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F199B2" w14:textId="77777777" w:rsidR="00D00EC7" w:rsidRDefault="00D00EC7" w:rsidP="00D00EC7">
      <w:r>
        <w:t>360 degree appraisal</w:t>
      </w:r>
    </w:p>
    <w:p w14:paraId="62A20074" w14:textId="77777777" w:rsidR="00D00EC7" w:rsidRDefault="00D00EC7" w:rsidP="00D00EC7">
      <w:r>
        <w:t>An appraisal where feedback comes to an employee from all around. "360" refers to the 360 degrees of a circle, with an individual figuratively in the centre of the circle. Feedback can be provided by subordinates, peers, and supervisors and, in some cases, feedback can come from external sources such as customers and suppliers or other interested stakeholders.</w:t>
      </w:r>
    </w:p>
    <w:p w14:paraId="7BF84438" w14:textId="77777777" w:rsidR="00D00EC7" w:rsidRDefault="00D00EC7" w:rsidP="00D00EC7"/>
    <w:p w14:paraId="7E5E0FA0" w14:textId="77777777" w:rsidR="00D00EC7" w:rsidRDefault="00D00EC7" w:rsidP="00D00EC7"/>
    <w:p w14:paraId="4F8DF5E2" w14:textId="77777777" w:rsidR="00D00EC7" w:rsidRDefault="00D00EC7" w:rsidP="00D00EC7"/>
    <w:p w14:paraId="141EAE27" w14:textId="77777777" w:rsidR="00D00EC7" w:rsidRDefault="00D00EC7" w:rsidP="00D00EC7">
      <w:r>
        <w:t>A</w:t>
      </w:r>
    </w:p>
    <w:p w14:paraId="780BD9D8" w14:textId="77777777" w:rsidR="00D00EC7" w:rsidRDefault="00D00EC7" w:rsidP="00D00EC7">
      <w:r>
        <w:t>abnormal loss</w:t>
      </w:r>
    </w:p>
    <w:p w14:paraId="79B11ED6" w14:textId="77777777" w:rsidR="00D00EC7" w:rsidRDefault="00D00EC7" w:rsidP="00D00EC7">
      <w:r>
        <w:t>The difference between normal loss and actual loss.</w:t>
      </w:r>
    </w:p>
    <w:p w14:paraId="1AF90330" w14:textId="77777777" w:rsidR="00D00EC7" w:rsidRDefault="00D00EC7" w:rsidP="00D00EC7"/>
    <w:p w14:paraId="272FCF5B" w14:textId="77777777" w:rsidR="00D00EC7" w:rsidRDefault="00D00EC7" w:rsidP="00D00EC7"/>
    <w:p w14:paraId="70328BA1" w14:textId="77777777" w:rsidR="00D00EC7" w:rsidRDefault="00D00EC7" w:rsidP="00D00EC7">
      <w:r>
        <w:t>abnormal profit</w:t>
      </w:r>
    </w:p>
    <w:p w14:paraId="5E239AD2" w14:textId="77777777" w:rsidR="00D00EC7" w:rsidRDefault="00D00EC7" w:rsidP="00D00EC7">
      <w:r>
        <w:t>Any profit greater than normal profit.</w:t>
      </w:r>
    </w:p>
    <w:p w14:paraId="16F74388" w14:textId="77777777" w:rsidR="00D00EC7" w:rsidRDefault="00D00EC7" w:rsidP="00D00EC7"/>
    <w:p w14:paraId="72B118A8" w14:textId="77777777" w:rsidR="00D00EC7" w:rsidRDefault="00D00EC7" w:rsidP="00D00EC7"/>
    <w:p w14:paraId="0F0BD6A0" w14:textId="77777777" w:rsidR="00D00EC7" w:rsidRDefault="00D00EC7" w:rsidP="00D00EC7">
      <w:r>
        <w:t>absolute advantage</w:t>
      </w:r>
    </w:p>
    <w:p w14:paraId="543579B0" w14:textId="77777777" w:rsidR="00D00EC7" w:rsidRDefault="00D00EC7" w:rsidP="00D00EC7">
      <w:r>
        <w:t>In economics absolute advantage is the ability of one country to produce certain goods at a lower cost per unit than another country.</w:t>
      </w:r>
    </w:p>
    <w:p w14:paraId="228A2C4E" w14:textId="77777777" w:rsidR="00D00EC7" w:rsidRDefault="00D00EC7" w:rsidP="00D00EC7"/>
    <w:p w14:paraId="0B418BBB" w14:textId="77777777" w:rsidR="00D00EC7" w:rsidRDefault="00D00EC7" w:rsidP="00D00EC7"/>
    <w:p w14:paraId="6C9A46CB" w14:textId="77777777" w:rsidR="00D00EC7" w:rsidRDefault="00D00EC7" w:rsidP="00D00EC7">
      <w:r>
        <w:t>absorption costing</w:t>
      </w:r>
    </w:p>
    <w:p w14:paraId="759ACCFC" w14:textId="77777777" w:rsidR="00D00EC7" w:rsidRDefault="00D00EC7" w:rsidP="00D00EC7">
      <w:r>
        <w:t xml:space="preserve">An approach to costing in which all of the manufacturing costs involved are absorbed by the units produced. Absorption costing, also known as full costing, is where all the fixed manufacturing overheads, as well as variable manufacturing costs, are allocated to products. </w:t>
      </w:r>
    </w:p>
    <w:p w14:paraId="4EB6C779" w14:textId="77777777" w:rsidR="00D00EC7" w:rsidRDefault="00D00EC7" w:rsidP="00D00EC7"/>
    <w:p w14:paraId="45BFD5EB" w14:textId="77777777" w:rsidR="00D00EC7" w:rsidRDefault="00D00EC7" w:rsidP="00D00EC7"/>
    <w:p w14:paraId="6F62F718" w14:textId="77777777" w:rsidR="00D00EC7" w:rsidRDefault="00D00EC7" w:rsidP="00D00EC7"/>
    <w:p w14:paraId="42AE4370" w14:textId="77777777" w:rsidR="00D00EC7" w:rsidRDefault="00D00EC7" w:rsidP="00D00EC7">
      <w:r>
        <w:t>abstract conceptualisation</w:t>
      </w:r>
    </w:p>
    <w:p w14:paraId="325DF2EF" w14:textId="77777777" w:rsidR="00D00EC7" w:rsidRDefault="00D00EC7" w:rsidP="00D00EC7">
      <w:r>
        <w:t xml:space="preserve">Within experiential learning theory there are said to be two modes of grasping experience (see Kolb). One of these is termed abstract conceptualisation which </w:t>
      </w:r>
      <w:r>
        <w:lastRenderedPageBreak/>
        <w:t>involves looking at things as concepts and ideas, after a degree of processing that turns the raw detail into an internal model.</w:t>
      </w:r>
    </w:p>
    <w:p w14:paraId="18FE0165" w14:textId="77777777" w:rsidR="00D00EC7" w:rsidRDefault="00D00EC7" w:rsidP="00D00EC7"/>
    <w:p w14:paraId="63884E70" w14:textId="77777777" w:rsidR="00D00EC7" w:rsidRDefault="00D00EC7" w:rsidP="00D00EC7">
      <w:r>
        <w:t>account</w:t>
      </w:r>
    </w:p>
    <w:p w14:paraId="7F361B37" w14:textId="77777777" w:rsidR="00D00EC7" w:rsidRDefault="00D00EC7" w:rsidP="00D00EC7">
      <w:r>
        <w:t>A section of a book or ledger in which a business entity will record transactions of the same kind, e.g, sales of goods of the same type.  In the context of double-entry bookkeeping, an account will often mean a T-account.</w:t>
      </w:r>
    </w:p>
    <w:p w14:paraId="59BF08D6" w14:textId="77777777" w:rsidR="00D00EC7" w:rsidRDefault="00D00EC7" w:rsidP="00D00EC7"/>
    <w:p w14:paraId="1EB17BFE" w14:textId="77777777" w:rsidR="00D00EC7" w:rsidRDefault="00D00EC7" w:rsidP="00D00EC7"/>
    <w:p w14:paraId="19EE73A7" w14:textId="77777777" w:rsidR="00D00EC7" w:rsidRDefault="00D00EC7" w:rsidP="00D00EC7">
      <w:r>
        <w:t>accountant</w:t>
      </w:r>
    </w:p>
    <w:p w14:paraId="6BD77FDE" w14:textId="77777777" w:rsidR="00D00EC7" w:rsidRDefault="00D00EC7" w:rsidP="00D00EC7">
      <w:r>
        <w:t>An accountant is a person whose work involves identifying, organising, classifying, recording, summarising and communicating information about economic events.  The term is often used to describe someone who has passed the qualifying examinations of a recognised accounting body and has the required work experience and expertise.</w:t>
      </w:r>
    </w:p>
    <w:p w14:paraId="43B835BF" w14:textId="77777777" w:rsidR="00D00EC7" w:rsidRDefault="00D00EC7" w:rsidP="00D00EC7"/>
    <w:p w14:paraId="0CF2BD87" w14:textId="77777777" w:rsidR="00D00EC7" w:rsidRDefault="00D00EC7" w:rsidP="00D00EC7">
      <w:r>
        <w:t>accounting</w:t>
      </w:r>
    </w:p>
    <w:p w14:paraId="575D8F0D" w14:textId="77777777" w:rsidR="00D00EC7" w:rsidRDefault="00D00EC7" w:rsidP="00D00EC7">
      <w:r>
        <w:t>Accounting is a process which identifies, organises, classifies, records, summarises and communicates information about economic events, usually, but not exclusively, in monetary terms.  Bookkeeping is often considered as being included within accounting, but accounting is a much wider concept than bookkeeping, as accounting may also be regarded as a transformative process as it turns the raw data recorded in the bookkeeping process into useful information.</w:t>
      </w:r>
    </w:p>
    <w:p w14:paraId="3B45C99A" w14:textId="77777777" w:rsidR="00D00EC7" w:rsidRDefault="00D00EC7" w:rsidP="00D00EC7"/>
    <w:p w14:paraId="5350B249" w14:textId="77777777" w:rsidR="00D00EC7" w:rsidRDefault="00D00EC7" w:rsidP="00D00EC7"/>
    <w:p w14:paraId="59D474A8" w14:textId="77777777" w:rsidR="00D00EC7" w:rsidRDefault="00D00EC7" w:rsidP="00D00EC7">
      <w:r>
        <w:t>accounting adjustment</w:t>
      </w:r>
    </w:p>
    <w:p w14:paraId="468C3E94" w14:textId="77777777" w:rsidR="00D00EC7" w:rsidRDefault="00D00EC7" w:rsidP="00D00EC7">
      <w:r>
        <w:t>Adjustments made at a period end, to enable the accounts to be finalised.</w:t>
      </w:r>
    </w:p>
    <w:p w14:paraId="0D497CAD" w14:textId="77777777" w:rsidR="00D00EC7" w:rsidRDefault="00D00EC7" w:rsidP="00D00EC7"/>
    <w:p w14:paraId="5740A235" w14:textId="7A46FBDF" w:rsidR="00D00EC7" w:rsidRDefault="00D00EC7" w:rsidP="00D00EC7"/>
    <w:p w14:paraId="659BAF48" w14:textId="77777777" w:rsidR="00D00EC7" w:rsidRDefault="00D00EC7" w:rsidP="00D00EC7"/>
    <w:p w14:paraId="20A049CE" w14:textId="77777777" w:rsidR="00D00EC7" w:rsidRDefault="00D00EC7" w:rsidP="00D00EC7">
      <w:r>
        <w:t>accounting capital</w:t>
      </w:r>
    </w:p>
    <w:p w14:paraId="403C25D9" w14:textId="77777777" w:rsidR="00D00EC7" w:rsidRDefault="00D00EC7" w:rsidP="00D00EC7">
      <w:r>
        <w:t>The accumulated wealth of a business, represented by its assets less its liabilities.</w:t>
      </w:r>
    </w:p>
    <w:p w14:paraId="5E84D0A5" w14:textId="77777777" w:rsidR="00D00EC7" w:rsidRDefault="00D00EC7" w:rsidP="00D00EC7"/>
    <w:p w14:paraId="2845297A" w14:textId="4C3DFB57" w:rsidR="00D00EC7" w:rsidRDefault="00D00EC7" w:rsidP="00D00EC7"/>
    <w:p w14:paraId="0054F781" w14:textId="77777777" w:rsidR="00D00EC7" w:rsidRDefault="00D00EC7" w:rsidP="00D00EC7"/>
    <w:p w14:paraId="56A7BC98" w14:textId="77777777" w:rsidR="00D00EC7" w:rsidRDefault="00D00EC7" w:rsidP="00D00EC7"/>
    <w:p w14:paraId="7BFAFDEA" w14:textId="77777777" w:rsidR="00D00EC7" w:rsidRDefault="00D00EC7" w:rsidP="00D00EC7"/>
    <w:p w14:paraId="66EBFB68" w14:textId="77777777" w:rsidR="00D00EC7" w:rsidRDefault="00D00EC7" w:rsidP="00D00EC7">
      <w:r>
        <w:t>accounting cycles</w:t>
      </w:r>
    </w:p>
    <w:p w14:paraId="0618B94C" w14:textId="77777777" w:rsidR="00D00EC7" w:rsidRDefault="00D00EC7" w:rsidP="00D00EC7">
      <w:r>
        <w:t>The circular process of inputting, processing and reporting on all transactions and other economic events of a business.</w:t>
      </w:r>
    </w:p>
    <w:p w14:paraId="7D895D64" w14:textId="77777777" w:rsidR="00D00EC7" w:rsidRDefault="00D00EC7" w:rsidP="00D00EC7"/>
    <w:p w14:paraId="19D0BBCB" w14:textId="00E028ED" w:rsidR="00D00EC7" w:rsidRDefault="00D00EC7" w:rsidP="00D00EC7"/>
    <w:p w14:paraId="77C114F6" w14:textId="77777777" w:rsidR="00D00EC7" w:rsidRDefault="00D00EC7" w:rsidP="00D00EC7"/>
    <w:p w14:paraId="454E26BD" w14:textId="77777777" w:rsidR="00D00EC7" w:rsidRDefault="00D00EC7" w:rsidP="00D00EC7"/>
    <w:p w14:paraId="623106C9" w14:textId="77777777" w:rsidR="00D00EC7" w:rsidRDefault="00D00EC7" w:rsidP="00D00EC7"/>
    <w:p w14:paraId="0DDE3CF7" w14:textId="77777777" w:rsidR="00D00EC7" w:rsidRDefault="00D00EC7" w:rsidP="00D00EC7">
      <w:r>
        <w:t>accounting equation</w:t>
      </w:r>
    </w:p>
    <w:p w14:paraId="21D59172" w14:textId="77777777" w:rsidR="00D00EC7" w:rsidRDefault="00D00EC7" w:rsidP="00D00EC7">
      <w:r>
        <w:t xml:space="preserve">The accounting equation: (Assets = Liabilities + Capital) is one of the three foundations of double-entry bookkeeping. It underpins the rules of debit and credit for asset, liability, capital, revenue, and expense accounts. The other two are the entity concept and the duality concept. </w:t>
      </w:r>
    </w:p>
    <w:p w14:paraId="1939815B" w14:textId="77777777" w:rsidR="00D00EC7" w:rsidRDefault="00D00EC7" w:rsidP="00D00EC7"/>
    <w:p w14:paraId="4E2449B6" w14:textId="2983956D" w:rsidR="00D00EC7" w:rsidRDefault="00D00EC7" w:rsidP="00D00EC7"/>
    <w:p w14:paraId="612CBA29" w14:textId="77777777" w:rsidR="00D00EC7" w:rsidRDefault="00D00EC7" w:rsidP="00D00EC7"/>
    <w:p w14:paraId="0BEE9814" w14:textId="77777777" w:rsidR="00D00EC7" w:rsidRDefault="00D00EC7" w:rsidP="00D00EC7">
      <w:r>
        <w:t>accounting information system (AIS)</w:t>
      </w:r>
    </w:p>
    <w:p w14:paraId="5B4D014B" w14:textId="77777777" w:rsidR="00D00EC7" w:rsidRDefault="00D00EC7" w:rsidP="00D00EC7">
      <w:r>
        <w:t>This is a system which processes accounting data and turns them into useful information, such as income statements and balance sheets at the end of an accounting period, or the management accounts which are typically produced monthly to help managers monitor and control business activities and make decisions.  It is often referred to as an accounting system (for short).  The term is also commonly used to refer to the computer software a business may use for accounting and bookkeeping purposes.</w:t>
      </w:r>
    </w:p>
    <w:p w14:paraId="343785C5" w14:textId="77777777" w:rsidR="00D00EC7" w:rsidRDefault="00D00EC7" w:rsidP="00D00EC7"/>
    <w:p w14:paraId="5113A324" w14:textId="381B8D06" w:rsidR="00D00EC7" w:rsidRDefault="00D00EC7" w:rsidP="00D00EC7"/>
    <w:p w14:paraId="79668E57" w14:textId="77777777" w:rsidR="00D00EC7" w:rsidRDefault="00D00EC7" w:rsidP="00D00EC7"/>
    <w:p w14:paraId="6E6F9FE1" w14:textId="77777777" w:rsidR="00D00EC7" w:rsidRDefault="00D00EC7" w:rsidP="00D00EC7">
      <w:r>
        <w:t>accounting package</w:t>
      </w:r>
    </w:p>
    <w:p w14:paraId="4B5579BE" w14:textId="77777777" w:rsidR="00D00EC7" w:rsidRDefault="00D00EC7" w:rsidP="00D00EC7">
      <w:r>
        <w:t>The software that a business uses to organise its accounting information system in an integrated and efficient way.</w:t>
      </w:r>
    </w:p>
    <w:p w14:paraId="292C435E" w14:textId="77777777" w:rsidR="00D00EC7" w:rsidRDefault="00D00EC7" w:rsidP="00D00EC7"/>
    <w:p w14:paraId="222142B8" w14:textId="242CA5A5" w:rsidR="00D00EC7" w:rsidRDefault="00D00EC7" w:rsidP="00D00EC7"/>
    <w:p w14:paraId="710950F3" w14:textId="77777777" w:rsidR="00D00EC7" w:rsidRDefault="00D00EC7" w:rsidP="00D00EC7"/>
    <w:p w14:paraId="0D737EC1" w14:textId="77777777" w:rsidR="00D00EC7" w:rsidRDefault="00D00EC7" w:rsidP="00D00EC7"/>
    <w:p w14:paraId="22D26AFC" w14:textId="77777777" w:rsidR="00D00EC7" w:rsidRDefault="00D00EC7" w:rsidP="00D00EC7"/>
    <w:p w14:paraId="7D5F1A36" w14:textId="77777777" w:rsidR="00D00EC7" w:rsidRDefault="00D00EC7" w:rsidP="00D00EC7">
      <w:r>
        <w:t>accounting period</w:t>
      </w:r>
    </w:p>
    <w:p w14:paraId="447D938F" w14:textId="77777777" w:rsidR="00D00EC7" w:rsidRDefault="00D00EC7" w:rsidP="00D00EC7">
      <w:r>
        <w:t>An accounting period (sometimes also referred to as a financial period, period of account or accounting reference period) is a period of time for which a business prepares financial results.  The accounting period can be any length of time, and the length may be determined by the reason financial results are required, for example, providing management with information (often monthly or quarterly), or producing a set of financial statements.  The latter is usually done annually, though this may vary when a business is set up, ceases, or changes its accounting period end date.</w:t>
      </w:r>
    </w:p>
    <w:p w14:paraId="2092BE3A" w14:textId="77777777" w:rsidR="00D00EC7" w:rsidRDefault="00D00EC7" w:rsidP="00D00EC7"/>
    <w:p w14:paraId="3898726A" w14:textId="7ACE48F0" w:rsidR="00D00EC7" w:rsidRDefault="00D00EC7" w:rsidP="00D00EC7"/>
    <w:p w14:paraId="4B6A20F4" w14:textId="77777777" w:rsidR="00D00EC7" w:rsidRDefault="00D00EC7" w:rsidP="00D00EC7"/>
    <w:p w14:paraId="417EFF51" w14:textId="77777777" w:rsidR="00D00EC7" w:rsidRDefault="00D00EC7" w:rsidP="00D00EC7">
      <w:r>
        <w:t>accounting policy</w:t>
      </w:r>
    </w:p>
    <w:p w14:paraId="401595A0" w14:textId="77777777" w:rsidR="00D00EC7" w:rsidRDefault="00D00EC7" w:rsidP="00D00EC7">
      <w:r>
        <w:t>An accounting policy is a specific basis adopted by a entity for the treatment, presentation and disclosure of items, transactions and events in its financial statements.  An accounting policy should be applied consistently, that is, like items, transactions and events, should be treated in the same way and from one accounting period to another.  An accounting policy can be changed, but should not be changed unless such a change will produce more relevant or reliable information.</w:t>
      </w:r>
    </w:p>
    <w:p w14:paraId="1719F4BE" w14:textId="77777777" w:rsidR="00D00EC7" w:rsidRDefault="00D00EC7" w:rsidP="00D00EC7"/>
    <w:p w14:paraId="59CED9CA" w14:textId="77777777" w:rsidR="00D00EC7" w:rsidRDefault="00D00EC7" w:rsidP="00D00EC7">
      <w:r>
        <w:t xml:space="preserve"> </w:t>
      </w:r>
    </w:p>
    <w:p w14:paraId="6F860022" w14:textId="77777777" w:rsidR="00D00EC7" w:rsidRDefault="00D00EC7" w:rsidP="00D00EC7"/>
    <w:p w14:paraId="02C00BD2" w14:textId="56D11C77" w:rsidR="00D00EC7" w:rsidRDefault="00D00EC7" w:rsidP="00D00EC7"/>
    <w:p w14:paraId="1C922752" w14:textId="77777777" w:rsidR="00D00EC7" w:rsidRDefault="00D00EC7" w:rsidP="00D00EC7"/>
    <w:p w14:paraId="2DFB38D4" w14:textId="77777777" w:rsidR="00D00EC7" w:rsidRDefault="00D00EC7" w:rsidP="00D00EC7">
      <w:r>
        <w:t>accounting rate of return</w:t>
      </w:r>
    </w:p>
    <w:p w14:paraId="19BFE4CD" w14:textId="77777777" w:rsidR="00D00EC7" w:rsidRDefault="00D00EC7" w:rsidP="00D00EC7">
      <w:r>
        <w:t>The accounting rate of return (ARR) is a capital investment appraisal tool which takes the</w:t>
      </w:r>
    </w:p>
    <w:p w14:paraId="71B94065" w14:textId="77777777" w:rsidR="00D00EC7" w:rsidRDefault="00D00EC7" w:rsidP="00D00EC7">
      <w:r>
        <w:t>estimated average annual profit over the life of the project and divides it by the average capital employed, then compares the result with the target return. It is also known as the return on investment (ROI) or return on capital employed (ROCE).</w:t>
      </w:r>
    </w:p>
    <w:p w14:paraId="6AE85E2C" w14:textId="77777777" w:rsidR="00D00EC7" w:rsidRDefault="00D00EC7" w:rsidP="00D00EC7"/>
    <w:p w14:paraId="6F71A502" w14:textId="77777777" w:rsidR="00D00EC7" w:rsidRDefault="00D00EC7" w:rsidP="00D00EC7">
      <w:r>
        <w:t>B292 Unit 5</w:t>
      </w:r>
    </w:p>
    <w:p w14:paraId="75D434A3" w14:textId="77777777" w:rsidR="00D00EC7" w:rsidRDefault="00D00EC7" w:rsidP="00D00EC7"/>
    <w:p w14:paraId="68F4353E" w14:textId="1AC6F9BE" w:rsidR="00D00EC7" w:rsidRDefault="00D00EC7" w:rsidP="00D00EC7"/>
    <w:p w14:paraId="7BAB783E" w14:textId="77777777" w:rsidR="00D00EC7" w:rsidRDefault="00D00EC7" w:rsidP="00D00EC7"/>
    <w:p w14:paraId="7C30D1DD" w14:textId="77777777" w:rsidR="00D00EC7" w:rsidRDefault="00D00EC7" w:rsidP="00D00EC7">
      <w:r>
        <w:t>accounting reference date</w:t>
      </w:r>
    </w:p>
    <w:p w14:paraId="77F0087D" w14:textId="77777777" w:rsidR="00D00EC7" w:rsidRDefault="00D00EC7" w:rsidP="00D00EC7">
      <w:r>
        <w:t>This is the date at the end of an accounting (reference) period, most usually the date in a year up to which an entity prepares its financial statements. It is also referred to as a closing date.  UK business entities may choose any date in the year as the end of their annual accounting period, but this is not always the case elsewhere in the world.</w:t>
      </w:r>
    </w:p>
    <w:p w14:paraId="4E829154" w14:textId="77777777" w:rsidR="00D00EC7" w:rsidRDefault="00D00EC7" w:rsidP="00D00EC7"/>
    <w:p w14:paraId="020E2F57" w14:textId="2F3DF60C" w:rsidR="00D00EC7" w:rsidRDefault="00D00EC7" w:rsidP="00D00EC7"/>
    <w:p w14:paraId="753ADEB0" w14:textId="77777777" w:rsidR="00D00EC7" w:rsidRDefault="00D00EC7" w:rsidP="00D00EC7"/>
    <w:p w14:paraId="6E7E0E15" w14:textId="77777777" w:rsidR="00D00EC7" w:rsidRDefault="00D00EC7" w:rsidP="00D00EC7">
      <w:r>
        <w:t>Accounting Standards</w:t>
      </w:r>
    </w:p>
    <w:p w14:paraId="74EF2E0B" w14:textId="77777777" w:rsidR="00D00EC7" w:rsidRDefault="00D00EC7" w:rsidP="00D00EC7">
      <w:r>
        <w:t>An accounting standard is a general term used to refer to a definitive statement setting out rules, procedures or guidance relating to the measurement, valuation, presentation and disclosure of accounting transactions and information, such as those issued by the Accounting Standards Board in the UK, and also the International Accounting Standards Board.</w:t>
      </w:r>
    </w:p>
    <w:p w14:paraId="16C643ED" w14:textId="77777777" w:rsidR="00D00EC7" w:rsidRDefault="00D00EC7" w:rsidP="00D00EC7"/>
    <w:p w14:paraId="4F288C2D" w14:textId="7714E4A7" w:rsidR="00D00EC7" w:rsidRDefault="00D00EC7" w:rsidP="00D00EC7"/>
    <w:p w14:paraId="61967336" w14:textId="77777777" w:rsidR="00D00EC7" w:rsidRDefault="00D00EC7" w:rsidP="00D00EC7"/>
    <w:p w14:paraId="63CEC8CA" w14:textId="77777777" w:rsidR="00D00EC7" w:rsidRDefault="00D00EC7" w:rsidP="00D00EC7">
      <w:r>
        <w:t>Accounting Standards Board (ASB)</w:t>
      </w:r>
    </w:p>
    <w:p w14:paraId="0EF9D5FC" w14:textId="77777777" w:rsidR="00D00EC7" w:rsidRDefault="00D00EC7" w:rsidP="00D00EC7">
      <w:r>
        <w:t>The Accounting Standards Board (ASB) was established in 1990, and is the UK's recognised authority for setting accounting standards.  It replaced an earlier body, the Accounting Standards Committee (ASC).  The ASB issues a variety of different formal documents, such as Financial Reporting Standards (FRSs), Financial Reporting Exposure Drafts (FREDs, which are draft FRSs), and Urgent Issues Task Force Abstracts (through a body attached to it known as the Urgent Issues Task Force), which, as their name suggests, deal with issues emerging which need a swift response.</w:t>
      </w:r>
    </w:p>
    <w:p w14:paraId="2192EDE7" w14:textId="77777777" w:rsidR="00D00EC7" w:rsidRDefault="00D00EC7" w:rsidP="00D00EC7"/>
    <w:p w14:paraId="1CBD8A17" w14:textId="7794C0A4" w:rsidR="00D00EC7" w:rsidRDefault="00D00EC7" w:rsidP="00D00EC7"/>
    <w:p w14:paraId="2E675FA9" w14:textId="77777777" w:rsidR="00D00EC7" w:rsidRDefault="00D00EC7" w:rsidP="00D00EC7"/>
    <w:p w14:paraId="4ECD9EED" w14:textId="77777777" w:rsidR="00D00EC7" w:rsidRDefault="00D00EC7" w:rsidP="00D00EC7">
      <w:r>
        <w:t>Accounting Standards Committee (ASC)</w:t>
      </w:r>
    </w:p>
    <w:p w14:paraId="4156BD58" w14:textId="77777777" w:rsidR="00D00EC7" w:rsidRDefault="00D00EC7" w:rsidP="00D00EC7">
      <w:r>
        <w:t xml:space="preserve">The Accounting Standards Committee (ASC) was the forerunner of the Accounting Standards Board (ASB).  The ASC itself replaced an earlier body, the Accounting Standards Steering Committee.  The ASC issued 25 Statements of Standard Accounting Practice (SSAPs), which were initially adopted by its successor, though </w:t>
      </w:r>
      <w:r>
        <w:lastRenderedPageBreak/>
        <w:t>many have now been replaced or abolished.  It also issued Statements of Recommended Practice (SORPs).</w:t>
      </w:r>
    </w:p>
    <w:p w14:paraId="37AAAB3E" w14:textId="77777777" w:rsidR="00D00EC7" w:rsidRDefault="00D00EC7" w:rsidP="00D00EC7"/>
    <w:p w14:paraId="29782DEF" w14:textId="20AF5C06" w:rsidR="00D00EC7" w:rsidRDefault="00D00EC7" w:rsidP="00D00EC7"/>
    <w:p w14:paraId="0286FD73" w14:textId="77777777" w:rsidR="00D00EC7" w:rsidRDefault="00D00EC7" w:rsidP="00D00EC7"/>
    <w:p w14:paraId="0FB5CD2B" w14:textId="77777777" w:rsidR="00D00EC7" w:rsidRDefault="00D00EC7" w:rsidP="00D00EC7">
      <w:r>
        <w:t>accounting system</w:t>
      </w:r>
    </w:p>
    <w:p w14:paraId="4C8C9A6D" w14:textId="77777777" w:rsidR="00D00EC7" w:rsidRDefault="00D00EC7" w:rsidP="00D00EC7">
      <w:r>
        <w:t>See under 'accounting information system'.</w:t>
      </w:r>
    </w:p>
    <w:p w14:paraId="490D3418" w14:textId="77777777" w:rsidR="00D00EC7" w:rsidRDefault="00D00EC7" w:rsidP="00D00EC7"/>
    <w:p w14:paraId="1A945729" w14:textId="026A232E" w:rsidR="00D00EC7" w:rsidRDefault="00D00EC7" w:rsidP="00D00EC7"/>
    <w:p w14:paraId="47E07C96" w14:textId="77777777" w:rsidR="00D00EC7" w:rsidRDefault="00D00EC7" w:rsidP="00D00EC7"/>
    <w:p w14:paraId="0A186548" w14:textId="77777777" w:rsidR="00D00EC7" w:rsidRDefault="00D00EC7" w:rsidP="00D00EC7">
      <w:r>
        <w:t>accounts department</w:t>
      </w:r>
    </w:p>
    <w:p w14:paraId="64F22603" w14:textId="77777777" w:rsidR="00D00EC7" w:rsidRDefault="00D00EC7" w:rsidP="00D00EC7">
      <w:r>
        <w:t>The accounts department of an organisation is the place where source documents and records are kept, bills are paid (subject to the usual controls), and periodically the financial statements are prepared.</w:t>
      </w:r>
    </w:p>
    <w:p w14:paraId="38A93D66" w14:textId="77777777" w:rsidR="00D00EC7" w:rsidRDefault="00D00EC7" w:rsidP="00D00EC7"/>
    <w:p w14:paraId="4FA532A4" w14:textId="13FDDE0C" w:rsidR="00D00EC7" w:rsidRDefault="00D00EC7" w:rsidP="00D00EC7"/>
    <w:p w14:paraId="0F94AD73" w14:textId="77777777" w:rsidR="00D00EC7" w:rsidRDefault="00D00EC7" w:rsidP="00D00EC7"/>
    <w:p w14:paraId="55CECF85" w14:textId="77777777" w:rsidR="00D00EC7" w:rsidRDefault="00D00EC7" w:rsidP="00D00EC7">
      <w:r>
        <w:t>accounts receivable statement</w:t>
      </w:r>
    </w:p>
    <w:p w14:paraId="79FC0ABD" w14:textId="77777777" w:rsidR="00D00EC7" w:rsidRDefault="00D00EC7" w:rsidP="00D00EC7">
      <w:r>
        <w:t>A report showing amounts owed by an accounts receivable  customer to a credit supplier.</w:t>
      </w:r>
    </w:p>
    <w:p w14:paraId="5534E44D" w14:textId="77777777" w:rsidR="00D00EC7" w:rsidRDefault="00D00EC7" w:rsidP="00D00EC7"/>
    <w:p w14:paraId="692750B0" w14:textId="328ECA4A" w:rsidR="00D00EC7" w:rsidRDefault="00D00EC7" w:rsidP="00D00EC7"/>
    <w:p w14:paraId="244F4D4D" w14:textId="77777777" w:rsidR="00D00EC7" w:rsidRDefault="00D00EC7" w:rsidP="00D00EC7"/>
    <w:p w14:paraId="115542E4" w14:textId="77777777" w:rsidR="00D00EC7" w:rsidRDefault="00D00EC7" w:rsidP="00D00EC7">
      <w:r>
        <w:t>accounts statement</w:t>
      </w:r>
    </w:p>
    <w:p w14:paraId="0EF3D5FC" w14:textId="77777777" w:rsidR="00D00EC7" w:rsidRDefault="00D00EC7" w:rsidP="00D00EC7">
      <w:r>
        <w:t>A summary of financial transaction which have occurred over a given period on any particular account.</w:t>
      </w:r>
    </w:p>
    <w:p w14:paraId="3B64DE04" w14:textId="77777777" w:rsidR="00D00EC7" w:rsidRDefault="00D00EC7" w:rsidP="00D00EC7"/>
    <w:p w14:paraId="27A62582" w14:textId="2AF34995" w:rsidR="00D00EC7" w:rsidRDefault="00D00EC7" w:rsidP="00D00EC7"/>
    <w:p w14:paraId="2BF9AED7" w14:textId="77777777" w:rsidR="00D00EC7" w:rsidRDefault="00D00EC7" w:rsidP="00D00EC7"/>
    <w:p w14:paraId="24B533F1" w14:textId="77777777" w:rsidR="00D00EC7" w:rsidRDefault="00D00EC7" w:rsidP="00D00EC7">
      <w:r>
        <w:t>accrual accounting</w:t>
      </w:r>
    </w:p>
    <w:p w14:paraId="5696631D" w14:textId="77777777" w:rsidR="00D00EC7" w:rsidRDefault="00D00EC7" w:rsidP="00D00EC7">
      <w:r>
        <w:t>See under 'accruals basis of accounting'</w:t>
      </w:r>
    </w:p>
    <w:p w14:paraId="62654313" w14:textId="77777777" w:rsidR="00D00EC7" w:rsidRDefault="00D00EC7" w:rsidP="00D00EC7"/>
    <w:p w14:paraId="61CB0D30" w14:textId="525AB028" w:rsidR="00D00EC7" w:rsidRDefault="00D00EC7" w:rsidP="00D00EC7"/>
    <w:p w14:paraId="45C5C9BF" w14:textId="77777777" w:rsidR="00D00EC7" w:rsidRDefault="00D00EC7" w:rsidP="00D00EC7"/>
    <w:p w14:paraId="4FD98006" w14:textId="77777777" w:rsidR="00D00EC7" w:rsidRDefault="00D00EC7" w:rsidP="00D00EC7">
      <w:r>
        <w:t>accruals basis</w:t>
      </w:r>
    </w:p>
    <w:p w14:paraId="661145A3" w14:textId="77777777" w:rsidR="00D00EC7" w:rsidRDefault="00D00EC7" w:rsidP="00D00EC7">
      <w:r>
        <w:t>This is one of the underlying assumptions on which the IASB Framework for the Preparation and Presentation of Financial Statements suggests that financial statements should be prepared.  Under this basis (per paragragh 22) 'the effects of transactions and other events are recognised when they occur (and not as cash or its equivalent is paid or received) and they are recorded in the accounting records and reported in the financial period to which they relate'.</w:t>
      </w:r>
    </w:p>
    <w:p w14:paraId="3FA967CA" w14:textId="77777777" w:rsidR="00D00EC7" w:rsidRDefault="00D00EC7" w:rsidP="00D00EC7"/>
    <w:p w14:paraId="60FF8799" w14:textId="3CD45CC0" w:rsidR="00D00EC7" w:rsidRDefault="00D00EC7" w:rsidP="00D00EC7"/>
    <w:p w14:paraId="4601E2E8" w14:textId="77777777" w:rsidR="00D00EC7" w:rsidRDefault="00D00EC7" w:rsidP="00D00EC7"/>
    <w:p w14:paraId="516AAE74" w14:textId="77777777" w:rsidR="00D00EC7" w:rsidRDefault="00D00EC7" w:rsidP="00D00EC7">
      <w:r>
        <w:t>accruals basis of accounting</w:t>
      </w:r>
    </w:p>
    <w:p w14:paraId="04B37F9F" w14:textId="77777777" w:rsidR="00D00EC7" w:rsidRDefault="00D00EC7" w:rsidP="00D00EC7">
      <w:r>
        <w:t>The accruals basis of accounting requires end of period adjustments to accounts produced on the cash basis of accounting in order to allocate revenues to the period in which they were earned and expenses to the period in which they were incurred. The purpose is to determine income on a basis that reflects business performance in a way that is less volatile than on the cash basis.</w:t>
      </w:r>
    </w:p>
    <w:p w14:paraId="7533A451" w14:textId="77777777" w:rsidR="00D00EC7" w:rsidRDefault="00D00EC7" w:rsidP="00D00EC7"/>
    <w:p w14:paraId="5933A20C" w14:textId="0D3C350D" w:rsidR="00D00EC7" w:rsidRDefault="00D00EC7" w:rsidP="00D00EC7"/>
    <w:p w14:paraId="2CDC927B" w14:textId="77777777" w:rsidR="00D00EC7" w:rsidRDefault="00D00EC7" w:rsidP="00D00EC7"/>
    <w:p w14:paraId="24EC56A5" w14:textId="77777777" w:rsidR="00D00EC7" w:rsidRDefault="00D00EC7" w:rsidP="00D00EC7">
      <w:r>
        <w:t>accruals concept</w:t>
      </w:r>
    </w:p>
    <w:p w14:paraId="19C4C93E" w14:textId="77777777" w:rsidR="00D00EC7" w:rsidRDefault="00D00EC7" w:rsidP="00D00EC7">
      <w:r>
        <w:t>See under 'accruals basis of accounting'.</w:t>
      </w:r>
    </w:p>
    <w:p w14:paraId="2D690613" w14:textId="77777777" w:rsidR="00D00EC7" w:rsidRDefault="00D00EC7" w:rsidP="00D00EC7"/>
    <w:p w14:paraId="311AC35F" w14:textId="7C24DA9D" w:rsidR="00D00EC7" w:rsidRDefault="00D00EC7" w:rsidP="00D00EC7"/>
    <w:p w14:paraId="6AC5DD64" w14:textId="77777777" w:rsidR="00D00EC7" w:rsidRDefault="00D00EC7" w:rsidP="00D00EC7"/>
    <w:p w14:paraId="43CB22EA" w14:textId="77777777" w:rsidR="00D00EC7" w:rsidRDefault="00D00EC7" w:rsidP="00D00EC7">
      <w:r>
        <w:t>accrued income</w:t>
      </w:r>
    </w:p>
    <w:p w14:paraId="63073FE6" w14:textId="77777777" w:rsidR="00D00EC7" w:rsidRDefault="00D00EC7" w:rsidP="00D00EC7">
      <w:r>
        <w:t>Income from a source other than the main source of income that was due to be received by the end of an accounting period and that has not been received by that date. An example is rent receivable.</w:t>
      </w:r>
    </w:p>
    <w:p w14:paraId="282B530B" w14:textId="77777777" w:rsidR="00D00EC7" w:rsidRDefault="00D00EC7" w:rsidP="00D00EC7"/>
    <w:p w14:paraId="211D8379" w14:textId="10399845" w:rsidR="00D00EC7" w:rsidRDefault="00D00EC7" w:rsidP="00D00EC7"/>
    <w:p w14:paraId="04496E76" w14:textId="77777777" w:rsidR="00D00EC7" w:rsidRDefault="00D00EC7" w:rsidP="00D00EC7"/>
    <w:p w14:paraId="101F4C82" w14:textId="77777777" w:rsidR="00D00EC7" w:rsidRDefault="00D00EC7" w:rsidP="00D00EC7"/>
    <w:p w14:paraId="1BC6CE14" w14:textId="77777777" w:rsidR="00D00EC7" w:rsidRDefault="00D00EC7" w:rsidP="00D00EC7"/>
    <w:p w14:paraId="34DC873E" w14:textId="77777777" w:rsidR="00D00EC7" w:rsidRDefault="00D00EC7" w:rsidP="00D00EC7">
      <w:r>
        <w:t>accumulated depreciation</w:t>
      </w:r>
    </w:p>
    <w:p w14:paraId="0B3D3549" w14:textId="77777777" w:rsidR="00D00EC7" w:rsidRDefault="00D00EC7" w:rsidP="00D00EC7">
      <w:r>
        <w:t>Depreciation is accumulated for balance sheet purposes. This figure when deducted from the cost (or valuation) of a non-current asset gives the net book value in the balance sheet.</w:t>
      </w:r>
    </w:p>
    <w:p w14:paraId="4631EA3D" w14:textId="77777777" w:rsidR="00D00EC7" w:rsidRDefault="00D00EC7" w:rsidP="00D00EC7"/>
    <w:p w14:paraId="03F41342" w14:textId="0C934518" w:rsidR="00D00EC7" w:rsidRDefault="00D00EC7" w:rsidP="00D00EC7"/>
    <w:p w14:paraId="4593906F" w14:textId="77777777" w:rsidR="00D00EC7" w:rsidRDefault="00D00EC7" w:rsidP="00D00EC7"/>
    <w:p w14:paraId="4918DAC6" w14:textId="77777777" w:rsidR="00D00EC7" w:rsidRDefault="00D00EC7" w:rsidP="00D00EC7"/>
    <w:p w14:paraId="598DBFB6" w14:textId="77777777" w:rsidR="00D00EC7" w:rsidRDefault="00D00EC7" w:rsidP="00D00EC7"/>
    <w:p w14:paraId="2E008488" w14:textId="77777777" w:rsidR="00D00EC7" w:rsidRDefault="00D00EC7" w:rsidP="00D00EC7">
      <w:r>
        <w:t>action controls</w:t>
      </w:r>
    </w:p>
    <w:p w14:paraId="64E91FF5" w14:textId="77777777" w:rsidR="00D00EC7" w:rsidRDefault="00D00EC7" w:rsidP="00D00EC7">
      <w:r>
        <w:t>Controls that stipulate the actions required by an employee in performing an activity.</w:t>
      </w:r>
    </w:p>
    <w:p w14:paraId="5E7BEFF1" w14:textId="77777777" w:rsidR="00D00EC7" w:rsidRDefault="00D00EC7" w:rsidP="00D00EC7"/>
    <w:p w14:paraId="53B0C6A4" w14:textId="5FDB6456" w:rsidR="00D00EC7" w:rsidRDefault="00D00EC7" w:rsidP="00D00EC7"/>
    <w:p w14:paraId="3FC17677" w14:textId="77777777" w:rsidR="00D00EC7" w:rsidRDefault="00D00EC7" w:rsidP="00D00EC7"/>
    <w:p w14:paraId="7BEA9ADA" w14:textId="77777777" w:rsidR="00D00EC7" w:rsidRDefault="00D00EC7" w:rsidP="00D00EC7"/>
    <w:p w14:paraId="7243A56A" w14:textId="77777777" w:rsidR="00D00EC7" w:rsidRDefault="00D00EC7" w:rsidP="00D00EC7"/>
    <w:p w14:paraId="282DB60A" w14:textId="77777777" w:rsidR="00D00EC7" w:rsidRDefault="00D00EC7" w:rsidP="00D00EC7">
      <w:r>
        <w:t>action learning</w:t>
      </w:r>
    </w:p>
    <w:p w14:paraId="7CAD7213" w14:textId="77777777" w:rsidR="00D00EC7" w:rsidRDefault="00D00EC7" w:rsidP="00D00EC7">
      <w:r>
        <w:t>An activity in which a group of individuals works on their own problems but also participates in the solving of the problems of other group members.</w:t>
      </w:r>
    </w:p>
    <w:p w14:paraId="24FE37F1" w14:textId="77777777" w:rsidR="00D00EC7" w:rsidRDefault="00D00EC7" w:rsidP="00D00EC7"/>
    <w:p w14:paraId="47B4E7E6" w14:textId="77777777" w:rsidR="00D00EC7" w:rsidRDefault="00D00EC7" w:rsidP="00D00EC7">
      <w:r>
        <w:t>B292 Unit 6</w:t>
      </w:r>
    </w:p>
    <w:p w14:paraId="02314A1C" w14:textId="77777777" w:rsidR="00D00EC7" w:rsidRDefault="00D00EC7" w:rsidP="00D00EC7"/>
    <w:p w14:paraId="37F4C8B3" w14:textId="77777777" w:rsidR="00D00EC7" w:rsidRDefault="00D00EC7" w:rsidP="00D00EC7">
      <w:r>
        <w:t>active experimentation</w:t>
      </w:r>
    </w:p>
    <w:p w14:paraId="44C43B2B" w14:textId="77777777" w:rsidR="00D00EC7" w:rsidRDefault="00D00EC7" w:rsidP="00D00EC7">
      <w:r>
        <w:t>Within experiential learning theory there are said to be two modes of transforming experience (see Kolb). One of these is active experimentation, which involves the validation or testing of abstract concepts using concrete experience.</w:t>
      </w:r>
    </w:p>
    <w:p w14:paraId="371EBDAF" w14:textId="77777777" w:rsidR="00D00EC7" w:rsidRDefault="00D00EC7" w:rsidP="00D00EC7"/>
    <w:p w14:paraId="315FACFB" w14:textId="77777777" w:rsidR="00D00EC7" w:rsidRDefault="00D00EC7" w:rsidP="00D00EC7">
      <w:r>
        <w:t>B292 Unit 6</w:t>
      </w:r>
    </w:p>
    <w:p w14:paraId="3E7BDAD2" w14:textId="77777777" w:rsidR="00D00EC7" w:rsidRDefault="00D00EC7" w:rsidP="00D00EC7"/>
    <w:p w14:paraId="308688A0" w14:textId="77777777" w:rsidR="00D00EC7" w:rsidRDefault="00D00EC7" w:rsidP="00D00EC7">
      <w:r>
        <w:t>activist method</w:t>
      </w:r>
    </w:p>
    <w:p w14:paraId="34342FE7" w14:textId="77777777" w:rsidR="00D00EC7" w:rsidRDefault="00D00EC7" w:rsidP="00D00EC7">
      <w:r>
        <w:lastRenderedPageBreak/>
        <w:t>A method of learning concerned with solving problems immediately with limited thought or analysis.</w:t>
      </w:r>
    </w:p>
    <w:p w14:paraId="511E7939" w14:textId="77777777" w:rsidR="00D00EC7" w:rsidRDefault="00D00EC7" w:rsidP="00D00EC7"/>
    <w:p w14:paraId="191D646A" w14:textId="77777777" w:rsidR="00D00EC7" w:rsidRDefault="00D00EC7" w:rsidP="00D00EC7">
      <w:r>
        <w:t>B292 Unit 6</w:t>
      </w:r>
    </w:p>
    <w:p w14:paraId="17A1EEC8" w14:textId="77777777" w:rsidR="00D00EC7" w:rsidRDefault="00D00EC7" w:rsidP="00D00EC7"/>
    <w:p w14:paraId="3A5231F1" w14:textId="77777777" w:rsidR="00D00EC7" w:rsidRDefault="00D00EC7" w:rsidP="00D00EC7">
      <w:r>
        <w:t>activity based budgeting (ABB)</w:t>
      </w:r>
    </w:p>
    <w:p w14:paraId="7E52C8BB" w14:textId="77777777" w:rsidR="00D00EC7" w:rsidRDefault="00D00EC7" w:rsidP="00D00EC7">
      <w:r>
        <w:t>Activity based budgeting (ABB) uses principles of activity based costing to focus on the expected costs of activities necessary to produce and sell products and services. ABB developed from the logic that, if the business is being viewed as a collection of processes instead of functions, then the budget should be adapted to reflect this. Rather than dividing an organisation by departments, ABB divides it by activities and processes and develops an activity-driven budget instead of a volume-driven one.</w:t>
      </w:r>
    </w:p>
    <w:p w14:paraId="48EBBA80" w14:textId="77777777" w:rsidR="00D00EC7" w:rsidRDefault="00D00EC7" w:rsidP="00D00EC7"/>
    <w:p w14:paraId="165E910D" w14:textId="77777777" w:rsidR="00D00EC7" w:rsidRDefault="00D00EC7" w:rsidP="00D00EC7">
      <w:r>
        <w:t>B292 Unit 3</w:t>
      </w:r>
    </w:p>
    <w:p w14:paraId="44EF5D50" w14:textId="77777777" w:rsidR="00D00EC7" w:rsidRDefault="00D00EC7" w:rsidP="00D00EC7"/>
    <w:p w14:paraId="2DDBABBE" w14:textId="75A3AD82" w:rsidR="00D00EC7" w:rsidRDefault="00D00EC7" w:rsidP="00D00EC7"/>
    <w:p w14:paraId="5F585E28" w14:textId="77777777" w:rsidR="00D00EC7" w:rsidRDefault="00D00EC7" w:rsidP="00D00EC7"/>
    <w:p w14:paraId="5C20FEF8" w14:textId="77777777" w:rsidR="00D00EC7" w:rsidRDefault="00D00EC7" w:rsidP="00D00EC7">
      <w:r>
        <w:t>activity based costing (ABC)</w:t>
      </w:r>
    </w:p>
    <w:p w14:paraId="78E25325" w14:textId="77777777" w:rsidR="00D00EC7" w:rsidRDefault="00D00EC7" w:rsidP="00D00EC7">
      <w:r>
        <w:t>A method of accounting for overheads by identifying the activities that drive or cause the costs. This is in contrast to absorbing all overheads costs arbitrarily according to some notionally appropriate basis such as labour hours, machine hours, or floor space. The more use a unit makes of an activity, the more of the cost of that activity will be charged to it.</w:t>
      </w:r>
    </w:p>
    <w:p w14:paraId="1D9CB797" w14:textId="77777777" w:rsidR="00D00EC7" w:rsidRDefault="00D00EC7" w:rsidP="00D00EC7"/>
    <w:p w14:paraId="203BED28" w14:textId="77777777" w:rsidR="00D00EC7" w:rsidRDefault="00D00EC7" w:rsidP="00D00EC7">
      <w:r>
        <w:t>B292 Unit 3</w:t>
      </w:r>
    </w:p>
    <w:p w14:paraId="3605CE14" w14:textId="77777777" w:rsidR="00D00EC7" w:rsidRDefault="00D00EC7" w:rsidP="00D00EC7"/>
    <w:p w14:paraId="17BFB819" w14:textId="77777777" w:rsidR="00D00EC7" w:rsidRDefault="00D00EC7" w:rsidP="00D00EC7">
      <w:r>
        <w:t>activity based management (ABM)</w:t>
      </w:r>
    </w:p>
    <w:p w14:paraId="310660F6" w14:textId="77777777" w:rsidR="00D00EC7" w:rsidRDefault="00D00EC7" w:rsidP="00D00EC7">
      <w:r>
        <w:t>ABM describes the management and control of enterprise performance using activity-based information as the primary means of decision support. The aim is to control the causes of the cost (cost drivers) directly. Managing cost drivers will manage costs in the long term.</w:t>
      </w:r>
    </w:p>
    <w:p w14:paraId="5CC29AF4" w14:textId="77777777" w:rsidR="00D00EC7" w:rsidRDefault="00D00EC7" w:rsidP="00D00EC7"/>
    <w:p w14:paraId="378B1505" w14:textId="77777777" w:rsidR="00D00EC7" w:rsidRDefault="00D00EC7" w:rsidP="00D00EC7"/>
    <w:p w14:paraId="6DB241C5" w14:textId="77777777" w:rsidR="00D00EC7" w:rsidRDefault="00D00EC7" w:rsidP="00D00EC7">
      <w:r>
        <w:t>actual cost</w:t>
      </w:r>
    </w:p>
    <w:p w14:paraId="6A92246A" w14:textId="77777777" w:rsidR="00D00EC7" w:rsidRDefault="00D00EC7" w:rsidP="00D00EC7">
      <w:r>
        <w:lastRenderedPageBreak/>
        <w:t>The costs actually paid or incurred by an organisation for an activity or product, as opposed to estimated cost or standard cost.</w:t>
      </w:r>
    </w:p>
    <w:p w14:paraId="038BEE79" w14:textId="77777777" w:rsidR="00D00EC7" w:rsidRDefault="00D00EC7" w:rsidP="00D00EC7"/>
    <w:p w14:paraId="31661FCD" w14:textId="77777777" w:rsidR="00D00EC7" w:rsidRDefault="00D00EC7" w:rsidP="00D00EC7"/>
    <w:p w14:paraId="35DEC6DA" w14:textId="77777777" w:rsidR="00D00EC7" w:rsidRDefault="00D00EC7" w:rsidP="00D00EC7">
      <w:r>
        <w:t>addition error</w:t>
      </w:r>
    </w:p>
    <w:p w14:paraId="3E7F68B2" w14:textId="77777777" w:rsidR="00D00EC7" w:rsidRDefault="00D00EC7" w:rsidP="00D00EC7">
      <w:r>
        <w:t>An addition error, or casting error, is an error made when adding up of a number of amounts.</w:t>
      </w:r>
    </w:p>
    <w:p w14:paraId="38E043CA" w14:textId="77777777" w:rsidR="00D00EC7" w:rsidRDefault="00D00EC7" w:rsidP="00D00EC7"/>
    <w:p w14:paraId="15D146CC" w14:textId="77777777" w:rsidR="00D00EC7" w:rsidRDefault="00D00EC7" w:rsidP="00D00EC7"/>
    <w:p w14:paraId="1895BF20" w14:textId="77777777" w:rsidR="00D00EC7" w:rsidRDefault="00D00EC7" w:rsidP="00D00EC7">
      <w:r>
        <w:t>addition (OR) law</w:t>
      </w:r>
    </w:p>
    <w:p w14:paraId="43D1FF3F" w14:textId="77777777" w:rsidR="00D00EC7" w:rsidRDefault="00D00EC7" w:rsidP="00D00EC7">
      <w:r>
        <w:t>The addition (OR) law is used to calculate the probability of two or more mutually exclusive events. For example, the probability of throwing a 2 OR a 5 with a single throw of a die is therefore:</w:t>
      </w:r>
    </w:p>
    <w:p w14:paraId="6A39FECF" w14:textId="77777777" w:rsidR="00D00EC7" w:rsidRDefault="00D00EC7" w:rsidP="00D00EC7"/>
    <w:p w14:paraId="4DF12CC1" w14:textId="77777777" w:rsidR="00D00EC7" w:rsidRDefault="00D00EC7" w:rsidP="00D00EC7">
      <w:r>
        <w:t>P (throwing a 2) = 1/6</w:t>
      </w:r>
    </w:p>
    <w:p w14:paraId="384ED4FC" w14:textId="77777777" w:rsidR="00D00EC7" w:rsidRDefault="00D00EC7" w:rsidP="00D00EC7">
      <w:r>
        <w:t>P (throwing a 5) = 1/6</w:t>
      </w:r>
    </w:p>
    <w:p w14:paraId="434D9E77" w14:textId="77777777" w:rsidR="00D00EC7" w:rsidRDefault="00D00EC7" w:rsidP="00D00EC7">
      <w:r>
        <w:t>P (throwing a 2 or a 5) = 1/6 + 1/6 = 2/6 = 1/3.</w:t>
      </w:r>
    </w:p>
    <w:p w14:paraId="13C509AF" w14:textId="77777777" w:rsidR="00D00EC7" w:rsidRDefault="00D00EC7" w:rsidP="00D00EC7"/>
    <w:p w14:paraId="091138DF" w14:textId="77777777" w:rsidR="00D00EC7" w:rsidRDefault="00D00EC7" w:rsidP="00D00EC7">
      <w:r>
        <w:t>B292 Unit 5</w:t>
      </w:r>
    </w:p>
    <w:p w14:paraId="74BF829F" w14:textId="77777777" w:rsidR="00D00EC7" w:rsidRDefault="00D00EC7" w:rsidP="00D00EC7"/>
    <w:p w14:paraId="72031621" w14:textId="77777777" w:rsidR="00D00EC7" w:rsidRDefault="00D00EC7" w:rsidP="00D00EC7">
      <w:r>
        <w:t>additive method</w:t>
      </w:r>
    </w:p>
    <w:p w14:paraId="7B74E04D" w14:textId="77777777" w:rsidR="00D00EC7" w:rsidRDefault="00D00EC7" w:rsidP="00D00EC7">
      <w:r>
        <w:t>See seasonal variation.</w:t>
      </w:r>
    </w:p>
    <w:p w14:paraId="4DCDF4F7" w14:textId="77777777" w:rsidR="00D00EC7" w:rsidRDefault="00D00EC7" w:rsidP="00D00EC7"/>
    <w:p w14:paraId="713B7F78" w14:textId="77777777" w:rsidR="00D00EC7" w:rsidRDefault="00D00EC7" w:rsidP="00D00EC7">
      <w:r>
        <w:t>B292 Unit 5</w:t>
      </w:r>
    </w:p>
    <w:p w14:paraId="12961356" w14:textId="77777777" w:rsidR="00D00EC7" w:rsidRDefault="00D00EC7" w:rsidP="00D00EC7"/>
    <w:p w14:paraId="22707DB8" w14:textId="77777777" w:rsidR="00D00EC7" w:rsidRDefault="00D00EC7" w:rsidP="00D00EC7">
      <w:r>
        <w:t>adjourning</w:t>
      </w:r>
    </w:p>
    <w:p w14:paraId="5093CD84" w14:textId="77777777" w:rsidR="00D00EC7" w:rsidRDefault="00D00EC7" w:rsidP="00D00EC7">
      <w:r>
        <w:t>The fifth stage of group formation following forming, storming, norming and performing.</w:t>
      </w:r>
    </w:p>
    <w:p w14:paraId="51401A58" w14:textId="77777777" w:rsidR="00D00EC7" w:rsidRDefault="00D00EC7" w:rsidP="00D00EC7"/>
    <w:p w14:paraId="233F7032" w14:textId="77777777" w:rsidR="00D00EC7" w:rsidRDefault="00D00EC7" w:rsidP="00D00EC7">
      <w:r>
        <w:t>B292 Unit 6</w:t>
      </w:r>
    </w:p>
    <w:p w14:paraId="53BFF9EA" w14:textId="77777777" w:rsidR="00D00EC7" w:rsidRDefault="00D00EC7" w:rsidP="00D00EC7"/>
    <w:p w14:paraId="06E3785A" w14:textId="77777777" w:rsidR="00D00EC7" w:rsidRDefault="00D00EC7" w:rsidP="00D00EC7">
      <w:r>
        <w:t>administration</w:t>
      </w:r>
    </w:p>
    <w:p w14:paraId="5F8CCF36" w14:textId="77777777" w:rsidR="00D00EC7" w:rsidRDefault="00D00EC7" w:rsidP="00D00EC7">
      <w:r>
        <w:lastRenderedPageBreak/>
        <w:t>Administration is where the affairs of a company are managed by an administrator (a qualified insolvency practitioner), who may be appointed in various ways (e.g., by the court) to run a company when it cannot pay its debts as they fall due.</w:t>
      </w:r>
    </w:p>
    <w:p w14:paraId="37F64580" w14:textId="77777777" w:rsidR="00D00EC7" w:rsidRDefault="00D00EC7" w:rsidP="00D00EC7"/>
    <w:p w14:paraId="7DD51524" w14:textId="77777777" w:rsidR="00D00EC7" w:rsidRDefault="00D00EC7" w:rsidP="00D00EC7">
      <w:r>
        <w:t>B291 Unit 7</w:t>
      </w:r>
    </w:p>
    <w:p w14:paraId="7298F784" w14:textId="77777777" w:rsidR="00D00EC7" w:rsidRDefault="00D00EC7" w:rsidP="00D00EC7"/>
    <w:p w14:paraId="715C8374" w14:textId="77777777" w:rsidR="00D00EC7" w:rsidRDefault="00D00EC7" w:rsidP="00D00EC7">
      <w:r>
        <w:t>administrative law</w:t>
      </w:r>
    </w:p>
    <w:p w14:paraId="052BE6C4" w14:textId="77777777" w:rsidR="00D00EC7" w:rsidRDefault="00D00EC7" w:rsidP="00D00EC7">
      <w:r>
        <w:t>This is the body of law that governs the exercise of powers and duties of the administrative agencies and functions of central and local government (e.g., housing, immigration, tribunals, etc.).</w:t>
      </w:r>
    </w:p>
    <w:p w14:paraId="004096CB" w14:textId="77777777" w:rsidR="00D00EC7" w:rsidRDefault="00D00EC7" w:rsidP="00D00EC7"/>
    <w:p w14:paraId="48E595F4" w14:textId="77777777" w:rsidR="00D00EC7" w:rsidRDefault="00D00EC7" w:rsidP="00D00EC7">
      <w:r>
        <w:t>B291 Unit 7</w:t>
      </w:r>
    </w:p>
    <w:p w14:paraId="2AB691ED" w14:textId="77777777" w:rsidR="00D00EC7" w:rsidRDefault="00D00EC7" w:rsidP="00D00EC7"/>
    <w:p w14:paraId="3909029F" w14:textId="77777777" w:rsidR="00D00EC7" w:rsidRDefault="00D00EC7" w:rsidP="00D00EC7">
      <w:r>
        <w:t>Administrators</w:t>
      </w:r>
    </w:p>
    <w:p w14:paraId="29B65937" w14:textId="77777777" w:rsidR="00D00EC7" w:rsidRDefault="00D00EC7" w:rsidP="00D00EC7">
      <w:r>
        <w:t>Administrators (also known as receivers) are usually accounting firms. They are brought in to run companies in financial difficulty with the objective of finding a buyer for all or part of the company or, if this fails, to arrange a disposal of its assets.</w:t>
      </w:r>
    </w:p>
    <w:p w14:paraId="53896972" w14:textId="77777777" w:rsidR="00D00EC7" w:rsidRDefault="00D00EC7" w:rsidP="00D00EC7"/>
    <w:p w14:paraId="599F2BC8" w14:textId="099C98EB" w:rsidR="00D00EC7" w:rsidRDefault="00D00EC7" w:rsidP="00D00EC7"/>
    <w:p w14:paraId="4A5F6AAD" w14:textId="77777777" w:rsidR="00D00EC7" w:rsidRDefault="00D00EC7" w:rsidP="00D00EC7"/>
    <w:p w14:paraId="498C5294" w14:textId="77777777" w:rsidR="00D00EC7" w:rsidRDefault="00D00EC7" w:rsidP="00D00EC7">
      <w:r>
        <w:t>advanced manufacturing technology (AMT)</w:t>
      </w:r>
    </w:p>
    <w:p w14:paraId="2748C88A" w14:textId="77777777" w:rsidR="00D00EC7" w:rsidRDefault="00D00EC7" w:rsidP="00D00EC7">
      <w:r>
        <w:t>Advanced manufacturing technology is a modern method of production which incorporates highly automated and sophisticated computerised design and operational systems.</w:t>
      </w:r>
    </w:p>
    <w:p w14:paraId="2E4228A1" w14:textId="77777777" w:rsidR="00D00EC7" w:rsidRDefault="00D00EC7" w:rsidP="00D00EC7"/>
    <w:p w14:paraId="3B1D81CE" w14:textId="0959269A" w:rsidR="00D00EC7" w:rsidRDefault="00D00EC7" w:rsidP="00D00EC7">
      <w:r>
        <w:t xml:space="preserve"> </w:t>
      </w:r>
    </w:p>
    <w:p w14:paraId="76098317" w14:textId="77777777" w:rsidR="00D00EC7" w:rsidRDefault="00D00EC7" w:rsidP="00D00EC7"/>
    <w:p w14:paraId="65F6FF97" w14:textId="23444FB6" w:rsidR="00D00EC7" w:rsidRDefault="00D00EC7" w:rsidP="00D00EC7"/>
    <w:p w14:paraId="4FB835F8" w14:textId="77777777" w:rsidR="00D00EC7" w:rsidRDefault="00D00EC7" w:rsidP="00D00EC7"/>
    <w:p w14:paraId="68FB5D6F" w14:textId="77777777" w:rsidR="00D00EC7" w:rsidRDefault="00D00EC7" w:rsidP="00D00EC7">
      <w:r>
        <w:t>affirmed</w:t>
      </w:r>
    </w:p>
    <w:p w14:paraId="0E3C4C36" w14:textId="77777777" w:rsidR="00D00EC7" w:rsidRDefault="00D00EC7" w:rsidP="00D00EC7">
      <w:r>
        <w:t>A contract is said to be affirmed where a party to that contract has a right to rescind it, but has chosen to treat the contract as continuing instead of exercising the right to rescind it.</w:t>
      </w:r>
    </w:p>
    <w:p w14:paraId="3A4461C6" w14:textId="77777777" w:rsidR="00D00EC7" w:rsidRDefault="00D00EC7" w:rsidP="00D00EC7"/>
    <w:p w14:paraId="6C67BE92" w14:textId="77777777" w:rsidR="00D00EC7" w:rsidRDefault="00D00EC7" w:rsidP="00D00EC7">
      <w:r>
        <w:lastRenderedPageBreak/>
        <w:t>B291 Unit 7</w:t>
      </w:r>
    </w:p>
    <w:p w14:paraId="6306D87B" w14:textId="77777777" w:rsidR="00D00EC7" w:rsidRDefault="00D00EC7" w:rsidP="00D00EC7"/>
    <w:p w14:paraId="18ABC0D3" w14:textId="77777777" w:rsidR="00D00EC7" w:rsidRDefault="00D00EC7" w:rsidP="00D00EC7">
      <w:r>
        <w:t>agency problem</w:t>
      </w:r>
    </w:p>
    <w:p w14:paraId="101125D6" w14:textId="77777777" w:rsidR="00D00EC7" w:rsidRDefault="00D00EC7" w:rsidP="00D00EC7">
      <w:r>
        <w:t>In the context of publicly traded companies there is principal-agent relationship between the owners (principals) and the managers (agents) who are appointed to manage the business in the interests of the principals. When the managers (agents) act in a manner that compromises the interests of owners it is called agency problem (cost to principals). Agency problems may arise from asymmetry of information between the managers and owners.</w:t>
      </w:r>
    </w:p>
    <w:p w14:paraId="7CE54BA5" w14:textId="77777777" w:rsidR="00D00EC7" w:rsidRDefault="00D00EC7" w:rsidP="00D00EC7"/>
    <w:p w14:paraId="0393EF08" w14:textId="77777777" w:rsidR="00D00EC7" w:rsidRDefault="00D00EC7" w:rsidP="00D00EC7">
      <w:r>
        <w:t>B291 Unit 6</w:t>
      </w:r>
    </w:p>
    <w:p w14:paraId="5D45C392" w14:textId="77777777" w:rsidR="00D00EC7" w:rsidRDefault="00D00EC7" w:rsidP="00D00EC7"/>
    <w:p w14:paraId="586CA4AF" w14:textId="77777777" w:rsidR="00D00EC7" w:rsidRDefault="00D00EC7" w:rsidP="00D00EC7">
      <w:r>
        <w:t>agents</w:t>
      </w:r>
    </w:p>
    <w:p w14:paraId="5AF6B5F3" w14:textId="77777777" w:rsidR="00D00EC7" w:rsidRDefault="00D00EC7" w:rsidP="00D00EC7">
      <w:r>
        <w:t>An agent (sometimes referred to as a steward) is a person appointed by another person, called a principal, to act on the principal's behalf.  Directors of a company act as agents of the shareholders (principals).  An accountant may also act as an agent on behalf of shareholders in his/her capacity as auditor, or when acting as a tax adviser to a client in dealing with HM Revenue &amp; Customs.</w:t>
      </w:r>
    </w:p>
    <w:p w14:paraId="45AF0617" w14:textId="77777777" w:rsidR="00D00EC7" w:rsidRDefault="00D00EC7" w:rsidP="00D00EC7"/>
    <w:p w14:paraId="66897FE3" w14:textId="39F6FEB4" w:rsidR="00D00EC7" w:rsidRDefault="00D00EC7" w:rsidP="00D00EC7"/>
    <w:p w14:paraId="43FC1802" w14:textId="77777777" w:rsidR="00D00EC7" w:rsidRDefault="00D00EC7" w:rsidP="00D00EC7"/>
    <w:p w14:paraId="3931D7D3" w14:textId="77777777" w:rsidR="00D00EC7" w:rsidRDefault="00D00EC7" w:rsidP="00D00EC7">
      <w:r>
        <w:t>aggravated offence</w:t>
      </w:r>
    </w:p>
    <w:p w14:paraId="48317DFD" w14:textId="77777777" w:rsidR="00D00EC7" w:rsidRDefault="00D00EC7" w:rsidP="00D00EC7">
      <w:r>
        <w:t>An aggravated offence is one that is in some way made worse or more serious, often by violence, and will carry a greater penalty at law.</w:t>
      </w:r>
    </w:p>
    <w:p w14:paraId="2DBB1F90" w14:textId="77777777" w:rsidR="00D00EC7" w:rsidRDefault="00D00EC7" w:rsidP="00D00EC7"/>
    <w:p w14:paraId="7EB6AA2E" w14:textId="77777777" w:rsidR="00D00EC7" w:rsidRDefault="00D00EC7" w:rsidP="00D00EC7">
      <w:r>
        <w:t>B291 Unit 7</w:t>
      </w:r>
    </w:p>
    <w:p w14:paraId="40ABA2DE" w14:textId="77777777" w:rsidR="00D00EC7" w:rsidRDefault="00D00EC7" w:rsidP="00D00EC7"/>
    <w:p w14:paraId="1393F7BE" w14:textId="77777777" w:rsidR="00D00EC7" w:rsidRDefault="00D00EC7" w:rsidP="00D00EC7">
      <w:r>
        <w:t>aggregate demand</w:t>
      </w:r>
    </w:p>
    <w:p w14:paraId="2E93E660" w14:textId="77777777" w:rsidR="00D00EC7" w:rsidRDefault="00D00EC7" w:rsidP="00D00EC7">
      <w:r>
        <w:t>The total demand for an economy's output of goods and services.</w:t>
      </w:r>
    </w:p>
    <w:p w14:paraId="7AF9CD1C" w14:textId="77777777" w:rsidR="00D00EC7" w:rsidRDefault="00D00EC7" w:rsidP="00D00EC7"/>
    <w:p w14:paraId="5C3E9C03" w14:textId="77777777" w:rsidR="00D00EC7" w:rsidRDefault="00D00EC7" w:rsidP="00D00EC7">
      <w:r>
        <w:t>B292 Unit 7</w:t>
      </w:r>
    </w:p>
    <w:p w14:paraId="68F40E35" w14:textId="77777777" w:rsidR="00D00EC7" w:rsidRDefault="00D00EC7" w:rsidP="00D00EC7"/>
    <w:p w14:paraId="75D1EF67" w14:textId="77777777" w:rsidR="00D00EC7" w:rsidRDefault="00D00EC7" w:rsidP="00D00EC7">
      <w:r>
        <w:t>aggregate supply</w:t>
      </w:r>
    </w:p>
    <w:p w14:paraId="11DA2EB1" w14:textId="77777777" w:rsidR="00D00EC7" w:rsidRDefault="00D00EC7" w:rsidP="00D00EC7">
      <w:r>
        <w:t>The total output of goods and services in an economy.</w:t>
      </w:r>
    </w:p>
    <w:p w14:paraId="7A3E01E8" w14:textId="77777777" w:rsidR="00D00EC7" w:rsidRDefault="00D00EC7" w:rsidP="00D00EC7"/>
    <w:p w14:paraId="37DC17AB" w14:textId="77777777" w:rsidR="00D00EC7" w:rsidRDefault="00D00EC7" w:rsidP="00D00EC7">
      <w:r>
        <w:t>B292 Unit 7</w:t>
      </w:r>
    </w:p>
    <w:p w14:paraId="1184D4AA" w14:textId="77777777" w:rsidR="00D00EC7" w:rsidRDefault="00D00EC7" w:rsidP="00D00EC7"/>
    <w:p w14:paraId="2FDF338F" w14:textId="77777777" w:rsidR="00D00EC7" w:rsidRDefault="00D00EC7" w:rsidP="00D00EC7">
      <w:r>
        <w:t>allocation base</w:t>
      </w:r>
    </w:p>
    <w:p w14:paraId="20C9B876" w14:textId="77777777" w:rsidR="00D00EC7" w:rsidRDefault="00D00EC7" w:rsidP="00D00EC7">
      <w:r>
        <w:t>The basis that is used to allocate overhead costs to cost objects is called the allocation base.</w:t>
      </w:r>
    </w:p>
    <w:p w14:paraId="75B65397" w14:textId="77777777" w:rsidR="00D00EC7" w:rsidRDefault="00D00EC7" w:rsidP="00D00EC7"/>
    <w:p w14:paraId="6EB1C80E" w14:textId="77777777" w:rsidR="00D00EC7" w:rsidRDefault="00D00EC7" w:rsidP="00D00EC7">
      <w:r>
        <w:t>B292 Unit 7</w:t>
      </w:r>
    </w:p>
    <w:p w14:paraId="3554B932" w14:textId="77777777" w:rsidR="00D00EC7" w:rsidRDefault="00D00EC7" w:rsidP="00D00EC7"/>
    <w:p w14:paraId="0E51939A" w14:textId="77777777" w:rsidR="00D00EC7" w:rsidRDefault="00D00EC7" w:rsidP="00D00EC7"/>
    <w:p w14:paraId="6A9825A7" w14:textId="77777777" w:rsidR="00D00EC7" w:rsidRDefault="00D00EC7" w:rsidP="00D00EC7"/>
    <w:p w14:paraId="69E96609" w14:textId="77777777" w:rsidR="00D00EC7" w:rsidRDefault="00D00EC7" w:rsidP="00D00EC7">
      <w:r>
        <w:t>allocation problem in accounting</w:t>
      </w:r>
    </w:p>
    <w:p w14:paraId="39FC5677" w14:textId="77777777" w:rsidR="00D00EC7" w:rsidRDefault="00D00EC7" w:rsidP="00D00EC7">
      <w:r>
        <w:t xml:space="preserve">The allocation problem in accounting is the question how to best allocate revenues and expenses to the periods over which one wants to determine income for. The cash basis of accounting may cause accounting profit to fluctuate dramatically over time. The matching concept and the valuation approach are two ways of dealing with the problem, but either approach creates opportunities for subjectivity. </w:t>
      </w:r>
    </w:p>
    <w:p w14:paraId="208DDBFD" w14:textId="77777777" w:rsidR="00D00EC7" w:rsidRDefault="00D00EC7" w:rsidP="00D00EC7"/>
    <w:p w14:paraId="7D3D3AB2" w14:textId="59CBDA29" w:rsidR="00D00EC7" w:rsidRDefault="00D00EC7" w:rsidP="00D00EC7"/>
    <w:p w14:paraId="3101AAF0" w14:textId="77777777" w:rsidR="00D00EC7" w:rsidRDefault="00D00EC7" w:rsidP="00D00EC7"/>
    <w:p w14:paraId="28077ECC" w14:textId="77777777" w:rsidR="00D00EC7" w:rsidRDefault="00D00EC7" w:rsidP="00D00EC7">
      <w:r>
        <w:t>allowance for irrecoverable receivables</w:t>
      </w:r>
    </w:p>
    <w:p w14:paraId="42982822" w14:textId="77777777" w:rsidR="00D00EC7" w:rsidRDefault="00D00EC7" w:rsidP="00D00EC7">
      <w:r>
        <w:t>See under 'allowance for receivables'.</w:t>
      </w:r>
    </w:p>
    <w:p w14:paraId="624879E4" w14:textId="77777777" w:rsidR="00D00EC7" w:rsidRDefault="00D00EC7" w:rsidP="00D00EC7"/>
    <w:p w14:paraId="1178FBFE" w14:textId="2CE3A6BB" w:rsidR="00D00EC7" w:rsidRDefault="00D00EC7" w:rsidP="00D00EC7"/>
    <w:p w14:paraId="696802C8" w14:textId="77777777" w:rsidR="00D00EC7" w:rsidRDefault="00D00EC7" w:rsidP="00D00EC7"/>
    <w:p w14:paraId="563FA5BF" w14:textId="77777777" w:rsidR="00D00EC7" w:rsidRDefault="00D00EC7" w:rsidP="00D00EC7">
      <w:r>
        <w:t>allowance for receivables</w:t>
      </w:r>
    </w:p>
    <w:p w14:paraId="62C66A39" w14:textId="77777777" w:rsidR="00D00EC7" w:rsidRDefault="00D00EC7" w:rsidP="00D00EC7">
      <w:r>
        <w:t>An allowance for receivables can be established when a business expects that some receivables are expected to be irrecoverable. The allowance is deducted from receivables because it serves to show receivables in the balance sheet at the amount that the business expects to be recoverable.</w:t>
      </w:r>
    </w:p>
    <w:p w14:paraId="70E604BD" w14:textId="77777777" w:rsidR="00D00EC7" w:rsidRDefault="00D00EC7" w:rsidP="00D00EC7"/>
    <w:p w14:paraId="4350C66A" w14:textId="77777777" w:rsidR="00D00EC7" w:rsidRDefault="00D00EC7" w:rsidP="00D00EC7">
      <w:r>
        <w:t>In the UK, the allowance for receivables is called 'provision for doubtful debts'. The logic is to write off bad debts from the provision for doubtful debts instead of incurring a bad debts expense, which would reduce profit for the period.</w:t>
      </w:r>
    </w:p>
    <w:p w14:paraId="0CD89ED0" w14:textId="77777777" w:rsidR="00D00EC7" w:rsidRDefault="00D00EC7" w:rsidP="00D00EC7"/>
    <w:p w14:paraId="6D513DEB" w14:textId="77777777" w:rsidR="00D00EC7" w:rsidRDefault="00D00EC7" w:rsidP="00D00EC7">
      <w:r>
        <w:t>Although the logic behind the two names and methods is different, the net effect is the same.</w:t>
      </w:r>
    </w:p>
    <w:p w14:paraId="60C14E97" w14:textId="77777777" w:rsidR="00D00EC7" w:rsidRDefault="00D00EC7" w:rsidP="00D00EC7"/>
    <w:p w14:paraId="72F0D82F" w14:textId="66DCE768" w:rsidR="00D00EC7" w:rsidRDefault="00D00EC7" w:rsidP="00D00EC7"/>
    <w:p w14:paraId="1CA28168" w14:textId="77777777" w:rsidR="00D00EC7" w:rsidRDefault="00D00EC7" w:rsidP="00D00EC7"/>
    <w:p w14:paraId="214B2FDA" w14:textId="77777777" w:rsidR="00D00EC7" w:rsidRDefault="00D00EC7" w:rsidP="00D00EC7">
      <w:r>
        <w:t>Alternative Investment Market (AIM)</w:t>
      </w:r>
    </w:p>
    <w:p w14:paraId="5C777318" w14:textId="77777777" w:rsidR="00D00EC7" w:rsidRDefault="00D00EC7" w:rsidP="00D00EC7">
      <w:r>
        <w:t>This a junior arm of the London Stock Exchange, which provides an opportunity for smaller companies, unwilling or unready for a full listing on the main market, to have their shares traded.  The AIM replaced an earlier body, the Unlisted Securities Market, in 1995, which had offered a similar service.</w:t>
      </w:r>
    </w:p>
    <w:p w14:paraId="6D8742B2" w14:textId="77777777" w:rsidR="00D00EC7" w:rsidRDefault="00D00EC7" w:rsidP="00D00EC7"/>
    <w:p w14:paraId="7916A4D7" w14:textId="53961EC6" w:rsidR="00D00EC7" w:rsidRDefault="00D00EC7" w:rsidP="00D00EC7"/>
    <w:p w14:paraId="74BEC7CF" w14:textId="77777777" w:rsidR="00D00EC7" w:rsidRDefault="00D00EC7" w:rsidP="00D00EC7"/>
    <w:p w14:paraId="56044C34" w14:textId="77777777" w:rsidR="00D00EC7" w:rsidRDefault="00D00EC7" w:rsidP="00D00EC7">
      <w:r>
        <w:t>amortisation</w:t>
      </w:r>
    </w:p>
    <w:p w14:paraId="7DEC5867" w14:textId="77777777" w:rsidR="00D00EC7" w:rsidRDefault="00D00EC7" w:rsidP="00D00EC7">
      <w:r>
        <w:t>The term used instead of depreciation when intangible assets are depreciated.</w:t>
      </w:r>
    </w:p>
    <w:p w14:paraId="6F086EBC" w14:textId="77777777" w:rsidR="00D00EC7" w:rsidRDefault="00D00EC7" w:rsidP="00D00EC7"/>
    <w:p w14:paraId="318D244C" w14:textId="77777777" w:rsidR="00D00EC7" w:rsidRDefault="00D00EC7" w:rsidP="00D00EC7">
      <w:r>
        <w:t>Amortisation matches the cost of an intangible asset to its useful economic life. It is a similar approach to that described in the accounting term: depreciation.</w:t>
      </w:r>
    </w:p>
    <w:p w14:paraId="0EB65725" w14:textId="77777777" w:rsidR="00D00EC7" w:rsidRDefault="00D00EC7" w:rsidP="00D00EC7"/>
    <w:p w14:paraId="0439F0A0" w14:textId="77777777" w:rsidR="00D00EC7" w:rsidRDefault="00D00EC7" w:rsidP="00D00EC7"/>
    <w:p w14:paraId="3DD0D6DC" w14:textId="77777777" w:rsidR="00D00EC7" w:rsidRDefault="00D00EC7" w:rsidP="00D00EC7"/>
    <w:p w14:paraId="0FCF7A42" w14:textId="08CE5BC6" w:rsidR="00D00EC7" w:rsidRDefault="00D00EC7" w:rsidP="00D00EC7"/>
    <w:p w14:paraId="259202A1" w14:textId="77777777" w:rsidR="00D00EC7" w:rsidRDefault="00D00EC7" w:rsidP="00D00EC7"/>
    <w:p w14:paraId="6D7BAD5B" w14:textId="77777777" w:rsidR="00D00EC7" w:rsidRDefault="00D00EC7" w:rsidP="00D00EC7"/>
    <w:p w14:paraId="3CB67837" w14:textId="77777777" w:rsidR="00D00EC7" w:rsidRDefault="00D00EC7" w:rsidP="00D00EC7"/>
    <w:p w14:paraId="3F2EAF12" w14:textId="77777777" w:rsidR="00D00EC7" w:rsidRDefault="00D00EC7" w:rsidP="00D00EC7">
      <w:r>
        <w:t>analysed cash book</w:t>
      </w:r>
    </w:p>
    <w:p w14:paraId="7CFF1E40" w14:textId="77777777" w:rsidR="00D00EC7" w:rsidRDefault="00D00EC7" w:rsidP="00D00EC7">
      <w:r>
        <w:t>A cash book which, in addition to the total value column, also has a number of analysis columns in which puts the values into different categories.</w:t>
      </w:r>
    </w:p>
    <w:p w14:paraId="62387FD9" w14:textId="77777777" w:rsidR="00D00EC7" w:rsidRDefault="00D00EC7" w:rsidP="00D00EC7"/>
    <w:p w14:paraId="2C8D98C0" w14:textId="57596465" w:rsidR="00D00EC7" w:rsidRDefault="00D00EC7" w:rsidP="00D00EC7"/>
    <w:p w14:paraId="4F29CD53" w14:textId="77777777" w:rsidR="00D00EC7" w:rsidRDefault="00D00EC7" w:rsidP="00D00EC7"/>
    <w:p w14:paraId="11B6BF40" w14:textId="77777777" w:rsidR="00D00EC7" w:rsidRDefault="00D00EC7" w:rsidP="00D00EC7">
      <w:r>
        <w:lastRenderedPageBreak/>
        <w:t>Annual general meeting (AGM)</w:t>
      </w:r>
    </w:p>
    <w:p w14:paraId="2AD3A26A" w14:textId="77777777" w:rsidR="00D00EC7" w:rsidRDefault="00D00EC7" w:rsidP="00D00EC7">
      <w:r>
        <w:t>A meeting of the members of a public limited company required to be held each calendar year. Not more than 18 months should elapse between meetings, and 21 days’ written notice (specifying the meeting as the annual general meeting) must usually be given. AGMs are principally concerned with the presentation of the accounts and the directors’ and auditor’s reports, recommendations for the payment of dividends, the election of directors, and the appointment and remuneration of the auditor. Other matters may be treated if notice has been given to shareholders. Under the Companies Act 2006 private companies are no longer required to hold an AGM.</w:t>
      </w:r>
    </w:p>
    <w:p w14:paraId="140A7DC6" w14:textId="77777777" w:rsidR="00D00EC7" w:rsidRDefault="00D00EC7" w:rsidP="00D00EC7"/>
    <w:p w14:paraId="7187D06C" w14:textId="77777777" w:rsidR="00D00EC7" w:rsidRDefault="00D00EC7" w:rsidP="00D00EC7">
      <w:r>
        <w:t>Source: A Dictionary of Accounting. Ed Jonathan Law and Gary Owen. Oxford University Press, 2010. Oxford Reference Online. Oxford University Press.</w:t>
      </w:r>
    </w:p>
    <w:p w14:paraId="0253A19F" w14:textId="77777777" w:rsidR="00D00EC7" w:rsidRDefault="00D00EC7" w:rsidP="00D00EC7"/>
    <w:p w14:paraId="5D6BF0E8" w14:textId="77777777" w:rsidR="00D00EC7" w:rsidRDefault="00D00EC7" w:rsidP="00D00EC7">
      <w:r>
        <w:t>B291 Unit 6</w:t>
      </w:r>
    </w:p>
    <w:p w14:paraId="1105CB34" w14:textId="77777777" w:rsidR="00D00EC7" w:rsidRDefault="00D00EC7" w:rsidP="00D00EC7"/>
    <w:p w14:paraId="265148FB" w14:textId="77777777" w:rsidR="00D00EC7" w:rsidRDefault="00D00EC7" w:rsidP="00D00EC7">
      <w:r>
        <w:t>annual percentage rate (APR)</w:t>
      </w:r>
    </w:p>
    <w:p w14:paraId="17699CC7" w14:textId="77777777" w:rsidR="00D00EC7" w:rsidRDefault="00D00EC7" w:rsidP="00D00EC7">
      <w:r>
        <w:t>The annual percentage rate (APR) is the actual annual rate of interest.</w:t>
      </w:r>
    </w:p>
    <w:p w14:paraId="49B03EBB" w14:textId="77777777" w:rsidR="00D00EC7" w:rsidRDefault="00D00EC7" w:rsidP="00D00EC7"/>
    <w:p w14:paraId="09636DDE" w14:textId="77777777" w:rsidR="00D00EC7" w:rsidRDefault="00D00EC7" w:rsidP="00D00EC7">
      <w:r>
        <w:t>B292 Unit 5</w:t>
      </w:r>
    </w:p>
    <w:p w14:paraId="467AA0A2" w14:textId="77777777" w:rsidR="00D00EC7" w:rsidRDefault="00D00EC7" w:rsidP="00D00EC7"/>
    <w:p w14:paraId="69714F86" w14:textId="77777777" w:rsidR="00D00EC7" w:rsidRDefault="00D00EC7" w:rsidP="00D00EC7">
      <w:r>
        <w:t>annual return</w:t>
      </w:r>
    </w:p>
    <w:p w14:paraId="3B04BE5E" w14:textId="77777777" w:rsidR="00D00EC7" w:rsidRDefault="00D00EC7" w:rsidP="00D00EC7">
      <w:r>
        <w:t>Registered companies are required to submit to Companies House a document which gives a variety of information about the company, such as the type of company it is; the nature of its business activities; address of its registered office; details about directors, company secretary/-ies, issued shares and who owns them; whether shares were traded in the period covered by the return; a statement of capital; and where company records are kept (if not at the registered office), etc.  This document is referred to as an annual return, as it is usually submitted each year.</w:t>
      </w:r>
    </w:p>
    <w:p w14:paraId="4007EB33" w14:textId="77777777" w:rsidR="00D00EC7" w:rsidRDefault="00D00EC7" w:rsidP="00D00EC7"/>
    <w:p w14:paraId="0AD6CF35" w14:textId="77777777" w:rsidR="00D00EC7" w:rsidRDefault="00D00EC7" w:rsidP="00D00EC7">
      <w:r>
        <w:t>B291 Unit 7</w:t>
      </w:r>
    </w:p>
    <w:p w14:paraId="6DD7E943" w14:textId="77777777" w:rsidR="00D00EC7" w:rsidRDefault="00D00EC7" w:rsidP="00D00EC7"/>
    <w:p w14:paraId="0F1C9459" w14:textId="77777777" w:rsidR="00D00EC7" w:rsidRDefault="00D00EC7" w:rsidP="00D00EC7">
      <w:r>
        <w:t xml:space="preserve"> </w:t>
      </w:r>
    </w:p>
    <w:p w14:paraId="5673C81D" w14:textId="77777777" w:rsidR="00D00EC7" w:rsidRDefault="00D00EC7" w:rsidP="00D00EC7"/>
    <w:p w14:paraId="32D0D9B3" w14:textId="77777777" w:rsidR="00D00EC7" w:rsidRDefault="00D00EC7" w:rsidP="00D00EC7">
      <w:r>
        <w:t>annuity</w:t>
      </w:r>
    </w:p>
    <w:p w14:paraId="113C87B7" w14:textId="77777777" w:rsidR="00D00EC7" w:rsidRDefault="00D00EC7" w:rsidP="00D00EC7">
      <w:r>
        <w:lastRenderedPageBreak/>
        <w:t>An annuity is the promise of a fixed sum per annum for a number of years.</w:t>
      </w:r>
    </w:p>
    <w:p w14:paraId="5A2F293B" w14:textId="77777777" w:rsidR="00D00EC7" w:rsidRDefault="00D00EC7" w:rsidP="00D00EC7"/>
    <w:p w14:paraId="5E4DADA6" w14:textId="77777777" w:rsidR="00D00EC7" w:rsidRDefault="00D00EC7" w:rsidP="00D00EC7">
      <w:r>
        <w:t>B292 Unit 5</w:t>
      </w:r>
    </w:p>
    <w:p w14:paraId="650BA4C0" w14:textId="77777777" w:rsidR="00D00EC7" w:rsidRDefault="00D00EC7" w:rsidP="00D00EC7"/>
    <w:p w14:paraId="0ABC45BA" w14:textId="77777777" w:rsidR="00D00EC7" w:rsidRDefault="00D00EC7" w:rsidP="00D00EC7">
      <w:r>
        <w:t>anticipatory breach</w:t>
      </w:r>
    </w:p>
    <w:p w14:paraId="73CB9A3A" w14:textId="77777777" w:rsidR="00D00EC7" w:rsidRDefault="00D00EC7" w:rsidP="00D00EC7">
      <w:r>
        <w:t>See under 'repudiate'.</w:t>
      </w:r>
    </w:p>
    <w:p w14:paraId="64E8A2F9" w14:textId="77777777" w:rsidR="00D00EC7" w:rsidRDefault="00D00EC7" w:rsidP="00D00EC7"/>
    <w:p w14:paraId="4BC106B2" w14:textId="77777777" w:rsidR="00D00EC7" w:rsidRDefault="00D00EC7" w:rsidP="00D00EC7">
      <w:r>
        <w:t>B291 Unit 7</w:t>
      </w:r>
    </w:p>
    <w:p w14:paraId="472AA525" w14:textId="77777777" w:rsidR="00D00EC7" w:rsidRDefault="00D00EC7" w:rsidP="00D00EC7"/>
    <w:p w14:paraId="4A0E450C" w14:textId="77777777" w:rsidR="00D00EC7" w:rsidRDefault="00D00EC7" w:rsidP="00D00EC7">
      <w:r>
        <w:t>anti-monopoly/competition legislation</w:t>
      </w:r>
    </w:p>
    <w:p w14:paraId="207BB793" w14:textId="77777777" w:rsidR="00D00EC7" w:rsidRDefault="00D00EC7" w:rsidP="00D00EC7">
      <w:r>
        <w:t>Laws which seek to maintain the benefits of competition (in order to protect consumers), by preventing the emergence of monopolies in a particular market.</w:t>
      </w:r>
    </w:p>
    <w:p w14:paraId="453E508D" w14:textId="77777777" w:rsidR="00D00EC7" w:rsidRDefault="00D00EC7" w:rsidP="00D00EC7"/>
    <w:p w14:paraId="02A51C60" w14:textId="77777777" w:rsidR="00D00EC7" w:rsidRDefault="00D00EC7" w:rsidP="00D00EC7">
      <w:r>
        <w:t>B292 Unit 1</w:t>
      </w:r>
    </w:p>
    <w:p w14:paraId="133E389D" w14:textId="77777777" w:rsidR="00D00EC7" w:rsidRDefault="00D00EC7" w:rsidP="00D00EC7"/>
    <w:p w14:paraId="550E992E" w14:textId="77777777" w:rsidR="00D00EC7" w:rsidRDefault="00D00EC7" w:rsidP="00D00EC7">
      <w:r>
        <w:t>appeal</w:t>
      </w:r>
    </w:p>
    <w:p w14:paraId="2C1768C2" w14:textId="77777777" w:rsidR="00D00EC7" w:rsidRDefault="00D00EC7" w:rsidP="00D00EC7">
      <w:r>
        <w:t>Generally, an appeal is a formal application for the examination of the decision of a lower court by a higher court.</w:t>
      </w:r>
    </w:p>
    <w:p w14:paraId="191A954C" w14:textId="77777777" w:rsidR="00D00EC7" w:rsidRDefault="00D00EC7" w:rsidP="00D00EC7"/>
    <w:p w14:paraId="2BDE4EA4" w14:textId="77777777" w:rsidR="00D00EC7" w:rsidRDefault="00D00EC7" w:rsidP="00D00EC7">
      <w:r>
        <w:t>B291 Unit 7</w:t>
      </w:r>
    </w:p>
    <w:p w14:paraId="0A7BAEBE" w14:textId="77777777" w:rsidR="00D00EC7" w:rsidRDefault="00D00EC7" w:rsidP="00D00EC7"/>
    <w:p w14:paraId="45EB553D" w14:textId="77777777" w:rsidR="00D00EC7" w:rsidRDefault="00D00EC7" w:rsidP="00D00EC7">
      <w:r>
        <w:t>application form</w:t>
      </w:r>
    </w:p>
    <w:p w14:paraId="7031D10F" w14:textId="77777777" w:rsidR="00D00EC7" w:rsidRDefault="00D00EC7" w:rsidP="00D00EC7">
      <w:r>
        <w:t>This is one of the formal documents which must be submitted to the Registrar of Companies at Companies House in order to set up a registered company.  It must include the proposed company name, whether the members will have limited liability (by shares or guarantee), whether the company will be public or private, and where its registered office will be. The application form must also include details of the first director(s) of the company.</w:t>
      </w:r>
    </w:p>
    <w:p w14:paraId="422E2CBA" w14:textId="77777777" w:rsidR="00D00EC7" w:rsidRDefault="00D00EC7" w:rsidP="00D00EC7"/>
    <w:p w14:paraId="0076B437" w14:textId="77777777" w:rsidR="00D00EC7" w:rsidRDefault="00D00EC7" w:rsidP="00D00EC7">
      <w:r>
        <w:t>B291 Unit 7</w:t>
      </w:r>
    </w:p>
    <w:p w14:paraId="64EC50E2" w14:textId="77777777" w:rsidR="00D00EC7" w:rsidRDefault="00D00EC7" w:rsidP="00D00EC7"/>
    <w:p w14:paraId="58E7E311" w14:textId="77777777" w:rsidR="00D00EC7" w:rsidRDefault="00D00EC7" w:rsidP="00D00EC7">
      <w:r>
        <w:t>apportioned costs</w:t>
      </w:r>
    </w:p>
    <w:p w14:paraId="52FED6DF" w14:textId="77777777" w:rsidR="00D00EC7" w:rsidRDefault="00D00EC7" w:rsidP="00D00EC7">
      <w:r>
        <w:lastRenderedPageBreak/>
        <w:t>Costs which have been shared among a number of different cost objects (departments, products etc) but which were not incurred specifically in relation to any one particular cost object.</w:t>
      </w:r>
    </w:p>
    <w:p w14:paraId="1585FEBC" w14:textId="77777777" w:rsidR="00D00EC7" w:rsidRDefault="00D00EC7" w:rsidP="00D00EC7"/>
    <w:p w14:paraId="508A1DFB" w14:textId="3C2AA1B6" w:rsidR="00D00EC7" w:rsidRDefault="00D00EC7" w:rsidP="00D00EC7"/>
    <w:p w14:paraId="5DACFC0D" w14:textId="77777777" w:rsidR="00D00EC7" w:rsidRDefault="00D00EC7" w:rsidP="00D00EC7"/>
    <w:p w14:paraId="504E5EB5" w14:textId="77777777" w:rsidR="00D00EC7" w:rsidRDefault="00D00EC7" w:rsidP="00D00EC7">
      <w:r>
        <w:t>appraisal costs</w:t>
      </w:r>
    </w:p>
    <w:p w14:paraId="69941361" w14:textId="77777777" w:rsidR="00D00EC7" w:rsidRDefault="00D00EC7" w:rsidP="00D00EC7">
      <w:r>
        <w:t>Appraisal costs = Costs incurred in order to make sure that the goods produced meet quality benchmarks, for example the costs of inspection and testing.</w:t>
      </w:r>
    </w:p>
    <w:p w14:paraId="70B850F8" w14:textId="77777777" w:rsidR="00D00EC7" w:rsidRDefault="00D00EC7" w:rsidP="00D00EC7"/>
    <w:p w14:paraId="6A07270A" w14:textId="4A8A8CB2" w:rsidR="00D00EC7" w:rsidRDefault="00D00EC7" w:rsidP="00D00EC7"/>
    <w:p w14:paraId="2F7188AB" w14:textId="77777777" w:rsidR="00D00EC7" w:rsidRDefault="00D00EC7" w:rsidP="00D00EC7"/>
    <w:p w14:paraId="3194E063" w14:textId="77777777" w:rsidR="00D00EC7" w:rsidRDefault="00D00EC7" w:rsidP="00D00EC7">
      <w:r>
        <w:t>arithmetic mean (known as the mean)</w:t>
      </w:r>
    </w:p>
    <w:p w14:paraId="37710EC1" w14:textId="77777777" w:rsidR="00D00EC7" w:rsidRDefault="00D00EC7" w:rsidP="00D00EC7">
      <w:r>
        <w:t>The arithmetic mean is the sum of the figures given, divided by the total by the number of items. For example: to find the average of 60, 30, 20 and 10, the answer given would be (120 ÷ 4) = 30.</w:t>
      </w:r>
    </w:p>
    <w:p w14:paraId="074FE552" w14:textId="77777777" w:rsidR="00D00EC7" w:rsidRDefault="00D00EC7" w:rsidP="00D00EC7"/>
    <w:p w14:paraId="1F1D4126" w14:textId="77777777" w:rsidR="00D00EC7" w:rsidRDefault="00D00EC7" w:rsidP="00D00EC7">
      <w:r>
        <w:t>See also: mode and median.</w:t>
      </w:r>
    </w:p>
    <w:p w14:paraId="405917C9" w14:textId="77777777" w:rsidR="00D00EC7" w:rsidRDefault="00D00EC7" w:rsidP="00D00EC7"/>
    <w:p w14:paraId="34F250B6" w14:textId="77777777" w:rsidR="00D00EC7" w:rsidRDefault="00D00EC7" w:rsidP="00D00EC7">
      <w:r>
        <w:t>B292 Unit 5</w:t>
      </w:r>
    </w:p>
    <w:p w14:paraId="4F0F3606" w14:textId="77777777" w:rsidR="00D00EC7" w:rsidRDefault="00D00EC7" w:rsidP="00D00EC7"/>
    <w:p w14:paraId="15987134" w14:textId="77777777" w:rsidR="00D00EC7" w:rsidRDefault="00D00EC7" w:rsidP="00D00EC7">
      <w:r>
        <w:t>arm’s length</w:t>
      </w:r>
    </w:p>
    <w:p w14:paraId="143B9662" w14:textId="77777777" w:rsidR="00D00EC7" w:rsidRDefault="00D00EC7" w:rsidP="00D00EC7">
      <w:r>
        <w:t>An arm’s length transaction takes place between two parties who do not have any relation with each other and who transact only on the basis of the characteristics of the product and the price.</w:t>
      </w:r>
    </w:p>
    <w:p w14:paraId="4D04F3CF" w14:textId="77777777" w:rsidR="00D00EC7" w:rsidRDefault="00D00EC7" w:rsidP="00D00EC7"/>
    <w:p w14:paraId="520A2D9B" w14:textId="404470BD" w:rsidR="00D00EC7" w:rsidRDefault="00D00EC7" w:rsidP="00D00EC7"/>
    <w:p w14:paraId="6B84723E" w14:textId="77777777" w:rsidR="00D00EC7" w:rsidRDefault="00D00EC7" w:rsidP="00D00EC7"/>
    <w:p w14:paraId="531F93AE" w14:textId="77777777" w:rsidR="00D00EC7" w:rsidRDefault="00D00EC7" w:rsidP="00D00EC7">
      <w:r>
        <w:t>Articles of Association</w:t>
      </w:r>
    </w:p>
    <w:p w14:paraId="7D716E6C" w14:textId="77777777" w:rsidR="00D00EC7" w:rsidRDefault="00D00EC7" w:rsidP="00D00EC7">
      <w:r>
        <w:t>This is one of the formal documents required to set up a limited company.  It governs the running of a company, for example, by setting out shareholders' rights, how shareholders' and directors' meetings should be conducted, directors' powers, etc.  The Companies Act 2006 contains 'model articles' which a company can adopt if it wishes.  It can also adopt them and amend them to suit its own purposes, or draft its own articles.</w:t>
      </w:r>
    </w:p>
    <w:p w14:paraId="03A61AE0" w14:textId="77777777" w:rsidR="00D00EC7" w:rsidRDefault="00D00EC7" w:rsidP="00D00EC7"/>
    <w:p w14:paraId="1661BDBF" w14:textId="41277489" w:rsidR="00D00EC7" w:rsidRDefault="00D00EC7" w:rsidP="00D00EC7"/>
    <w:p w14:paraId="3EB90EF8" w14:textId="77777777" w:rsidR="00D00EC7" w:rsidRDefault="00D00EC7" w:rsidP="00D00EC7"/>
    <w:p w14:paraId="5C801DFA" w14:textId="77777777" w:rsidR="00D00EC7" w:rsidRDefault="00D00EC7" w:rsidP="00D00EC7">
      <w:r>
        <w:t>B291 Unit 6</w:t>
      </w:r>
    </w:p>
    <w:p w14:paraId="3A0AF083" w14:textId="77777777" w:rsidR="00D00EC7" w:rsidRDefault="00D00EC7" w:rsidP="00D00EC7"/>
    <w:p w14:paraId="50B9B29F" w14:textId="77777777" w:rsidR="00D00EC7" w:rsidRDefault="00D00EC7" w:rsidP="00D00EC7">
      <w:r>
        <w:t>assembly line operation</w:t>
      </w:r>
    </w:p>
    <w:p w14:paraId="7F066037" w14:textId="77777777" w:rsidR="00D00EC7" w:rsidRDefault="00D00EC7" w:rsidP="00D00EC7">
      <w:r>
        <w:t>The manufacturing process by which a product, such as a car, goes through successive stages until it is completed.</w:t>
      </w:r>
    </w:p>
    <w:p w14:paraId="32A611BF" w14:textId="77777777" w:rsidR="00D00EC7" w:rsidRDefault="00D00EC7" w:rsidP="00D00EC7"/>
    <w:p w14:paraId="2803984A" w14:textId="77777777" w:rsidR="00D00EC7" w:rsidRDefault="00D00EC7" w:rsidP="00D00EC7">
      <w:r>
        <w:t>B292 Unit 7</w:t>
      </w:r>
    </w:p>
    <w:p w14:paraId="2CF628CC" w14:textId="77777777" w:rsidR="00D00EC7" w:rsidRDefault="00D00EC7" w:rsidP="00D00EC7"/>
    <w:p w14:paraId="7A87F2BF" w14:textId="77777777" w:rsidR="00D00EC7" w:rsidRDefault="00D00EC7" w:rsidP="00D00EC7">
      <w:r>
        <w:t>asset</w:t>
      </w:r>
    </w:p>
    <w:p w14:paraId="4C788505" w14:textId="77777777" w:rsidR="00D00EC7" w:rsidRDefault="00D00EC7" w:rsidP="00D00EC7">
      <w:r>
        <w:t xml:space="preserve">A resource over which an organisation has control and from which it will receive some future economic benefit. </w:t>
      </w:r>
    </w:p>
    <w:p w14:paraId="4693DF91" w14:textId="77777777" w:rsidR="00D00EC7" w:rsidRDefault="00D00EC7" w:rsidP="00D00EC7"/>
    <w:p w14:paraId="31F493D8" w14:textId="77777777" w:rsidR="00D00EC7" w:rsidRDefault="00D00EC7" w:rsidP="00D00EC7">
      <w:r>
        <w:t>Assets are resources controlled by a business as a result of past events and from which future economic benefits are expected to flow to the business.  They might be things the business owns, like machinery.</w:t>
      </w:r>
    </w:p>
    <w:p w14:paraId="0ED89AF7" w14:textId="77777777" w:rsidR="00D00EC7" w:rsidRDefault="00D00EC7" w:rsidP="00D00EC7"/>
    <w:p w14:paraId="26BDB2E0" w14:textId="77777777" w:rsidR="00D00EC7" w:rsidRDefault="00D00EC7" w:rsidP="00D00EC7">
      <w:r>
        <w:t>Source: International Accounting Standards Board (IASB) definitions</w:t>
      </w:r>
    </w:p>
    <w:p w14:paraId="5683F73E" w14:textId="77777777" w:rsidR="00D00EC7" w:rsidRDefault="00D00EC7" w:rsidP="00D00EC7"/>
    <w:p w14:paraId="1FB0E463" w14:textId="77777777" w:rsidR="00D00EC7" w:rsidRDefault="00D00EC7" w:rsidP="00D00EC7">
      <w:r>
        <w:t>B292 Unit 1</w:t>
      </w:r>
    </w:p>
    <w:p w14:paraId="60365BCA" w14:textId="77777777" w:rsidR="00D00EC7" w:rsidRDefault="00D00EC7" w:rsidP="00D00EC7"/>
    <w:p w14:paraId="206C4C92" w14:textId="77777777" w:rsidR="00D00EC7" w:rsidRDefault="00D00EC7" w:rsidP="00D00EC7">
      <w:r>
        <w:t>asset backed securities</w:t>
      </w:r>
    </w:p>
    <w:p w14:paraId="75C23E00" w14:textId="77777777" w:rsidR="00D00EC7" w:rsidRDefault="00D00EC7" w:rsidP="00D00EC7">
      <w:r>
        <w:t>Asset-backed securities are securities that are linked to specific underlying financial assets like mortgages or car loans.</w:t>
      </w:r>
    </w:p>
    <w:p w14:paraId="37D17259" w14:textId="77777777" w:rsidR="00D00EC7" w:rsidRDefault="00D00EC7" w:rsidP="00D00EC7"/>
    <w:p w14:paraId="791C8CFB" w14:textId="57A32984" w:rsidR="00D00EC7" w:rsidRDefault="00D00EC7" w:rsidP="00D00EC7"/>
    <w:p w14:paraId="5759726B" w14:textId="77777777" w:rsidR="00D00EC7" w:rsidRDefault="00D00EC7" w:rsidP="00D00EC7"/>
    <w:p w14:paraId="1D8748D1" w14:textId="77777777" w:rsidR="00D00EC7" w:rsidRDefault="00D00EC7" w:rsidP="00D00EC7">
      <w:r>
        <w:t>assets</w:t>
      </w:r>
    </w:p>
    <w:p w14:paraId="6A013A83" w14:textId="77777777" w:rsidR="00D00EC7" w:rsidRDefault="00D00EC7" w:rsidP="00D00EC7">
      <w:r>
        <w:t>See under 'asset'.</w:t>
      </w:r>
    </w:p>
    <w:p w14:paraId="4C2EA375" w14:textId="77777777" w:rsidR="00D00EC7" w:rsidRDefault="00D00EC7" w:rsidP="00D00EC7"/>
    <w:p w14:paraId="3441A09D" w14:textId="34802AC7" w:rsidR="00D00EC7" w:rsidRDefault="00D00EC7" w:rsidP="00D00EC7"/>
    <w:p w14:paraId="54BB6A18" w14:textId="77777777" w:rsidR="00D00EC7" w:rsidRDefault="00D00EC7" w:rsidP="00D00EC7"/>
    <w:p w14:paraId="34E20A5D" w14:textId="77777777" w:rsidR="00D00EC7" w:rsidRDefault="00D00EC7" w:rsidP="00D00EC7">
      <w:r>
        <w:t>associated company</w:t>
      </w:r>
    </w:p>
    <w:p w14:paraId="5EB45DFC" w14:textId="77777777" w:rsidR="00D00EC7" w:rsidRDefault="00D00EC7" w:rsidP="00D00EC7">
      <w:r>
        <w:t>An associated company is a company in which another company (or group of companies) owns shares.  It does not own enough shares to control the company outright (that is, it will own less than 50 per cent of the shares) but will exercise some measure of control and influence over its activities.</w:t>
      </w:r>
    </w:p>
    <w:p w14:paraId="48868255" w14:textId="77777777" w:rsidR="00D00EC7" w:rsidRDefault="00D00EC7" w:rsidP="00D00EC7"/>
    <w:p w14:paraId="6B42E565" w14:textId="21AE871C" w:rsidR="00D00EC7" w:rsidRDefault="00D00EC7" w:rsidP="00D00EC7"/>
    <w:p w14:paraId="006750D3" w14:textId="77777777" w:rsidR="00D00EC7" w:rsidRDefault="00D00EC7" w:rsidP="00D00EC7"/>
    <w:p w14:paraId="16946F51" w14:textId="77777777" w:rsidR="00D00EC7" w:rsidRDefault="00D00EC7" w:rsidP="00D00EC7">
      <w:r>
        <w:t>asymmetric information</w:t>
      </w:r>
    </w:p>
    <w:p w14:paraId="577F46E6" w14:textId="77777777" w:rsidR="00D00EC7" w:rsidRDefault="00D00EC7" w:rsidP="00D00EC7">
      <w:r>
        <w:t>The situation when either the seller or the buyer knows more about a particular good or service being offered for exchange than the other party.</w:t>
      </w:r>
    </w:p>
    <w:p w14:paraId="48CFD0E8" w14:textId="77777777" w:rsidR="00D00EC7" w:rsidRDefault="00D00EC7" w:rsidP="00D00EC7"/>
    <w:p w14:paraId="678E4126" w14:textId="77777777" w:rsidR="00D00EC7" w:rsidRDefault="00D00EC7" w:rsidP="00D00EC7">
      <w:r>
        <w:t>B292 Unit 7</w:t>
      </w:r>
    </w:p>
    <w:p w14:paraId="57664C15" w14:textId="77777777" w:rsidR="00D00EC7" w:rsidRDefault="00D00EC7" w:rsidP="00D00EC7"/>
    <w:p w14:paraId="0A81B672" w14:textId="77777777" w:rsidR="00D00EC7" w:rsidRDefault="00D00EC7" w:rsidP="00D00EC7">
      <w:r>
        <w:t>audit committee</w:t>
      </w:r>
    </w:p>
    <w:p w14:paraId="2D40EDB6" w14:textId="77777777" w:rsidR="00D00EC7" w:rsidRDefault="00D00EC7" w:rsidP="00D00EC7">
      <w:r>
        <w:t>An audit committee is an element of corporate governance mechanism. According to the UK Combined Code on corporate governance, an audit committee comprising at least three independent directors should be established. The main role of an audit committee is to:</w:t>
      </w:r>
    </w:p>
    <w:p w14:paraId="2EEC1EBC" w14:textId="77777777" w:rsidR="00D00EC7" w:rsidRDefault="00D00EC7" w:rsidP="00D00EC7"/>
    <w:p w14:paraId="3363CDF1" w14:textId="77777777" w:rsidR="00D00EC7" w:rsidRDefault="00D00EC7" w:rsidP="00D00EC7"/>
    <w:p w14:paraId="16E06082" w14:textId="77777777" w:rsidR="00D00EC7" w:rsidRDefault="00D00EC7" w:rsidP="00D00EC7">
      <w:r>
        <w:t>- monitor the integrity of the financial statements of the company</w:t>
      </w:r>
    </w:p>
    <w:p w14:paraId="38E3196B" w14:textId="77777777" w:rsidR="00D00EC7" w:rsidRDefault="00D00EC7" w:rsidP="00D00EC7"/>
    <w:p w14:paraId="7B52EE91" w14:textId="77777777" w:rsidR="00D00EC7" w:rsidRDefault="00D00EC7" w:rsidP="00D00EC7">
      <w:r>
        <w:t>- review and assess the effectiveness of the internal control systems</w:t>
      </w:r>
    </w:p>
    <w:p w14:paraId="37972291" w14:textId="77777777" w:rsidR="00D00EC7" w:rsidRDefault="00D00EC7" w:rsidP="00D00EC7"/>
    <w:p w14:paraId="3C15F21D" w14:textId="77777777" w:rsidR="00D00EC7" w:rsidRDefault="00D00EC7" w:rsidP="00D00EC7">
      <w:r>
        <w:t>-review and monitor the external auditor’s independence and objectivity and the effectiveness of the audit process</w:t>
      </w:r>
    </w:p>
    <w:p w14:paraId="30F6096B" w14:textId="77777777" w:rsidR="00D00EC7" w:rsidRDefault="00D00EC7" w:rsidP="00D00EC7"/>
    <w:p w14:paraId="69D42144" w14:textId="77777777" w:rsidR="00D00EC7" w:rsidRDefault="00D00EC7" w:rsidP="00D00EC7">
      <w:r>
        <w:t>- make recommendations regarding the appointment, re-appointment, removal, remuneration and terms of engagement of the external auditor.</w:t>
      </w:r>
    </w:p>
    <w:p w14:paraId="0A0D0DEA" w14:textId="77777777" w:rsidR="00D00EC7" w:rsidRDefault="00D00EC7" w:rsidP="00D00EC7"/>
    <w:p w14:paraId="31DB862D" w14:textId="77777777" w:rsidR="00D00EC7" w:rsidRDefault="00D00EC7" w:rsidP="00D00EC7">
      <w:r>
        <w:t>B291 Unit 6</w:t>
      </w:r>
    </w:p>
    <w:p w14:paraId="4DB740B7" w14:textId="77777777" w:rsidR="00D00EC7" w:rsidRDefault="00D00EC7" w:rsidP="00D00EC7"/>
    <w:p w14:paraId="0A3A9A8E" w14:textId="77777777" w:rsidR="00D00EC7" w:rsidRDefault="00D00EC7" w:rsidP="00D00EC7">
      <w:r>
        <w:t>auditing</w:t>
      </w:r>
    </w:p>
    <w:p w14:paraId="0547E68C" w14:textId="77777777" w:rsidR="00D00EC7" w:rsidRDefault="00D00EC7" w:rsidP="00D00EC7">
      <w:r>
        <w:t xml:space="preserve">The examination and approval of accounts and records, especially of financial accounts. </w:t>
      </w:r>
    </w:p>
    <w:p w14:paraId="32643BBD" w14:textId="77777777" w:rsidR="00D00EC7" w:rsidRDefault="00D00EC7" w:rsidP="00D00EC7"/>
    <w:p w14:paraId="4A5481F3" w14:textId="33F5DBC7" w:rsidR="00D00EC7" w:rsidRDefault="00D00EC7" w:rsidP="00D00EC7"/>
    <w:p w14:paraId="270A1B46" w14:textId="77777777" w:rsidR="00D00EC7" w:rsidRDefault="00D00EC7" w:rsidP="00D00EC7"/>
    <w:p w14:paraId="49C517A8" w14:textId="77777777" w:rsidR="00D00EC7" w:rsidRDefault="00D00EC7" w:rsidP="00D00EC7">
      <w:r>
        <w:t>Auditors</w:t>
      </w:r>
    </w:p>
    <w:p w14:paraId="29296FF5" w14:textId="77777777" w:rsidR="00D00EC7" w:rsidRDefault="00D00EC7" w:rsidP="00D00EC7">
      <w:r>
        <w:t>People who are professionally qualified to conduct an official inspection of an organisation’s accounts.</w:t>
      </w:r>
    </w:p>
    <w:p w14:paraId="35B8E15F" w14:textId="77777777" w:rsidR="00D00EC7" w:rsidRDefault="00D00EC7" w:rsidP="00D00EC7"/>
    <w:p w14:paraId="10AACB69" w14:textId="77777777" w:rsidR="00D00EC7" w:rsidRDefault="00D00EC7" w:rsidP="00D00EC7">
      <w:r>
        <w:t>B292 Unit 3</w:t>
      </w:r>
    </w:p>
    <w:p w14:paraId="034A4314" w14:textId="77777777" w:rsidR="00D00EC7" w:rsidRDefault="00D00EC7" w:rsidP="00D00EC7"/>
    <w:p w14:paraId="52FC1820" w14:textId="77777777" w:rsidR="00D00EC7" w:rsidRDefault="00D00EC7" w:rsidP="00D00EC7">
      <w:r>
        <w:t>audit report</w:t>
      </w:r>
    </w:p>
    <w:p w14:paraId="2C3676DE" w14:textId="77777777" w:rsidR="00D00EC7" w:rsidRDefault="00D00EC7" w:rsidP="00D00EC7">
      <w:r>
        <w:t>Audit report is a formal report from the auditors appointed by a company. The Companies Act 2006 (in s.495) requires the auditor to make a formal report (called an audit report) to the company’s members that must state clearly whether, in the auditor’s opinion, the financial statements give a true and fair view in the case of an individual and group balance sheets, of the state of affairs of the company as at the end of the financial year,  and give a true and fair view in the case of an individual and group income statements, of the profit or loss of the company for the financial year.</w:t>
      </w:r>
    </w:p>
    <w:p w14:paraId="407AFB10" w14:textId="77777777" w:rsidR="00D00EC7" w:rsidRDefault="00D00EC7" w:rsidP="00D00EC7"/>
    <w:p w14:paraId="48FE7B8A" w14:textId="77777777" w:rsidR="00D00EC7" w:rsidRDefault="00D00EC7" w:rsidP="00D00EC7">
      <w:r>
        <w:t>B291 Unit 6</w:t>
      </w:r>
    </w:p>
    <w:p w14:paraId="65D63818" w14:textId="77777777" w:rsidR="00D00EC7" w:rsidRDefault="00D00EC7" w:rsidP="00D00EC7"/>
    <w:p w14:paraId="6632DE30" w14:textId="77777777" w:rsidR="00D00EC7" w:rsidRDefault="00D00EC7" w:rsidP="00D00EC7">
      <w:r>
        <w:t>audit trail</w:t>
      </w:r>
    </w:p>
    <w:p w14:paraId="4882BFBD" w14:textId="77777777" w:rsidR="00D00EC7" w:rsidRDefault="00D00EC7" w:rsidP="00D00EC7">
      <w:r>
        <w:t>The series of documents and other records inspected during an audit, demonstrating how a transaction has been dealt with by an organisation from start to finish. Documents will require cross-referencing so the trail is not broken.</w:t>
      </w:r>
    </w:p>
    <w:p w14:paraId="5B028981" w14:textId="77777777" w:rsidR="00D00EC7" w:rsidRDefault="00D00EC7" w:rsidP="00D00EC7"/>
    <w:p w14:paraId="0B61FD85" w14:textId="77777777" w:rsidR="00D00EC7" w:rsidRDefault="00D00EC7" w:rsidP="00D00EC7">
      <w:r>
        <w:t>B292 Unit 3</w:t>
      </w:r>
    </w:p>
    <w:p w14:paraId="4947A11F" w14:textId="77777777" w:rsidR="00D00EC7" w:rsidRDefault="00D00EC7" w:rsidP="00D00EC7"/>
    <w:p w14:paraId="5BFCF8E1" w14:textId="77777777" w:rsidR="00D00EC7" w:rsidRDefault="00D00EC7" w:rsidP="00D00EC7">
      <w:r>
        <w:t>authorised share capital</w:t>
      </w:r>
    </w:p>
    <w:p w14:paraId="12E4A8AE" w14:textId="77777777" w:rsidR="00D00EC7" w:rsidRDefault="00D00EC7" w:rsidP="00D00EC7">
      <w:r>
        <w:lastRenderedPageBreak/>
        <w:t>A registered company's authorised share capital is the total nominal value of the shares that the company is authorised to issue without having to amend its constitution. In the UK this is now called initial share capital.</w:t>
      </w:r>
    </w:p>
    <w:p w14:paraId="6927E5FD" w14:textId="77777777" w:rsidR="00D00EC7" w:rsidRDefault="00D00EC7" w:rsidP="00D00EC7"/>
    <w:p w14:paraId="3AAEFF64" w14:textId="3F8200C2" w:rsidR="00D00EC7" w:rsidRDefault="00D00EC7" w:rsidP="00D00EC7"/>
    <w:p w14:paraId="6688690E" w14:textId="77777777" w:rsidR="00D00EC7" w:rsidRDefault="00D00EC7" w:rsidP="00D00EC7"/>
    <w:p w14:paraId="1A33341A" w14:textId="77777777" w:rsidR="00D00EC7" w:rsidRDefault="00D00EC7" w:rsidP="00D00EC7">
      <w:r>
        <w:t>AVCO</w:t>
      </w:r>
    </w:p>
    <w:p w14:paraId="39628025" w14:textId="77777777" w:rsidR="00D00EC7" w:rsidRDefault="00D00EC7" w:rsidP="00D00EC7">
      <w:r>
        <w:t>Average cost or weighted average cost of inventory. AVCO is one of the different methods valuing closing inventory.</w:t>
      </w:r>
    </w:p>
    <w:p w14:paraId="12DAD5D9" w14:textId="77777777" w:rsidR="00D00EC7" w:rsidRDefault="00D00EC7" w:rsidP="00D00EC7"/>
    <w:p w14:paraId="704AA777" w14:textId="77777777" w:rsidR="00D00EC7" w:rsidRDefault="00D00EC7" w:rsidP="00D00EC7">
      <w:r>
        <w:t>"A method of valuing units of raw material or finished goods issued from stock; it involves recalculating the unit value to be used for pricing the issues after each new consignment of raw materials or finished goods has been added to the stock. The average cost is obtained by dividing the total stock value by the number of units in stock. Because the issues are at an average cost, it follows that the valuation of the closing stock should be made on the same average cost basis."</w:t>
      </w:r>
    </w:p>
    <w:p w14:paraId="7B0784ED" w14:textId="77777777" w:rsidR="00D00EC7" w:rsidRDefault="00D00EC7" w:rsidP="00D00EC7"/>
    <w:p w14:paraId="6A836C4F" w14:textId="77777777" w:rsidR="00D00EC7" w:rsidRDefault="00D00EC7" w:rsidP="00D00EC7">
      <w:r>
        <w:t>Sourcre:  A Dictionary of Accounting. Ed Jonathan Law and Gary Owen. Oxford University Press, 2010. Oxford Reference Online. Oxford University Press.  The Open University.  17 October 2010  &lt;http://www.oxfordreference.com/views/ENTRY.html?subview=Main&amp;entry=t17.e333&gt;;</w:t>
      </w:r>
    </w:p>
    <w:p w14:paraId="4EDF0869" w14:textId="38084CEA" w:rsidR="00D00EC7" w:rsidRDefault="00D00EC7" w:rsidP="00D00EC7"/>
    <w:p w14:paraId="5D528BB2" w14:textId="77777777" w:rsidR="00D00EC7" w:rsidRDefault="00D00EC7" w:rsidP="00D00EC7"/>
    <w:p w14:paraId="42C6068D" w14:textId="77777777" w:rsidR="00D00EC7" w:rsidRDefault="00D00EC7" w:rsidP="00D00EC7">
      <w:r>
        <w:t>average</w:t>
      </w:r>
    </w:p>
    <w:p w14:paraId="41F635BA" w14:textId="77777777" w:rsidR="00D00EC7" w:rsidRDefault="00D00EC7" w:rsidP="00D00EC7">
      <w:r>
        <w:t>See arithmetic mean; mode and median and weighted average.</w:t>
      </w:r>
    </w:p>
    <w:p w14:paraId="1D77E6A1" w14:textId="77777777" w:rsidR="00D00EC7" w:rsidRDefault="00D00EC7" w:rsidP="00D00EC7"/>
    <w:p w14:paraId="1BD781F6" w14:textId="77777777" w:rsidR="00D00EC7" w:rsidRDefault="00D00EC7" w:rsidP="00D00EC7">
      <w:r>
        <w:t>B292 Unit 5</w:t>
      </w:r>
    </w:p>
    <w:p w14:paraId="35A17B2E" w14:textId="77777777" w:rsidR="00D00EC7" w:rsidRDefault="00D00EC7" w:rsidP="00D00EC7"/>
    <w:p w14:paraId="0EFF7220" w14:textId="77777777" w:rsidR="00D00EC7" w:rsidRDefault="00D00EC7" w:rsidP="00D00EC7">
      <w:r>
        <w:t>average cost (of inventory)</w:t>
      </w:r>
    </w:p>
    <w:p w14:paraId="78C9E401" w14:textId="77777777" w:rsidR="00D00EC7" w:rsidRDefault="00D00EC7" w:rsidP="00D00EC7">
      <w:r>
        <w:t>This is the total cost of inventory divided by the number of units in inventory.</w:t>
      </w:r>
    </w:p>
    <w:p w14:paraId="743CE4E9" w14:textId="77777777" w:rsidR="00D00EC7" w:rsidRDefault="00D00EC7" w:rsidP="00D00EC7"/>
    <w:p w14:paraId="5F26A3DF" w14:textId="77777777" w:rsidR="00D00EC7" w:rsidRDefault="00D00EC7" w:rsidP="00D00EC7">
      <w:r>
        <w:t>B292 Unit 3</w:t>
      </w:r>
    </w:p>
    <w:p w14:paraId="68698B22" w14:textId="77777777" w:rsidR="00D00EC7" w:rsidRDefault="00D00EC7" w:rsidP="00D00EC7"/>
    <w:p w14:paraId="340B917C" w14:textId="77777777" w:rsidR="00D00EC7" w:rsidRDefault="00D00EC7" w:rsidP="00D00EC7">
      <w:r>
        <w:t>average costs</w:t>
      </w:r>
    </w:p>
    <w:p w14:paraId="3AD91EBC" w14:textId="77777777" w:rsidR="00D00EC7" w:rsidRDefault="00D00EC7" w:rsidP="00D00EC7">
      <w:r>
        <w:lastRenderedPageBreak/>
        <w:t>In economics this is determined by the unit costs of a good or service determined by dividing total costs by the relevant output.</w:t>
      </w:r>
    </w:p>
    <w:p w14:paraId="367CE039" w14:textId="77777777" w:rsidR="00D00EC7" w:rsidRDefault="00D00EC7" w:rsidP="00D00EC7"/>
    <w:p w14:paraId="6FB2C0F2" w14:textId="77777777" w:rsidR="00D00EC7" w:rsidRDefault="00D00EC7" w:rsidP="00D00EC7">
      <w:r>
        <w:t>B292 Unit 7</w:t>
      </w:r>
    </w:p>
    <w:p w14:paraId="37A106BD" w14:textId="77777777" w:rsidR="00D00EC7" w:rsidRDefault="00D00EC7" w:rsidP="00D00EC7"/>
    <w:p w14:paraId="378C6032" w14:textId="77777777" w:rsidR="00D00EC7" w:rsidRDefault="00D00EC7" w:rsidP="00D00EC7">
      <w:r>
        <w:t>average revenue</w:t>
      </w:r>
    </w:p>
    <w:p w14:paraId="1F532858" w14:textId="77777777" w:rsidR="00D00EC7" w:rsidRDefault="00D00EC7" w:rsidP="00D00EC7">
      <w:r>
        <w:t>The total receipts from sales divided by the number of units sold. In the theory of perfect competition, average revenue is the same as marginal revenue.</w:t>
      </w:r>
    </w:p>
    <w:p w14:paraId="543F8B10" w14:textId="77777777" w:rsidR="00D00EC7" w:rsidRDefault="00D00EC7" w:rsidP="00D00EC7"/>
    <w:p w14:paraId="24C6CF83" w14:textId="77777777" w:rsidR="00D00EC7" w:rsidRDefault="00D00EC7" w:rsidP="00D00EC7">
      <w:r>
        <w:t>B292 Unit 7</w:t>
      </w:r>
    </w:p>
    <w:p w14:paraId="7A13A13D" w14:textId="77777777" w:rsidR="00D00EC7" w:rsidRDefault="00D00EC7" w:rsidP="00D00EC7"/>
    <w:p w14:paraId="5E1D9A65" w14:textId="77777777" w:rsidR="00D00EC7" w:rsidRDefault="00D00EC7" w:rsidP="00D00EC7">
      <w:r>
        <w:t>B</w:t>
      </w:r>
    </w:p>
    <w:p w14:paraId="30B8EAA3" w14:textId="77777777" w:rsidR="00D00EC7" w:rsidRDefault="00D00EC7" w:rsidP="00D00EC7">
      <w:r>
        <w:t>backflush accounting (or backflush costing)</w:t>
      </w:r>
    </w:p>
    <w:p w14:paraId="410E2FCE" w14:textId="77777777" w:rsidR="00D00EC7" w:rsidRDefault="00D00EC7" w:rsidP="00D00EC7">
      <w:r>
        <w:t>Backflush accounting is often practiced in just-in-time systems because there is little inventory to account for. In the ideal case, all the expenses incurred in the production process are simply debited to the cost of goods sold. In practice, backflush costing allocates materials costs and conversion costs on the basis of standard materials costs and standard conversion costs at different trigger points. Any variances are adjusted for at the next trigger point.</w:t>
      </w:r>
    </w:p>
    <w:p w14:paraId="584CBB57" w14:textId="77777777" w:rsidR="00D00EC7" w:rsidRDefault="00D00EC7" w:rsidP="00D00EC7"/>
    <w:p w14:paraId="12BBD9B7" w14:textId="1CA5E7F7" w:rsidR="00D00EC7" w:rsidRDefault="00D00EC7" w:rsidP="00D00EC7"/>
    <w:p w14:paraId="4B9C048A" w14:textId="77777777" w:rsidR="00D00EC7" w:rsidRDefault="00D00EC7" w:rsidP="00D00EC7"/>
    <w:p w14:paraId="3B6711C7" w14:textId="77777777" w:rsidR="00D00EC7" w:rsidRDefault="00D00EC7" w:rsidP="00D00EC7">
      <w:r>
        <w:t>BACS</w:t>
      </w:r>
    </w:p>
    <w:p w14:paraId="7C21CB7E" w14:textId="77777777" w:rsidR="00D00EC7" w:rsidRDefault="00D00EC7" w:rsidP="00D00EC7">
      <w:r>
        <w:t xml:space="preserve">Bankers' Automated Clearing Services is a scheme for electronic processing of financial transactions in the UK.  </w:t>
      </w:r>
    </w:p>
    <w:p w14:paraId="37889690" w14:textId="77777777" w:rsidR="00D00EC7" w:rsidRDefault="00D00EC7" w:rsidP="00D00EC7"/>
    <w:p w14:paraId="0E04DA79" w14:textId="7C7D37B3" w:rsidR="00D00EC7" w:rsidRDefault="00D00EC7" w:rsidP="00D00EC7"/>
    <w:p w14:paraId="6B3E045C" w14:textId="77777777" w:rsidR="00D00EC7" w:rsidRDefault="00D00EC7" w:rsidP="00D00EC7"/>
    <w:p w14:paraId="453A244C" w14:textId="77777777" w:rsidR="00D00EC7" w:rsidRDefault="00D00EC7" w:rsidP="00D00EC7">
      <w:r>
        <w:t>bad debts (UK)</w:t>
      </w:r>
    </w:p>
    <w:p w14:paraId="628F6095" w14:textId="77777777" w:rsidR="00D00EC7" w:rsidRDefault="00D00EC7" w:rsidP="00D00EC7">
      <w:r>
        <w:t>Debts that a business will not be able to collect. They are written off to the income statement as irrecoverable receivables. See under ‘irrecoverable receivables’</w:t>
      </w:r>
    </w:p>
    <w:p w14:paraId="31792054" w14:textId="77777777" w:rsidR="00D00EC7" w:rsidRDefault="00D00EC7" w:rsidP="00D00EC7"/>
    <w:p w14:paraId="0ED9F516" w14:textId="6FA37B4A" w:rsidR="00D00EC7" w:rsidRDefault="00D00EC7" w:rsidP="00D00EC7"/>
    <w:p w14:paraId="5A9BF3CE" w14:textId="77777777" w:rsidR="00D00EC7" w:rsidRDefault="00D00EC7" w:rsidP="00D00EC7"/>
    <w:p w14:paraId="2BE50320" w14:textId="77777777" w:rsidR="00D00EC7" w:rsidRDefault="00D00EC7" w:rsidP="00D00EC7">
      <w:r>
        <w:lastRenderedPageBreak/>
        <w:t>balance</w:t>
      </w:r>
    </w:p>
    <w:p w14:paraId="0BB59B93" w14:textId="77777777" w:rsidR="00D00EC7" w:rsidRDefault="00D00EC7" w:rsidP="00D00EC7">
      <w:r>
        <w:t>See under ‘balances’.</w:t>
      </w:r>
    </w:p>
    <w:p w14:paraId="511E0BAD" w14:textId="77777777" w:rsidR="00D00EC7" w:rsidRDefault="00D00EC7" w:rsidP="00D00EC7"/>
    <w:p w14:paraId="08B2CB4F" w14:textId="6ACEC1F0" w:rsidR="00D00EC7" w:rsidRDefault="00D00EC7" w:rsidP="00D00EC7"/>
    <w:p w14:paraId="4E2E58E9" w14:textId="77777777" w:rsidR="00D00EC7" w:rsidRDefault="00D00EC7" w:rsidP="00D00EC7"/>
    <w:p w14:paraId="6315B9DC" w14:textId="77777777" w:rsidR="00D00EC7" w:rsidRDefault="00D00EC7" w:rsidP="00D00EC7">
      <w:r>
        <w:t>balance off the accounts</w:t>
      </w:r>
    </w:p>
    <w:p w14:paraId="5388173F" w14:textId="77777777" w:rsidR="00D00EC7" w:rsidRDefault="00D00EC7" w:rsidP="00D00EC7">
      <w:r>
        <w:t>See under 'balancing'.</w:t>
      </w:r>
    </w:p>
    <w:p w14:paraId="26F09C10" w14:textId="77777777" w:rsidR="00D00EC7" w:rsidRDefault="00D00EC7" w:rsidP="00D00EC7"/>
    <w:p w14:paraId="779FD2EC" w14:textId="2C1FF663" w:rsidR="00D00EC7" w:rsidRDefault="00D00EC7" w:rsidP="00D00EC7"/>
    <w:p w14:paraId="496BA204" w14:textId="77777777" w:rsidR="00D00EC7" w:rsidRDefault="00D00EC7" w:rsidP="00D00EC7"/>
    <w:p w14:paraId="41335E14" w14:textId="77777777" w:rsidR="00D00EC7" w:rsidRDefault="00D00EC7" w:rsidP="00D00EC7">
      <w:r>
        <w:t>balance of payments</w:t>
      </w:r>
    </w:p>
    <w:p w14:paraId="6AACEAF2" w14:textId="77777777" w:rsidR="00D00EC7" w:rsidRDefault="00D00EC7" w:rsidP="00D00EC7">
      <w:r>
        <w:t>A country's balance of payments is its accounting record of all monetary transactions between it and the rest of the world.  The accounting record is divided into various sub-records such as the current account (which records the balance of imports and exports, known as the balance of trade) and the capital account (which shows flows of money taking place between different currencies for the purpose of investment).</w:t>
      </w:r>
    </w:p>
    <w:p w14:paraId="06BE4346" w14:textId="77777777" w:rsidR="00D00EC7" w:rsidRDefault="00D00EC7" w:rsidP="00D00EC7"/>
    <w:p w14:paraId="4C27837C" w14:textId="7963E62B" w:rsidR="00D00EC7" w:rsidRDefault="00D00EC7" w:rsidP="00D00EC7"/>
    <w:p w14:paraId="22EC0896" w14:textId="77777777" w:rsidR="00D00EC7" w:rsidRDefault="00D00EC7" w:rsidP="00D00EC7"/>
    <w:p w14:paraId="5412227B" w14:textId="77777777" w:rsidR="00D00EC7" w:rsidRDefault="00D00EC7" w:rsidP="00D00EC7">
      <w:r>
        <w:t>balances</w:t>
      </w:r>
    </w:p>
    <w:p w14:paraId="56C1A72B" w14:textId="77777777" w:rsidR="00D00EC7" w:rsidRDefault="00D00EC7" w:rsidP="00D00EC7">
      <w:r>
        <w:t>A balance is the amount of the difference between the debit and credit sides of a T-account.  It is inserted on the side with the lower total, and is the figure, which, when included, makes the total of both sides the same.  If the insertion occurs on the debit side, it means that total credits have exceeded total debits.  Balances on certain asset, liability and capital accounts may be carried forward (or down) to the next accounting period.  If, for example, a debit balances arises on such a T-account, it is carried forward to the credit side.</w:t>
      </w:r>
    </w:p>
    <w:p w14:paraId="5E36F855" w14:textId="77777777" w:rsidR="00D00EC7" w:rsidRDefault="00D00EC7" w:rsidP="00D00EC7"/>
    <w:p w14:paraId="7DE1BB4D" w14:textId="0881FBB5" w:rsidR="00D00EC7" w:rsidRDefault="00D00EC7" w:rsidP="00D00EC7"/>
    <w:p w14:paraId="57DB84CA" w14:textId="77777777" w:rsidR="00D00EC7" w:rsidRDefault="00D00EC7" w:rsidP="00D00EC7"/>
    <w:p w14:paraId="1B821120" w14:textId="77777777" w:rsidR="00D00EC7" w:rsidRDefault="00D00EC7" w:rsidP="00D00EC7">
      <w:r>
        <w:t>balance sheet</w:t>
      </w:r>
    </w:p>
    <w:p w14:paraId="67D7C6FF" w14:textId="77777777" w:rsidR="00D00EC7" w:rsidRDefault="00D00EC7" w:rsidP="00D00EC7">
      <w:r>
        <w:t xml:space="preserve">A statement of the total assets and liabilities of an entity at a particular date, usually the last day of the entity's accounting period.  Total assets will always equal total liabilities, but there are various ways in which information can be presented.  Often a balance sheet is regarded as being a 'snapshot' of assets and liabilities at the </w:t>
      </w:r>
      <w:r>
        <w:lastRenderedPageBreak/>
        <w:t>balance sheet date.  International Accounting Standard 1 uses statement of financial position as a term for a balance sheet.</w:t>
      </w:r>
    </w:p>
    <w:p w14:paraId="5BFA24B0" w14:textId="77777777" w:rsidR="00D00EC7" w:rsidRDefault="00D00EC7" w:rsidP="00D00EC7"/>
    <w:p w14:paraId="265E5E0A" w14:textId="7DA1FA6F" w:rsidR="00D00EC7" w:rsidRDefault="00D00EC7" w:rsidP="00D00EC7"/>
    <w:p w14:paraId="0D4A60E8" w14:textId="77777777" w:rsidR="00D00EC7" w:rsidRDefault="00D00EC7" w:rsidP="00D00EC7"/>
    <w:p w14:paraId="79744B64" w14:textId="77777777" w:rsidR="00D00EC7" w:rsidRDefault="00D00EC7" w:rsidP="00D00EC7">
      <w:r>
        <w:t>balance sheet approach</w:t>
      </w:r>
    </w:p>
    <w:p w14:paraId="7D7D347C" w14:textId="77777777" w:rsidR="00D00EC7" w:rsidRDefault="00D00EC7" w:rsidP="00D00EC7">
      <w:r>
        <w:t>The balance sheet approach to income determination is also called the valuation approach or the asset-liability approach. In this case revenues and expenses are recognised as byproducts of the valuation of assets and laibilities rather than as the direct consequence of transactions. The balance sheet approach sees profit for a period as the increase in net assets over that period. On the other hand, the income statement approach to income determination, also called the transactions approach, sees profit for a period as the excess of revenues over expenses accruing to that period.</w:t>
      </w:r>
    </w:p>
    <w:p w14:paraId="47536E4F" w14:textId="77777777" w:rsidR="00D00EC7" w:rsidRDefault="00D00EC7" w:rsidP="00D00EC7"/>
    <w:p w14:paraId="66BBB0E0" w14:textId="18F31464" w:rsidR="00D00EC7" w:rsidRDefault="00D00EC7" w:rsidP="00D00EC7"/>
    <w:p w14:paraId="497D7BF5" w14:textId="77777777" w:rsidR="00D00EC7" w:rsidRDefault="00D00EC7" w:rsidP="00D00EC7"/>
    <w:p w14:paraId="6E094622" w14:textId="77777777" w:rsidR="00D00EC7" w:rsidRDefault="00D00EC7" w:rsidP="00D00EC7">
      <w:r>
        <w:t>balance sheet equation</w:t>
      </w:r>
    </w:p>
    <w:p w14:paraId="74D48846" w14:textId="77777777" w:rsidR="00D00EC7" w:rsidRDefault="00D00EC7" w:rsidP="00D00EC7">
      <w:r>
        <w:t xml:space="preserve">The balance sheet equation is the accounting equation rearranged as: Assets - Liabilities = Capital. </w:t>
      </w:r>
    </w:p>
    <w:p w14:paraId="187CE470" w14:textId="77777777" w:rsidR="00D00EC7" w:rsidRDefault="00D00EC7" w:rsidP="00D00EC7"/>
    <w:p w14:paraId="0A544BAC" w14:textId="40621213" w:rsidR="00D00EC7" w:rsidRDefault="00D00EC7" w:rsidP="00D00EC7"/>
    <w:p w14:paraId="5EE7B4B0" w14:textId="77777777" w:rsidR="00D00EC7" w:rsidRDefault="00D00EC7" w:rsidP="00D00EC7"/>
    <w:p w14:paraId="7A0BAE68" w14:textId="77777777" w:rsidR="00D00EC7" w:rsidRDefault="00D00EC7" w:rsidP="00D00EC7">
      <w:r>
        <w:t>balancing</w:t>
      </w:r>
    </w:p>
    <w:p w14:paraId="2D2ED042" w14:textId="77777777" w:rsidR="00D00EC7" w:rsidRDefault="00D00EC7" w:rsidP="00D00EC7">
      <w:r>
        <w:t>This is the practice of summing the debit and credit sides of a T-account and inserting a missing figure (a balance) to make both sides equal.  It is usually done at the end of an accounting period and is also referred to as balancing off.</w:t>
      </w:r>
    </w:p>
    <w:p w14:paraId="77F82CD8" w14:textId="77777777" w:rsidR="00D00EC7" w:rsidRDefault="00D00EC7" w:rsidP="00D00EC7"/>
    <w:p w14:paraId="06DD5581" w14:textId="4A11708E" w:rsidR="00D00EC7" w:rsidRDefault="00D00EC7" w:rsidP="00D00EC7"/>
    <w:p w14:paraId="7425F33A" w14:textId="77777777" w:rsidR="00D00EC7" w:rsidRDefault="00D00EC7" w:rsidP="00D00EC7"/>
    <w:p w14:paraId="6EF0EF34" w14:textId="77777777" w:rsidR="00D00EC7" w:rsidRDefault="00D00EC7" w:rsidP="00D00EC7">
      <w:r>
        <w:t>balancing off</w:t>
      </w:r>
    </w:p>
    <w:p w14:paraId="2C1596E7" w14:textId="77777777" w:rsidR="00D00EC7" w:rsidRDefault="00D00EC7" w:rsidP="00D00EC7">
      <w:r>
        <w:t>See under 'balancing'.</w:t>
      </w:r>
    </w:p>
    <w:p w14:paraId="534ADCE1" w14:textId="77777777" w:rsidR="00D00EC7" w:rsidRDefault="00D00EC7" w:rsidP="00D00EC7"/>
    <w:p w14:paraId="7A089015" w14:textId="1A17D7B9" w:rsidR="00D00EC7" w:rsidRDefault="00D00EC7" w:rsidP="00D00EC7"/>
    <w:p w14:paraId="358C687F" w14:textId="77777777" w:rsidR="00D00EC7" w:rsidRDefault="00D00EC7" w:rsidP="00D00EC7"/>
    <w:p w14:paraId="66919525" w14:textId="77777777" w:rsidR="00D00EC7" w:rsidRDefault="00D00EC7" w:rsidP="00D00EC7">
      <w:r>
        <w:t>bank borrowings</w:t>
      </w:r>
    </w:p>
    <w:p w14:paraId="7A139171" w14:textId="77777777" w:rsidR="00D00EC7" w:rsidRDefault="00D00EC7" w:rsidP="00D00EC7">
      <w:r>
        <w:t>Bank borrowings are amounts borrowed from a bank.</w:t>
      </w:r>
    </w:p>
    <w:p w14:paraId="5BBF968F" w14:textId="77777777" w:rsidR="00D00EC7" w:rsidRDefault="00D00EC7" w:rsidP="00D00EC7"/>
    <w:p w14:paraId="5FFFC530" w14:textId="0D5C4343" w:rsidR="00D00EC7" w:rsidRDefault="00D00EC7" w:rsidP="00D00EC7"/>
    <w:p w14:paraId="723CA916" w14:textId="77777777" w:rsidR="00D00EC7" w:rsidRDefault="00D00EC7" w:rsidP="00D00EC7"/>
    <w:p w14:paraId="1C2FAB5A" w14:textId="77777777" w:rsidR="00D00EC7" w:rsidRDefault="00D00EC7" w:rsidP="00D00EC7">
      <w:r>
        <w:t>bank reconciliation</w:t>
      </w:r>
    </w:p>
    <w:p w14:paraId="6BCD66FF" w14:textId="77777777" w:rsidR="00D00EC7" w:rsidRDefault="00D00EC7" w:rsidP="00D00EC7">
      <w:r>
        <w:t>A bank reconciliation is a statement that explains (i.e., reconciles) the differences between the balance in the cash book and the balance on the bank statement at a certain date.</w:t>
      </w:r>
    </w:p>
    <w:p w14:paraId="41F53388" w14:textId="77777777" w:rsidR="00D00EC7" w:rsidRDefault="00D00EC7" w:rsidP="00D00EC7">
      <w:r>
        <w:t>bankruptcy protection</w:t>
      </w:r>
    </w:p>
    <w:p w14:paraId="76C6BBA6" w14:textId="77777777" w:rsidR="00D00EC7" w:rsidRDefault="00D00EC7" w:rsidP="00D00EC7">
      <w:r>
        <w:t>Relating to laws that limit what a bankrupt business has to pay to its creditors in order for the business to potentially survive.</w:t>
      </w:r>
    </w:p>
    <w:p w14:paraId="4119C7F1" w14:textId="77777777" w:rsidR="00D00EC7" w:rsidRDefault="00D00EC7" w:rsidP="00D00EC7"/>
    <w:p w14:paraId="15182D1D" w14:textId="77777777" w:rsidR="00D00EC7" w:rsidRDefault="00D00EC7" w:rsidP="00D00EC7"/>
    <w:p w14:paraId="5B876CBA" w14:textId="77777777" w:rsidR="00D00EC7" w:rsidRDefault="00D00EC7" w:rsidP="00D00EC7"/>
    <w:p w14:paraId="75630870" w14:textId="79FD1FB4" w:rsidR="00D00EC7" w:rsidRDefault="00D00EC7" w:rsidP="00D00EC7"/>
    <w:p w14:paraId="7347ADF7" w14:textId="77777777" w:rsidR="00D00EC7" w:rsidRDefault="00D00EC7" w:rsidP="00D00EC7"/>
    <w:p w14:paraId="1FE9D18C" w14:textId="77777777" w:rsidR="00D00EC7" w:rsidRDefault="00D00EC7" w:rsidP="00D00EC7">
      <w:r>
        <w:t>bank transfer form</w:t>
      </w:r>
    </w:p>
    <w:p w14:paraId="6818A23A" w14:textId="77777777" w:rsidR="00D00EC7" w:rsidRDefault="00D00EC7" w:rsidP="00D00EC7">
      <w:r>
        <w:t>A form that gives a bank the required authorisation and details to move money from one bank account to another.</w:t>
      </w:r>
    </w:p>
    <w:p w14:paraId="14147805" w14:textId="77777777" w:rsidR="00D00EC7" w:rsidRDefault="00D00EC7" w:rsidP="00D00EC7"/>
    <w:p w14:paraId="704D0F56" w14:textId="77777777" w:rsidR="00D00EC7" w:rsidRDefault="00D00EC7" w:rsidP="00D00EC7"/>
    <w:p w14:paraId="575246EF" w14:textId="77777777" w:rsidR="00D00EC7" w:rsidRDefault="00D00EC7" w:rsidP="00D00EC7"/>
    <w:p w14:paraId="0A781FDC" w14:textId="7EB6485A" w:rsidR="00D00EC7" w:rsidRDefault="00D00EC7" w:rsidP="00D00EC7"/>
    <w:p w14:paraId="3D6AF704" w14:textId="77777777" w:rsidR="00D00EC7" w:rsidRDefault="00D00EC7" w:rsidP="00D00EC7"/>
    <w:p w14:paraId="4B9321DB" w14:textId="77777777" w:rsidR="00D00EC7" w:rsidRDefault="00D00EC7" w:rsidP="00D00EC7"/>
    <w:p w14:paraId="66869A62" w14:textId="77777777" w:rsidR="00D00EC7" w:rsidRDefault="00D00EC7" w:rsidP="00D00EC7"/>
    <w:p w14:paraId="54DD9AE9" w14:textId="77777777" w:rsidR="00D00EC7" w:rsidRDefault="00D00EC7" w:rsidP="00D00EC7">
      <w:r>
        <w:t>banner advertisement</w:t>
      </w:r>
    </w:p>
    <w:p w14:paraId="548CB968" w14:textId="77777777" w:rsidR="00D00EC7" w:rsidRDefault="00D00EC7" w:rsidP="00D00EC7">
      <w:r>
        <w:t xml:space="preserve">A banner advertisement is a form of advertising on the World Wide Web.  It involves embedding an advertisement into a web page, and its aim is to attract interested parties to the advertiser's website.  Advertisements usually employ sound, video and/or animation to maximise their impact and are effected by the use of various </w:t>
      </w:r>
      <w:r>
        <w:lastRenderedPageBreak/>
        <w:t>tecnologies.  Images are usually tall and thin or short and wide, hence the term banner being used to describe them.</w:t>
      </w:r>
    </w:p>
    <w:p w14:paraId="35B19FAD" w14:textId="77777777" w:rsidR="00D00EC7" w:rsidRDefault="00D00EC7" w:rsidP="00D00EC7"/>
    <w:p w14:paraId="7A4781F7" w14:textId="1FBB8969" w:rsidR="00D00EC7" w:rsidRDefault="00D00EC7" w:rsidP="00D00EC7"/>
    <w:p w14:paraId="2451E3EF" w14:textId="77777777" w:rsidR="00D00EC7" w:rsidRDefault="00D00EC7" w:rsidP="00D00EC7"/>
    <w:p w14:paraId="74A1FD65" w14:textId="77777777" w:rsidR="00D00EC7" w:rsidRDefault="00D00EC7" w:rsidP="00D00EC7">
      <w:r>
        <w:t>bar chart</w:t>
      </w:r>
    </w:p>
    <w:p w14:paraId="05830707" w14:textId="77777777" w:rsidR="00D00EC7" w:rsidRDefault="00D00EC7" w:rsidP="00D00EC7">
      <w:r>
        <w:t>A bar chart is a graphical representation of data where values are represented by the height or length of bars. Simple bar charts show one set of values only. Component bar charts show several sets of values.</w:t>
      </w:r>
    </w:p>
    <w:p w14:paraId="0EB14A6C" w14:textId="77777777" w:rsidR="00D00EC7" w:rsidRDefault="00D00EC7" w:rsidP="00D00EC7"/>
    <w:p w14:paraId="4280D186" w14:textId="77777777" w:rsidR="00D00EC7" w:rsidRDefault="00D00EC7" w:rsidP="00D00EC7">
      <w:r>
        <w:t>B292 Unit 5</w:t>
      </w:r>
    </w:p>
    <w:p w14:paraId="62F2D5AC" w14:textId="77777777" w:rsidR="00D00EC7" w:rsidRDefault="00D00EC7" w:rsidP="00D00EC7"/>
    <w:p w14:paraId="18FC1914" w14:textId="77777777" w:rsidR="00D00EC7" w:rsidRDefault="00D00EC7" w:rsidP="00D00EC7">
      <w:r>
        <w:t>barrier to entry</w:t>
      </w:r>
    </w:p>
    <w:p w14:paraId="1A5AD5D5" w14:textId="77777777" w:rsidR="00D00EC7" w:rsidRDefault="00D00EC7" w:rsidP="00D00EC7">
      <w:r>
        <w:t>Factors that prevent competitors from entering a particular market.</w:t>
      </w:r>
    </w:p>
    <w:p w14:paraId="29C9FD62" w14:textId="77777777" w:rsidR="00D00EC7" w:rsidRDefault="00D00EC7" w:rsidP="00D00EC7"/>
    <w:p w14:paraId="450A6A80" w14:textId="77777777" w:rsidR="00D00EC7" w:rsidRDefault="00D00EC7" w:rsidP="00D00EC7">
      <w:r>
        <w:t>B292 Unit 1</w:t>
      </w:r>
    </w:p>
    <w:p w14:paraId="3BA4786F" w14:textId="77777777" w:rsidR="00D00EC7" w:rsidRDefault="00D00EC7" w:rsidP="00D00EC7"/>
    <w:p w14:paraId="2FACFC30" w14:textId="77777777" w:rsidR="00D00EC7" w:rsidRDefault="00D00EC7" w:rsidP="00D00EC7">
      <w:r>
        <w:t>barrister</w:t>
      </w:r>
    </w:p>
    <w:p w14:paraId="1A538A51" w14:textId="77777777" w:rsidR="00D00EC7" w:rsidRDefault="00D00EC7" w:rsidP="00D00EC7">
      <w:r>
        <w:t>In England, a barrister is a legal practitioner who represents clients, typically in cases heard in the Crown Court, the High Court, the Court of Appeal and the Supreme Court, though barristers may also write legal opinions and undertake preparatory trial work. He/she must be a member of one of the four Inns of Court by which he/she is called to the bar when formally admitted to the profession.  Training usually involves obtaining a qualifying law degree or graduate law diploma, completion of the Bar Vocational Course and then pupillage, usually with a set of chambers, before seeking a permanent place (as a 'tenant').  Barristers may only act on the instructions of a solicitor (though there are certain exceptions).</w:t>
      </w:r>
    </w:p>
    <w:p w14:paraId="11EE06D7" w14:textId="77777777" w:rsidR="00D00EC7" w:rsidRDefault="00D00EC7" w:rsidP="00D00EC7"/>
    <w:p w14:paraId="73892F88" w14:textId="77777777" w:rsidR="00D00EC7" w:rsidRDefault="00D00EC7" w:rsidP="00D00EC7">
      <w:r>
        <w:t>B291 Unit 7</w:t>
      </w:r>
    </w:p>
    <w:p w14:paraId="70F174E8" w14:textId="77777777" w:rsidR="00D00EC7" w:rsidRDefault="00D00EC7" w:rsidP="00D00EC7"/>
    <w:p w14:paraId="7A1ED5E6" w14:textId="77777777" w:rsidR="00D00EC7" w:rsidRDefault="00D00EC7" w:rsidP="00D00EC7">
      <w:r>
        <w:t>base currency</w:t>
      </w:r>
    </w:p>
    <w:p w14:paraId="0C00CEDF" w14:textId="77777777" w:rsidR="00D00EC7" w:rsidRDefault="00D00EC7" w:rsidP="00D00EC7">
      <w:r>
        <w:t>The base currency is normally taken to be the domestic currency in a foreign exchange rate quotation. Specifically, it is the currency in the quotation that is shown as one unit of the currency. So if the exchange rate quoted is GBP 1 = EUR 1.20, the base currency is GBP. In this example, EUR is what is known as the ‘terms’ currency since the exchange rate is showing the value of GBP in terms of EUR.</w:t>
      </w:r>
    </w:p>
    <w:p w14:paraId="160CED4C" w14:textId="77777777" w:rsidR="00D00EC7" w:rsidRDefault="00D00EC7" w:rsidP="00D00EC7"/>
    <w:p w14:paraId="08F83D80" w14:textId="297C84FF" w:rsidR="00D00EC7" w:rsidRDefault="00D00EC7" w:rsidP="00D00EC7"/>
    <w:p w14:paraId="365C1684" w14:textId="77777777" w:rsidR="00D00EC7" w:rsidRDefault="00D00EC7" w:rsidP="00D00EC7"/>
    <w:p w14:paraId="05D89694" w14:textId="77777777" w:rsidR="00D00EC7" w:rsidRDefault="00D00EC7" w:rsidP="00D00EC7">
      <w:r>
        <w:t>basic economic problem</w:t>
      </w:r>
    </w:p>
    <w:p w14:paraId="61157053" w14:textId="77777777" w:rsidR="00D00EC7" w:rsidRDefault="00D00EC7" w:rsidP="00D00EC7">
      <w:r>
        <w:t>The fact that the sum of human wants exceeds the total resources available to satisfy them and therefore choices have to be made.</w:t>
      </w:r>
    </w:p>
    <w:p w14:paraId="0E8301B6" w14:textId="77777777" w:rsidR="00D00EC7" w:rsidRDefault="00D00EC7" w:rsidP="00D00EC7"/>
    <w:p w14:paraId="52E569A0" w14:textId="77777777" w:rsidR="00D00EC7" w:rsidRDefault="00D00EC7" w:rsidP="00D00EC7">
      <w:r>
        <w:t>B292 Unit 7</w:t>
      </w:r>
    </w:p>
    <w:p w14:paraId="4611F60B" w14:textId="77777777" w:rsidR="00D00EC7" w:rsidRDefault="00D00EC7" w:rsidP="00D00EC7"/>
    <w:p w14:paraId="3A18D272" w14:textId="77777777" w:rsidR="00D00EC7" w:rsidRDefault="00D00EC7" w:rsidP="00D00EC7">
      <w:r>
        <w:t>basis points</w:t>
      </w:r>
    </w:p>
    <w:p w14:paraId="654E4012" w14:textId="77777777" w:rsidR="00D00EC7" w:rsidRDefault="00D00EC7" w:rsidP="00D00EC7">
      <w:r>
        <w:t>A basis point is one-hundredth of 1 per cent (0.01%).</w:t>
      </w:r>
    </w:p>
    <w:p w14:paraId="05FCD885" w14:textId="77777777" w:rsidR="00D00EC7" w:rsidRDefault="00D00EC7" w:rsidP="00D00EC7"/>
    <w:p w14:paraId="500B21F5" w14:textId="2906EE86" w:rsidR="00D00EC7" w:rsidRDefault="00D00EC7" w:rsidP="00D00EC7"/>
    <w:p w14:paraId="5622A452" w14:textId="77777777" w:rsidR="00D00EC7" w:rsidRDefault="00D00EC7" w:rsidP="00D00EC7"/>
    <w:p w14:paraId="0A06C259" w14:textId="77777777" w:rsidR="00D00EC7" w:rsidRDefault="00D00EC7" w:rsidP="00D00EC7">
      <w:r>
        <w:t>batch costing</w:t>
      </w:r>
    </w:p>
    <w:p w14:paraId="405A7AAB" w14:textId="77777777" w:rsidR="00D00EC7" w:rsidRDefault="00D00EC7" w:rsidP="00D00EC7">
      <w:r>
        <w:t>When identical items (products) are produced in a batch: batch costing is used. Costs are calculated for the entire batch, then divided by the number of items produced.</w:t>
      </w:r>
    </w:p>
    <w:p w14:paraId="6A20BDA6" w14:textId="77777777" w:rsidR="00D00EC7" w:rsidRDefault="00D00EC7" w:rsidP="00D00EC7"/>
    <w:p w14:paraId="051866BF" w14:textId="77777777" w:rsidR="00D00EC7" w:rsidRDefault="00D00EC7" w:rsidP="00D00EC7">
      <w:r>
        <w:t>B292 Unit 3</w:t>
      </w:r>
    </w:p>
    <w:p w14:paraId="142A4DE9" w14:textId="77777777" w:rsidR="00D00EC7" w:rsidRDefault="00D00EC7" w:rsidP="00D00EC7"/>
    <w:p w14:paraId="35FB90AD" w14:textId="77777777" w:rsidR="00D00EC7" w:rsidRDefault="00D00EC7" w:rsidP="00D00EC7">
      <w:r>
        <w:t>batch level costs</w:t>
      </w:r>
    </w:p>
    <w:p w14:paraId="0EEA1D0F" w14:textId="77777777" w:rsidR="00D00EC7" w:rsidRDefault="00D00EC7" w:rsidP="00D00EC7">
      <w:r>
        <w:t>Costs that are incurred only when a batch of products is produced, e.g. salaries related to purchasing and receiving or quality control costs.</w:t>
      </w:r>
    </w:p>
    <w:p w14:paraId="4669849E" w14:textId="77777777" w:rsidR="00D00EC7" w:rsidRDefault="00D00EC7" w:rsidP="00D00EC7"/>
    <w:p w14:paraId="591175C4" w14:textId="77777777" w:rsidR="00D00EC7" w:rsidRDefault="00D00EC7" w:rsidP="00D00EC7">
      <w:r>
        <w:t>B292 Unit 3</w:t>
      </w:r>
    </w:p>
    <w:p w14:paraId="0DDFCE47" w14:textId="77777777" w:rsidR="00D00EC7" w:rsidRDefault="00D00EC7" w:rsidP="00D00EC7"/>
    <w:p w14:paraId="5DF926C0" w14:textId="77777777" w:rsidR="00D00EC7" w:rsidRDefault="00D00EC7" w:rsidP="00D00EC7">
      <w:r>
        <w:t>batch processing system</w:t>
      </w:r>
    </w:p>
    <w:p w14:paraId="3A506CFE" w14:textId="77777777" w:rsidR="00D00EC7" w:rsidRDefault="00D00EC7" w:rsidP="00D00EC7">
      <w:r>
        <w:t>A computerised data processing system in which a number of transactions are processed together in a ‘batch’ and stored, with records being updated at a later point in time. In such a system, there is a time delay, with transactions being accumulated over a period before records are updated.</w:t>
      </w:r>
    </w:p>
    <w:p w14:paraId="3A720C90" w14:textId="77777777" w:rsidR="00D00EC7" w:rsidRDefault="00D00EC7" w:rsidP="00D00EC7"/>
    <w:p w14:paraId="4458C44F" w14:textId="77777777" w:rsidR="00D00EC7" w:rsidRDefault="00D00EC7" w:rsidP="00D00EC7">
      <w:r>
        <w:lastRenderedPageBreak/>
        <w:t>B292 Unit 1</w:t>
      </w:r>
    </w:p>
    <w:p w14:paraId="1C6FD5EE" w14:textId="77777777" w:rsidR="00D00EC7" w:rsidRDefault="00D00EC7" w:rsidP="00D00EC7"/>
    <w:p w14:paraId="096ECD07" w14:textId="77777777" w:rsidR="00D00EC7" w:rsidRDefault="00D00EC7" w:rsidP="00D00EC7">
      <w:r>
        <w:t>bear</w:t>
      </w:r>
    </w:p>
    <w:p w14:paraId="7ABC368B" w14:textId="77777777" w:rsidR="00D00EC7" w:rsidRDefault="00D00EC7" w:rsidP="00D00EC7">
      <w:r>
        <w:t>This is a term used to describe a speculator who sells shares he/she does not have (referred to as short selling).  It seems to have orginated in the early eighteenth century and was in common use at the time of the South Sea Bubble, a famous share speculation scandal which came to light in 1720.  The scandal involved the shares of the South Sea Company in England and brought financial ruin to many.  Even the British Government was involved.  The Oxford English Dictionary suggests that the term "bearskin jobber" was then applied to the dealer now called the "bear", and makes it 'probable that the original phrase was "sell the bear's skin before one has caught the bear" '.</w:t>
      </w:r>
    </w:p>
    <w:p w14:paraId="21856AC2" w14:textId="77777777" w:rsidR="00D00EC7" w:rsidRDefault="00D00EC7" w:rsidP="00D00EC7"/>
    <w:p w14:paraId="165D5C7C" w14:textId="78933345" w:rsidR="00D00EC7" w:rsidRDefault="00D00EC7" w:rsidP="00D00EC7"/>
    <w:p w14:paraId="16B1C9E1" w14:textId="77777777" w:rsidR="00D00EC7" w:rsidRDefault="00D00EC7" w:rsidP="00D00EC7"/>
    <w:p w14:paraId="3D9A857E" w14:textId="77777777" w:rsidR="00D00EC7" w:rsidRDefault="00D00EC7" w:rsidP="00D00EC7">
      <w:r>
        <w:t>benchmark</w:t>
      </w:r>
    </w:p>
    <w:p w14:paraId="6C001AEC" w14:textId="77777777" w:rsidR="00D00EC7" w:rsidRDefault="00D00EC7" w:rsidP="00D00EC7">
      <w:r>
        <w:t xml:space="preserve">A standard by which something can be measured or judged. Benchmarks are yardsticks, both financial and non-financial, that compare overall business performance levels to industry best standards as well as internal business unit performance with current internal best standards. </w:t>
      </w:r>
    </w:p>
    <w:p w14:paraId="5B15BC01" w14:textId="77777777" w:rsidR="00D00EC7" w:rsidRDefault="00D00EC7" w:rsidP="00D00EC7"/>
    <w:p w14:paraId="6BDA5E55" w14:textId="0EB2B9C9" w:rsidR="00D00EC7" w:rsidRDefault="00D00EC7" w:rsidP="00D00EC7"/>
    <w:p w14:paraId="3361D944" w14:textId="77777777" w:rsidR="00D00EC7" w:rsidRDefault="00D00EC7" w:rsidP="00D00EC7"/>
    <w:p w14:paraId="4BD8DF3E" w14:textId="77777777" w:rsidR="00D00EC7" w:rsidRDefault="00D00EC7" w:rsidP="00D00EC7">
      <w:r>
        <w:t>beneficiaries</w:t>
      </w:r>
    </w:p>
    <w:p w14:paraId="59F929AF" w14:textId="77777777" w:rsidR="00D00EC7" w:rsidRDefault="00D00EC7" w:rsidP="00D00EC7">
      <w:r>
        <w:t>A beneficiary is a person for whose benefit a trust is set up or exists.  However, the word also carries other, common meanings, for example, someone who benefits from a will.</w:t>
      </w:r>
    </w:p>
    <w:p w14:paraId="46C10873" w14:textId="77777777" w:rsidR="00D00EC7" w:rsidRDefault="00D00EC7" w:rsidP="00D00EC7"/>
    <w:p w14:paraId="766DF080" w14:textId="4222CBC3" w:rsidR="00D00EC7" w:rsidRDefault="00D00EC7" w:rsidP="00D00EC7"/>
    <w:p w14:paraId="72B05EB3" w14:textId="77777777" w:rsidR="00D00EC7" w:rsidRDefault="00D00EC7" w:rsidP="00D00EC7"/>
    <w:p w14:paraId="732DF122" w14:textId="77777777" w:rsidR="00D00EC7" w:rsidRDefault="00D00EC7" w:rsidP="00D00EC7">
      <w:r>
        <w:t>bid</w:t>
      </w:r>
    </w:p>
    <w:p w14:paraId="4488AC26" w14:textId="77777777" w:rsidR="00D00EC7" w:rsidRDefault="00D00EC7" w:rsidP="00D00EC7">
      <w:r>
        <w:t>The bid price is the price at which a financial asset can be sold.</w:t>
      </w:r>
    </w:p>
    <w:p w14:paraId="4A40FEF4" w14:textId="77777777" w:rsidR="00D00EC7" w:rsidRDefault="00D00EC7" w:rsidP="00D00EC7"/>
    <w:p w14:paraId="3A81A59E" w14:textId="09F953E3" w:rsidR="00D00EC7" w:rsidRDefault="00D00EC7" w:rsidP="00D00EC7"/>
    <w:p w14:paraId="1ABB631C" w14:textId="77777777" w:rsidR="00D00EC7" w:rsidRDefault="00D00EC7" w:rsidP="00D00EC7"/>
    <w:p w14:paraId="21D5F24E" w14:textId="77777777" w:rsidR="00D00EC7" w:rsidRDefault="00D00EC7" w:rsidP="00D00EC7">
      <w:r>
        <w:lastRenderedPageBreak/>
        <w:t>bid-to-offer spread</w:t>
      </w:r>
    </w:p>
    <w:p w14:paraId="27BD589A" w14:textId="77777777" w:rsidR="00D00EC7" w:rsidRDefault="00D00EC7" w:rsidP="00D00EC7">
      <w:r>
        <w:t>The bid-to-offer spread is the difference between the price at which a bank will buy a currency or security (the bid price) and the price at which it will sell a currency or security (the offer price). The bid price is virtually always lower than the offer price to enable the bank to make a profit.</w:t>
      </w:r>
    </w:p>
    <w:p w14:paraId="25FCE39D" w14:textId="77777777" w:rsidR="00D00EC7" w:rsidRDefault="00D00EC7" w:rsidP="00D00EC7"/>
    <w:p w14:paraId="71B4C570" w14:textId="3D13F0B3" w:rsidR="00D00EC7" w:rsidRDefault="00D00EC7" w:rsidP="00D00EC7"/>
    <w:p w14:paraId="3F075DDD" w14:textId="77777777" w:rsidR="00D00EC7" w:rsidRDefault="00D00EC7" w:rsidP="00D00EC7"/>
    <w:p w14:paraId="18A8AAA6" w14:textId="77777777" w:rsidR="00D00EC7" w:rsidRDefault="00D00EC7" w:rsidP="00D00EC7">
      <w:r>
        <w:t>bilateral</w:t>
      </w:r>
    </w:p>
    <w:p w14:paraId="19A76119" w14:textId="77777777" w:rsidR="00D00EC7" w:rsidRDefault="00D00EC7" w:rsidP="00D00EC7">
      <w:r>
        <w:t>In a contract, where an offer and acceptance are both promises, the contract is bilateral.</w:t>
      </w:r>
    </w:p>
    <w:p w14:paraId="4544B7CD" w14:textId="77777777" w:rsidR="00D00EC7" w:rsidRDefault="00D00EC7" w:rsidP="00D00EC7"/>
    <w:p w14:paraId="784C0464" w14:textId="77777777" w:rsidR="00D00EC7" w:rsidRDefault="00D00EC7" w:rsidP="00D00EC7">
      <w:r>
        <w:t>Where the offer is a promise and the acceptance is an act, the contract is unilateral. For example, if a  tutor promises to give a box of chocolates to the first student who gets the correct answer to a question, this is an offer. The acceptance by a student would be that student getting the first right answer and claiming the box of chocolates.  The acceptance is via an act, so would be a unilateral contract.</w:t>
      </w:r>
    </w:p>
    <w:p w14:paraId="17517720" w14:textId="77777777" w:rsidR="00D00EC7" w:rsidRDefault="00D00EC7" w:rsidP="00D00EC7"/>
    <w:p w14:paraId="2B53D7C6" w14:textId="77777777" w:rsidR="00D00EC7" w:rsidRDefault="00D00EC7" w:rsidP="00D00EC7">
      <w:r>
        <w:t>B291 Unit 7</w:t>
      </w:r>
    </w:p>
    <w:p w14:paraId="4A8995E7" w14:textId="77777777" w:rsidR="00D00EC7" w:rsidRDefault="00D00EC7" w:rsidP="00D00EC7"/>
    <w:p w14:paraId="1B48A9FE" w14:textId="77777777" w:rsidR="00D00EC7" w:rsidRDefault="00D00EC7" w:rsidP="00D00EC7">
      <w:r>
        <w:t>bilateral bank finance</w:t>
      </w:r>
    </w:p>
    <w:p w14:paraId="4DAE3E67" w14:textId="77777777" w:rsidR="00D00EC7" w:rsidRDefault="00D00EC7" w:rsidP="00D00EC7">
      <w:r>
        <w:t>Bilateral bank finance is where finance is provided by a single bank. This contrasts with multilateral finance where a number of banks collectively provide finance to an organisation.</w:t>
      </w:r>
    </w:p>
    <w:p w14:paraId="309CDA0C" w14:textId="77777777" w:rsidR="00D00EC7" w:rsidRDefault="00D00EC7" w:rsidP="00D00EC7"/>
    <w:p w14:paraId="0C65D607" w14:textId="4105D693" w:rsidR="00D00EC7" w:rsidRDefault="00D00EC7" w:rsidP="00D00EC7"/>
    <w:p w14:paraId="39D091F3" w14:textId="77777777" w:rsidR="00D00EC7" w:rsidRDefault="00D00EC7" w:rsidP="00D00EC7"/>
    <w:p w14:paraId="117BF517" w14:textId="77777777" w:rsidR="00D00EC7" w:rsidRDefault="00D00EC7" w:rsidP="00D00EC7">
      <w:r>
        <w:t>Bill</w:t>
      </w:r>
    </w:p>
    <w:p w14:paraId="5B7636B7" w14:textId="77777777" w:rsidR="00D00EC7" w:rsidRDefault="00D00EC7" w:rsidP="00D00EC7">
      <w:r>
        <w:t>A Bill is essentially a draft version of a proposed Act of Parliament.</w:t>
      </w:r>
    </w:p>
    <w:p w14:paraId="611DEFA2" w14:textId="77777777" w:rsidR="00D00EC7" w:rsidRDefault="00D00EC7" w:rsidP="00D00EC7"/>
    <w:p w14:paraId="547EFBEF" w14:textId="77777777" w:rsidR="00D00EC7" w:rsidRDefault="00D00EC7" w:rsidP="00D00EC7">
      <w:r>
        <w:t>B291 Unit 7</w:t>
      </w:r>
    </w:p>
    <w:p w14:paraId="2693D0C0" w14:textId="77777777" w:rsidR="00D00EC7" w:rsidRDefault="00D00EC7" w:rsidP="00D00EC7"/>
    <w:p w14:paraId="0FBC0FD3" w14:textId="77777777" w:rsidR="00D00EC7" w:rsidRDefault="00D00EC7" w:rsidP="00D00EC7">
      <w:r>
        <w:t>bills of exchange</w:t>
      </w:r>
    </w:p>
    <w:p w14:paraId="3CB7BC5D" w14:textId="77777777" w:rsidR="00D00EC7" w:rsidRDefault="00D00EC7" w:rsidP="00D00EC7">
      <w:r>
        <w:lastRenderedPageBreak/>
        <w:t>A bill of exchange is a method of payment that was developed hundreds of years ago but that is still used by some, particularly in international trade.</w:t>
      </w:r>
    </w:p>
    <w:p w14:paraId="6FC203CA" w14:textId="77777777" w:rsidR="00D00EC7" w:rsidRDefault="00D00EC7" w:rsidP="00D00EC7"/>
    <w:p w14:paraId="01184B95" w14:textId="278D2B72" w:rsidR="00D00EC7" w:rsidRDefault="00D00EC7" w:rsidP="00D00EC7"/>
    <w:p w14:paraId="1C183586" w14:textId="77777777" w:rsidR="00D00EC7" w:rsidRDefault="00D00EC7" w:rsidP="00D00EC7"/>
    <w:p w14:paraId="67CA1777" w14:textId="77777777" w:rsidR="00D00EC7" w:rsidRDefault="00D00EC7" w:rsidP="00D00EC7">
      <w:r>
        <w:t>binding precedent</w:t>
      </w:r>
    </w:p>
    <w:p w14:paraId="4EF32801" w14:textId="77777777" w:rsidR="00D00EC7" w:rsidRDefault="00D00EC7" w:rsidP="00D00EC7">
      <w:r>
        <w:t>A precedent is a decision by a court, which is used as an authority for reaching the same decision in later cases, based on the material facts and how the law applies to those facts. Decisions in previous court cases may provide precedents of different levels of  importance. This is known as the doctrine of judicial precedent.  A binding precedent must legally be followed by a court deciding on a later case, whereas a court is not legally bound to follow a persuasive precedent (which may be a decision of a lower court), though it will usually do so. This ties in to the court hierarchy in that the decisions of a lower court in general will follow the previous decisions of a higher court.  For example, decisions of the UK Supreme Court (formerly the House of Lords) are binding on the Court of Appeal and all lower courts.</w:t>
      </w:r>
    </w:p>
    <w:p w14:paraId="61528295" w14:textId="77777777" w:rsidR="00D00EC7" w:rsidRDefault="00D00EC7" w:rsidP="00D00EC7"/>
    <w:p w14:paraId="35686E43" w14:textId="77777777" w:rsidR="00D00EC7" w:rsidRDefault="00D00EC7" w:rsidP="00D00EC7">
      <w:r>
        <w:t>B291 Unit 7</w:t>
      </w:r>
    </w:p>
    <w:p w14:paraId="025ADBE8" w14:textId="77777777" w:rsidR="00D00EC7" w:rsidRDefault="00D00EC7" w:rsidP="00D00EC7"/>
    <w:p w14:paraId="72B30568" w14:textId="77777777" w:rsidR="00D00EC7" w:rsidRDefault="00D00EC7" w:rsidP="00D00EC7">
      <w:r>
        <w:t>blue chip shares (or top-rated company shares)</w:t>
      </w:r>
    </w:p>
    <w:p w14:paraId="58E3547A" w14:textId="77777777" w:rsidR="00D00EC7" w:rsidRDefault="00D00EC7" w:rsidP="00D00EC7">
      <w:r>
        <w:t>shares in a company with a national reputation for quality, reliability and the ability to operate profitably in good times and bad. The term is thought to have originated in casinos where the blue gambling chips are of the highest value.</w:t>
      </w:r>
    </w:p>
    <w:p w14:paraId="242CBA3E" w14:textId="77777777" w:rsidR="00D00EC7" w:rsidRDefault="00D00EC7" w:rsidP="00D00EC7"/>
    <w:p w14:paraId="62F1A1E8" w14:textId="77777777" w:rsidR="00D00EC7" w:rsidRDefault="00D00EC7" w:rsidP="00D00EC7">
      <w:r>
        <w:t>B292 Unit 2</w:t>
      </w:r>
    </w:p>
    <w:p w14:paraId="6ADD22C3" w14:textId="77777777" w:rsidR="00D00EC7" w:rsidRDefault="00D00EC7" w:rsidP="00D00EC7"/>
    <w:p w14:paraId="408B78BE" w14:textId="77777777" w:rsidR="00D00EC7" w:rsidRDefault="00D00EC7" w:rsidP="00D00EC7">
      <w:r>
        <w:t>bonds</w:t>
      </w:r>
    </w:p>
    <w:p w14:paraId="41A3EC10" w14:textId="77777777" w:rsidR="00D00EC7" w:rsidRDefault="00D00EC7" w:rsidP="00D00EC7">
      <w:r>
        <w:t>A bond is usually some form of interest-bearing security and may be issued by governments, local authorities and companies.  It is in essence a loan to such an entity.  It has a par or nominal value (e.g., £100), a promised interest rate (which may be fixed or variable (= floating)) and may be of long- or short-term duration (usually the date of redemption is specified, though some bonds are irredeemable).  It may be secured or unsecured and marketable or non-marketable.  Bonds are frequently referred to also as debentures or loan stock, especially in the context of local authorities and companies.  Often interest is payable twice a year, but this may vary according to the nature of the bond. Bonds, debentures and loan stock are often collectively referred to as debt finance instruments or more generally, just as debt finance.</w:t>
      </w:r>
    </w:p>
    <w:p w14:paraId="48A3EFE3" w14:textId="77777777" w:rsidR="00D00EC7" w:rsidRDefault="00D00EC7" w:rsidP="00D00EC7"/>
    <w:p w14:paraId="5436BBA5" w14:textId="4BEFCEAE" w:rsidR="00D00EC7" w:rsidRDefault="00D00EC7" w:rsidP="00D00EC7"/>
    <w:p w14:paraId="52C97D29" w14:textId="77777777" w:rsidR="00D00EC7" w:rsidRDefault="00D00EC7" w:rsidP="00D00EC7"/>
    <w:p w14:paraId="16D36E08" w14:textId="77777777" w:rsidR="00D00EC7" w:rsidRDefault="00D00EC7" w:rsidP="00D00EC7">
      <w:r>
        <w:t>bookkeeper</w:t>
      </w:r>
    </w:p>
    <w:p w14:paraId="4830DE1B" w14:textId="77777777" w:rsidR="00D00EC7" w:rsidRDefault="00D00EC7" w:rsidP="00D00EC7">
      <w:r>
        <w:t>A person employed to maintain the books of a business (= accounting records) and keep them up to date.</w:t>
      </w:r>
    </w:p>
    <w:p w14:paraId="15C58A4D" w14:textId="77777777" w:rsidR="00D00EC7" w:rsidRDefault="00D00EC7" w:rsidP="00D00EC7"/>
    <w:p w14:paraId="5657734E" w14:textId="49D8D70E" w:rsidR="00D00EC7" w:rsidRDefault="00D00EC7" w:rsidP="00D00EC7"/>
    <w:p w14:paraId="73EF4E2D" w14:textId="77777777" w:rsidR="00D00EC7" w:rsidRDefault="00D00EC7" w:rsidP="00D00EC7"/>
    <w:p w14:paraId="3E970231" w14:textId="77777777" w:rsidR="00D00EC7" w:rsidRDefault="00D00EC7" w:rsidP="00D00EC7">
      <w:r>
        <w:t>bookkeeping</w:t>
      </w:r>
    </w:p>
    <w:p w14:paraId="423BF6BB" w14:textId="77777777" w:rsidR="00D00EC7" w:rsidRDefault="00D00EC7" w:rsidP="00D00EC7">
      <w:r>
        <w:t>Bookkeeping is the process of recording financial transactions in the books of a business (= accounting records).  It is also a term used as an abbreviation for double-entry bookkeeping, a particular form of bookkeeping.</w:t>
      </w:r>
    </w:p>
    <w:p w14:paraId="1175311D" w14:textId="77777777" w:rsidR="00D00EC7" w:rsidRDefault="00D00EC7" w:rsidP="00D00EC7"/>
    <w:p w14:paraId="57E9DC75" w14:textId="1EBF18DE" w:rsidR="00D00EC7" w:rsidRDefault="00D00EC7" w:rsidP="00D00EC7"/>
    <w:p w14:paraId="41BB53D0" w14:textId="77777777" w:rsidR="00D00EC7" w:rsidRDefault="00D00EC7" w:rsidP="00D00EC7"/>
    <w:p w14:paraId="4A8B2E33" w14:textId="77777777" w:rsidR="00D00EC7" w:rsidRDefault="00D00EC7" w:rsidP="00D00EC7">
      <w:r>
        <w:t>books of original entry (International)</w:t>
      </w:r>
    </w:p>
    <w:p w14:paraId="587839FC" w14:textId="77777777" w:rsidR="00D00EC7" w:rsidRDefault="00D00EC7" w:rsidP="00D00EC7">
      <w:r>
        <w:t>See under 'books of prime entry'</w:t>
      </w:r>
    </w:p>
    <w:p w14:paraId="17556220" w14:textId="77777777" w:rsidR="00D00EC7" w:rsidRDefault="00D00EC7" w:rsidP="00D00EC7"/>
    <w:p w14:paraId="41A2167A" w14:textId="3202B096" w:rsidR="00D00EC7" w:rsidRDefault="00D00EC7" w:rsidP="00D00EC7"/>
    <w:p w14:paraId="024530A6" w14:textId="77777777" w:rsidR="00D00EC7" w:rsidRDefault="00D00EC7" w:rsidP="00D00EC7"/>
    <w:p w14:paraId="3367FA1E" w14:textId="77777777" w:rsidR="00D00EC7" w:rsidRDefault="00D00EC7" w:rsidP="00D00EC7">
      <w:r>
        <w:t>books of prime entry (UK)</w:t>
      </w:r>
    </w:p>
    <w:p w14:paraId="36F31204" w14:textId="77777777" w:rsidR="00D00EC7" w:rsidRDefault="00D00EC7" w:rsidP="00D00EC7">
      <w:r>
        <w:t>Books of prime entry consitute the single entry bookkeeping system in which transactions and events are first recorded on the basis of evidence in source documents. Examples include the cash book, sales day book, purchase day book, sales returns day book and purchase returns day book.</w:t>
      </w:r>
    </w:p>
    <w:p w14:paraId="2606E804" w14:textId="77777777" w:rsidR="00D00EC7" w:rsidRDefault="00D00EC7" w:rsidP="00D00EC7"/>
    <w:p w14:paraId="71FF9CA5" w14:textId="6DC8808A" w:rsidR="00D00EC7" w:rsidRDefault="00D00EC7" w:rsidP="00D00EC7"/>
    <w:p w14:paraId="762952CF" w14:textId="77777777" w:rsidR="00D00EC7" w:rsidRDefault="00D00EC7" w:rsidP="00D00EC7"/>
    <w:p w14:paraId="2A5ACC8E" w14:textId="77777777" w:rsidR="00D00EC7" w:rsidRDefault="00D00EC7" w:rsidP="00D00EC7">
      <w:r>
        <w:t>boom and bust cycles</w:t>
      </w:r>
    </w:p>
    <w:p w14:paraId="78663913" w14:textId="77777777" w:rsidR="00D00EC7" w:rsidRDefault="00D00EC7" w:rsidP="00D00EC7">
      <w:r>
        <w:t>Alternating, unpredictable periods of growth and decline in economies. Also known as trade cycles or business cycles.</w:t>
      </w:r>
    </w:p>
    <w:p w14:paraId="04A897C6" w14:textId="77777777" w:rsidR="00D00EC7" w:rsidRDefault="00D00EC7" w:rsidP="00D00EC7"/>
    <w:p w14:paraId="52D342CC" w14:textId="77777777" w:rsidR="00D00EC7" w:rsidRDefault="00D00EC7" w:rsidP="00D00EC7">
      <w:r>
        <w:lastRenderedPageBreak/>
        <w:t>B292 Unit 7</w:t>
      </w:r>
    </w:p>
    <w:p w14:paraId="0DB66AF9" w14:textId="77777777" w:rsidR="00D00EC7" w:rsidRDefault="00D00EC7" w:rsidP="00D00EC7"/>
    <w:p w14:paraId="2A328449" w14:textId="77777777" w:rsidR="00D00EC7" w:rsidRDefault="00D00EC7" w:rsidP="00D00EC7">
      <w:r>
        <w:t>bought ledger (UK)</w:t>
      </w:r>
    </w:p>
    <w:p w14:paraId="6F09B657" w14:textId="77777777" w:rsidR="00D00EC7" w:rsidRDefault="00D00EC7" w:rsidP="00D00EC7">
      <w:r>
        <w:t>A ledger in which accounts containing transactions with individual suppliers are kept together. Also known by the international term of payables ledger.</w:t>
      </w:r>
    </w:p>
    <w:p w14:paraId="62A50EEE" w14:textId="77777777" w:rsidR="00D00EC7" w:rsidRDefault="00D00EC7" w:rsidP="00D00EC7"/>
    <w:p w14:paraId="713AACE1" w14:textId="1B6D5B8C" w:rsidR="00D00EC7" w:rsidRDefault="00D00EC7" w:rsidP="00D00EC7"/>
    <w:p w14:paraId="73072D92" w14:textId="77777777" w:rsidR="00D00EC7" w:rsidRDefault="00D00EC7" w:rsidP="00D00EC7"/>
    <w:p w14:paraId="756C215D" w14:textId="77777777" w:rsidR="00D00EC7" w:rsidRDefault="00D00EC7" w:rsidP="00D00EC7"/>
    <w:p w14:paraId="5048D935" w14:textId="77777777" w:rsidR="00D00EC7" w:rsidRDefault="00D00EC7" w:rsidP="00D00EC7"/>
    <w:p w14:paraId="15C199CD" w14:textId="77777777" w:rsidR="00D00EC7" w:rsidRDefault="00D00EC7" w:rsidP="00D00EC7">
      <w:r>
        <w:t>branches</w:t>
      </w:r>
    </w:p>
    <w:p w14:paraId="3F361541" w14:textId="77777777" w:rsidR="00D00EC7" w:rsidRDefault="00D00EC7" w:rsidP="00D00EC7">
      <w:r>
        <w:t>A branch or division is a subsidiary part of a larger entity, frequently a company, and will usually be dedicated to selling or manufacturing a particular product or product range or delivering a particular service.  While separate financial and management accounts may be produced for a branch/division, it is not per se a separate legal entity, and its results overall will be added into the financial results of the larger entity of which it is part.</w:t>
      </w:r>
    </w:p>
    <w:p w14:paraId="18DA38E8" w14:textId="77777777" w:rsidR="00D00EC7" w:rsidRDefault="00D00EC7" w:rsidP="00D00EC7"/>
    <w:p w14:paraId="06C5CB0A" w14:textId="2429BBE4" w:rsidR="00D00EC7" w:rsidRDefault="00D00EC7" w:rsidP="00D00EC7"/>
    <w:p w14:paraId="6D0AFF4B" w14:textId="77777777" w:rsidR="00D00EC7" w:rsidRDefault="00D00EC7" w:rsidP="00D00EC7"/>
    <w:p w14:paraId="59F0D715" w14:textId="77777777" w:rsidR="00D00EC7" w:rsidRDefault="00D00EC7" w:rsidP="00D00EC7">
      <w:r>
        <w:t>break-even analysis</w:t>
      </w:r>
    </w:p>
    <w:p w14:paraId="07781DC5" w14:textId="77777777" w:rsidR="00D00EC7" w:rsidRDefault="00D00EC7" w:rsidP="00D00EC7">
      <w:r>
        <w:t xml:space="preserve">A management accounting technique that analyses the behaviour of costs with respect to variations in the level of output (in units or revenue), in order to determine the level of output (in units or revenue) required to cover total costs and thereby avoid making a loss. </w:t>
      </w:r>
    </w:p>
    <w:p w14:paraId="261AB994" w14:textId="77777777" w:rsidR="00D00EC7" w:rsidRDefault="00D00EC7" w:rsidP="00D00EC7"/>
    <w:p w14:paraId="6A4E2048" w14:textId="23C0B863" w:rsidR="00D00EC7" w:rsidRDefault="00D00EC7" w:rsidP="00D00EC7"/>
    <w:p w14:paraId="523948DD" w14:textId="77777777" w:rsidR="00D00EC7" w:rsidRDefault="00D00EC7" w:rsidP="00D00EC7"/>
    <w:p w14:paraId="7AAD36E6" w14:textId="77777777" w:rsidR="00D00EC7" w:rsidRDefault="00D00EC7" w:rsidP="00D00EC7">
      <w:r>
        <w:t>break-even point (BEP)</w:t>
      </w:r>
    </w:p>
    <w:p w14:paraId="622015FB" w14:textId="77777777" w:rsidR="00D00EC7" w:rsidRDefault="00D00EC7" w:rsidP="00D00EC7">
      <w:r>
        <w:t>The level of production at which the contribution generated is equal to the level of fixed costs of production.</w:t>
      </w:r>
    </w:p>
    <w:p w14:paraId="03F824EA" w14:textId="77777777" w:rsidR="00D00EC7" w:rsidRDefault="00D00EC7" w:rsidP="00D00EC7"/>
    <w:p w14:paraId="61ACD99B" w14:textId="77777777" w:rsidR="00D00EC7" w:rsidRDefault="00D00EC7" w:rsidP="00D00EC7">
      <w:r>
        <w:t>B292 Unit 2</w:t>
      </w:r>
    </w:p>
    <w:p w14:paraId="3F24FCC7" w14:textId="77777777" w:rsidR="00D00EC7" w:rsidRDefault="00D00EC7" w:rsidP="00D00EC7"/>
    <w:p w14:paraId="09024699" w14:textId="77777777" w:rsidR="00D00EC7" w:rsidRDefault="00D00EC7" w:rsidP="00D00EC7">
      <w:r>
        <w:lastRenderedPageBreak/>
        <w:t>broad money</w:t>
      </w:r>
    </w:p>
    <w:p w14:paraId="375B0910" w14:textId="77777777" w:rsidR="00D00EC7" w:rsidRDefault="00D00EC7" w:rsidP="00D00EC7">
      <w:r>
        <w:t>The most inclusive definition of the money supply. It includes currency, coins and all deposits at commercial banks.</w:t>
      </w:r>
    </w:p>
    <w:p w14:paraId="3A778E78" w14:textId="77777777" w:rsidR="00D00EC7" w:rsidRDefault="00D00EC7" w:rsidP="00D00EC7"/>
    <w:p w14:paraId="17A15B67" w14:textId="77777777" w:rsidR="00D00EC7" w:rsidRDefault="00D00EC7" w:rsidP="00D00EC7">
      <w:r>
        <w:t>B292 Unit 7</w:t>
      </w:r>
    </w:p>
    <w:p w14:paraId="243C2EAC" w14:textId="77777777" w:rsidR="00D00EC7" w:rsidRDefault="00D00EC7" w:rsidP="00D00EC7"/>
    <w:p w14:paraId="33D7556D" w14:textId="77777777" w:rsidR="00D00EC7" w:rsidRDefault="00D00EC7" w:rsidP="00D00EC7">
      <w:r>
        <w:t>browser software</w:t>
      </w:r>
    </w:p>
    <w:p w14:paraId="66F50160" w14:textId="77777777" w:rsidR="00D00EC7" w:rsidRDefault="00D00EC7" w:rsidP="00D00EC7">
      <w:r>
        <w:t>Software on your computer (such as Internet Explorer, Safari, Chrome or Mozilla Firefox) used to locate and display web pages.</w:t>
      </w:r>
    </w:p>
    <w:p w14:paraId="6042A45A" w14:textId="77777777" w:rsidR="00D00EC7" w:rsidRDefault="00D00EC7" w:rsidP="00D00EC7"/>
    <w:p w14:paraId="77A800C9" w14:textId="77777777" w:rsidR="00D00EC7" w:rsidRDefault="00D00EC7" w:rsidP="00D00EC7">
      <w:r>
        <w:t>B292 Unit 1</w:t>
      </w:r>
    </w:p>
    <w:p w14:paraId="03331509" w14:textId="77777777" w:rsidR="00D00EC7" w:rsidRDefault="00D00EC7" w:rsidP="00D00EC7"/>
    <w:p w14:paraId="59BAB10A" w14:textId="77777777" w:rsidR="00D00EC7" w:rsidRDefault="00D00EC7" w:rsidP="00D00EC7">
      <w:r>
        <w:t>budget</w:t>
      </w:r>
    </w:p>
    <w:p w14:paraId="6A26C45E" w14:textId="77777777" w:rsidR="00D00EC7" w:rsidRDefault="00D00EC7" w:rsidP="00D00EC7">
      <w:r>
        <w:t>A financial plan for the future in the form of a quantitative statement for a defined period of time, which may include planned revenues, expenses, assets, liabilities and cash flows. A budget provides a focus for the organisation, aids the co-ordination of activities, and facilitates control.</w:t>
      </w:r>
    </w:p>
    <w:p w14:paraId="6C484507" w14:textId="77777777" w:rsidR="00D00EC7" w:rsidRDefault="00D00EC7" w:rsidP="00D00EC7"/>
    <w:p w14:paraId="2B8D198D" w14:textId="77777777" w:rsidR="00D00EC7" w:rsidRDefault="00D00EC7" w:rsidP="00D00EC7">
      <w:r>
        <w:t>B292 Unit 4</w:t>
      </w:r>
    </w:p>
    <w:p w14:paraId="5F1A0160" w14:textId="77777777" w:rsidR="00D00EC7" w:rsidRDefault="00D00EC7" w:rsidP="00D00EC7"/>
    <w:p w14:paraId="03B3A0D6" w14:textId="77777777" w:rsidR="00D00EC7" w:rsidRDefault="00D00EC7" w:rsidP="00D00EC7">
      <w:r>
        <w:t>budgetary control</w:t>
      </w:r>
    </w:p>
    <w:p w14:paraId="1D2DE6DE" w14:textId="77777777" w:rsidR="00D00EC7" w:rsidRDefault="00D00EC7" w:rsidP="00D00EC7">
      <w:r>
        <w:t>The establishment of budgets relating the responsibilities of executives to the requirements of a policy, and the continuous comparison of actual with budgeted results, either to secure the objectives of that policy, to facilitate corrective actions to operations, or to provide a basis for budget revision.</w:t>
      </w:r>
    </w:p>
    <w:p w14:paraId="04FEA42D" w14:textId="77777777" w:rsidR="00D00EC7" w:rsidRDefault="00D00EC7" w:rsidP="00D00EC7"/>
    <w:p w14:paraId="37ECF770" w14:textId="77777777" w:rsidR="00D00EC7" w:rsidRDefault="00D00EC7" w:rsidP="00D00EC7">
      <w:r>
        <w:t>B292 Unit 1</w:t>
      </w:r>
    </w:p>
    <w:p w14:paraId="18DD5A28" w14:textId="77777777" w:rsidR="00D00EC7" w:rsidRDefault="00D00EC7" w:rsidP="00D00EC7"/>
    <w:p w14:paraId="7ED87B88" w14:textId="77777777" w:rsidR="00D00EC7" w:rsidRDefault="00D00EC7" w:rsidP="00D00EC7">
      <w:r>
        <w:t>budgetary slack</w:t>
      </w:r>
    </w:p>
    <w:p w14:paraId="520809CA" w14:textId="77777777" w:rsidR="00D00EC7" w:rsidRDefault="00D00EC7" w:rsidP="00D00EC7">
      <w:r>
        <w:t>Budgetary slack is when a safety margin is deliberately included in a budget in order to avoid an unfavourable variance at the end of the budget year.</w:t>
      </w:r>
    </w:p>
    <w:p w14:paraId="196C6E1D" w14:textId="77777777" w:rsidR="00D00EC7" w:rsidRDefault="00D00EC7" w:rsidP="00D00EC7"/>
    <w:p w14:paraId="6FC91F4E" w14:textId="798DFE20" w:rsidR="00D00EC7" w:rsidRDefault="00D00EC7" w:rsidP="00D00EC7"/>
    <w:p w14:paraId="11C2EC33" w14:textId="77777777" w:rsidR="00D00EC7" w:rsidRDefault="00D00EC7" w:rsidP="00D00EC7"/>
    <w:p w14:paraId="7DEC138D" w14:textId="77777777" w:rsidR="00D00EC7" w:rsidRDefault="00D00EC7" w:rsidP="00D00EC7">
      <w:r>
        <w:lastRenderedPageBreak/>
        <w:t>budget deficit</w:t>
      </w:r>
    </w:p>
    <w:p w14:paraId="64B6FCCF" w14:textId="77777777" w:rsidR="00D00EC7" w:rsidRDefault="00D00EC7" w:rsidP="00D00EC7">
      <w:r>
        <w:t>In economics, the amount by which government spending for the budgetary/fiscal year exceeds government revenues (i.e. taxes) in the same period. Also known as fiscal deficit.</w:t>
      </w:r>
    </w:p>
    <w:p w14:paraId="5B0D8350" w14:textId="77777777" w:rsidR="00D00EC7" w:rsidRDefault="00D00EC7" w:rsidP="00D00EC7"/>
    <w:p w14:paraId="30738668" w14:textId="77777777" w:rsidR="00D00EC7" w:rsidRDefault="00D00EC7" w:rsidP="00D00EC7">
      <w:r>
        <w:t>B292 Unit 7</w:t>
      </w:r>
    </w:p>
    <w:p w14:paraId="5AF7FE4D" w14:textId="77777777" w:rsidR="00D00EC7" w:rsidRDefault="00D00EC7" w:rsidP="00D00EC7"/>
    <w:p w14:paraId="76E3A47D" w14:textId="77777777" w:rsidR="00D00EC7" w:rsidRDefault="00D00EC7" w:rsidP="00D00EC7">
      <w:r>
        <w:t>budget variance report</w:t>
      </w:r>
    </w:p>
    <w:p w14:paraId="162A4B6B" w14:textId="77777777" w:rsidR="00D00EC7" w:rsidRDefault="00D00EC7" w:rsidP="00D00EC7">
      <w:r>
        <w:t>A management report showing comparisons of budgeted and actual costs and/or revenues and highlighting any differences – i.e. variances.</w:t>
      </w:r>
    </w:p>
    <w:p w14:paraId="6F9C1306" w14:textId="77777777" w:rsidR="00D00EC7" w:rsidRDefault="00D00EC7" w:rsidP="00D00EC7"/>
    <w:p w14:paraId="5192AE23" w14:textId="77777777" w:rsidR="00D00EC7" w:rsidRDefault="00D00EC7" w:rsidP="00D00EC7">
      <w:r>
        <w:t>B292 Unit 1</w:t>
      </w:r>
    </w:p>
    <w:p w14:paraId="032F505B" w14:textId="77777777" w:rsidR="00D00EC7" w:rsidRDefault="00D00EC7" w:rsidP="00D00EC7"/>
    <w:p w14:paraId="492A6C27" w14:textId="77777777" w:rsidR="00D00EC7" w:rsidRDefault="00D00EC7" w:rsidP="00D00EC7">
      <w:r>
        <w:t>buffer inventory</w:t>
      </w:r>
    </w:p>
    <w:p w14:paraId="7B83FDBE" w14:textId="77777777" w:rsidR="00D00EC7" w:rsidRDefault="00D00EC7" w:rsidP="00D00EC7">
      <w:r>
        <w:t>Inventory that is held in reserve in case of a unexpected delay in the future supply of such inventory.</w:t>
      </w:r>
    </w:p>
    <w:p w14:paraId="11AA503F" w14:textId="77777777" w:rsidR="00D00EC7" w:rsidRDefault="00D00EC7" w:rsidP="00D00EC7"/>
    <w:p w14:paraId="4DD53BDB" w14:textId="7EA51653" w:rsidR="00D00EC7" w:rsidRDefault="00D00EC7" w:rsidP="00D00EC7"/>
    <w:p w14:paraId="08661887" w14:textId="77777777" w:rsidR="00D00EC7" w:rsidRDefault="00D00EC7" w:rsidP="00D00EC7"/>
    <w:p w14:paraId="4FC7AFF6" w14:textId="77777777" w:rsidR="00D00EC7" w:rsidRDefault="00D00EC7" w:rsidP="00D00EC7"/>
    <w:p w14:paraId="3AB63DB2" w14:textId="77777777" w:rsidR="00D00EC7" w:rsidRDefault="00D00EC7" w:rsidP="00D00EC7"/>
    <w:p w14:paraId="7C699A85" w14:textId="77777777" w:rsidR="00D00EC7" w:rsidRDefault="00D00EC7" w:rsidP="00D00EC7">
      <w:r>
        <w:t>building society</w:t>
      </w:r>
    </w:p>
    <w:p w14:paraId="7A59DDBE" w14:textId="77777777" w:rsidR="00D00EC7" w:rsidRDefault="00D00EC7" w:rsidP="00D00EC7">
      <w:r>
        <w:t>A building society is a mutual organisation whose prime business is in providing mortgages to its members funded largely by savings from personal investors.</w:t>
      </w:r>
    </w:p>
    <w:p w14:paraId="649CC4EC" w14:textId="77777777" w:rsidR="00D00EC7" w:rsidRDefault="00D00EC7" w:rsidP="00D00EC7"/>
    <w:p w14:paraId="6D3B7829" w14:textId="18058D30" w:rsidR="00D00EC7" w:rsidRDefault="00D00EC7" w:rsidP="00D00EC7"/>
    <w:p w14:paraId="1D7DA25A" w14:textId="77777777" w:rsidR="00D00EC7" w:rsidRDefault="00D00EC7" w:rsidP="00D00EC7"/>
    <w:p w14:paraId="77CA0812" w14:textId="77777777" w:rsidR="00D00EC7" w:rsidRDefault="00D00EC7" w:rsidP="00D00EC7">
      <w:r>
        <w:t>bull</w:t>
      </w:r>
    </w:p>
    <w:p w14:paraId="1CA48F48" w14:textId="77777777" w:rsidR="00D00EC7" w:rsidRDefault="00D00EC7" w:rsidP="00D00EC7">
      <w:r>
        <w:t>A bull is a type of speculative investor.  He/she buys shares in the belief or hope that their prices will rise and that they can be sold at a profit.</w:t>
      </w:r>
    </w:p>
    <w:p w14:paraId="701970A1" w14:textId="77777777" w:rsidR="00D00EC7" w:rsidRDefault="00D00EC7" w:rsidP="00D00EC7"/>
    <w:p w14:paraId="1B02C887" w14:textId="7019D8FD" w:rsidR="00D00EC7" w:rsidRDefault="00D00EC7" w:rsidP="00D00EC7"/>
    <w:p w14:paraId="54D39638" w14:textId="77777777" w:rsidR="00D00EC7" w:rsidRDefault="00D00EC7" w:rsidP="00D00EC7"/>
    <w:p w14:paraId="5436BE81" w14:textId="77777777" w:rsidR="00D00EC7" w:rsidRDefault="00D00EC7" w:rsidP="00D00EC7">
      <w:r>
        <w:t>business</w:t>
      </w:r>
    </w:p>
    <w:p w14:paraId="533744BC" w14:textId="77777777" w:rsidR="00D00EC7" w:rsidRDefault="00D00EC7" w:rsidP="00D00EC7">
      <w:r>
        <w:t>This is a very general word, and is used like firm or enterprise to denote an entity designed to provide goods or services to consumers/customers.  However, unlike firm or enterprise, business as a term can also be used to denote a particular market sector, such as the car industry, or more broadly, all activity undertaken by the whole community of suppliers of goods and services.</w:t>
      </w:r>
    </w:p>
    <w:p w14:paraId="0A54D364" w14:textId="77777777" w:rsidR="00D00EC7" w:rsidRDefault="00D00EC7" w:rsidP="00D00EC7"/>
    <w:p w14:paraId="733E56CD" w14:textId="2AA666D6" w:rsidR="00D00EC7" w:rsidRDefault="00D00EC7" w:rsidP="00D00EC7"/>
    <w:p w14:paraId="3994EE82" w14:textId="77777777" w:rsidR="00D00EC7" w:rsidRDefault="00D00EC7" w:rsidP="00D00EC7"/>
    <w:p w14:paraId="218ECAC5" w14:textId="77777777" w:rsidR="00D00EC7" w:rsidRDefault="00D00EC7" w:rsidP="00D00EC7">
      <w:r>
        <w:t>business cycles</w:t>
      </w:r>
    </w:p>
    <w:p w14:paraId="7E059D5D" w14:textId="77777777" w:rsidR="00D00EC7" w:rsidRDefault="00D00EC7" w:rsidP="00D00EC7">
      <w:r>
        <w:t>See boom and bust cycles.</w:t>
      </w:r>
    </w:p>
    <w:p w14:paraId="3872E2A9" w14:textId="77777777" w:rsidR="00D00EC7" w:rsidRDefault="00D00EC7" w:rsidP="00D00EC7"/>
    <w:p w14:paraId="2A6E3A33" w14:textId="77777777" w:rsidR="00D00EC7" w:rsidRDefault="00D00EC7" w:rsidP="00D00EC7">
      <w:r>
        <w:t>B292 Unit 7</w:t>
      </w:r>
    </w:p>
    <w:p w14:paraId="61BB70F8" w14:textId="77777777" w:rsidR="00D00EC7" w:rsidRDefault="00D00EC7" w:rsidP="00D00EC7"/>
    <w:p w14:paraId="6EE9CE01" w14:textId="77777777" w:rsidR="00D00EC7" w:rsidRDefault="00D00EC7" w:rsidP="00D00EC7">
      <w:r>
        <w:t>business entity concept</w:t>
      </w:r>
    </w:p>
    <w:p w14:paraId="1A90FC7E" w14:textId="77777777" w:rsidR="00D00EC7" w:rsidRDefault="00D00EC7" w:rsidP="00D00EC7">
      <w:r>
        <w:t xml:space="preserve">The business entity concept, also called the entity concept or entity convention, assumes that for accounting purposes, the proprietor of the business is separate from the business itself. In the case of sole traders and partnerships, the proprietors are not legally separate. </w:t>
      </w:r>
    </w:p>
    <w:p w14:paraId="473338A0" w14:textId="77777777" w:rsidR="00D00EC7" w:rsidRDefault="00D00EC7" w:rsidP="00D00EC7"/>
    <w:p w14:paraId="13103D93" w14:textId="3FF81CF4" w:rsidR="00D00EC7" w:rsidRDefault="00D00EC7" w:rsidP="00D00EC7"/>
    <w:p w14:paraId="7116F602" w14:textId="77777777" w:rsidR="00D00EC7" w:rsidRDefault="00D00EC7" w:rsidP="00D00EC7"/>
    <w:p w14:paraId="18E8A11E" w14:textId="77777777" w:rsidR="00D00EC7" w:rsidRDefault="00D00EC7" w:rsidP="00D00EC7">
      <w:r>
        <w:t>business ethics</w:t>
      </w:r>
    </w:p>
    <w:p w14:paraId="2F79AF13" w14:textId="77777777" w:rsidR="00D00EC7" w:rsidRDefault="00D00EC7" w:rsidP="00D00EC7">
      <w:r>
        <w:t>There is no universally accepted definition of business ethics. The one provided below is one of many one finds in literature.</w:t>
      </w:r>
    </w:p>
    <w:p w14:paraId="6A3E4810" w14:textId="77777777" w:rsidR="00D00EC7" w:rsidRDefault="00D00EC7" w:rsidP="00D00EC7"/>
    <w:p w14:paraId="725F77AF" w14:textId="77777777" w:rsidR="00D00EC7" w:rsidRDefault="00D00EC7" w:rsidP="00D00EC7">
      <w:r>
        <w:t>Business ethics refers to standards businesses should observe in their dealings over and above compliance with the letter of law. This covers questions such as fair dealing with their labour force, customers, suppliers and competitors, and the impact of their activities on the environment, public health, and animal welfare.</w:t>
      </w:r>
    </w:p>
    <w:p w14:paraId="537F67AA" w14:textId="77777777" w:rsidR="00D00EC7" w:rsidRDefault="00D00EC7" w:rsidP="00D00EC7"/>
    <w:p w14:paraId="59B8BE98" w14:textId="77777777" w:rsidR="00D00EC7" w:rsidRDefault="00D00EC7" w:rsidP="00D00EC7">
      <w:r>
        <w:t>Source: A Dictionary of Economics. John Black, Nigar Hashimzade, and Gareth Myles. Oxford University Press, 2009. Oxford Reference Online. Oxford University Press.  The Open University.</w:t>
      </w:r>
    </w:p>
    <w:p w14:paraId="1F74C542" w14:textId="77777777" w:rsidR="00D00EC7" w:rsidRDefault="00D00EC7" w:rsidP="00D00EC7"/>
    <w:p w14:paraId="5DC02800" w14:textId="77777777" w:rsidR="00D00EC7" w:rsidRDefault="00D00EC7" w:rsidP="00D00EC7">
      <w:r>
        <w:t>B291 Unit 6</w:t>
      </w:r>
    </w:p>
    <w:p w14:paraId="2FCB7C97" w14:textId="77777777" w:rsidR="00D00EC7" w:rsidRDefault="00D00EC7" w:rsidP="00D00EC7"/>
    <w:p w14:paraId="2C77789C" w14:textId="77777777" w:rsidR="00D00EC7" w:rsidRDefault="00D00EC7" w:rsidP="00D00EC7">
      <w:r>
        <w:t>business intelligence systems</w:t>
      </w:r>
    </w:p>
    <w:p w14:paraId="7E5AC4A5" w14:textId="77777777" w:rsidR="00D00EC7" w:rsidRDefault="00D00EC7" w:rsidP="00D00EC7">
      <w:r>
        <w:t>Business intelligence systems are all forms of electronically-supported, internet-enabled information systems that provide help to users to make better business decisions.</w:t>
      </w:r>
    </w:p>
    <w:p w14:paraId="7B36F52F" w14:textId="77777777" w:rsidR="00D00EC7" w:rsidRDefault="00D00EC7" w:rsidP="00D00EC7"/>
    <w:p w14:paraId="06690709" w14:textId="575B14F9" w:rsidR="00D00EC7" w:rsidRDefault="00D00EC7" w:rsidP="00D00EC7"/>
    <w:p w14:paraId="063F9A99" w14:textId="77777777" w:rsidR="00D00EC7" w:rsidRDefault="00D00EC7" w:rsidP="00D00EC7"/>
    <w:p w14:paraId="511A8725" w14:textId="77777777" w:rsidR="00D00EC7" w:rsidRDefault="00D00EC7" w:rsidP="00D00EC7">
      <w:r>
        <w:t>business process</w:t>
      </w:r>
    </w:p>
    <w:p w14:paraId="01BF6CB0" w14:textId="77777777" w:rsidR="00D00EC7" w:rsidRDefault="00D00EC7" w:rsidP="00D00EC7">
      <w:r>
        <w:t>Business process is a series of steps taken to carry out a specific task or a series of activities to achieve a specific objective in a business.</w:t>
      </w:r>
    </w:p>
    <w:p w14:paraId="27B9520A" w14:textId="77777777" w:rsidR="00D00EC7" w:rsidRDefault="00D00EC7" w:rsidP="00D00EC7"/>
    <w:p w14:paraId="0B8D02A9" w14:textId="336E76A5" w:rsidR="00D00EC7" w:rsidRDefault="00D00EC7" w:rsidP="00D00EC7"/>
    <w:p w14:paraId="3BABBA47" w14:textId="77777777" w:rsidR="00D00EC7" w:rsidRDefault="00D00EC7" w:rsidP="00D00EC7"/>
    <w:p w14:paraId="46160810" w14:textId="77777777" w:rsidR="00D00EC7" w:rsidRDefault="00D00EC7" w:rsidP="00D00EC7">
      <w:r>
        <w:t>business process re-engineering (BPR)</w:t>
      </w:r>
    </w:p>
    <w:p w14:paraId="56403896" w14:textId="77777777" w:rsidR="00D00EC7" w:rsidRDefault="00D00EC7" w:rsidP="00D00EC7">
      <w:r>
        <w:t>BPR is an approach to business process optimisation based on the belief that operations should be organised around the total transformation process that adds value for customers instead of the more traditional belief that operations flow from the various business functions in an organisation. It will often lead to horizontal job compression (= combining several jobs into one) and vertical job compression (= the elimination of hierarchy and checking).</w:t>
      </w:r>
    </w:p>
    <w:p w14:paraId="78C7A61C" w14:textId="77777777" w:rsidR="00D00EC7" w:rsidRDefault="00D00EC7" w:rsidP="00D00EC7"/>
    <w:p w14:paraId="1E3C754A" w14:textId="2FCA7920" w:rsidR="00D00EC7" w:rsidRDefault="00D00EC7" w:rsidP="00D00EC7"/>
    <w:p w14:paraId="106C47C4" w14:textId="77777777" w:rsidR="00D00EC7" w:rsidRDefault="00D00EC7" w:rsidP="00D00EC7"/>
    <w:p w14:paraId="2509E04E" w14:textId="77777777" w:rsidR="00D00EC7" w:rsidRDefault="00D00EC7" w:rsidP="00D00EC7">
      <w:r>
        <w:t>business unit</w:t>
      </w:r>
    </w:p>
    <w:p w14:paraId="06EEC95C" w14:textId="77777777" w:rsidR="00D00EC7" w:rsidRDefault="00D00EC7" w:rsidP="00D00EC7">
      <w:r>
        <w:t>A separate part of larger business that is independent to some degree.  Examples are departments and divisions.</w:t>
      </w:r>
    </w:p>
    <w:p w14:paraId="11AF8AAB" w14:textId="77777777" w:rsidR="00D00EC7" w:rsidRDefault="00D00EC7" w:rsidP="00D00EC7"/>
    <w:p w14:paraId="16677719" w14:textId="2C3D4921" w:rsidR="00D00EC7" w:rsidRDefault="00D00EC7" w:rsidP="00D00EC7"/>
    <w:p w14:paraId="1A50BDAC" w14:textId="77777777" w:rsidR="00D00EC7" w:rsidRDefault="00D00EC7" w:rsidP="00D00EC7"/>
    <w:p w14:paraId="26891CD1" w14:textId="77777777" w:rsidR="00D00EC7" w:rsidRDefault="00D00EC7" w:rsidP="00D00EC7">
      <w:r>
        <w:t>business unit strategy</w:t>
      </w:r>
    </w:p>
    <w:p w14:paraId="752353A4" w14:textId="77777777" w:rsidR="00D00EC7" w:rsidRDefault="00D00EC7" w:rsidP="00D00EC7">
      <w:r>
        <w:lastRenderedPageBreak/>
        <w:t>The way in which an individual business unit competes in a particular product market in order to achieve competitive advantage.</w:t>
      </w:r>
    </w:p>
    <w:p w14:paraId="674CB2FC" w14:textId="77777777" w:rsidR="00D00EC7" w:rsidRDefault="00D00EC7" w:rsidP="00D00EC7"/>
    <w:p w14:paraId="047B69DB" w14:textId="77777777" w:rsidR="00D00EC7" w:rsidRDefault="00D00EC7" w:rsidP="00D00EC7">
      <w:r>
        <w:t>B292 Unit 1</w:t>
      </w:r>
    </w:p>
    <w:p w14:paraId="0D98B726" w14:textId="77777777" w:rsidR="00D00EC7" w:rsidRDefault="00D00EC7" w:rsidP="00D00EC7"/>
    <w:p w14:paraId="36B6F64F" w14:textId="77777777" w:rsidR="00D00EC7" w:rsidRDefault="00D00EC7" w:rsidP="00D00EC7">
      <w:r>
        <w:t>by-product</w:t>
      </w:r>
    </w:p>
    <w:p w14:paraId="241415CF" w14:textId="77777777" w:rsidR="00D00EC7" w:rsidRDefault="00D00EC7" w:rsidP="00D00EC7">
      <w:r>
        <w:t>An output produced incidentally in the process of manufacturing something else. A side-effect.</w:t>
      </w:r>
    </w:p>
    <w:p w14:paraId="31956943" w14:textId="77777777" w:rsidR="00D00EC7" w:rsidRDefault="00D00EC7" w:rsidP="00D00EC7"/>
    <w:p w14:paraId="4BF3F89F" w14:textId="77777777" w:rsidR="00D00EC7" w:rsidRDefault="00D00EC7" w:rsidP="00D00EC7">
      <w:r>
        <w:t>B292 Unit 3</w:t>
      </w:r>
    </w:p>
    <w:p w14:paraId="6995B7F6" w14:textId="77777777" w:rsidR="00D00EC7" w:rsidRDefault="00D00EC7" w:rsidP="00D00EC7"/>
    <w:p w14:paraId="2FBF4E28" w14:textId="77777777" w:rsidR="00D00EC7" w:rsidRDefault="00D00EC7" w:rsidP="00D00EC7">
      <w:r>
        <w:t>C</w:t>
      </w:r>
    </w:p>
    <w:p w14:paraId="59261CB0" w14:textId="77777777" w:rsidR="00D00EC7" w:rsidRDefault="00D00EC7" w:rsidP="00D00EC7">
      <w:r>
        <w:t>called up capital</w:t>
      </w:r>
    </w:p>
    <w:p w14:paraId="262762B5" w14:textId="77777777" w:rsidR="00D00EC7" w:rsidRDefault="00D00EC7" w:rsidP="00D00EC7">
      <w:r>
        <w:t>Called up capital is the amount actually contributed for issued shares. It can be deivided into paid up and unpaid capital.</w:t>
      </w:r>
    </w:p>
    <w:p w14:paraId="50027A44" w14:textId="77777777" w:rsidR="00D00EC7" w:rsidRDefault="00D00EC7" w:rsidP="00D00EC7"/>
    <w:p w14:paraId="0A196B9B" w14:textId="77777777" w:rsidR="00D00EC7" w:rsidRDefault="00D00EC7" w:rsidP="00D00EC7">
      <w:r>
        <w:t>B291 Unit 7</w:t>
      </w:r>
    </w:p>
    <w:p w14:paraId="0C41D82D" w14:textId="77777777" w:rsidR="00D00EC7" w:rsidRDefault="00D00EC7" w:rsidP="00D00EC7"/>
    <w:p w14:paraId="550EF908" w14:textId="77777777" w:rsidR="00D00EC7" w:rsidRDefault="00D00EC7" w:rsidP="00D00EC7">
      <w:r>
        <w:t>call for payment</w:t>
      </w:r>
    </w:p>
    <w:p w14:paraId="3A749B12" w14:textId="77777777" w:rsidR="00D00EC7" w:rsidRDefault="00D00EC7" w:rsidP="00D00EC7">
      <w:r>
        <w:t>A company may not require shareholders to pay in full for shares issued at the time that they are issued, but may ask them to pay, say, half of the nominal value. In such a case the shares issued would be 50 per cent paid up. It may then ask in due course for a further 25 per cent of the nominal value. This latter is referred to as a call for payment, and would leave 25 per cent therefore uncalled.</w:t>
      </w:r>
    </w:p>
    <w:p w14:paraId="266DE259" w14:textId="77777777" w:rsidR="00D00EC7" w:rsidRDefault="00D00EC7" w:rsidP="00D00EC7"/>
    <w:p w14:paraId="60913DE2" w14:textId="77777777" w:rsidR="00D00EC7" w:rsidRDefault="00D00EC7" w:rsidP="00D00EC7">
      <w:r>
        <w:t>Note that a call for payment should be distinguished from an instalment, which is just a means of payment allowing a call to be paid over time.</w:t>
      </w:r>
    </w:p>
    <w:p w14:paraId="3EFFE0DE" w14:textId="77777777" w:rsidR="00D00EC7" w:rsidRDefault="00D00EC7" w:rsidP="00D00EC7"/>
    <w:p w14:paraId="79626F59" w14:textId="77777777" w:rsidR="00D00EC7" w:rsidRDefault="00D00EC7" w:rsidP="00D00EC7">
      <w:r>
        <w:t>B291 Unit 7</w:t>
      </w:r>
    </w:p>
    <w:p w14:paraId="5056AD35" w14:textId="77777777" w:rsidR="00D00EC7" w:rsidRDefault="00D00EC7" w:rsidP="00D00EC7"/>
    <w:p w14:paraId="283F981B" w14:textId="77777777" w:rsidR="00D00EC7" w:rsidRDefault="00D00EC7" w:rsidP="00D00EC7">
      <w:r>
        <w:t>canon (or church) law</w:t>
      </w:r>
    </w:p>
    <w:p w14:paraId="2ABB1316" w14:textId="77777777" w:rsidR="00D00EC7" w:rsidRDefault="00D00EC7" w:rsidP="00D00EC7">
      <w:r>
        <w:t xml:space="preserve">Canon (or church or ecclesiastical) law generally refers to the law imposed by a Christian church, such as the law of the Church of England in England, or the Roman Catholic Code of Canon Law.  Such law is binding on clergy and lay people </w:t>
      </w:r>
      <w:r>
        <w:lastRenderedPageBreak/>
        <w:t>holding ecclesiastical offices, but is not otherwise binding unless incorporated into formal legislation (e.g., Acts of Parliament) or custom.</w:t>
      </w:r>
    </w:p>
    <w:p w14:paraId="65D7ED36" w14:textId="77777777" w:rsidR="00D00EC7" w:rsidRDefault="00D00EC7" w:rsidP="00D00EC7"/>
    <w:p w14:paraId="27B40FA1" w14:textId="77777777" w:rsidR="00D00EC7" w:rsidRDefault="00D00EC7" w:rsidP="00D00EC7">
      <w:r>
        <w:t>B291 Unit 7</w:t>
      </w:r>
    </w:p>
    <w:p w14:paraId="41C85341" w14:textId="77777777" w:rsidR="00D00EC7" w:rsidRDefault="00D00EC7" w:rsidP="00D00EC7"/>
    <w:p w14:paraId="3D2EAE32" w14:textId="77777777" w:rsidR="00D00EC7" w:rsidRDefault="00D00EC7" w:rsidP="00D00EC7">
      <w:r>
        <w:t>capital</w:t>
      </w:r>
    </w:p>
    <w:p w14:paraId="42DD75E0" w14:textId="77777777" w:rsidR="00D00EC7" w:rsidRDefault="00D00EC7" w:rsidP="00D00EC7">
      <w:r>
        <w:t>This is money, resources or assets put into the business by owners, and also referred to as owner's interest or equity. Capital can also mean other things, for example, in economic theory, physical capital (machinery) or financial capital (money).</w:t>
      </w:r>
    </w:p>
    <w:p w14:paraId="44FFF7AE" w14:textId="77777777" w:rsidR="00D00EC7" w:rsidRDefault="00D00EC7" w:rsidP="00D00EC7"/>
    <w:p w14:paraId="2ACD97DE" w14:textId="77777777" w:rsidR="00D00EC7" w:rsidRDefault="00D00EC7" w:rsidP="00D00EC7">
      <w:r>
        <w:t>Capital is the financial resource available to an organisation to establish its business and support its expansion.</w:t>
      </w:r>
    </w:p>
    <w:p w14:paraId="2C47E855" w14:textId="77777777" w:rsidR="00D00EC7" w:rsidRDefault="00D00EC7" w:rsidP="00D00EC7"/>
    <w:p w14:paraId="5DA8BFB2" w14:textId="4CC3DC35" w:rsidR="00D00EC7" w:rsidRDefault="00D00EC7" w:rsidP="00D00EC7"/>
    <w:p w14:paraId="2DCF000F" w14:textId="77777777" w:rsidR="00D00EC7" w:rsidRDefault="00D00EC7" w:rsidP="00D00EC7"/>
    <w:p w14:paraId="7942049B" w14:textId="28061E5D" w:rsidR="00D00EC7" w:rsidRDefault="00D00EC7" w:rsidP="00D00EC7"/>
    <w:p w14:paraId="74B7A13F" w14:textId="77777777" w:rsidR="00D00EC7" w:rsidRDefault="00D00EC7" w:rsidP="00D00EC7"/>
    <w:p w14:paraId="43B1E04D" w14:textId="77777777" w:rsidR="00D00EC7" w:rsidRDefault="00D00EC7" w:rsidP="00D00EC7">
      <w:r>
        <w:t>capital allowance</w:t>
      </w:r>
    </w:p>
    <w:p w14:paraId="19F6D1E7" w14:textId="77777777" w:rsidR="00D00EC7" w:rsidRDefault="00D00EC7" w:rsidP="00D00EC7">
      <w:r>
        <w:t>The allowance given to companies that pay corporation tax, which can be offset against taxable profits. The resulting reduction in corporation tax payable incentivises businesses to invest in assets.</w:t>
      </w:r>
    </w:p>
    <w:p w14:paraId="2CDF3BEC" w14:textId="77777777" w:rsidR="00D00EC7" w:rsidRDefault="00D00EC7" w:rsidP="00D00EC7"/>
    <w:p w14:paraId="0B0A9EA2" w14:textId="6DBDC735" w:rsidR="00D00EC7" w:rsidRDefault="00D00EC7" w:rsidP="00D00EC7"/>
    <w:p w14:paraId="317474C9" w14:textId="77777777" w:rsidR="00D00EC7" w:rsidRDefault="00D00EC7" w:rsidP="00D00EC7"/>
    <w:p w14:paraId="5BB104E1" w14:textId="77777777" w:rsidR="00D00EC7" w:rsidRDefault="00D00EC7" w:rsidP="00D00EC7">
      <w:r>
        <w:t>capital asset pricing model (CAPM)</w:t>
      </w:r>
    </w:p>
    <w:p w14:paraId="31151EFB" w14:textId="77777777" w:rsidR="00D00EC7" w:rsidRDefault="00D00EC7" w:rsidP="00D00EC7">
      <w:r>
        <w:t>The capital asset pricing model (CAPM) is a model for determining the expected return on an individual share.</w:t>
      </w:r>
    </w:p>
    <w:p w14:paraId="12524499" w14:textId="77777777" w:rsidR="00D00EC7" w:rsidRDefault="00D00EC7" w:rsidP="00D00EC7"/>
    <w:p w14:paraId="791E6B02" w14:textId="0DC7AAE8" w:rsidR="00D00EC7" w:rsidRDefault="00D00EC7" w:rsidP="00D00EC7"/>
    <w:p w14:paraId="1EFC2C3B" w14:textId="77777777" w:rsidR="00D00EC7" w:rsidRDefault="00D00EC7" w:rsidP="00D00EC7"/>
    <w:p w14:paraId="4B399AB1" w14:textId="5E679C1A" w:rsidR="00D00EC7" w:rsidRDefault="00D00EC7" w:rsidP="00D00EC7"/>
    <w:p w14:paraId="7BF0482C" w14:textId="77777777" w:rsidR="00D00EC7" w:rsidRDefault="00D00EC7" w:rsidP="00D00EC7"/>
    <w:p w14:paraId="4C0DB1F3" w14:textId="77777777" w:rsidR="00D00EC7" w:rsidRDefault="00D00EC7" w:rsidP="00D00EC7">
      <w:r>
        <w:lastRenderedPageBreak/>
        <w:t>capital expenditure budget</w:t>
      </w:r>
    </w:p>
    <w:p w14:paraId="44709BC2" w14:textId="77777777" w:rsidR="00D00EC7" w:rsidRDefault="00D00EC7" w:rsidP="00D00EC7">
      <w:r>
        <w:t>The budget prepared for anticipated capital expenditure.</w:t>
      </w:r>
    </w:p>
    <w:p w14:paraId="2F142B35" w14:textId="77777777" w:rsidR="00D00EC7" w:rsidRDefault="00D00EC7" w:rsidP="00D00EC7"/>
    <w:p w14:paraId="33CA5FE7" w14:textId="77777777" w:rsidR="00D00EC7" w:rsidRDefault="00D00EC7" w:rsidP="00D00EC7">
      <w:r>
        <w:t>B292 Unit 4</w:t>
      </w:r>
    </w:p>
    <w:p w14:paraId="75CDFDFA" w14:textId="77777777" w:rsidR="00D00EC7" w:rsidRDefault="00D00EC7" w:rsidP="00D00EC7"/>
    <w:p w14:paraId="7A955096" w14:textId="77777777" w:rsidR="00D00EC7" w:rsidRDefault="00D00EC7" w:rsidP="00D00EC7">
      <w:r>
        <w:t>capital expenditures</w:t>
      </w:r>
    </w:p>
    <w:p w14:paraId="4D417291" w14:textId="77777777" w:rsidR="00D00EC7" w:rsidRDefault="00D00EC7" w:rsidP="00D00EC7">
      <w:r>
        <w:t>Capital expenditures are the costs of non-current assets. These costs are capitalised when the assets are recognised in the balance sheet and expensed when the appropriate part of the cost (for example: depreciation) is recognised as an expense in the income statement.</w:t>
      </w:r>
    </w:p>
    <w:p w14:paraId="62D50A0D" w14:textId="77777777" w:rsidR="00D00EC7" w:rsidRDefault="00D00EC7" w:rsidP="00D00EC7"/>
    <w:p w14:paraId="21EF8BB6" w14:textId="2C7B88FE" w:rsidR="00D00EC7" w:rsidRDefault="00D00EC7" w:rsidP="00D00EC7"/>
    <w:p w14:paraId="7DCF89AC" w14:textId="77777777" w:rsidR="00D00EC7" w:rsidRDefault="00D00EC7" w:rsidP="00D00EC7"/>
    <w:p w14:paraId="1DE19368" w14:textId="47DC867C" w:rsidR="00D00EC7" w:rsidRDefault="00D00EC7" w:rsidP="00D00EC7"/>
    <w:p w14:paraId="71E0C370" w14:textId="77777777" w:rsidR="00D00EC7" w:rsidRDefault="00D00EC7" w:rsidP="00D00EC7"/>
    <w:p w14:paraId="56B6848A" w14:textId="77777777" w:rsidR="00D00EC7" w:rsidRDefault="00D00EC7" w:rsidP="00D00EC7">
      <w:r>
        <w:t>capital gains</w:t>
      </w:r>
    </w:p>
    <w:p w14:paraId="33078EDB" w14:textId="77777777" w:rsidR="00D00EC7" w:rsidRDefault="00D00EC7" w:rsidP="00D00EC7">
      <w:r>
        <w:t>A capital gain arises on the disposal of an asset, and is calculated by deducting the asset's cost or value (depending on circumstances) from the disposal proceeds, net of allowable disposal costs.  Various reliefs, exemptions or deductions may apply depending on the nature of the asset disposed of or the disposer or the circumstances of disposal.</w:t>
      </w:r>
    </w:p>
    <w:p w14:paraId="4400308A" w14:textId="77777777" w:rsidR="00D00EC7" w:rsidRDefault="00D00EC7" w:rsidP="00D00EC7"/>
    <w:p w14:paraId="5652F4D3" w14:textId="10E3CD80" w:rsidR="00D00EC7" w:rsidRDefault="00D00EC7" w:rsidP="00D00EC7"/>
    <w:p w14:paraId="4787228F" w14:textId="77777777" w:rsidR="00D00EC7" w:rsidRDefault="00D00EC7" w:rsidP="00D00EC7"/>
    <w:p w14:paraId="2645B4F9" w14:textId="77777777" w:rsidR="00D00EC7" w:rsidRDefault="00D00EC7" w:rsidP="00D00EC7">
      <w:r>
        <w:t>capital goods</w:t>
      </w:r>
    </w:p>
    <w:p w14:paraId="5B3C72F2" w14:textId="77777777" w:rsidR="00D00EC7" w:rsidRDefault="00D00EC7" w:rsidP="00D00EC7">
      <w:r>
        <w:t>In economics, a human-made resources, such as equipment, machinery, office buildings and patents, which are capable of generating an income. One of the four factors of production.  Synonym for accounting term non-current assets.</w:t>
      </w:r>
    </w:p>
    <w:p w14:paraId="39129A7C" w14:textId="77777777" w:rsidR="00D00EC7" w:rsidRDefault="00D00EC7" w:rsidP="00D00EC7"/>
    <w:p w14:paraId="19BD6875" w14:textId="77777777" w:rsidR="00D00EC7" w:rsidRDefault="00D00EC7" w:rsidP="00D00EC7">
      <w:r>
        <w:t>B292 Unit 7</w:t>
      </w:r>
    </w:p>
    <w:p w14:paraId="125D0914" w14:textId="77777777" w:rsidR="00D00EC7" w:rsidRDefault="00D00EC7" w:rsidP="00D00EC7"/>
    <w:p w14:paraId="1631FD10" w14:textId="1E565B40" w:rsidR="00D00EC7" w:rsidRDefault="00D00EC7" w:rsidP="00D00EC7"/>
    <w:p w14:paraId="16C61C84" w14:textId="77777777" w:rsidR="00D00EC7" w:rsidRDefault="00D00EC7" w:rsidP="00D00EC7"/>
    <w:p w14:paraId="4940B54A" w14:textId="77777777" w:rsidR="00D00EC7" w:rsidRDefault="00D00EC7" w:rsidP="00D00EC7"/>
    <w:p w14:paraId="5277C0B5" w14:textId="77777777" w:rsidR="00D00EC7" w:rsidRDefault="00D00EC7" w:rsidP="00D00EC7"/>
    <w:p w14:paraId="5728BE03" w14:textId="77777777" w:rsidR="00D00EC7" w:rsidRDefault="00D00EC7" w:rsidP="00D00EC7">
      <w:r>
        <w:t>capital investment appraisal</w:t>
      </w:r>
    </w:p>
    <w:p w14:paraId="510E6642" w14:textId="77777777" w:rsidR="00D00EC7" w:rsidRDefault="00D00EC7" w:rsidP="00D00EC7">
      <w:r>
        <w:t>Capital investment appraisal is an evaluation of the costs and benefits of a proposed investment in operating assets. Capital investment appraisal techniques generally involve comparisons between the projected cash outflows and inflows from projects and may involve discounting cash flows to recognise changes in the time value of money (CIMA Official Terminology, 1996).</w:t>
      </w:r>
    </w:p>
    <w:p w14:paraId="3075E4C5" w14:textId="77777777" w:rsidR="00D00EC7" w:rsidRDefault="00D00EC7" w:rsidP="00D00EC7"/>
    <w:p w14:paraId="35D61788" w14:textId="77777777" w:rsidR="00D00EC7" w:rsidRDefault="00D00EC7" w:rsidP="00D00EC7">
      <w:r>
        <w:t>B292 Unit 5</w:t>
      </w:r>
    </w:p>
    <w:p w14:paraId="71519E8F" w14:textId="77777777" w:rsidR="00D00EC7" w:rsidRDefault="00D00EC7" w:rsidP="00D00EC7"/>
    <w:p w14:paraId="633CD234" w14:textId="77777777" w:rsidR="00D00EC7" w:rsidRDefault="00D00EC7" w:rsidP="00D00EC7">
      <w:r>
        <w:t>capitalise</w:t>
      </w:r>
    </w:p>
    <w:p w14:paraId="2F58F147" w14:textId="77777777" w:rsidR="00D00EC7" w:rsidRDefault="00D00EC7" w:rsidP="00D00EC7">
      <w:r>
        <w:t>Treats an expenditure (for example, for the acquisition of a long term asset) as an investment which will be shown on the organisation’s balance sheet, rather than written off as an expense in the income statement.</w:t>
      </w:r>
    </w:p>
    <w:p w14:paraId="022D0936" w14:textId="77777777" w:rsidR="00D00EC7" w:rsidRDefault="00D00EC7" w:rsidP="00D00EC7"/>
    <w:p w14:paraId="14C71CFC" w14:textId="77777777" w:rsidR="00D00EC7" w:rsidRDefault="00D00EC7" w:rsidP="00D00EC7">
      <w:r>
        <w:t>B292 Unit 1</w:t>
      </w:r>
    </w:p>
    <w:p w14:paraId="35AFA426" w14:textId="77777777" w:rsidR="00D00EC7" w:rsidRDefault="00D00EC7" w:rsidP="00D00EC7"/>
    <w:p w14:paraId="2E3923EB" w14:textId="77777777" w:rsidR="00D00EC7" w:rsidRDefault="00D00EC7" w:rsidP="00D00EC7">
      <w:r>
        <w:t>capitalism</w:t>
      </w:r>
    </w:p>
    <w:p w14:paraId="6123A73D" w14:textId="77777777" w:rsidR="00D00EC7" w:rsidRDefault="00D00EC7" w:rsidP="00D00EC7">
      <w:r>
        <w:t>An economic system based on the profit motive and where ownership of the means of production, control and exchange is largely in private hands.</w:t>
      </w:r>
    </w:p>
    <w:p w14:paraId="2FD3CA32" w14:textId="77777777" w:rsidR="00D00EC7" w:rsidRDefault="00D00EC7" w:rsidP="00D00EC7"/>
    <w:p w14:paraId="6B009D61" w14:textId="77777777" w:rsidR="00D00EC7" w:rsidRDefault="00D00EC7" w:rsidP="00D00EC7">
      <w:r>
        <w:t>B292 Unit 7</w:t>
      </w:r>
    </w:p>
    <w:p w14:paraId="11A27B71" w14:textId="77777777" w:rsidR="00D00EC7" w:rsidRDefault="00D00EC7" w:rsidP="00D00EC7"/>
    <w:p w14:paraId="2166526E" w14:textId="77777777" w:rsidR="00D00EC7" w:rsidRDefault="00D00EC7" w:rsidP="00D00EC7">
      <w:r>
        <w:t>capitalist economy</w:t>
      </w:r>
    </w:p>
    <w:p w14:paraId="6D74F829" w14:textId="77777777" w:rsidR="00D00EC7" w:rsidRDefault="00D00EC7" w:rsidP="00D00EC7">
      <w:r>
        <w:t>An economic system where most capital is privately owned.</w:t>
      </w:r>
    </w:p>
    <w:p w14:paraId="3B61318F" w14:textId="77777777" w:rsidR="00D00EC7" w:rsidRDefault="00D00EC7" w:rsidP="00D00EC7"/>
    <w:p w14:paraId="1AB70DBF" w14:textId="77777777" w:rsidR="00D00EC7" w:rsidRDefault="00D00EC7" w:rsidP="00D00EC7">
      <w:r>
        <w:t>B292 Unit 7</w:t>
      </w:r>
    </w:p>
    <w:p w14:paraId="7B972735" w14:textId="77777777" w:rsidR="00D00EC7" w:rsidRDefault="00D00EC7" w:rsidP="00D00EC7"/>
    <w:p w14:paraId="70C81FC0" w14:textId="77777777" w:rsidR="00D00EC7" w:rsidRDefault="00D00EC7" w:rsidP="00D00EC7">
      <w:r>
        <w:t>capital market</w:t>
      </w:r>
    </w:p>
    <w:p w14:paraId="4877008F" w14:textId="77777777" w:rsidR="00D00EC7" w:rsidRDefault="00D00EC7" w:rsidP="00D00EC7">
      <w:r>
        <w:t>A capital market is specifically a market in which long-term financial assets or contracts are traded.  Long-term means that assets or contracts generally last more than one year.  A stock exchange, where shares and bonds are traded, is a good example of a capital market. The capital markets are the long-term partner of the money markets.</w:t>
      </w:r>
    </w:p>
    <w:p w14:paraId="185D58E0" w14:textId="77777777" w:rsidR="00D00EC7" w:rsidRDefault="00D00EC7" w:rsidP="00D00EC7"/>
    <w:p w14:paraId="50274491" w14:textId="0E4F5EBA" w:rsidR="00D00EC7" w:rsidRDefault="00D00EC7" w:rsidP="00D00EC7"/>
    <w:p w14:paraId="0D7E5B8D" w14:textId="77777777" w:rsidR="00D00EC7" w:rsidRDefault="00D00EC7" w:rsidP="00D00EC7"/>
    <w:p w14:paraId="438AE0C7" w14:textId="3FF446F2" w:rsidR="00D00EC7" w:rsidRDefault="00D00EC7" w:rsidP="00D00EC7"/>
    <w:p w14:paraId="41DE00BE" w14:textId="77777777" w:rsidR="00D00EC7" w:rsidRDefault="00D00EC7" w:rsidP="00D00EC7"/>
    <w:p w14:paraId="7CCF59AD" w14:textId="77777777" w:rsidR="00D00EC7" w:rsidRDefault="00D00EC7" w:rsidP="00D00EC7">
      <w:r>
        <w:t>capital reconstruction</w:t>
      </w:r>
    </w:p>
    <w:p w14:paraId="39B04E30" w14:textId="77777777" w:rsidR="00D00EC7" w:rsidRDefault="00D00EC7" w:rsidP="00D00EC7">
      <w:r>
        <w:t>A capital reconstruction scheme is most usually employed where a company has significant accumulated losses.  The aim is to reduce or eliminate those losses by reducing share capital and/or the amounts owed to creditors, depending on whether shareholders alone or shareholders and creditors together will bear the losses.  A considerable degree of legal formality is required to implement any such scheme, especially if the company is a public one.</w:t>
      </w:r>
    </w:p>
    <w:p w14:paraId="3BB46985" w14:textId="77777777" w:rsidR="00D00EC7" w:rsidRDefault="00D00EC7" w:rsidP="00D00EC7"/>
    <w:p w14:paraId="1340E43E" w14:textId="77777777" w:rsidR="00D00EC7" w:rsidRDefault="00D00EC7" w:rsidP="00D00EC7">
      <w:r>
        <w:t>B291 Unit 7</w:t>
      </w:r>
    </w:p>
    <w:p w14:paraId="3B80D898" w14:textId="77777777" w:rsidR="00D00EC7" w:rsidRDefault="00D00EC7" w:rsidP="00D00EC7"/>
    <w:p w14:paraId="5902104A" w14:textId="77777777" w:rsidR="00D00EC7" w:rsidRDefault="00D00EC7" w:rsidP="00D00EC7">
      <w:r>
        <w:t>capital reserve</w:t>
      </w:r>
    </w:p>
    <w:p w14:paraId="3F37D541" w14:textId="77777777" w:rsidR="00D00EC7" w:rsidRDefault="00D00EC7" w:rsidP="00D00EC7">
      <w:r>
        <w:t>A capital reserve is a reserve that may not be distributed as cash dividends. Examples include the share premium account and the revaluation reserve.</w:t>
      </w:r>
    </w:p>
    <w:p w14:paraId="5BFCE771" w14:textId="77777777" w:rsidR="00D00EC7" w:rsidRDefault="00D00EC7" w:rsidP="00D00EC7"/>
    <w:p w14:paraId="1047C92C" w14:textId="77777777" w:rsidR="00D00EC7" w:rsidRDefault="00D00EC7" w:rsidP="00D00EC7">
      <w:r>
        <w:t>B291 Unit 7</w:t>
      </w:r>
    </w:p>
    <w:p w14:paraId="2CFD5EC6" w14:textId="77777777" w:rsidR="00D00EC7" w:rsidRDefault="00D00EC7" w:rsidP="00D00EC7"/>
    <w:p w14:paraId="0F2997D7" w14:textId="77777777" w:rsidR="00D00EC7" w:rsidRDefault="00D00EC7" w:rsidP="00D00EC7">
      <w:r>
        <w:t>carbon footprint</w:t>
      </w:r>
    </w:p>
    <w:p w14:paraId="49B2D8A3" w14:textId="77777777" w:rsidR="00D00EC7" w:rsidRDefault="00D00EC7" w:rsidP="00D00EC7">
      <w:r>
        <w:t>The total amount of carbon emissions (greenhouse gasses), that result from an organisation’s activities.</w:t>
      </w:r>
    </w:p>
    <w:p w14:paraId="6D2DD4A1" w14:textId="77777777" w:rsidR="00D00EC7" w:rsidRDefault="00D00EC7" w:rsidP="00D00EC7"/>
    <w:p w14:paraId="12432884" w14:textId="77777777" w:rsidR="00D00EC7" w:rsidRDefault="00D00EC7" w:rsidP="00D00EC7">
      <w:r>
        <w:t>B292 Unit 1</w:t>
      </w:r>
    </w:p>
    <w:p w14:paraId="35760587" w14:textId="77777777" w:rsidR="00D00EC7" w:rsidRDefault="00D00EC7" w:rsidP="00D00EC7"/>
    <w:p w14:paraId="0BBEE104" w14:textId="77777777" w:rsidR="00D00EC7" w:rsidRDefault="00D00EC7" w:rsidP="00D00EC7">
      <w:r>
        <w:t>carriage inwards</w:t>
      </w:r>
    </w:p>
    <w:p w14:paraId="34CB092E" w14:textId="77777777" w:rsidR="00D00EC7" w:rsidRDefault="00D00EC7" w:rsidP="00D00EC7">
      <w:r>
        <w:t>Carriage inwards is recorded in the books of the purchaser when the purchaser is paying for these transportation costs. Carriage is the term for the transportation cost incurred in delivering goods form the supplier to the purchaser. Carriage outwards is recorded in the books of the supplier when the supplier is paying for the transportation costs. Carriage inwards is an expense in the determination of cost of goods sold and therefore reduces gross profit. Carriage outwards is an expense in the determination of net profit.</w:t>
      </w:r>
    </w:p>
    <w:p w14:paraId="6C2C026C" w14:textId="77777777" w:rsidR="00D00EC7" w:rsidRDefault="00D00EC7" w:rsidP="00D00EC7"/>
    <w:p w14:paraId="6F65EBD5" w14:textId="15F1B407" w:rsidR="00D00EC7" w:rsidRDefault="00D00EC7" w:rsidP="00D00EC7"/>
    <w:p w14:paraId="34153B4C" w14:textId="77777777" w:rsidR="00D00EC7" w:rsidRDefault="00D00EC7" w:rsidP="00D00EC7"/>
    <w:p w14:paraId="2D90A242" w14:textId="77777777" w:rsidR="00D00EC7" w:rsidRDefault="00D00EC7" w:rsidP="00D00EC7">
      <w:r>
        <w:t>carriage outwards</w:t>
      </w:r>
    </w:p>
    <w:p w14:paraId="20AD9B0A" w14:textId="77777777" w:rsidR="00D00EC7" w:rsidRDefault="00D00EC7" w:rsidP="00D00EC7">
      <w:r>
        <w:t>Carriage outwards is recorded in the books of the supplier when the supplier is paying for the transportation costs. Carriage is the term for the transportation cost incurred in delivering goods form the supplier to the purchaser. Carriage inwards is recorded in the books of the purchaser when the purchaser is paying for these transportation costs. Carriage inwards is an expense in the determination of cost of goods sold and therefore reduces gross profit. Carriage outwards is an expense in the determination of net profit.</w:t>
      </w:r>
    </w:p>
    <w:p w14:paraId="3F219909" w14:textId="77777777" w:rsidR="00D00EC7" w:rsidRDefault="00D00EC7" w:rsidP="00D00EC7"/>
    <w:p w14:paraId="06F8D646" w14:textId="74943BB1" w:rsidR="00D00EC7" w:rsidRDefault="00D00EC7" w:rsidP="00D00EC7"/>
    <w:p w14:paraId="1340F367" w14:textId="77777777" w:rsidR="00D00EC7" w:rsidRDefault="00D00EC7" w:rsidP="00D00EC7"/>
    <w:p w14:paraId="3DC68432" w14:textId="77777777" w:rsidR="00D00EC7" w:rsidRDefault="00D00EC7" w:rsidP="00D00EC7">
      <w:r>
        <w:t>carrying costs (or holding costs)</w:t>
      </w:r>
    </w:p>
    <w:p w14:paraId="03CA3A79" w14:textId="77777777" w:rsidR="00D00EC7" w:rsidRDefault="00D00EC7" w:rsidP="00D00EC7">
      <w:r>
        <w:t>The costs associated with the storage, handling and the insurance of inventory plus the opportunity cost of tying up working capital in these activities.</w:t>
      </w:r>
    </w:p>
    <w:p w14:paraId="0031F24D" w14:textId="77777777" w:rsidR="00D00EC7" w:rsidRDefault="00D00EC7" w:rsidP="00D00EC7"/>
    <w:p w14:paraId="17292C3F" w14:textId="05958AA8" w:rsidR="00D00EC7" w:rsidRDefault="00D00EC7" w:rsidP="00D00EC7"/>
    <w:p w14:paraId="2193302D" w14:textId="77777777" w:rsidR="00D00EC7" w:rsidRDefault="00D00EC7" w:rsidP="00D00EC7"/>
    <w:p w14:paraId="26ABF48A" w14:textId="77777777" w:rsidR="00D00EC7" w:rsidRDefault="00D00EC7" w:rsidP="00D00EC7">
      <w:r>
        <w:t>cartel</w:t>
      </w:r>
    </w:p>
    <w:p w14:paraId="2DD1150C" w14:textId="77777777" w:rsidR="00D00EC7" w:rsidRDefault="00D00EC7" w:rsidP="00D00EC7">
      <w:r>
        <w:t>An agreement between oligopolists to enter into an illegal, collusive arrangement to fix prices and/or output.</w:t>
      </w:r>
    </w:p>
    <w:p w14:paraId="492128B4" w14:textId="77777777" w:rsidR="00D00EC7" w:rsidRDefault="00D00EC7" w:rsidP="00D00EC7"/>
    <w:p w14:paraId="182355D6" w14:textId="77777777" w:rsidR="00D00EC7" w:rsidRDefault="00D00EC7" w:rsidP="00D00EC7">
      <w:r>
        <w:t>B292 Unit 7</w:t>
      </w:r>
    </w:p>
    <w:p w14:paraId="1EA0C16B" w14:textId="77777777" w:rsidR="00D00EC7" w:rsidRDefault="00D00EC7" w:rsidP="00D00EC7"/>
    <w:p w14:paraId="1828F513" w14:textId="77777777" w:rsidR="00D00EC7" w:rsidRDefault="00D00EC7" w:rsidP="00D00EC7">
      <w:r>
        <w:t>case law</w:t>
      </w:r>
    </w:p>
    <w:p w14:paraId="764E8D26" w14:textId="77777777" w:rsidR="00D00EC7" w:rsidRDefault="00D00EC7" w:rsidP="00D00EC7">
      <w:r>
        <w:t>Case law (the judgments of cases decided in courts of law) is one of the sources of law in common law jurisdictions.  The part of the judgment that represents the legal reasoning (known as the ratio decidendi) acts as a legal precedent to help decide future cases, and so helps law develop.  However, the application of precedent is determined by the hierarchy of the courts, in that the ratio of a case decided in a higher court will be binding on a lower court.  In the UK, a Supreme Court decision would have to be followed by lower courts.</w:t>
      </w:r>
    </w:p>
    <w:p w14:paraId="3E89F44C" w14:textId="77777777" w:rsidR="00D00EC7" w:rsidRDefault="00D00EC7" w:rsidP="00D00EC7"/>
    <w:p w14:paraId="4D6DED70" w14:textId="75C2FC9E" w:rsidR="00D00EC7" w:rsidRDefault="00D00EC7" w:rsidP="00D00EC7"/>
    <w:p w14:paraId="0D3AB5C3" w14:textId="77777777" w:rsidR="00D00EC7" w:rsidRDefault="00D00EC7" w:rsidP="00D00EC7"/>
    <w:p w14:paraId="205BA5AD" w14:textId="77777777" w:rsidR="00D00EC7" w:rsidRDefault="00D00EC7" w:rsidP="00D00EC7">
      <w:r>
        <w:t>case stated</w:t>
      </w:r>
    </w:p>
    <w:p w14:paraId="76EF9B49" w14:textId="77777777" w:rsidR="00D00EC7" w:rsidRDefault="00D00EC7" w:rsidP="00D00EC7">
      <w:r>
        <w:t>From the Magistrates’ Court and Crown Court in England, an appeal is usually made by way of case stated to the Divisional Court of the Queen’s Bench Division. ‘Case stated’ means that the findings of fact and law made by the Magistrates’ and Crown Court are stated in writing and sent to the higher court which decides whether or not the law has been correctly applied. If not, the case will be referred back to the Magistrates’ or Crown Court, which will be required to apply the law as determined by the higher court. The Court of Appeal (Criminal Division) hears other appeals from the Crown Court and the Supreme Court hears appeals from the Court of Appeal or the Divisional Court involving points of law that are generally of public importance.</w:t>
      </w:r>
    </w:p>
    <w:p w14:paraId="61253D9F" w14:textId="77777777" w:rsidR="00D00EC7" w:rsidRDefault="00D00EC7" w:rsidP="00D00EC7"/>
    <w:p w14:paraId="6CB9F193" w14:textId="77777777" w:rsidR="00D00EC7" w:rsidRDefault="00D00EC7" w:rsidP="00D00EC7">
      <w:r>
        <w:t>B291 Unit 7</w:t>
      </w:r>
    </w:p>
    <w:p w14:paraId="34757510" w14:textId="77777777" w:rsidR="00D00EC7" w:rsidRDefault="00D00EC7" w:rsidP="00D00EC7"/>
    <w:p w14:paraId="1918A694" w14:textId="77777777" w:rsidR="00D00EC7" w:rsidRDefault="00D00EC7" w:rsidP="00D00EC7">
      <w:r>
        <w:t>cash account</w:t>
      </w:r>
    </w:p>
    <w:p w14:paraId="61BB4558" w14:textId="77777777" w:rsidR="00D00EC7" w:rsidRDefault="00D00EC7" w:rsidP="00D00EC7">
      <w:r>
        <w:t>One of the accounts that contain one or more categories of cash i.e. petty cash account, bank current account, bank deposit account.</w:t>
      </w:r>
    </w:p>
    <w:p w14:paraId="6860290B" w14:textId="77777777" w:rsidR="00D00EC7" w:rsidRDefault="00D00EC7" w:rsidP="00D00EC7"/>
    <w:p w14:paraId="4C13704C" w14:textId="462B3A46" w:rsidR="00D00EC7" w:rsidRDefault="00D00EC7" w:rsidP="00D00EC7"/>
    <w:p w14:paraId="20C803A1" w14:textId="77777777" w:rsidR="00D00EC7" w:rsidRDefault="00D00EC7" w:rsidP="00D00EC7"/>
    <w:p w14:paraId="3440002B" w14:textId="77777777" w:rsidR="00D00EC7" w:rsidRDefault="00D00EC7" w:rsidP="00D00EC7">
      <w:r>
        <w:t>cash accounting</w:t>
      </w:r>
    </w:p>
    <w:p w14:paraId="165352CE" w14:textId="77777777" w:rsidR="00D00EC7" w:rsidRDefault="00D00EC7" w:rsidP="00D00EC7">
      <w:r>
        <w:t>See under ‘cash basis of accounting’</w:t>
      </w:r>
    </w:p>
    <w:p w14:paraId="159C72DE" w14:textId="77777777" w:rsidR="00D00EC7" w:rsidRDefault="00D00EC7" w:rsidP="00D00EC7"/>
    <w:p w14:paraId="2DEF73CF" w14:textId="03676D9E" w:rsidR="00D00EC7" w:rsidRDefault="00D00EC7" w:rsidP="00D00EC7"/>
    <w:p w14:paraId="563A98C6" w14:textId="77777777" w:rsidR="00D00EC7" w:rsidRDefault="00D00EC7" w:rsidP="00D00EC7"/>
    <w:p w14:paraId="2103D633" w14:textId="77777777" w:rsidR="00D00EC7" w:rsidRDefault="00D00EC7" w:rsidP="00D00EC7">
      <w:r>
        <w:t>cash basis</w:t>
      </w:r>
    </w:p>
    <w:p w14:paraId="2B3D1614" w14:textId="77777777" w:rsidR="00D00EC7" w:rsidRDefault="00D00EC7" w:rsidP="00D00EC7">
      <w:r>
        <w:t>Under this basis of accounting, transactions/events are recorded and recognised when cash is paid or received. This means that there is no accounting for things like trade receivables (debtors) or trade payables (creditors), etc.</w:t>
      </w:r>
    </w:p>
    <w:p w14:paraId="6184D5E7" w14:textId="77777777" w:rsidR="00D00EC7" w:rsidRDefault="00D00EC7" w:rsidP="00D00EC7"/>
    <w:p w14:paraId="400EFA8D" w14:textId="54623B66" w:rsidR="00D00EC7" w:rsidRDefault="00D00EC7" w:rsidP="00D00EC7"/>
    <w:p w14:paraId="19AEC1D3" w14:textId="77777777" w:rsidR="00D00EC7" w:rsidRDefault="00D00EC7" w:rsidP="00D00EC7"/>
    <w:p w14:paraId="604E83E2" w14:textId="77777777" w:rsidR="00D00EC7" w:rsidRDefault="00D00EC7" w:rsidP="00D00EC7">
      <w:r>
        <w:t>cash basis of accounting</w:t>
      </w:r>
    </w:p>
    <w:p w14:paraId="3F2652D6" w14:textId="77777777" w:rsidR="00D00EC7" w:rsidRDefault="00D00EC7" w:rsidP="00D00EC7">
      <w:r>
        <w:lastRenderedPageBreak/>
        <w:t>Under the cash basis of accounting accountants record transactions and events when cash is paid or received. They make no end of period adjustments, irrespective of the payment or receipt pertains to this period or the previous or next period.</w:t>
      </w:r>
    </w:p>
    <w:p w14:paraId="3C44BE80" w14:textId="77777777" w:rsidR="00D00EC7" w:rsidRDefault="00D00EC7" w:rsidP="00D00EC7"/>
    <w:p w14:paraId="344CF769" w14:textId="1A4355A3" w:rsidR="00D00EC7" w:rsidRDefault="00D00EC7" w:rsidP="00D00EC7"/>
    <w:p w14:paraId="07BC58DB" w14:textId="77777777" w:rsidR="00D00EC7" w:rsidRDefault="00D00EC7" w:rsidP="00D00EC7"/>
    <w:p w14:paraId="5FA977A3" w14:textId="77777777" w:rsidR="00D00EC7" w:rsidRDefault="00D00EC7" w:rsidP="00D00EC7">
      <w:r>
        <w:t>cash book</w:t>
      </w:r>
    </w:p>
    <w:p w14:paraId="035F9D42" w14:textId="77777777" w:rsidR="00D00EC7" w:rsidRDefault="00D00EC7" w:rsidP="00D00EC7">
      <w:r>
        <w:t xml:space="preserve">The cash book is a record of monetary transfers. It is the book of prime entry for all transactions concerning money payments and receipts. </w:t>
      </w:r>
    </w:p>
    <w:p w14:paraId="062095D1" w14:textId="77777777" w:rsidR="00D00EC7" w:rsidRDefault="00D00EC7" w:rsidP="00D00EC7"/>
    <w:p w14:paraId="2B20262E" w14:textId="24390E21" w:rsidR="00D00EC7" w:rsidRDefault="00D00EC7" w:rsidP="00D00EC7"/>
    <w:p w14:paraId="0B656F7B" w14:textId="77777777" w:rsidR="00D00EC7" w:rsidRDefault="00D00EC7" w:rsidP="00D00EC7"/>
    <w:p w14:paraId="4D728113" w14:textId="77777777" w:rsidR="00D00EC7" w:rsidRDefault="00D00EC7" w:rsidP="00D00EC7">
      <w:r>
        <w:t>cash discounts</w:t>
      </w:r>
    </w:p>
    <w:p w14:paraId="3CCE8301" w14:textId="77777777" w:rsidR="00D00EC7" w:rsidRDefault="00D00EC7" w:rsidP="00D00EC7">
      <w:r>
        <w:t xml:space="preserve">Cash discounts, also called settlement discounts, are financial incentives to motivate a customer to pay promptly. </w:t>
      </w:r>
    </w:p>
    <w:p w14:paraId="598493AE" w14:textId="77777777" w:rsidR="00D00EC7" w:rsidRDefault="00D00EC7" w:rsidP="00D00EC7"/>
    <w:p w14:paraId="4E225DA4" w14:textId="3BDFDF81" w:rsidR="00D00EC7" w:rsidRDefault="00D00EC7" w:rsidP="00D00EC7"/>
    <w:p w14:paraId="176F37D8" w14:textId="77777777" w:rsidR="00D00EC7" w:rsidRDefault="00D00EC7" w:rsidP="00D00EC7"/>
    <w:p w14:paraId="20BE1617" w14:textId="77777777" w:rsidR="00D00EC7" w:rsidRDefault="00D00EC7" w:rsidP="00D00EC7">
      <w:r>
        <w:t>cash flow</w:t>
      </w:r>
    </w:p>
    <w:p w14:paraId="376221CF" w14:textId="77777777" w:rsidR="00D00EC7" w:rsidRDefault="00D00EC7" w:rsidP="00D00EC7">
      <w:r>
        <w:t>The difference in amount of cash available at the beginning of a period (opening balance) and the amount at the end of that period (closing balance).</w:t>
      </w:r>
    </w:p>
    <w:p w14:paraId="4AB7D78B" w14:textId="77777777" w:rsidR="00D00EC7" w:rsidRDefault="00D00EC7" w:rsidP="00D00EC7"/>
    <w:p w14:paraId="09D4C511" w14:textId="31E5063D" w:rsidR="00D00EC7" w:rsidRDefault="00D00EC7" w:rsidP="00D00EC7"/>
    <w:p w14:paraId="4298E149" w14:textId="77777777" w:rsidR="00D00EC7" w:rsidRDefault="00D00EC7" w:rsidP="00D00EC7"/>
    <w:p w14:paraId="7E078BA0" w14:textId="77777777" w:rsidR="00D00EC7" w:rsidRDefault="00D00EC7" w:rsidP="00D00EC7">
      <w:r>
        <w:t>cash flow forecast</w:t>
      </w:r>
    </w:p>
    <w:p w14:paraId="02847EBA" w14:textId="77777777" w:rsidR="00D00EC7" w:rsidRDefault="00D00EC7" w:rsidP="00D00EC7">
      <w:r>
        <w:t>A forecast of cash inflows, outflows and cash balances. The cash flow forecast forms part of the master budget.</w:t>
      </w:r>
    </w:p>
    <w:p w14:paraId="2FFE53F4" w14:textId="77777777" w:rsidR="00D00EC7" w:rsidRDefault="00D00EC7" w:rsidP="00D00EC7"/>
    <w:p w14:paraId="4AE77BD4" w14:textId="77777777" w:rsidR="00D00EC7" w:rsidRDefault="00D00EC7" w:rsidP="00D00EC7">
      <w:r>
        <w:t>B292 Unit 4</w:t>
      </w:r>
    </w:p>
    <w:p w14:paraId="2D8649BC" w14:textId="77777777" w:rsidR="00D00EC7" w:rsidRDefault="00D00EC7" w:rsidP="00D00EC7"/>
    <w:p w14:paraId="13C78359" w14:textId="77777777" w:rsidR="00D00EC7" w:rsidRDefault="00D00EC7" w:rsidP="00D00EC7">
      <w:r>
        <w:t>cash flow statement</w:t>
      </w:r>
    </w:p>
    <w:p w14:paraId="68069CD6" w14:textId="77777777" w:rsidR="00D00EC7" w:rsidRDefault="00D00EC7" w:rsidP="00D00EC7">
      <w:r>
        <w:t xml:space="preserve">This is a statement which shows the inflows and outflows of cash and cash equivalents (investments easily convertible to known amounts of cash, usually within </w:t>
      </w:r>
      <w:r>
        <w:lastRenderedPageBreak/>
        <w:t>a three month period) over a business's financial period.  International Accounting Standard 1 specifies a particular format and headings for company cash flow statements.</w:t>
      </w:r>
    </w:p>
    <w:p w14:paraId="60BB9DB9" w14:textId="77777777" w:rsidR="00D00EC7" w:rsidRDefault="00D00EC7" w:rsidP="00D00EC7"/>
    <w:p w14:paraId="189EB633" w14:textId="578D9796" w:rsidR="00D00EC7" w:rsidRDefault="00D00EC7" w:rsidP="00D00EC7"/>
    <w:p w14:paraId="1BC07CE6" w14:textId="77777777" w:rsidR="00D00EC7" w:rsidRDefault="00D00EC7" w:rsidP="00D00EC7"/>
    <w:p w14:paraId="42844A23" w14:textId="77777777" w:rsidR="00D00EC7" w:rsidRDefault="00D00EC7" w:rsidP="00D00EC7">
      <w:r>
        <w:t>cash register slip</w:t>
      </w:r>
    </w:p>
    <w:p w14:paraId="681CFE99" w14:textId="77777777" w:rsidR="00D00EC7" w:rsidRDefault="00D00EC7" w:rsidP="00D00EC7">
      <w:r>
        <w:t>The paper receipt that prints out of the cash register when you purchase an item at a store. Often simply called a receipt.</w:t>
      </w:r>
    </w:p>
    <w:p w14:paraId="3B602446" w14:textId="77777777" w:rsidR="00D00EC7" w:rsidRDefault="00D00EC7" w:rsidP="00D00EC7"/>
    <w:p w14:paraId="725C7276" w14:textId="3A2D22B5" w:rsidR="00D00EC7" w:rsidRDefault="00D00EC7" w:rsidP="00D00EC7"/>
    <w:p w14:paraId="5F9FFB52" w14:textId="77777777" w:rsidR="00D00EC7" w:rsidRDefault="00D00EC7" w:rsidP="00D00EC7"/>
    <w:p w14:paraId="17796CB5" w14:textId="77777777" w:rsidR="00D00EC7" w:rsidRDefault="00D00EC7" w:rsidP="00D00EC7">
      <w:r>
        <w:t>cash transactions</w:t>
      </w:r>
    </w:p>
    <w:p w14:paraId="284C0F28" w14:textId="77777777" w:rsidR="00D00EC7" w:rsidRDefault="00D00EC7" w:rsidP="00D00EC7">
      <w:r>
        <w:t xml:space="preserve">Cash transactions are transactions which are paid immediately, as opposed to credit transactions where the seller allows the buyer credit for a period. </w:t>
      </w:r>
    </w:p>
    <w:p w14:paraId="08EE3C3D" w14:textId="77777777" w:rsidR="00D00EC7" w:rsidRDefault="00D00EC7" w:rsidP="00D00EC7"/>
    <w:p w14:paraId="3689A74F" w14:textId="168E37B3" w:rsidR="00D00EC7" w:rsidRDefault="00D00EC7" w:rsidP="00D00EC7"/>
    <w:p w14:paraId="59E44F8C" w14:textId="77777777" w:rsidR="00D00EC7" w:rsidRDefault="00D00EC7" w:rsidP="00D00EC7"/>
    <w:p w14:paraId="26CCA380" w14:textId="77777777" w:rsidR="00D00EC7" w:rsidRDefault="00D00EC7" w:rsidP="00D00EC7">
      <w:r>
        <w:t>category variables</w:t>
      </w:r>
    </w:p>
    <w:p w14:paraId="13A91FB9" w14:textId="77777777" w:rsidR="00D00EC7" w:rsidRDefault="00D00EC7" w:rsidP="00D00EC7">
      <w:r>
        <w:t>Category variables are variables that are not numbers but descriptions. Examples include gender (male, female), marital status (married, divorced, widowed), colour (blue, red, green), type of lorry (flatbed, tipper, box van, curtainside).</w:t>
      </w:r>
    </w:p>
    <w:p w14:paraId="5A32B4DA" w14:textId="77777777" w:rsidR="00D00EC7" w:rsidRDefault="00D00EC7" w:rsidP="00D00EC7"/>
    <w:p w14:paraId="6650F552" w14:textId="77777777" w:rsidR="00D00EC7" w:rsidRDefault="00D00EC7" w:rsidP="00D00EC7">
      <w:r>
        <w:t>B292 Unit 5</w:t>
      </w:r>
    </w:p>
    <w:p w14:paraId="4AE03ABB" w14:textId="77777777" w:rsidR="00D00EC7" w:rsidRDefault="00D00EC7" w:rsidP="00D00EC7"/>
    <w:p w14:paraId="173A0003" w14:textId="77777777" w:rsidR="00D00EC7" w:rsidRDefault="00D00EC7" w:rsidP="00D00EC7">
      <w:r>
        <w:t>caveat emptor</w:t>
      </w:r>
    </w:p>
    <w:p w14:paraId="271F3208" w14:textId="77777777" w:rsidR="00D00EC7" w:rsidRDefault="00D00EC7" w:rsidP="00D00EC7">
      <w:r>
        <w:t>This is Latin for ‘let the buyer beware’, and meant at common law that a purchaser of goods could not claim that goods purchased were defective unless express guarantees to protect against this had been obtained from the seller.  This common law axiom has been variously modified by statute, notably the Sale of Goods Act 1979.</w:t>
      </w:r>
    </w:p>
    <w:p w14:paraId="72CF268F" w14:textId="77777777" w:rsidR="00D00EC7" w:rsidRDefault="00D00EC7" w:rsidP="00D00EC7"/>
    <w:p w14:paraId="10072AFF" w14:textId="77777777" w:rsidR="00D00EC7" w:rsidRDefault="00D00EC7" w:rsidP="00D00EC7">
      <w:r>
        <w:t>B291 Unit 7</w:t>
      </w:r>
    </w:p>
    <w:p w14:paraId="7E09339A" w14:textId="77777777" w:rsidR="00D00EC7" w:rsidRDefault="00D00EC7" w:rsidP="00D00EC7"/>
    <w:p w14:paraId="420D9946" w14:textId="77777777" w:rsidR="00D00EC7" w:rsidRDefault="00D00EC7" w:rsidP="00D00EC7">
      <w:r>
        <w:lastRenderedPageBreak/>
        <w:t>Central bank</w:t>
      </w:r>
    </w:p>
    <w:p w14:paraId="1EBDF5DD" w14:textId="77777777" w:rsidR="00D00EC7" w:rsidRDefault="00D00EC7" w:rsidP="00D00EC7">
      <w:r>
        <w:t>A national bank that provides banking and other financial services to the government and the commercial banking system. It also oversees all banking activity within its country's borders, as well as implementing the government's monetary policy and issuing currency.</w:t>
      </w:r>
    </w:p>
    <w:p w14:paraId="788DD42E" w14:textId="77777777" w:rsidR="00D00EC7" w:rsidRDefault="00D00EC7" w:rsidP="00D00EC7"/>
    <w:p w14:paraId="7411F20D" w14:textId="77777777" w:rsidR="00D00EC7" w:rsidRDefault="00D00EC7" w:rsidP="00D00EC7">
      <w:r>
        <w:t>B292 Unit 7</w:t>
      </w:r>
    </w:p>
    <w:p w14:paraId="6F7FDAF9" w14:textId="77777777" w:rsidR="00D00EC7" w:rsidRDefault="00D00EC7" w:rsidP="00D00EC7"/>
    <w:p w14:paraId="17008536" w14:textId="77777777" w:rsidR="00D00EC7" w:rsidRDefault="00D00EC7" w:rsidP="00D00EC7">
      <w:r>
        <w:t>certificate of incorporation</w:t>
      </w:r>
    </w:p>
    <w:p w14:paraId="0A031ABF" w14:textId="77777777" w:rsidR="00D00EC7" w:rsidRDefault="00D00EC7" w:rsidP="00D00EC7">
      <w:r>
        <w:t>When a company is registered with the Registrar of Companies at Companies House, specific documents/items must be submitted as part of the registration procedure (e.g., Memorandum of Association; application form; Articles of Association; statement of capital and initial shareholdings; statement of guarantee (if applicable); statement of proposed officers; statement of compliance with the Companies Act 2006; and the registration fee).  Once the Registrar has received the documents listed above, he/she must inspect them to ensure that they meet the Companies Act 2006 requirements, and issue a certificate of incorporation as proof that they have been met. The company’s formal existence starts from the date of the certificate of incorporation.</w:t>
      </w:r>
    </w:p>
    <w:p w14:paraId="3425D8B8" w14:textId="77777777" w:rsidR="00D00EC7" w:rsidRDefault="00D00EC7" w:rsidP="00D00EC7"/>
    <w:p w14:paraId="2AF7E1B0" w14:textId="77777777" w:rsidR="00D00EC7" w:rsidRDefault="00D00EC7" w:rsidP="00D00EC7">
      <w:r>
        <w:t>B291 Unit 7</w:t>
      </w:r>
    </w:p>
    <w:p w14:paraId="0299E46C" w14:textId="77777777" w:rsidR="00D00EC7" w:rsidRDefault="00D00EC7" w:rsidP="00D00EC7"/>
    <w:p w14:paraId="64DCC1A6" w14:textId="77777777" w:rsidR="00D00EC7" w:rsidRDefault="00D00EC7" w:rsidP="00D00EC7">
      <w:r>
        <w:t>certificates of deposit</w:t>
      </w:r>
    </w:p>
    <w:p w14:paraId="03FDE2EA" w14:textId="77777777" w:rsidR="00D00EC7" w:rsidRDefault="00D00EC7" w:rsidP="00D00EC7">
      <w:r>
        <w:t>A certificate of deposit or CD is a time deposit with a bank or other financial institution. The time is usually a fixed period of 3, 6, 9, 12, 18 or 24 months. The interest is usually fixed.</w:t>
      </w:r>
    </w:p>
    <w:p w14:paraId="3DF6DAD0" w14:textId="77777777" w:rsidR="00D00EC7" w:rsidRDefault="00D00EC7" w:rsidP="00D00EC7"/>
    <w:p w14:paraId="4235330E" w14:textId="68FB8DB7" w:rsidR="00D00EC7" w:rsidRDefault="00D00EC7" w:rsidP="00D00EC7"/>
    <w:p w14:paraId="0DF48398" w14:textId="77777777" w:rsidR="00D00EC7" w:rsidRDefault="00D00EC7" w:rsidP="00D00EC7"/>
    <w:p w14:paraId="78691A15" w14:textId="77777777" w:rsidR="00D00EC7" w:rsidRDefault="00D00EC7" w:rsidP="00D00EC7">
      <w:r>
        <w:t>ceterus paribus</w:t>
      </w:r>
    </w:p>
    <w:p w14:paraId="731A9CD9" w14:textId="77777777" w:rsidR="00D00EC7" w:rsidRDefault="00D00EC7" w:rsidP="00D00EC7">
      <w:r>
        <w:t>The term referring to an assumption often made in economics (and related disciplines such as accounting) that, in considering the influence of one variable on another, other things are equal and do not impact on the relationship between the variables under consideration.</w:t>
      </w:r>
    </w:p>
    <w:p w14:paraId="5F002F89" w14:textId="77777777" w:rsidR="00D00EC7" w:rsidRDefault="00D00EC7" w:rsidP="00D00EC7"/>
    <w:p w14:paraId="252C7A9B" w14:textId="54F51430" w:rsidR="00D00EC7" w:rsidRDefault="00D00EC7" w:rsidP="00D00EC7"/>
    <w:p w14:paraId="36684C00" w14:textId="77777777" w:rsidR="00D00EC7" w:rsidRDefault="00D00EC7" w:rsidP="00D00EC7"/>
    <w:p w14:paraId="5A385E9C" w14:textId="77777777" w:rsidR="00D00EC7" w:rsidRDefault="00D00EC7" w:rsidP="00D00EC7">
      <w:r>
        <w:t>Chairperson (of the board)</w:t>
      </w:r>
    </w:p>
    <w:p w14:paraId="3F9272DE" w14:textId="77777777" w:rsidR="00D00EC7" w:rsidRDefault="00D00EC7" w:rsidP="00D00EC7">
      <w:r>
        <w:t>This is a director who chairs the meetings of the board of directors and quite frequently acts as a spokesperson for the company, for example, in giving media interviews. The Chairperson should generally be someone other than the Chief Executive Officer (CEO).</w:t>
      </w:r>
    </w:p>
    <w:p w14:paraId="704D9393" w14:textId="77777777" w:rsidR="00D00EC7" w:rsidRDefault="00D00EC7" w:rsidP="00D00EC7"/>
    <w:p w14:paraId="6B2361F1" w14:textId="77777777" w:rsidR="00D00EC7" w:rsidRDefault="00D00EC7" w:rsidP="00D00EC7">
      <w:r>
        <w:t>B291 Unit 7</w:t>
      </w:r>
    </w:p>
    <w:p w14:paraId="477137FC" w14:textId="77777777" w:rsidR="00D00EC7" w:rsidRDefault="00D00EC7" w:rsidP="00D00EC7"/>
    <w:p w14:paraId="5D7DABDE" w14:textId="77777777" w:rsidR="00D00EC7" w:rsidRDefault="00D00EC7" w:rsidP="00D00EC7">
      <w:r>
        <w:t>chartered company</w:t>
      </w:r>
    </w:p>
    <w:p w14:paraId="39373E03" w14:textId="77777777" w:rsidR="00D00EC7" w:rsidRDefault="00D00EC7" w:rsidP="00D00EC7">
      <w:r>
        <w:t>In the UK, chartered companies are created by royal charter from the Crown.  They were frequently used in the seventeenth and eighteenth centuries for overseas trade.  Nowadays charters are only granted to non-profit organisations and charitable and educational companies, such as the various chartered accounting bodies, the Law Society, and, of course, The Open University.</w:t>
      </w:r>
    </w:p>
    <w:p w14:paraId="1752D52E" w14:textId="77777777" w:rsidR="00D00EC7" w:rsidRDefault="00D00EC7" w:rsidP="00D00EC7"/>
    <w:p w14:paraId="5FC90240" w14:textId="6DFD4608" w:rsidR="00D00EC7" w:rsidRDefault="00D00EC7" w:rsidP="00D00EC7"/>
    <w:p w14:paraId="3D684876" w14:textId="77777777" w:rsidR="00D00EC7" w:rsidRDefault="00D00EC7" w:rsidP="00D00EC7"/>
    <w:p w14:paraId="64B0B054" w14:textId="77777777" w:rsidR="00D00EC7" w:rsidRDefault="00D00EC7" w:rsidP="00D00EC7">
      <w:r>
        <w:t>Chartered Institute of Management Accountants (CIMA)</w:t>
      </w:r>
    </w:p>
    <w:p w14:paraId="69698212" w14:textId="77777777" w:rsidR="00D00EC7" w:rsidRDefault="00D00EC7" w:rsidP="00D00EC7">
      <w:r>
        <w:t>The world’s largest professional body of management accountants, based in London.</w:t>
      </w:r>
    </w:p>
    <w:p w14:paraId="0FAFDA89" w14:textId="77777777" w:rsidR="00D00EC7" w:rsidRDefault="00D00EC7" w:rsidP="00D00EC7"/>
    <w:p w14:paraId="685F861F" w14:textId="77777777" w:rsidR="00D00EC7" w:rsidRDefault="00D00EC7" w:rsidP="00D00EC7">
      <w:r>
        <w:t>B292 Unit 1</w:t>
      </w:r>
    </w:p>
    <w:p w14:paraId="33A930A0" w14:textId="77777777" w:rsidR="00D00EC7" w:rsidRDefault="00D00EC7" w:rsidP="00D00EC7"/>
    <w:p w14:paraId="7CBB2A09" w14:textId="77777777" w:rsidR="00D00EC7" w:rsidRDefault="00D00EC7" w:rsidP="00D00EC7">
      <w:r>
        <w:t>chart of accounts</w:t>
      </w:r>
    </w:p>
    <w:p w14:paraId="33489926" w14:textId="77777777" w:rsidR="00D00EC7" w:rsidRDefault="00D00EC7" w:rsidP="00D00EC7">
      <w:r>
        <w:t>A chart of accounts is a list of nominal ledger accounts used by an organisation. It is possible that in some countries all companies are required to have the same chart of accounts.</w:t>
      </w:r>
    </w:p>
    <w:p w14:paraId="032826A4" w14:textId="77777777" w:rsidR="00D00EC7" w:rsidRDefault="00D00EC7" w:rsidP="00D00EC7"/>
    <w:p w14:paraId="365F2145" w14:textId="15788E75" w:rsidR="00D00EC7" w:rsidRDefault="00D00EC7" w:rsidP="00D00EC7"/>
    <w:p w14:paraId="7A8C16AD" w14:textId="77777777" w:rsidR="00D00EC7" w:rsidRDefault="00D00EC7" w:rsidP="00D00EC7"/>
    <w:p w14:paraId="6B4EEE0B" w14:textId="77777777" w:rsidR="00D00EC7" w:rsidRDefault="00D00EC7" w:rsidP="00D00EC7">
      <w:r>
        <w:t>cheque</w:t>
      </w:r>
    </w:p>
    <w:p w14:paraId="4E0F1E4C" w14:textId="77777777" w:rsidR="00D00EC7" w:rsidRDefault="00D00EC7" w:rsidP="00D00EC7">
      <w:r>
        <w:t>A written order directing a bank to pay out money to the named holder.</w:t>
      </w:r>
    </w:p>
    <w:p w14:paraId="350A1EA7" w14:textId="77777777" w:rsidR="00D00EC7" w:rsidRDefault="00D00EC7" w:rsidP="00D00EC7"/>
    <w:p w14:paraId="6046CCB9" w14:textId="70995DB5" w:rsidR="00D00EC7" w:rsidRDefault="00D00EC7" w:rsidP="00D00EC7"/>
    <w:p w14:paraId="1728D02B" w14:textId="77777777" w:rsidR="00D00EC7" w:rsidRDefault="00D00EC7" w:rsidP="00D00EC7"/>
    <w:p w14:paraId="13C6B7DF" w14:textId="77777777" w:rsidR="00D00EC7" w:rsidRDefault="00D00EC7" w:rsidP="00D00EC7">
      <w:r>
        <w:t>Chief Executive Officer (CEO)</w:t>
      </w:r>
    </w:p>
    <w:p w14:paraId="4988ACF8" w14:textId="77777777" w:rsidR="00D00EC7" w:rsidRDefault="00D00EC7" w:rsidP="00D00EC7">
      <w:r>
        <w:t>See under 'managing director'.</w:t>
      </w:r>
    </w:p>
    <w:p w14:paraId="1B608076" w14:textId="77777777" w:rsidR="00D00EC7" w:rsidRDefault="00D00EC7" w:rsidP="00D00EC7"/>
    <w:p w14:paraId="602CE497" w14:textId="77777777" w:rsidR="00D00EC7" w:rsidRDefault="00D00EC7" w:rsidP="00D00EC7">
      <w:r>
        <w:t>B291 Unit 7</w:t>
      </w:r>
    </w:p>
    <w:p w14:paraId="354A57C3" w14:textId="77777777" w:rsidR="00D00EC7" w:rsidRDefault="00D00EC7" w:rsidP="00D00EC7"/>
    <w:p w14:paraId="0015A4B1" w14:textId="77777777" w:rsidR="00D00EC7" w:rsidRDefault="00D00EC7" w:rsidP="00D00EC7">
      <w:r>
        <w:t>circuit judge</w:t>
      </w:r>
    </w:p>
    <w:p w14:paraId="595BCD67" w14:textId="77777777" w:rsidR="00D00EC7" w:rsidRDefault="00D00EC7" w:rsidP="00D00EC7">
      <w:r>
        <w:t>For the purpose of court administration, England and Wales are divided into regional circuits (South-Eastern, Western, Midland and Oxford, Wales and Chester, Northern and North-Eastern), with each circuit having a circuit administrator and two presiding judges.</w:t>
      </w:r>
    </w:p>
    <w:p w14:paraId="31E3BD9D" w14:textId="77777777" w:rsidR="00D00EC7" w:rsidRDefault="00D00EC7" w:rsidP="00D00EC7"/>
    <w:p w14:paraId="08EE054F" w14:textId="77777777" w:rsidR="00D00EC7" w:rsidRDefault="00D00EC7" w:rsidP="00D00EC7">
      <w:r>
        <w:t>Circuit judges sit in the regional county courts and the Crown Court and may, at the Lord Chancellor's invitation, sit as High Court judges.</w:t>
      </w:r>
    </w:p>
    <w:p w14:paraId="2E4E4FF0" w14:textId="77777777" w:rsidR="00D00EC7" w:rsidRDefault="00D00EC7" w:rsidP="00D00EC7"/>
    <w:p w14:paraId="0D5D726C" w14:textId="77777777" w:rsidR="00D00EC7" w:rsidRDefault="00D00EC7" w:rsidP="00D00EC7">
      <w:r>
        <w:t>A circuit judge is any judge appointed under the Courts Act 1971, which sets out who is eligible by way of qualification, such as those possessed of a county court advocacy qualification, etc.</w:t>
      </w:r>
    </w:p>
    <w:p w14:paraId="54FB509B" w14:textId="77777777" w:rsidR="00D00EC7" w:rsidRDefault="00D00EC7" w:rsidP="00D00EC7"/>
    <w:p w14:paraId="48502D10" w14:textId="77777777" w:rsidR="00D00EC7" w:rsidRDefault="00D00EC7" w:rsidP="00D00EC7">
      <w:r>
        <w:t>B291 Unit 7</w:t>
      </w:r>
    </w:p>
    <w:p w14:paraId="46DDA816" w14:textId="77777777" w:rsidR="00D00EC7" w:rsidRDefault="00D00EC7" w:rsidP="00D00EC7"/>
    <w:p w14:paraId="408635B3" w14:textId="77777777" w:rsidR="00D00EC7" w:rsidRDefault="00D00EC7" w:rsidP="00D00EC7">
      <w:r>
        <w:t>claimant</w:t>
      </w:r>
    </w:p>
    <w:p w14:paraId="77C6E878" w14:textId="77777777" w:rsidR="00D00EC7" w:rsidRDefault="00D00EC7" w:rsidP="00D00EC7">
      <w:r>
        <w:t>The person who brings a civil case against a defendant, seeking a legal remedy. Historically, the claimant was known as the ‘plaintiff’ (the latter term means ‘the person making the complaint’).</w:t>
      </w:r>
    </w:p>
    <w:p w14:paraId="24D138A2" w14:textId="77777777" w:rsidR="00D00EC7" w:rsidRDefault="00D00EC7" w:rsidP="00D00EC7"/>
    <w:p w14:paraId="09766E34" w14:textId="77777777" w:rsidR="00D00EC7" w:rsidRDefault="00D00EC7" w:rsidP="00D00EC7">
      <w:r>
        <w:t>B291 Unit 7</w:t>
      </w:r>
    </w:p>
    <w:p w14:paraId="1F6E8215" w14:textId="77777777" w:rsidR="00D00EC7" w:rsidRDefault="00D00EC7" w:rsidP="00D00EC7"/>
    <w:p w14:paraId="6D811427" w14:textId="77777777" w:rsidR="00D00EC7" w:rsidRDefault="00D00EC7" w:rsidP="00D00EC7">
      <w:r>
        <w:t>classical economics</w:t>
      </w:r>
    </w:p>
    <w:p w14:paraId="0BEF02AC" w14:textId="77777777" w:rsidR="00D00EC7" w:rsidRDefault="00D00EC7" w:rsidP="00D00EC7">
      <w:r>
        <w:t>The forerunner of neoclassical economics. It emphasises the economic behaviour of three large classes of society, capitalists, landlords and workers, rather than individuals.</w:t>
      </w:r>
    </w:p>
    <w:p w14:paraId="6B46468A" w14:textId="77777777" w:rsidR="00D00EC7" w:rsidRDefault="00D00EC7" w:rsidP="00D00EC7"/>
    <w:p w14:paraId="020D15F8" w14:textId="77777777" w:rsidR="00D00EC7" w:rsidRDefault="00D00EC7" w:rsidP="00D00EC7">
      <w:r>
        <w:lastRenderedPageBreak/>
        <w:t>B292 Unit 7</w:t>
      </w:r>
    </w:p>
    <w:p w14:paraId="4B108C0E" w14:textId="77777777" w:rsidR="00D00EC7" w:rsidRDefault="00D00EC7" w:rsidP="00D00EC7"/>
    <w:p w14:paraId="54D9E16F" w14:textId="77777777" w:rsidR="00D00EC7" w:rsidRDefault="00D00EC7" w:rsidP="00D00EC7">
      <w:r>
        <w:t>classical or systematic theory of management</w:t>
      </w:r>
    </w:p>
    <w:p w14:paraId="45AA42D4" w14:textId="77777777" w:rsidR="00D00EC7" w:rsidRDefault="00D00EC7" w:rsidP="00D00EC7">
      <w:r>
        <w:t>A theory of the nature of management, developed by Henri Fayol, which views management as consisting of five functions: planning, controlling, commanding, organising and coordinating.</w:t>
      </w:r>
    </w:p>
    <w:p w14:paraId="2FD2A13F" w14:textId="77777777" w:rsidR="00D00EC7" w:rsidRDefault="00D00EC7" w:rsidP="00D00EC7"/>
    <w:p w14:paraId="3E80CCBF" w14:textId="77777777" w:rsidR="00D00EC7" w:rsidRDefault="00D00EC7" w:rsidP="00D00EC7">
      <w:r>
        <w:t>B292 Unit 6</w:t>
      </w:r>
    </w:p>
    <w:p w14:paraId="6E3B9393" w14:textId="77777777" w:rsidR="00D00EC7" w:rsidRDefault="00D00EC7" w:rsidP="00D00EC7"/>
    <w:p w14:paraId="7E996695" w14:textId="77777777" w:rsidR="00D00EC7" w:rsidRDefault="00D00EC7" w:rsidP="00D00EC7">
      <w:r>
        <w:t>class meetings</w:t>
      </w:r>
    </w:p>
    <w:p w14:paraId="5E016FD1" w14:textId="77777777" w:rsidR="00D00EC7" w:rsidRDefault="00D00EC7" w:rsidP="00D00EC7">
      <w:r>
        <w:t>This is a meeting of a particular class of shareholders, typically held to consider a variation of the rights of their class. It requires 14 days’ notice and to be quorate, that is, two persons must be present who hold at least one third of the nominal value of the issued shares of the particular class.</w:t>
      </w:r>
    </w:p>
    <w:p w14:paraId="782B9158" w14:textId="77777777" w:rsidR="00D00EC7" w:rsidRDefault="00D00EC7" w:rsidP="00D00EC7"/>
    <w:p w14:paraId="3A73D6CE" w14:textId="77777777" w:rsidR="00D00EC7" w:rsidRDefault="00D00EC7" w:rsidP="00D00EC7">
      <w:r>
        <w:t>B291 Unit 7</w:t>
      </w:r>
    </w:p>
    <w:p w14:paraId="09045DCD" w14:textId="77777777" w:rsidR="00D00EC7" w:rsidRDefault="00D00EC7" w:rsidP="00D00EC7"/>
    <w:p w14:paraId="078F4776" w14:textId="77777777" w:rsidR="00D00EC7" w:rsidRDefault="00D00EC7" w:rsidP="00D00EC7">
      <w:r>
        <w:t>clearing system</w:t>
      </w:r>
    </w:p>
    <w:p w14:paraId="1EB52002" w14:textId="77777777" w:rsidR="00D00EC7" w:rsidRDefault="00D00EC7" w:rsidP="00D00EC7">
      <w:r>
        <w:t>A system established to settle payments - by cheques or by electronic means - among banks.</w:t>
      </w:r>
    </w:p>
    <w:p w14:paraId="2599B1AA" w14:textId="77777777" w:rsidR="00D00EC7" w:rsidRDefault="00D00EC7" w:rsidP="00D00EC7"/>
    <w:p w14:paraId="14417E6F" w14:textId="77777777" w:rsidR="00D00EC7" w:rsidRDefault="00D00EC7" w:rsidP="00D00EC7">
      <w:r>
        <w:t>B292 Unit 7</w:t>
      </w:r>
    </w:p>
    <w:p w14:paraId="2F9C1A3A" w14:textId="77777777" w:rsidR="00D00EC7" w:rsidRDefault="00D00EC7" w:rsidP="00D00EC7"/>
    <w:p w14:paraId="12A6FBDD" w14:textId="77777777" w:rsidR="00D00EC7" w:rsidRDefault="00D00EC7" w:rsidP="00D00EC7">
      <w:r>
        <w:t>client</w:t>
      </w:r>
    </w:p>
    <w:p w14:paraId="2B190A21" w14:textId="77777777" w:rsidR="00D00EC7" w:rsidRDefault="00D00EC7" w:rsidP="00D00EC7">
      <w:r>
        <w:t>A customer of a professional person.</w:t>
      </w:r>
    </w:p>
    <w:p w14:paraId="7AA65A58" w14:textId="77777777" w:rsidR="00D00EC7" w:rsidRDefault="00D00EC7" w:rsidP="00D00EC7"/>
    <w:p w14:paraId="5AE4D150" w14:textId="249029E0" w:rsidR="00D00EC7" w:rsidRDefault="00D00EC7" w:rsidP="00D00EC7"/>
    <w:p w14:paraId="173EC0E8" w14:textId="77777777" w:rsidR="00D00EC7" w:rsidRDefault="00D00EC7" w:rsidP="00D00EC7"/>
    <w:p w14:paraId="5D7B4BC3" w14:textId="77777777" w:rsidR="00D00EC7" w:rsidRDefault="00D00EC7" w:rsidP="00D00EC7">
      <w:r>
        <w:t>closing date</w:t>
      </w:r>
    </w:p>
    <w:p w14:paraId="5E165C9E" w14:textId="77777777" w:rsidR="00D00EC7" w:rsidRDefault="00D00EC7" w:rsidP="00D00EC7">
      <w:r>
        <w:t>See under 'accounting reference date'.</w:t>
      </w:r>
    </w:p>
    <w:p w14:paraId="1AEBFF01" w14:textId="77777777" w:rsidR="00D00EC7" w:rsidRDefault="00D00EC7" w:rsidP="00D00EC7"/>
    <w:p w14:paraId="6AA28887" w14:textId="28749A5E" w:rsidR="00D00EC7" w:rsidRDefault="00D00EC7" w:rsidP="00D00EC7"/>
    <w:p w14:paraId="785C8199" w14:textId="77777777" w:rsidR="00D00EC7" w:rsidRDefault="00D00EC7" w:rsidP="00D00EC7"/>
    <w:p w14:paraId="0FE4D3A1" w14:textId="77777777" w:rsidR="00D00EC7" w:rsidRDefault="00D00EC7" w:rsidP="00D00EC7">
      <w:r>
        <w:t>codes</w:t>
      </w:r>
    </w:p>
    <w:p w14:paraId="58978381" w14:textId="77777777" w:rsidR="00D00EC7" w:rsidRDefault="00D00EC7" w:rsidP="00D00EC7">
      <w:r>
        <w:t>Under a codified law system, where most law exists in the form of written rules which judges must apply, an individual code embodies a particular set of rules in a particular area, for example, commercial, civil, fiscal and penal.</w:t>
      </w:r>
    </w:p>
    <w:p w14:paraId="479CD8A9" w14:textId="77777777" w:rsidR="00D00EC7" w:rsidRDefault="00D00EC7" w:rsidP="00D00EC7"/>
    <w:p w14:paraId="67309B57" w14:textId="77777777" w:rsidR="00D00EC7" w:rsidRDefault="00D00EC7" w:rsidP="00D00EC7">
      <w:r>
        <w:t>When the term 'civil law' refers to a legal tradition or system (as distinct from 'criminal law'), it means that the law is codified, that is, there is a comprehensive system of written rules that are interpreted and applied by judges. (It is therefore sometimes also referred to as a civil code or code law and, confusingly, will include criminal law as well.)</w:t>
      </w:r>
    </w:p>
    <w:p w14:paraId="4EC4518A" w14:textId="77777777" w:rsidR="00D00EC7" w:rsidRDefault="00D00EC7" w:rsidP="00D00EC7"/>
    <w:p w14:paraId="5C78FB6A" w14:textId="77777777" w:rsidR="00D00EC7" w:rsidRDefault="00D00EC7" w:rsidP="00D00EC7">
      <w:r>
        <w:t>Some countries have most of their law written as a civil code, but others do not.  In England, for example, the legal system is a mixture of common law, evolved from customary law, and specific, written (codified) law.</w:t>
      </w:r>
    </w:p>
    <w:p w14:paraId="2851FB02" w14:textId="77777777" w:rsidR="00D00EC7" w:rsidRDefault="00D00EC7" w:rsidP="00D00EC7"/>
    <w:p w14:paraId="6C174BF9" w14:textId="1C52CC8F" w:rsidR="00D00EC7" w:rsidRDefault="00D00EC7" w:rsidP="00D00EC7"/>
    <w:p w14:paraId="54CA7DE7" w14:textId="77777777" w:rsidR="00D00EC7" w:rsidRDefault="00D00EC7" w:rsidP="00D00EC7"/>
    <w:p w14:paraId="774CD6DD" w14:textId="77777777" w:rsidR="00D00EC7" w:rsidRDefault="00D00EC7" w:rsidP="00D00EC7">
      <w:r>
        <w:t>codified law</w:t>
      </w:r>
    </w:p>
    <w:p w14:paraId="59DBD538" w14:textId="77777777" w:rsidR="00D00EC7" w:rsidRDefault="00D00EC7" w:rsidP="00D00EC7">
      <w:r>
        <w:t>See under 'codes'.</w:t>
      </w:r>
    </w:p>
    <w:p w14:paraId="618FA5C6" w14:textId="77777777" w:rsidR="00D00EC7" w:rsidRDefault="00D00EC7" w:rsidP="00D00EC7"/>
    <w:p w14:paraId="5ED7945D" w14:textId="2F7E5D92" w:rsidR="00D00EC7" w:rsidRDefault="00D00EC7" w:rsidP="00D00EC7"/>
    <w:p w14:paraId="0F63A228" w14:textId="77777777" w:rsidR="00D00EC7" w:rsidRDefault="00D00EC7" w:rsidP="00D00EC7"/>
    <w:p w14:paraId="7C50A15C" w14:textId="77777777" w:rsidR="00D00EC7" w:rsidRDefault="00D00EC7" w:rsidP="00D00EC7">
      <w:r>
        <w:t>coefficient of determination</w:t>
      </w:r>
    </w:p>
    <w:p w14:paraId="3C4B358B" w14:textId="77777777" w:rsidR="00D00EC7" w:rsidRDefault="00D00EC7" w:rsidP="00D00EC7">
      <w:r>
        <w:t>The coefficient of determination (r ) measures the proportion of the total variation in the value of one variable that can be explained by variations in the value of the other variable. It is the square of the coefficient of correlation (r). Therefore, if r = 0.9, the coefficient of determination would be 0.81. This can be interpreted as saying that 81% of the movement in one variable can be linked to the movement in the other.</w:t>
      </w:r>
    </w:p>
    <w:p w14:paraId="2C51D75C" w14:textId="77777777" w:rsidR="00D00EC7" w:rsidRDefault="00D00EC7" w:rsidP="00D00EC7"/>
    <w:p w14:paraId="5ABFB14C" w14:textId="77777777" w:rsidR="00D00EC7" w:rsidRDefault="00D00EC7" w:rsidP="00D00EC7">
      <w:r>
        <w:t>B292 Unit 5</w:t>
      </w:r>
    </w:p>
    <w:p w14:paraId="07019864" w14:textId="77777777" w:rsidR="00D00EC7" w:rsidRDefault="00D00EC7" w:rsidP="00D00EC7"/>
    <w:p w14:paraId="633FD765" w14:textId="77777777" w:rsidR="00D00EC7" w:rsidRDefault="00D00EC7" w:rsidP="00D00EC7">
      <w:r>
        <w:t>coefficient of variation</w:t>
      </w:r>
    </w:p>
    <w:p w14:paraId="233717D5" w14:textId="77777777" w:rsidR="00D00EC7" w:rsidRDefault="00D00EC7" w:rsidP="00D00EC7">
      <w:r>
        <w:t xml:space="preserve">The coefficient of variation (also known as the coefficient of dispersion) is the standard deviation of a set of numbers expressed as a percentage of their arithmetic </w:t>
      </w:r>
      <w:r>
        <w:lastRenderedPageBreak/>
        <w:t>mean. It allows the degree of variation between different distributions to be compared as it indicates the amount of variability present in the data.</w:t>
      </w:r>
    </w:p>
    <w:p w14:paraId="139A0D90" w14:textId="77777777" w:rsidR="00D00EC7" w:rsidRDefault="00D00EC7" w:rsidP="00D00EC7"/>
    <w:p w14:paraId="18071638" w14:textId="77777777" w:rsidR="00D00EC7" w:rsidRDefault="00D00EC7" w:rsidP="00D00EC7">
      <w:r>
        <w:t>B292 Unit 5</w:t>
      </w:r>
    </w:p>
    <w:p w14:paraId="62EC3211" w14:textId="77777777" w:rsidR="00D00EC7" w:rsidRDefault="00D00EC7" w:rsidP="00D00EC7"/>
    <w:p w14:paraId="1A499A35" w14:textId="77777777" w:rsidR="00D00EC7" w:rsidRDefault="00D00EC7" w:rsidP="00D00EC7">
      <w:r>
        <w:t>collateral</w:t>
      </w:r>
    </w:p>
    <w:p w14:paraId="14ADA98A" w14:textId="77777777" w:rsidR="00D00EC7" w:rsidRDefault="00D00EC7" w:rsidP="00D00EC7">
      <w:r>
        <w:t>Assets (e.g. bonds or property) provided by the borrower to the lender as security against funds that have been borrowed. If the borrower defaults the lender can sell the collateral to recover the money that has been lent.</w:t>
      </w:r>
    </w:p>
    <w:p w14:paraId="654DD525" w14:textId="77777777" w:rsidR="00D00EC7" w:rsidRDefault="00D00EC7" w:rsidP="00D00EC7"/>
    <w:p w14:paraId="75F6C740" w14:textId="19528264" w:rsidR="00D00EC7" w:rsidRDefault="00D00EC7" w:rsidP="00D00EC7"/>
    <w:p w14:paraId="1746E826" w14:textId="77777777" w:rsidR="00D00EC7" w:rsidRDefault="00D00EC7" w:rsidP="00D00EC7"/>
    <w:p w14:paraId="1644C410" w14:textId="77777777" w:rsidR="00D00EC7" w:rsidRDefault="00D00EC7" w:rsidP="00D00EC7">
      <w:r>
        <w:t>command economy</w:t>
      </w:r>
    </w:p>
    <w:p w14:paraId="67224D83" w14:textId="77777777" w:rsidR="00D00EC7" w:rsidRDefault="00D00EC7" w:rsidP="00D00EC7">
      <w:r>
        <w:t>An economy in which the vast majority of decisions about what goods and services are produced and how they are allocated are determined directly by the political authority, rather than by responses to market forces of supply and demand.</w:t>
      </w:r>
    </w:p>
    <w:p w14:paraId="2A04812B" w14:textId="77777777" w:rsidR="00D00EC7" w:rsidRDefault="00D00EC7" w:rsidP="00D00EC7"/>
    <w:p w14:paraId="09DC1BA7" w14:textId="77777777" w:rsidR="00D00EC7" w:rsidRDefault="00D00EC7" w:rsidP="00D00EC7">
      <w:r>
        <w:t>B292 Unit 7</w:t>
      </w:r>
    </w:p>
    <w:p w14:paraId="5C1D7EA7" w14:textId="77777777" w:rsidR="00D00EC7" w:rsidRDefault="00D00EC7" w:rsidP="00D00EC7"/>
    <w:p w14:paraId="7290B437" w14:textId="77777777" w:rsidR="00D00EC7" w:rsidRDefault="00D00EC7" w:rsidP="00D00EC7">
      <w:r>
        <w:t>command papers</w:t>
      </w:r>
    </w:p>
    <w:p w14:paraId="345EA33C" w14:textId="77777777" w:rsidR="00D00EC7" w:rsidRDefault="00D00EC7" w:rsidP="00D00EC7">
      <w:r>
        <w:t>In the UK, the normal procedure for implementing legislation involves first a green paper, which is an outline proposal, and then a white paper, which is a more detailed indication of the proposed legislation. Both green and white papers are also referred to as command papers.</w:t>
      </w:r>
    </w:p>
    <w:p w14:paraId="2DA8F503" w14:textId="77777777" w:rsidR="00D00EC7" w:rsidRDefault="00D00EC7" w:rsidP="00D00EC7"/>
    <w:p w14:paraId="45CC411E" w14:textId="77777777" w:rsidR="00D00EC7" w:rsidRDefault="00D00EC7" w:rsidP="00D00EC7">
      <w:r>
        <w:t>B291 Unit 7</w:t>
      </w:r>
    </w:p>
    <w:p w14:paraId="47EAEB3F" w14:textId="77777777" w:rsidR="00D00EC7" w:rsidRDefault="00D00EC7" w:rsidP="00D00EC7"/>
    <w:p w14:paraId="1A4FB771" w14:textId="77777777" w:rsidR="00D00EC7" w:rsidRDefault="00D00EC7" w:rsidP="00D00EC7">
      <w:r>
        <w:t>commercial law</w:t>
      </w:r>
    </w:p>
    <w:p w14:paraId="7F3D1E92" w14:textId="77777777" w:rsidR="00D00EC7" w:rsidRDefault="00D00EC7" w:rsidP="00D00EC7">
      <w:r>
        <w:t>The body of law that applies to all business situations.</w:t>
      </w:r>
    </w:p>
    <w:p w14:paraId="66CAD3E7" w14:textId="77777777" w:rsidR="00D00EC7" w:rsidRDefault="00D00EC7" w:rsidP="00D00EC7"/>
    <w:p w14:paraId="0E303158" w14:textId="46ACCE6E" w:rsidR="00D00EC7" w:rsidRDefault="00D00EC7" w:rsidP="00D00EC7"/>
    <w:p w14:paraId="69E1AA13" w14:textId="77777777" w:rsidR="00D00EC7" w:rsidRDefault="00D00EC7" w:rsidP="00D00EC7"/>
    <w:p w14:paraId="11468215" w14:textId="77777777" w:rsidR="00D00EC7" w:rsidRDefault="00D00EC7" w:rsidP="00D00EC7">
      <w:r>
        <w:t>commercial or trade bills</w:t>
      </w:r>
    </w:p>
    <w:p w14:paraId="58F917AD" w14:textId="77777777" w:rsidR="00D00EC7" w:rsidRDefault="00D00EC7" w:rsidP="00D00EC7">
      <w:r>
        <w:lastRenderedPageBreak/>
        <w:t>Documents issued by a firm borrowing money in the form of short-term debt, expressing a commitment to repay at a fixed future date.</w:t>
      </w:r>
    </w:p>
    <w:p w14:paraId="670E1C97" w14:textId="77777777" w:rsidR="00D00EC7" w:rsidRDefault="00D00EC7" w:rsidP="00D00EC7"/>
    <w:p w14:paraId="236BB768" w14:textId="77777777" w:rsidR="00D00EC7" w:rsidRDefault="00D00EC7" w:rsidP="00D00EC7">
      <w:r>
        <w:t>B292 Unit 7</w:t>
      </w:r>
    </w:p>
    <w:p w14:paraId="7667CF7E" w14:textId="77777777" w:rsidR="00D00EC7" w:rsidRDefault="00D00EC7" w:rsidP="00D00EC7"/>
    <w:p w14:paraId="07901641" w14:textId="77777777" w:rsidR="00D00EC7" w:rsidRDefault="00D00EC7" w:rsidP="00D00EC7">
      <w:r>
        <w:t>commitment fee</w:t>
      </w:r>
    </w:p>
    <w:p w14:paraId="3DB26A4B" w14:textId="77777777" w:rsidR="00D00EC7" w:rsidRDefault="00D00EC7" w:rsidP="00D00EC7">
      <w:r>
        <w:t>A commitment fee is the fee paid by a borrower to the (potential) lender(s) for provision of a bank facility when no borrowing is taking place under the facility. In effect the borrower is paying for the right to borrow under the facility when funds are required.</w:t>
      </w:r>
    </w:p>
    <w:p w14:paraId="00A49F4F" w14:textId="77777777" w:rsidR="00D00EC7" w:rsidRDefault="00D00EC7" w:rsidP="00D00EC7"/>
    <w:p w14:paraId="468047EE" w14:textId="0D60ECF4" w:rsidR="00D00EC7" w:rsidRDefault="00D00EC7" w:rsidP="00D00EC7"/>
    <w:p w14:paraId="42545213" w14:textId="77777777" w:rsidR="00D00EC7" w:rsidRDefault="00D00EC7" w:rsidP="00D00EC7"/>
    <w:p w14:paraId="37DD7553" w14:textId="77777777" w:rsidR="00D00EC7" w:rsidRDefault="00D00EC7" w:rsidP="00D00EC7">
      <w:r>
        <w:t>committal</w:t>
      </w:r>
    </w:p>
    <w:p w14:paraId="45EAC380" w14:textId="77777777" w:rsidR="00D00EC7" w:rsidRDefault="00D00EC7" w:rsidP="00D00EC7">
      <w:r>
        <w:t>For serious cases that come before the Magistrates’ Court, the court will decide whether the accused has a case to answer and, if so, will send the case to be tried (a process called a committal) in the Crown Court by a judge and jury. This is what is meant by an offence being indictable, namely, it goes to be tried by a judge and jury.</w:t>
      </w:r>
    </w:p>
    <w:p w14:paraId="5A5AD0E0" w14:textId="77777777" w:rsidR="00D00EC7" w:rsidRDefault="00D00EC7" w:rsidP="00D00EC7"/>
    <w:p w14:paraId="690C173C" w14:textId="77777777" w:rsidR="00D00EC7" w:rsidRDefault="00D00EC7" w:rsidP="00D00EC7">
      <w:r>
        <w:t>B291 Unit 7</w:t>
      </w:r>
    </w:p>
    <w:p w14:paraId="0FE44E4A" w14:textId="77777777" w:rsidR="00D00EC7" w:rsidRDefault="00D00EC7" w:rsidP="00D00EC7"/>
    <w:p w14:paraId="449C192A" w14:textId="77777777" w:rsidR="00D00EC7" w:rsidRDefault="00D00EC7" w:rsidP="00D00EC7">
      <w:r>
        <w:t>committed costs</w:t>
      </w:r>
    </w:p>
    <w:p w14:paraId="337E4783" w14:textId="77777777" w:rsidR="00D00EC7" w:rsidRDefault="00D00EC7" w:rsidP="00D00EC7">
      <w:r>
        <w:t>A cost that is incurred in the future on the basis of decisions that have already been taken and which cannot be altered by current or future actions.</w:t>
      </w:r>
    </w:p>
    <w:p w14:paraId="0E8A2B9C" w14:textId="77777777" w:rsidR="00D00EC7" w:rsidRDefault="00D00EC7" w:rsidP="00D00EC7"/>
    <w:p w14:paraId="65B7A9EE" w14:textId="77777777" w:rsidR="00D00EC7" w:rsidRDefault="00D00EC7" w:rsidP="00D00EC7">
      <w:r>
        <w:t>B292 Unit 2</w:t>
      </w:r>
    </w:p>
    <w:p w14:paraId="51FEFA62" w14:textId="77777777" w:rsidR="00D00EC7" w:rsidRDefault="00D00EC7" w:rsidP="00D00EC7"/>
    <w:p w14:paraId="3DD86329" w14:textId="77777777" w:rsidR="00D00EC7" w:rsidRDefault="00D00EC7" w:rsidP="00D00EC7">
      <w:r>
        <w:t>common law</w:t>
      </w:r>
    </w:p>
    <w:p w14:paraId="3160E267" w14:textId="77777777" w:rsidR="00D00EC7" w:rsidRDefault="00D00EC7" w:rsidP="00D00EC7">
      <w:r>
        <w:t>After the Norman conquest of England in 1066, the Normans attempted to use the body of local customs as a basis for law.  Over time, customs that could be generally applied became common to all areas of the country, hence common law developed.  However, this kind of law was not written down, although the cases in which the common law was used and applied came to be recorded in reports of the cases, so there was a record of decisions taken.  The way common law develops is from case to case, which helps develop principles to meet changing cirumstances.  For this reason, common law is also referred to as case law or judge-made law.</w:t>
      </w:r>
    </w:p>
    <w:p w14:paraId="6CDA6055" w14:textId="77777777" w:rsidR="00D00EC7" w:rsidRDefault="00D00EC7" w:rsidP="00D00EC7"/>
    <w:p w14:paraId="10AE91B2" w14:textId="1DD878CB" w:rsidR="00D00EC7" w:rsidRDefault="00D00EC7" w:rsidP="00D00EC7"/>
    <w:p w14:paraId="14181409" w14:textId="77777777" w:rsidR="00D00EC7" w:rsidRDefault="00D00EC7" w:rsidP="00D00EC7"/>
    <w:p w14:paraId="7AC563D9" w14:textId="77777777" w:rsidR="00D00EC7" w:rsidRDefault="00D00EC7" w:rsidP="00D00EC7">
      <w:r>
        <w:t>community interest company</w:t>
      </w:r>
    </w:p>
    <w:p w14:paraId="01948016" w14:textId="77777777" w:rsidR="00D00EC7" w:rsidRDefault="00D00EC7" w:rsidP="00D00EC7">
      <w:r>
        <w:t>A community interest company (CIC) is a new type of company, limited by shares or by guarantee, established by the Companies (Audit, Investigations and Community Enterprise) Act 2004.  It is designed to operate for the benefit of the community rather than the benefit of the owners, so cannot be used for the personal gain of a particular person or group of people.  It will have a statutory 'asset lock' to prevent assets and profits being distributed, except as permitted by law.  A CIC cannot be formed to support political endeavours.  A charity cannot be a CIC.</w:t>
      </w:r>
    </w:p>
    <w:p w14:paraId="39027009" w14:textId="77777777" w:rsidR="00D00EC7" w:rsidRDefault="00D00EC7" w:rsidP="00D00EC7"/>
    <w:p w14:paraId="2D90CAE9" w14:textId="149EB38E" w:rsidR="00D00EC7" w:rsidRDefault="00D00EC7" w:rsidP="00D00EC7"/>
    <w:p w14:paraId="26C51015" w14:textId="77777777" w:rsidR="00D00EC7" w:rsidRDefault="00D00EC7" w:rsidP="00D00EC7"/>
    <w:p w14:paraId="7106BB62" w14:textId="77777777" w:rsidR="00D00EC7" w:rsidRDefault="00D00EC7" w:rsidP="00D00EC7">
      <w:r>
        <w:t>companies</w:t>
      </w:r>
    </w:p>
    <w:p w14:paraId="2A4FA2ED" w14:textId="77777777" w:rsidR="00D00EC7" w:rsidRDefault="00D00EC7" w:rsidP="00D00EC7">
      <w:r>
        <w:t>See under 'company'</w:t>
      </w:r>
    </w:p>
    <w:p w14:paraId="4C2A2F8B" w14:textId="77777777" w:rsidR="00D00EC7" w:rsidRDefault="00D00EC7" w:rsidP="00D00EC7"/>
    <w:p w14:paraId="096ED259" w14:textId="6E783E88" w:rsidR="00D00EC7" w:rsidRDefault="00D00EC7" w:rsidP="00D00EC7"/>
    <w:p w14:paraId="7B88548E" w14:textId="77777777" w:rsidR="00D00EC7" w:rsidRDefault="00D00EC7" w:rsidP="00D00EC7"/>
    <w:p w14:paraId="3820BC94" w14:textId="77777777" w:rsidR="00D00EC7" w:rsidRDefault="00D00EC7" w:rsidP="00D00EC7">
      <w:r>
        <w:t>company</w:t>
      </w:r>
    </w:p>
    <w:p w14:paraId="5AEF504E" w14:textId="77777777" w:rsidR="00D00EC7" w:rsidRDefault="00D00EC7" w:rsidP="00D00EC7">
      <w:r>
        <w:t>The word company or corporation is often used quite loosely to denote a body of people.  In business, however, the word means a particular form of corporate body, which has a specific legal meaning denoting people acting together in a particular way, usually to make a profit, but not exclusively.  There are different ways of setting up a company (also known as incorporating) and different types of company.</w:t>
      </w:r>
    </w:p>
    <w:p w14:paraId="29E8B8AC" w14:textId="77777777" w:rsidR="00D00EC7" w:rsidRDefault="00D00EC7" w:rsidP="00D00EC7"/>
    <w:p w14:paraId="60016D62" w14:textId="275AFDB8" w:rsidR="00D00EC7" w:rsidRDefault="00D00EC7" w:rsidP="00D00EC7"/>
    <w:p w14:paraId="31CE2CB5" w14:textId="77777777" w:rsidR="00D00EC7" w:rsidRDefault="00D00EC7" w:rsidP="00D00EC7"/>
    <w:p w14:paraId="4D95E901" w14:textId="77777777" w:rsidR="00D00EC7" w:rsidRDefault="00D00EC7" w:rsidP="00D00EC7">
      <w:r>
        <w:t>company law</w:t>
      </w:r>
    </w:p>
    <w:p w14:paraId="0B18AF9F" w14:textId="77777777" w:rsidR="00D00EC7" w:rsidRDefault="00D00EC7" w:rsidP="00D00EC7">
      <w:r>
        <w:t>This refers to the body of law which relates to and governs all aspects of companies.  Most of company law is now codified in the UK in the form of the Companies Act 2006.</w:t>
      </w:r>
    </w:p>
    <w:p w14:paraId="4D161B96" w14:textId="77777777" w:rsidR="00D00EC7" w:rsidRDefault="00D00EC7" w:rsidP="00D00EC7"/>
    <w:p w14:paraId="642D2581" w14:textId="68C438FC" w:rsidR="00D00EC7" w:rsidRDefault="00D00EC7" w:rsidP="00D00EC7"/>
    <w:p w14:paraId="3304A1CD" w14:textId="77777777" w:rsidR="00D00EC7" w:rsidRDefault="00D00EC7" w:rsidP="00D00EC7"/>
    <w:p w14:paraId="53C00A71" w14:textId="77777777" w:rsidR="00D00EC7" w:rsidRDefault="00D00EC7" w:rsidP="00D00EC7">
      <w:r>
        <w:lastRenderedPageBreak/>
        <w:t>company promoter</w:t>
      </w:r>
    </w:p>
    <w:p w14:paraId="095D6A25" w14:textId="77777777" w:rsidR="00D00EC7" w:rsidRDefault="00D00EC7" w:rsidP="00D00EC7">
      <w:r>
        <w:t>A company promoter is a person (excluding anyone acting in a professional capacity, such as a solicitor) who undertakes to form a company and take the necessary steps to do so under a promotion contract.</w:t>
      </w:r>
    </w:p>
    <w:p w14:paraId="5FBDBFCB" w14:textId="77777777" w:rsidR="00D00EC7" w:rsidRDefault="00D00EC7" w:rsidP="00D00EC7"/>
    <w:p w14:paraId="0D73AAFC" w14:textId="77777777" w:rsidR="00D00EC7" w:rsidRDefault="00D00EC7" w:rsidP="00D00EC7">
      <w:r>
        <w:t>B291 Unit 7</w:t>
      </w:r>
    </w:p>
    <w:p w14:paraId="29735007" w14:textId="77777777" w:rsidR="00D00EC7" w:rsidRDefault="00D00EC7" w:rsidP="00D00EC7"/>
    <w:p w14:paraId="47D1E526" w14:textId="77777777" w:rsidR="00D00EC7" w:rsidRDefault="00D00EC7" w:rsidP="00D00EC7">
      <w:r>
        <w:t>company worker</w:t>
      </w:r>
    </w:p>
    <w:p w14:paraId="5A50BD04" w14:textId="77777777" w:rsidR="00D00EC7" w:rsidRDefault="00D00EC7" w:rsidP="00D00EC7">
      <w:r>
        <w:t>One of the roles in a group (see Belbin) concerned with transforming the group’s ideas and strategies into achievable and logical objectives.</w:t>
      </w:r>
    </w:p>
    <w:p w14:paraId="667036F7" w14:textId="77777777" w:rsidR="00D00EC7" w:rsidRDefault="00D00EC7" w:rsidP="00D00EC7"/>
    <w:p w14:paraId="79F98CE0" w14:textId="77777777" w:rsidR="00D00EC7" w:rsidRDefault="00D00EC7" w:rsidP="00D00EC7">
      <w:r>
        <w:t>B292 Unit 6</w:t>
      </w:r>
    </w:p>
    <w:p w14:paraId="759E63D5" w14:textId="77777777" w:rsidR="00D00EC7" w:rsidRDefault="00D00EC7" w:rsidP="00D00EC7"/>
    <w:p w14:paraId="5868E953" w14:textId="77777777" w:rsidR="00D00EC7" w:rsidRDefault="00D00EC7" w:rsidP="00D00EC7">
      <w:r>
        <w:t>comparative advantage</w:t>
      </w:r>
    </w:p>
    <w:p w14:paraId="4BCBF43C" w14:textId="77777777" w:rsidR="00D00EC7" w:rsidRDefault="00D00EC7" w:rsidP="00D00EC7">
      <w:r>
        <w:t>In economics, the ability of one country to produce certain goods at lower relevant opportunity costs than another country.</w:t>
      </w:r>
    </w:p>
    <w:p w14:paraId="6A658EE4" w14:textId="77777777" w:rsidR="00D00EC7" w:rsidRDefault="00D00EC7" w:rsidP="00D00EC7"/>
    <w:p w14:paraId="5527ACA6" w14:textId="77777777" w:rsidR="00D00EC7" w:rsidRDefault="00D00EC7" w:rsidP="00D00EC7">
      <w:r>
        <w:t>B292 Unit 7</w:t>
      </w:r>
    </w:p>
    <w:p w14:paraId="6E1744C1" w14:textId="77777777" w:rsidR="00D00EC7" w:rsidRDefault="00D00EC7" w:rsidP="00D00EC7"/>
    <w:p w14:paraId="0DB581E6" w14:textId="77777777" w:rsidR="00D00EC7" w:rsidRDefault="00D00EC7" w:rsidP="00D00EC7">
      <w:r>
        <w:t>compensating balance</w:t>
      </w:r>
    </w:p>
    <w:p w14:paraId="074509AF" w14:textId="77777777" w:rsidR="00D00EC7" w:rsidRDefault="00D00EC7" w:rsidP="00D00EC7">
      <w:r>
        <w:t>A compensating balance is a percentage of a loan extended by a bank which the company is required to keep as a bank balance.</w:t>
      </w:r>
    </w:p>
    <w:p w14:paraId="7E9129BB" w14:textId="77777777" w:rsidR="00D00EC7" w:rsidRDefault="00D00EC7" w:rsidP="00D00EC7"/>
    <w:p w14:paraId="21FADCC0" w14:textId="77777777" w:rsidR="00D00EC7" w:rsidRDefault="00D00EC7" w:rsidP="00D00EC7">
      <w:r>
        <w:t>B291 Unit 7</w:t>
      </w:r>
    </w:p>
    <w:p w14:paraId="2FF3884B" w14:textId="77777777" w:rsidR="00D00EC7" w:rsidRDefault="00D00EC7" w:rsidP="00D00EC7"/>
    <w:p w14:paraId="2CC07738" w14:textId="77777777" w:rsidR="00D00EC7" w:rsidRDefault="00D00EC7" w:rsidP="00D00EC7">
      <w:r>
        <w:t>compensating error</w:t>
      </w:r>
    </w:p>
    <w:p w14:paraId="6EAA6E3E" w14:textId="77777777" w:rsidR="00D00EC7" w:rsidRDefault="00D00EC7" w:rsidP="00D00EC7">
      <w:r>
        <w:t>A compensating error occurs when two opposite errors cancel each other out. This type of error will not cause an imbalance in the trial balance.</w:t>
      </w:r>
    </w:p>
    <w:p w14:paraId="1B5424A1" w14:textId="77777777" w:rsidR="00D00EC7" w:rsidRDefault="00D00EC7" w:rsidP="00D00EC7"/>
    <w:p w14:paraId="060E01BE" w14:textId="43A681BC" w:rsidR="00D00EC7" w:rsidRDefault="00D00EC7" w:rsidP="00D00EC7"/>
    <w:p w14:paraId="626593EA" w14:textId="77777777" w:rsidR="00D00EC7" w:rsidRDefault="00D00EC7" w:rsidP="00D00EC7"/>
    <w:p w14:paraId="6DE85331" w14:textId="77777777" w:rsidR="00D00EC7" w:rsidRDefault="00D00EC7" w:rsidP="00D00EC7">
      <w:r>
        <w:t>competition legislation</w:t>
      </w:r>
    </w:p>
    <w:p w14:paraId="04CC812E" w14:textId="77777777" w:rsidR="00D00EC7" w:rsidRDefault="00D00EC7" w:rsidP="00D00EC7">
      <w:r>
        <w:lastRenderedPageBreak/>
        <w:t>B292 Unit 1</w:t>
      </w:r>
    </w:p>
    <w:p w14:paraId="34847749" w14:textId="77777777" w:rsidR="00D00EC7" w:rsidRDefault="00D00EC7" w:rsidP="00D00EC7">
      <w:r>
        <w:t>competitive advantage</w:t>
      </w:r>
    </w:p>
    <w:p w14:paraId="58E1007D" w14:textId="77777777" w:rsidR="00D00EC7" w:rsidRDefault="00D00EC7" w:rsidP="00D00EC7">
      <w:r>
        <w:t>Is achieved by an organisation when the product or service offered has a value to customers that is greater than the organisation's cost to produce it and it can create greater value than its competitors in the market.</w:t>
      </w:r>
    </w:p>
    <w:p w14:paraId="4ADC9480" w14:textId="77777777" w:rsidR="00D00EC7" w:rsidRDefault="00D00EC7" w:rsidP="00D00EC7"/>
    <w:p w14:paraId="0B39CB38" w14:textId="2D901470" w:rsidR="00D00EC7" w:rsidRDefault="00D00EC7" w:rsidP="00D00EC7"/>
    <w:p w14:paraId="4335D938" w14:textId="77777777" w:rsidR="00D00EC7" w:rsidRDefault="00D00EC7" w:rsidP="00D00EC7"/>
    <w:p w14:paraId="03DB03D4" w14:textId="77777777" w:rsidR="00D00EC7" w:rsidRDefault="00D00EC7" w:rsidP="00D00EC7">
      <w:r>
        <w:t>competitive positioning</w:t>
      </w:r>
    </w:p>
    <w:p w14:paraId="042E7E43" w14:textId="77777777" w:rsidR="00D00EC7" w:rsidRDefault="00D00EC7" w:rsidP="00D00EC7">
      <w:r>
        <w:t>An aspect of strategic management concerned with the decision as to the basis on which the organization should compete, in particular, on the basis of lower price or superior product offering.</w:t>
      </w:r>
    </w:p>
    <w:p w14:paraId="06AE8432" w14:textId="77777777" w:rsidR="00D00EC7" w:rsidRDefault="00D00EC7" w:rsidP="00D00EC7"/>
    <w:p w14:paraId="701219F3" w14:textId="59146860" w:rsidR="00D00EC7" w:rsidRDefault="00D00EC7" w:rsidP="00D00EC7"/>
    <w:p w14:paraId="017A6A6E" w14:textId="77777777" w:rsidR="00D00EC7" w:rsidRDefault="00D00EC7" w:rsidP="00D00EC7"/>
    <w:p w14:paraId="5051A7D8" w14:textId="77777777" w:rsidR="00D00EC7" w:rsidRDefault="00D00EC7" w:rsidP="00D00EC7">
      <w:r>
        <w:t>completer/finisher</w:t>
      </w:r>
    </w:p>
    <w:p w14:paraId="67A0F7EA" w14:textId="77777777" w:rsidR="00D00EC7" w:rsidRDefault="00D00EC7" w:rsidP="00D00EC7">
      <w:r>
        <w:t>One of the roles in a group (see Belbin) concerned with ensuring completion of the task.</w:t>
      </w:r>
    </w:p>
    <w:p w14:paraId="2553A746" w14:textId="77777777" w:rsidR="00D00EC7" w:rsidRDefault="00D00EC7" w:rsidP="00D00EC7"/>
    <w:p w14:paraId="1544E50D" w14:textId="77777777" w:rsidR="00D00EC7" w:rsidRDefault="00D00EC7" w:rsidP="00D00EC7">
      <w:r>
        <w:t>B292 Unit 6</w:t>
      </w:r>
    </w:p>
    <w:p w14:paraId="0F13D52E" w14:textId="77777777" w:rsidR="00D00EC7" w:rsidRDefault="00D00EC7" w:rsidP="00D00EC7"/>
    <w:p w14:paraId="06E5F4B2" w14:textId="77777777" w:rsidR="00D00EC7" w:rsidRDefault="00D00EC7" w:rsidP="00D00EC7">
      <w:r>
        <w:t>compliance test</w:t>
      </w:r>
    </w:p>
    <w:p w14:paraId="3EE8FFDF" w14:textId="77777777" w:rsidR="00D00EC7" w:rsidRDefault="00D00EC7" w:rsidP="00D00EC7">
      <w:r>
        <w:t>Compliance test look for evidence that internal controls have been implemented as prescribed by the management.</w:t>
      </w:r>
    </w:p>
    <w:p w14:paraId="0BACD220" w14:textId="77777777" w:rsidR="00D00EC7" w:rsidRDefault="00D00EC7" w:rsidP="00D00EC7"/>
    <w:p w14:paraId="0005CD60" w14:textId="77777777" w:rsidR="00D00EC7" w:rsidRDefault="00D00EC7" w:rsidP="00D00EC7">
      <w:r>
        <w:t>B291 Unit 6</w:t>
      </w:r>
    </w:p>
    <w:p w14:paraId="79A494BE" w14:textId="77777777" w:rsidR="00D00EC7" w:rsidRDefault="00D00EC7" w:rsidP="00D00EC7"/>
    <w:p w14:paraId="39EB380F" w14:textId="77777777" w:rsidR="00D00EC7" w:rsidRDefault="00D00EC7" w:rsidP="00D00EC7">
      <w:r>
        <w:t>compound interest</w:t>
      </w:r>
    </w:p>
    <w:p w14:paraId="0FD2629B" w14:textId="77777777" w:rsidR="00D00EC7" w:rsidRDefault="00D00EC7" w:rsidP="00D00EC7">
      <w:r>
        <w:t>Compound interest is interest earned/paid on the principal sum invested plus the re-invested interest.</w:t>
      </w:r>
    </w:p>
    <w:p w14:paraId="151D8EE8" w14:textId="77777777" w:rsidR="00D00EC7" w:rsidRDefault="00D00EC7" w:rsidP="00D00EC7"/>
    <w:p w14:paraId="2A000F68" w14:textId="77777777" w:rsidR="00D00EC7" w:rsidRDefault="00D00EC7" w:rsidP="00D00EC7">
      <w:r>
        <w:t>B292 Unit 5</w:t>
      </w:r>
    </w:p>
    <w:p w14:paraId="5F5BDA4D" w14:textId="77777777" w:rsidR="00D00EC7" w:rsidRDefault="00D00EC7" w:rsidP="00D00EC7"/>
    <w:p w14:paraId="61D2ADC9" w14:textId="77777777" w:rsidR="00D00EC7" w:rsidRDefault="00D00EC7" w:rsidP="00D00EC7">
      <w:r>
        <w:lastRenderedPageBreak/>
        <w:t>computer-aided design (CAD)</w:t>
      </w:r>
    </w:p>
    <w:p w14:paraId="6A61F4D9" w14:textId="77777777" w:rsidR="00D00EC7" w:rsidRDefault="00D00EC7" w:rsidP="00D00EC7">
      <w:r>
        <w:t>The use of computer technology to help in the design of products or services, by providing the ability to simulate the creation and modification of products or services electronically.</w:t>
      </w:r>
    </w:p>
    <w:p w14:paraId="4AFB1A33" w14:textId="77777777" w:rsidR="00D00EC7" w:rsidRDefault="00D00EC7" w:rsidP="00D00EC7"/>
    <w:p w14:paraId="1E28E98D" w14:textId="77777777" w:rsidR="00D00EC7" w:rsidRDefault="00D00EC7" w:rsidP="00D00EC7">
      <w:r>
        <w:t>B292 Unit 1</w:t>
      </w:r>
    </w:p>
    <w:p w14:paraId="22948397" w14:textId="77777777" w:rsidR="00D00EC7" w:rsidRDefault="00D00EC7" w:rsidP="00D00EC7"/>
    <w:p w14:paraId="368908A1" w14:textId="77777777" w:rsidR="00D00EC7" w:rsidRDefault="00D00EC7" w:rsidP="00D00EC7">
      <w:r>
        <w:t>computer-aided manufacturing (CAM)</w:t>
      </w:r>
    </w:p>
    <w:p w14:paraId="421CDAFC" w14:textId="77777777" w:rsidR="00D00EC7" w:rsidRDefault="00D00EC7" w:rsidP="00D00EC7">
      <w:r>
        <w:t>Computer based monitoring and control of the manufacturing processes.</w:t>
      </w:r>
    </w:p>
    <w:p w14:paraId="6809CEDC" w14:textId="77777777" w:rsidR="00D00EC7" w:rsidRDefault="00D00EC7" w:rsidP="00D00EC7"/>
    <w:p w14:paraId="5B51BB8A" w14:textId="77777777" w:rsidR="00D00EC7" w:rsidRDefault="00D00EC7" w:rsidP="00D00EC7">
      <w:r>
        <w:t>B292 Unit 1</w:t>
      </w:r>
    </w:p>
    <w:p w14:paraId="6994935E" w14:textId="77777777" w:rsidR="00D00EC7" w:rsidRDefault="00D00EC7" w:rsidP="00D00EC7"/>
    <w:p w14:paraId="03E66F1E" w14:textId="77777777" w:rsidR="00D00EC7" w:rsidRDefault="00D00EC7" w:rsidP="00D00EC7">
      <w:r>
        <w:t>computer-integrated enterprise (CIE)</w:t>
      </w:r>
    </w:p>
    <w:p w14:paraId="3A418FF1" w14:textId="77777777" w:rsidR="00D00EC7" w:rsidRDefault="00D00EC7" w:rsidP="00D00EC7">
      <w:r>
        <w:t>An overall automated factory which has been integrated with other business functions of the organisation, and which may even be linked up with suppliers and customers through electronic data interchange (EDI).</w:t>
      </w:r>
    </w:p>
    <w:p w14:paraId="003BD351" w14:textId="77777777" w:rsidR="00D00EC7" w:rsidRDefault="00D00EC7" w:rsidP="00D00EC7"/>
    <w:p w14:paraId="122677D6" w14:textId="7EF51D23" w:rsidR="00D00EC7" w:rsidRDefault="00D00EC7" w:rsidP="00D00EC7"/>
    <w:p w14:paraId="68D00311" w14:textId="77777777" w:rsidR="00D00EC7" w:rsidRDefault="00D00EC7" w:rsidP="00D00EC7"/>
    <w:p w14:paraId="0F127F79" w14:textId="77777777" w:rsidR="00D00EC7" w:rsidRDefault="00D00EC7" w:rsidP="00D00EC7">
      <w:r>
        <w:t>computer-integrated manufacturing system (CIM)</w:t>
      </w:r>
    </w:p>
    <w:p w14:paraId="53B0F7E8" w14:textId="77777777" w:rsidR="00D00EC7" w:rsidRDefault="00D00EC7" w:rsidP="00D00EC7">
      <w:r>
        <w:t>An overall automated factory.</w:t>
      </w:r>
    </w:p>
    <w:p w14:paraId="47236CE7" w14:textId="77777777" w:rsidR="00D00EC7" w:rsidRDefault="00D00EC7" w:rsidP="00D00EC7"/>
    <w:p w14:paraId="3515A9CB" w14:textId="1C6BC7FF" w:rsidR="00D00EC7" w:rsidRDefault="00D00EC7" w:rsidP="00D00EC7"/>
    <w:p w14:paraId="1B1F9C5A" w14:textId="77777777" w:rsidR="00D00EC7" w:rsidRDefault="00D00EC7" w:rsidP="00D00EC7"/>
    <w:p w14:paraId="26BDE6BD" w14:textId="77777777" w:rsidR="00D00EC7" w:rsidRDefault="00D00EC7" w:rsidP="00D00EC7">
      <w:r>
        <w:t>computerised accounting package</w:t>
      </w:r>
    </w:p>
    <w:p w14:paraId="5E49A36B" w14:textId="77777777" w:rsidR="00D00EC7" w:rsidRDefault="00D00EC7" w:rsidP="00D00EC7">
      <w:r>
        <w:t>A synonym for accounting package.</w:t>
      </w:r>
    </w:p>
    <w:p w14:paraId="4A0F3A01" w14:textId="77777777" w:rsidR="00D00EC7" w:rsidRDefault="00D00EC7" w:rsidP="00D00EC7"/>
    <w:p w14:paraId="4531150D" w14:textId="71F76BB5" w:rsidR="00D00EC7" w:rsidRDefault="00D00EC7" w:rsidP="00D00EC7"/>
    <w:p w14:paraId="070161A7" w14:textId="77777777" w:rsidR="00D00EC7" w:rsidRDefault="00D00EC7" w:rsidP="00D00EC7"/>
    <w:p w14:paraId="5B0BF38C" w14:textId="77777777" w:rsidR="00D00EC7" w:rsidRDefault="00D00EC7" w:rsidP="00D00EC7"/>
    <w:p w14:paraId="748B1E51" w14:textId="77777777" w:rsidR="00D00EC7" w:rsidRDefault="00D00EC7" w:rsidP="00D00EC7"/>
    <w:p w14:paraId="18170F2D" w14:textId="77777777" w:rsidR="00D00EC7" w:rsidRDefault="00D00EC7" w:rsidP="00D00EC7">
      <w:r>
        <w:t>computerised accounting packages</w:t>
      </w:r>
    </w:p>
    <w:p w14:paraId="47ADEDAA" w14:textId="77777777" w:rsidR="00D00EC7" w:rsidRDefault="00D00EC7" w:rsidP="00D00EC7">
      <w:r>
        <w:lastRenderedPageBreak/>
        <w:t>A synonym for accounting package.</w:t>
      </w:r>
    </w:p>
    <w:p w14:paraId="76837510" w14:textId="77777777" w:rsidR="00D00EC7" w:rsidRDefault="00D00EC7" w:rsidP="00D00EC7"/>
    <w:p w14:paraId="2C2ECCA4" w14:textId="3BEBE734" w:rsidR="00D00EC7" w:rsidRDefault="00D00EC7" w:rsidP="00D00EC7"/>
    <w:p w14:paraId="1A6D83BA" w14:textId="77777777" w:rsidR="00D00EC7" w:rsidRDefault="00D00EC7" w:rsidP="00D00EC7"/>
    <w:p w14:paraId="7663295E" w14:textId="77777777" w:rsidR="00D00EC7" w:rsidRDefault="00D00EC7" w:rsidP="00D00EC7"/>
    <w:p w14:paraId="55370132" w14:textId="77777777" w:rsidR="00D00EC7" w:rsidRDefault="00D00EC7" w:rsidP="00D00EC7"/>
    <w:p w14:paraId="3A35B35B" w14:textId="77777777" w:rsidR="00D00EC7" w:rsidRDefault="00D00EC7" w:rsidP="00D00EC7">
      <w:r>
        <w:t>computerised accounting systems</w:t>
      </w:r>
    </w:p>
    <w:p w14:paraId="392E7BE2" w14:textId="77777777" w:rsidR="00D00EC7" w:rsidRDefault="00D00EC7" w:rsidP="00D00EC7">
      <w:r>
        <w:t>Modern, computerised systems of double-entry accounting.</w:t>
      </w:r>
    </w:p>
    <w:p w14:paraId="47534E10" w14:textId="77777777" w:rsidR="00D00EC7" w:rsidRDefault="00D00EC7" w:rsidP="00D00EC7"/>
    <w:p w14:paraId="61E6A828" w14:textId="641197D2" w:rsidR="00D00EC7" w:rsidRDefault="00D00EC7" w:rsidP="00D00EC7"/>
    <w:p w14:paraId="68CDF965" w14:textId="77777777" w:rsidR="00D00EC7" w:rsidRDefault="00D00EC7" w:rsidP="00D00EC7"/>
    <w:p w14:paraId="40E582FD" w14:textId="77777777" w:rsidR="00D00EC7" w:rsidRDefault="00D00EC7" w:rsidP="00D00EC7"/>
    <w:p w14:paraId="3FDF01F2" w14:textId="77777777" w:rsidR="00D00EC7" w:rsidRDefault="00D00EC7" w:rsidP="00D00EC7"/>
    <w:p w14:paraId="695A792D" w14:textId="77777777" w:rsidR="00D00EC7" w:rsidRDefault="00D00EC7" w:rsidP="00D00EC7">
      <w:r>
        <w:t>conceptual map</w:t>
      </w:r>
    </w:p>
    <w:p w14:paraId="4EE7B280" w14:textId="77777777" w:rsidR="00D00EC7" w:rsidRDefault="00D00EC7" w:rsidP="00D00EC7">
      <w:r>
        <w:t>The way in which individuals seek to understand and represent the world - and themselves within it - and thus shape the way they react to and work with others.</w:t>
      </w:r>
    </w:p>
    <w:p w14:paraId="29B7BBB5" w14:textId="77777777" w:rsidR="00D00EC7" w:rsidRDefault="00D00EC7" w:rsidP="00D00EC7"/>
    <w:p w14:paraId="08A8D51E" w14:textId="77777777" w:rsidR="00D00EC7" w:rsidRDefault="00D00EC7" w:rsidP="00D00EC7">
      <w:r>
        <w:t>B292 Unit 6</w:t>
      </w:r>
    </w:p>
    <w:p w14:paraId="50048284" w14:textId="77777777" w:rsidR="00D00EC7" w:rsidRDefault="00D00EC7" w:rsidP="00D00EC7"/>
    <w:p w14:paraId="580FD8A5" w14:textId="77777777" w:rsidR="00D00EC7" w:rsidRDefault="00D00EC7" w:rsidP="00D00EC7">
      <w:r>
        <w:t>concrete experience</w:t>
      </w:r>
    </w:p>
    <w:p w14:paraId="72F711D9" w14:textId="77777777" w:rsidR="00D00EC7" w:rsidRDefault="00D00EC7" w:rsidP="00D00EC7">
      <w:r>
        <w:t>Within experiential learning theory, there are said to be two modes of grasping experience (see Kolb). One of these termed concrete experience which involves looking at things as they actually are.</w:t>
      </w:r>
    </w:p>
    <w:p w14:paraId="0B749EDB" w14:textId="77777777" w:rsidR="00D00EC7" w:rsidRDefault="00D00EC7" w:rsidP="00D00EC7"/>
    <w:p w14:paraId="13FEF620" w14:textId="77777777" w:rsidR="00D00EC7" w:rsidRDefault="00D00EC7" w:rsidP="00D00EC7">
      <w:r>
        <w:t>B292 Unit 6</w:t>
      </w:r>
    </w:p>
    <w:p w14:paraId="3734F6CD" w14:textId="77777777" w:rsidR="00D00EC7" w:rsidRDefault="00D00EC7" w:rsidP="00D00EC7"/>
    <w:p w14:paraId="05ECF3C3" w14:textId="77777777" w:rsidR="00D00EC7" w:rsidRDefault="00D00EC7" w:rsidP="00D00EC7">
      <w:r>
        <w:t>condition</w:t>
      </w:r>
    </w:p>
    <w:p w14:paraId="6E5038C8" w14:textId="77777777" w:rsidR="00D00EC7" w:rsidRDefault="00D00EC7" w:rsidP="00D00EC7">
      <w:r>
        <w:t>A condition is a contract term of such importance that, if it is not adhered to, then the whole purpose of the contract is threatened. If a condition is breached, it does not automatically cause the contract to be terminated, but it will give the innocent party a choice of how to proceed. He/she may repudiate (cancel) the contract and claim damages and rescission, or he/she may choose to affirm (carry on with) the contract and claim damages.  In general, conditions in a contract are regarded as supreme.</w:t>
      </w:r>
    </w:p>
    <w:p w14:paraId="169F52A9" w14:textId="77777777" w:rsidR="00D00EC7" w:rsidRDefault="00D00EC7" w:rsidP="00D00EC7"/>
    <w:p w14:paraId="7932D690" w14:textId="77777777" w:rsidR="00D00EC7" w:rsidRDefault="00D00EC7" w:rsidP="00D00EC7">
      <w:r>
        <w:t>B291 Unit 7</w:t>
      </w:r>
    </w:p>
    <w:p w14:paraId="2E5E42DB" w14:textId="77777777" w:rsidR="00D00EC7" w:rsidRDefault="00D00EC7" w:rsidP="00D00EC7"/>
    <w:p w14:paraId="71379ECD" w14:textId="77777777" w:rsidR="00D00EC7" w:rsidRDefault="00D00EC7" w:rsidP="00D00EC7">
      <w:r>
        <w:t>consequentialist view</w:t>
      </w:r>
    </w:p>
    <w:p w14:paraId="7DD4171B" w14:textId="77777777" w:rsidR="00D00EC7" w:rsidRDefault="00D00EC7" w:rsidP="00D00EC7">
      <w:r>
        <w:t>Consequentialist view refers to an approach to dealing with ethical dilemma whereby choice of a course of action is evaluated by considering the consequences of that action for different stakeholders.</w:t>
      </w:r>
    </w:p>
    <w:p w14:paraId="4C8751BB" w14:textId="77777777" w:rsidR="00D00EC7" w:rsidRDefault="00D00EC7" w:rsidP="00D00EC7"/>
    <w:p w14:paraId="7E575490" w14:textId="77777777" w:rsidR="00D00EC7" w:rsidRDefault="00D00EC7" w:rsidP="00D00EC7">
      <w:r>
        <w:t>B291 Unit 6</w:t>
      </w:r>
    </w:p>
    <w:p w14:paraId="77540C26" w14:textId="77777777" w:rsidR="00D00EC7" w:rsidRDefault="00D00EC7" w:rsidP="00D00EC7"/>
    <w:p w14:paraId="6E63071C" w14:textId="77777777" w:rsidR="00D00EC7" w:rsidRDefault="00D00EC7" w:rsidP="00D00EC7">
      <w:r>
        <w:t>Conservative Jews</w:t>
      </w:r>
    </w:p>
    <w:p w14:paraId="6814C05F" w14:textId="77777777" w:rsidR="00D00EC7" w:rsidRDefault="00D00EC7" w:rsidP="00D00EC7">
      <w:r>
        <w:t>The term 'conservative' in this phrase indicates the intention by Jews to retain and conserve their tradition, not change or abandon it.  It does not imply any political beliefs.  It is a term applied to a development of Judaism beginning in Germany in the nineteenth century.  Other than in the USA and Canada, this development of the faith is referred to as Masorti Judaism, and is characterised by an acceptance of modern and traditional culture and scholarship and a non-fundamentalist teaching of the principles of Judaism.</w:t>
      </w:r>
    </w:p>
    <w:p w14:paraId="7F24D872" w14:textId="77777777" w:rsidR="00D00EC7" w:rsidRDefault="00D00EC7" w:rsidP="00D00EC7"/>
    <w:p w14:paraId="439088BF" w14:textId="77777777" w:rsidR="00D00EC7" w:rsidRDefault="00D00EC7" w:rsidP="00D00EC7">
      <w:r>
        <w:t>B291 Unit 7</w:t>
      </w:r>
    </w:p>
    <w:p w14:paraId="1ADAE0A1" w14:textId="77777777" w:rsidR="00D00EC7" w:rsidRDefault="00D00EC7" w:rsidP="00D00EC7"/>
    <w:p w14:paraId="59E840C7" w14:textId="77777777" w:rsidR="00D00EC7" w:rsidRDefault="00D00EC7" w:rsidP="00D00EC7">
      <w:r>
        <w:t>consideration</w:t>
      </w:r>
    </w:p>
    <w:p w14:paraId="3E09E64A" w14:textId="77777777" w:rsidR="00D00EC7" w:rsidRDefault="00D00EC7" w:rsidP="00D00EC7">
      <w:r>
        <w:t>A contract is in the nature of a bargain, whereby one party promises to do something (e.g., sell goods) in return for something done by the other party (e.g., pay for the goods). The promised payment is known as consideration for the goods (and vice versa).</w:t>
      </w:r>
    </w:p>
    <w:p w14:paraId="1CD4701D" w14:textId="77777777" w:rsidR="00D00EC7" w:rsidRDefault="00D00EC7" w:rsidP="00D00EC7"/>
    <w:p w14:paraId="1CDDCA1A" w14:textId="77777777" w:rsidR="00D00EC7" w:rsidRDefault="00D00EC7" w:rsidP="00D00EC7">
      <w:r>
        <w:t>Consideration does not have to be goods or money. It may take the form of an act, forbearance to act or a promise. If a promise will be fulfilled in the future, it is known as executory consideration.  When it is eventually fulfilled it is called executed consideration. The classic definition is regarded as that of Lush, J, in Currie v Misa (1875) LR 10 Ex 153, at 162:</w:t>
      </w:r>
    </w:p>
    <w:p w14:paraId="039EF874" w14:textId="77777777" w:rsidR="00D00EC7" w:rsidRDefault="00D00EC7" w:rsidP="00D00EC7"/>
    <w:p w14:paraId="04AE25AE" w14:textId="77777777" w:rsidR="00D00EC7" w:rsidRDefault="00D00EC7" w:rsidP="00D00EC7">
      <w:r>
        <w:t>"A valuable consideration, in the sense of the law, may consist either in some right, interest, profit or benefit accruing to the one party, or some forbearance, detriment, loss or responsibility given, sufferedor undertaken by the other".</w:t>
      </w:r>
    </w:p>
    <w:p w14:paraId="27E825C8" w14:textId="77777777" w:rsidR="00D00EC7" w:rsidRDefault="00D00EC7" w:rsidP="00D00EC7"/>
    <w:p w14:paraId="0FFE2B85" w14:textId="77777777" w:rsidR="00D00EC7" w:rsidRDefault="00D00EC7" w:rsidP="00D00EC7">
      <w:r>
        <w:t>Pre-contract or past consideration (i.e., prior to the contract being agreed) is not valid consideration because it is not part of the contractual promise and therefore has no value. However, if work is undertaken, and it is the type of work that is normally paid for, then it may be implied from the outset that everyone intended that the work would be paid for.</w:t>
      </w:r>
    </w:p>
    <w:p w14:paraId="24D85A32" w14:textId="77777777" w:rsidR="00D00EC7" w:rsidRDefault="00D00EC7" w:rsidP="00D00EC7"/>
    <w:p w14:paraId="1B08F194" w14:textId="77777777" w:rsidR="00D00EC7" w:rsidRDefault="00D00EC7" w:rsidP="00D00EC7">
      <w:r>
        <w:t>B291 Unit 7</w:t>
      </w:r>
    </w:p>
    <w:p w14:paraId="41288432" w14:textId="77777777" w:rsidR="00D00EC7" w:rsidRDefault="00D00EC7" w:rsidP="00D00EC7"/>
    <w:p w14:paraId="4A644C4D" w14:textId="77777777" w:rsidR="00D00EC7" w:rsidRDefault="00D00EC7" w:rsidP="00D00EC7">
      <w:r>
        <w:t>consistency concept</w:t>
      </w:r>
    </w:p>
    <w:p w14:paraId="04D01386" w14:textId="77777777" w:rsidR="00D00EC7" w:rsidRDefault="00D00EC7" w:rsidP="00D00EC7">
      <w:r>
        <w:t>Keeping the same method of recording and processing transactions.</w:t>
      </w:r>
    </w:p>
    <w:p w14:paraId="3D899E39" w14:textId="77777777" w:rsidR="00D00EC7" w:rsidRDefault="00D00EC7" w:rsidP="00D00EC7"/>
    <w:p w14:paraId="6387C06E" w14:textId="49A34653" w:rsidR="00D00EC7" w:rsidRDefault="00D00EC7" w:rsidP="00D00EC7"/>
    <w:p w14:paraId="69EE1FFD" w14:textId="77777777" w:rsidR="00D00EC7" w:rsidRDefault="00D00EC7" w:rsidP="00D00EC7"/>
    <w:p w14:paraId="6F4E198E" w14:textId="77777777" w:rsidR="00D00EC7" w:rsidRDefault="00D00EC7" w:rsidP="00D00EC7">
      <w:r>
        <w:t>consolidated accounts</w:t>
      </w:r>
    </w:p>
    <w:p w14:paraId="223744F7" w14:textId="77777777" w:rsidR="00D00EC7" w:rsidRDefault="00D00EC7" w:rsidP="00D00EC7">
      <w:r>
        <w:t>A synonym for consolidated financial statements.</w:t>
      </w:r>
    </w:p>
    <w:p w14:paraId="3D5D6C41" w14:textId="77777777" w:rsidR="00D00EC7" w:rsidRDefault="00D00EC7" w:rsidP="00D00EC7"/>
    <w:p w14:paraId="440EE01E" w14:textId="11FA3CA4" w:rsidR="00D00EC7" w:rsidRDefault="00D00EC7" w:rsidP="00D00EC7"/>
    <w:p w14:paraId="09B8A4F6" w14:textId="77777777" w:rsidR="00D00EC7" w:rsidRDefault="00D00EC7" w:rsidP="00D00EC7"/>
    <w:p w14:paraId="0B9D1E7A" w14:textId="77777777" w:rsidR="00D00EC7" w:rsidRDefault="00D00EC7" w:rsidP="00D00EC7"/>
    <w:p w14:paraId="25A6EF23" w14:textId="77777777" w:rsidR="00D00EC7" w:rsidRDefault="00D00EC7" w:rsidP="00D00EC7"/>
    <w:p w14:paraId="1030C9C4" w14:textId="77777777" w:rsidR="00D00EC7" w:rsidRDefault="00D00EC7" w:rsidP="00D00EC7">
      <w:r>
        <w:t>consolidated financial statements</w:t>
      </w:r>
    </w:p>
    <w:p w14:paraId="3AB91296" w14:textId="77777777" w:rsidR="00D00EC7" w:rsidRDefault="00D00EC7" w:rsidP="00D00EC7">
      <w:r>
        <w:t>Consolidated financial statements, often referred to also as group financial statements, group accounts or consolidated accounts, are the combined financial statements of a group of companies.  Consolidation is a special way of combining the financial results of a parent/holding company and its subsidiary and associated companies.</w:t>
      </w:r>
    </w:p>
    <w:p w14:paraId="690AC8AD" w14:textId="77777777" w:rsidR="00D00EC7" w:rsidRDefault="00D00EC7" w:rsidP="00D00EC7"/>
    <w:p w14:paraId="5DC179ED" w14:textId="4ACAFDC7" w:rsidR="00D00EC7" w:rsidRDefault="00D00EC7" w:rsidP="00D00EC7"/>
    <w:p w14:paraId="626F5435" w14:textId="77777777" w:rsidR="00D00EC7" w:rsidRDefault="00D00EC7" w:rsidP="00D00EC7"/>
    <w:p w14:paraId="63FE70A9" w14:textId="77777777" w:rsidR="00D00EC7" w:rsidRDefault="00D00EC7" w:rsidP="00D00EC7">
      <w:r>
        <w:t>conspicuous consumption</w:t>
      </w:r>
    </w:p>
    <w:p w14:paraId="3334E374" w14:textId="77777777" w:rsidR="00D00EC7" w:rsidRDefault="00D00EC7" w:rsidP="00D00EC7">
      <w:r>
        <w:t>The situation where goods are bought, principally, to impress others.</w:t>
      </w:r>
    </w:p>
    <w:p w14:paraId="0F06ADBD" w14:textId="77777777" w:rsidR="00D00EC7" w:rsidRDefault="00D00EC7" w:rsidP="00D00EC7"/>
    <w:p w14:paraId="0E43E1E9" w14:textId="77777777" w:rsidR="00D00EC7" w:rsidRDefault="00D00EC7" w:rsidP="00D00EC7">
      <w:r>
        <w:lastRenderedPageBreak/>
        <w:t>B292 Unit 7</w:t>
      </w:r>
    </w:p>
    <w:p w14:paraId="5D3E6E9A" w14:textId="77777777" w:rsidR="00D00EC7" w:rsidRDefault="00D00EC7" w:rsidP="00D00EC7"/>
    <w:p w14:paraId="3F25E44F" w14:textId="77777777" w:rsidR="00D00EC7" w:rsidRDefault="00D00EC7" w:rsidP="00D00EC7">
      <w:r>
        <w:t>constitutional law</w:t>
      </w:r>
    </w:p>
    <w:p w14:paraId="2BB486CA" w14:textId="77777777" w:rsidR="00D00EC7" w:rsidRDefault="00D00EC7" w:rsidP="00D00EC7">
      <w:r>
        <w:t>This is the body of rules dealing with the exercise of power by government, especially in terms of the judiciary and the law making bodies.</w:t>
      </w:r>
    </w:p>
    <w:p w14:paraId="47A3AFED" w14:textId="77777777" w:rsidR="00D00EC7" w:rsidRDefault="00D00EC7" w:rsidP="00D00EC7"/>
    <w:p w14:paraId="6DA0E7F1" w14:textId="77777777" w:rsidR="00D00EC7" w:rsidRDefault="00D00EC7" w:rsidP="00D00EC7">
      <w:r>
        <w:t>B291 Unit 7</w:t>
      </w:r>
    </w:p>
    <w:p w14:paraId="50EF0861" w14:textId="77777777" w:rsidR="00D00EC7" w:rsidRDefault="00D00EC7" w:rsidP="00D00EC7"/>
    <w:p w14:paraId="7D214694" w14:textId="77777777" w:rsidR="00D00EC7" w:rsidRDefault="00D00EC7" w:rsidP="00D00EC7">
      <w:r>
        <w:t>constructive communication</w:t>
      </w:r>
    </w:p>
    <w:p w14:paraId="009D97B4" w14:textId="77777777" w:rsidR="00D00EC7" w:rsidRDefault="00D00EC7" w:rsidP="00D00EC7">
      <w:r>
        <w:t>In a contract, if a party has not read a term included therein, but every opportunity has been provided for him/her to do so, it is considered that constructive communication has been given.</w:t>
      </w:r>
    </w:p>
    <w:p w14:paraId="38D1724A" w14:textId="77777777" w:rsidR="00D00EC7" w:rsidRDefault="00D00EC7" w:rsidP="00D00EC7"/>
    <w:p w14:paraId="561A4691" w14:textId="77777777" w:rsidR="00D00EC7" w:rsidRDefault="00D00EC7" w:rsidP="00D00EC7">
      <w:r>
        <w:t>B291 Unit 7</w:t>
      </w:r>
    </w:p>
    <w:p w14:paraId="49120B22" w14:textId="77777777" w:rsidR="00D00EC7" w:rsidRDefault="00D00EC7" w:rsidP="00D00EC7"/>
    <w:p w14:paraId="5441E4C0" w14:textId="77777777" w:rsidR="00D00EC7" w:rsidRDefault="00D00EC7" w:rsidP="00D00EC7">
      <w:r>
        <w:t>constructive dismissal</w:t>
      </w:r>
    </w:p>
    <w:p w14:paraId="7EF18BF0" w14:textId="77777777" w:rsidR="00D00EC7" w:rsidRDefault="00D00EC7" w:rsidP="00D00EC7">
      <w:r>
        <w:t>Constructive dismissal occurs where an employer is guilty of a significant breach which goes to the root of the employment contract or shows that he/she no longer intends to be bound by an essential contract term. In such a case, an employee may consider himself/herself constructively dismissed. The Employment Rights Act 1996, s.95 provides protection for employees who find themselves in this situation.</w:t>
      </w:r>
    </w:p>
    <w:p w14:paraId="13926F80" w14:textId="77777777" w:rsidR="00D00EC7" w:rsidRDefault="00D00EC7" w:rsidP="00D00EC7"/>
    <w:p w14:paraId="73CC37F8" w14:textId="77777777" w:rsidR="00D00EC7" w:rsidRDefault="00D00EC7" w:rsidP="00D00EC7">
      <w:r>
        <w:t>B291 Unit 7</w:t>
      </w:r>
    </w:p>
    <w:p w14:paraId="7C8C2751" w14:textId="77777777" w:rsidR="00D00EC7" w:rsidRDefault="00D00EC7" w:rsidP="00D00EC7"/>
    <w:p w14:paraId="27CD42F1" w14:textId="77777777" w:rsidR="00D00EC7" w:rsidRDefault="00D00EC7" w:rsidP="00D00EC7">
      <w:r>
        <w:t>constructive trust</w:t>
      </w:r>
    </w:p>
    <w:p w14:paraId="088DDC6A" w14:textId="77777777" w:rsidR="00D00EC7" w:rsidRDefault="00D00EC7" w:rsidP="00D00EC7">
      <w:r>
        <w:t>This is a type of trust which comes into being through operation of the law.  There are two types of constructive trust, but English law only recognises one, namely that of institutional constructive trust, which will automatically come into existence when certain things happen.  A typical instance would be where a person in a fiduciary position (e.g., a director) makes an unsanctioned gain or profit.  In such circumstances, the director would be deemed to hold the gain on trust for the company.</w:t>
      </w:r>
    </w:p>
    <w:p w14:paraId="454D7F36" w14:textId="77777777" w:rsidR="00D00EC7" w:rsidRDefault="00D00EC7" w:rsidP="00D00EC7"/>
    <w:p w14:paraId="49161701" w14:textId="77777777" w:rsidR="00D00EC7" w:rsidRDefault="00D00EC7" w:rsidP="00D00EC7">
      <w:r>
        <w:t>B291 Unit 7</w:t>
      </w:r>
    </w:p>
    <w:p w14:paraId="6F7D59C7" w14:textId="77777777" w:rsidR="00D00EC7" w:rsidRDefault="00D00EC7" w:rsidP="00D00EC7"/>
    <w:p w14:paraId="36EA0E05" w14:textId="77777777" w:rsidR="00D00EC7" w:rsidRDefault="00D00EC7" w:rsidP="00D00EC7">
      <w:r>
        <w:lastRenderedPageBreak/>
        <w:t xml:space="preserve"> </w:t>
      </w:r>
    </w:p>
    <w:p w14:paraId="4C28B0DB" w14:textId="77777777" w:rsidR="00D00EC7" w:rsidRDefault="00D00EC7" w:rsidP="00D00EC7"/>
    <w:p w14:paraId="50158FA2" w14:textId="77777777" w:rsidR="00D00EC7" w:rsidRDefault="00D00EC7" w:rsidP="00D00EC7">
      <w:r>
        <w:t>consumer</w:t>
      </w:r>
    </w:p>
    <w:p w14:paraId="66341E07" w14:textId="77777777" w:rsidR="00D00EC7" w:rsidRDefault="00D00EC7" w:rsidP="00D00EC7">
      <w:r>
        <w:t>The user of goods and services.</w:t>
      </w:r>
    </w:p>
    <w:p w14:paraId="7870ED1F" w14:textId="77777777" w:rsidR="00D00EC7" w:rsidRDefault="00D00EC7" w:rsidP="00D00EC7"/>
    <w:p w14:paraId="1F45C4C3" w14:textId="77777777" w:rsidR="00D00EC7" w:rsidRDefault="00D00EC7" w:rsidP="00D00EC7">
      <w:r>
        <w:t>B292 Unit 7</w:t>
      </w:r>
    </w:p>
    <w:p w14:paraId="529A221D" w14:textId="77777777" w:rsidR="00D00EC7" w:rsidRDefault="00D00EC7" w:rsidP="00D00EC7"/>
    <w:p w14:paraId="7E1B91FE" w14:textId="77777777" w:rsidR="00D00EC7" w:rsidRDefault="00D00EC7" w:rsidP="00D00EC7">
      <w:r>
        <w:t>consumer credit agreements</w:t>
      </w:r>
    </w:p>
    <w:p w14:paraId="02BCA6DA" w14:textId="77777777" w:rsidR="00D00EC7" w:rsidRDefault="00D00EC7" w:rsidP="00D00EC7">
      <w:r>
        <w:t>These are agreements whereby individuals are provided with personal credit to enable them to buy goods (most usually), and are regulated by the Consumer Credit Act 1974, as amended by the Consumer Credit Act 2006, unless exempted.</w:t>
      </w:r>
    </w:p>
    <w:p w14:paraId="1A59AA20" w14:textId="77777777" w:rsidR="00D00EC7" w:rsidRDefault="00D00EC7" w:rsidP="00D00EC7"/>
    <w:p w14:paraId="7CE0588D" w14:textId="77777777" w:rsidR="00D00EC7" w:rsidRDefault="00D00EC7" w:rsidP="00D00EC7">
      <w:r>
        <w:t>B291 Unit 7</w:t>
      </w:r>
    </w:p>
    <w:p w14:paraId="45B222A4" w14:textId="77777777" w:rsidR="00D00EC7" w:rsidRDefault="00D00EC7" w:rsidP="00D00EC7"/>
    <w:p w14:paraId="5DE7CC83" w14:textId="77777777" w:rsidR="00D00EC7" w:rsidRDefault="00D00EC7" w:rsidP="00D00EC7">
      <w:r>
        <w:t>consumer goods</w:t>
      </w:r>
    </w:p>
    <w:p w14:paraId="209D9CC0" w14:textId="77777777" w:rsidR="00D00EC7" w:rsidRDefault="00D00EC7" w:rsidP="00D00EC7">
      <w:r>
        <w:t>Goods, unlike capital goods, that are directly used or consumed.</w:t>
      </w:r>
    </w:p>
    <w:p w14:paraId="59933F73" w14:textId="77777777" w:rsidR="00D00EC7" w:rsidRDefault="00D00EC7" w:rsidP="00D00EC7"/>
    <w:p w14:paraId="00F6067B" w14:textId="77777777" w:rsidR="00D00EC7" w:rsidRDefault="00D00EC7" w:rsidP="00D00EC7">
      <w:r>
        <w:t>B292 Unit 7</w:t>
      </w:r>
    </w:p>
    <w:p w14:paraId="79635F24" w14:textId="77777777" w:rsidR="00D00EC7" w:rsidRDefault="00D00EC7" w:rsidP="00D00EC7"/>
    <w:p w14:paraId="7445ECB3" w14:textId="77777777" w:rsidR="00D00EC7" w:rsidRDefault="00D00EC7" w:rsidP="00D00EC7">
      <w:r>
        <w:t>consumer markets</w:t>
      </w:r>
    </w:p>
    <w:p w14:paraId="399687BD" w14:textId="77777777" w:rsidR="00D00EC7" w:rsidRDefault="00D00EC7" w:rsidP="00D00EC7">
      <w:r>
        <w:t>Markets in which consumer goods are bought and sold (e.g. clothes, food etc.).</w:t>
      </w:r>
    </w:p>
    <w:p w14:paraId="5EE2291D" w14:textId="77777777" w:rsidR="00D00EC7" w:rsidRDefault="00D00EC7" w:rsidP="00D00EC7"/>
    <w:p w14:paraId="25501401" w14:textId="77777777" w:rsidR="00D00EC7" w:rsidRDefault="00D00EC7" w:rsidP="00D00EC7">
      <w:r>
        <w:t>B292 Unit 7</w:t>
      </w:r>
    </w:p>
    <w:p w14:paraId="0C1C355F" w14:textId="77777777" w:rsidR="00D00EC7" w:rsidRDefault="00D00EC7" w:rsidP="00D00EC7"/>
    <w:p w14:paraId="31382A2C" w14:textId="77777777" w:rsidR="00D00EC7" w:rsidRDefault="00D00EC7" w:rsidP="00D00EC7">
      <w:r>
        <w:t>consumer price index</w:t>
      </w:r>
    </w:p>
    <w:p w14:paraId="52B6975A" w14:textId="77777777" w:rsidR="00D00EC7" w:rsidRDefault="00D00EC7" w:rsidP="00D00EC7">
      <w:r>
        <w:t>The official measure of the inflation of consumer prices in the United Kingdom.</w:t>
      </w:r>
    </w:p>
    <w:p w14:paraId="41D92878" w14:textId="77777777" w:rsidR="00D00EC7" w:rsidRDefault="00D00EC7" w:rsidP="00D00EC7"/>
    <w:p w14:paraId="42F25617" w14:textId="77777777" w:rsidR="00D00EC7" w:rsidRDefault="00D00EC7" w:rsidP="00D00EC7">
      <w:r>
        <w:t>B292 Unit 7</w:t>
      </w:r>
    </w:p>
    <w:p w14:paraId="65DD89AB" w14:textId="77777777" w:rsidR="00D00EC7" w:rsidRDefault="00D00EC7" w:rsidP="00D00EC7"/>
    <w:p w14:paraId="7EF752BD" w14:textId="77777777" w:rsidR="00D00EC7" w:rsidRDefault="00D00EC7" w:rsidP="00D00EC7">
      <w:r>
        <w:t>consumer transactions</w:t>
      </w:r>
    </w:p>
    <w:p w14:paraId="712E12E5" w14:textId="77777777" w:rsidR="00D00EC7" w:rsidRDefault="00D00EC7" w:rsidP="00D00EC7">
      <w:r>
        <w:t>B291 Unit 7</w:t>
      </w:r>
    </w:p>
    <w:p w14:paraId="0F97CD4F" w14:textId="77777777" w:rsidR="00D00EC7" w:rsidRDefault="00D00EC7" w:rsidP="00D00EC7"/>
    <w:p w14:paraId="4DAC1BC0" w14:textId="77777777" w:rsidR="00D00EC7" w:rsidRDefault="00D00EC7" w:rsidP="00D00EC7">
      <w:r>
        <w:t>These are transactions whereby people buy for personal, not business, use or enjoyment.</w:t>
      </w:r>
    </w:p>
    <w:p w14:paraId="5EB17C99" w14:textId="77777777" w:rsidR="00D00EC7" w:rsidRDefault="00D00EC7" w:rsidP="00D00EC7"/>
    <w:p w14:paraId="5A05F058" w14:textId="77777777" w:rsidR="00D00EC7" w:rsidRDefault="00D00EC7" w:rsidP="00D00EC7">
      <w:r>
        <w:t>consumption</w:t>
      </w:r>
    </w:p>
    <w:p w14:paraId="30E235FD" w14:textId="77777777" w:rsidR="00D00EC7" w:rsidRDefault="00D00EC7" w:rsidP="00D00EC7">
      <w:r>
        <w:t>Total expenditure on goods and services by households in an economy.</w:t>
      </w:r>
    </w:p>
    <w:p w14:paraId="713DF277" w14:textId="77777777" w:rsidR="00D00EC7" w:rsidRDefault="00D00EC7" w:rsidP="00D00EC7"/>
    <w:p w14:paraId="708BAAFA" w14:textId="77777777" w:rsidR="00D00EC7" w:rsidRDefault="00D00EC7" w:rsidP="00D00EC7">
      <w:r>
        <w:t>B292 Unit 7</w:t>
      </w:r>
    </w:p>
    <w:p w14:paraId="392B1A74" w14:textId="77777777" w:rsidR="00D00EC7" w:rsidRDefault="00D00EC7" w:rsidP="00D00EC7"/>
    <w:p w14:paraId="45A2A1B1" w14:textId="77777777" w:rsidR="00D00EC7" w:rsidRDefault="00D00EC7" w:rsidP="00D00EC7">
      <w:r>
        <w:t>contempt of court</w:t>
      </w:r>
    </w:p>
    <w:p w14:paraId="0B21DD12" w14:textId="77777777" w:rsidR="00D00EC7" w:rsidRDefault="00D00EC7" w:rsidP="00D00EC7">
      <w:r>
        <w:t>Civil contempt means that someone disobeys a court order or process, such as not compying with an order of specific performance in a contract.</w:t>
      </w:r>
    </w:p>
    <w:p w14:paraId="2D2A9FE1" w14:textId="77777777" w:rsidR="00D00EC7" w:rsidRDefault="00D00EC7" w:rsidP="00D00EC7"/>
    <w:p w14:paraId="5744583F" w14:textId="77777777" w:rsidR="00D00EC7" w:rsidRDefault="00D00EC7" w:rsidP="00D00EC7">
      <w:r>
        <w:t>Criminal contempt comprises conduct that interferes (or will do so) with the course of justice, such as bribing witnesses.</w:t>
      </w:r>
    </w:p>
    <w:p w14:paraId="73FA5D19" w14:textId="77777777" w:rsidR="00D00EC7" w:rsidRDefault="00D00EC7" w:rsidP="00D00EC7"/>
    <w:p w14:paraId="66D27DB8" w14:textId="77777777" w:rsidR="00D00EC7" w:rsidRDefault="00D00EC7" w:rsidP="00D00EC7">
      <w:r>
        <w:t>B291 Unit 7</w:t>
      </w:r>
    </w:p>
    <w:p w14:paraId="342DDC94" w14:textId="77777777" w:rsidR="00D00EC7" w:rsidRDefault="00D00EC7" w:rsidP="00D00EC7"/>
    <w:p w14:paraId="5E73E059" w14:textId="77777777" w:rsidR="00D00EC7" w:rsidRDefault="00D00EC7" w:rsidP="00D00EC7">
      <w:r>
        <w:t>contingency theory</w:t>
      </w:r>
    </w:p>
    <w:p w14:paraId="1E729438" w14:textId="77777777" w:rsidR="00D00EC7" w:rsidRDefault="00D00EC7" w:rsidP="00D00EC7">
      <w:r>
        <w:t>A class of theory that claims that there is no best way to organise a corporation, to lead a company, or to make decisions. Instead, the optimal course of action is contingent upon the internal and external situation.</w:t>
      </w:r>
    </w:p>
    <w:p w14:paraId="2CACF2AD" w14:textId="77777777" w:rsidR="00D00EC7" w:rsidRDefault="00D00EC7" w:rsidP="00D00EC7"/>
    <w:p w14:paraId="01E69185" w14:textId="77777777" w:rsidR="00D00EC7" w:rsidRDefault="00D00EC7" w:rsidP="00D00EC7">
      <w:r>
        <w:t>B292 Unit 6</w:t>
      </w:r>
    </w:p>
    <w:p w14:paraId="0569576A" w14:textId="77777777" w:rsidR="00D00EC7" w:rsidRDefault="00D00EC7" w:rsidP="00D00EC7"/>
    <w:p w14:paraId="354B248C" w14:textId="77777777" w:rsidR="00D00EC7" w:rsidRDefault="00D00EC7" w:rsidP="00D00EC7">
      <w:r>
        <w:t>continuous improvement (Kaizen)</w:t>
      </w:r>
    </w:p>
    <w:p w14:paraId="1EC5F1AF" w14:textId="77777777" w:rsidR="00D00EC7" w:rsidRDefault="00D00EC7" w:rsidP="00D00EC7">
      <w:r>
        <w:t>Continuous improvement is an approach to business process optimisation that aims to reduce waste and costs through methodical and continuous efforts to improve production and other business processes, a focus on customer expectations, teamwork and employee empowerment and the use of visible performance indicators and benchmarks, statistical tools and the plan-do-act cycle.</w:t>
      </w:r>
    </w:p>
    <w:p w14:paraId="2AD58135" w14:textId="77777777" w:rsidR="00D00EC7" w:rsidRDefault="00D00EC7" w:rsidP="00D00EC7"/>
    <w:p w14:paraId="5BCA9A0B" w14:textId="6DE433E9" w:rsidR="00D00EC7" w:rsidRDefault="00D00EC7" w:rsidP="00D00EC7">
      <w:r>
        <w:t xml:space="preserve"> </w:t>
      </w:r>
    </w:p>
    <w:p w14:paraId="06847AA5" w14:textId="77777777" w:rsidR="00D00EC7" w:rsidRDefault="00D00EC7" w:rsidP="00D00EC7"/>
    <w:p w14:paraId="2361B142" w14:textId="77777777" w:rsidR="00D00EC7" w:rsidRDefault="00D00EC7" w:rsidP="00D00EC7">
      <w:r>
        <w:lastRenderedPageBreak/>
        <w:t>contract</w:t>
      </w:r>
    </w:p>
    <w:p w14:paraId="75D9F5FC" w14:textId="77777777" w:rsidR="00D00EC7" w:rsidRDefault="00D00EC7" w:rsidP="00D00EC7">
      <w:r>
        <w:t>A contract is a legally binding agreement.  There are numerous requirements which must be fulfilled to ensure that such an agreement is legally enforceable.  Certain types of contracts cannot be enforced in full.  For example, a contract to steal something would be an illegal contract and so void (that is, no rights and duties would arise).  Some contracts are deemed voidable, which means that they have legal effect unless one party who has a right to do so sets a contract aside (i.e., renders it void).  This may occur if there is misrepresentation by the other party to the contract. Some contracts are unenforceable.  This means that they have legal effect but cannot be enforced.  An example might be of a type of contract which has to be evidenced in writing, but has not been.  While such a contract is valid, it cannot be enforced legally.</w:t>
      </w:r>
    </w:p>
    <w:p w14:paraId="45BEA98D" w14:textId="77777777" w:rsidR="00D00EC7" w:rsidRDefault="00D00EC7" w:rsidP="00D00EC7"/>
    <w:p w14:paraId="3E7B5A5E" w14:textId="68769A26" w:rsidR="00D00EC7" w:rsidRDefault="00D00EC7" w:rsidP="00D00EC7"/>
    <w:p w14:paraId="1D46A151" w14:textId="77777777" w:rsidR="00D00EC7" w:rsidRDefault="00D00EC7" w:rsidP="00D00EC7"/>
    <w:p w14:paraId="39A759BF" w14:textId="77777777" w:rsidR="00D00EC7" w:rsidRDefault="00D00EC7" w:rsidP="00D00EC7">
      <w:r>
        <w:t>contract for services</w:t>
      </w:r>
    </w:p>
    <w:p w14:paraId="642ACC80" w14:textId="77777777" w:rsidR="00D00EC7" w:rsidRDefault="00D00EC7" w:rsidP="00D00EC7">
      <w:r>
        <w:t>A contract for services exists where individuals work for themselves as self-employed individuals and thus offer their services to others as independent contractors. They are thus not deemed to be employees.</w:t>
      </w:r>
    </w:p>
    <w:p w14:paraId="58F43BB7" w14:textId="77777777" w:rsidR="00D00EC7" w:rsidRDefault="00D00EC7" w:rsidP="00D00EC7"/>
    <w:p w14:paraId="2CA3C6EE" w14:textId="77777777" w:rsidR="00D00EC7" w:rsidRDefault="00D00EC7" w:rsidP="00D00EC7">
      <w:r>
        <w:t>B291 Unit 7</w:t>
      </w:r>
    </w:p>
    <w:p w14:paraId="22135E12" w14:textId="77777777" w:rsidR="00D00EC7" w:rsidRDefault="00D00EC7" w:rsidP="00D00EC7"/>
    <w:p w14:paraId="5C0CA890" w14:textId="77777777" w:rsidR="00D00EC7" w:rsidRDefault="00D00EC7" w:rsidP="00D00EC7">
      <w:r>
        <w:t>contract law</w:t>
      </w:r>
    </w:p>
    <w:p w14:paraId="6CAB75D9" w14:textId="77777777" w:rsidR="00D00EC7" w:rsidRDefault="00D00EC7" w:rsidP="00D00EC7">
      <w:r>
        <w:t>Contract law is the body of law that relates to and governs contracts.</w:t>
      </w:r>
    </w:p>
    <w:p w14:paraId="08D5085C" w14:textId="77777777" w:rsidR="00D00EC7" w:rsidRDefault="00D00EC7" w:rsidP="00D00EC7"/>
    <w:p w14:paraId="6FAE7514" w14:textId="2904A25C" w:rsidR="00D00EC7" w:rsidRDefault="00D00EC7" w:rsidP="00D00EC7"/>
    <w:p w14:paraId="12CE814C" w14:textId="77777777" w:rsidR="00D00EC7" w:rsidRDefault="00D00EC7" w:rsidP="00D00EC7"/>
    <w:p w14:paraId="1742EBFF" w14:textId="77777777" w:rsidR="00D00EC7" w:rsidRDefault="00D00EC7" w:rsidP="00D00EC7">
      <w:r>
        <w:t>contract of guarantee</w:t>
      </w:r>
    </w:p>
    <w:p w14:paraId="7D644FA1" w14:textId="77777777" w:rsidR="00D00EC7" w:rsidRDefault="00D00EC7" w:rsidP="00D00EC7">
      <w:r>
        <w:t>This is an agreement whereby one person (called the guarantor) becomes liable for the debt (or default) of another person, known as the principal debtor, who is the person primarily responsible for the debt.  A contract of guarantee is a secondary agreement, requires consideration, and is unenforceable in court unless evidenced in writing.</w:t>
      </w:r>
    </w:p>
    <w:p w14:paraId="0C4FC3F6" w14:textId="77777777" w:rsidR="00D00EC7" w:rsidRDefault="00D00EC7" w:rsidP="00D00EC7"/>
    <w:p w14:paraId="6B1D5A34" w14:textId="77777777" w:rsidR="00D00EC7" w:rsidRDefault="00D00EC7" w:rsidP="00D00EC7">
      <w:r>
        <w:t>B291 Unit 7</w:t>
      </w:r>
    </w:p>
    <w:p w14:paraId="601A72AD" w14:textId="77777777" w:rsidR="00D00EC7" w:rsidRDefault="00D00EC7" w:rsidP="00D00EC7"/>
    <w:p w14:paraId="71AE455D" w14:textId="77777777" w:rsidR="00D00EC7" w:rsidRDefault="00D00EC7" w:rsidP="00D00EC7">
      <w:r>
        <w:lastRenderedPageBreak/>
        <w:t xml:space="preserve"> </w:t>
      </w:r>
    </w:p>
    <w:p w14:paraId="45A7FDEA" w14:textId="77777777" w:rsidR="00D00EC7" w:rsidRDefault="00D00EC7" w:rsidP="00D00EC7"/>
    <w:p w14:paraId="58C4E108" w14:textId="77777777" w:rsidR="00D00EC7" w:rsidRDefault="00D00EC7" w:rsidP="00D00EC7">
      <w:r>
        <w:t>contract of novation</w:t>
      </w:r>
    </w:p>
    <w:p w14:paraId="13F9E6BF" w14:textId="77777777" w:rsidR="00D00EC7" w:rsidRDefault="00D00EC7" w:rsidP="00D00EC7">
      <w:r>
        <w:t>A contract of novation is a new contract substituted for an existing one.  It may be between the same parties as the old one or may introduce a new party.</w:t>
      </w:r>
    </w:p>
    <w:p w14:paraId="7515E402" w14:textId="77777777" w:rsidR="00D00EC7" w:rsidRDefault="00D00EC7" w:rsidP="00D00EC7"/>
    <w:p w14:paraId="63D90A86" w14:textId="77777777" w:rsidR="00D00EC7" w:rsidRDefault="00D00EC7" w:rsidP="00D00EC7">
      <w:r>
        <w:t>B291 Unit 7</w:t>
      </w:r>
    </w:p>
    <w:p w14:paraId="1875A2CE" w14:textId="77777777" w:rsidR="00D00EC7" w:rsidRDefault="00D00EC7" w:rsidP="00D00EC7"/>
    <w:p w14:paraId="73F3706E" w14:textId="77777777" w:rsidR="00D00EC7" w:rsidRDefault="00D00EC7" w:rsidP="00D00EC7">
      <w:r>
        <w:t>contract of service</w:t>
      </w:r>
    </w:p>
    <w:p w14:paraId="5D2D239F" w14:textId="77777777" w:rsidR="00D00EC7" w:rsidRDefault="00D00EC7" w:rsidP="00D00EC7">
      <w:r>
        <w:t>A contract of service (or employment) is where one person (the employee) supplies skills and/or labour to another (the employer) in return for payment.</w:t>
      </w:r>
    </w:p>
    <w:p w14:paraId="27BC67C0" w14:textId="77777777" w:rsidR="00D00EC7" w:rsidRDefault="00D00EC7" w:rsidP="00D00EC7"/>
    <w:p w14:paraId="01E4F431" w14:textId="77777777" w:rsidR="00D00EC7" w:rsidRDefault="00D00EC7" w:rsidP="00D00EC7">
      <w:r>
        <w:t>B291 Unit 7</w:t>
      </w:r>
    </w:p>
    <w:p w14:paraId="47789B32" w14:textId="77777777" w:rsidR="00D00EC7" w:rsidRDefault="00D00EC7" w:rsidP="00D00EC7"/>
    <w:p w14:paraId="78E6AB20" w14:textId="77777777" w:rsidR="00D00EC7" w:rsidRDefault="00D00EC7" w:rsidP="00D00EC7">
      <w:r>
        <w:t>contra entries</w:t>
      </w:r>
    </w:p>
    <w:p w14:paraId="443FD2ED" w14:textId="77777777" w:rsidR="00D00EC7" w:rsidRDefault="00D00EC7" w:rsidP="00D00EC7">
      <w:r>
        <w:t>Contra entries are entries used for offsetting a receivable and a payable between two parties who owe each other money, in order to net off the amount.</w:t>
      </w:r>
    </w:p>
    <w:p w14:paraId="5F8BA1F1" w14:textId="77777777" w:rsidR="00D00EC7" w:rsidRDefault="00D00EC7" w:rsidP="00D00EC7"/>
    <w:p w14:paraId="0AD07E35" w14:textId="4CFDE456" w:rsidR="00D00EC7" w:rsidRDefault="00D00EC7" w:rsidP="00D00EC7"/>
    <w:p w14:paraId="7B86810E" w14:textId="77777777" w:rsidR="00D00EC7" w:rsidRDefault="00D00EC7" w:rsidP="00D00EC7"/>
    <w:p w14:paraId="7211F310" w14:textId="77777777" w:rsidR="00D00EC7" w:rsidRDefault="00D00EC7" w:rsidP="00D00EC7">
      <w:r>
        <w:t>contra proferentem</w:t>
      </w:r>
    </w:p>
    <w:p w14:paraId="35A6AC1E" w14:textId="77777777" w:rsidR="00D00EC7" w:rsidRDefault="00D00EC7" w:rsidP="00D00EC7">
      <w:r>
        <w:t>This is Latin for 'against the one putting (it) forth', and refers to the concept that items that are unclear in documents should be construed against the person drafting the document, on the assumption that such a person had the capacity to ensure clarity.  The concept is often applied by the courts in construing exemption or limitation of liability clauses against a party attempting to rely on them.</w:t>
      </w:r>
    </w:p>
    <w:p w14:paraId="5625C5C0" w14:textId="77777777" w:rsidR="00D00EC7" w:rsidRDefault="00D00EC7" w:rsidP="00D00EC7"/>
    <w:p w14:paraId="02204234" w14:textId="77777777" w:rsidR="00D00EC7" w:rsidRDefault="00D00EC7" w:rsidP="00D00EC7">
      <w:r>
        <w:t>B291 Unit 7</w:t>
      </w:r>
    </w:p>
    <w:p w14:paraId="2A986423" w14:textId="77777777" w:rsidR="00D00EC7" w:rsidRDefault="00D00EC7" w:rsidP="00D00EC7"/>
    <w:p w14:paraId="334662BE" w14:textId="77777777" w:rsidR="00D00EC7" w:rsidRDefault="00D00EC7" w:rsidP="00D00EC7">
      <w:r>
        <w:t>contribution</w:t>
      </w:r>
    </w:p>
    <w:p w14:paraId="2E46DD34" w14:textId="77777777" w:rsidR="00D00EC7" w:rsidRDefault="00D00EC7" w:rsidP="00D00EC7">
      <w:r>
        <w:t>The excess of revenue generated from the sales of a product/service over the variable costs of producing those goods/services. This is regarded as the 'contribution' towards the fixed costs of production.</w:t>
      </w:r>
    </w:p>
    <w:p w14:paraId="6FA0E6FC" w14:textId="77777777" w:rsidR="00D00EC7" w:rsidRDefault="00D00EC7" w:rsidP="00D00EC7"/>
    <w:p w14:paraId="0ACA3C40" w14:textId="77777777" w:rsidR="00D00EC7" w:rsidRDefault="00D00EC7" w:rsidP="00D00EC7">
      <w:r>
        <w:lastRenderedPageBreak/>
        <w:t>B292 Unit 2</w:t>
      </w:r>
    </w:p>
    <w:p w14:paraId="0B76098B" w14:textId="77777777" w:rsidR="00D00EC7" w:rsidRDefault="00D00EC7" w:rsidP="00D00EC7"/>
    <w:p w14:paraId="4A58C601" w14:textId="77777777" w:rsidR="00D00EC7" w:rsidRDefault="00D00EC7" w:rsidP="00D00EC7">
      <w:r>
        <w:t>contribution analysis</w:t>
      </w:r>
    </w:p>
    <w:p w14:paraId="4AB0EA28" w14:textId="77777777" w:rsidR="00D00EC7" w:rsidRDefault="00D00EC7" w:rsidP="00D00EC7">
      <w:r>
        <w:t>The analysis to determine the extent to which every unit sold will contribute to covering fixed costs and either reduce overall loss or increase overall profit.</w:t>
      </w:r>
    </w:p>
    <w:p w14:paraId="0013D98D" w14:textId="77777777" w:rsidR="00D00EC7" w:rsidRDefault="00D00EC7" w:rsidP="00D00EC7"/>
    <w:p w14:paraId="148DA19C" w14:textId="47F521E4" w:rsidR="00D00EC7" w:rsidRDefault="00D00EC7" w:rsidP="00D00EC7"/>
    <w:p w14:paraId="187D97AC" w14:textId="77777777" w:rsidR="00D00EC7" w:rsidRDefault="00D00EC7" w:rsidP="00D00EC7"/>
    <w:p w14:paraId="253052E2" w14:textId="77777777" w:rsidR="00D00EC7" w:rsidRDefault="00D00EC7" w:rsidP="00D00EC7"/>
    <w:p w14:paraId="49E86EA1" w14:textId="77777777" w:rsidR="00D00EC7" w:rsidRDefault="00D00EC7" w:rsidP="00D00EC7"/>
    <w:p w14:paraId="74E8E589" w14:textId="77777777" w:rsidR="00D00EC7" w:rsidRDefault="00D00EC7" w:rsidP="00D00EC7">
      <w:r>
        <w:t>contribution margin</w:t>
      </w:r>
    </w:p>
    <w:p w14:paraId="25BAAAD0" w14:textId="77777777" w:rsidR="00D00EC7" w:rsidRDefault="00D00EC7" w:rsidP="00D00EC7">
      <w:r>
        <w:t>A product's selling price minus all associated variable costs. Often expressed as a percentage of the selling price.</w:t>
      </w:r>
    </w:p>
    <w:p w14:paraId="0537B2BA" w14:textId="77777777" w:rsidR="00D00EC7" w:rsidRDefault="00D00EC7" w:rsidP="00D00EC7"/>
    <w:p w14:paraId="44D02FC9" w14:textId="2221F827" w:rsidR="00D00EC7" w:rsidRDefault="00D00EC7" w:rsidP="00D00EC7"/>
    <w:p w14:paraId="01C5FDED" w14:textId="77777777" w:rsidR="00D00EC7" w:rsidRDefault="00D00EC7" w:rsidP="00D00EC7"/>
    <w:p w14:paraId="23AB20A6" w14:textId="77777777" w:rsidR="00D00EC7" w:rsidRDefault="00D00EC7" w:rsidP="00D00EC7"/>
    <w:p w14:paraId="771058F2" w14:textId="77777777" w:rsidR="00D00EC7" w:rsidRDefault="00D00EC7" w:rsidP="00D00EC7"/>
    <w:p w14:paraId="4931282F" w14:textId="77777777" w:rsidR="00D00EC7" w:rsidRDefault="00D00EC7" w:rsidP="00D00EC7">
      <w:r>
        <w:t>contribution to sales ratio principle</w:t>
      </w:r>
    </w:p>
    <w:p w14:paraId="7DDF7F0B" w14:textId="77777777" w:rsidR="00D00EC7" w:rsidRDefault="00D00EC7" w:rsidP="00D00EC7">
      <w:r>
        <w:t>The ratio of contribution per unit of a product to the sales price per unit of product.</w:t>
      </w:r>
    </w:p>
    <w:p w14:paraId="0219BF63" w14:textId="77777777" w:rsidR="00D00EC7" w:rsidRDefault="00D00EC7" w:rsidP="00D00EC7"/>
    <w:p w14:paraId="30CFEC24" w14:textId="77777777" w:rsidR="00D00EC7" w:rsidRDefault="00D00EC7" w:rsidP="00D00EC7">
      <w:r>
        <w:t>B292 Unit 2</w:t>
      </w:r>
    </w:p>
    <w:p w14:paraId="33A2FD3E" w14:textId="77777777" w:rsidR="00D00EC7" w:rsidRDefault="00D00EC7" w:rsidP="00D00EC7"/>
    <w:p w14:paraId="0EDA0E0A" w14:textId="77777777" w:rsidR="00D00EC7" w:rsidRDefault="00D00EC7" w:rsidP="00D00EC7">
      <w:r>
        <w:t>contributory negligence</w:t>
      </w:r>
    </w:p>
    <w:p w14:paraId="5E59594B" w14:textId="77777777" w:rsidR="00D00EC7" w:rsidRDefault="00D00EC7" w:rsidP="00D00EC7">
      <w:r>
        <w:t>This is where a person's carelessness in respect of his own safety or well-being makes the harm/damage he/she suffers significantly worse.  In the case of Froom v Butcher [1976] 2 QB 286, the claimant sustained head and chest injuries in a traffic collision caused by the defendant, which would have been prevented if the claimant had been wearing a seat belt.</w:t>
      </w:r>
    </w:p>
    <w:p w14:paraId="24C36CE9" w14:textId="77777777" w:rsidR="00D00EC7" w:rsidRDefault="00D00EC7" w:rsidP="00D00EC7"/>
    <w:p w14:paraId="7835F83D" w14:textId="77777777" w:rsidR="00D00EC7" w:rsidRDefault="00D00EC7" w:rsidP="00D00EC7">
      <w:r>
        <w:t>B291 Unit 7</w:t>
      </w:r>
    </w:p>
    <w:p w14:paraId="498134F2" w14:textId="77777777" w:rsidR="00D00EC7" w:rsidRDefault="00D00EC7" w:rsidP="00D00EC7"/>
    <w:p w14:paraId="7CD8FA42" w14:textId="77777777" w:rsidR="00D00EC7" w:rsidRDefault="00D00EC7" w:rsidP="00D00EC7">
      <w:r>
        <w:lastRenderedPageBreak/>
        <w:t>control</w:t>
      </w:r>
    </w:p>
    <w:p w14:paraId="2B05A7B8" w14:textId="77777777" w:rsidR="00D00EC7" w:rsidRDefault="00D00EC7" w:rsidP="00D00EC7">
      <w:r>
        <w:t>The management process of ensuring that an organisation stays on course to achieve its objectives.</w:t>
      </w:r>
    </w:p>
    <w:p w14:paraId="13000D7F" w14:textId="77777777" w:rsidR="00D00EC7" w:rsidRDefault="00D00EC7" w:rsidP="00D00EC7"/>
    <w:p w14:paraId="041277D7" w14:textId="77777777" w:rsidR="00D00EC7" w:rsidRDefault="00D00EC7" w:rsidP="00D00EC7">
      <w:r>
        <w:t>B292 Unit 1</w:t>
      </w:r>
    </w:p>
    <w:p w14:paraId="538C1725" w14:textId="77777777" w:rsidR="00D00EC7" w:rsidRDefault="00D00EC7" w:rsidP="00D00EC7"/>
    <w:p w14:paraId="4060CE71" w14:textId="77777777" w:rsidR="00D00EC7" w:rsidRDefault="00D00EC7" w:rsidP="00D00EC7">
      <w:r>
        <w:t>control account</w:t>
      </w:r>
    </w:p>
    <w:p w14:paraId="5CDCA362" w14:textId="77777777" w:rsidR="00D00EC7" w:rsidRDefault="00D00EC7" w:rsidP="00D00EC7">
      <w:r>
        <w:t>Control accounts are nominal ledger accounts, the balance on which, should equal all the individual entries in the corresponding subsidiary ledger accounts.</w:t>
      </w:r>
    </w:p>
    <w:p w14:paraId="1774DABE" w14:textId="77777777" w:rsidR="00D00EC7" w:rsidRDefault="00D00EC7" w:rsidP="00D00EC7"/>
    <w:p w14:paraId="78F87353" w14:textId="432D9C2C" w:rsidR="00D00EC7" w:rsidRDefault="00D00EC7" w:rsidP="00D00EC7"/>
    <w:p w14:paraId="6E6D4237" w14:textId="77777777" w:rsidR="00D00EC7" w:rsidRDefault="00D00EC7" w:rsidP="00D00EC7"/>
    <w:p w14:paraId="70923CFA" w14:textId="77777777" w:rsidR="00D00EC7" w:rsidRDefault="00D00EC7" w:rsidP="00D00EC7">
      <w:r>
        <w:t>controllability principle</w:t>
      </w:r>
    </w:p>
    <w:p w14:paraId="353A2C8C" w14:textId="77777777" w:rsidR="00D00EC7" w:rsidRDefault="00D00EC7" w:rsidP="00D00EC7">
      <w:r>
        <w:t>The principle that managers should be held accountable only for results that are within their control.</w:t>
      </w:r>
    </w:p>
    <w:p w14:paraId="13CBB5BA" w14:textId="77777777" w:rsidR="00D00EC7" w:rsidRDefault="00D00EC7" w:rsidP="00D00EC7"/>
    <w:p w14:paraId="09076343" w14:textId="0C39BF39" w:rsidR="00D00EC7" w:rsidRDefault="00D00EC7" w:rsidP="00D00EC7"/>
    <w:p w14:paraId="7B77A7C6" w14:textId="77777777" w:rsidR="00D00EC7" w:rsidRDefault="00D00EC7" w:rsidP="00D00EC7"/>
    <w:p w14:paraId="386C5E1A" w14:textId="77777777" w:rsidR="00D00EC7" w:rsidRDefault="00D00EC7" w:rsidP="00D00EC7"/>
    <w:p w14:paraId="3062D8FF" w14:textId="77777777" w:rsidR="00D00EC7" w:rsidRDefault="00D00EC7" w:rsidP="00D00EC7"/>
    <w:p w14:paraId="5B2B8866" w14:textId="77777777" w:rsidR="00D00EC7" w:rsidRDefault="00D00EC7" w:rsidP="00D00EC7">
      <w:r>
        <w:t>controllable cost</w:t>
      </w:r>
    </w:p>
    <w:p w14:paraId="301CA21F" w14:textId="77777777" w:rsidR="00D00EC7" w:rsidRDefault="00D00EC7" w:rsidP="00D00EC7">
      <w:r>
        <w:t>The costs of an organisation (or a department in an organisation) the level of which can be controlled by the management of that organisation (or department).</w:t>
      </w:r>
    </w:p>
    <w:p w14:paraId="55845CC5" w14:textId="77777777" w:rsidR="00D00EC7" w:rsidRDefault="00D00EC7" w:rsidP="00D00EC7"/>
    <w:p w14:paraId="51E7E5C8" w14:textId="77777777" w:rsidR="00D00EC7" w:rsidRDefault="00D00EC7" w:rsidP="00D00EC7">
      <w:r>
        <w:t>B292 Unit 2</w:t>
      </w:r>
    </w:p>
    <w:p w14:paraId="4866F8EE" w14:textId="77777777" w:rsidR="00D00EC7" w:rsidRDefault="00D00EC7" w:rsidP="00D00EC7"/>
    <w:p w14:paraId="3168A30B" w14:textId="77777777" w:rsidR="00D00EC7" w:rsidRDefault="00D00EC7" w:rsidP="00D00EC7">
      <w:r>
        <w:t>control loop</w:t>
      </w:r>
    </w:p>
    <w:p w14:paraId="1643BC02" w14:textId="77777777" w:rsidR="00D00EC7" w:rsidRDefault="00D00EC7" w:rsidP="00D00EC7">
      <w:r>
        <w:t>An important part of the process of monitoring and control, it encourages managers to go back through the planning process in the light of experience or environmental factors to ensure objectives are met.</w:t>
      </w:r>
    </w:p>
    <w:p w14:paraId="3F90587E" w14:textId="77777777" w:rsidR="00D00EC7" w:rsidRDefault="00D00EC7" w:rsidP="00D00EC7"/>
    <w:p w14:paraId="1F9FA35B" w14:textId="77777777" w:rsidR="00D00EC7" w:rsidRDefault="00D00EC7" w:rsidP="00D00EC7">
      <w:r>
        <w:t>B292 Unit 4</w:t>
      </w:r>
    </w:p>
    <w:p w14:paraId="4A4A9BC5" w14:textId="77777777" w:rsidR="00D00EC7" w:rsidRDefault="00D00EC7" w:rsidP="00D00EC7"/>
    <w:p w14:paraId="2B46B9DF" w14:textId="77777777" w:rsidR="00D00EC7" w:rsidRDefault="00D00EC7" w:rsidP="00D00EC7">
      <w:r>
        <w:t>convention</w:t>
      </w:r>
    </w:p>
    <w:p w14:paraId="535569AA" w14:textId="77777777" w:rsidR="00D00EC7" w:rsidRDefault="00D00EC7" w:rsidP="00D00EC7">
      <w:r>
        <w:t>A convention is a type of international treaty, usually between a number of states or bodies (thus being multilateral).  A convention can also be a written document which international organisations adopt for self-regulation.</w:t>
      </w:r>
    </w:p>
    <w:p w14:paraId="0EC38DCE" w14:textId="77777777" w:rsidR="00D00EC7" w:rsidRDefault="00D00EC7" w:rsidP="00D00EC7"/>
    <w:p w14:paraId="7F23D2A7" w14:textId="77777777" w:rsidR="00D00EC7" w:rsidRDefault="00D00EC7" w:rsidP="00D00EC7">
      <w:r>
        <w:t>B291 Unit 7</w:t>
      </w:r>
    </w:p>
    <w:p w14:paraId="1C554110" w14:textId="77777777" w:rsidR="00D00EC7" w:rsidRDefault="00D00EC7" w:rsidP="00D00EC7"/>
    <w:p w14:paraId="0DADC7FA" w14:textId="77777777" w:rsidR="00D00EC7" w:rsidRDefault="00D00EC7" w:rsidP="00D00EC7">
      <w:r>
        <w:t>conversion costs</w:t>
      </w:r>
    </w:p>
    <w:p w14:paraId="5EDD6808" w14:textId="77777777" w:rsidR="00D00EC7" w:rsidRDefault="00D00EC7" w:rsidP="00D00EC7">
      <w:r>
        <w:t>The direct labour costs and manufacturing overheads required to convert raw materials into work-in-progress and completed products.</w:t>
      </w:r>
    </w:p>
    <w:p w14:paraId="6EECED2B" w14:textId="77777777" w:rsidR="00D00EC7" w:rsidRDefault="00D00EC7" w:rsidP="00D00EC7"/>
    <w:p w14:paraId="12538AE7" w14:textId="1E699306" w:rsidR="00D00EC7" w:rsidRDefault="00D00EC7" w:rsidP="00D00EC7"/>
    <w:p w14:paraId="2A047232" w14:textId="77777777" w:rsidR="00D00EC7" w:rsidRDefault="00D00EC7" w:rsidP="00D00EC7"/>
    <w:p w14:paraId="079DBD70" w14:textId="77777777" w:rsidR="00D00EC7" w:rsidRDefault="00D00EC7" w:rsidP="00D00EC7"/>
    <w:p w14:paraId="497919EC" w14:textId="77777777" w:rsidR="00D00EC7" w:rsidRDefault="00D00EC7" w:rsidP="00D00EC7"/>
    <w:p w14:paraId="45E46154" w14:textId="77777777" w:rsidR="00D00EC7" w:rsidRDefault="00D00EC7" w:rsidP="00D00EC7">
      <w:r>
        <w:t>conveyance</w:t>
      </w:r>
    </w:p>
    <w:p w14:paraId="6576B140" w14:textId="77777777" w:rsidR="00D00EC7" w:rsidRDefault="00D00EC7" w:rsidP="00D00EC7">
      <w:r>
        <w:t>A document which transfers an interest in land (other than a will).</w:t>
      </w:r>
    </w:p>
    <w:p w14:paraId="157AC702" w14:textId="77777777" w:rsidR="00D00EC7" w:rsidRDefault="00D00EC7" w:rsidP="00D00EC7"/>
    <w:p w14:paraId="22315AA4" w14:textId="77777777" w:rsidR="00D00EC7" w:rsidRDefault="00D00EC7" w:rsidP="00D00EC7">
      <w:r>
        <w:t>B291 Unit 7</w:t>
      </w:r>
    </w:p>
    <w:p w14:paraId="5A6F00EC" w14:textId="77777777" w:rsidR="00D00EC7" w:rsidRDefault="00D00EC7" w:rsidP="00D00EC7"/>
    <w:p w14:paraId="6F83322D" w14:textId="77777777" w:rsidR="00D00EC7" w:rsidRDefault="00D00EC7" w:rsidP="00D00EC7">
      <w:r>
        <w:t>cooperative</w:t>
      </w:r>
    </w:p>
    <w:p w14:paraId="1728DD63" w14:textId="77777777" w:rsidR="00D00EC7" w:rsidRDefault="00D00EC7" w:rsidP="00D00EC7">
      <w:r>
        <w:t>This is a form of business entity owned, operated and controlled by a group of individuals for their mutual benefit, for example, to address common economic, social or cultural needs, goals or aspirations.</w:t>
      </w:r>
    </w:p>
    <w:p w14:paraId="15C1EE51" w14:textId="77777777" w:rsidR="00D00EC7" w:rsidRDefault="00D00EC7" w:rsidP="00D00EC7"/>
    <w:p w14:paraId="4BE05A9D" w14:textId="31D5753F" w:rsidR="00D00EC7" w:rsidRDefault="00D00EC7" w:rsidP="00D00EC7"/>
    <w:p w14:paraId="790113EC" w14:textId="77777777" w:rsidR="00D00EC7" w:rsidRDefault="00D00EC7" w:rsidP="00D00EC7"/>
    <w:p w14:paraId="39662B3D" w14:textId="77777777" w:rsidR="00D00EC7" w:rsidRDefault="00D00EC7" w:rsidP="00D00EC7">
      <w:r>
        <w:t>cooperative firms/social enterprises</w:t>
      </w:r>
    </w:p>
    <w:p w14:paraId="1F958938" w14:textId="77777777" w:rsidR="00D00EC7" w:rsidRDefault="00D00EC7" w:rsidP="00D00EC7">
      <w:r>
        <w:t>Organisations which are typically engaged in commercial activity, but whose primary purpose is social (for example, to provide employment) rather than earning profit for the owner/s. Such organisations are typically owned by their employees and/or customers.</w:t>
      </w:r>
    </w:p>
    <w:p w14:paraId="46BDFCD0" w14:textId="77777777" w:rsidR="00D00EC7" w:rsidRDefault="00D00EC7" w:rsidP="00D00EC7"/>
    <w:p w14:paraId="01989EBE" w14:textId="77777777" w:rsidR="00D00EC7" w:rsidRDefault="00D00EC7" w:rsidP="00D00EC7">
      <w:r>
        <w:t>B292 Unit 1</w:t>
      </w:r>
    </w:p>
    <w:p w14:paraId="570E9712" w14:textId="77777777" w:rsidR="00D00EC7" w:rsidRDefault="00D00EC7" w:rsidP="00D00EC7"/>
    <w:p w14:paraId="65C66248" w14:textId="77777777" w:rsidR="00D00EC7" w:rsidRDefault="00D00EC7" w:rsidP="00D00EC7">
      <w:r>
        <w:t>copyright</w:t>
      </w:r>
    </w:p>
    <w:p w14:paraId="06B55A2C" w14:textId="77777777" w:rsidR="00D00EC7" w:rsidRDefault="00D00EC7" w:rsidP="00D00EC7">
      <w:r>
        <w:t>A copyright confers an exclusive legal right to reproduce, or permit others to reproduce, literary, dramatic, artistic or musical works (e.g., recordings).</w:t>
      </w:r>
    </w:p>
    <w:p w14:paraId="765100AE" w14:textId="77777777" w:rsidR="00D00EC7" w:rsidRDefault="00D00EC7" w:rsidP="00D00EC7"/>
    <w:p w14:paraId="1C9403FB" w14:textId="64FFB2D9" w:rsidR="00D00EC7" w:rsidRDefault="00D00EC7" w:rsidP="00D00EC7"/>
    <w:p w14:paraId="756975E5" w14:textId="77777777" w:rsidR="00D00EC7" w:rsidRDefault="00D00EC7" w:rsidP="00D00EC7"/>
    <w:p w14:paraId="69DCB77E" w14:textId="77777777" w:rsidR="00D00EC7" w:rsidRDefault="00D00EC7" w:rsidP="00D00EC7">
      <w:r>
        <w:t>core business</w:t>
      </w:r>
    </w:p>
    <w:p w14:paraId="53784CCA" w14:textId="77777777" w:rsidR="00D00EC7" w:rsidRDefault="00D00EC7" w:rsidP="00D00EC7">
      <w:r>
        <w:t>The main product/service range that an organisation has traditionally provided, prior to any subsequent diversification.</w:t>
      </w:r>
    </w:p>
    <w:p w14:paraId="4926D06D" w14:textId="77777777" w:rsidR="00D00EC7" w:rsidRDefault="00D00EC7" w:rsidP="00D00EC7"/>
    <w:p w14:paraId="7116C6C7" w14:textId="77777777" w:rsidR="00D00EC7" w:rsidRDefault="00D00EC7" w:rsidP="00D00EC7">
      <w:r>
        <w:t>B292 Unit 1</w:t>
      </w:r>
    </w:p>
    <w:p w14:paraId="11D4B0B0" w14:textId="77777777" w:rsidR="00D00EC7" w:rsidRDefault="00D00EC7" w:rsidP="00D00EC7"/>
    <w:p w14:paraId="278B1519" w14:textId="77777777" w:rsidR="00D00EC7" w:rsidRDefault="00D00EC7" w:rsidP="00D00EC7">
      <w:r>
        <w:t>corporate social responsibility</w:t>
      </w:r>
    </w:p>
    <w:p w14:paraId="1DB52CA9" w14:textId="77777777" w:rsidR="00D00EC7" w:rsidRDefault="00D00EC7" w:rsidP="00D00EC7">
      <w:r>
        <w:t>‘A concept whereby companies integrate social and environmental concerns in their business operations and in their interaction with their stakeholders on a voluntary basis.’</w:t>
      </w:r>
    </w:p>
    <w:p w14:paraId="4A7F1B4C" w14:textId="77777777" w:rsidR="00D00EC7" w:rsidRDefault="00D00EC7" w:rsidP="00D00EC7"/>
    <w:p w14:paraId="09470C87" w14:textId="77777777" w:rsidR="00D00EC7" w:rsidRDefault="00D00EC7" w:rsidP="00D00EC7">
      <w:r>
        <w:t>Source: European Commission</w:t>
      </w:r>
    </w:p>
    <w:p w14:paraId="05B84953" w14:textId="77777777" w:rsidR="00D00EC7" w:rsidRDefault="00D00EC7" w:rsidP="00D00EC7"/>
    <w:p w14:paraId="09E1A410" w14:textId="77777777" w:rsidR="00D00EC7" w:rsidRDefault="00D00EC7" w:rsidP="00D00EC7">
      <w:r>
        <w:t>B291 Unit 6</w:t>
      </w:r>
    </w:p>
    <w:p w14:paraId="305FA20D" w14:textId="77777777" w:rsidR="00D00EC7" w:rsidRDefault="00D00EC7" w:rsidP="00D00EC7"/>
    <w:p w14:paraId="5FD894F4" w14:textId="77777777" w:rsidR="00D00EC7" w:rsidRDefault="00D00EC7" w:rsidP="00D00EC7">
      <w:r>
        <w:t>corporate strategy</w:t>
      </w:r>
    </w:p>
    <w:p w14:paraId="12D73261" w14:textId="77777777" w:rsidR="00D00EC7" w:rsidRDefault="00D00EC7" w:rsidP="00D00EC7">
      <w:r>
        <w:t>The way in which the centre of an organisation manages its portfolio of individual businesses. It is concerned with which business units to invest in/divest from.</w:t>
      </w:r>
    </w:p>
    <w:p w14:paraId="64B46FA1" w14:textId="77777777" w:rsidR="00D00EC7" w:rsidRDefault="00D00EC7" w:rsidP="00D00EC7"/>
    <w:p w14:paraId="792B5CC2" w14:textId="77777777" w:rsidR="00D00EC7" w:rsidRDefault="00D00EC7" w:rsidP="00D00EC7">
      <w:r>
        <w:t>B292 Unit 1</w:t>
      </w:r>
    </w:p>
    <w:p w14:paraId="0F92868D" w14:textId="77777777" w:rsidR="00D00EC7" w:rsidRDefault="00D00EC7" w:rsidP="00D00EC7"/>
    <w:p w14:paraId="03407D4F" w14:textId="77777777" w:rsidR="00D00EC7" w:rsidRDefault="00D00EC7" w:rsidP="00D00EC7">
      <w:r>
        <w:t>corporate veil</w:t>
      </w:r>
    </w:p>
    <w:p w14:paraId="5C13E802" w14:textId="77777777" w:rsidR="00D00EC7" w:rsidRDefault="00D00EC7" w:rsidP="00D00EC7">
      <w:r>
        <w:lastRenderedPageBreak/>
        <w:t>A company is a legal person. This means that it has a legal personality separate from the individuals/entities who/which own its shares.  The corporate veil (or veil of incorporation) is a concept whereby the legal personality of the company is separated from the legal personalities of its shareholders. This means, for example, that persons such as creditors, who will want to be paid sums owed to them, are not generally allowed to look behind the company itself to try to obtain their money from the shareholders: they can only obtain it from the company.  It is only in specific circumstances that the corporate veil can be disregarded (often referred to as being 'lifted' or 'pierced').</w:t>
      </w:r>
    </w:p>
    <w:p w14:paraId="02B88A4C" w14:textId="77777777" w:rsidR="00D00EC7" w:rsidRDefault="00D00EC7" w:rsidP="00D00EC7"/>
    <w:p w14:paraId="7C9E297F" w14:textId="77777777" w:rsidR="00D00EC7" w:rsidRDefault="00D00EC7" w:rsidP="00D00EC7">
      <w:r>
        <w:t>B291 Units 5 and 7</w:t>
      </w:r>
    </w:p>
    <w:p w14:paraId="5AAAED91" w14:textId="77777777" w:rsidR="00D00EC7" w:rsidRDefault="00D00EC7" w:rsidP="00D00EC7"/>
    <w:p w14:paraId="6A68AAF7" w14:textId="77777777" w:rsidR="00D00EC7" w:rsidRDefault="00D00EC7" w:rsidP="00D00EC7">
      <w:r>
        <w:t>corporation</w:t>
      </w:r>
    </w:p>
    <w:p w14:paraId="4C73B706" w14:textId="77777777" w:rsidR="00D00EC7" w:rsidRDefault="00D00EC7" w:rsidP="00D00EC7">
      <w:r>
        <w:t>See under 'company'.</w:t>
      </w:r>
    </w:p>
    <w:p w14:paraId="0E412D3C" w14:textId="77777777" w:rsidR="00D00EC7" w:rsidRDefault="00D00EC7" w:rsidP="00D00EC7"/>
    <w:p w14:paraId="75711848" w14:textId="407D1B2E" w:rsidR="00D00EC7" w:rsidRDefault="00D00EC7" w:rsidP="00D00EC7"/>
    <w:p w14:paraId="0EBD78EC" w14:textId="77777777" w:rsidR="00D00EC7" w:rsidRDefault="00D00EC7" w:rsidP="00D00EC7"/>
    <w:p w14:paraId="15D4A577" w14:textId="77777777" w:rsidR="00D00EC7" w:rsidRDefault="00D00EC7" w:rsidP="00D00EC7">
      <w:r>
        <w:t>correlation</w:t>
      </w:r>
    </w:p>
    <w:p w14:paraId="19DC94C2" w14:textId="77777777" w:rsidR="00D00EC7" w:rsidRDefault="00D00EC7" w:rsidP="00D00EC7">
      <w:r>
        <w:t>See correlation coefficient.</w:t>
      </w:r>
    </w:p>
    <w:p w14:paraId="3E4397BD" w14:textId="77777777" w:rsidR="00D00EC7" w:rsidRDefault="00D00EC7" w:rsidP="00D00EC7"/>
    <w:p w14:paraId="42210F84" w14:textId="77777777" w:rsidR="00D00EC7" w:rsidRDefault="00D00EC7" w:rsidP="00D00EC7">
      <w:r>
        <w:t>B292 Unit 5</w:t>
      </w:r>
    </w:p>
    <w:p w14:paraId="095D1D56" w14:textId="77777777" w:rsidR="00D00EC7" w:rsidRDefault="00D00EC7" w:rsidP="00D00EC7"/>
    <w:p w14:paraId="543B32AD" w14:textId="77777777" w:rsidR="00D00EC7" w:rsidRDefault="00D00EC7" w:rsidP="00D00EC7">
      <w:r>
        <w:t>correlation coefficient</w:t>
      </w:r>
    </w:p>
    <w:p w14:paraId="7E13E6CB" w14:textId="77777777" w:rsidR="00D00EC7" w:rsidRDefault="00D00EC7" w:rsidP="00D00EC7">
      <w:r>
        <w:t>Pearson’s correlation coefficient (r), also known as product moment correlation, describes how two variables move together. It can take values between r = -1 (perfect negative correlation) and r = +1 (perfect positive correlation). r = 0 indicates no correlation.</w:t>
      </w:r>
    </w:p>
    <w:p w14:paraId="5C89F2AE" w14:textId="77777777" w:rsidR="00D00EC7" w:rsidRDefault="00D00EC7" w:rsidP="00D00EC7"/>
    <w:p w14:paraId="332FDDA5" w14:textId="77777777" w:rsidR="00D00EC7" w:rsidRDefault="00D00EC7" w:rsidP="00D00EC7">
      <w:r>
        <w:t>Perfect positive correlation means that the two variables move perfectly in step; if one rises 10%, the other falls 10%.</w:t>
      </w:r>
    </w:p>
    <w:p w14:paraId="4E56D403" w14:textId="77777777" w:rsidR="00D00EC7" w:rsidRDefault="00D00EC7" w:rsidP="00D00EC7"/>
    <w:p w14:paraId="74106575" w14:textId="77777777" w:rsidR="00D00EC7" w:rsidRDefault="00D00EC7" w:rsidP="00D00EC7">
      <w:r>
        <w:t>Perfect negative correlation means that the two variables move perfectly out of step: if one rises 10%, the other falls by 10%.</w:t>
      </w:r>
    </w:p>
    <w:p w14:paraId="341128B3" w14:textId="77777777" w:rsidR="00D00EC7" w:rsidRDefault="00D00EC7" w:rsidP="00D00EC7"/>
    <w:p w14:paraId="115323C9" w14:textId="77777777" w:rsidR="00D00EC7" w:rsidRDefault="00D00EC7" w:rsidP="00D00EC7">
      <w:r>
        <w:lastRenderedPageBreak/>
        <w:t>Zero correlation means that there is no apparent association and the variables appear to move independently of one another.</w:t>
      </w:r>
    </w:p>
    <w:p w14:paraId="3D9097CF" w14:textId="77777777" w:rsidR="00D00EC7" w:rsidRDefault="00D00EC7" w:rsidP="00D00EC7"/>
    <w:p w14:paraId="6F1CA61B" w14:textId="77777777" w:rsidR="00D00EC7" w:rsidRDefault="00D00EC7" w:rsidP="00D00EC7">
      <w:r>
        <w:t>B292 Unit 5</w:t>
      </w:r>
    </w:p>
    <w:p w14:paraId="391D45B5" w14:textId="77777777" w:rsidR="00D00EC7" w:rsidRDefault="00D00EC7" w:rsidP="00D00EC7"/>
    <w:p w14:paraId="3307F9CF" w14:textId="77777777" w:rsidR="00D00EC7" w:rsidRDefault="00D00EC7" w:rsidP="00D00EC7">
      <w:r>
        <w:t>cost</w:t>
      </w:r>
    </w:p>
    <w:p w14:paraId="540757DC" w14:textId="77777777" w:rsidR="00D00EC7" w:rsidRDefault="00D00EC7" w:rsidP="00D00EC7">
      <w:r>
        <w:t>A cost is expenditure on goods and services required to carry out the operations of an entity. Sometimes costs which are not directly involved in generating sales are referred to as expenses or overheads, but these terms are often used interchangeably without distinction of meaning, especially in non-accounting contexts.</w:t>
      </w:r>
    </w:p>
    <w:p w14:paraId="38C26EB6" w14:textId="77777777" w:rsidR="00D00EC7" w:rsidRDefault="00D00EC7" w:rsidP="00D00EC7"/>
    <w:p w14:paraId="161E0327" w14:textId="77777777" w:rsidR="00D00EC7" w:rsidRDefault="00D00EC7" w:rsidP="00D00EC7">
      <w:r>
        <w:t>B292 Unit 3</w:t>
      </w:r>
    </w:p>
    <w:p w14:paraId="186BAA24" w14:textId="77777777" w:rsidR="00D00EC7" w:rsidRDefault="00D00EC7" w:rsidP="00D00EC7"/>
    <w:p w14:paraId="756AD8AD" w14:textId="77777777" w:rsidR="00D00EC7" w:rsidRDefault="00D00EC7" w:rsidP="00D00EC7">
      <w:r>
        <w:t>cost accounting</w:t>
      </w:r>
    </w:p>
    <w:p w14:paraId="1F076E7E" w14:textId="77777777" w:rsidR="00D00EC7" w:rsidRDefault="00D00EC7" w:rsidP="00D00EC7">
      <w:r>
        <w:t>The process of collecting, classifying and recording all the costs incurred in a business in a way that can be used to improve the management of such costs.</w:t>
      </w:r>
    </w:p>
    <w:p w14:paraId="7B26A52C" w14:textId="77777777" w:rsidR="00D00EC7" w:rsidRDefault="00D00EC7" w:rsidP="00D00EC7"/>
    <w:p w14:paraId="149B7B2E" w14:textId="533A1230" w:rsidR="00D00EC7" w:rsidRDefault="00D00EC7" w:rsidP="00D00EC7"/>
    <w:p w14:paraId="2BD1404B" w14:textId="77777777" w:rsidR="00D00EC7" w:rsidRDefault="00D00EC7" w:rsidP="00D00EC7"/>
    <w:p w14:paraId="159C5A03" w14:textId="77777777" w:rsidR="00D00EC7" w:rsidRDefault="00D00EC7" w:rsidP="00D00EC7">
      <w:r>
        <w:t>cost accounting system</w:t>
      </w:r>
    </w:p>
    <w:p w14:paraId="2A35D39F" w14:textId="77777777" w:rsidR="00D00EC7" w:rsidRDefault="00D00EC7" w:rsidP="00D00EC7">
      <w:r>
        <w:t>That part of the accounting system which deals with how all costs incurred in a business are collected, classified and recorded.</w:t>
      </w:r>
    </w:p>
    <w:p w14:paraId="6E044CE1" w14:textId="77777777" w:rsidR="00D00EC7" w:rsidRDefault="00D00EC7" w:rsidP="00D00EC7"/>
    <w:p w14:paraId="360656F0" w14:textId="75D8A070" w:rsidR="00D00EC7" w:rsidRDefault="00D00EC7" w:rsidP="00D00EC7"/>
    <w:p w14:paraId="2C421120" w14:textId="77777777" w:rsidR="00D00EC7" w:rsidRDefault="00D00EC7" w:rsidP="00D00EC7"/>
    <w:p w14:paraId="7D97CD97" w14:textId="77777777" w:rsidR="00D00EC7" w:rsidRDefault="00D00EC7" w:rsidP="00D00EC7"/>
    <w:p w14:paraId="43B7194F" w14:textId="77777777" w:rsidR="00D00EC7" w:rsidRDefault="00D00EC7" w:rsidP="00D00EC7"/>
    <w:p w14:paraId="6252C47D" w14:textId="77777777" w:rsidR="00D00EC7" w:rsidRDefault="00D00EC7" w:rsidP="00D00EC7">
      <w:r>
        <w:t>cost allocation</w:t>
      </w:r>
    </w:p>
    <w:p w14:paraId="1C48D29E" w14:textId="77777777" w:rsidR="00D00EC7" w:rsidRDefault="00D00EC7" w:rsidP="00D00EC7">
      <w:r>
        <w:t xml:space="preserve"> Methods of assigning costs to cost objects in a more precise manner using rules based on factors such as actual usage or consumption.</w:t>
      </w:r>
    </w:p>
    <w:p w14:paraId="30C4BDC2" w14:textId="77777777" w:rsidR="00D00EC7" w:rsidRDefault="00D00EC7" w:rsidP="00D00EC7"/>
    <w:p w14:paraId="06B08476" w14:textId="77777777" w:rsidR="00D00EC7" w:rsidRDefault="00D00EC7" w:rsidP="00D00EC7">
      <w:r>
        <w:t xml:space="preserve"> </w:t>
      </w:r>
    </w:p>
    <w:p w14:paraId="3CD65332" w14:textId="77777777" w:rsidR="00D00EC7" w:rsidRDefault="00D00EC7" w:rsidP="00D00EC7"/>
    <w:p w14:paraId="05428514" w14:textId="77777777" w:rsidR="00D00EC7" w:rsidRDefault="00D00EC7" w:rsidP="00D00EC7">
      <w:r>
        <w:t>B292 Unit 2</w:t>
      </w:r>
    </w:p>
    <w:p w14:paraId="63F7F08F" w14:textId="77777777" w:rsidR="00D00EC7" w:rsidRDefault="00D00EC7" w:rsidP="00D00EC7"/>
    <w:p w14:paraId="39D482CE" w14:textId="77777777" w:rsidR="00D00EC7" w:rsidRDefault="00D00EC7" w:rsidP="00D00EC7">
      <w:r>
        <w:t>cost analysis</w:t>
      </w:r>
    </w:p>
    <w:p w14:paraId="28AADF0C" w14:textId="77777777" w:rsidR="00D00EC7" w:rsidRDefault="00D00EC7" w:rsidP="00D00EC7">
      <w:r>
        <w:t>The different ways that costs are broken down and better understood in a business in order to be better controlled.</w:t>
      </w:r>
    </w:p>
    <w:p w14:paraId="3E3B8A67" w14:textId="77777777" w:rsidR="00D00EC7" w:rsidRDefault="00D00EC7" w:rsidP="00D00EC7"/>
    <w:p w14:paraId="0D39705B" w14:textId="128FE333" w:rsidR="00D00EC7" w:rsidRDefault="00D00EC7" w:rsidP="00D00EC7"/>
    <w:p w14:paraId="6F980BDA" w14:textId="77777777" w:rsidR="00D00EC7" w:rsidRDefault="00D00EC7" w:rsidP="00D00EC7"/>
    <w:p w14:paraId="370B9E43" w14:textId="77777777" w:rsidR="00D00EC7" w:rsidRDefault="00D00EC7" w:rsidP="00D00EC7">
      <w:r>
        <w:t>cost apportionment</w:t>
      </w:r>
    </w:p>
    <w:p w14:paraId="53C331C0" w14:textId="77777777" w:rsidR="00D00EC7" w:rsidRDefault="00D00EC7" w:rsidP="00D00EC7">
      <w:r>
        <w:t>Methods of assigning costs to cost objects more on the basis of rather arbitrary, or even subjective, rules.</w:t>
      </w:r>
    </w:p>
    <w:p w14:paraId="0258828C" w14:textId="77777777" w:rsidR="00D00EC7" w:rsidRDefault="00D00EC7" w:rsidP="00D00EC7"/>
    <w:p w14:paraId="1894E8A3" w14:textId="77777777" w:rsidR="00D00EC7" w:rsidRDefault="00D00EC7" w:rsidP="00D00EC7">
      <w:r>
        <w:t>B292 Unit 2</w:t>
      </w:r>
    </w:p>
    <w:p w14:paraId="23AD7C67" w14:textId="77777777" w:rsidR="00D00EC7" w:rsidRDefault="00D00EC7" w:rsidP="00D00EC7"/>
    <w:p w14:paraId="518A34F6" w14:textId="77777777" w:rsidR="00D00EC7" w:rsidRDefault="00D00EC7" w:rsidP="00D00EC7">
      <w:r>
        <w:t>cost-benefit analysis</w:t>
      </w:r>
    </w:p>
    <w:p w14:paraId="3E1EAE63" w14:textId="77777777" w:rsidR="00D00EC7" w:rsidRDefault="00D00EC7" w:rsidP="00D00EC7">
      <w:r>
        <w:t xml:space="preserve">An analysis of the competing alternatives in any economic decision in order to determine which alternative has the most benefits in relation to costs. </w:t>
      </w:r>
    </w:p>
    <w:p w14:paraId="3A14F0D2" w14:textId="77777777" w:rsidR="00D00EC7" w:rsidRDefault="00D00EC7" w:rsidP="00D00EC7"/>
    <w:p w14:paraId="50676E7F" w14:textId="77777777" w:rsidR="00D00EC7" w:rsidRDefault="00D00EC7" w:rsidP="00D00EC7">
      <w:r>
        <w:t>B292 Unit 7</w:t>
      </w:r>
    </w:p>
    <w:p w14:paraId="2B06DF8C" w14:textId="77777777" w:rsidR="00D00EC7" w:rsidRDefault="00D00EC7" w:rsidP="00D00EC7"/>
    <w:p w14:paraId="41BAB66E" w14:textId="77777777" w:rsidR="00D00EC7" w:rsidRDefault="00D00EC7" w:rsidP="00D00EC7">
      <w:r>
        <w:t>cost card</w:t>
      </w:r>
    </w:p>
    <w:p w14:paraId="32F5791F" w14:textId="77777777" w:rsidR="00D00EC7" w:rsidRDefault="00D00EC7" w:rsidP="00D00EC7">
      <w:r>
        <w:t>A record showing how the cost of each product is built up, and thus the total cost of one unit of a product.</w:t>
      </w:r>
    </w:p>
    <w:p w14:paraId="0E3467F7" w14:textId="77777777" w:rsidR="00D00EC7" w:rsidRDefault="00D00EC7" w:rsidP="00D00EC7"/>
    <w:p w14:paraId="0B853012" w14:textId="77777777" w:rsidR="00D00EC7" w:rsidRDefault="00D00EC7" w:rsidP="00D00EC7">
      <w:r>
        <w:t>The cost card records the quantities of material and prices, standard labour times, and the rates of pay, as well as the fixed and variable overhead rates per unit of product. Traditionally, this information was kept on a series of cards but it is now invariably held in computer databases.</w:t>
      </w:r>
    </w:p>
    <w:p w14:paraId="0F91E501" w14:textId="77777777" w:rsidR="00D00EC7" w:rsidRDefault="00D00EC7" w:rsidP="00D00EC7"/>
    <w:p w14:paraId="6B0B0F42" w14:textId="77777777" w:rsidR="00D00EC7" w:rsidRDefault="00D00EC7" w:rsidP="00D00EC7">
      <w:r>
        <w:t>B292 Unit 2</w:t>
      </w:r>
    </w:p>
    <w:p w14:paraId="22554426" w14:textId="77777777" w:rsidR="00D00EC7" w:rsidRDefault="00D00EC7" w:rsidP="00D00EC7"/>
    <w:p w14:paraId="3C24324F" w14:textId="77777777" w:rsidR="00D00EC7" w:rsidRDefault="00D00EC7" w:rsidP="00D00EC7">
      <w:r>
        <w:t>cost centre</w:t>
      </w:r>
    </w:p>
    <w:p w14:paraId="53AAC5A2" w14:textId="77777777" w:rsidR="00D00EC7" w:rsidRDefault="00D00EC7" w:rsidP="00D00EC7">
      <w:r>
        <w:lastRenderedPageBreak/>
        <w:t>A production or service location, function, activity or item of equipment for which costs are accumulated.</w:t>
      </w:r>
    </w:p>
    <w:p w14:paraId="596CB5E3" w14:textId="77777777" w:rsidR="00D00EC7" w:rsidRDefault="00D00EC7" w:rsidP="00D00EC7"/>
    <w:p w14:paraId="3A8A9DBB" w14:textId="77777777" w:rsidR="00D00EC7" w:rsidRDefault="00D00EC7" w:rsidP="00D00EC7">
      <w:r>
        <w:t>A responsibility centre (e.g. division, department) where local management has responsibility for and is called to account on the basis of costs (or expenses) only. See also investment centre, revenue centre, and profit centre.</w:t>
      </w:r>
    </w:p>
    <w:p w14:paraId="72D1E7B9" w14:textId="77777777" w:rsidR="00D00EC7" w:rsidRDefault="00D00EC7" w:rsidP="00D00EC7"/>
    <w:p w14:paraId="79B38769" w14:textId="77777777" w:rsidR="00D00EC7" w:rsidRDefault="00D00EC7" w:rsidP="00D00EC7">
      <w:r>
        <w:t>B292 Unit 1</w:t>
      </w:r>
    </w:p>
    <w:p w14:paraId="775EB3DD" w14:textId="77777777" w:rsidR="00D00EC7" w:rsidRDefault="00D00EC7" w:rsidP="00D00EC7"/>
    <w:p w14:paraId="072714B5" w14:textId="77777777" w:rsidR="00D00EC7" w:rsidRDefault="00D00EC7" w:rsidP="00D00EC7">
      <w:r>
        <w:t>cost control</w:t>
      </w:r>
    </w:p>
    <w:p w14:paraId="01521B21" w14:textId="77777777" w:rsidR="00D00EC7" w:rsidRDefault="00D00EC7" w:rsidP="00D00EC7">
      <w:r>
        <w:t>A broad set of cost accounting methods and management techniques with the common goal of improving business cost-efficiency by reducing costs, or at least restricting their rate of growth.</w:t>
      </w:r>
    </w:p>
    <w:p w14:paraId="45E77D61" w14:textId="77777777" w:rsidR="00D00EC7" w:rsidRDefault="00D00EC7" w:rsidP="00D00EC7"/>
    <w:p w14:paraId="5CC1DB83" w14:textId="77777777" w:rsidR="00D00EC7" w:rsidRDefault="00D00EC7" w:rsidP="00D00EC7">
      <w:r>
        <w:t>B292 Unit 2</w:t>
      </w:r>
    </w:p>
    <w:p w14:paraId="140F1DC3" w14:textId="77777777" w:rsidR="00D00EC7" w:rsidRDefault="00D00EC7" w:rsidP="00D00EC7"/>
    <w:p w14:paraId="22F58E45" w14:textId="77777777" w:rsidR="00D00EC7" w:rsidRDefault="00D00EC7" w:rsidP="00D00EC7">
      <w:r>
        <w:t>cost driver</w:t>
      </w:r>
    </w:p>
    <w:p w14:paraId="415FAB08" w14:textId="77777777" w:rsidR="00D00EC7" w:rsidRDefault="00D00EC7" w:rsidP="00D00EC7">
      <w:r>
        <w:t>The activities which consume resources and hence cause costs. In activity-based costing, any factor such as number of units, number of hours that drives the costs arising from a particular activity is considered a cost driver. When such factors can be identified and measured, they will be used as a basis for allocating costs to cost objects, e.g. products.</w:t>
      </w:r>
    </w:p>
    <w:p w14:paraId="0E313411" w14:textId="77777777" w:rsidR="00D00EC7" w:rsidRDefault="00D00EC7" w:rsidP="00D00EC7"/>
    <w:p w14:paraId="10A721B5" w14:textId="77777777" w:rsidR="00D00EC7" w:rsidRDefault="00D00EC7" w:rsidP="00D00EC7">
      <w:r>
        <w:t>B292 Unit 1</w:t>
      </w:r>
    </w:p>
    <w:p w14:paraId="76C4D2B3" w14:textId="77777777" w:rsidR="00D00EC7" w:rsidRDefault="00D00EC7" w:rsidP="00D00EC7"/>
    <w:p w14:paraId="77D414D6" w14:textId="77777777" w:rsidR="00D00EC7" w:rsidRDefault="00D00EC7" w:rsidP="00D00EC7">
      <w:r>
        <w:t>cost model</w:t>
      </w:r>
    </w:p>
    <w:p w14:paraId="1E3040AB" w14:textId="77777777" w:rsidR="00D00EC7" w:rsidRDefault="00D00EC7" w:rsidP="00D00EC7">
      <w:r>
        <w:t>An approach to recording of value of non-current tangible assets in financial statement. IAS 16 explains cost model as one of the two approaches. The other being revaluation model. According to cost model an asset (property, plant and equipment) shall be carried at its cost less any accumulated depreciation and any accumulated impairment losses.</w:t>
      </w:r>
    </w:p>
    <w:p w14:paraId="3C2D9B64" w14:textId="77777777" w:rsidR="00D00EC7" w:rsidRDefault="00D00EC7" w:rsidP="00D00EC7"/>
    <w:p w14:paraId="3CAF18CE" w14:textId="317B9070" w:rsidR="00D00EC7" w:rsidRDefault="00D00EC7" w:rsidP="00D00EC7"/>
    <w:p w14:paraId="245769A2" w14:textId="77777777" w:rsidR="00D00EC7" w:rsidRDefault="00D00EC7" w:rsidP="00D00EC7"/>
    <w:p w14:paraId="487C3AAD" w14:textId="77777777" w:rsidR="00D00EC7" w:rsidRDefault="00D00EC7" w:rsidP="00D00EC7">
      <w:r>
        <w:t>cost object</w:t>
      </w:r>
    </w:p>
    <w:p w14:paraId="60E3DBFB" w14:textId="77777777" w:rsidR="00D00EC7" w:rsidRDefault="00D00EC7" w:rsidP="00D00EC7">
      <w:r>
        <w:lastRenderedPageBreak/>
        <w:t>A unit of product or service in relation to which costs are ascertained.</w:t>
      </w:r>
    </w:p>
    <w:p w14:paraId="207B23EC" w14:textId="77777777" w:rsidR="00D00EC7" w:rsidRDefault="00D00EC7" w:rsidP="00D00EC7"/>
    <w:p w14:paraId="2F1DD240" w14:textId="77777777" w:rsidR="00D00EC7" w:rsidRDefault="00D00EC7" w:rsidP="00D00EC7">
      <w:r>
        <w:t>B292 Unit 2</w:t>
      </w:r>
    </w:p>
    <w:p w14:paraId="2617BFF6" w14:textId="77777777" w:rsidR="00D00EC7" w:rsidRDefault="00D00EC7" w:rsidP="00D00EC7"/>
    <w:p w14:paraId="782C0A9E" w14:textId="77777777" w:rsidR="00D00EC7" w:rsidRDefault="00D00EC7" w:rsidP="00D00EC7">
      <w:r>
        <w:t>cost of capital</w:t>
      </w:r>
    </w:p>
    <w:p w14:paraId="4CA04FD3" w14:textId="77777777" w:rsidR="00D00EC7" w:rsidRDefault="00D00EC7" w:rsidP="00D00EC7">
      <w:r>
        <w:t>The return, expressed in terms of an interest rate, that an organisation is required to pay for the capital used in financing its activities. This will vary according to the type or types of capital employed (e.g., equity share capital, loan capital, or some mixture of the two).</w:t>
      </w:r>
    </w:p>
    <w:p w14:paraId="3D233861" w14:textId="77777777" w:rsidR="00D00EC7" w:rsidRDefault="00D00EC7" w:rsidP="00D00EC7"/>
    <w:p w14:paraId="0B36BC34" w14:textId="77777777" w:rsidR="00D00EC7" w:rsidRDefault="00D00EC7" w:rsidP="00D00EC7">
      <w:r>
        <w:t xml:space="preserve">Source: A Dictionary of Accounting. Ed Jonathan Law and Gary Owen. Oxford University Press, 2010. Oxford Reference Online. Oxford University Press.  </w:t>
      </w:r>
    </w:p>
    <w:p w14:paraId="4DDEDDFF" w14:textId="77777777" w:rsidR="00D00EC7" w:rsidRDefault="00D00EC7" w:rsidP="00D00EC7"/>
    <w:p w14:paraId="79F767EF" w14:textId="77777777" w:rsidR="00D00EC7" w:rsidRDefault="00D00EC7" w:rsidP="00D00EC7">
      <w:r>
        <w:t>The cost of capital is the minimum rate of return that must be obtained by a capital investment project. It is based on the cost of servicing the capital employed by the organisation, including equity and long-term debt. In effect, it is what an organisation will need to pay on average in order</w:t>
      </w:r>
    </w:p>
    <w:p w14:paraId="235B3609" w14:textId="77777777" w:rsidR="00D00EC7" w:rsidRDefault="00D00EC7" w:rsidP="00D00EC7">
      <w:r>
        <w:t>to fund a project.</w:t>
      </w:r>
    </w:p>
    <w:p w14:paraId="7D34B4A2" w14:textId="77777777" w:rsidR="00D00EC7" w:rsidRDefault="00D00EC7" w:rsidP="00D00EC7"/>
    <w:p w14:paraId="6A02A1FC" w14:textId="77777777" w:rsidR="00D00EC7" w:rsidRDefault="00D00EC7" w:rsidP="00D00EC7">
      <w:r>
        <w:t>B291 Unit 6</w:t>
      </w:r>
    </w:p>
    <w:p w14:paraId="020D398F" w14:textId="77777777" w:rsidR="00D00EC7" w:rsidRDefault="00D00EC7" w:rsidP="00D00EC7"/>
    <w:p w14:paraId="5065E3D6" w14:textId="77777777" w:rsidR="00D00EC7" w:rsidRDefault="00D00EC7" w:rsidP="00D00EC7">
      <w:r>
        <w:t>B292 Unit 5</w:t>
      </w:r>
    </w:p>
    <w:p w14:paraId="6FE26E1F" w14:textId="77777777" w:rsidR="00D00EC7" w:rsidRDefault="00D00EC7" w:rsidP="00D00EC7"/>
    <w:p w14:paraId="5CA782E3" w14:textId="77777777" w:rsidR="00D00EC7" w:rsidRDefault="00D00EC7" w:rsidP="00D00EC7">
      <w:r>
        <w:t>cost of revenue</w:t>
      </w:r>
    </w:p>
    <w:p w14:paraId="21552066" w14:textId="77777777" w:rsidR="00D00EC7" w:rsidRDefault="00D00EC7" w:rsidP="00D00EC7">
      <w:r>
        <w:t>The total cost incurred to obtain a sale. It includes cost of sales and all other costs.</w:t>
      </w:r>
    </w:p>
    <w:p w14:paraId="59C8AC0A" w14:textId="77777777" w:rsidR="00D00EC7" w:rsidRDefault="00D00EC7" w:rsidP="00D00EC7"/>
    <w:p w14:paraId="027CE450" w14:textId="350BCE68" w:rsidR="00D00EC7" w:rsidRDefault="00D00EC7" w:rsidP="00D00EC7"/>
    <w:p w14:paraId="0C4F7B07" w14:textId="77777777" w:rsidR="00D00EC7" w:rsidRDefault="00D00EC7" w:rsidP="00D00EC7"/>
    <w:p w14:paraId="602F643B" w14:textId="77777777" w:rsidR="00D00EC7" w:rsidRDefault="00D00EC7" w:rsidP="00D00EC7"/>
    <w:p w14:paraId="15250E1C" w14:textId="77777777" w:rsidR="00D00EC7" w:rsidRDefault="00D00EC7" w:rsidP="00D00EC7"/>
    <w:p w14:paraId="499AF4D4" w14:textId="77777777" w:rsidR="00D00EC7" w:rsidRDefault="00D00EC7" w:rsidP="00D00EC7">
      <w:r>
        <w:t>cost-plus price</w:t>
      </w:r>
    </w:p>
    <w:p w14:paraId="58AF4CBE" w14:textId="77777777" w:rsidR="00D00EC7" w:rsidRDefault="00D00EC7" w:rsidP="00D00EC7">
      <w:r>
        <w:t>Apricing method in which a standard mark-up is added to the estimated cost of the product to establish the price.</w:t>
      </w:r>
    </w:p>
    <w:p w14:paraId="58200C29" w14:textId="77777777" w:rsidR="00D00EC7" w:rsidRDefault="00D00EC7" w:rsidP="00D00EC7"/>
    <w:p w14:paraId="607F5364" w14:textId="77777777" w:rsidR="00D00EC7" w:rsidRDefault="00D00EC7" w:rsidP="00D00EC7">
      <w:r>
        <w:t>B292 Unit 2</w:t>
      </w:r>
    </w:p>
    <w:p w14:paraId="0FAEFCA5" w14:textId="77777777" w:rsidR="00D00EC7" w:rsidRDefault="00D00EC7" w:rsidP="00D00EC7"/>
    <w:p w14:paraId="471F0D33" w14:textId="77777777" w:rsidR="00D00EC7" w:rsidRDefault="00D00EC7" w:rsidP="00D00EC7">
      <w:r>
        <w:t>costs</w:t>
      </w:r>
    </w:p>
    <w:p w14:paraId="0D4A2D68" w14:textId="77777777" w:rsidR="00D00EC7" w:rsidRDefault="00D00EC7" w:rsidP="00D00EC7">
      <w:r>
        <w:t>A cost is expenditure on goods and services required to carry out the operations of an entity.  Sometimes costs which are not directly involved in generating sales are referred to as expenses or overheads, but these terms are often used interchangeably without distinction of meaning, especially in non-accounting contexts.</w:t>
      </w:r>
    </w:p>
    <w:p w14:paraId="71BC9405" w14:textId="77777777" w:rsidR="00D00EC7" w:rsidRDefault="00D00EC7" w:rsidP="00D00EC7"/>
    <w:p w14:paraId="6A876838" w14:textId="1A888037" w:rsidR="00D00EC7" w:rsidRDefault="00D00EC7" w:rsidP="00D00EC7"/>
    <w:p w14:paraId="67B61577" w14:textId="77777777" w:rsidR="00D00EC7" w:rsidRDefault="00D00EC7" w:rsidP="00D00EC7"/>
    <w:p w14:paraId="4F62705D" w14:textId="77777777" w:rsidR="00D00EC7" w:rsidRDefault="00D00EC7" w:rsidP="00D00EC7">
      <w:r>
        <w:t>costs of non-conformance (or non-compliance)</w:t>
      </w:r>
    </w:p>
    <w:p w14:paraId="0E7D7C7A" w14:textId="77777777" w:rsidR="00D00EC7" w:rsidRDefault="00D00EC7" w:rsidP="00D00EC7">
      <w:r>
        <w:t>Costs of non-conformance (or non-compliance) = the costs of not meeting specified quality benchmarks. These costs include internal failure costs and external failure costs.</w:t>
      </w:r>
    </w:p>
    <w:p w14:paraId="7F1CFBE1" w14:textId="77777777" w:rsidR="00D00EC7" w:rsidRDefault="00D00EC7" w:rsidP="00D00EC7"/>
    <w:p w14:paraId="15F7E359" w14:textId="66A86D46" w:rsidR="00D00EC7" w:rsidRDefault="00D00EC7" w:rsidP="00D00EC7"/>
    <w:p w14:paraId="61D98381" w14:textId="77777777" w:rsidR="00D00EC7" w:rsidRDefault="00D00EC7" w:rsidP="00D00EC7"/>
    <w:p w14:paraId="7096D236" w14:textId="77777777" w:rsidR="00D00EC7" w:rsidRDefault="00D00EC7" w:rsidP="00D00EC7">
      <w:r>
        <w:t>costs of quality conformance (or quality compliance)</w:t>
      </w:r>
    </w:p>
    <w:p w14:paraId="650B6677" w14:textId="77777777" w:rsidR="00D00EC7" w:rsidRDefault="00D00EC7" w:rsidP="00D00EC7">
      <w:r>
        <w:t>Costs of quality conformance (or quality compliance) = the costs of achieving specified quality benchmarks. These costs include prevention costs and appraisal costs.</w:t>
      </w:r>
    </w:p>
    <w:p w14:paraId="0166BF06" w14:textId="77777777" w:rsidR="00D00EC7" w:rsidRDefault="00D00EC7" w:rsidP="00D00EC7"/>
    <w:p w14:paraId="5DBAE9D9" w14:textId="66750B8A" w:rsidR="00D00EC7" w:rsidRDefault="00D00EC7" w:rsidP="00D00EC7"/>
    <w:p w14:paraId="66AA0B2A" w14:textId="77777777" w:rsidR="00D00EC7" w:rsidRDefault="00D00EC7" w:rsidP="00D00EC7"/>
    <w:p w14:paraId="247B2DB1" w14:textId="77777777" w:rsidR="00D00EC7" w:rsidRDefault="00D00EC7" w:rsidP="00D00EC7">
      <w:r>
        <w:t>cost structure</w:t>
      </w:r>
    </w:p>
    <w:p w14:paraId="24949434" w14:textId="77777777" w:rsidR="00D00EC7" w:rsidRDefault="00D00EC7" w:rsidP="00D00EC7">
      <w:r>
        <w:t>The breakdown of a cost into fixed and variable components.</w:t>
      </w:r>
    </w:p>
    <w:p w14:paraId="73064B81" w14:textId="77777777" w:rsidR="00D00EC7" w:rsidRDefault="00D00EC7" w:rsidP="00D00EC7"/>
    <w:p w14:paraId="538B920B" w14:textId="20FA2C12" w:rsidR="00D00EC7" w:rsidRDefault="00D00EC7" w:rsidP="00D00EC7"/>
    <w:p w14:paraId="2C6E8557" w14:textId="77777777" w:rsidR="00D00EC7" w:rsidRDefault="00D00EC7" w:rsidP="00D00EC7"/>
    <w:p w14:paraId="26FE302D" w14:textId="77777777" w:rsidR="00D00EC7" w:rsidRDefault="00D00EC7" w:rsidP="00D00EC7"/>
    <w:p w14:paraId="008AF276" w14:textId="77777777" w:rsidR="00D00EC7" w:rsidRDefault="00D00EC7" w:rsidP="00D00EC7"/>
    <w:p w14:paraId="6D84509D" w14:textId="77777777" w:rsidR="00D00EC7" w:rsidRDefault="00D00EC7" w:rsidP="00D00EC7">
      <w:r>
        <w:lastRenderedPageBreak/>
        <w:t>cost unit</w:t>
      </w:r>
    </w:p>
    <w:p w14:paraId="08157646" w14:textId="77777777" w:rsidR="00D00EC7" w:rsidRDefault="00D00EC7" w:rsidP="00D00EC7">
      <w:r>
        <w:t>The unit of product or service for which cost is computed.</w:t>
      </w:r>
    </w:p>
    <w:p w14:paraId="3A67155A" w14:textId="77777777" w:rsidR="00D00EC7" w:rsidRDefault="00D00EC7" w:rsidP="00D00EC7"/>
    <w:p w14:paraId="1FAAE0D5" w14:textId="77777777" w:rsidR="00D00EC7" w:rsidRDefault="00D00EC7" w:rsidP="00D00EC7">
      <w:r>
        <w:t>B292 Unit 2</w:t>
      </w:r>
    </w:p>
    <w:p w14:paraId="79801BA0" w14:textId="77777777" w:rsidR="00D00EC7" w:rsidRDefault="00D00EC7" w:rsidP="00D00EC7"/>
    <w:p w14:paraId="42B0B792" w14:textId="77777777" w:rsidR="00D00EC7" w:rsidRDefault="00D00EC7" w:rsidP="00D00EC7">
      <w:r>
        <w:t>cost-volume-profit analysis (CVP analysis)</w:t>
      </w:r>
    </w:p>
    <w:p w14:paraId="107F2BFE" w14:textId="77777777" w:rsidR="00D00EC7" w:rsidRDefault="00D00EC7" w:rsidP="00D00EC7">
      <w:r>
        <w:t>The analysis of the relationship between cost, volume and profit is known as cost-volume-profit analysis.</w:t>
      </w:r>
    </w:p>
    <w:p w14:paraId="79C75B7A" w14:textId="77777777" w:rsidR="00D00EC7" w:rsidRDefault="00D00EC7" w:rsidP="00D00EC7"/>
    <w:p w14:paraId="700D5DF7" w14:textId="1E38F398" w:rsidR="00D00EC7" w:rsidRDefault="00D00EC7" w:rsidP="00D00EC7"/>
    <w:p w14:paraId="4BDAB64E" w14:textId="77777777" w:rsidR="00D00EC7" w:rsidRDefault="00D00EC7" w:rsidP="00D00EC7"/>
    <w:p w14:paraId="2090A5A1" w14:textId="77777777" w:rsidR="00D00EC7" w:rsidRDefault="00D00EC7" w:rsidP="00D00EC7"/>
    <w:p w14:paraId="682EDC6A" w14:textId="77777777" w:rsidR="00D00EC7" w:rsidRDefault="00D00EC7" w:rsidP="00D00EC7"/>
    <w:p w14:paraId="68CAC0EC" w14:textId="77777777" w:rsidR="00D00EC7" w:rsidRDefault="00D00EC7" w:rsidP="00D00EC7">
      <w:r>
        <w:t>covenant</w:t>
      </w:r>
    </w:p>
    <w:p w14:paraId="45580596" w14:textId="77777777" w:rsidR="00D00EC7" w:rsidRDefault="00D00EC7" w:rsidP="00D00EC7">
      <w:r>
        <w:t>Covenants are conditions imposed by lenders on borrowers, for example in respect of the borrower’s financial performance.</w:t>
      </w:r>
    </w:p>
    <w:p w14:paraId="5CDB1BE4" w14:textId="77777777" w:rsidR="00D00EC7" w:rsidRDefault="00D00EC7" w:rsidP="00D00EC7"/>
    <w:p w14:paraId="5CC9CFD8" w14:textId="5A6F1013" w:rsidR="00D00EC7" w:rsidRDefault="00D00EC7" w:rsidP="00D00EC7"/>
    <w:p w14:paraId="45377F63" w14:textId="77777777" w:rsidR="00D00EC7" w:rsidRDefault="00D00EC7" w:rsidP="00D00EC7"/>
    <w:p w14:paraId="7D1EE4B5" w14:textId="77777777" w:rsidR="00D00EC7" w:rsidRDefault="00D00EC7" w:rsidP="00D00EC7">
      <w:r>
        <w:t>credit</w:t>
      </w:r>
    </w:p>
    <w:p w14:paraId="2538FB9A" w14:textId="77777777" w:rsidR="00D00EC7" w:rsidRDefault="00D00EC7" w:rsidP="00D00EC7">
      <w:r>
        <w:t>Money available to be borrowed and repaid at a later time.</w:t>
      </w:r>
    </w:p>
    <w:p w14:paraId="16190290" w14:textId="77777777" w:rsidR="00D00EC7" w:rsidRDefault="00D00EC7" w:rsidP="00D00EC7"/>
    <w:p w14:paraId="588409F4" w14:textId="77777777" w:rsidR="00D00EC7" w:rsidRDefault="00D00EC7" w:rsidP="00D00EC7">
      <w:r>
        <w:t>B292 Unit 7</w:t>
      </w:r>
    </w:p>
    <w:p w14:paraId="5C7EC5F5" w14:textId="77777777" w:rsidR="00D00EC7" w:rsidRDefault="00D00EC7" w:rsidP="00D00EC7"/>
    <w:p w14:paraId="067D2C90" w14:textId="77777777" w:rsidR="00D00EC7" w:rsidRDefault="00D00EC7" w:rsidP="00D00EC7">
      <w:r>
        <w:t>credit card</w:t>
      </w:r>
    </w:p>
    <w:p w14:paraId="0B233AA7" w14:textId="77777777" w:rsidR="00D00EC7" w:rsidRDefault="00D00EC7" w:rsidP="00D00EC7">
      <w:r>
        <w:t>A card used to pay for goods and services, and draw cash up to a pre-determined amount. The credit given in the period, can be paid off in full or in part at the end of the credit card period, when a credit card statement is received.</w:t>
      </w:r>
    </w:p>
    <w:p w14:paraId="618DBDD5" w14:textId="77777777" w:rsidR="00D00EC7" w:rsidRDefault="00D00EC7" w:rsidP="00D00EC7"/>
    <w:p w14:paraId="15B871D1" w14:textId="4D5DD011" w:rsidR="00D00EC7" w:rsidRDefault="00D00EC7" w:rsidP="00D00EC7"/>
    <w:p w14:paraId="5FF325CE" w14:textId="77777777" w:rsidR="00D00EC7" w:rsidRDefault="00D00EC7" w:rsidP="00D00EC7"/>
    <w:p w14:paraId="0DFE4999" w14:textId="77777777" w:rsidR="00D00EC7" w:rsidRDefault="00D00EC7" w:rsidP="00D00EC7"/>
    <w:p w14:paraId="6F5A2C6D" w14:textId="77777777" w:rsidR="00D00EC7" w:rsidRDefault="00D00EC7" w:rsidP="00D00EC7"/>
    <w:p w14:paraId="71673420" w14:textId="77777777" w:rsidR="00D00EC7" w:rsidRDefault="00D00EC7" w:rsidP="00D00EC7">
      <w:r>
        <w:t>credit crunch</w:t>
      </w:r>
    </w:p>
    <w:p w14:paraId="1F47AA6F" w14:textId="77777777" w:rsidR="00D00EC7" w:rsidRDefault="00D00EC7" w:rsidP="00D00EC7">
      <w:r>
        <w:t>A period of economic crisis when credit and investment capital are in short supply.</w:t>
      </w:r>
    </w:p>
    <w:p w14:paraId="1B623314" w14:textId="77777777" w:rsidR="00D00EC7" w:rsidRDefault="00D00EC7" w:rsidP="00D00EC7"/>
    <w:p w14:paraId="214E3612" w14:textId="77777777" w:rsidR="00D00EC7" w:rsidRDefault="00D00EC7" w:rsidP="00D00EC7">
      <w:r>
        <w:t>B292 Unit 7</w:t>
      </w:r>
    </w:p>
    <w:p w14:paraId="507D2608" w14:textId="77777777" w:rsidR="00D00EC7" w:rsidRDefault="00D00EC7" w:rsidP="00D00EC7"/>
    <w:p w14:paraId="6C28E469" w14:textId="77777777" w:rsidR="00D00EC7" w:rsidRDefault="00D00EC7" w:rsidP="00D00EC7">
      <w:r>
        <w:t>credit customers</w:t>
      </w:r>
    </w:p>
    <w:p w14:paraId="77CF725F" w14:textId="77777777" w:rsidR="00D00EC7" w:rsidRDefault="00D00EC7" w:rsidP="00D00EC7">
      <w:r>
        <w:t>The buyers of goods and services from a business on credit.  Accounted for as an asset.</w:t>
      </w:r>
    </w:p>
    <w:p w14:paraId="6C63ABCF" w14:textId="77777777" w:rsidR="00D00EC7" w:rsidRDefault="00D00EC7" w:rsidP="00D00EC7"/>
    <w:p w14:paraId="46C3036F" w14:textId="1603C8D1" w:rsidR="00D00EC7" w:rsidRDefault="00D00EC7" w:rsidP="00D00EC7"/>
    <w:p w14:paraId="42678E11" w14:textId="77777777" w:rsidR="00D00EC7" w:rsidRDefault="00D00EC7" w:rsidP="00D00EC7"/>
    <w:p w14:paraId="19C20CBA" w14:textId="77777777" w:rsidR="00D00EC7" w:rsidRDefault="00D00EC7" w:rsidP="00D00EC7"/>
    <w:p w14:paraId="446EFA49" w14:textId="77777777" w:rsidR="00D00EC7" w:rsidRDefault="00D00EC7" w:rsidP="00D00EC7"/>
    <w:p w14:paraId="70849DA1" w14:textId="77777777" w:rsidR="00D00EC7" w:rsidRDefault="00D00EC7" w:rsidP="00D00EC7">
      <w:r>
        <w:t>credit derivatives</w:t>
      </w:r>
    </w:p>
    <w:p w14:paraId="2AA024E6" w14:textId="77777777" w:rsidR="00D00EC7" w:rsidRDefault="00D00EC7" w:rsidP="00D00EC7">
      <w:r>
        <w:t>Credit derivatives is the collective term for a variety of derivativescontracts that protect the buyer from credit risk: for example the risk of default by the issuer of a bond.</w:t>
      </w:r>
    </w:p>
    <w:p w14:paraId="5CB44553" w14:textId="77777777" w:rsidR="00D00EC7" w:rsidRDefault="00D00EC7" w:rsidP="00D00EC7"/>
    <w:p w14:paraId="0AD45CB8" w14:textId="71C89505" w:rsidR="00D00EC7" w:rsidRDefault="00D00EC7" w:rsidP="00D00EC7"/>
    <w:p w14:paraId="0FF5B0F9" w14:textId="77777777" w:rsidR="00D00EC7" w:rsidRDefault="00D00EC7" w:rsidP="00D00EC7"/>
    <w:p w14:paraId="5F9307CA" w14:textId="77777777" w:rsidR="00D00EC7" w:rsidRDefault="00D00EC7" w:rsidP="00D00EC7">
      <w:r>
        <w:t>credit multiplier</w:t>
      </w:r>
    </w:p>
    <w:p w14:paraId="269EA73A" w14:textId="77777777" w:rsidR="00D00EC7" w:rsidRDefault="00D00EC7" w:rsidP="00D00EC7">
      <w:r>
        <w:t>The explanation of how banks create money (subject to their reserve ratio) by lending money they hold in excess of their required reserves.</w:t>
      </w:r>
    </w:p>
    <w:p w14:paraId="2F82238E" w14:textId="77777777" w:rsidR="00D00EC7" w:rsidRDefault="00D00EC7" w:rsidP="00D00EC7"/>
    <w:p w14:paraId="2E9ABD01" w14:textId="77777777" w:rsidR="00D00EC7" w:rsidRDefault="00D00EC7" w:rsidP="00D00EC7">
      <w:r>
        <w:t>B292 Unit 7</w:t>
      </w:r>
    </w:p>
    <w:p w14:paraId="01518E9B" w14:textId="77777777" w:rsidR="00D00EC7" w:rsidRDefault="00D00EC7" w:rsidP="00D00EC7"/>
    <w:p w14:paraId="30D88F79" w14:textId="77777777" w:rsidR="00D00EC7" w:rsidRDefault="00D00EC7" w:rsidP="00D00EC7">
      <w:r>
        <w:t>creditor</w:t>
      </w:r>
    </w:p>
    <w:p w14:paraId="7F04F384" w14:textId="77777777" w:rsidR="00D00EC7" w:rsidRDefault="00D00EC7" w:rsidP="00D00EC7">
      <w:r>
        <w:t>Creditors are those to whom a business entity (or individual) owes money.  More specifically trade creditors are those to whom money is owed for goods or services supplied for the purpose of trade.  Under international accounting terminology, trade creditors are now referred to as trade payables, or just payables.</w:t>
      </w:r>
    </w:p>
    <w:p w14:paraId="7BFEFD22" w14:textId="77777777" w:rsidR="00D00EC7" w:rsidRDefault="00D00EC7" w:rsidP="00D00EC7"/>
    <w:p w14:paraId="0041F26C" w14:textId="01AB82EB" w:rsidR="00D00EC7" w:rsidRDefault="00D00EC7" w:rsidP="00D00EC7"/>
    <w:p w14:paraId="7CFDD074" w14:textId="77777777" w:rsidR="00D00EC7" w:rsidRDefault="00D00EC7" w:rsidP="00D00EC7"/>
    <w:p w14:paraId="3032ED53" w14:textId="77777777" w:rsidR="00D00EC7" w:rsidRDefault="00D00EC7" w:rsidP="00D00EC7">
      <w:r>
        <w:t>creditor ledger (UK)</w:t>
      </w:r>
    </w:p>
    <w:p w14:paraId="2CC762B1" w14:textId="77777777" w:rsidR="00D00EC7" w:rsidRDefault="00D00EC7" w:rsidP="00D00EC7">
      <w:r>
        <w:t>A ledger in which accounts containing transactions with individual customers are kept together. Also known by the international term of payables ledger.</w:t>
      </w:r>
    </w:p>
    <w:p w14:paraId="7821FC76" w14:textId="77777777" w:rsidR="00D00EC7" w:rsidRDefault="00D00EC7" w:rsidP="00D00EC7"/>
    <w:p w14:paraId="4ADF24BE" w14:textId="2303FD96" w:rsidR="00D00EC7" w:rsidRDefault="00D00EC7" w:rsidP="00D00EC7"/>
    <w:p w14:paraId="6D9159D3" w14:textId="77777777" w:rsidR="00D00EC7" w:rsidRDefault="00D00EC7" w:rsidP="00D00EC7"/>
    <w:p w14:paraId="7C2FD475" w14:textId="77777777" w:rsidR="00D00EC7" w:rsidRDefault="00D00EC7" w:rsidP="00D00EC7"/>
    <w:p w14:paraId="51F6806B" w14:textId="77777777" w:rsidR="00D00EC7" w:rsidRDefault="00D00EC7" w:rsidP="00D00EC7"/>
    <w:p w14:paraId="78A962B5" w14:textId="77777777" w:rsidR="00D00EC7" w:rsidRDefault="00D00EC7" w:rsidP="00D00EC7">
      <w:r>
        <w:t>creditors (UK)</w:t>
      </w:r>
    </w:p>
    <w:p w14:paraId="153CB1CB" w14:textId="77777777" w:rsidR="00D00EC7" w:rsidRDefault="00D00EC7" w:rsidP="00D00EC7">
      <w:r>
        <w:t>See under 'creditor'</w:t>
      </w:r>
    </w:p>
    <w:p w14:paraId="547D6BEC" w14:textId="77777777" w:rsidR="00D00EC7" w:rsidRDefault="00D00EC7" w:rsidP="00D00EC7"/>
    <w:p w14:paraId="6AA218E5" w14:textId="2A3BB280" w:rsidR="00D00EC7" w:rsidRDefault="00D00EC7" w:rsidP="00D00EC7"/>
    <w:p w14:paraId="67A1F310" w14:textId="77777777" w:rsidR="00D00EC7" w:rsidRDefault="00D00EC7" w:rsidP="00D00EC7"/>
    <w:p w14:paraId="4AF69FE7" w14:textId="77777777" w:rsidR="00D00EC7" w:rsidRDefault="00D00EC7" w:rsidP="00D00EC7">
      <w:r>
        <w:t>credit rating</w:t>
      </w:r>
    </w:p>
    <w:p w14:paraId="72613AC1" w14:textId="77777777" w:rsidR="00D00EC7" w:rsidRDefault="00D00EC7" w:rsidP="00D00EC7">
      <w:r>
        <w:t>Credit ratings are the measures of an organisation’s credit worthiness. These measures are determined by credit rating agencies.</w:t>
      </w:r>
    </w:p>
    <w:p w14:paraId="1717F627" w14:textId="77777777" w:rsidR="00D00EC7" w:rsidRDefault="00D00EC7" w:rsidP="00D00EC7"/>
    <w:p w14:paraId="0D4AE959" w14:textId="3709E524" w:rsidR="00D00EC7" w:rsidRDefault="00D00EC7" w:rsidP="00D00EC7"/>
    <w:p w14:paraId="0DE6B122" w14:textId="77777777" w:rsidR="00D00EC7" w:rsidRDefault="00D00EC7" w:rsidP="00D00EC7"/>
    <w:p w14:paraId="662628DC" w14:textId="77777777" w:rsidR="00D00EC7" w:rsidRDefault="00D00EC7" w:rsidP="00D00EC7">
      <w:r>
        <w:t>credits</w:t>
      </w:r>
    </w:p>
    <w:p w14:paraId="60FA7303" w14:textId="77777777" w:rsidR="00D00EC7" w:rsidRDefault="00D00EC7" w:rsidP="00D00EC7">
      <w:r>
        <w:t>The credit side of a ledger account in T-form is the right hand side. A credit (or credit entry) is an entry in a ledger account on the credit side.</w:t>
      </w:r>
    </w:p>
    <w:p w14:paraId="031B13EF" w14:textId="77777777" w:rsidR="00D00EC7" w:rsidRDefault="00D00EC7" w:rsidP="00D00EC7"/>
    <w:p w14:paraId="40D86322" w14:textId="47CD1129" w:rsidR="00D00EC7" w:rsidRDefault="00D00EC7" w:rsidP="00D00EC7"/>
    <w:p w14:paraId="485FE8BE" w14:textId="77777777" w:rsidR="00D00EC7" w:rsidRDefault="00D00EC7" w:rsidP="00D00EC7"/>
    <w:p w14:paraId="2270A641" w14:textId="77777777" w:rsidR="00D00EC7" w:rsidRDefault="00D00EC7" w:rsidP="00D00EC7">
      <w:r>
        <w:t>credit spread</w:t>
      </w:r>
    </w:p>
    <w:p w14:paraId="56A6CE4C" w14:textId="77777777" w:rsidR="00D00EC7" w:rsidRDefault="00D00EC7" w:rsidP="00D00EC7">
      <w:r>
        <w:t xml:space="preserve">A credit spread is the difference between the rate of interest at which an organisation can borrow and the risk-free rate of interest. For long-term borrowing the risk-free rate is the prevailing yield on a government bond (for the same term to maturity as the borrowed sum). For short-term borrowing, or borrowings where the rate of interest charged is linked to short-term interest rates, the risk-free rate is deemed to </w:t>
      </w:r>
      <w:r>
        <w:lastRenderedPageBreak/>
        <w:t>be the prevailing Libor rate. Strictly speaking, though, the true short-term risk free rate is the yield (the return to the investor) on a treasury bill since the underlying credit is the government, since they are the issuers of treasury bills.</w:t>
      </w:r>
    </w:p>
    <w:p w14:paraId="58452CC6" w14:textId="77777777" w:rsidR="00D00EC7" w:rsidRDefault="00D00EC7" w:rsidP="00D00EC7"/>
    <w:p w14:paraId="70D388BC" w14:textId="11A86787" w:rsidR="00D00EC7" w:rsidRDefault="00D00EC7" w:rsidP="00D00EC7"/>
    <w:p w14:paraId="7E318835" w14:textId="77777777" w:rsidR="00D00EC7" w:rsidRDefault="00D00EC7" w:rsidP="00D00EC7"/>
    <w:p w14:paraId="4D435975" w14:textId="77777777" w:rsidR="00D00EC7" w:rsidRDefault="00D00EC7" w:rsidP="00D00EC7">
      <w:r>
        <w:t>credit suppliers (International)</w:t>
      </w:r>
    </w:p>
    <w:p w14:paraId="2BCBAF41" w14:textId="77777777" w:rsidR="00D00EC7" w:rsidRDefault="00D00EC7" w:rsidP="00D00EC7">
      <w:r>
        <w:t>Suppliers of goods and services on credit terms to a business.  The international term for the British term creditors.</w:t>
      </w:r>
    </w:p>
    <w:p w14:paraId="400F0A9C" w14:textId="77777777" w:rsidR="00D00EC7" w:rsidRDefault="00D00EC7" w:rsidP="00D00EC7"/>
    <w:p w14:paraId="1C16CCC7" w14:textId="4F3B914C" w:rsidR="00D00EC7" w:rsidRDefault="00D00EC7" w:rsidP="00D00EC7"/>
    <w:p w14:paraId="31BABA6C" w14:textId="77777777" w:rsidR="00D00EC7" w:rsidRDefault="00D00EC7" w:rsidP="00D00EC7"/>
    <w:p w14:paraId="638E89B0" w14:textId="77777777" w:rsidR="00D00EC7" w:rsidRDefault="00D00EC7" w:rsidP="00D00EC7">
      <w:r>
        <w:t>credit transaction</w:t>
      </w:r>
    </w:p>
    <w:p w14:paraId="6E451793" w14:textId="77777777" w:rsidR="00D00EC7" w:rsidRDefault="00D00EC7" w:rsidP="00D00EC7">
      <w:r>
        <w:t xml:space="preserve">Credit transactions are transactions where the seller extends a credit to the buyer. In other words, the buyer will not pay when making the purchase but will pay after an agreed period. </w:t>
      </w:r>
    </w:p>
    <w:p w14:paraId="6BA65F28" w14:textId="77777777" w:rsidR="00D00EC7" w:rsidRDefault="00D00EC7" w:rsidP="00D00EC7"/>
    <w:p w14:paraId="689D6C01" w14:textId="21182F2F" w:rsidR="00D00EC7" w:rsidRDefault="00D00EC7" w:rsidP="00D00EC7"/>
    <w:p w14:paraId="7A45408B" w14:textId="77777777" w:rsidR="00D00EC7" w:rsidRDefault="00D00EC7" w:rsidP="00D00EC7"/>
    <w:p w14:paraId="4DCA2110" w14:textId="77777777" w:rsidR="00D00EC7" w:rsidRDefault="00D00EC7" w:rsidP="00D00EC7">
      <w:r>
        <w:t>critical success factors (CSFs)</w:t>
      </w:r>
    </w:p>
    <w:p w14:paraId="5E63335C" w14:textId="77777777" w:rsidR="00D00EC7" w:rsidRDefault="00D00EC7" w:rsidP="00D00EC7">
      <w:r>
        <w:t>Aspects of performance that are critical to the success of an organisation.</w:t>
      </w:r>
    </w:p>
    <w:p w14:paraId="1EB63461" w14:textId="77777777" w:rsidR="00D00EC7" w:rsidRDefault="00D00EC7" w:rsidP="00D00EC7"/>
    <w:p w14:paraId="4F042C8D" w14:textId="77777777" w:rsidR="00D00EC7" w:rsidRDefault="00D00EC7" w:rsidP="00D00EC7">
      <w:r>
        <w:t>B292 Unit 1</w:t>
      </w:r>
    </w:p>
    <w:p w14:paraId="6E2E09B7" w14:textId="77777777" w:rsidR="00D00EC7" w:rsidRDefault="00D00EC7" w:rsidP="00D00EC7"/>
    <w:p w14:paraId="7737B247" w14:textId="77777777" w:rsidR="00D00EC7" w:rsidRDefault="00D00EC7" w:rsidP="00D00EC7">
      <w:r>
        <w:t>cross-docks</w:t>
      </w:r>
    </w:p>
    <w:p w14:paraId="2EBF574A" w14:textId="77777777" w:rsidR="00D00EC7" w:rsidRDefault="00D00EC7" w:rsidP="00D00EC7">
      <w:r>
        <w:t>Cross-docks are locations used for the practice of cross-docking. Cross-docking is the practice of unloading cargo from a large vehicle directly onto several smaller vehicles for the distribution to customers or end users without storing the cargo in a warehouse.</w:t>
      </w:r>
    </w:p>
    <w:p w14:paraId="7D847158" w14:textId="77777777" w:rsidR="00D00EC7" w:rsidRDefault="00D00EC7" w:rsidP="00D00EC7"/>
    <w:p w14:paraId="5CFD3766" w14:textId="3348A9AA" w:rsidR="00D00EC7" w:rsidRDefault="00D00EC7" w:rsidP="00D00EC7"/>
    <w:p w14:paraId="79433CC3" w14:textId="77777777" w:rsidR="00D00EC7" w:rsidRDefault="00D00EC7" w:rsidP="00D00EC7"/>
    <w:p w14:paraId="237EF695" w14:textId="77777777" w:rsidR="00D00EC7" w:rsidRDefault="00D00EC7" w:rsidP="00D00EC7">
      <w:r>
        <w:t>Crown</w:t>
      </w:r>
    </w:p>
    <w:p w14:paraId="58C681C7" w14:textId="77777777" w:rsidR="00D00EC7" w:rsidRDefault="00D00EC7" w:rsidP="00D00EC7">
      <w:r>
        <w:lastRenderedPageBreak/>
        <w:t>The Crown is the office in the UK in which supreme power vests.  The person who occupies this office at any given time is the sovereign (king or queen).  Although the sovereign does not now personally possess the power to create laws, he/she retains certain common law functions, known as royal prerogatives, which can only usually be exercised by government ministers. When a minister carries out these common law functions, he/she is said to act as the Crown.</w:t>
      </w:r>
    </w:p>
    <w:p w14:paraId="526D8C5A" w14:textId="77777777" w:rsidR="00D00EC7" w:rsidRDefault="00D00EC7" w:rsidP="00D00EC7"/>
    <w:p w14:paraId="4FAE4976" w14:textId="77777777" w:rsidR="00D00EC7" w:rsidRDefault="00D00EC7" w:rsidP="00D00EC7">
      <w:r>
        <w:t>B291 Unit 7</w:t>
      </w:r>
    </w:p>
    <w:p w14:paraId="6C451BDE" w14:textId="77777777" w:rsidR="00D00EC7" w:rsidRDefault="00D00EC7" w:rsidP="00D00EC7"/>
    <w:p w14:paraId="324AF1FC" w14:textId="77777777" w:rsidR="00D00EC7" w:rsidRDefault="00D00EC7" w:rsidP="00D00EC7">
      <w:r>
        <w:t>crystallisation</w:t>
      </w:r>
    </w:p>
    <w:p w14:paraId="00321E67" w14:textId="77777777" w:rsidR="00D00EC7" w:rsidRDefault="00D00EC7" w:rsidP="00D00EC7">
      <w:r>
        <w:t>In the context of a floating charge over company assets, such a charge does not attach to any particular asset until crystallisation occurs. This means that, for example, an event specified in the debenture document occurs, such as the company being unable to pay its debts, especially the debenture interest.  The company ceasing to trade or going into liquidation will also cause a floating charge to crystallise. Crystallisation also reveals the disadvantages of a floating charge, in that the value of the security may be uncertain until then.</w:t>
      </w:r>
    </w:p>
    <w:p w14:paraId="1DC4FE55" w14:textId="77777777" w:rsidR="00D00EC7" w:rsidRDefault="00D00EC7" w:rsidP="00D00EC7"/>
    <w:p w14:paraId="295DBD1A" w14:textId="77777777" w:rsidR="00D00EC7" w:rsidRDefault="00D00EC7" w:rsidP="00D00EC7">
      <w:r>
        <w:t>B291 Unit 7</w:t>
      </w:r>
    </w:p>
    <w:p w14:paraId="0C2C557B" w14:textId="77777777" w:rsidR="00D00EC7" w:rsidRDefault="00D00EC7" w:rsidP="00D00EC7"/>
    <w:p w14:paraId="1BD80AA8" w14:textId="77777777" w:rsidR="00D00EC7" w:rsidRDefault="00D00EC7" w:rsidP="00D00EC7">
      <w:r>
        <w:t>cube root</w:t>
      </w:r>
    </w:p>
    <w:p w14:paraId="4A1D80A2" w14:textId="77777777" w:rsidR="00D00EC7" w:rsidRDefault="00D00EC7" w:rsidP="00D00EC7">
      <w:r>
        <w:t>A cube root of a number is the value which, when multiplied by itself twice, equals the original number. For example: The cube root of 3 is 3 x 3 x 3 = 27.</w:t>
      </w:r>
    </w:p>
    <w:p w14:paraId="68DCAA21" w14:textId="77777777" w:rsidR="00D00EC7" w:rsidRDefault="00D00EC7" w:rsidP="00D00EC7"/>
    <w:p w14:paraId="7477A7AD" w14:textId="77777777" w:rsidR="00D00EC7" w:rsidRDefault="00D00EC7" w:rsidP="00D00EC7">
      <w:r>
        <w:t>B292 Unit 5</w:t>
      </w:r>
    </w:p>
    <w:p w14:paraId="2D688312" w14:textId="77777777" w:rsidR="00D00EC7" w:rsidRDefault="00D00EC7" w:rsidP="00D00EC7"/>
    <w:p w14:paraId="1D7920AF" w14:textId="77777777" w:rsidR="00D00EC7" w:rsidRDefault="00D00EC7" w:rsidP="00D00EC7">
      <w:r>
        <w:t>cultural controls</w:t>
      </w:r>
    </w:p>
    <w:p w14:paraId="4AE79691" w14:textId="77777777" w:rsidR="00D00EC7" w:rsidRDefault="00D00EC7" w:rsidP="00D00EC7">
      <w:r>
        <w:t>Controls that attempt to influence the cultural norms and cultural patterns of behaviour of employees at an early stage of employment.</w:t>
      </w:r>
    </w:p>
    <w:p w14:paraId="31880CF9" w14:textId="77777777" w:rsidR="00D00EC7" w:rsidRDefault="00D00EC7" w:rsidP="00D00EC7"/>
    <w:p w14:paraId="4B666D32" w14:textId="38798289" w:rsidR="00D00EC7" w:rsidRDefault="00D00EC7" w:rsidP="00D00EC7"/>
    <w:p w14:paraId="3377EE9B" w14:textId="77777777" w:rsidR="00D00EC7" w:rsidRDefault="00D00EC7" w:rsidP="00D00EC7"/>
    <w:p w14:paraId="1B09892D" w14:textId="77777777" w:rsidR="00D00EC7" w:rsidRDefault="00D00EC7" w:rsidP="00D00EC7"/>
    <w:p w14:paraId="57E04728" w14:textId="77777777" w:rsidR="00D00EC7" w:rsidRDefault="00D00EC7" w:rsidP="00D00EC7"/>
    <w:p w14:paraId="5216B221" w14:textId="77777777" w:rsidR="00D00EC7" w:rsidRDefault="00D00EC7" w:rsidP="00D00EC7">
      <w:r>
        <w:t>culture</w:t>
      </w:r>
    </w:p>
    <w:p w14:paraId="4BBC8BB5" w14:textId="77777777" w:rsidR="00D00EC7" w:rsidRDefault="00D00EC7" w:rsidP="00D00EC7">
      <w:r>
        <w:lastRenderedPageBreak/>
        <w:t>The set of shared attitudes, values, goals and practices that characterise a society or social groups within it.</w:t>
      </w:r>
    </w:p>
    <w:p w14:paraId="1B4871ED" w14:textId="77777777" w:rsidR="00D00EC7" w:rsidRDefault="00D00EC7" w:rsidP="00D00EC7"/>
    <w:p w14:paraId="45475C67" w14:textId="77777777" w:rsidR="00D00EC7" w:rsidRDefault="00D00EC7" w:rsidP="00D00EC7">
      <w:r>
        <w:t>Culture is a term which describes the psychology, attitudes, experiences, beliefs and values of an organisation. It has also been defined as the specific collection of values and norms that are shared by people and groups in an organization and that control the way they interact with each other and with stakeholders outside the organisation.</w:t>
      </w:r>
    </w:p>
    <w:p w14:paraId="5DB0A3F2" w14:textId="77777777" w:rsidR="00D00EC7" w:rsidRDefault="00D00EC7" w:rsidP="00D00EC7"/>
    <w:p w14:paraId="5C8E7485" w14:textId="77777777" w:rsidR="00D00EC7" w:rsidRDefault="00D00EC7" w:rsidP="00D00EC7">
      <w:r>
        <w:t>B292 Unit 1</w:t>
      </w:r>
    </w:p>
    <w:p w14:paraId="60190AF3" w14:textId="77777777" w:rsidR="00D00EC7" w:rsidRDefault="00D00EC7" w:rsidP="00D00EC7"/>
    <w:p w14:paraId="3BC5F70D" w14:textId="77777777" w:rsidR="00D00EC7" w:rsidRDefault="00D00EC7" w:rsidP="00D00EC7">
      <w:r>
        <w:t>cumulative preference shares</w:t>
      </w:r>
    </w:p>
    <w:p w14:paraId="34A38158" w14:textId="77777777" w:rsidR="00D00EC7" w:rsidRDefault="00D00EC7" w:rsidP="00D00EC7">
      <w:r>
        <w:t>Irredeemable preference shares can be cumulative preference shares and non-cucmulative preference shares. Cumulative preference shares entitle the shareholder to dividends over years when no profits have been made to be paid out in years when profits were made (at the expense of the ordinary shareholders).</w:t>
      </w:r>
    </w:p>
    <w:p w14:paraId="7FA5DBB7" w14:textId="77777777" w:rsidR="00D00EC7" w:rsidRDefault="00D00EC7" w:rsidP="00D00EC7"/>
    <w:p w14:paraId="18EAF804" w14:textId="77777777" w:rsidR="00D00EC7" w:rsidRDefault="00D00EC7" w:rsidP="00D00EC7">
      <w:r>
        <w:t>B291 Unit 7</w:t>
      </w:r>
    </w:p>
    <w:p w14:paraId="093960BD" w14:textId="77777777" w:rsidR="00D00EC7" w:rsidRDefault="00D00EC7" w:rsidP="00D00EC7"/>
    <w:p w14:paraId="7940D75F" w14:textId="77777777" w:rsidR="00D00EC7" w:rsidRDefault="00D00EC7" w:rsidP="00D00EC7">
      <w:r>
        <w:t>currency market</w:t>
      </w:r>
    </w:p>
    <w:p w14:paraId="479357DD" w14:textId="77777777" w:rsidR="00D00EC7" w:rsidRDefault="00D00EC7" w:rsidP="00D00EC7">
      <w:r>
        <w:t>This is a market on which currencies only are traded, though they can also be traded on money markets.</w:t>
      </w:r>
    </w:p>
    <w:p w14:paraId="7A9E98F7" w14:textId="77777777" w:rsidR="00D00EC7" w:rsidRDefault="00D00EC7" w:rsidP="00D00EC7"/>
    <w:p w14:paraId="315F3A36" w14:textId="2BCA290B" w:rsidR="00D00EC7" w:rsidRDefault="00D00EC7" w:rsidP="00D00EC7"/>
    <w:p w14:paraId="2D48F479" w14:textId="77777777" w:rsidR="00D00EC7" w:rsidRDefault="00D00EC7" w:rsidP="00D00EC7"/>
    <w:p w14:paraId="62D78B0A" w14:textId="77777777" w:rsidR="00D00EC7" w:rsidRDefault="00D00EC7" w:rsidP="00D00EC7">
      <w:r>
        <w:t>current assets</w:t>
      </w:r>
    </w:p>
    <w:p w14:paraId="01FDEA9C" w14:textId="77777777" w:rsidR="00D00EC7" w:rsidRDefault="00D00EC7" w:rsidP="00D00EC7">
      <w:r>
        <w:t>Current assets are assets which remain in a business only a short time or change over time.  A good example would be raw materials purchased for manufacture, which would be used up in a production process and replaced.</w:t>
      </w:r>
    </w:p>
    <w:p w14:paraId="051E0C56" w14:textId="77777777" w:rsidR="00D00EC7" w:rsidRDefault="00D00EC7" w:rsidP="00D00EC7"/>
    <w:p w14:paraId="6CCBF26B" w14:textId="05956345" w:rsidR="00D00EC7" w:rsidRDefault="00D00EC7" w:rsidP="00D00EC7"/>
    <w:p w14:paraId="671FE606" w14:textId="77777777" w:rsidR="00D00EC7" w:rsidRDefault="00D00EC7" w:rsidP="00D00EC7"/>
    <w:p w14:paraId="4DC86C24" w14:textId="77777777" w:rsidR="00D00EC7" w:rsidRDefault="00D00EC7" w:rsidP="00D00EC7">
      <w:r>
        <w:t>current liabilities</w:t>
      </w:r>
    </w:p>
    <w:p w14:paraId="1CE97380" w14:textId="77777777" w:rsidR="00D00EC7" w:rsidRDefault="00D00EC7" w:rsidP="00D00EC7">
      <w:r>
        <w:t xml:space="preserve">These are amounts owed by a business to others which are payable within one year or less at the end of an accounting period.  There are several different types of items </w:t>
      </w:r>
      <w:r>
        <w:lastRenderedPageBreak/>
        <w:t>which could be included in current liabilities, but trade payables, accruals and short-term loans are common examples.</w:t>
      </w:r>
    </w:p>
    <w:p w14:paraId="4300C7D9" w14:textId="77777777" w:rsidR="00D00EC7" w:rsidRDefault="00D00EC7" w:rsidP="00D00EC7"/>
    <w:p w14:paraId="0FFF9B37" w14:textId="4F0DF122" w:rsidR="00D00EC7" w:rsidRDefault="00D00EC7" w:rsidP="00D00EC7"/>
    <w:p w14:paraId="5BF2361D" w14:textId="77777777" w:rsidR="00D00EC7" w:rsidRDefault="00D00EC7" w:rsidP="00D00EC7"/>
    <w:p w14:paraId="7612EC05" w14:textId="77777777" w:rsidR="00D00EC7" w:rsidRDefault="00D00EC7" w:rsidP="00D00EC7">
      <w:r>
        <w:t>customer appraisal</w:t>
      </w:r>
    </w:p>
    <w:p w14:paraId="4EF574D3" w14:textId="77777777" w:rsidR="00D00EC7" w:rsidRDefault="00D00EC7" w:rsidP="00D00EC7">
      <w:r>
        <w:t>A method of staff appraisal where managers are given feedback on their performance by their customers or clients.</w:t>
      </w:r>
    </w:p>
    <w:p w14:paraId="398FA9FB" w14:textId="77777777" w:rsidR="00D00EC7" w:rsidRDefault="00D00EC7" w:rsidP="00D00EC7"/>
    <w:p w14:paraId="5778C82A" w14:textId="77777777" w:rsidR="00D00EC7" w:rsidRDefault="00D00EC7" w:rsidP="00D00EC7">
      <w:r>
        <w:t>B292 Unit 6</w:t>
      </w:r>
    </w:p>
    <w:p w14:paraId="4FA3E61F" w14:textId="77777777" w:rsidR="00D00EC7" w:rsidRDefault="00D00EC7" w:rsidP="00D00EC7"/>
    <w:p w14:paraId="5DC01E8F" w14:textId="77777777" w:rsidR="00D00EC7" w:rsidRDefault="00D00EC7" w:rsidP="00D00EC7">
      <w:r>
        <w:t>customer profitability analysis</w:t>
      </w:r>
    </w:p>
    <w:p w14:paraId="2E6131FC" w14:textId="77777777" w:rsidR="00D00EC7" w:rsidRDefault="00D00EC7" w:rsidP="00D00EC7">
      <w:r>
        <w:t>Customer account profitability involves calculating profit attributable to a customer rather than to a product.</w:t>
      </w:r>
    </w:p>
    <w:p w14:paraId="61C768D0" w14:textId="77777777" w:rsidR="00D00EC7" w:rsidRDefault="00D00EC7" w:rsidP="00D00EC7"/>
    <w:p w14:paraId="3A0CCC5A" w14:textId="77777777" w:rsidR="00D00EC7" w:rsidRDefault="00D00EC7" w:rsidP="00D00EC7">
      <w:r>
        <w:t>B292 Unit 3</w:t>
      </w:r>
    </w:p>
    <w:p w14:paraId="18087BE7" w14:textId="77777777" w:rsidR="00D00EC7" w:rsidRDefault="00D00EC7" w:rsidP="00D00EC7"/>
    <w:p w14:paraId="18861347" w14:textId="77777777" w:rsidR="00D00EC7" w:rsidRDefault="00D00EC7" w:rsidP="00D00EC7">
      <w:r>
        <w:t>customer relationship marketing (CRM)</w:t>
      </w:r>
    </w:p>
    <w:p w14:paraId="6A9E53C5" w14:textId="77777777" w:rsidR="00D00EC7" w:rsidRDefault="00D00EC7" w:rsidP="00D00EC7">
      <w:r>
        <w:t>An aspect of marketing management concerned with deciding the basis on which individual customers should be dealt with (for example on an arm’s length/transactional basis or on the basis of a long term collaborative relationship) and the subsequent cultivation and maintenance of the desired customer relationship.</w:t>
      </w:r>
    </w:p>
    <w:p w14:paraId="5700A99F" w14:textId="77777777" w:rsidR="00D00EC7" w:rsidRDefault="00D00EC7" w:rsidP="00D00EC7"/>
    <w:p w14:paraId="4F7818AB" w14:textId="05A1B441" w:rsidR="00D00EC7" w:rsidRDefault="00D00EC7" w:rsidP="00D00EC7"/>
    <w:p w14:paraId="4D574524" w14:textId="77777777" w:rsidR="00D00EC7" w:rsidRDefault="00D00EC7" w:rsidP="00D00EC7"/>
    <w:p w14:paraId="28045AEF" w14:textId="77777777" w:rsidR="00D00EC7" w:rsidRDefault="00D00EC7" w:rsidP="00D00EC7">
      <w:r>
        <w:t>customization</w:t>
      </w:r>
    </w:p>
    <w:p w14:paraId="4A214908" w14:textId="77777777" w:rsidR="00D00EC7" w:rsidRDefault="00D00EC7" w:rsidP="00D00EC7">
      <w:r>
        <w:t>The customization of products or services involves giving individual customers the option to select certain attributes of the products or services they buy.</w:t>
      </w:r>
    </w:p>
    <w:p w14:paraId="79FB994F" w14:textId="77777777" w:rsidR="00D00EC7" w:rsidRDefault="00D00EC7" w:rsidP="00D00EC7"/>
    <w:p w14:paraId="443570FF" w14:textId="278CDEC2" w:rsidR="00D00EC7" w:rsidRDefault="00D00EC7" w:rsidP="00D00EC7"/>
    <w:p w14:paraId="513CC5DF" w14:textId="77777777" w:rsidR="00D00EC7" w:rsidRDefault="00D00EC7" w:rsidP="00D00EC7"/>
    <w:p w14:paraId="237FD0AF" w14:textId="77777777" w:rsidR="00D00EC7" w:rsidRDefault="00D00EC7" w:rsidP="00D00EC7">
      <w:r>
        <w:t>cyclical variations</w:t>
      </w:r>
    </w:p>
    <w:p w14:paraId="797586CA" w14:textId="77777777" w:rsidR="00D00EC7" w:rsidRDefault="00D00EC7" w:rsidP="00D00EC7">
      <w:r>
        <w:lastRenderedPageBreak/>
        <w:t>Cyclical variations are the periodic rise and fall of whole data series over a number of years.</w:t>
      </w:r>
    </w:p>
    <w:p w14:paraId="2CC0DC95" w14:textId="77777777" w:rsidR="00D00EC7" w:rsidRDefault="00D00EC7" w:rsidP="00D00EC7"/>
    <w:p w14:paraId="7DDB1ADD" w14:textId="77777777" w:rsidR="00D00EC7" w:rsidRDefault="00D00EC7" w:rsidP="00D00EC7">
      <w:r>
        <w:t>B292 Unit 5</w:t>
      </w:r>
    </w:p>
    <w:p w14:paraId="59A28F36" w14:textId="77777777" w:rsidR="00D00EC7" w:rsidRDefault="00D00EC7" w:rsidP="00D00EC7"/>
    <w:p w14:paraId="4C5CFF6E" w14:textId="77777777" w:rsidR="00D00EC7" w:rsidRDefault="00D00EC7" w:rsidP="00D00EC7">
      <w:r>
        <w:t>D</w:t>
      </w:r>
    </w:p>
    <w:p w14:paraId="26BFFF9F" w14:textId="77777777" w:rsidR="00D00EC7" w:rsidRDefault="00D00EC7" w:rsidP="00D00EC7">
      <w:r>
        <w:t>damage</w:t>
      </w:r>
    </w:p>
    <w:p w14:paraId="2EBE3661" w14:textId="77777777" w:rsidR="00D00EC7" w:rsidRDefault="00D00EC7" w:rsidP="00D00EC7">
      <w:r>
        <w:t>Damages are a sum of money awarded by a court to a wronged/injured party when another has breached his/her rights.  They are often awarded as compensation for a tort (civil wrong) or a breach of contract.</w:t>
      </w:r>
    </w:p>
    <w:p w14:paraId="5238E2E1" w14:textId="77777777" w:rsidR="00D00EC7" w:rsidRDefault="00D00EC7" w:rsidP="00D00EC7"/>
    <w:p w14:paraId="6B64C20E" w14:textId="64E87F7D" w:rsidR="00D00EC7" w:rsidRDefault="00D00EC7" w:rsidP="00D00EC7"/>
    <w:p w14:paraId="137577A5" w14:textId="77777777" w:rsidR="00D00EC7" w:rsidRDefault="00D00EC7" w:rsidP="00D00EC7"/>
    <w:p w14:paraId="1C7B9F6E" w14:textId="77777777" w:rsidR="00D00EC7" w:rsidRDefault="00D00EC7" w:rsidP="00D00EC7">
      <w:r>
        <w:t>dashboard</w:t>
      </w:r>
    </w:p>
    <w:p w14:paraId="4D9FF210" w14:textId="77777777" w:rsidR="00D00EC7" w:rsidRDefault="00D00EC7" w:rsidP="00D00EC7">
      <w:r>
        <w:t>Dashboards are all forms of electronically-supported, internet-enabled information systems that provide help to users to make better business decisions.</w:t>
      </w:r>
    </w:p>
    <w:p w14:paraId="0C162502" w14:textId="77777777" w:rsidR="00D00EC7" w:rsidRDefault="00D00EC7" w:rsidP="00D00EC7"/>
    <w:p w14:paraId="4896855C" w14:textId="5C407E54" w:rsidR="00D00EC7" w:rsidRDefault="00D00EC7" w:rsidP="00D00EC7"/>
    <w:p w14:paraId="5186E6C6" w14:textId="77777777" w:rsidR="00D00EC7" w:rsidRDefault="00D00EC7" w:rsidP="00D00EC7"/>
    <w:p w14:paraId="3F50174A" w14:textId="77777777" w:rsidR="00D00EC7" w:rsidRDefault="00D00EC7" w:rsidP="00D00EC7">
      <w:r>
        <w:t>data</w:t>
      </w:r>
    </w:p>
    <w:p w14:paraId="7E9A5828" w14:textId="77777777" w:rsidR="00D00EC7" w:rsidRDefault="00D00EC7" w:rsidP="00D00EC7">
      <w:r>
        <w:t>Discrete, objective facts about events, for example sales volume during successive months.</w:t>
      </w:r>
    </w:p>
    <w:p w14:paraId="0234F46A" w14:textId="77777777" w:rsidR="00D00EC7" w:rsidRDefault="00D00EC7" w:rsidP="00D00EC7"/>
    <w:p w14:paraId="44913FFA" w14:textId="77777777" w:rsidR="00D00EC7" w:rsidRDefault="00D00EC7" w:rsidP="00D00EC7">
      <w:r>
        <w:t>B292 Unit 1</w:t>
      </w:r>
    </w:p>
    <w:p w14:paraId="13503FE1" w14:textId="77777777" w:rsidR="00D00EC7" w:rsidRDefault="00D00EC7" w:rsidP="00D00EC7"/>
    <w:p w14:paraId="08AF4DFE" w14:textId="77777777" w:rsidR="00D00EC7" w:rsidRDefault="00D00EC7" w:rsidP="00D00EC7">
      <w:r>
        <w:t>database</w:t>
      </w:r>
    </w:p>
    <w:p w14:paraId="484FC60A" w14:textId="77777777" w:rsidR="00D00EC7" w:rsidRDefault="00D00EC7" w:rsidP="00D00EC7">
      <w:r>
        <w:t>A computer-based store of organised data, structured so that it can be used to deliver information to more than one application.</w:t>
      </w:r>
    </w:p>
    <w:p w14:paraId="376D5363" w14:textId="77777777" w:rsidR="00D00EC7" w:rsidRDefault="00D00EC7" w:rsidP="00D00EC7"/>
    <w:p w14:paraId="7824CA10" w14:textId="77777777" w:rsidR="00D00EC7" w:rsidRDefault="00D00EC7" w:rsidP="00D00EC7">
      <w:r>
        <w:t>B292 Unit 1</w:t>
      </w:r>
    </w:p>
    <w:p w14:paraId="3668C47E" w14:textId="77777777" w:rsidR="00D00EC7" w:rsidRDefault="00D00EC7" w:rsidP="00D00EC7"/>
    <w:p w14:paraId="6C46F933" w14:textId="77777777" w:rsidR="00D00EC7" w:rsidRDefault="00D00EC7" w:rsidP="00D00EC7">
      <w:r>
        <w:t>database management system (DBMS)</w:t>
      </w:r>
    </w:p>
    <w:p w14:paraId="79D31B26" w14:textId="77777777" w:rsidR="00D00EC7" w:rsidRDefault="00D00EC7" w:rsidP="00D00EC7">
      <w:r>
        <w:lastRenderedPageBreak/>
        <w:t>Computer software for managing the interface between a database and the various application programs that make use of it.</w:t>
      </w:r>
    </w:p>
    <w:p w14:paraId="32C58A4D" w14:textId="77777777" w:rsidR="00D00EC7" w:rsidRDefault="00D00EC7" w:rsidP="00D00EC7"/>
    <w:p w14:paraId="5F576B6F" w14:textId="77777777" w:rsidR="00D00EC7" w:rsidRDefault="00D00EC7" w:rsidP="00D00EC7">
      <w:r>
        <w:t>B292 Unit 1</w:t>
      </w:r>
    </w:p>
    <w:p w14:paraId="37C17BC2" w14:textId="77777777" w:rsidR="00D00EC7" w:rsidRDefault="00D00EC7" w:rsidP="00D00EC7"/>
    <w:p w14:paraId="14B593AD" w14:textId="77777777" w:rsidR="00D00EC7" w:rsidRDefault="00D00EC7" w:rsidP="00D00EC7">
      <w:r>
        <w:t>data mining</w:t>
      </w:r>
    </w:p>
    <w:p w14:paraId="14EF114B" w14:textId="77777777" w:rsidR="00D00EC7" w:rsidRDefault="00D00EC7" w:rsidP="00D00EC7">
      <w:r>
        <w:t>Computer searching and analysis of data stored in a data warehouse.</w:t>
      </w:r>
    </w:p>
    <w:p w14:paraId="32771BA0" w14:textId="77777777" w:rsidR="00D00EC7" w:rsidRDefault="00D00EC7" w:rsidP="00D00EC7"/>
    <w:p w14:paraId="1E6B9781" w14:textId="77777777" w:rsidR="00D00EC7" w:rsidRDefault="00D00EC7" w:rsidP="00D00EC7">
      <w:r>
        <w:t>B292 Unit 1</w:t>
      </w:r>
    </w:p>
    <w:p w14:paraId="209FE331" w14:textId="77777777" w:rsidR="00D00EC7" w:rsidRDefault="00D00EC7" w:rsidP="00D00EC7"/>
    <w:p w14:paraId="30DB928A" w14:textId="77777777" w:rsidR="00D00EC7" w:rsidRDefault="00D00EC7" w:rsidP="00D00EC7">
      <w:r>
        <w:t>data warehouse</w:t>
      </w:r>
    </w:p>
    <w:p w14:paraId="72917366" w14:textId="77777777" w:rsidR="00D00EC7" w:rsidRDefault="00D00EC7" w:rsidP="00D00EC7">
      <w:r>
        <w:t>Large databases used for reporting. Data is collected, organised and made available for use by managers.</w:t>
      </w:r>
    </w:p>
    <w:p w14:paraId="510503E5" w14:textId="77777777" w:rsidR="00D00EC7" w:rsidRDefault="00D00EC7" w:rsidP="00D00EC7"/>
    <w:p w14:paraId="48733B23" w14:textId="77777777" w:rsidR="00D00EC7" w:rsidRDefault="00D00EC7" w:rsidP="00D00EC7">
      <w:r>
        <w:t>B292 Unit 1</w:t>
      </w:r>
    </w:p>
    <w:p w14:paraId="07B08A7B" w14:textId="77777777" w:rsidR="00D00EC7" w:rsidRDefault="00D00EC7" w:rsidP="00D00EC7"/>
    <w:p w14:paraId="1ABD3F37" w14:textId="77777777" w:rsidR="00D00EC7" w:rsidRDefault="00D00EC7" w:rsidP="00D00EC7">
      <w:r>
        <w:t>debentures/loan stock</w:t>
      </w:r>
    </w:p>
    <w:p w14:paraId="692EF31A" w14:textId="77777777" w:rsidR="00D00EC7" w:rsidRDefault="00D00EC7" w:rsidP="00D00EC7">
      <w:r>
        <w:t>See under 'bonds'.</w:t>
      </w:r>
    </w:p>
    <w:p w14:paraId="49310948" w14:textId="77777777" w:rsidR="00D00EC7" w:rsidRDefault="00D00EC7" w:rsidP="00D00EC7"/>
    <w:p w14:paraId="793DEB04" w14:textId="466FCBF5" w:rsidR="00D00EC7" w:rsidRDefault="00D00EC7" w:rsidP="00D00EC7"/>
    <w:p w14:paraId="576DECD1" w14:textId="77777777" w:rsidR="00D00EC7" w:rsidRDefault="00D00EC7" w:rsidP="00D00EC7"/>
    <w:p w14:paraId="2F22EB36" w14:textId="77777777" w:rsidR="00D00EC7" w:rsidRDefault="00D00EC7" w:rsidP="00D00EC7">
      <w:r>
        <w:t>debits</w:t>
      </w:r>
    </w:p>
    <w:p w14:paraId="69A655EC" w14:textId="77777777" w:rsidR="00D00EC7" w:rsidRDefault="00D00EC7" w:rsidP="00D00EC7">
      <w:r>
        <w:t>The debit side of a ledger account in T-form is the left hand side. A debit (or debit entry) is an entry in a ledger account on the debit side.</w:t>
      </w:r>
    </w:p>
    <w:p w14:paraId="2D3B40BD" w14:textId="77777777" w:rsidR="00D00EC7" w:rsidRDefault="00D00EC7" w:rsidP="00D00EC7"/>
    <w:p w14:paraId="552F4BC1" w14:textId="37D6D705" w:rsidR="00D00EC7" w:rsidRDefault="00D00EC7" w:rsidP="00D00EC7"/>
    <w:p w14:paraId="127A14B1" w14:textId="77777777" w:rsidR="00D00EC7" w:rsidRDefault="00D00EC7" w:rsidP="00D00EC7"/>
    <w:p w14:paraId="70787B27" w14:textId="77777777" w:rsidR="00D00EC7" w:rsidRDefault="00D00EC7" w:rsidP="00D00EC7">
      <w:r>
        <w:t>debt finance instrument</w:t>
      </w:r>
    </w:p>
    <w:p w14:paraId="5919717D" w14:textId="77777777" w:rsidR="00D00EC7" w:rsidRDefault="00D00EC7" w:rsidP="00D00EC7">
      <w:r>
        <w:t>See under 'bonds'.</w:t>
      </w:r>
    </w:p>
    <w:p w14:paraId="4023BF06" w14:textId="77777777" w:rsidR="00D00EC7" w:rsidRDefault="00D00EC7" w:rsidP="00D00EC7"/>
    <w:p w14:paraId="36641143" w14:textId="49F03EE9" w:rsidR="00D00EC7" w:rsidRDefault="00D00EC7" w:rsidP="00D00EC7"/>
    <w:p w14:paraId="37F70724" w14:textId="77777777" w:rsidR="00D00EC7" w:rsidRDefault="00D00EC7" w:rsidP="00D00EC7"/>
    <w:p w14:paraId="1AD9B4B7" w14:textId="77777777" w:rsidR="00D00EC7" w:rsidRDefault="00D00EC7" w:rsidP="00D00EC7">
      <w:r>
        <w:t>debts</w:t>
      </w:r>
    </w:p>
    <w:p w14:paraId="2CF692A5" w14:textId="77777777" w:rsidR="00D00EC7" w:rsidRDefault="00D00EC7" w:rsidP="00D00EC7">
      <w:r>
        <w:t>All money that is owed or due.</w:t>
      </w:r>
    </w:p>
    <w:p w14:paraId="0A648655" w14:textId="77777777" w:rsidR="00D00EC7" w:rsidRDefault="00D00EC7" w:rsidP="00D00EC7"/>
    <w:p w14:paraId="4D821BCE" w14:textId="77777777" w:rsidR="00D00EC7" w:rsidRDefault="00D00EC7" w:rsidP="00D00EC7">
      <w:r>
        <w:t>B294 Unit 1</w:t>
      </w:r>
    </w:p>
    <w:p w14:paraId="13719F21" w14:textId="77777777" w:rsidR="00D00EC7" w:rsidRDefault="00D00EC7" w:rsidP="00D00EC7"/>
    <w:p w14:paraId="08F2810B" w14:textId="77777777" w:rsidR="00D00EC7" w:rsidRDefault="00D00EC7" w:rsidP="00D00EC7">
      <w:r>
        <w:t>deceit</w:t>
      </w:r>
    </w:p>
    <w:p w14:paraId="5A4D447B" w14:textId="77777777" w:rsidR="00D00EC7" w:rsidRDefault="00D00EC7" w:rsidP="00D00EC7">
      <w:r>
        <w:t>Deceit is a tort which occurs when a person makes a false statement of fact, either without believing it to be true or not caring whether it is true or not; when he/she intends that another person should act on that statement; when that other person so acts; and when that other person suffers damage as a result.</w:t>
      </w:r>
    </w:p>
    <w:p w14:paraId="61491971" w14:textId="77777777" w:rsidR="00D00EC7" w:rsidRDefault="00D00EC7" w:rsidP="00D00EC7"/>
    <w:p w14:paraId="4C62006E" w14:textId="77777777" w:rsidR="00D00EC7" w:rsidRDefault="00D00EC7" w:rsidP="00D00EC7">
      <w:r>
        <w:t>B291 Unit 7</w:t>
      </w:r>
    </w:p>
    <w:p w14:paraId="66B769E1" w14:textId="77777777" w:rsidR="00D00EC7" w:rsidRDefault="00D00EC7" w:rsidP="00D00EC7"/>
    <w:p w14:paraId="2565C87D" w14:textId="77777777" w:rsidR="00D00EC7" w:rsidRDefault="00D00EC7" w:rsidP="00D00EC7">
      <w:r>
        <w:t>decision</w:t>
      </w:r>
    </w:p>
    <w:p w14:paraId="4CC91E87" w14:textId="77777777" w:rsidR="00D00EC7" w:rsidRDefault="00D00EC7" w:rsidP="00D00EC7">
      <w:r>
        <w:t>Decisions are a source of EU legislation.  They can be addressed by the Commission on various issues to states, individuals or companies, and are binding in their entirety, but only on those to whom/which they are addressed.</w:t>
      </w:r>
    </w:p>
    <w:p w14:paraId="5AA506F2" w14:textId="77777777" w:rsidR="00D00EC7" w:rsidRDefault="00D00EC7" w:rsidP="00D00EC7"/>
    <w:p w14:paraId="08084CF5" w14:textId="77777777" w:rsidR="00D00EC7" w:rsidRDefault="00D00EC7" w:rsidP="00D00EC7">
      <w:r>
        <w:t>B291 Unit 7</w:t>
      </w:r>
    </w:p>
    <w:p w14:paraId="417CFAB7" w14:textId="77777777" w:rsidR="00D00EC7" w:rsidRDefault="00D00EC7" w:rsidP="00D00EC7"/>
    <w:p w14:paraId="72AB22A8" w14:textId="77777777" w:rsidR="00D00EC7" w:rsidRDefault="00D00EC7" w:rsidP="00D00EC7">
      <w:r>
        <w:t>decisional authority</w:t>
      </w:r>
    </w:p>
    <w:p w14:paraId="2A5D819E" w14:textId="77777777" w:rsidR="00D00EC7" w:rsidRDefault="00D00EC7" w:rsidP="00D00EC7">
      <w:r>
        <w:t>Managerial authority where interpersonal and informational authority combine to empower managers to take decisions.</w:t>
      </w:r>
    </w:p>
    <w:p w14:paraId="6042442B" w14:textId="77777777" w:rsidR="00D00EC7" w:rsidRDefault="00D00EC7" w:rsidP="00D00EC7"/>
    <w:p w14:paraId="693E012E" w14:textId="77777777" w:rsidR="00D00EC7" w:rsidRDefault="00D00EC7" w:rsidP="00D00EC7">
      <w:r>
        <w:t>B292 Unit 6</w:t>
      </w:r>
    </w:p>
    <w:p w14:paraId="0AC04091" w14:textId="77777777" w:rsidR="00D00EC7" w:rsidRDefault="00D00EC7" w:rsidP="00D00EC7"/>
    <w:p w14:paraId="0C79C203" w14:textId="77777777" w:rsidR="00D00EC7" w:rsidRDefault="00D00EC7" w:rsidP="00D00EC7">
      <w:r>
        <w:t>decision making</w:t>
      </w:r>
    </w:p>
    <w:p w14:paraId="36149D92" w14:textId="77777777" w:rsidR="00D00EC7" w:rsidRDefault="00D00EC7" w:rsidP="00D00EC7">
      <w:r>
        <w:t>Choosing between alternative courses of action, in pursuit of a particular objective.</w:t>
      </w:r>
    </w:p>
    <w:p w14:paraId="4FEDB185" w14:textId="77777777" w:rsidR="00D00EC7" w:rsidRDefault="00D00EC7" w:rsidP="00D00EC7"/>
    <w:p w14:paraId="6CC02018" w14:textId="77777777" w:rsidR="00D00EC7" w:rsidRDefault="00D00EC7" w:rsidP="00D00EC7">
      <w:r>
        <w:t>B292 Unit 1</w:t>
      </w:r>
    </w:p>
    <w:p w14:paraId="219C1E53" w14:textId="77777777" w:rsidR="00D00EC7" w:rsidRDefault="00D00EC7" w:rsidP="00D00EC7"/>
    <w:p w14:paraId="7D441550" w14:textId="77777777" w:rsidR="00D00EC7" w:rsidRDefault="00D00EC7" w:rsidP="00D00EC7">
      <w:r>
        <w:lastRenderedPageBreak/>
        <w:t>decision support systems (DSS)</w:t>
      </w:r>
    </w:p>
    <w:p w14:paraId="37F2A2FC" w14:textId="77777777" w:rsidR="00D00EC7" w:rsidRDefault="00D00EC7" w:rsidP="00D00EC7">
      <w:r>
        <w:t>Computer based information systems that provide information and analysis, to support management decision making.</w:t>
      </w:r>
    </w:p>
    <w:p w14:paraId="72638060" w14:textId="77777777" w:rsidR="00D00EC7" w:rsidRDefault="00D00EC7" w:rsidP="00D00EC7"/>
    <w:p w14:paraId="6E40D31D" w14:textId="77777777" w:rsidR="00D00EC7" w:rsidRDefault="00D00EC7" w:rsidP="00D00EC7">
      <w:r>
        <w:t>B292 Unit 1</w:t>
      </w:r>
    </w:p>
    <w:p w14:paraId="47F003A2" w14:textId="77777777" w:rsidR="00D00EC7" w:rsidRDefault="00D00EC7" w:rsidP="00D00EC7"/>
    <w:p w14:paraId="5DC840AE" w14:textId="77777777" w:rsidR="00D00EC7" w:rsidRDefault="00D00EC7" w:rsidP="00D00EC7">
      <w:r>
        <w:t>decision tree</w:t>
      </w:r>
    </w:p>
    <w:p w14:paraId="66664374" w14:textId="77777777" w:rsidR="00D00EC7" w:rsidRDefault="00D00EC7" w:rsidP="00D00EC7">
      <w:r>
        <w:t>A decision tree, also known as a probability tree, is a graphical representation of a series of decisions and outcomes that depend on chance. It is a tree-like diagram with a series of branches left to right. Each junction between branches is either a decision point (represented by a square) or a chance point, also known as a chance node, which is represented by a circle.</w:t>
      </w:r>
    </w:p>
    <w:p w14:paraId="7C3696B9" w14:textId="77777777" w:rsidR="00D00EC7" w:rsidRDefault="00D00EC7" w:rsidP="00D00EC7">
      <w:r>
        <w:t>At a decision point you can choose what happens. At a chance point you cannot choose and different outcomes will arise with particular probabilities.</w:t>
      </w:r>
    </w:p>
    <w:p w14:paraId="55413263" w14:textId="77777777" w:rsidR="00D00EC7" w:rsidRDefault="00D00EC7" w:rsidP="00D00EC7"/>
    <w:p w14:paraId="4136F17B" w14:textId="77777777" w:rsidR="00D00EC7" w:rsidRDefault="00D00EC7" w:rsidP="00D00EC7">
      <w:r>
        <w:t>B292 Unit 5</w:t>
      </w:r>
    </w:p>
    <w:p w14:paraId="73DADCA3" w14:textId="77777777" w:rsidR="00D00EC7" w:rsidRDefault="00D00EC7" w:rsidP="00D00EC7"/>
    <w:p w14:paraId="2E4F5B11" w14:textId="77777777" w:rsidR="00D00EC7" w:rsidRDefault="00D00EC7" w:rsidP="00D00EC7">
      <w:r>
        <w:t>deed</w:t>
      </w:r>
    </w:p>
    <w:p w14:paraId="35656CC6" w14:textId="77777777" w:rsidR="00D00EC7" w:rsidRDefault="00D00EC7" w:rsidP="00D00EC7">
      <w:r>
        <w:t>A deed is a formal document which must be signed and the signature witnessed formally (i.e., an independent person must sign to acknowledge he/she has seen this signing take place).  Formal delivery must usually also take place. (‘Delivery’ here means that there should be an intention to put the deed into effect, rather than physically handing anything over.)</w:t>
      </w:r>
    </w:p>
    <w:p w14:paraId="0F0ABA5B" w14:textId="77777777" w:rsidR="00D00EC7" w:rsidRDefault="00D00EC7" w:rsidP="00D00EC7"/>
    <w:p w14:paraId="299BE10B" w14:textId="77777777" w:rsidR="00D00EC7" w:rsidRDefault="00D00EC7" w:rsidP="00D00EC7">
      <w:r>
        <w:t>Deeds are required to ensure the legal validity of promises which are made without consideration and for some bills of sale.</w:t>
      </w:r>
    </w:p>
    <w:p w14:paraId="5C152E5F" w14:textId="77777777" w:rsidR="00D00EC7" w:rsidRDefault="00D00EC7" w:rsidP="00D00EC7"/>
    <w:p w14:paraId="33A0E860" w14:textId="77777777" w:rsidR="00D00EC7" w:rsidRDefault="00D00EC7" w:rsidP="00D00EC7">
      <w:r>
        <w:t>B291 Unit 7</w:t>
      </w:r>
    </w:p>
    <w:p w14:paraId="3EFF7A00" w14:textId="77777777" w:rsidR="00D00EC7" w:rsidRDefault="00D00EC7" w:rsidP="00D00EC7"/>
    <w:p w14:paraId="69F824A5" w14:textId="77777777" w:rsidR="00D00EC7" w:rsidRDefault="00D00EC7" w:rsidP="00D00EC7">
      <w:r>
        <w:t>deep-discount bond</w:t>
      </w:r>
    </w:p>
    <w:p w14:paraId="6FA2B531" w14:textId="77777777" w:rsidR="00D00EC7" w:rsidRDefault="00D00EC7" w:rsidP="00D00EC7">
      <w:r>
        <w:t>See zero-coupon bond.</w:t>
      </w:r>
    </w:p>
    <w:p w14:paraId="500DFE2E" w14:textId="77777777" w:rsidR="00D00EC7" w:rsidRDefault="00D00EC7" w:rsidP="00D00EC7"/>
    <w:p w14:paraId="43DCFB69" w14:textId="77777777" w:rsidR="00D00EC7" w:rsidRDefault="00D00EC7" w:rsidP="00D00EC7">
      <w:r>
        <w:t>B292 Unit 7</w:t>
      </w:r>
    </w:p>
    <w:p w14:paraId="0FA5B6AD" w14:textId="77777777" w:rsidR="00D00EC7" w:rsidRDefault="00D00EC7" w:rsidP="00D00EC7"/>
    <w:p w14:paraId="635DC1EB" w14:textId="77777777" w:rsidR="00D00EC7" w:rsidRDefault="00D00EC7" w:rsidP="00D00EC7">
      <w:r>
        <w:lastRenderedPageBreak/>
        <w:t>defamation</w:t>
      </w:r>
    </w:p>
    <w:p w14:paraId="1EE5419E" w14:textId="77777777" w:rsidR="00D00EC7" w:rsidRDefault="00D00EC7" w:rsidP="00D00EC7">
      <w:r>
        <w:t>This is the publication of a statement about a person, which harms his/her reputation because it is untrue.  English law distinguishes between libel (which is defamation in a permanent form - writing, pictures, film, radio and television broadcasts) and slander (which is not permanent and is most usually spoken or comprising gestures).  Both libel and slander constitute torts, but libel can also be a criminal offence in certain circumstances.</w:t>
      </w:r>
    </w:p>
    <w:p w14:paraId="5C131DCB" w14:textId="77777777" w:rsidR="00D00EC7" w:rsidRDefault="00D00EC7" w:rsidP="00D00EC7"/>
    <w:p w14:paraId="646AD4F4" w14:textId="77777777" w:rsidR="00D00EC7" w:rsidRDefault="00D00EC7" w:rsidP="00D00EC7">
      <w:r>
        <w:t>B291 Unit 7</w:t>
      </w:r>
    </w:p>
    <w:p w14:paraId="7178772B" w14:textId="77777777" w:rsidR="00D00EC7" w:rsidRDefault="00D00EC7" w:rsidP="00D00EC7"/>
    <w:p w14:paraId="3580A75B" w14:textId="77777777" w:rsidR="00D00EC7" w:rsidRDefault="00D00EC7" w:rsidP="00D00EC7">
      <w:r>
        <w:t>defects</w:t>
      </w:r>
    </w:p>
    <w:p w14:paraId="23A115EB" w14:textId="77777777" w:rsidR="00D00EC7" w:rsidRDefault="00D00EC7" w:rsidP="00D00EC7">
      <w:r>
        <w:t>A faulty product.</w:t>
      </w:r>
    </w:p>
    <w:p w14:paraId="75D29343" w14:textId="77777777" w:rsidR="00D00EC7" w:rsidRDefault="00D00EC7" w:rsidP="00D00EC7"/>
    <w:p w14:paraId="2A6868B4" w14:textId="624A7458" w:rsidR="00D00EC7" w:rsidRDefault="00D00EC7" w:rsidP="00D00EC7"/>
    <w:p w14:paraId="02858282" w14:textId="77777777" w:rsidR="00D00EC7" w:rsidRDefault="00D00EC7" w:rsidP="00D00EC7"/>
    <w:p w14:paraId="56EC62C8" w14:textId="77777777" w:rsidR="00D00EC7" w:rsidRDefault="00D00EC7" w:rsidP="00D00EC7">
      <w:r>
        <w:t>deficit</w:t>
      </w:r>
    </w:p>
    <w:p w14:paraId="45967D48" w14:textId="77777777" w:rsidR="00D00EC7" w:rsidRDefault="00D00EC7" w:rsidP="00D00EC7">
      <w:r>
        <w:t>See under 'loss'.</w:t>
      </w:r>
    </w:p>
    <w:p w14:paraId="39510FD8" w14:textId="77777777" w:rsidR="00D00EC7" w:rsidRDefault="00D00EC7" w:rsidP="00D00EC7"/>
    <w:p w14:paraId="75D99F64" w14:textId="20AA405F" w:rsidR="00D00EC7" w:rsidRDefault="00D00EC7" w:rsidP="00D00EC7"/>
    <w:p w14:paraId="38C4BBEF" w14:textId="77777777" w:rsidR="00D00EC7" w:rsidRDefault="00D00EC7" w:rsidP="00D00EC7"/>
    <w:p w14:paraId="6E6A9C5C" w14:textId="77777777" w:rsidR="00D00EC7" w:rsidRDefault="00D00EC7" w:rsidP="00D00EC7">
      <w:r>
        <w:t>deflation</w:t>
      </w:r>
    </w:p>
    <w:p w14:paraId="0AFD5BC7" w14:textId="77777777" w:rsidR="00D00EC7" w:rsidRDefault="00D00EC7" w:rsidP="00D00EC7">
      <w:r>
        <w:t>This term describes a situation where there is a general decrease in prices.  It is often characterised by simultaneous falls in levels of employment, output and trade.</w:t>
      </w:r>
    </w:p>
    <w:p w14:paraId="34B69991" w14:textId="77777777" w:rsidR="00D00EC7" w:rsidRDefault="00D00EC7" w:rsidP="00D00EC7"/>
    <w:p w14:paraId="5C2E12F6" w14:textId="3E743A2E" w:rsidR="00D00EC7" w:rsidRDefault="00D00EC7" w:rsidP="00D00EC7"/>
    <w:p w14:paraId="6E9A458D" w14:textId="77777777" w:rsidR="00D00EC7" w:rsidRDefault="00D00EC7" w:rsidP="00D00EC7"/>
    <w:p w14:paraId="2F6B186D" w14:textId="77777777" w:rsidR="00D00EC7" w:rsidRDefault="00D00EC7" w:rsidP="00D00EC7">
      <w:r>
        <w:t>delayering</w:t>
      </w:r>
    </w:p>
    <w:p w14:paraId="3A94DE25" w14:textId="77777777" w:rsidR="00D00EC7" w:rsidRDefault="00D00EC7" w:rsidP="00D00EC7">
      <w:r>
        <w:t>This term refers to the process of removing the number of layers in a management hierarchy.</w:t>
      </w:r>
    </w:p>
    <w:p w14:paraId="7C1B1564" w14:textId="77777777" w:rsidR="00D00EC7" w:rsidRDefault="00D00EC7" w:rsidP="00D00EC7"/>
    <w:p w14:paraId="3610A95F" w14:textId="0BE8BCFF" w:rsidR="00D00EC7" w:rsidRDefault="00D00EC7" w:rsidP="00D00EC7"/>
    <w:p w14:paraId="383E67B8" w14:textId="77777777" w:rsidR="00D00EC7" w:rsidRDefault="00D00EC7" w:rsidP="00D00EC7"/>
    <w:p w14:paraId="4D1DDF40" w14:textId="77777777" w:rsidR="00D00EC7" w:rsidRDefault="00D00EC7" w:rsidP="00D00EC7">
      <w:r>
        <w:t>delegated legislation</w:t>
      </w:r>
    </w:p>
    <w:p w14:paraId="0E0A7930" w14:textId="77777777" w:rsidR="00D00EC7" w:rsidRDefault="00D00EC7" w:rsidP="00D00EC7">
      <w:r>
        <w:lastRenderedPageBreak/>
        <w:t>Parliament may delegate some of its legislative powers to other bodies, by passing an enabling Act. Such an Act sets out Parliament’s policy and objectives, but then allows another body to develop the detailed rules, which are referred to as delegated legislation. Examples of delegated legislation are statutory instruments (SIs) produced by government ministers in particular departments (e.g., the Treasury); bye-laws produced by local authorities and certain public bodies (e.g., transport authorities such as the London Underground); certain laws which regional parliaments are allowed to make in respect of their own regions; and emergency legislation produced by the Crown and Privy Council.</w:t>
      </w:r>
    </w:p>
    <w:p w14:paraId="42D7DF3C" w14:textId="77777777" w:rsidR="00D00EC7" w:rsidRDefault="00D00EC7" w:rsidP="00D00EC7"/>
    <w:p w14:paraId="6E9BCE7F" w14:textId="77777777" w:rsidR="00D00EC7" w:rsidRDefault="00D00EC7" w:rsidP="00D00EC7">
      <w:r>
        <w:t>B291 Unit 7</w:t>
      </w:r>
    </w:p>
    <w:p w14:paraId="6A4DC5D6" w14:textId="77777777" w:rsidR="00D00EC7" w:rsidRDefault="00D00EC7" w:rsidP="00D00EC7"/>
    <w:p w14:paraId="44AB8B91" w14:textId="77777777" w:rsidR="00D00EC7" w:rsidRDefault="00D00EC7" w:rsidP="00D00EC7">
      <w:r>
        <w:t>deliberate strategy</w:t>
      </w:r>
    </w:p>
    <w:p w14:paraId="041617F1" w14:textId="77777777" w:rsidR="00D00EC7" w:rsidRDefault="00D00EC7" w:rsidP="00D00EC7">
      <w:r>
        <w:t>As defined by Mintzberg, this is the intended strategy that is actually realised.</w:t>
      </w:r>
    </w:p>
    <w:p w14:paraId="5EA118FE" w14:textId="77777777" w:rsidR="00D00EC7" w:rsidRDefault="00D00EC7" w:rsidP="00D00EC7"/>
    <w:p w14:paraId="6548BB10" w14:textId="0B6CE914" w:rsidR="00D00EC7" w:rsidRDefault="00D00EC7" w:rsidP="00D00EC7"/>
    <w:p w14:paraId="323D3925" w14:textId="77777777" w:rsidR="00D00EC7" w:rsidRDefault="00D00EC7" w:rsidP="00D00EC7"/>
    <w:p w14:paraId="71C5FC3B" w14:textId="77777777" w:rsidR="00D00EC7" w:rsidRDefault="00D00EC7" w:rsidP="00D00EC7">
      <w:r>
        <w:t>delivery</w:t>
      </w:r>
    </w:p>
    <w:p w14:paraId="536A61B0" w14:textId="77777777" w:rsidR="00D00EC7" w:rsidRDefault="00D00EC7" w:rsidP="00D00EC7">
      <w:r>
        <w:t>See under 'deed'.</w:t>
      </w:r>
    </w:p>
    <w:p w14:paraId="33327953" w14:textId="77777777" w:rsidR="00D00EC7" w:rsidRDefault="00D00EC7" w:rsidP="00D00EC7"/>
    <w:p w14:paraId="32653D92" w14:textId="77777777" w:rsidR="00D00EC7" w:rsidRDefault="00D00EC7" w:rsidP="00D00EC7">
      <w:r>
        <w:t>B291 Unit 7</w:t>
      </w:r>
    </w:p>
    <w:p w14:paraId="70F7CA66" w14:textId="77777777" w:rsidR="00D00EC7" w:rsidRDefault="00D00EC7" w:rsidP="00D00EC7"/>
    <w:p w14:paraId="6D1CAC61" w14:textId="77777777" w:rsidR="00D00EC7" w:rsidRDefault="00D00EC7" w:rsidP="00D00EC7">
      <w:r>
        <w:t>demand</w:t>
      </w:r>
    </w:p>
    <w:p w14:paraId="000DF2DD" w14:textId="77777777" w:rsidR="00D00EC7" w:rsidRDefault="00D00EC7" w:rsidP="00D00EC7">
      <w:r>
        <w:t>The quantity of a good or service consumers are willing and able to purchase at a particular price.</w:t>
      </w:r>
    </w:p>
    <w:p w14:paraId="322AB1DF" w14:textId="77777777" w:rsidR="00D00EC7" w:rsidRDefault="00D00EC7" w:rsidP="00D00EC7"/>
    <w:p w14:paraId="2AF68A96" w14:textId="77777777" w:rsidR="00D00EC7" w:rsidRDefault="00D00EC7" w:rsidP="00D00EC7">
      <w:r>
        <w:t>B292 Unit 7</w:t>
      </w:r>
    </w:p>
    <w:p w14:paraId="4F2F640C" w14:textId="77777777" w:rsidR="00D00EC7" w:rsidRDefault="00D00EC7" w:rsidP="00D00EC7"/>
    <w:p w14:paraId="681E0C1B" w14:textId="77777777" w:rsidR="00D00EC7" w:rsidRDefault="00D00EC7" w:rsidP="00D00EC7">
      <w:r>
        <w:t>demand deficiency</w:t>
      </w:r>
    </w:p>
    <w:p w14:paraId="63C3494A" w14:textId="77777777" w:rsidR="00D00EC7" w:rsidRDefault="00D00EC7" w:rsidP="00D00EC7">
      <w:r>
        <w:t>See demand deficient unemployment</w:t>
      </w:r>
    </w:p>
    <w:p w14:paraId="55DF81C9" w14:textId="77777777" w:rsidR="00D00EC7" w:rsidRDefault="00D00EC7" w:rsidP="00D00EC7"/>
    <w:p w14:paraId="7A82D70E" w14:textId="77777777" w:rsidR="00D00EC7" w:rsidRDefault="00D00EC7" w:rsidP="00D00EC7">
      <w:r>
        <w:t>B292 Unit 7</w:t>
      </w:r>
    </w:p>
    <w:p w14:paraId="08812887" w14:textId="77777777" w:rsidR="00D00EC7" w:rsidRDefault="00D00EC7" w:rsidP="00D00EC7"/>
    <w:p w14:paraId="5DFC8102" w14:textId="77777777" w:rsidR="00D00EC7" w:rsidRDefault="00D00EC7" w:rsidP="00D00EC7">
      <w:r>
        <w:t>demand deficient unemployment</w:t>
      </w:r>
    </w:p>
    <w:p w14:paraId="3AEE0BE2" w14:textId="77777777" w:rsidR="00D00EC7" w:rsidRDefault="00D00EC7" w:rsidP="00D00EC7">
      <w:r>
        <w:lastRenderedPageBreak/>
        <w:t>Unemployment due to insufficient demand (also known as demand deficiency) in the overall economy.</w:t>
      </w:r>
    </w:p>
    <w:p w14:paraId="594AB4FE" w14:textId="77777777" w:rsidR="00D00EC7" w:rsidRDefault="00D00EC7" w:rsidP="00D00EC7"/>
    <w:p w14:paraId="220E5096" w14:textId="77777777" w:rsidR="00D00EC7" w:rsidRDefault="00D00EC7" w:rsidP="00D00EC7">
      <w:r>
        <w:t>B292 Unit 7</w:t>
      </w:r>
    </w:p>
    <w:p w14:paraId="1A365BF1" w14:textId="77777777" w:rsidR="00D00EC7" w:rsidRDefault="00D00EC7" w:rsidP="00D00EC7"/>
    <w:p w14:paraId="3271F109" w14:textId="77777777" w:rsidR="00D00EC7" w:rsidRDefault="00D00EC7" w:rsidP="00D00EC7">
      <w:r>
        <w:t>demography</w:t>
      </w:r>
    </w:p>
    <w:p w14:paraId="5838C0DB" w14:textId="77777777" w:rsidR="00D00EC7" w:rsidRDefault="00D00EC7" w:rsidP="00D00EC7">
      <w:r>
        <w:t>The study of data relating to the population, for example, birth and death rates and population age profiles.</w:t>
      </w:r>
    </w:p>
    <w:p w14:paraId="144B828E" w14:textId="77777777" w:rsidR="00D00EC7" w:rsidRDefault="00D00EC7" w:rsidP="00D00EC7"/>
    <w:p w14:paraId="2FDC31C4" w14:textId="77777777" w:rsidR="00D00EC7" w:rsidRDefault="00D00EC7" w:rsidP="00D00EC7">
      <w:r>
        <w:t>B292 Unit 1</w:t>
      </w:r>
    </w:p>
    <w:p w14:paraId="2D6DFE2D" w14:textId="77777777" w:rsidR="00D00EC7" w:rsidRDefault="00D00EC7" w:rsidP="00D00EC7"/>
    <w:p w14:paraId="6FBCD33F" w14:textId="77777777" w:rsidR="00D00EC7" w:rsidRDefault="00D00EC7" w:rsidP="00D00EC7">
      <w:r>
        <w:t>demutualised</w:t>
      </w:r>
    </w:p>
    <w:p w14:paraId="3A00FBFE" w14:textId="77777777" w:rsidR="00D00EC7" w:rsidRDefault="00D00EC7" w:rsidP="00D00EC7">
      <w:r>
        <w:t>Demutualised (demutualisation) means the conversion from a mutual organisation into a company through the issues of shares (equities).</w:t>
      </w:r>
    </w:p>
    <w:p w14:paraId="52D00C86" w14:textId="77777777" w:rsidR="00D00EC7" w:rsidRDefault="00D00EC7" w:rsidP="00D00EC7"/>
    <w:p w14:paraId="127D54F0" w14:textId="04986A88" w:rsidR="00D00EC7" w:rsidRDefault="00D00EC7" w:rsidP="00D00EC7"/>
    <w:p w14:paraId="6D303002" w14:textId="77777777" w:rsidR="00D00EC7" w:rsidRDefault="00D00EC7" w:rsidP="00D00EC7"/>
    <w:p w14:paraId="6CAEBF19" w14:textId="77777777" w:rsidR="00D00EC7" w:rsidRDefault="00D00EC7" w:rsidP="00D00EC7">
      <w:r>
        <w:t>denominator</w:t>
      </w:r>
    </w:p>
    <w:p w14:paraId="06E62463" w14:textId="77777777" w:rsidR="00D00EC7" w:rsidRDefault="00D00EC7" w:rsidP="00D00EC7">
      <w:r>
        <w:t>The part of a fraction that is below the horizontal line signifying division. In the fraction three sevenths, the denominator is seven.</w:t>
      </w:r>
    </w:p>
    <w:p w14:paraId="460E98A5" w14:textId="77777777" w:rsidR="00D00EC7" w:rsidRDefault="00D00EC7" w:rsidP="00D00EC7"/>
    <w:p w14:paraId="3902D200" w14:textId="77777777" w:rsidR="00D00EC7" w:rsidRDefault="00D00EC7" w:rsidP="00D00EC7">
      <w:r>
        <w:t>B292 Unit 5</w:t>
      </w:r>
    </w:p>
    <w:p w14:paraId="3C3F1E98" w14:textId="77777777" w:rsidR="00D00EC7" w:rsidRDefault="00D00EC7" w:rsidP="00D00EC7"/>
    <w:p w14:paraId="5C8589D4" w14:textId="77777777" w:rsidR="00D00EC7" w:rsidRDefault="00D00EC7" w:rsidP="00D00EC7">
      <w:r>
        <w:t>dependent variable</w:t>
      </w:r>
    </w:p>
    <w:p w14:paraId="0A057757" w14:textId="77777777" w:rsidR="00D00EC7" w:rsidRDefault="00D00EC7" w:rsidP="00D00EC7">
      <w:r>
        <w:t>A dependant variable is a variable that changes in response to changes in another variable.</w:t>
      </w:r>
    </w:p>
    <w:p w14:paraId="0EBFF89C" w14:textId="77777777" w:rsidR="00D00EC7" w:rsidRDefault="00D00EC7" w:rsidP="00D00EC7"/>
    <w:p w14:paraId="75B12E64" w14:textId="77777777" w:rsidR="00D00EC7" w:rsidRDefault="00D00EC7" w:rsidP="00D00EC7">
      <w:r>
        <w:t>B292 Unit 5</w:t>
      </w:r>
    </w:p>
    <w:p w14:paraId="294DBB99" w14:textId="77777777" w:rsidR="00D00EC7" w:rsidRDefault="00D00EC7" w:rsidP="00D00EC7"/>
    <w:p w14:paraId="2622AD6E" w14:textId="77777777" w:rsidR="00D00EC7" w:rsidRDefault="00D00EC7" w:rsidP="00D00EC7">
      <w:r>
        <w:t>deposit expansion multiplier</w:t>
      </w:r>
    </w:p>
    <w:p w14:paraId="1B642E6E" w14:textId="77777777" w:rsidR="00D00EC7" w:rsidRDefault="00D00EC7" w:rsidP="00D00EC7">
      <w:r>
        <w:t>See credit multiplier.</w:t>
      </w:r>
    </w:p>
    <w:p w14:paraId="6D55E0CA" w14:textId="77777777" w:rsidR="00D00EC7" w:rsidRDefault="00D00EC7" w:rsidP="00D00EC7"/>
    <w:p w14:paraId="129D9361" w14:textId="77777777" w:rsidR="00D00EC7" w:rsidRDefault="00D00EC7" w:rsidP="00D00EC7">
      <w:r>
        <w:lastRenderedPageBreak/>
        <w:t>B292 Unit 7</w:t>
      </w:r>
    </w:p>
    <w:p w14:paraId="422BBC97" w14:textId="77777777" w:rsidR="00D00EC7" w:rsidRDefault="00D00EC7" w:rsidP="00D00EC7"/>
    <w:p w14:paraId="22EECA38" w14:textId="77777777" w:rsidR="00D00EC7" w:rsidRDefault="00D00EC7" w:rsidP="00D00EC7">
      <w:r>
        <w:t>depreciation</w:t>
      </w:r>
    </w:p>
    <w:p w14:paraId="3DD08642" w14:textId="77777777" w:rsidR="00D00EC7" w:rsidRDefault="00D00EC7" w:rsidP="00D00EC7">
      <w:r>
        <w:t>In accounting this refers to the allocation of the cost of a non-current asset to the periods in which they are used.</w:t>
      </w:r>
    </w:p>
    <w:p w14:paraId="03BB697F" w14:textId="77777777" w:rsidR="00D00EC7" w:rsidRDefault="00D00EC7" w:rsidP="00D00EC7"/>
    <w:p w14:paraId="47CAE69B" w14:textId="3B41DE50" w:rsidR="00D00EC7" w:rsidRDefault="00D00EC7" w:rsidP="00D00EC7"/>
    <w:p w14:paraId="4DFDAE5C" w14:textId="77777777" w:rsidR="00D00EC7" w:rsidRDefault="00D00EC7" w:rsidP="00D00EC7"/>
    <w:p w14:paraId="1816E866" w14:textId="77777777" w:rsidR="00D00EC7" w:rsidRDefault="00D00EC7" w:rsidP="00D00EC7">
      <w:r>
        <w:t>derivative</w:t>
      </w:r>
    </w:p>
    <w:p w14:paraId="41DE56E3" w14:textId="77777777" w:rsidR="00D00EC7" w:rsidRDefault="00D00EC7" w:rsidP="00D00EC7">
      <w:r>
        <w:t>Derivatives are financial instruments that establish their value by reference to the prices in the cash markets (i.e. the markets for the underlying assets).</w:t>
      </w:r>
    </w:p>
    <w:p w14:paraId="09B82766" w14:textId="77777777" w:rsidR="00D00EC7" w:rsidRDefault="00D00EC7" w:rsidP="00D00EC7"/>
    <w:p w14:paraId="78CC1ADD" w14:textId="663B97A1" w:rsidR="00D00EC7" w:rsidRDefault="00D00EC7" w:rsidP="00D00EC7"/>
    <w:p w14:paraId="492F93EF" w14:textId="77777777" w:rsidR="00D00EC7" w:rsidRDefault="00D00EC7" w:rsidP="00D00EC7"/>
    <w:p w14:paraId="414B1735" w14:textId="77777777" w:rsidR="00D00EC7" w:rsidRDefault="00D00EC7" w:rsidP="00D00EC7">
      <w:r>
        <w:t>de-seasonalising</w:t>
      </w:r>
    </w:p>
    <w:p w14:paraId="78C62EDB" w14:textId="77777777" w:rsidR="00D00EC7" w:rsidRDefault="00D00EC7" w:rsidP="00D00EC7">
      <w:r>
        <w:t>A method that allows removing seasonal variations (e.g. trend, cyclical and random movements) in the original data.</w:t>
      </w:r>
    </w:p>
    <w:p w14:paraId="66008942" w14:textId="77777777" w:rsidR="00D00EC7" w:rsidRDefault="00D00EC7" w:rsidP="00D00EC7"/>
    <w:p w14:paraId="3D9E9300" w14:textId="77777777" w:rsidR="00D00EC7" w:rsidRDefault="00D00EC7" w:rsidP="00D00EC7">
      <w:r>
        <w:t>B292 Unit 5</w:t>
      </w:r>
    </w:p>
    <w:p w14:paraId="077A41AB" w14:textId="77777777" w:rsidR="00D00EC7" w:rsidRDefault="00D00EC7" w:rsidP="00D00EC7"/>
    <w:p w14:paraId="7835E85A" w14:textId="77777777" w:rsidR="00D00EC7" w:rsidRDefault="00D00EC7" w:rsidP="00D00EC7">
      <w:r>
        <w:t>detect controls</w:t>
      </w:r>
    </w:p>
    <w:p w14:paraId="471FBD7B" w14:textId="77777777" w:rsidR="00D00EC7" w:rsidRDefault="00D00EC7" w:rsidP="00D00EC7">
      <w:r>
        <w:t>Controls that attempt to identify employee actions that should not have occurred.</w:t>
      </w:r>
    </w:p>
    <w:p w14:paraId="27B4EA08" w14:textId="77777777" w:rsidR="00D00EC7" w:rsidRDefault="00D00EC7" w:rsidP="00D00EC7"/>
    <w:p w14:paraId="62830048" w14:textId="28918D00" w:rsidR="00D00EC7" w:rsidRDefault="00D00EC7" w:rsidP="00D00EC7"/>
    <w:p w14:paraId="56AEC004" w14:textId="77777777" w:rsidR="00D00EC7" w:rsidRDefault="00D00EC7" w:rsidP="00D00EC7"/>
    <w:p w14:paraId="09094EF2" w14:textId="77777777" w:rsidR="00D00EC7" w:rsidRDefault="00D00EC7" w:rsidP="00D00EC7"/>
    <w:p w14:paraId="45264632" w14:textId="77777777" w:rsidR="00D00EC7" w:rsidRDefault="00D00EC7" w:rsidP="00D00EC7"/>
    <w:p w14:paraId="685FD36A" w14:textId="77777777" w:rsidR="00D00EC7" w:rsidRDefault="00D00EC7" w:rsidP="00D00EC7">
      <w:r>
        <w:t>developed world</w:t>
      </w:r>
    </w:p>
    <w:p w14:paraId="3F3E6EE3" w14:textId="77777777" w:rsidR="00D00EC7" w:rsidRDefault="00D00EC7" w:rsidP="00D00EC7">
      <w:r>
        <w:t>Countries with high per capita income and high industrialisation.</w:t>
      </w:r>
    </w:p>
    <w:p w14:paraId="5930CB16" w14:textId="77777777" w:rsidR="00D00EC7" w:rsidRDefault="00D00EC7" w:rsidP="00D00EC7"/>
    <w:p w14:paraId="3FEBF5EA" w14:textId="77777777" w:rsidR="00D00EC7" w:rsidRDefault="00D00EC7" w:rsidP="00D00EC7">
      <w:r>
        <w:t>B292 Unit 7</w:t>
      </w:r>
    </w:p>
    <w:p w14:paraId="5A45F390" w14:textId="77777777" w:rsidR="00D00EC7" w:rsidRDefault="00D00EC7" w:rsidP="00D00EC7"/>
    <w:p w14:paraId="489DC82F" w14:textId="77777777" w:rsidR="00D00EC7" w:rsidRDefault="00D00EC7" w:rsidP="00D00EC7">
      <w:r>
        <w:t>developing world</w:t>
      </w:r>
    </w:p>
    <w:p w14:paraId="681589FD" w14:textId="77777777" w:rsidR="00D00EC7" w:rsidRDefault="00D00EC7" w:rsidP="00D00EC7">
      <w:r>
        <w:t>Countries with low per capita income and low industrialisation.</w:t>
      </w:r>
    </w:p>
    <w:p w14:paraId="1D5BA3BA" w14:textId="77777777" w:rsidR="00D00EC7" w:rsidRDefault="00D00EC7" w:rsidP="00D00EC7"/>
    <w:p w14:paraId="5FA4D0DD" w14:textId="77777777" w:rsidR="00D00EC7" w:rsidRDefault="00D00EC7" w:rsidP="00D00EC7">
      <w:r>
        <w:t>B292 Unit 7</w:t>
      </w:r>
    </w:p>
    <w:p w14:paraId="50ED9443" w14:textId="77777777" w:rsidR="00D00EC7" w:rsidRDefault="00D00EC7" w:rsidP="00D00EC7"/>
    <w:p w14:paraId="455DB059" w14:textId="77777777" w:rsidR="00D00EC7" w:rsidRDefault="00D00EC7" w:rsidP="00D00EC7">
      <w:r>
        <w:t>dies</w:t>
      </w:r>
    </w:p>
    <w:p w14:paraId="3643104A" w14:textId="77777777" w:rsidR="00D00EC7" w:rsidRDefault="00D00EC7" w:rsidP="00D00EC7">
      <w:r>
        <w:t>Plural for die, a device used for shaping metal.</w:t>
      </w:r>
    </w:p>
    <w:p w14:paraId="45D4A513" w14:textId="77777777" w:rsidR="00D00EC7" w:rsidRDefault="00D00EC7" w:rsidP="00D00EC7"/>
    <w:p w14:paraId="09CD9A9B" w14:textId="77777777" w:rsidR="00D00EC7" w:rsidRDefault="00D00EC7" w:rsidP="00D00EC7">
      <w:r>
        <w:t>B292 Unit 7</w:t>
      </w:r>
    </w:p>
    <w:p w14:paraId="2FB0D179" w14:textId="77777777" w:rsidR="00D00EC7" w:rsidRDefault="00D00EC7" w:rsidP="00D00EC7"/>
    <w:p w14:paraId="2D60EC65" w14:textId="77777777" w:rsidR="00D00EC7" w:rsidRDefault="00D00EC7" w:rsidP="00D00EC7">
      <w:r>
        <w:t>diminishing marginal productivity</w:t>
      </w:r>
    </w:p>
    <w:p w14:paraId="7A59A592" w14:textId="77777777" w:rsidR="00D00EC7" w:rsidRDefault="00D00EC7" w:rsidP="00D00EC7">
      <w:r>
        <w:t>The description of how the marginal production of a factor of production, such as labour, progressively decreases after a time as the factor, such as labour, is increased. Also known as diminishing marginal returns or diminishing returns.</w:t>
      </w:r>
    </w:p>
    <w:p w14:paraId="5C31CBCC" w14:textId="77777777" w:rsidR="00D00EC7" w:rsidRDefault="00D00EC7" w:rsidP="00D00EC7"/>
    <w:p w14:paraId="7D643164" w14:textId="77777777" w:rsidR="00D00EC7" w:rsidRDefault="00D00EC7" w:rsidP="00D00EC7">
      <w:r>
        <w:t>B292 Unit 7</w:t>
      </w:r>
    </w:p>
    <w:p w14:paraId="07C7B2D5" w14:textId="77777777" w:rsidR="00D00EC7" w:rsidRDefault="00D00EC7" w:rsidP="00D00EC7"/>
    <w:p w14:paraId="13243F44" w14:textId="77777777" w:rsidR="00D00EC7" w:rsidRDefault="00D00EC7" w:rsidP="00D00EC7">
      <w:r>
        <w:t>diminishing marginal return</w:t>
      </w:r>
    </w:p>
    <w:p w14:paraId="709BDBC8" w14:textId="77777777" w:rsidR="00D00EC7" w:rsidRDefault="00D00EC7" w:rsidP="00D00EC7">
      <w:r>
        <w:t>See diminishing marginal productivity.</w:t>
      </w:r>
    </w:p>
    <w:p w14:paraId="264B7DD2" w14:textId="77777777" w:rsidR="00D00EC7" w:rsidRDefault="00D00EC7" w:rsidP="00D00EC7"/>
    <w:p w14:paraId="3926A600" w14:textId="77777777" w:rsidR="00D00EC7" w:rsidRDefault="00D00EC7" w:rsidP="00D00EC7">
      <w:r>
        <w:t>B292 Unit 7</w:t>
      </w:r>
    </w:p>
    <w:p w14:paraId="1ABB1722" w14:textId="77777777" w:rsidR="00D00EC7" w:rsidRDefault="00D00EC7" w:rsidP="00D00EC7"/>
    <w:p w14:paraId="1673319F" w14:textId="77777777" w:rsidR="00D00EC7" w:rsidRDefault="00D00EC7" w:rsidP="00D00EC7">
      <w:r>
        <w:t>diminishing return</w:t>
      </w:r>
    </w:p>
    <w:p w14:paraId="5C435210" w14:textId="77777777" w:rsidR="00D00EC7" w:rsidRDefault="00D00EC7" w:rsidP="00D00EC7">
      <w:r>
        <w:t>See diminishing marginal productivity.</w:t>
      </w:r>
    </w:p>
    <w:p w14:paraId="1DB01D96" w14:textId="77777777" w:rsidR="00D00EC7" w:rsidRDefault="00D00EC7" w:rsidP="00D00EC7"/>
    <w:p w14:paraId="086BBAF1" w14:textId="77777777" w:rsidR="00D00EC7" w:rsidRDefault="00D00EC7" w:rsidP="00D00EC7">
      <w:r>
        <w:t>B292 Unit 7</w:t>
      </w:r>
    </w:p>
    <w:p w14:paraId="27EF72EA" w14:textId="77777777" w:rsidR="00D00EC7" w:rsidRDefault="00D00EC7" w:rsidP="00D00EC7"/>
    <w:p w14:paraId="281839CD" w14:textId="77777777" w:rsidR="00D00EC7" w:rsidRDefault="00D00EC7" w:rsidP="00D00EC7">
      <w:r>
        <w:t>direct cost</w:t>
      </w:r>
    </w:p>
    <w:p w14:paraId="446E2931" w14:textId="77777777" w:rsidR="00D00EC7" w:rsidRDefault="00D00EC7" w:rsidP="00D00EC7">
      <w:r>
        <w:t>A cost which can be directly traced to a specific cost centre. Direct costs are costs which can be specifically identified with a product. They thus include direct labour and materials but exclude variable overheads.</w:t>
      </w:r>
    </w:p>
    <w:p w14:paraId="512F0DB9" w14:textId="77777777" w:rsidR="00D00EC7" w:rsidRDefault="00D00EC7" w:rsidP="00D00EC7"/>
    <w:p w14:paraId="152E52A5" w14:textId="77777777" w:rsidR="00D00EC7" w:rsidRDefault="00D00EC7" w:rsidP="00D00EC7">
      <w:r>
        <w:t>B292 Unit 2</w:t>
      </w:r>
    </w:p>
    <w:p w14:paraId="2D252EA7" w14:textId="77777777" w:rsidR="00D00EC7" w:rsidRDefault="00D00EC7" w:rsidP="00D00EC7"/>
    <w:p w14:paraId="067B84AE" w14:textId="313B4F9B" w:rsidR="00D00EC7" w:rsidRDefault="00D00EC7" w:rsidP="00D00EC7"/>
    <w:p w14:paraId="4B9DA9AD" w14:textId="77777777" w:rsidR="00D00EC7" w:rsidRDefault="00D00EC7" w:rsidP="00D00EC7"/>
    <w:p w14:paraId="7A8340F7" w14:textId="77777777" w:rsidR="00D00EC7" w:rsidRDefault="00D00EC7" w:rsidP="00D00EC7">
      <w:r>
        <w:t>direct debit</w:t>
      </w:r>
    </w:p>
    <w:p w14:paraId="18602BE2" w14:textId="77777777" w:rsidR="00D00EC7" w:rsidRDefault="00D00EC7" w:rsidP="00D00EC7">
      <w:r>
        <w:t>A banking term used to describe how a payment can be made automatically into a bank account for an amount that the recipient requires.</w:t>
      </w:r>
    </w:p>
    <w:p w14:paraId="3C804329" w14:textId="77777777" w:rsidR="00D00EC7" w:rsidRDefault="00D00EC7" w:rsidP="00D00EC7"/>
    <w:p w14:paraId="1F9D4F5E" w14:textId="6B241C10" w:rsidR="00D00EC7" w:rsidRDefault="00D00EC7" w:rsidP="00D00EC7"/>
    <w:p w14:paraId="70FA89F5" w14:textId="77777777" w:rsidR="00D00EC7" w:rsidRDefault="00D00EC7" w:rsidP="00D00EC7"/>
    <w:p w14:paraId="568B80C7" w14:textId="77777777" w:rsidR="00D00EC7" w:rsidRDefault="00D00EC7" w:rsidP="00D00EC7"/>
    <w:p w14:paraId="40D8270A" w14:textId="77777777" w:rsidR="00D00EC7" w:rsidRDefault="00D00EC7" w:rsidP="00D00EC7"/>
    <w:p w14:paraId="3F5E6ED1" w14:textId="77777777" w:rsidR="00D00EC7" w:rsidRDefault="00D00EC7" w:rsidP="00D00EC7">
      <w:r>
        <w:t>direct financing</w:t>
      </w:r>
    </w:p>
    <w:p w14:paraId="24CE2D02" w14:textId="77777777" w:rsidR="00D00EC7" w:rsidRDefault="00D00EC7" w:rsidP="00D00EC7">
      <w:r>
        <w:t>This is when business entities raise finance directly, for example, in the case of a company, issuing its own shares and debentures.</w:t>
      </w:r>
    </w:p>
    <w:p w14:paraId="14A15A7B" w14:textId="77777777" w:rsidR="00D00EC7" w:rsidRDefault="00D00EC7" w:rsidP="00D00EC7"/>
    <w:p w14:paraId="0D18CF5E" w14:textId="7AA744A5" w:rsidR="00D00EC7" w:rsidRDefault="00D00EC7" w:rsidP="00D00EC7"/>
    <w:p w14:paraId="0BD802D9" w14:textId="77777777" w:rsidR="00D00EC7" w:rsidRDefault="00D00EC7" w:rsidP="00D00EC7"/>
    <w:p w14:paraId="78F1ED0F" w14:textId="77777777" w:rsidR="00D00EC7" w:rsidRDefault="00D00EC7" w:rsidP="00D00EC7">
      <w:r>
        <w:t>Directive</w:t>
      </w:r>
    </w:p>
    <w:p w14:paraId="74205B6C" w14:textId="77777777" w:rsidR="00D00EC7" w:rsidRDefault="00D00EC7" w:rsidP="00D00EC7">
      <w:r>
        <w:t>Directives are a source of EU law.  They come from the Commission and Council and are addressed to one or more member states and require them to achieve specified results within an identified time period, which may mean that they must change their own laws so as to comply.  In the UK, this may be done by allowing government ministers to implement delegated legislation or by an Act of Parliament.</w:t>
      </w:r>
    </w:p>
    <w:p w14:paraId="18602B8F" w14:textId="77777777" w:rsidR="00D00EC7" w:rsidRDefault="00D00EC7" w:rsidP="00D00EC7"/>
    <w:p w14:paraId="3C73C106" w14:textId="77777777" w:rsidR="00D00EC7" w:rsidRDefault="00D00EC7" w:rsidP="00D00EC7">
      <w:r>
        <w:t>B291 Unit 7</w:t>
      </w:r>
    </w:p>
    <w:p w14:paraId="3FC0E63C" w14:textId="77777777" w:rsidR="00D00EC7" w:rsidRDefault="00D00EC7" w:rsidP="00D00EC7"/>
    <w:p w14:paraId="664D6A94" w14:textId="77777777" w:rsidR="00D00EC7" w:rsidRDefault="00D00EC7" w:rsidP="00D00EC7">
      <w:r>
        <w:t>directors' service contract</w:t>
      </w:r>
    </w:p>
    <w:p w14:paraId="42FEA75A" w14:textId="77777777" w:rsidR="00D00EC7" w:rsidRDefault="00D00EC7" w:rsidP="00D00EC7">
      <w:r>
        <w:t>These are the contracts of employment for the directors of the company, setting out the terms and conditions under which they are employed.</w:t>
      </w:r>
    </w:p>
    <w:p w14:paraId="3E66FDA3" w14:textId="77777777" w:rsidR="00D00EC7" w:rsidRDefault="00D00EC7" w:rsidP="00D00EC7"/>
    <w:p w14:paraId="101D3D2B" w14:textId="77777777" w:rsidR="00D00EC7" w:rsidRDefault="00D00EC7" w:rsidP="00D00EC7">
      <w:r>
        <w:t>B291 Unit 7</w:t>
      </w:r>
    </w:p>
    <w:p w14:paraId="4CC06420" w14:textId="77777777" w:rsidR="00D00EC7" w:rsidRDefault="00D00EC7" w:rsidP="00D00EC7"/>
    <w:p w14:paraId="0BCE00BC" w14:textId="77777777" w:rsidR="00D00EC7" w:rsidRDefault="00D00EC7" w:rsidP="00D00EC7">
      <w:r>
        <w:t>direct tax</w:t>
      </w:r>
    </w:p>
    <w:p w14:paraId="78FEEF5B" w14:textId="77777777" w:rsidR="00D00EC7" w:rsidRDefault="00D00EC7" w:rsidP="00D00EC7">
      <w:r>
        <w:t>Direct taxes are those that are levied on a taxable individual (a person or business).</w:t>
      </w:r>
    </w:p>
    <w:p w14:paraId="673165B3" w14:textId="77777777" w:rsidR="00D00EC7" w:rsidRDefault="00D00EC7" w:rsidP="00D00EC7"/>
    <w:p w14:paraId="6D1776BD" w14:textId="6C60F3F3" w:rsidR="00D00EC7" w:rsidRDefault="00D00EC7" w:rsidP="00D00EC7"/>
    <w:p w14:paraId="38333463" w14:textId="77777777" w:rsidR="00D00EC7" w:rsidRDefault="00D00EC7" w:rsidP="00D00EC7"/>
    <w:p w14:paraId="1F6D7A08" w14:textId="77777777" w:rsidR="00D00EC7" w:rsidRDefault="00D00EC7" w:rsidP="00D00EC7">
      <w:r>
        <w:t>direct taxes</w:t>
      </w:r>
    </w:p>
    <w:p w14:paraId="45EF43FF" w14:textId="77777777" w:rsidR="00D00EC7" w:rsidRDefault="00D00EC7" w:rsidP="00D00EC7">
      <w:r>
        <w:t>See under 'direct tax'</w:t>
      </w:r>
    </w:p>
    <w:p w14:paraId="0710653B" w14:textId="77777777" w:rsidR="00D00EC7" w:rsidRDefault="00D00EC7" w:rsidP="00D00EC7"/>
    <w:p w14:paraId="1B0848E0" w14:textId="17CDB0BA" w:rsidR="00D00EC7" w:rsidRDefault="00D00EC7" w:rsidP="00D00EC7"/>
    <w:p w14:paraId="27E074F2" w14:textId="77777777" w:rsidR="00D00EC7" w:rsidRDefault="00D00EC7" w:rsidP="00D00EC7"/>
    <w:p w14:paraId="68F32AE6" w14:textId="77777777" w:rsidR="00D00EC7" w:rsidRDefault="00D00EC7" w:rsidP="00D00EC7">
      <w:r>
        <w:t>disaster recovery plan</w:t>
      </w:r>
    </w:p>
    <w:p w14:paraId="53C1A23B" w14:textId="77777777" w:rsidR="00D00EC7" w:rsidRDefault="00D00EC7" w:rsidP="00D00EC7">
      <w:r>
        <w:t>Plans for dealing with unscheduled interruptions to information systems processing.</w:t>
      </w:r>
    </w:p>
    <w:p w14:paraId="467981C2" w14:textId="77777777" w:rsidR="00D00EC7" w:rsidRDefault="00D00EC7" w:rsidP="00D00EC7"/>
    <w:p w14:paraId="3E73BE87" w14:textId="77777777" w:rsidR="00D00EC7" w:rsidRDefault="00D00EC7" w:rsidP="00D00EC7">
      <w:r>
        <w:t>B292 Unit 1</w:t>
      </w:r>
    </w:p>
    <w:p w14:paraId="79610CB8" w14:textId="77777777" w:rsidR="00D00EC7" w:rsidRDefault="00D00EC7" w:rsidP="00D00EC7"/>
    <w:p w14:paraId="1B31DA38" w14:textId="77777777" w:rsidR="00D00EC7" w:rsidRDefault="00D00EC7" w:rsidP="00D00EC7">
      <w:r>
        <w:t>discount allowed</w:t>
      </w:r>
    </w:p>
    <w:p w14:paraId="628D550F" w14:textId="77777777" w:rsidR="00D00EC7" w:rsidRDefault="00D00EC7" w:rsidP="00D00EC7">
      <w:r>
        <w:t>A deduction from the amount received from customers who pay their accounts within the time allowed.</w:t>
      </w:r>
    </w:p>
    <w:p w14:paraId="6304FB8F" w14:textId="77777777" w:rsidR="00D00EC7" w:rsidRDefault="00D00EC7" w:rsidP="00D00EC7"/>
    <w:p w14:paraId="5133985B" w14:textId="613C0CAE" w:rsidR="00D00EC7" w:rsidRDefault="00D00EC7" w:rsidP="00D00EC7"/>
    <w:p w14:paraId="4368BB1E" w14:textId="77777777" w:rsidR="00D00EC7" w:rsidRDefault="00D00EC7" w:rsidP="00D00EC7"/>
    <w:p w14:paraId="23DF427F" w14:textId="77777777" w:rsidR="00D00EC7" w:rsidRDefault="00D00EC7" w:rsidP="00D00EC7">
      <w:r>
        <w:t>discounted</w:t>
      </w:r>
    </w:p>
    <w:p w14:paraId="4706B862" w14:textId="77777777" w:rsidR="00D00EC7" w:rsidRDefault="00D00EC7" w:rsidP="00D00EC7">
      <w:r>
        <w:t>The description of financial assets, usually bonds, when they are sold at prices below their face value.  Such financial assets return to their face value at maturity.</w:t>
      </w:r>
    </w:p>
    <w:p w14:paraId="67DC74EB" w14:textId="77777777" w:rsidR="00D00EC7" w:rsidRDefault="00D00EC7" w:rsidP="00D00EC7"/>
    <w:p w14:paraId="0F7E5C1A" w14:textId="77777777" w:rsidR="00D00EC7" w:rsidRDefault="00D00EC7" w:rsidP="00D00EC7">
      <w:r>
        <w:t>B292 Unit 7</w:t>
      </w:r>
    </w:p>
    <w:p w14:paraId="7DA0072A" w14:textId="77777777" w:rsidR="00D00EC7" w:rsidRDefault="00D00EC7" w:rsidP="00D00EC7"/>
    <w:p w14:paraId="7F3FDF86" w14:textId="77777777" w:rsidR="00D00EC7" w:rsidRDefault="00D00EC7" w:rsidP="00D00EC7">
      <w:r>
        <w:t>discounted cash flow</w:t>
      </w:r>
    </w:p>
    <w:p w14:paraId="506F0EE4" w14:textId="77777777" w:rsidR="00D00EC7" w:rsidRDefault="00D00EC7" w:rsidP="00D00EC7">
      <w:r>
        <w:t xml:space="preserve">A discounted cash flow (DCF) measures the present value of future cash flows. This is done by discounting these future flows by using the prevailing levels of interest </w:t>
      </w:r>
      <w:r>
        <w:lastRenderedPageBreak/>
        <w:t>rates. The resulting value is known as the net present value (NPV) of the future cash flows.</w:t>
      </w:r>
    </w:p>
    <w:p w14:paraId="4F9B1A5E" w14:textId="77777777" w:rsidR="00D00EC7" w:rsidRDefault="00D00EC7" w:rsidP="00D00EC7"/>
    <w:p w14:paraId="0C4F6450" w14:textId="77777777" w:rsidR="00D00EC7" w:rsidRDefault="00D00EC7" w:rsidP="00D00EC7">
      <w:r>
        <w:t>B292 Unit 1</w:t>
      </w:r>
    </w:p>
    <w:p w14:paraId="5CC81492" w14:textId="77777777" w:rsidR="00D00EC7" w:rsidRDefault="00D00EC7" w:rsidP="00D00EC7"/>
    <w:p w14:paraId="02CA1822" w14:textId="1734EC7C" w:rsidR="00D00EC7" w:rsidRDefault="00D00EC7" w:rsidP="00D00EC7"/>
    <w:p w14:paraId="1E0C83D4" w14:textId="77777777" w:rsidR="00D00EC7" w:rsidRDefault="00D00EC7" w:rsidP="00D00EC7"/>
    <w:p w14:paraId="612A2DB0" w14:textId="7220123E" w:rsidR="00D00EC7" w:rsidRDefault="00D00EC7" w:rsidP="00D00EC7"/>
    <w:p w14:paraId="2A27A955" w14:textId="77777777" w:rsidR="00D00EC7" w:rsidRDefault="00D00EC7" w:rsidP="00D00EC7"/>
    <w:p w14:paraId="4E97E70A" w14:textId="77777777" w:rsidR="00D00EC7" w:rsidRDefault="00D00EC7" w:rsidP="00D00EC7">
      <w:r>
        <w:t>discount factor</w:t>
      </w:r>
    </w:p>
    <w:p w14:paraId="34873736" w14:textId="77777777" w:rsidR="00D00EC7" w:rsidRDefault="00D00EC7" w:rsidP="00D00EC7">
      <w:r>
        <w:t>Numerical values which are applied to future cash flows in order to ascertain their present value. The discount factor is used to convert a cash flow into its present value. The discount factor for a single period is: 1/(1+r) , where r is the annual discount rate as a decimal and n is the number of years hence that the flow occurs.</w:t>
      </w:r>
    </w:p>
    <w:p w14:paraId="425DDE85" w14:textId="77777777" w:rsidR="00D00EC7" w:rsidRDefault="00D00EC7" w:rsidP="00D00EC7"/>
    <w:p w14:paraId="262E6E3B" w14:textId="77777777" w:rsidR="00D00EC7" w:rsidRDefault="00D00EC7" w:rsidP="00D00EC7">
      <w:r>
        <w:t>B292 Unit 5</w:t>
      </w:r>
    </w:p>
    <w:p w14:paraId="5E47A612" w14:textId="77777777" w:rsidR="00D00EC7" w:rsidRDefault="00D00EC7" w:rsidP="00D00EC7"/>
    <w:p w14:paraId="7DBAFC2B" w14:textId="77777777" w:rsidR="00D00EC7" w:rsidRDefault="00D00EC7" w:rsidP="00D00EC7">
      <w:r>
        <w:t>discounting</w:t>
      </w:r>
    </w:p>
    <w:p w14:paraId="0968F296" w14:textId="77777777" w:rsidR="00D00EC7" w:rsidRDefault="00D00EC7" w:rsidP="00D00EC7">
      <w:r>
        <w:t>Finding a present value from a future value is known as discounting. Discounting is the practice of adjusting future cash flows to take into account the time value of money. The result of discounting is the present value of a future cash flow, and allows cashflows at different points of time in the future to be compared on a like for like basis.</w:t>
      </w:r>
    </w:p>
    <w:p w14:paraId="1A2F2CCD" w14:textId="77777777" w:rsidR="00D00EC7" w:rsidRDefault="00D00EC7" w:rsidP="00D00EC7"/>
    <w:p w14:paraId="1ED672D1" w14:textId="77777777" w:rsidR="00D00EC7" w:rsidRDefault="00D00EC7" w:rsidP="00D00EC7">
      <w:r>
        <w:t>B292 Unit 5</w:t>
      </w:r>
    </w:p>
    <w:p w14:paraId="23FF7433" w14:textId="77777777" w:rsidR="00D00EC7" w:rsidRDefault="00D00EC7" w:rsidP="00D00EC7"/>
    <w:p w14:paraId="1A198BD1" w14:textId="5368D480" w:rsidR="00D00EC7" w:rsidRDefault="00D00EC7" w:rsidP="00D00EC7"/>
    <w:p w14:paraId="611588BF" w14:textId="77777777" w:rsidR="00D00EC7" w:rsidRDefault="00D00EC7" w:rsidP="00D00EC7"/>
    <w:p w14:paraId="122BED98" w14:textId="77777777" w:rsidR="00D00EC7" w:rsidRDefault="00D00EC7" w:rsidP="00D00EC7">
      <w:r>
        <w:t>discount rate</w:t>
      </w:r>
    </w:p>
    <w:p w14:paraId="3A468A67" w14:textId="77777777" w:rsidR="00D00EC7" w:rsidRDefault="00D00EC7" w:rsidP="00D00EC7">
      <w:r>
        <w:t>The interest rate needed to earn on a given amount of money today to give the same future value of the money in real terms. The discount rate accounts for the time value of money.</w:t>
      </w:r>
    </w:p>
    <w:p w14:paraId="3F38755F" w14:textId="77777777" w:rsidR="00D00EC7" w:rsidRDefault="00D00EC7" w:rsidP="00D00EC7"/>
    <w:p w14:paraId="73FBA330" w14:textId="72DAFA8F" w:rsidR="00D00EC7" w:rsidRDefault="00D00EC7" w:rsidP="00D00EC7"/>
    <w:p w14:paraId="17B054F0" w14:textId="77777777" w:rsidR="00D00EC7" w:rsidRDefault="00D00EC7" w:rsidP="00D00EC7"/>
    <w:p w14:paraId="62B72F43" w14:textId="77777777" w:rsidR="00D00EC7" w:rsidRDefault="00D00EC7" w:rsidP="00D00EC7"/>
    <w:p w14:paraId="289D0066" w14:textId="77777777" w:rsidR="00D00EC7" w:rsidRDefault="00D00EC7" w:rsidP="00D00EC7"/>
    <w:p w14:paraId="2A25017A" w14:textId="77777777" w:rsidR="00D00EC7" w:rsidRDefault="00D00EC7" w:rsidP="00D00EC7">
      <w:r>
        <w:t>discount received</w:t>
      </w:r>
    </w:p>
    <w:p w14:paraId="68B6768A" w14:textId="77777777" w:rsidR="00D00EC7" w:rsidRDefault="00D00EC7" w:rsidP="00D00EC7">
      <w:r>
        <w:t>A deduction from the amount payable by a supplier, when the supplier pays their account within a specified time. It appears in the income statement.</w:t>
      </w:r>
    </w:p>
    <w:p w14:paraId="3AEE8871" w14:textId="77777777" w:rsidR="00D00EC7" w:rsidRDefault="00D00EC7" w:rsidP="00D00EC7"/>
    <w:p w14:paraId="6BF517A3" w14:textId="57BF4B72" w:rsidR="00D00EC7" w:rsidRDefault="00D00EC7" w:rsidP="00D00EC7"/>
    <w:p w14:paraId="3498B815" w14:textId="77777777" w:rsidR="00D00EC7" w:rsidRDefault="00D00EC7" w:rsidP="00D00EC7"/>
    <w:p w14:paraId="61DADECF" w14:textId="77777777" w:rsidR="00D00EC7" w:rsidRDefault="00D00EC7" w:rsidP="00D00EC7">
      <w:r>
        <w:t>discrete data</w:t>
      </w:r>
    </w:p>
    <w:p w14:paraId="24A29B98" w14:textId="77777777" w:rsidR="00D00EC7" w:rsidRDefault="00D00EC7" w:rsidP="00D00EC7">
      <w:r>
        <w:t>Discrete data can have certain values only. Examples include: number of members in a family, number of carriages on a train, number of floors in a building.</w:t>
      </w:r>
    </w:p>
    <w:p w14:paraId="0D37DB62" w14:textId="77777777" w:rsidR="00D00EC7" w:rsidRDefault="00D00EC7" w:rsidP="00D00EC7"/>
    <w:p w14:paraId="32E7E4D1" w14:textId="77777777" w:rsidR="00D00EC7" w:rsidRDefault="00D00EC7" w:rsidP="00D00EC7">
      <w:r>
        <w:t>B292 Unit 5</w:t>
      </w:r>
    </w:p>
    <w:p w14:paraId="0541F1D5" w14:textId="77777777" w:rsidR="00D00EC7" w:rsidRDefault="00D00EC7" w:rsidP="00D00EC7"/>
    <w:p w14:paraId="4DE72BEE" w14:textId="77777777" w:rsidR="00D00EC7" w:rsidRDefault="00D00EC7" w:rsidP="00D00EC7">
      <w:r>
        <w:t>dishonoured receipts</w:t>
      </w:r>
    </w:p>
    <w:p w14:paraId="388D221A" w14:textId="77777777" w:rsidR="00D00EC7" w:rsidRDefault="00D00EC7" w:rsidP="00D00EC7">
      <w:r>
        <w:t>A term used to describe the situation when a customer does not have sufficient funds to cover the money to be received by the seller and the bank does not honour the customer’s payment.</w:t>
      </w:r>
    </w:p>
    <w:p w14:paraId="196214B7" w14:textId="77777777" w:rsidR="00D00EC7" w:rsidRDefault="00D00EC7" w:rsidP="00D00EC7"/>
    <w:p w14:paraId="62C17F14" w14:textId="635570F8" w:rsidR="00D00EC7" w:rsidRDefault="00D00EC7" w:rsidP="00D00EC7"/>
    <w:p w14:paraId="343510DC" w14:textId="77777777" w:rsidR="00D00EC7" w:rsidRDefault="00D00EC7" w:rsidP="00D00EC7"/>
    <w:p w14:paraId="72D4A5A8" w14:textId="77777777" w:rsidR="00D00EC7" w:rsidRDefault="00D00EC7" w:rsidP="00D00EC7"/>
    <w:p w14:paraId="62E400C9" w14:textId="77777777" w:rsidR="00D00EC7" w:rsidRDefault="00D00EC7" w:rsidP="00D00EC7"/>
    <w:p w14:paraId="5FFF0871" w14:textId="77777777" w:rsidR="00D00EC7" w:rsidRDefault="00D00EC7" w:rsidP="00D00EC7">
      <w:r>
        <w:t>dissatisfier effect</w:t>
      </w:r>
    </w:p>
    <w:p w14:paraId="55F3C6B1" w14:textId="77777777" w:rsidR="00D00EC7" w:rsidRDefault="00D00EC7" w:rsidP="00D00EC7">
      <w:r>
        <w:t>see hygiene factors.</w:t>
      </w:r>
    </w:p>
    <w:p w14:paraId="041A66DF" w14:textId="77777777" w:rsidR="00D00EC7" w:rsidRDefault="00D00EC7" w:rsidP="00D00EC7"/>
    <w:p w14:paraId="03E92214" w14:textId="77777777" w:rsidR="00D00EC7" w:rsidRDefault="00D00EC7" w:rsidP="00D00EC7">
      <w:r>
        <w:t>B292 Unit 6</w:t>
      </w:r>
    </w:p>
    <w:p w14:paraId="21CCFB0F" w14:textId="77777777" w:rsidR="00D00EC7" w:rsidRDefault="00D00EC7" w:rsidP="00D00EC7"/>
    <w:p w14:paraId="4FC84537" w14:textId="77777777" w:rsidR="00D00EC7" w:rsidRDefault="00D00EC7" w:rsidP="00D00EC7">
      <w:r>
        <w:t>dissaving</w:t>
      </w:r>
    </w:p>
    <w:p w14:paraId="511435DB" w14:textId="77777777" w:rsidR="00D00EC7" w:rsidRDefault="00D00EC7" w:rsidP="00D00EC7">
      <w:r>
        <w:t>Occurs when spending is greater than income i.e. is the opposite of saving.</w:t>
      </w:r>
    </w:p>
    <w:p w14:paraId="0F62FB76" w14:textId="77777777" w:rsidR="00D00EC7" w:rsidRDefault="00D00EC7" w:rsidP="00D00EC7"/>
    <w:p w14:paraId="63559CBB" w14:textId="77777777" w:rsidR="00D00EC7" w:rsidRDefault="00D00EC7" w:rsidP="00D00EC7">
      <w:r>
        <w:lastRenderedPageBreak/>
        <w:t>B292 Unit 7</w:t>
      </w:r>
    </w:p>
    <w:p w14:paraId="666A9AFB" w14:textId="77777777" w:rsidR="00D00EC7" w:rsidRDefault="00D00EC7" w:rsidP="00D00EC7"/>
    <w:p w14:paraId="22C8825A" w14:textId="77777777" w:rsidR="00D00EC7" w:rsidRDefault="00D00EC7" w:rsidP="00D00EC7">
      <w:r>
        <w:t>distinguished on the facts</w:t>
      </w:r>
    </w:p>
    <w:p w14:paraId="013D7125" w14:textId="77777777" w:rsidR="00D00EC7" w:rsidRDefault="00D00EC7" w:rsidP="00D00EC7">
      <w:r>
        <w:t>Where a court, in considering the facts of an earlier case, decides that the the facts of that earlier case are different from the case currently before it for adjudication, the earlier case decision will not be used as a precedent. If this is done, the newer case is said to be distinguished on the facts.</w:t>
      </w:r>
    </w:p>
    <w:p w14:paraId="2D2A3FA1" w14:textId="77777777" w:rsidR="00D00EC7" w:rsidRDefault="00D00EC7" w:rsidP="00D00EC7"/>
    <w:p w14:paraId="48D7DD41" w14:textId="77777777" w:rsidR="00D00EC7" w:rsidRDefault="00D00EC7" w:rsidP="00D00EC7">
      <w:r>
        <w:t>B291 Unit 7</w:t>
      </w:r>
    </w:p>
    <w:p w14:paraId="1C4FDCD2" w14:textId="77777777" w:rsidR="00D00EC7" w:rsidRDefault="00D00EC7" w:rsidP="00D00EC7"/>
    <w:p w14:paraId="3ED72A1F" w14:textId="77777777" w:rsidR="00D00EC7" w:rsidRDefault="00D00EC7" w:rsidP="00D00EC7">
      <w:r>
        <w:t>distribution channel</w:t>
      </w:r>
    </w:p>
    <w:p w14:paraId="5F77CC30" w14:textId="77777777" w:rsidR="00D00EC7" w:rsidRDefault="00D00EC7" w:rsidP="00D00EC7">
      <w:r>
        <w:t>The route (in terms of intermediate institutions) through which a product or service is delivered to the final customer.</w:t>
      </w:r>
    </w:p>
    <w:p w14:paraId="11E140FB" w14:textId="77777777" w:rsidR="00D00EC7" w:rsidRDefault="00D00EC7" w:rsidP="00D00EC7"/>
    <w:p w14:paraId="0986941C" w14:textId="5D5E32D4" w:rsidR="00D00EC7" w:rsidRDefault="00D00EC7" w:rsidP="00D00EC7"/>
    <w:p w14:paraId="0AECAF1F" w14:textId="77777777" w:rsidR="00D00EC7" w:rsidRDefault="00D00EC7" w:rsidP="00D00EC7"/>
    <w:p w14:paraId="3506ED89" w14:textId="77777777" w:rsidR="00D00EC7" w:rsidRDefault="00D00EC7" w:rsidP="00D00EC7">
      <w:r>
        <w:t xml:space="preserve"> </w:t>
      </w:r>
    </w:p>
    <w:p w14:paraId="65D3803A" w14:textId="77777777" w:rsidR="00D00EC7" w:rsidRDefault="00D00EC7" w:rsidP="00D00EC7"/>
    <w:p w14:paraId="7DEB1AA4" w14:textId="77777777" w:rsidR="00D00EC7" w:rsidRDefault="00D00EC7" w:rsidP="00D00EC7">
      <w:r>
        <w:t>district judge</w:t>
      </w:r>
    </w:p>
    <w:p w14:paraId="3F6A0329" w14:textId="77777777" w:rsidR="00D00EC7" w:rsidRDefault="00D00EC7" w:rsidP="00D00EC7">
      <w:r>
        <w:t>District judges are judges appointed in the county courts by the Lord Chancellor.  They must have been solicitors or barristers for not less than seven years.</w:t>
      </w:r>
    </w:p>
    <w:p w14:paraId="6107FFDA" w14:textId="77777777" w:rsidR="00D00EC7" w:rsidRDefault="00D00EC7" w:rsidP="00D00EC7"/>
    <w:p w14:paraId="0AEF44BC" w14:textId="77777777" w:rsidR="00D00EC7" w:rsidRDefault="00D00EC7" w:rsidP="00D00EC7">
      <w:r>
        <w:t>B291 Unit 7</w:t>
      </w:r>
    </w:p>
    <w:p w14:paraId="182CA16A" w14:textId="77777777" w:rsidR="00D00EC7" w:rsidRDefault="00D00EC7" w:rsidP="00D00EC7"/>
    <w:p w14:paraId="03390D11" w14:textId="77777777" w:rsidR="00D00EC7" w:rsidRDefault="00D00EC7" w:rsidP="00D00EC7">
      <w:r>
        <w:t>diversification</w:t>
      </w:r>
    </w:p>
    <w:p w14:paraId="3EB70970" w14:textId="77777777" w:rsidR="00D00EC7" w:rsidRDefault="00D00EC7" w:rsidP="00D00EC7">
      <w:r>
        <w:t>In economics, the process of investing in a range of financial asset groups in order to reduce risk.</w:t>
      </w:r>
    </w:p>
    <w:p w14:paraId="0EF1D360" w14:textId="77777777" w:rsidR="00D00EC7" w:rsidRDefault="00D00EC7" w:rsidP="00D00EC7"/>
    <w:p w14:paraId="6E46D181" w14:textId="77777777" w:rsidR="00D00EC7" w:rsidRDefault="00D00EC7" w:rsidP="00D00EC7">
      <w:r>
        <w:t>B292 Unit 7</w:t>
      </w:r>
    </w:p>
    <w:p w14:paraId="2DE03494" w14:textId="77777777" w:rsidR="00D00EC7" w:rsidRDefault="00D00EC7" w:rsidP="00D00EC7"/>
    <w:p w14:paraId="0D4DEF34" w14:textId="77777777" w:rsidR="00D00EC7" w:rsidRDefault="00D00EC7" w:rsidP="00D00EC7">
      <w:r>
        <w:t>dividend</w:t>
      </w:r>
    </w:p>
    <w:p w14:paraId="01DE64C7" w14:textId="77777777" w:rsidR="00D00EC7" w:rsidRDefault="00D00EC7" w:rsidP="00D00EC7">
      <w:r>
        <w:t xml:space="preserve">Dividends are the payments – typically annual or half-yearly – to investors in shares. The size of dividend payments is usually linked to the financial performance of the </w:t>
      </w:r>
      <w:r>
        <w:lastRenderedPageBreak/>
        <w:t>company that has issued the shares. It is at the discretion of companies, subject to approval by its shareholders, whether dividends should be paid</w:t>
      </w:r>
    </w:p>
    <w:p w14:paraId="4BCCD353" w14:textId="77777777" w:rsidR="00D00EC7" w:rsidRDefault="00D00EC7" w:rsidP="00D00EC7"/>
    <w:p w14:paraId="0BD3F75E" w14:textId="64610139" w:rsidR="00D00EC7" w:rsidRDefault="00D00EC7" w:rsidP="00D00EC7"/>
    <w:p w14:paraId="5DC57DF4" w14:textId="77777777" w:rsidR="00D00EC7" w:rsidRDefault="00D00EC7" w:rsidP="00D00EC7"/>
    <w:p w14:paraId="7C7DEB4E" w14:textId="77777777" w:rsidR="00D00EC7" w:rsidRDefault="00D00EC7" w:rsidP="00D00EC7">
      <w:r>
        <w:t>dividend yeild</w:t>
      </w:r>
    </w:p>
    <w:p w14:paraId="05B8FE3C" w14:textId="77777777" w:rsidR="00D00EC7" w:rsidRDefault="00D00EC7" w:rsidP="00D00EC7">
      <w:r>
        <w:t>Dividend yield is the dividend paid divided by the prevailing share price.</w:t>
      </w:r>
    </w:p>
    <w:p w14:paraId="24FDF0AE" w14:textId="77777777" w:rsidR="00D00EC7" w:rsidRDefault="00D00EC7" w:rsidP="00D00EC7"/>
    <w:p w14:paraId="3D07157C" w14:textId="7878E00A" w:rsidR="00D00EC7" w:rsidRDefault="00D00EC7" w:rsidP="00D00EC7"/>
    <w:p w14:paraId="53CFFA75" w14:textId="77777777" w:rsidR="00D00EC7" w:rsidRDefault="00D00EC7" w:rsidP="00D00EC7"/>
    <w:p w14:paraId="6CC82E1F" w14:textId="77777777" w:rsidR="00D00EC7" w:rsidRDefault="00D00EC7" w:rsidP="00D00EC7">
      <w:r>
        <w:t>dividend yield</w:t>
      </w:r>
    </w:p>
    <w:p w14:paraId="569E5060" w14:textId="77777777" w:rsidR="00D00EC7" w:rsidRDefault="00D00EC7" w:rsidP="00D00EC7">
      <w:r>
        <w:t>Dividend yield is the dividend paid divided by the prevailing share price.</w:t>
      </w:r>
    </w:p>
    <w:p w14:paraId="127E491F" w14:textId="77777777" w:rsidR="00D00EC7" w:rsidRDefault="00D00EC7" w:rsidP="00D00EC7"/>
    <w:p w14:paraId="11C7E05D" w14:textId="5037D4E5" w:rsidR="00D00EC7" w:rsidRDefault="00D00EC7" w:rsidP="00D00EC7"/>
    <w:p w14:paraId="3BF708CE" w14:textId="77777777" w:rsidR="00D00EC7" w:rsidRDefault="00D00EC7" w:rsidP="00D00EC7"/>
    <w:p w14:paraId="0F19A972" w14:textId="77777777" w:rsidR="00D00EC7" w:rsidRDefault="00D00EC7" w:rsidP="00D00EC7">
      <w:r>
        <w:t>division</w:t>
      </w:r>
    </w:p>
    <w:p w14:paraId="66862F63" w14:textId="77777777" w:rsidR="00D00EC7" w:rsidRDefault="00D00EC7" w:rsidP="00D00EC7">
      <w:r>
        <w:t>See under 'branches'.</w:t>
      </w:r>
    </w:p>
    <w:p w14:paraId="44D4D2EA" w14:textId="77777777" w:rsidR="00D00EC7" w:rsidRDefault="00D00EC7" w:rsidP="00D00EC7"/>
    <w:p w14:paraId="33AC2EB4" w14:textId="7E016F1D" w:rsidR="00D00EC7" w:rsidRDefault="00D00EC7" w:rsidP="00D00EC7"/>
    <w:p w14:paraId="6F88851B" w14:textId="77777777" w:rsidR="00D00EC7" w:rsidRDefault="00D00EC7" w:rsidP="00D00EC7"/>
    <w:p w14:paraId="63675537" w14:textId="77777777" w:rsidR="00D00EC7" w:rsidRDefault="00D00EC7" w:rsidP="00D00EC7">
      <w:r>
        <w:t>divisionalisation</w:t>
      </w:r>
    </w:p>
    <w:p w14:paraId="0E3D1B4A" w14:textId="77777777" w:rsidR="00D00EC7" w:rsidRDefault="00D00EC7" w:rsidP="00D00EC7">
      <w:r>
        <w:t>The process of dividing an organisation into a number of separate investment centres/business segments (divisions) that operate almost as independent businesses.</w:t>
      </w:r>
    </w:p>
    <w:p w14:paraId="594CA678" w14:textId="77777777" w:rsidR="00D00EC7" w:rsidRDefault="00D00EC7" w:rsidP="00D00EC7"/>
    <w:p w14:paraId="6C9B3976" w14:textId="77777777" w:rsidR="00D00EC7" w:rsidRDefault="00D00EC7" w:rsidP="00D00EC7">
      <w:r>
        <w:t>B292 Unit 1</w:t>
      </w:r>
    </w:p>
    <w:p w14:paraId="19F844FA" w14:textId="77777777" w:rsidR="00D00EC7" w:rsidRDefault="00D00EC7" w:rsidP="00D00EC7"/>
    <w:p w14:paraId="647AEDE1" w14:textId="77777777" w:rsidR="00D00EC7" w:rsidRDefault="00D00EC7" w:rsidP="00D00EC7">
      <w:r>
        <w:t>division of labour</w:t>
      </w:r>
    </w:p>
    <w:p w14:paraId="5B04C061" w14:textId="77777777" w:rsidR="00D00EC7" w:rsidRDefault="00D00EC7" w:rsidP="00D00EC7">
      <w:r>
        <w:t>See specialisation.</w:t>
      </w:r>
    </w:p>
    <w:p w14:paraId="60553BCD" w14:textId="77777777" w:rsidR="00D00EC7" w:rsidRDefault="00D00EC7" w:rsidP="00D00EC7"/>
    <w:p w14:paraId="40E41D43" w14:textId="77777777" w:rsidR="00D00EC7" w:rsidRDefault="00D00EC7" w:rsidP="00D00EC7">
      <w:r>
        <w:t>B292 Unit 7</w:t>
      </w:r>
    </w:p>
    <w:p w14:paraId="0A435B80" w14:textId="77777777" w:rsidR="00D00EC7" w:rsidRDefault="00D00EC7" w:rsidP="00D00EC7"/>
    <w:p w14:paraId="5519EDE7" w14:textId="77777777" w:rsidR="00D00EC7" w:rsidRDefault="00D00EC7" w:rsidP="00D00EC7">
      <w:r>
        <w:t>doctrine of judicial precedent</w:t>
      </w:r>
    </w:p>
    <w:p w14:paraId="5EC89DCB" w14:textId="77777777" w:rsidR="00D00EC7" w:rsidRDefault="00D00EC7" w:rsidP="00D00EC7">
      <w:r>
        <w:t>See under 'binding precedent'.</w:t>
      </w:r>
    </w:p>
    <w:p w14:paraId="515A5DA5" w14:textId="77777777" w:rsidR="00D00EC7" w:rsidRDefault="00D00EC7" w:rsidP="00D00EC7"/>
    <w:p w14:paraId="12C7682C" w14:textId="77777777" w:rsidR="00D00EC7" w:rsidRDefault="00D00EC7" w:rsidP="00D00EC7">
      <w:r>
        <w:t>B291 Unit 7</w:t>
      </w:r>
    </w:p>
    <w:p w14:paraId="06F422AD" w14:textId="77777777" w:rsidR="00D00EC7" w:rsidRDefault="00D00EC7" w:rsidP="00D00EC7"/>
    <w:p w14:paraId="5EE2ED49" w14:textId="77777777" w:rsidR="00D00EC7" w:rsidRDefault="00D00EC7" w:rsidP="00D00EC7">
      <w:r>
        <w:t>double-entry bookkeeping</w:t>
      </w:r>
    </w:p>
    <w:p w14:paraId="42B5EA54" w14:textId="77777777" w:rsidR="00D00EC7" w:rsidRDefault="00D00EC7" w:rsidP="00D00EC7">
      <w:r>
        <w:t>This is a method of recording a business's transactions/events in a set of T-accounts, such that every transaction/event has a dual aspect and needs to be recorded in at least two T-accounts.  It was devised over five hundred years ago, and first written about by an Italian monk called Luca Pacioli.  It is now the most commonly used method of bookkeeping.</w:t>
      </w:r>
    </w:p>
    <w:p w14:paraId="57EB6611" w14:textId="77777777" w:rsidR="00D00EC7" w:rsidRDefault="00D00EC7" w:rsidP="00D00EC7"/>
    <w:p w14:paraId="7CB773F0" w14:textId="1810B16F" w:rsidR="00D00EC7" w:rsidRDefault="00D00EC7" w:rsidP="00D00EC7"/>
    <w:p w14:paraId="24E7AF42" w14:textId="77777777" w:rsidR="00D00EC7" w:rsidRDefault="00D00EC7" w:rsidP="00D00EC7"/>
    <w:p w14:paraId="673B2E32" w14:textId="77777777" w:rsidR="00D00EC7" w:rsidRDefault="00D00EC7" w:rsidP="00D00EC7">
      <w:r>
        <w:t>B292 Unit 3</w:t>
      </w:r>
    </w:p>
    <w:p w14:paraId="64682F58" w14:textId="77777777" w:rsidR="00D00EC7" w:rsidRDefault="00D00EC7" w:rsidP="00D00EC7"/>
    <w:p w14:paraId="0BED347D" w14:textId="77777777" w:rsidR="00D00EC7" w:rsidRDefault="00D00EC7" w:rsidP="00D00EC7">
      <w:r>
        <w:t>downsizing</w:t>
      </w:r>
    </w:p>
    <w:p w14:paraId="26035A02" w14:textId="77777777" w:rsidR="00D00EC7" w:rsidRDefault="00D00EC7" w:rsidP="00D00EC7">
      <w:r>
        <w:t>This is a process whereby organisations reduce the number of personnel they employ, either because advances in information technology mean that people are not needed for jobs they have hitherto done or because downturns in the economy necessitate reductions in staffing costs.  It is sometimes regarded as a more abstract management term or euphemism for laying off staff or redundancy.</w:t>
      </w:r>
    </w:p>
    <w:p w14:paraId="69A0B3D9" w14:textId="77777777" w:rsidR="00D00EC7" w:rsidRDefault="00D00EC7" w:rsidP="00D00EC7"/>
    <w:p w14:paraId="552083B7" w14:textId="5373B994" w:rsidR="00D00EC7" w:rsidRDefault="00D00EC7" w:rsidP="00D00EC7"/>
    <w:p w14:paraId="5B69F54C" w14:textId="77777777" w:rsidR="00D00EC7" w:rsidRDefault="00D00EC7" w:rsidP="00D00EC7"/>
    <w:p w14:paraId="0AF43B15" w14:textId="77777777" w:rsidR="00D00EC7" w:rsidRDefault="00D00EC7" w:rsidP="00D00EC7">
      <w:r>
        <w:t>drawings</w:t>
      </w:r>
    </w:p>
    <w:p w14:paraId="568B3945" w14:textId="77777777" w:rsidR="00D00EC7" w:rsidRDefault="00D00EC7" w:rsidP="00D00EC7">
      <w:r>
        <w:t>These are resources (usually in the form of cash or goods) taken out of the business by the proprietor of an unincorporated business or partners in a partnership.  An example might be when a sole proprietor takes some of his/her inventory for personal use or pays a personal bill through the business bank account.</w:t>
      </w:r>
    </w:p>
    <w:p w14:paraId="3620DF16" w14:textId="77777777" w:rsidR="00D00EC7" w:rsidRDefault="00D00EC7" w:rsidP="00D00EC7"/>
    <w:p w14:paraId="261B32B9" w14:textId="19A33CD5" w:rsidR="00D00EC7" w:rsidRDefault="00D00EC7" w:rsidP="00D00EC7"/>
    <w:p w14:paraId="7C75B3FA" w14:textId="77777777" w:rsidR="00D00EC7" w:rsidRDefault="00D00EC7" w:rsidP="00D00EC7"/>
    <w:p w14:paraId="4A8676AE" w14:textId="77777777" w:rsidR="00D00EC7" w:rsidRDefault="00D00EC7" w:rsidP="00D00EC7">
      <w:r>
        <w:lastRenderedPageBreak/>
        <w:t>drawn fee</w:t>
      </w:r>
    </w:p>
    <w:p w14:paraId="2383CA9A" w14:textId="77777777" w:rsidR="00D00EC7" w:rsidRDefault="00D00EC7" w:rsidP="00D00EC7">
      <w:r>
        <w:t>A drawn fee is the fee paid by a borrower to the lender(s) when borrowing (‘drawing down’) funds under a bank facility.</w:t>
      </w:r>
    </w:p>
    <w:p w14:paraId="1200442C" w14:textId="77777777" w:rsidR="00D00EC7" w:rsidRDefault="00D00EC7" w:rsidP="00D00EC7"/>
    <w:p w14:paraId="2F4417BD" w14:textId="08EF3960" w:rsidR="00D00EC7" w:rsidRDefault="00D00EC7" w:rsidP="00D00EC7"/>
    <w:p w14:paraId="624F79A3" w14:textId="77777777" w:rsidR="00D00EC7" w:rsidRDefault="00D00EC7" w:rsidP="00D00EC7"/>
    <w:p w14:paraId="1DFA4319" w14:textId="77777777" w:rsidR="00D00EC7" w:rsidRDefault="00D00EC7" w:rsidP="00D00EC7">
      <w:r>
        <w:t>dual</w:t>
      </w:r>
    </w:p>
    <w:p w14:paraId="24ECEA9A" w14:textId="77777777" w:rsidR="00D00EC7" w:rsidRDefault="00D00EC7" w:rsidP="00D00EC7">
      <w:r>
        <w:t>The increase in total profit which would result from a marginal increase in the available quantity of a scarce resource. This additional profit is the dual (sometimes known as the shadow price) of the resource concerned.</w:t>
      </w:r>
    </w:p>
    <w:p w14:paraId="2FF0EB97" w14:textId="77777777" w:rsidR="00D00EC7" w:rsidRDefault="00D00EC7" w:rsidP="00D00EC7"/>
    <w:p w14:paraId="488ACAEF" w14:textId="01D0C736" w:rsidR="00D00EC7" w:rsidRDefault="00D00EC7" w:rsidP="00D00EC7"/>
    <w:p w14:paraId="0F980CD1" w14:textId="77777777" w:rsidR="00D00EC7" w:rsidRDefault="00D00EC7" w:rsidP="00D00EC7"/>
    <w:p w14:paraId="5730672B" w14:textId="77777777" w:rsidR="00D00EC7" w:rsidRDefault="00D00EC7" w:rsidP="00D00EC7">
      <w:r>
        <w:t>duality concept</w:t>
      </w:r>
    </w:p>
    <w:p w14:paraId="76F2D421" w14:textId="77777777" w:rsidR="00D00EC7" w:rsidRDefault="00D00EC7" w:rsidP="00D00EC7">
      <w:r>
        <w:t>The concept that deals with both aspects (debit and credit) of a transaction.</w:t>
      </w:r>
    </w:p>
    <w:p w14:paraId="5CC0EB53" w14:textId="77777777" w:rsidR="00D00EC7" w:rsidRDefault="00D00EC7" w:rsidP="00D00EC7"/>
    <w:p w14:paraId="7010BA5F" w14:textId="60BE4541" w:rsidR="00D00EC7" w:rsidRDefault="00D00EC7" w:rsidP="00D00EC7"/>
    <w:p w14:paraId="4CCACBF1" w14:textId="77777777" w:rsidR="00D00EC7" w:rsidRDefault="00D00EC7" w:rsidP="00D00EC7"/>
    <w:p w14:paraId="1AFEB917" w14:textId="77777777" w:rsidR="00D00EC7" w:rsidRDefault="00D00EC7" w:rsidP="00D00EC7"/>
    <w:p w14:paraId="390F6758" w14:textId="77777777" w:rsidR="00D00EC7" w:rsidRDefault="00D00EC7" w:rsidP="00D00EC7"/>
    <w:p w14:paraId="1EFC7975" w14:textId="77777777" w:rsidR="00D00EC7" w:rsidRDefault="00D00EC7" w:rsidP="00D00EC7">
      <w:r>
        <w:t>duality theory</w:t>
      </w:r>
    </w:p>
    <w:p w14:paraId="56CC32DA" w14:textId="77777777" w:rsidR="00D00EC7" w:rsidRDefault="00D00EC7" w:rsidP="00D00EC7">
      <w:r>
        <w:t>A theory of motivation (see Herzberg) which considered the dual impact of motivational and hygiene factors.</w:t>
      </w:r>
    </w:p>
    <w:p w14:paraId="72C7BB9F" w14:textId="77777777" w:rsidR="00D00EC7" w:rsidRDefault="00D00EC7" w:rsidP="00D00EC7"/>
    <w:p w14:paraId="7375A836" w14:textId="77777777" w:rsidR="00D00EC7" w:rsidRDefault="00D00EC7" w:rsidP="00D00EC7">
      <w:r>
        <w:t>B292 Unit 6</w:t>
      </w:r>
    </w:p>
    <w:p w14:paraId="03C31DBA" w14:textId="77777777" w:rsidR="00D00EC7" w:rsidRDefault="00D00EC7" w:rsidP="00D00EC7"/>
    <w:p w14:paraId="6F5810A8" w14:textId="77777777" w:rsidR="00D00EC7" w:rsidRDefault="00D00EC7" w:rsidP="00D00EC7">
      <w:r>
        <w:t>duopoly</w:t>
      </w:r>
    </w:p>
    <w:p w14:paraId="2083DDB1" w14:textId="77777777" w:rsidR="00D00EC7" w:rsidRDefault="00D00EC7" w:rsidP="00D00EC7">
      <w:r>
        <w:t>An oligopoly comprising two firms.</w:t>
      </w:r>
    </w:p>
    <w:p w14:paraId="7DDC8F10" w14:textId="77777777" w:rsidR="00D00EC7" w:rsidRDefault="00D00EC7" w:rsidP="00D00EC7"/>
    <w:p w14:paraId="116948C2" w14:textId="77777777" w:rsidR="00D00EC7" w:rsidRDefault="00D00EC7" w:rsidP="00D00EC7">
      <w:r>
        <w:t>B292 Unit 7</w:t>
      </w:r>
    </w:p>
    <w:p w14:paraId="0F18FC58" w14:textId="77777777" w:rsidR="00D00EC7" w:rsidRDefault="00D00EC7" w:rsidP="00D00EC7"/>
    <w:p w14:paraId="4C95627B" w14:textId="77777777" w:rsidR="00D00EC7" w:rsidRDefault="00D00EC7" w:rsidP="00D00EC7">
      <w:r>
        <w:t>E</w:t>
      </w:r>
    </w:p>
    <w:p w14:paraId="19EFF076" w14:textId="77777777" w:rsidR="00D00EC7" w:rsidRDefault="00D00EC7" w:rsidP="00D00EC7">
      <w:r>
        <w:lastRenderedPageBreak/>
        <w:t>earnings per share</w:t>
      </w:r>
    </w:p>
    <w:p w14:paraId="24E8A84D" w14:textId="77777777" w:rsidR="00D00EC7" w:rsidRDefault="00D00EC7" w:rsidP="00D00EC7">
      <w:r>
        <w:t>Earnings per share (EPS) equals net profit for an year divided by number of ordinary shares issued by a company.</w:t>
      </w:r>
    </w:p>
    <w:p w14:paraId="0C8D45C0" w14:textId="77777777" w:rsidR="00D00EC7" w:rsidRDefault="00D00EC7" w:rsidP="00D00EC7"/>
    <w:p w14:paraId="22B99DEF" w14:textId="77777777" w:rsidR="00D00EC7" w:rsidRDefault="00D00EC7" w:rsidP="00D00EC7">
      <w:r>
        <w:t>The earnings per share is an important indicator firm's financial performance and is used by financial analysts to estimate market value of companies.</w:t>
      </w:r>
    </w:p>
    <w:p w14:paraId="45ECA2BB" w14:textId="77777777" w:rsidR="00D00EC7" w:rsidRDefault="00D00EC7" w:rsidP="00D00EC7"/>
    <w:p w14:paraId="222BAFA9" w14:textId="77777777" w:rsidR="00D00EC7" w:rsidRDefault="00D00EC7" w:rsidP="00D00EC7">
      <w:r>
        <w:t>B291 Unit 6</w:t>
      </w:r>
    </w:p>
    <w:p w14:paraId="00FEA411" w14:textId="77777777" w:rsidR="00D00EC7" w:rsidRDefault="00D00EC7" w:rsidP="00D00EC7"/>
    <w:p w14:paraId="43E8C018" w14:textId="77777777" w:rsidR="00D00EC7" w:rsidRDefault="00D00EC7" w:rsidP="00D00EC7">
      <w:r>
        <w:t>economic boom</w:t>
      </w:r>
    </w:p>
    <w:p w14:paraId="531E4118" w14:textId="77777777" w:rsidR="00D00EC7" w:rsidRDefault="00D00EC7" w:rsidP="00D00EC7">
      <w:r>
        <w:t xml:space="preserve">A period of economic expansion in the business cycle. </w:t>
      </w:r>
    </w:p>
    <w:p w14:paraId="4AB41BFF" w14:textId="77777777" w:rsidR="00D00EC7" w:rsidRDefault="00D00EC7" w:rsidP="00D00EC7"/>
    <w:p w14:paraId="7AA2DD26" w14:textId="77777777" w:rsidR="00D00EC7" w:rsidRDefault="00D00EC7" w:rsidP="00D00EC7">
      <w:r>
        <w:t>B292 Unit 7</w:t>
      </w:r>
    </w:p>
    <w:p w14:paraId="550B0100" w14:textId="77777777" w:rsidR="00D00EC7" w:rsidRDefault="00D00EC7" w:rsidP="00D00EC7"/>
    <w:p w14:paraId="22324321" w14:textId="77777777" w:rsidR="00D00EC7" w:rsidRDefault="00D00EC7" w:rsidP="00D00EC7">
      <w:r>
        <w:t>economic capital</w:t>
      </w:r>
    </w:p>
    <w:p w14:paraId="7D461290" w14:textId="77777777" w:rsidR="00D00EC7" w:rsidRDefault="00D00EC7" w:rsidP="00D00EC7">
      <w:r>
        <w:t>A wider concept of capital than in accounting.  It includes financial as well as other forms of wealth such as machinery and property.</w:t>
      </w:r>
    </w:p>
    <w:p w14:paraId="04432CC1" w14:textId="77777777" w:rsidR="00D00EC7" w:rsidRDefault="00D00EC7" w:rsidP="00D00EC7"/>
    <w:p w14:paraId="2018A721" w14:textId="68FA6466" w:rsidR="00D00EC7" w:rsidRDefault="00D00EC7" w:rsidP="00D00EC7"/>
    <w:p w14:paraId="6CD06D9C" w14:textId="77777777" w:rsidR="00D00EC7" w:rsidRDefault="00D00EC7" w:rsidP="00D00EC7"/>
    <w:p w14:paraId="1309E499" w14:textId="77777777" w:rsidR="00D00EC7" w:rsidRDefault="00D00EC7" w:rsidP="00D00EC7">
      <w:r>
        <w:t>economic costs</w:t>
      </w:r>
    </w:p>
    <w:p w14:paraId="7D937CD9" w14:textId="77777777" w:rsidR="00D00EC7" w:rsidRDefault="00D00EC7" w:rsidP="00D00EC7">
      <w:r>
        <w:t>A synonym for relevant costs.</w:t>
      </w:r>
    </w:p>
    <w:p w14:paraId="1E2984AC" w14:textId="77777777" w:rsidR="00D00EC7" w:rsidRDefault="00D00EC7" w:rsidP="00D00EC7"/>
    <w:p w14:paraId="39D38D6E" w14:textId="55CB3DAE" w:rsidR="00D00EC7" w:rsidRDefault="00D00EC7" w:rsidP="00D00EC7"/>
    <w:p w14:paraId="03E591BA" w14:textId="77777777" w:rsidR="00D00EC7" w:rsidRDefault="00D00EC7" w:rsidP="00D00EC7"/>
    <w:p w14:paraId="19143B1A" w14:textId="77777777" w:rsidR="00D00EC7" w:rsidRDefault="00D00EC7" w:rsidP="00D00EC7"/>
    <w:p w14:paraId="382C2691" w14:textId="77777777" w:rsidR="00D00EC7" w:rsidRDefault="00D00EC7" w:rsidP="00D00EC7"/>
    <w:p w14:paraId="10D06584" w14:textId="77777777" w:rsidR="00D00EC7" w:rsidRDefault="00D00EC7" w:rsidP="00D00EC7">
      <w:r>
        <w:t>economic events</w:t>
      </w:r>
    </w:p>
    <w:p w14:paraId="25D32E74" w14:textId="77777777" w:rsidR="00D00EC7" w:rsidRDefault="00D00EC7" w:rsidP="00D00EC7">
      <w:r>
        <w:t>Any event which leads to a change in value of an economic resource or the transfer of control of such a resource from one party to another.</w:t>
      </w:r>
    </w:p>
    <w:p w14:paraId="31A9E624" w14:textId="77777777" w:rsidR="00D00EC7" w:rsidRDefault="00D00EC7" w:rsidP="00D00EC7"/>
    <w:p w14:paraId="5DEED04A" w14:textId="68EA85E1" w:rsidR="00D00EC7" w:rsidRDefault="00D00EC7" w:rsidP="00D00EC7"/>
    <w:p w14:paraId="2DB97F3A" w14:textId="77777777" w:rsidR="00D00EC7" w:rsidRDefault="00D00EC7" w:rsidP="00D00EC7"/>
    <w:p w14:paraId="40528D77" w14:textId="77777777" w:rsidR="00D00EC7" w:rsidRDefault="00D00EC7" w:rsidP="00D00EC7">
      <w:r>
        <w:t>economic income</w:t>
      </w:r>
    </w:p>
    <w:p w14:paraId="3A09ED51" w14:textId="77777777" w:rsidR="00D00EC7" w:rsidRDefault="00D00EC7" w:rsidP="00D00EC7">
      <w:r>
        <w:t>Economic income is defined as income generated by the business net of investors required return on capital invested, that is, income available for investment in the business. It is essentially a residual income calculation.</w:t>
      </w:r>
    </w:p>
    <w:p w14:paraId="29E20329" w14:textId="77777777" w:rsidR="00D00EC7" w:rsidRDefault="00D00EC7" w:rsidP="00D00EC7"/>
    <w:p w14:paraId="5EA0015A" w14:textId="4B69C726" w:rsidR="00D00EC7" w:rsidRDefault="00D00EC7" w:rsidP="00D00EC7"/>
    <w:p w14:paraId="3B60C225" w14:textId="77777777" w:rsidR="00D00EC7" w:rsidRDefault="00D00EC7" w:rsidP="00D00EC7"/>
    <w:p w14:paraId="0A04E73A" w14:textId="77777777" w:rsidR="00D00EC7" w:rsidRDefault="00D00EC7" w:rsidP="00D00EC7">
      <w:r>
        <w:t>economic infrastructure</w:t>
      </w:r>
    </w:p>
    <w:p w14:paraId="7927511E" w14:textId="77777777" w:rsidR="00D00EC7" w:rsidRDefault="00D00EC7" w:rsidP="00D00EC7">
      <w:r>
        <w:t>All the physical and electronic communication, transportation, distribution, financial and energy systems that allow business activity in a modern, capitalist economy.</w:t>
      </w:r>
    </w:p>
    <w:p w14:paraId="745FDCD0" w14:textId="77777777" w:rsidR="00D00EC7" w:rsidRDefault="00D00EC7" w:rsidP="00D00EC7"/>
    <w:p w14:paraId="1CA70D94" w14:textId="77777777" w:rsidR="00D00EC7" w:rsidRDefault="00D00EC7" w:rsidP="00D00EC7">
      <w:r>
        <w:t>B292 Unit 7</w:t>
      </w:r>
    </w:p>
    <w:p w14:paraId="4FC09D8A" w14:textId="77777777" w:rsidR="00D00EC7" w:rsidRDefault="00D00EC7" w:rsidP="00D00EC7"/>
    <w:p w14:paraId="2B688882" w14:textId="77777777" w:rsidR="00D00EC7" w:rsidRDefault="00D00EC7" w:rsidP="00D00EC7">
      <w:r>
        <w:t>economic model</w:t>
      </w:r>
    </w:p>
    <w:p w14:paraId="6449A0BE" w14:textId="77777777" w:rsidR="00D00EC7" w:rsidRDefault="00D00EC7" w:rsidP="00D00EC7">
      <w:r>
        <w:t xml:space="preserve">A simplification of reality that allows the communication of a key economic concept without the distraction of details which are assumed to be unimportant and irrelevant. </w:t>
      </w:r>
    </w:p>
    <w:p w14:paraId="77A877BB" w14:textId="77777777" w:rsidR="00D00EC7" w:rsidRDefault="00D00EC7" w:rsidP="00D00EC7"/>
    <w:p w14:paraId="1506318E" w14:textId="77777777" w:rsidR="00D00EC7" w:rsidRDefault="00D00EC7" w:rsidP="00D00EC7">
      <w:r>
        <w:t>B292 Unit 7</w:t>
      </w:r>
    </w:p>
    <w:p w14:paraId="29A7C85D" w14:textId="77777777" w:rsidR="00D00EC7" w:rsidRDefault="00D00EC7" w:rsidP="00D00EC7"/>
    <w:p w14:paraId="24BE5EF8" w14:textId="77777777" w:rsidR="00D00EC7" w:rsidRDefault="00D00EC7" w:rsidP="00D00EC7">
      <w:r>
        <w:t>economic order quantity (EOQ)</w:t>
      </w:r>
    </w:p>
    <w:p w14:paraId="364E1900" w14:textId="77777777" w:rsidR="00D00EC7" w:rsidRDefault="00D00EC7" w:rsidP="00D00EC7">
      <w:r>
        <w:t>A model that determines the optimum order size for an item of inventory. The optimum order quantity equates the total ordering and total holding costs.</w:t>
      </w:r>
    </w:p>
    <w:p w14:paraId="6D21E4B9" w14:textId="77777777" w:rsidR="00D00EC7" w:rsidRDefault="00D00EC7" w:rsidP="00D00EC7"/>
    <w:p w14:paraId="4850713C" w14:textId="77777777" w:rsidR="00D00EC7" w:rsidRDefault="00D00EC7" w:rsidP="00D00EC7">
      <w:r>
        <w:t>B292 Unit 3</w:t>
      </w:r>
    </w:p>
    <w:p w14:paraId="5114F784" w14:textId="77777777" w:rsidR="00D00EC7" w:rsidRDefault="00D00EC7" w:rsidP="00D00EC7"/>
    <w:p w14:paraId="2C68724C" w14:textId="77777777" w:rsidR="00D00EC7" w:rsidRDefault="00D00EC7" w:rsidP="00D00EC7">
      <w:r>
        <w:t>economic production lot (EPL)</w:t>
      </w:r>
    </w:p>
    <w:p w14:paraId="3DF5A44D" w14:textId="77777777" w:rsidR="00D00EC7" w:rsidRDefault="00D00EC7" w:rsidP="00D00EC7">
      <w:r>
        <w:t>A model that determines the optimum production lot size for a product.</w:t>
      </w:r>
    </w:p>
    <w:p w14:paraId="13ACFDE2" w14:textId="77777777" w:rsidR="00D00EC7" w:rsidRDefault="00D00EC7" w:rsidP="00D00EC7"/>
    <w:p w14:paraId="6E948DC2" w14:textId="41770E13" w:rsidR="00D00EC7" w:rsidRDefault="00D00EC7" w:rsidP="00D00EC7"/>
    <w:p w14:paraId="540F3054" w14:textId="77777777" w:rsidR="00D00EC7" w:rsidRDefault="00D00EC7" w:rsidP="00D00EC7"/>
    <w:p w14:paraId="65BDF33C" w14:textId="77777777" w:rsidR="00D00EC7" w:rsidRDefault="00D00EC7" w:rsidP="00D00EC7">
      <w:r>
        <w:t>economics</w:t>
      </w:r>
    </w:p>
    <w:p w14:paraId="43293424" w14:textId="77777777" w:rsidR="00D00EC7" w:rsidRDefault="00D00EC7" w:rsidP="00D00EC7">
      <w:r>
        <w:lastRenderedPageBreak/>
        <w:t>The study of how people use their limited resources in an attempt to satisfy unlimited wants.</w:t>
      </w:r>
    </w:p>
    <w:p w14:paraId="1EC21FC6" w14:textId="77777777" w:rsidR="00D00EC7" w:rsidRDefault="00D00EC7" w:rsidP="00D00EC7"/>
    <w:p w14:paraId="1849A87A" w14:textId="77777777" w:rsidR="00D00EC7" w:rsidRDefault="00D00EC7" w:rsidP="00D00EC7">
      <w:r>
        <w:t>B292 Unit 7</w:t>
      </w:r>
    </w:p>
    <w:p w14:paraId="5CD116FA" w14:textId="77777777" w:rsidR="00D00EC7" w:rsidRDefault="00D00EC7" w:rsidP="00D00EC7"/>
    <w:p w14:paraId="5C6B59AC" w14:textId="77777777" w:rsidR="00D00EC7" w:rsidRDefault="00D00EC7" w:rsidP="00D00EC7">
      <w:r>
        <w:t>economic value of equity (EVE)</w:t>
      </w:r>
    </w:p>
    <w:p w14:paraId="1D5C080F" w14:textId="77777777" w:rsidR="00D00EC7" w:rsidRDefault="00D00EC7" w:rsidP="00D00EC7">
      <w:r>
        <w:t>The economic value of equity (EVE) - also known as net economic value (NEV) - is the net present value of an organisation’s assets less the net present value of its liabilities.</w:t>
      </w:r>
    </w:p>
    <w:p w14:paraId="6EADE27D" w14:textId="77777777" w:rsidR="00D00EC7" w:rsidRDefault="00D00EC7" w:rsidP="00D00EC7"/>
    <w:p w14:paraId="1FD6DAB6" w14:textId="5C78C5BB" w:rsidR="00D00EC7" w:rsidRDefault="00D00EC7" w:rsidP="00D00EC7"/>
    <w:p w14:paraId="109130FE" w14:textId="77777777" w:rsidR="00D00EC7" w:rsidRDefault="00D00EC7" w:rsidP="00D00EC7"/>
    <w:p w14:paraId="2D112E95" w14:textId="77777777" w:rsidR="00D00EC7" w:rsidRDefault="00D00EC7" w:rsidP="00D00EC7">
      <w:r>
        <w:t>economies of scale or increasing returns to scale</w:t>
      </w:r>
    </w:p>
    <w:p w14:paraId="0734C759" w14:textId="77777777" w:rsidR="00D00EC7" w:rsidRDefault="00D00EC7" w:rsidP="00D00EC7">
      <w:r>
        <w:t>The situation where an increase in the scale of production causes a decrease in the average cost of each unit of production.</w:t>
      </w:r>
    </w:p>
    <w:p w14:paraId="0ED0642C" w14:textId="77777777" w:rsidR="00D00EC7" w:rsidRDefault="00D00EC7" w:rsidP="00D00EC7"/>
    <w:p w14:paraId="6B9FA05B" w14:textId="77777777" w:rsidR="00D00EC7" w:rsidRDefault="00D00EC7" w:rsidP="00D00EC7">
      <w:r>
        <w:t>B292 Unit 7</w:t>
      </w:r>
    </w:p>
    <w:p w14:paraId="65D7C1FC" w14:textId="77777777" w:rsidR="00D00EC7" w:rsidRDefault="00D00EC7" w:rsidP="00D00EC7"/>
    <w:p w14:paraId="2139D55D" w14:textId="77777777" w:rsidR="00D00EC7" w:rsidRDefault="00D00EC7" w:rsidP="00D00EC7">
      <w:r>
        <w:t>economies of scope</w:t>
      </w:r>
    </w:p>
    <w:p w14:paraId="42BB0B14" w14:textId="77777777" w:rsidR="00D00EC7" w:rsidRDefault="00D00EC7" w:rsidP="00D00EC7">
      <w:r>
        <w:t>A business strategy of investing in a cost-effective diversified range of activities rather than large scale production of closely related products.</w:t>
      </w:r>
    </w:p>
    <w:p w14:paraId="1CA4E43F" w14:textId="77777777" w:rsidR="00D00EC7" w:rsidRDefault="00D00EC7" w:rsidP="00D00EC7"/>
    <w:p w14:paraId="7CD50087" w14:textId="6C365651" w:rsidR="00D00EC7" w:rsidRDefault="00D00EC7" w:rsidP="00D00EC7"/>
    <w:p w14:paraId="12822B5D" w14:textId="77777777" w:rsidR="00D00EC7" w:rsidRDefault="00D00EC7" w:rsidP="00D00EC7"/>
    <w:p w14:paraId="26C64D0D" w14:textId="77777777" w:rsidR="00D00EC7" w:rsidRDefault="00D00EC7" w:rsidP="00D00EC7">
      <w:r>
        <w:t>effectiveness</w:t>
      </w:r>
    </w:p>
    <w:p w14:paraId="2086C364" w14:textId="77777777" w:rsidR="00D00EC7" w:rsidRDefault="00D00EC7" w:rsidP="00D00EC7">
      <w:r>
        <w:t>Achieving the specified outcomes; the extent to which specified outcomes are achieved.</w:t>
      </w:r>
    </w:p>
    <w:p w14:paraId="6D029ABB" w14:textId="77777777" w:rsidR="00D00EC7" w:rsidRDefault="00D00EC7" w:rsidP="00D00EC7"/>
    <w:p w14:paraId="17F6FC1C" w14:textId="77777777" w:rsidR="00D00EC7" w:rsidRDefault="00D00EC7" w:rsidP="00D00EC7">
      <w:r>
        <w:t>B292 Unit 1</w:t>
      </w:r>
    </w:p>
    <w:p w14:paraId="79328187" w14:textId="77777777" w:rsidR="00D00EC7" w:rsidRDefault="00D00EC7" w:rsidP="00D00EC7"/>
    <w:p w14:paraId="21A02390" w14:textId="77777777" w:rsidR="00D00EC7" w:rsidRDefault="00D00EC7" w:rsidP="00D00EC7">
      <w:r>
        <w:t>efficiency</w:t>
      </w:r>
    </w:p>
    <w:p w14:paraId="1781072F" w14:textId="77777777" w:rsidR="00D00EC7" w:rsidRDefault="00D00EC7" w:rsidP="00D00EC7">
      <w:r>
        <w:t>Achieving specified outputs with the minimum necessary inputs (for a given quality specification).</w:t>
      </w:r>
    </w:p>
    <w:p w14:paraId="4BFD4E92" w14:textId="77777777" w:rsidR="00D00EC7" w:rsidRDefault="00D00EC7" w:rsidP="00D00EC7"/>
    <w:p w14:paraId="4FBC0F3B" w14:textId="77777777" w:rsidR="00D00EC7" w:rsidRDefault="00D00EC7" w:rsidP="00D00EC7">
      <w:r>
        <w:t>B292 Unit 1</w:t>
      </w:r>
    </w:p>
    <w:p w14:paraId="7CA11C40" w14:textId="77777777" w:rsidR="00D00EC7" w:rsidRDefault="00D00EC7" w:rsidP="00D00EC7"/>
    <w:p w14:paraId="4BC5D0F0" w14:textId="77777777" w:rsidR="00D00EC7" w:rsidRDefault="00D00EC7" w:rsidP="00D00EC7">
      <w:r>
        <w:t>efficiency audit</w:t>
      </w:r>
    </w:p>
    <w:p w14:paraId="7EED739B" w14:textId="77777777" w:rsidR="00D00EC7" w:rsidRDefault="00D00EC7" w:rsidP="00D00EC7">
      <w:r>
        <w:t>See value for money audit</w:t>
      </w:r>
    </w:p>
    <w:p w14:paraId="7678FB24" w14:textId="77777777" w:rsidR="00D00EC7" w:rsidRDefault="00D00EC7" w:rsidP="00D00EC7"/>
    <w:p w14:paraId="1A477B68" w14:textId="77777777" w:rsidR="00D00EC7" w:rsidRDefault="00D00EC7" w:rsidP="00D00EC7">
      <w:r>
        <w:t>B291 Unit 6</w:t>
      </w:r>
    </w:p>
    <w:p w14:paraId="43560AD7" w14:textId="77777777" w:rsidR="00D00EC7" w:rsidRDefault="00D00EC7" w:rsidP="00D00EC7"/>
    <w:p w14:paraId="56EAAD93" w14:textId="77777777" w:rsidR="00D00EC7" w:rsidRDefault="00D00EC7" w:rsidP="00D00EC7">
      <w:r>
        <w:t>efficient market hypothesis (EMH)</w:t>
      </w:r>
    </w:p>
    <w:p w14:paraId="0411C795" w14:textId="77777777" w:rsidR="00D00EC7" w:rsidRDefault="00D00EC7" w:rsidP="00D00EC7">
      <w:r>
        <w:t>A theory which holds that transactors in financial markets cannot exploit information to generate abnormal returns.  There are three forms of market efficiency:</w:t>
      </w:r>
    </w:p>
    <w:p w14:paraId="3922572D" w14:textId="77777777" w:rsidR="00D00EC7" w:rsidRDefault="00D00EC7" w:rsidP="00D00EC7"/>
    <w:p w14:paraId="75772E17" w14:textId="77777777" w:rsidR="00D00EC7" w:rsidRDefault="00D00EC7" w:rsidP="00D00EC7">
      <w:r>
        <w:t>(i) strong-form, where not only all publicly held but also all privately held past and present information is reflected in share prices</w:t>
      </w:r>
    </w:p>
    <w:p w14:paraId="783012E7" w14:textId="77777777" w:rsidR="00D00EC7" w:rsidRDefault="00D00EC7" w:rsidP="00D00EC7"/>
    <w:p w14:paraId="67520D25" w14:textId="77777777" w:rsidR="00D00EC7" w:rsidRDefault="00D00EC7" w:rsidP="00D00EC7">
      <w:r>
        <w:t>(ii) semi-strong, where all publicly held past and present information is reflected in share prices</w:t>
      </w:r>
    </w:p>
    <w:p w14:paraId="51CF2D91" w14:textId="77777777" w:rsidR="00D00EC7" w:rsidRDefault="00D00EC7" w:rsidP="00D00EC7"/>
    <w:p w14:paraId="1413E773" w14:textId="77777777" w:rsidR="00D00EC7" w:rsidRDefault="00D00EC7" w:rsidP="00D00EC7">
      <w:r>
        <w:t>(iii) weak-form, where all past price history if reflected in share prices.</w:t>
      </w:r>
    </w:p>
    <w:p w14:paraId="5AA2DD19" w14:textId="77777777" w:rsidR="00D00EC7" w:rsidRDefault="00D00EC7" w:rsidP="00D00EC7"/>
    <w:p w14:paraId="3508FC5F" w14:textId="26617798" w:rsidR="00D00EC7" w:rsidRDefault="00D00EC7" w:rsidP="00D00EC7"/>
    <w:p w14:paraId="34C69EC1" w14:textId="77777777" w:rsidR="00D00EC7" w:rsidRDefault="00D00EC7" w:rsidP="00D00EC7"/>
    <w:p w14:paraId="42C52E93" w14:textId="77777777" w:rsidR="00D00EC7" w:rsidRDefault="00D00EC7" w:rsidP="00D00EC7">
      <w:r>
        <w:t>e-learning</w:t>
      </w:r>
    </w:p>
    <w:p w14:paraId="21989CCA" w14:textId="77777777" w:rsidR="00D00EC7" w:rsidRDefault="00D00EC7" w:rsidP="00D00EC7">
      <w:r>
        <w:t>E-Learning involves all forms of electronically supported, internet-enabled learning activities.</w:t>
      </w:r>
    </w:p>
    <w:p w14:paraId="76C3AD9F" w14:textId="77777777" w:rsidR="00D00EC7" w:rsidRDefault="00D00EC7" w:rsidP="00D00EC7"/>
    <w:p w14:paraId="4BE8AE76" w14:textId="3409CE7A" w:rsidR="00D00EC7" w:rsidRDefault="00D00EC7" w:rsidP="00D00EC7"/>
    <w:p w14:paraId="3879CEE4" w14:textId="77777777" w:rsidR="00D00EC7" w:rsidRDefault="00D00EC7" w:rsidP="00D00EC7"/>
    <w:p w14:paraId="3402DB7E" w14:textId="77777777" w:rsidR="00D00EC7" w:rsidRDefault="00D00EC7" w:rsidP="00D00EC7">
      <w:r>
        <w:t>electronic commerce</w:t>
      </w:r>
    </w:p>
    <w:p w14:paraId="6CAB425E" w14:textId="77777777" w:rsidR="00D00EC7" w:rsidRDefault="00D00EC7" w:rsidP="00D00EC7">
      <w:r>
        <w:t>Electronic commerce or e-commerce is an industry and a business model that involves the buying or selling of goods or services over the internet. It relies on the internet for its marketing, transactions processing and payments.</w:t>
      </w:r>
    </w:p>
    <w:p w14:paraId="011E08F0" w14:textId="77777777" w:rsidR="00D00EC7" w:rsidRDefault="00D00EC7" w:rsidP="00D00EC7"/>
    <w:p w14:paraId="78498B2B" w14:textId="0F63D63C" w:rsidR="00D00EC7" w:rsidRDefault="00D00EC7" w:rsidP="00D00EC7"/>
    <w:p w14:paraId="386CE25D" w14:textId="77777777" w:rsidR="00D00EC7" w:rsidRDefault="00D00EC7" w:rsidP="00D00EC7"/>
    <w:p w14:paraId="4434E4D3" w14:textId="77777777" w:rsidR="00D00EC7" w:rsidRDefault="00D00EC7" w:rsidP="00D00EC7">
      <w:r>
        <w:t>electronic data interchange (EDI)</w:t>
      </w:r>
    </w:p>
    <w:p w14:paraId="3C3B40BA" w14:textId="77777777" w:rsidR="00D00EC7" w:rsidRDefault="00D00EC7" w:rsidP="00D00EC7">
      <w:r>
        <w:t>The exchange of information directly between separate information systems (usually in different organisations). It is the basis of electronic commerce.</w:t>
      </w:r>
    </w:p>
    <w:p w14:paraId="482F03C0" w14:textId="77777777" w:rsidR="00D00EC7" w:rsidRDefault="00D00EC7" w:rsidP="00D00EC7"/>
    <w:p w14:paraId="4EAFB0F8" w14:textId="77777777" w:rsidR="00D00EC7" w:rsidRDefault="00D00EC7" w:rsidP="00D00EC7">
      <w:r>
        <w:t>B292 Unit 1</w:t>
      </w:r>
    </w:p>
    <w:p w14:paraId="4524FA3A" w14:textId="77777777" w:rsidR="00D00EC7" w:rsidRDefault="00D00EC7" w:rsidP="00D00EC7"/>
    <w:p w14:paraId="36A05EA2" w14:textId="77777777" w:rsidR="00D00EC7" w:rsidRDefault="00D00EC7" w:rsidP="00D00EC7">
      <w:r>
        <w:t>email/e-mail</w:t>
      </w:r>
    </w:p>
    <w:p w14:paraId="415B4558" w14:textId="77777777" w:rsidR="00D00EC7" w:rsidRDefault="00D00EC7" w:rsidP="00D00EC7">
      <w:r>
        <w:t>A computer based messaging/communication system, providing instant, world-wide messaging.</w:t>
      </w:r>
    </w:p>
    <w:p w14:paraId="6580084C" w14:textId="77777777" w:rsidR="00D00EC7" w:rsidRDefault="00D00EC7" w:rsidP="00D00EC7"/>
    <w:p w14:paraId="7BCB48D0" w14:textId="77777777" w:rsidR="00D00EC7" w:rsidRDefault="00D00EC7" w:rsidP="00D00EC7">
      <w:r>
        <w:t>B292 Unit 1</w:t>
      </w:r>
    </w:p>
    <w:p w14:paraId="40B54168" w14:textId="77777777" w:rsidR="00D00EC7" w:rsidRDefault="00D00EC7" w:rsidP="00D00EC7"/>
    <w:p w14:paraId="049B17B7" w14:textId="77777777" w:rsidR="00D00EC7" w:rsidRDefault="00D00EC7" w:rsidP="00D00EC7">
      <w:r>
        <w:t>e-market place</w:t>
      </w:r>
    </w:p>
    <w:p w14:paraId="4CE96E4B" w14:textId="77777777" w:rsidR="00D00EC7" w:rsidRDefault="00D00EC7" w:rsidP="00D00EC7">
      <w:r>
        <w:t>A market place that exists on the internet.</w:t>
      </w:r>
    </w:p>
    <w:p w14:paraId="32391088" w14:textId="77777777" w:rsidR="00D00EC7" w:rsidRDefault="00D00EC7" w:rsidP="00D00EC7"/>
    <w:p w14:paraId="523C10B7" w14:textId="4901897D" w:rsidR="00D00EC7" w:rsidRDefault="00D00EC7" w:rsidP="00D00EC7"/>
    <w:p w14:paraId="655A181E" w14:textId="77777777" w:rsidR="00D00EC7" w:rsidRDefault="00D00EC7" w:rsidP="00D00EC7"/>
    <w:p w14:paraId="4C5C165B" w14:textId="77777777" w:rsidR="00D00EC7" w:rsidRDefault="00D00EC7" w:rsidP="00D00EC7">
      <w:r>
        <w:t>emergent strategy</w:t>
      </w:r>
    </w:p>
    <w:p w14:paraId="03D28AA3" w14:textId="77777777" w:rsidR="00D00EC7" w:rsidRDefault="00D00EC7" w:rsidP="00D00EC7">
      <w:r>
        <w:t>Is defined by by Mintzberg as the pattern that emerge from actions regardless of the intention.</w:t>
      </w:r>
    </w:p>
    <w:p w14:paraId="3F1D4012" w14:textId="77777777" w:rsidR="00D00EC7" w:rsidRDefault="00D00EC7" w:rsidP="00D00EC7"/>
    <w:p w14:paraId="602FB67F" w14:textId="7B9A4826" w:rsidR="00D00EC7" w:rsidRDefault="00D00EC7" w:rsidP="00D00EC7"/>
    <w:p w14:paraId="21791CAD" w14:textId="77777777" w:rsidR="00D00EC7" w:rsidRDefault="00D00EC7" w:rsidP="00D00EC7"/>
    <w:p w14:paraId="3E4DD9F6" w14:textId="77777777" w:rsidR="00D00EC7" w:rsidRDefault="00D00EC7" w:rsidP="00D00EC7">
      <w:r>
        <w:t xml:space="preserve"> </w:t>
      </w:r>
    </w:p>
    <w:p w14:paraId="4BAF8649" w14:textId="77777777" w:rsidR="00D00EC7" w:rsidRDefault="00D00EC7" w:rsidP="00D00EC7"/>
    <w:p w14:paraId="27BF8925" w14:textId="77777777" w:rsidR="00D00EC7" w:rsidRDefault="00D00EC7" w:rsidP="00D00EC7">
      <w:r>
        <w:t>empowerment</w:t>
      </w:r>
    </w:p>
    <w:p w14:paraId="79FD161F" w14:textId="77777777" w:rsidR="00D00EC7" w:rsidRDefault="00D00EC7" w:rsidP="00D00EC7">
      <w:r>
        <w:t xml:space="preserve">Giving employees power, in order to increase their self-confidence and motivation in order to improve their performance in pursuing organisational objectives. </w:t>
      </w:r>
    </w:p>
    <w:p w14:paraId="7D46A09D" w14:textId="77777777" w:rsidR="00D00EC7" w:rsidRDefault="00D00EC7" w:rsidP="00D00EC7"/>
    <w:p w14:paraId="198CA2E5" w14:textId="77777777" w:rsidR="00D00EC7" w:rsidRDefault="00D00EC7" w:rsidP="00D00EC7">
      <w:r>
        <w:lastRenderedPageBreak/>
        <w:t>B292 Unit 1</w:t>
      </w:r>
    </w:p>
    <w:p w14:paraId="4351E868" w14:textId="77777777" w:rsidR="00D00EC7" w:rsidRDefault="00D00EC7" w:rsidP="00D00EC7"/>
    <w:p w14:paraId="384DC6FB" w14:textId="77777777" w:rsidR="00D00EC7" w:rsidRDefault="00D00EC7" w:rsidP="00D00EC7">
      <w:r>
        <w:t>enabling Act</w:t>
      </w:r>
    </w:p>
    <w:p w14:paraId="1AD765ED" w14:textId="77777777" w:rsidR="00D00EC7" w:rsidRDefault="00D00EC7" w:rsidP="00D00EC7">
      <w:r>
        <w:t>An enabling Act (or statute) sets out Parliament’s policy and objectives, but then gives rights/powers to a body or person that allow that other body or person to develop detailed rules to fulfil the policy and objectives set out in the Act.  Such detailed rules are often referred to as delegated legislation.</w:t>
      </w:r>
    </w:p>
    <w:p w14:paraId="546DE74C" w14:textId="77777777" w:rsidR="00D00EC7" w:rsidRDefault="00D00EC7" w:rsidP="00D00EC7"/>
    <w:p w14:paraId="174F4347" w14:textId="77777777" w:rsidR="00D00EC7" w:rsidRDefault="00D00EC7" w:rsidP="00D00EC7">
      <w:r>
        <w:t>B291 Unit 7</w:t>
      </w:r>
    </w:p>
    <w:p w14:paraId="56D4A726" w14:textId="77777777" w:rsidR="00D00EC7" w:rsidRDefault="00D00EC7" w:rsidP="00D00EC7"/>
    <w:p w14:paraId="371D4B06" w14:textId="77777777" w:rsidR="00D00EC7" w:rsidRDefault="00D00EC7" w:rsidP="00D00EC7">
      <w:r>
        <w:t>end of period adjustment</w:t>
      </w:r>
    </w:p>
    <w:p w14:paraId="79D4066F" w14:textId="77777777" w:rsidR="00D00EC7" w:rsidRDefault="00D00EC7" w:rsidP="00D00EC7">
      <w:r>
        <w:t>End of period adjustments are the adjustments that made to the nominal ledger accounts in the trial balance in order to produce financial statements on an accrual accounting basis in accordance with accounting principles. Examples include: adjustments for closing inventory, accruals and prepayments, the depreciation, impairment and amortisation of non-current assets, and irrecoverable receivables.</w:t>
      </w:r>
    </w:p>
    <w:p w14:paraId="5607C7AF" w14:textId="77777777" w:rsidR="00D00EC7" w:rsidRDefault="00D00EC7" w:rsidP="00D00EC7"/>
    <w:p w14:paraId="03846C0E" w14:textId="65CBD3EC" w:rsidR="00D00EC7" w:rsidRDefault="00D00EC7" w:rsidP="00D00EC7"/>
    <w:p w14:paraId="0A3202A5" w14:textId="77777777" w:rsidR="00D00EC7" w:rsidRDefault="00D00EC7" w:rsidP="00D00EC7"/>
    <w:p w14:paraId="3B9C3834" w14:textId="77777777" w:rsidR="00D00EC7" w:rsidRDefault="00D00EC7" w:rsidP="00D00EC7">
      <w:r>
        <w:t>end of period adjustments</w:t>
      </w:r>
    </w:p>
    <w:p w14:paraId="7324E892" w14:textId="77777777" w:rsidR="00D00EC7" w:rsidRDefault="00D00EC7" w:rsidP="00D00EC7">
      <w:r>
        <w:t>See under 'end of period adjustment'</w:t>
      </w:r>
    </w:p>
    <w:p w14:paraId="69FB2664" w14:textId="77777777" w:rsidR="00D00EC7" w:rsidRDefault="00D00EC7" w:rsidP="00D00EC7"/>
    <w:p w14:paraId="62FCC62F" w14:textId="5B0469E8" w:rsidR="00D00EC7" w:rsidRDefault="00D00EC7" w:rsidP="00D00EC7"/>
    <w:p w14:paraId="164BDC95" w14:textId="77777777" w:rsidR="00D00EC7" w:rsidRDefault="00D00EC7" w:rsidP="00D00EC7"/>
    <w:p w14:paraId="7759FBFE" w14:textId="77777777" w:rsidR="00D00EC7" w:rsidRDefault="00D00EC7" w:rsidP="00D00EC7">
      <w:r>
        <w:t>engineered standard</w:t>
      </w:r>
    </w:p>
    <w:p w14:paraId="5225447F" w14:textId="77777777" w:rsidR="00D00EC7" w:rsidRDefault="00D00EC7" w:rsidP="00D00EC7">
      <w:r>
        <w:t>Engineered standards are well-established work measurement techniques which provide a reliable basis for measuring and assessing efficiency levels.</w:t>
      </w:r>
    </w:p>
    <w:p w14:paraId="7AC19479" w14:textId="77777777" w:rsidR="00D00EC7" w:rsidRDefault="00D00EC7" w:rsidP="00D00EC7"/>
    <w:p w14:paraId="6F69EC13" w14:textId="7742F7B5" w:rsidR="00D00EC7" w:rsidRDefault="00D00EC7" w:rsidP="00D00EC7"/>
    <w:p w14:paraId="4D929A80" w14:textId="77777777" w:rsidR="00D00EC7" w:rsidRDefault="00D00EC7" w:rsidP="00D00EC7"/>
    <w:p w14:paraId="0C3DF53F" w14:textId="77777777" w:rsidR="00D00EC7" w:rsidRDefault="00D00EC7" w:rsidP="00D00EC7">
      <w:r>
        <w:t>enterprise</w:t>
      </w:r>
    </w:p>
    <w:p w14:paraId="3FF63612" w14:textId="77777777" w:rsidR="00D00EC7" w:rsidRDefault="00D00EC7" w:rsidP="00D00EC7">
      <w:r>
        <w:t>See under 'business' or 'firm".</w:t>
      </w:r>
    </w:p>
    <w:p w14:paraId="6385359E" w14:textId="77777777" w:rsidR="00D00EC7" w:rsidRDefault="00D00EC7" w:rsidP="00D00EC7"/>
    <w:p w14:paraId="0866C984" w14:textId="0435CF40" w:rsidR="00D00EC7" w:rsidRDefault="00D00EC7" w:rsidP="00D00EC7"/>
    <w:p w14:paraId="6A4D7BA2" w14:textId="77777777" w:rsidR="00D00EC7" w:rsidRDefault="00D00EC7" w:rsidP="00D00EC7"/>
    <w:p w14:paraId="398CD5E9" w14:textId="77777777" w:rsidR="00D00EC7" w:rsidRDefault="00D00EC7" w:rsidP="00D00EC7">
      <w:r>
        <w:t>B292 Unit 7</w:t>
      </w:r>
    </w:p>
    <w:p w14:paraId="6AF7203C" w14:textId="77777777" w:rsidR="00D00EC7" w:rsidRDefault="00D00EC7" w:rsidP="00D00EC7"/>
    <w:p w14:paraId="259CA0C6" w14:textId="77777777" w:rsidR="00D00EC7" w:rsidRDefault="00D00EC7" w:rsidP="00D00EC7">
      <w:r>
        <w:t>enterprise resource planning (ERP) system</w:t>
      </w:r>
    </w:p>
    <w:p w14:paraId="04D092E4" w14:textId="77777777" w:rsidR="00D00EC7" w:rsidRDefault="00D00EC7" w:rsidP="00D00EC7">
      <w:r>
        <w:t>A computer system that facilitates the integration of all the functions (production, marketing, human resources, finance and so on) of an organisation, by interlinking information bases.</w:t>
      </w:r>
    </w:p>
    <w:p w14:paraId="509FE8D4" w14:textId="77777777" w:rsidR="00D00EC7" w:rsidRDefault="00D00EC7" w:rsidP="00D00EC7"/>
    <w:p w14:paraId="21B3E91B" w14:textId="77777777" w:rsidR="00D00EC7" w:rsidRDefault="00D00EC7" w:rsidP="00D00EC7">
      <w:r>
        <w:t>B292 Unit 1</w:t>
      </w:r>
    </w:p>
    <w:p w14:paraId="0E026D5B" w14:textId="77777777" w:rsidR="00D00EC7" w:rsidRDefault="00D00EC7" w:rsidP="00D00EC7"/>
    <w:p w14:paraId="0E29E68C" w14:textId="77777777" w:rsidR="00D00EC7" w:rsidRDefault="00D00EC7" w:rsidP="00D00EC7">
      <w:r>
        <w:t>enterprise software systems</w:t>
      </w:r>
    </w:p>
    <w:p w14:paraId="787E3BF5" w14:textId="77777777" w:rsidR="00D00EC7" w:rsidRDefault="00D00EC7" w:rsidP="00D00EC7">
      <w:r>
        <w:t>The software used to satisfy the wide-ranging information needs, both financial and non-financial, of larger organisations.</w:t>
      </w:r>
    </w:p>
    <w:p w14:paraId="1DCF2190" w14:textId="77777777" w:rsidR="00D00EC7" w:rsidRDefault="00D00EC7" w:rsidP="00D00EC7"/>
    <w:p w14:paraId="2E475905" w14:textId="710A0E41" w:rsidR="00D00EC7" w:rsidRDefault="00D00EC7" w:rsidP="00D00EC7"/>
    <w:p w14:paraId="022EE824" w14:textId="77777777" w:rsidR="00D00EC7" w:rsidRDefault="00D00EC7" w:rsidP="00D00EC7"/>
    <w:p w14:paraId="5C8C5FF4" w14:textId="77777777" w:rsidR="00D00EC7" w:rsidRDefault="00D00EC7" w:rsidP="00D00EC7"/>
    <w:p w14:paraId="1049FA4C" w14:textId="77777777" w:rsidR="00D00EC7" w:rsidRDefault="00D00EC7" w:rsidP="00D00EC7"/>
    <w:p w14:paraId="0113FA3F" w14:textId="77777777" w:rsidR="00D00EC7" w:rsidRDefault="00D00EC7" w:rsidP="00D00EC7">
      <w:r>
        <w:t>entity concept</w:t>
      </w:r>
    </w:p>
    <w:p w14:paraId="7674050C" w14:textId="77777777" w:rsidR="00D00EC7" w:rsidRDefault="00D00EC7" w:rsidP="00D00EC7">
      <w:r>
        <w:t>The entity concept (also called business entity concept, or entity convention) is the first of the three concepts underpinning double-entry bookkeeping. It assumes that for the purpose of accounting, the owner is separate from the business. This assumption translates into the equation: resources of the business = its sources of financing.</w:t>
      </w:r>
    </w:p>
    <w:p w14:paraId="5BF2861C" w14:textId="77777777" w:rsidR="00D00EC7" w:rsidRDefault="00D00EC7" w:rsidP="00D00EC7"/>
    <w:p w14:paraId="020FC302" w14:textId="4803B674" w:rsidR="00D00EC7" w:rsidRDefault="00D00EC7" w:rsidP="00D00EC7"/>
    <w:p w14:paraId="31B8C73E" w14:textId="77777777" w:rsidR="00D00EC7" w:rsidRDefault="00D00EC7" w:rsidP="00D00EC7"/>
    <w:p w14:paraId="18C0731D" w14:textId="77777777" w:rsidR="00D00EC7" w:rsidRDefault="00D00EC7" w:rsidP="00D00EC7">
      <w:r>
        <w:t>entity convention</w:t>
      </w:r>
    </w:p>
    <w:p w14:paraId="2A0CE4FF" w14:textId="77777777" w:rsidR="00D00EC7" w:rsidRDefault="00D00EC7" w:rsidP="00D00EC7">
      <w:r>
        <w:t>The entity convention (also called business entity concept, or entity concept) is the first of the three concepts underpinning double-entry bookkeeping. It assumes that for the purpose of accounting, the owner is separate from the business. This assumption translates into the equation: resources of the business = its sources of financing.</w:t>
      </w:r>
    </w:p>
    <w:p w14:paraId="4BB9CCB9" w14:textId="77777777" w:rsidR="00D00EC7" w:rsidRDefault="00D00EC7" w:rsidP="00D00EC7"/>
    <w:p w14:paraId="31EFB6FD" w14:textId="517B5F99" w:rsidR="00D00EC7" w:rsidRDefault="00D00EC7" w:rsidP="00D00EC7"/>
    <w:p w14:paraId="544BE352" w14:textId="77777777" w:rsidR="00D00EC7" w:rsidRDefault="00D00EC7" w:rsidP="00D00EC7"/>
    <w:p w14:paraId="7E5CB1B4" w14:textId="77777777" w:rsidR="00D00EC7" w:rsidRDefault="00D00EC7" w:rsidP="00D00EC7">
      <w:r>
        <w:t>entrenched</w:t>
      </w:r>
    </w:p>
    <w:p w14:paraId="451A3C54" w14:textId="77777777" w:rsidR="00D00EC7" w:rsidRDefault="00D00EC7" w:rsidP="00D00EC7">
      <w:r>
        <w:t>A company's Articles of Association may specify that certain articles are 'entrenched'.  This means that they can only be changed, for example, with the support of a higher majority of shareholders than would be required to pass a special resolution (often unanimous consent of the shareholders is required). Companies House must be notified of any entrenched articles and the articles themselves must make clear what must be done in order to change any entrenched article.</w:t>
      </w:r>
    </w:p>
    <w:p w14:paraId="1A8938C3" w14:textId="77777777" w:rsidR="00D00EC7" w:rsidRDefault="00D00EC7" w:rsidP="00D00EC7"/>
    <w:p w14:paraId="1D5346F1" w14:textId="77777777" w:rsidR="00D00EC7" w:rsidRDefault="00D00EC7" w:rsidP="00D00EC7">
      <w:r>
        <w:t>B291 Unit 7</w:t>
      </w:r>
    </w:p>
    <w:p w14:paraId="1ED54493" w14:textId="77777777" w:rsidR="00D00EC7" w:rsidRDefault="00D00EC7" w:rsidP="00D00EC7"/>
    <w:p w14:paraId="76B477A4" w14:textId="77777777" w:rsidR="00D00EC7" w:rsidRDefault="00D00EC7" w:rsidP="00D00EC7">
      <w:r>
        <w:t xml:space="preserve"> </w:t>
      </w:r>
    </w:p>
    <w:p w14:paraId="045ED048" w14:textId="77777777" w:rsidR="00D00EC7" w:rsidRDefault="00D00EC7" w:rsidP="00D00EC7"/>
    <w:p w14:paraId="44691DD1" w14:textId="77777777" w:rsidR="00D00EC7" w:rsidRDefault="00D00EC7" w:rsidP="00D00EC7">
      <w:r>
        <w:t>environmental performance report</w:t>
      </w:r>
    </w:p>
    <w:p w14:paraId="0FA9B598" w14:textId="77777777" w:rsidR="00D00EC7" w:rsidRDefault="00D00EC7" w:rsidP="00D00EC7">
      <w:r>
        <w:t>Environmental performance report shows how the operations of the organisation affect the natural environment particularly focussing on possible risks to environment and how the organisation measures and controls such effects. The UK Audit Practice Board defines environmental performance report as</w:t>
      </w:r>
    </w:p>
    <w:p w14:paraId="7CA83373" w14:textId="77777777" w:rsidR="00D00EC7" w:rsidRDefault="00D00EC7" w:rsidP="00D00EC7"/>
    <w:p w14:paraId="5BCABB8F" w14:textId="77777777" w:rsidR="00D00EC7" w:rsidRDefault="00D00EC7" w:rsidP="00D00EC7">
      <w:r>
        <w:t>‘[a] report, separate from the financial statements, in which an entity provides third parties with qualitative information on the entity’s commitments towards the environmental aspects of the business, its policies and targets in that field, its achievement in managing the relationship between its business processes and environmental risk, and quantitative information on its environmental performance.'</w:t>
      </w:r>
    </w:p>
    <w:p w14:paraId="0B8A55AA" w14:textId="77777777" w:rsidR="00D00EC7" w:rsidRDefault="00D00EC7" w:rsidP="00D00EC7"/>
    <w:p w14:paraId="5504FFC5" w14:textId="77777777" w:rsidR="00D00EC7" w:rsidRDefault="00D00EC7" w:rsidP="00D00EC7">
      <w:r>
        <w:t>B291 Unit 6</w:t>
      </w:r>
    </w:p>
    <w:p w14:paraId="3BD51E6E" w14:textId="77777777" w:rsidR="00D00EC7" w:rsidRDefault="00D00EC7" w:rsidP="00D00EC7"/>
    <w:p w14:paraId="79FD3115" w14:textId="77777777" w:rsidR="00D00EC7" w:rsidRDefault="00D00EC7" w:rsidP="00D00EC7">
      <w:r>
        <w:t>environmental scanning</w:t>
      </w:r>
    </w:p>
    <w:p w14:paraId="0150EBA4" w14:textId="77777777" w:rsidR="00D00EC7" w:rsidRDefault="00D00EC7" w:rsidP="00D00EC7">
      <w:r>
        <w:t>The process of gathering information about an organisation’s external environment, as part of the long-term planning process.</w:t>
      </w:r>
    </w:p>
    <w:p w14:paraId="186CB38B" w14:textId="77777777" w:rsidR="00D00EC7" w:rsidRDefault="00D00EC7" w:rsidP="00D00EC7"/>
    <w:p w14:paraId="1D30A17C" w14:textId="77777777" w:rsidR="00D00EC7" w:rsidRDefault="00D00EC7" w:rsidP="00D00EC7">
      <w:r>
        <w:t>B292 Unit 1</w:t>
      </w:r>
    </w:p>
    <w:p w14:paraId="6DAFC3AF" w14:textId="77777777" w:rsidR="00D00EC7" w:rsidRDefault="00D00EC7" w:rsidP="00D00EC7"/>
    <w:p w14:paraId="0AF30A86" w14:textId="77777777" w:rsidR="00D00EC7" w:rsidRDefault="00D00EC7" w:rsidP="00D00EC7">
      <w:r>
        <w:lastRenderedPageBreak/>
        <w:t>equilibrium price</w:t>
      </w:r>
    </w:p>
    <w:p w14:paraId="28E76ECD" w14:textId="77777777" w:rsidR="00D00EC7" w:rsidRDefault="00D00EC7" w:rsidP="00D00EC7">
      <w:r>
        <w:t>See market clearing price.</w:t>
      </w:r>
    </w:p>
    <w:p w14:paraId="51928A2F" w14:textId="77777777" w:rsidR="00D00EC7" w:rsidRDefault="00D00EC7" w:rsidP="00D00EC7"/>
    <w:p w14:paraId="7DCC137F" w14:textId="77777777" w:rsidR="00D00EC7" w:rsidRDefault="00D00EC7" w:rsidP="00D00EC7">
      <w:r>
        <w:t>B292 Unit 7</w:t>
      </w:r>
    </w:p>
    <w:p w14:paraId="1914FAF5" w14:textId="77777777" w:rsidR="00D00EC7" w:rsidRDefault="00D00EC7" w:rsidP="00D00EC7"/>
    <w:p w14:paraId="54EC3A61" w14:textId="77777777" w:rsidR="00D00EC7" w:rsidRDefault="00D00EC7" w:rsidP="00D00EC7">
      <w:r>
        <w:t>equities</w:t>
      </w:r>
    </w:p>
    <w:p w14:paraId="05888FFB" w14:textId="77777777" w:rsidR="00D00EC7" w:rsidRDefault="00D00EC7" w:rsidP="00D00EC7">
      <w:r>
        <w:t>Another word for ordinary shares in a company.</w:t>
      </w:r>
    </w:p>
    <w:p w14:paraId="63084382" w14:textId="77777777" w:rsidR="00D00EC7" w:rsidRDefault="00D00EC7" w:rsidP="00D00EC7"/>
    <w:p w14:paraId="4F12BC53" w14:textId="1F5C733D" w:rsidR="00D00EC7" w:rsidRDefault="00D00EC7" w:rsidP="00D00EC7"/>
    <w:p w14:paraId="1CCF9DC9" w14:textId="77777777" w:rsidR="00D00EC7" w:rsidRDefault="00D00EC7" w:rsidP="00D00EC7"/>
    <w:p w14:paraId="63E4F57E" w14:textId="77777777" w:rsidR="00D00EC7" w:rsidRDefault="00D00EC7" w:rsidP="00D00EC7">
      <w:r>
        <w:t>equity</w:t>
      </w:r>
    </w:p>
    <w:p w14:paraId="61AADBEE" w14:textId="77777777" w:rsidR="00D00EC7" w:rsidRDefault="00D00EC7" w:rsidP="00D00EC7">
      <w:r>
        <w:t>See under 'capital'.</w:t>
      </w:r>
    </w:p>
    <w:p w14:paraId="72C42EA5" w14:textId="77777777" w:rsidR="00D00EC7" w:rsidRDefault="00D00EC7" w:rsidP="00D00EC7"/>
    <w:p w14:paraId="6B3E7370" w14:textId="38BDAC59" w:rsidR="00D00EC7" w:rsidRDefault="00D00EC7" w:rsidP="00D00EC7"/>
    <w:p w14:paraId="55DF877F" w14:textId="77777777" w:rsidR="00D00EC7" w:rsidRDefault="00D00EC7" w:rsidP="00D00EC7"/>
    <w:p w14:paraId="7B5DFE0E" w14:textId="77777777" w:rsidR="00D00EC7" w:rsidRDefault="00D00EC7" w:rsidP="00D00EC7">
      <w:r>
        <w:t>equivalent annual cost</w:t>
      </w:r>
    </w:p>
    <w:p w14:paraId="5FE86701" w14:textId="77777777" w:rsidR="00D00EC7" w:rsidRDefault="00D00EC7" w:rsidP="00D00EC7">
      <w:r>
        <w:t>Equivalent annual cost is a method for comparing the net present value of projects or investments which take place over different periods of time. It does this by calculating the annuity that would be paid each year in order to produce the NPV of a set of cash flows.</w:t>
      </w:r>
    </w:p>
    <w:p w14:paraId="71C47E62" w14:textId="77777777" w:rsidR="00D00EC7" w:rsidRDefault="00D00EC7" w:rsidP="00D00EC7"/>
    <w:p w14:paraId="1A315A75" w14:textId="77AD15A1" w:rsidR="00D00EC7" w:rsidRDefault="00D00EC7" w:rsidP="00D00EC7"/>
    <w:p w14:paraId="726800DC" w14:textId="77777777" w:rsidR="00D00EC7" w:rsidRDefault="00D00EC7" w:rsidP="00D00EC7"/>
    <w:p w14:paraId="1AF5E745" w14:textId="77777777" w:rsidR="00D00EC7" w:rsidRDefault="00D00EC7" w:rsidP="00D00EC7">
      <w:r>
        <w:t>equivalent unit</w:t>
      </w:r>
    </w:p>
    <w:p w14:paraId="66B5F28B" w14:textId="77777777" w:rsidR="00D00EC7" w:rsidRDefault="00D00EC7" w:rsidP="00D00EC7">
      <w:r>
        <w:t>Unfinished units of production that remain in a process at the end of a period as work in progress. Degrees of completion are applied to the number of units in work in progress and provide an equivalent number of completed units.</w:t>
      </w:r>
    </w:p>
    <w:p w14:paraId="6D26AC57" w14:textId="77777777" w:rsidR="00D00EC7" w:rsidRDefault="00D00EC7" w:rsidP="00D00EC7"/>
    <w:p w14:paraId="7FAE6A61" w14:textId="77777777" w:rsidR="00D00EC7" w:rsidRDefault="00D00EC7" w:rsidP="00D00EC7">
      <w:r>
        <w:t>B292 Unit 3</w:t>
      </w:r>
    </w:p>
    <w:p w14:paraId="61341747" w14:textId="77777777" w:rsidR="00D00EC7" w:rsidRDefault="00D00EC7" w:rsidP="00D00EC7"/>
    <w:p w14:paraId="266DEB5E" w14:textId="77777777" w:rsidR="00D00EC7" w:rsidRDefault="00D00EC7" w:rsidP="00D00EC7">
      <w:r>
        <w:t>error of commission</w:t>
      </w:r>
    </w:p>
    <w:p w14:paraId="61EB3031" w14:textId="77777777" w:rsidR="00D00EC7" w:rsidRDefault="00D00EC7" w:rsidP="00D00EC7">
      <w:r>
        <w:lastRenderedPageBreak/>
        <w:t>An error of commission occurs when a debit or credit entry is posted to an incorrect account of the correct type. This type of error will not produce an imbalance in the trial balance.</w:t>
      </w:r>
    </w:p>
    <w:p w14:paraId="16A4A6BD" w14:textId="77777777" w:rsidR="00D00EC7" w:rsidRDefault="00D00EC7" w:rsidP="00D00EC7"/>
    <w:p w14:paraId="459D5975" w14:textId="5FDBCE4E" w:rsidR="00D00EC7" w:rsidRDefault="00D00EC7" w:rsidP="00D00EC7"/>
    <w:p w14:paraId="407DAB34" w14:textId="77777777" w:rsidR="00D00EC7" w:rsidRDefault="00D00EC7" w:rsidP="00D00EC7"/>
    <w:p w14:paraId="301DD198" w14:textId="578E01A4" w:rsidR="00D00EC7" w:rsidRDefault="00D00EC7" w:rsidP="00D00EC7"/>
    <w:p w14:paraId="02FE76AF" w14:textId="77777777" w:rsidR="00D00EC7" w:rsidRDefault="00D00EC7" w:rsidP="00D00EC7"/>
    <w:p w14:paraId="771BCF78" w14:textId="77777777" w:rsidR="00D00EC7" w:rsidRDefault="00D00EC7" w:rsidP="00D00EC7">
      <w:r>
        <w:t>error of omission</w:t>
      </w:r>
    </w:p>
    <w:p w14:paraId="00F31BC5" w14:textId="77777777" w:rsidR="00D00EC7" w:rsidRDefault="00D00EC7" w:rsidP="00D00EC7">
      <w:r>
        <w:t>An error of omission occurs when a transaction is inadvertently omitted from the books of prime entry, the accounts in the subsidiary ledger and the nominal ledger accounts. This type of error will not cause an imbalance in the trial balance.</w:t>
      </w:r>
    </w:p>
    <w:p w14:paraId="097D11A3" w14:textId="77777777" w:rsidR="00D00EC7" w:rsidRDefault="00D00EC7" w:rsidP="00D00EC7"/>
    <w:p w14:paraId="1E1A4F1E" w14:textId="0E867BFA" w:rsidR="00D00EC7" w:rsidRDefault="00D00EC7" w:rsidP="00D00EC7"/>
    <w:p w14:paraId="7259FA04" w14:textId="77777777" w:rsidR="00D00EC7" w:rsidRDefault="00D00EC7" w:rsidP="00D00EC7"/>
    <w:p w14:paraId="00D951EC" w14:textId="7DE1C28C" w:rsidR="00D00EC7" w:rsidRDefault="00D00EC7" w:rsidP="00D00EC7"/>
    <w:p w14:paraId="2C287A2A" w14:textId="77777777" w:rsidR="00D00EC7" w:rsidRDefault="00D00EC7" w:rsidP="00D00EC7"/>
    <w:p w14:paraId="27E37647" w14:textId="77777777" w:rsidR="00D00EC7" w:rsidRDefault="00D00EC7" w:rsidP="00D00EC7">
      <w:r>
        <w:t>error of original entry</w:t>
      </w:r>
    </w:p>
    <w:p w14:paraId="5C3D38AD" w14:textId="77777777" w:rsidR="00D00EC7" w:rsidRDefault="00D00EC7" w:rsidP="00D00EC7">
      <w:r>
        <w:t>An error of original entry occurs when a transaction or event is incorrectly recorded in the books of prime entry. When this mistake has been carried through in the double entries, the trial balance would still balance.</w:t>
      </w:r>
    </w:p>
    <w:p w14:paraId="33B433DB" w14:textId="77777777" w:rsidR="00D00EC7" w:rsidRDefault="00D00EC7" w:rsidP="00D00EC7"/>
    <w:p w14:paraId="2336230A" w14:textId="584EE00A" w:rsidR="00D00EC7" w:rsidRDefault="00D00EC7" w:rsidP="00D00EC7"/>
    <w:p w14:paraId="6EEAFF3C" w14:textId="77777777" w:rsidR="00D00EC7" w:rsidRDefault="00D00EC7" w:rsidP="00D00EC7"/>
    <w:p w14:paraId="484EA160" w14:textId="58F16A1F" w:rsidR="00D00EC7" w:rsidRDefault="00D00EC7" w:rsidP="00D00EC7"/>
    <w:p w14:paraId="0B91AE07" w14:textId="77777777" w:rsidR="00D00EC7" w:rsidRDefault="00D00EC7" w:rsidP="00D00EC7"/>
    <w:p w14:paraId="6ECE0753" w14:textId="77777777" w:rsidR="00D00EC7" w:rsidRDefault="00D00EC7" w:rsidP="00D00EC7">
      <w:r>
        <w:t>error of principle</w:t>
      </w:r>
    </w:p>
    <w:p w14:paraId="70FBF19C" w14:textId="77777777" w:rsidR="00D00EC7" w:rsidRDefault="00D00EC7" w:rsidP="00D00EC7">
      <w:r>
        <w:t>An error of principle occurs when a transaction or recordable event is entered in the wrong class of account. For example when capital expenditure on a non-current asset is recorded as an expense.</w:t>
      </w:r>
    </w:p>
    <w:p w14:paraId="0C70F49F" w14:textId="77777777" w:rsidR="00D00EC7" w:rsidRDefault="00D00EC7" w:rsidP="00D00EC7"/>
    <w:p w14:paraId="6465307B" w14:textId="64F5BEA4" w:rsidR="00D00EC7" w:rsidRDefault="00D00EC7" w:rsidP="00D00EC7"/>
    <w:p w14:paraId="1901CBC8" w14:textId="77777777" w:rsidR="00D00EC7" w:rsidRDefault="00D00EC7" w:rsidP="00D00EC7"/>
    <w:p w14:paraId="74F37D1D" w14:textId="40810B71" w:rsidR="00D00EC7" w:rsidRDefault="00D00EC7" w:rsidP="00D00EC7"/>
    <w:p w14:paraId="3C13A9FC" w14:textId="77777777" w:rsidR="00D00EC7" w:rsidRDefault="00D00EC7" w:rsidP="00D00EC7"/>
    <w:p w14:paraId="596D0A7A" w14:textId="77777777" w:rsidR="00D00EC7" w:rsidRDefault="00D00EC7" w:rsidP="00D00EC7">
      <w:r>
        <w:t>error of reversal</w:t>
      </w:r>
    </w:p>
    <w:p w14:paraId="4737D3AB" w14:textId="77777777" w:rsidR="00D00EC7" w:rsidRDefault="00D00EC7" w:rsidP="00D00EC7">
      <w:r>
        <w:t>An error of reversal occurs when a transaction or recordable event is posted to the wrong side of the correct accounts. This type of error would not cause an imbalance in the trial balance.</w:t>
      </w:r>
    </w:p>
    <w:p w14:paraId="43C02FCC" w14:textId="77777777" w:rsidR="00D00EC7" w:rsidRDefault="00D00EC7" w:rsidP="00D00EC7"/>
    <w:p w14:paraId="3EF6756F" w14:textId="31A0C245" w:rsidR="00D00EC7" w:rsidRDefault="00D00EC7" w:rsidP="00D00EC7"/>
    <w:p w14:paraId="1003F260" w14:textId="77777777" w:rsidR="00D00EC7" w:rsidRDefault="00D00EC7" w:rsidP="00D00EC7"/>
    <w:p w14:paraId="0276188F" w14:textId="77777777" w:rsidR="00D00EC7" w:rsidRDefault="00D00EC7" w:rsidP="00D00EC7">
      <w:r>
        <w:t>eurobonds</w:t>
      </w:r>
    </w:p>
    <w:p w14:paraId="0798C499" w14:textId="77777777" w:rsidR="00D00EC7" w:rsidRDefault="00D00EC7" w:rsidP="00D00EC7">
      <w:r>
        <w:t>These are bonds issued in a eurocurrency, that is, a foreign currency deposit at a bank located outside the country where the currency is issued.  For example, US dollars deposited in a Swiss bank are eurodollars.  There are various kinds of eurobonds, and they are an increasingly popular type of international bond.</w:t>
      </w:r>
    </w:p>
    <w:p w14:paraId="0ABAE03A" w14:textId="77777777" w:rsidR="00D00EC7" w:rsidRDefault="00D00EC7" w:rsidP="00D00EC7"/>
    <w:p w14:paraId="3E38D5D8" w14:textId="5F89AD38" w:rsidR="00D00EC7" w:rsidRDefault="00D00EC7" w:rsidP="00D00EC7"/>
    <w:p w14:paraId="2570A6AD" w14:textId="77777777" w:rsidR="00D00EC7" w:rsidRDefault="00D00EC7" w:rsidP="00D00EC7"/>
    <w:p w14:paraId="6DB6FA4F" w14:textId="77777777" w:rsidR="00D00EC7" w:rsidRDefault="00D00EC7" w:rsidP="00D00EC7">
      <w:r>
        <w:t>eurocurrency</w:t>
      </w:r>
    </w:p>
    <w:p w14:paraId="1FADA322" w14:textId="77777777" w:rsidR="00D00EC7" w:rsidRDefault="00D00EC7" w:rsidP="00D00EC7">
      <w:r>
        <w:t>Eurocurrency is money deposited in a bank account in a foreign currency denomination. For example, money deposited in a US dollar denominated bank account in the UK or any other country but the USA.</w:t>
      </w:r>
    </w:p>
    <w:p w14:paraId="635821B2" w14:textId="77777777" w:rsidR="00D00EC7" w:rsidRDefault="00D00EC7" w:rsidP="00D00EC7"/>
    <w:p w14:paraId="47119B68" w14:textId="050F5A29" w:rsidR="00D00EC7" w:rsidRDefault="00D00EC7" w:rsidP="00D00EC7"/>
    <w:p w14:paraId="0983B449" w14:textId="77777777" w:rsidR="00D00EC7" w:rsidRDefault="00D00EC7" w:rsidP="00D00EC7"/>
    <w:p w14:paraId="1CA7FD48" w14:textId="77777777" w:rsidR="00D00EC7" w:rsidRDefault="00D00EC7" w:rsidP="00D00EC7">
      <w:r>
        <w:t>euro zone</w:t>
      </w:r>
    </w:p>
    <w:p w14:paraId="73AC85CD" w14:textId="77777777" w:rsidR="00D00EC7" w:rsidRDefault="00D00EC7" w:rsidP="00D00EC7">
      <w:r>
        <w:t>The euro zone comprises those members of the European Union (EU) that have adopted the Euro as their currency. As at January 2013 these were Austria, Belgium, Cyprus, Estonia, Finland, France, Germany, Greece, Ireland, Italy, Luxembourg, Malta, the Netherlands, Portugal, Slovakia, Slovenia and Spain. Note that three micro-states in Europe – Monaco, San Marino and the Vatican City – have also adopted the Euro as their currency, with the permission of the EU, although they are not formally part of the Euro zone.</w:t>
      </w:r>
    </w:p>
    <w:p w14:paraId="3C95F0B9" w14:textId="77777777" w:rsidR="00D00EC7" w:rsidRDefault="00D00EC7" w:rsidP="00D00EC7"/>
    <w:p w14:paraId="5F40CEBC" w14:textId="20467712" w:rsidR="00D00EC7" w:rsidRDefault="00D00EC7" w:rsidP="00D00EC7"/>
    <w:p w14:paraId="5447E0DB" w14:textId="77777777" w:rsidR="00D00EC7" w:rsidRDefault="00D00EC7" w:rsidP="00D00EC7"/>
    <w:p w14:paraId="648A143D" w14:textId="77777777" w:rsidR="00D00EC7" w:rsidRDefault="00D00EC7" w:rsidP="00D00EC7">
      <w:r>
        <w:lastRenderedPageBreak/>
        <w:t>exception basis</w:t>
      </w:r>
    </w:p>
    <w:p w14:paraId="20374A78" w14:textId="77777777" w:rsidR="00D00EC7" w:rsidRDefault="00D00EC7" w:rsidP="00D00EC7">
      <w:r>
        <w:t>Focusing on items that appear to require attention and ignoring those that do not.</w:t>
      </w:r>
    </w:p>
    <w:p w14:paraId="04309D10" w14:textId="77777777" w:rsidR="00D00EC7" w:rsidRDefault="00D00EC7" w:rsidP="00D00EC7"/>
    <w:p w14:paraId="58061C85" w14:textId="77777777" w:rsidR="00D00EC7" w:rsidRDefault="00D00EC7" w:rsidP="00D00EC7">
      <w:r>
        <w:t>B292 Unit 4</w:t>
      </w:r>
    </w:p>
    <w:p w14:paraId="7D80EC82" w14:textId="77777777" w:rsidR="00D00EC7" w:rsidRDefault="00D00EC7" w:rsidP="00D00EC7"/>
    <w:p w14:paraId="55FE4165" w14:textId="77777777" w:rsidR="00D00EC7" w:rsidRDefault="00D00EC7" w:rsidP="00D00EC7">
      <w:r>
        <w:t>exception report</w:t>
      </w:r>
    </w:p>
    <w:p w14:paraId="161F976F" w14:textId="77777777" w:rsidR="00D00EC7" w:rsidRDefault="00D00EC7" w:rsidP="00D00EC7">
      <w:r>
        <w:t>Management reports which draw attention to significant differences between planned and actual results.</w:t>
      </w:r>
    </w:p>
    <w:p w14:paraId="55014BB3" w14:textId="77777777" w:rsidR="00D00EC7" w:rsidRDefault="00D00EC7" w:rsidP="00D00EC7"/>
    <w:p w14:paraId="2DC1EBB8" w14:textId="77777777" w:rsidR="00D00EC7" w:rsidRDefault="00D00EC7" w:rsidP="00D00EC7">
      <w:r>
        <w:t>B292 Unit 1</w:t>
      </w:r>
    </w:p>
    <w:p w14:paraId="037CB595" w14:textId="77777777" w:rsidR="00D00EC7" w:rsidRDefault="00D00EC7" w:rsidP="00D00EC7"/>
    <w:p w14:paraId="624ED065" w14:textId="77777777" w:rsidR="00D00EC7" w:rsidRDefault="00D00EC7" w:rsidP="00D00EC7">
      <w:r>
        <w:t>exchange control</w:t>
      </w:r>
    </w:p>
    <w:p w14:paraId="049DA689" w14:textId="77777777" w:rsidR="00D00EC7" w:rsidRDefault="00D00EC7" w:rsidP="00D00EC7">
      <w:r>
        <w:t>Various forms of government controls on the purchase/sale of foreign currencies by residents or on the purchase/sale of local currency by non-residents.</w:t>
      </w:r>
    </w:p>
    <w:p w14:paraId="2F0A8234" w14:textId="77777777" w:rsidR="00D00EC7" w:rsidRDefault="00D00EC7" w:rsidP="00D00EC7"/>
    <w:p w14:paraId="4131D3B7" w14:textId="77777777" w:rsidR="00D00EC7" w:rsidRDefault="00D00EC7" w:rsidP="00D00EC7">
      <w:r>
        <w:t>B292 Unit 7</w:t>
      </w:r>
    </w:p>
    <w:p w14:paraId="2F93F09E" w14:textId="77777777" w:rsidR="00D00EC7" w:rsidRDefault="00D00EC7" w:rsidP="00D00EC7"/>
    <w:p w14:paraId="5982AEC5" w14:textId="77777777" w:rsidR="00D00EC7" w:rsidRDefault="00D00EC7" w:rsidP="00D00EC7">
      <w:r>
        <w:t>exchange rate</w:t>
      </w:r>
    </w:p>
    <w:p w14:paraId="05779F73" w14:textId="77777777" w:rsidR="00D00EC7" w:rsidRDefault="00D00EC7" w:rsidP="00D00EC7">
      <w:r>
        <w:t>The rate at which one currency, such as the pound, can be converted into another currency, such as the euro.</w:t>
      </w:r>
    </w:p>
    <w:p w14:paraId="592CB71F" w14:textId="77777777" w:rsidR="00D00EC7" w:rsidRDefault="00D00EC7" w:rsidP="00D00EC7"/>
    <w:p w14:paraId="237A10E2" w14:textId="77777777" w:rsidR="00D00EC7" w:rsidRDefault="00D00EC7" w:rsidP="00D00EC7">
      <w:r>
        <w:t>B292 Unit 7</w:t>
      </w:r>
    </w:p>
    <w:p w14:paraId="1CE661CE" w14:textId="77777777" w:rsidR="00D00EC7" w:rsidRDefault="00D00EC7" w:rsidP="00D00EC7"/>
    <w:p w14:paraId="4D42DC0D" w14:textId="77777777" w:rsidR="00D00EC7" w:rsidRDefault="00D00EC7" w:rsidP="00D00EC7">
      <w:r>
        <w:t>executed consideration</w:t>
      </w:r>
    </w:p>
    <w:p w14:paraId="1900ABC0" w14:textId="77777777" w:rsidR="00D00EC7" w:rsidRDefault="00D00EC7" w:rsidP="00D00EC7">
      <w:r>
        <w:t>See under 'consideration'.</w:t>
      </w:r>
    </w:p>
    <w:p w14:paraId="49C9B419" w14:textId="77777777" w:rsidR="00D00EC7" w:rsidRDefault="00D00EC7" w:rsidP="00D00EC7"/>
    <w:p w14:paraId="5A0F0AA2" w14:textId="77777777" w:rsidR="00D00EC7" w:rsidRDefault="00D00EC7" w:rsidP="00D00EC7">
      <w:r>
        <w:t>B291 Unit 7</w:t>
      </w:r>
    </w:p>
    <w:p w14:paraId="0E17C3BE" w14:textId="77777777" w:rsidR="00D00EC7" w:rsidRDefault="00D00EC7" w:rsidP="00D00EC7"/>
    <w:p w14:paraId="40BD102A" w14:textId="77777777" w:rsidR="00D00EC7" w:rsidRDefault="00D00EC7" w:rsidP="00D00EC7">
      <w:r>
        <w:t>executive board</w:t>
      </w:r>
    </w:p>
    <w:p w14:paraId="3021E151" w14:textId="77777777" w:rsidR="00D00EC7" w:rsidRDefault="00D00EC7" w:rsidP="00D00EC7">
      <w:r>
        <w:t xml:space="preserve">In the corporate governance context executive board and supervisory board relate to organisation of senior management supervision and monitoring. Many countries in Europe including Germany and France have two tier board structure. The executive </w:t>
      </w:r>
      <w:r>
        <w:lastRenderedPageBreak/>
        <w:t>board leads in formulation and execution of the strategies of a company while the supervisory board is more like non-executive board monitoring and scrutinising the performance of executive board.</w:t>
      </w:r>
    </w:p>
    <w:p w14:paraId="1ECDB3E6" w14:textId="77777777" w:rsidR="00D00EC7" w:rsidRDefault="00D00EC7" w:rsidP="00D00EC7"/>
    <w:p w14:paraId="547B3F5E" w14:textId="77777777" w:rsidR="00D00EC7" w:rsidRDefault="00D00EC7" w:rsidP="00D00EC7">
      <w:r>
        <w:t>In the UK normal practice is to have one board comprising both executive and non-executive directors. The UK Combined Code emphasises the importance of the independence of non-executive directors in monitoring and providing critical oversight of executive decisions.</w:t>
      </w:r>
    </w:p>
    <w:p w14:paraId="173AD790" w14:textId="77777777" w:rsidR="00D00EC7" w:rsidRDefault="00D00EC7" w:rsidP="00D00EC7"/>
    <w:p w14:paraId="476C5DB1" w14:textId="77777777" w:rsidR="00D00EC7" w:rsidRDefault="00D00EC7" w:rsidP="00D00EC7">
      <w:r>
        <w:t xml:space="preserve"> </w:t>
      </w:r>
    </w:p>
    <w:p w14:paraId="235339DA" w14:textId="77777777" w:rsidR="00D00EC7" w:rsidRDefault="00D00EC7" w:rsidP="00D00EC7"/>
    <w:p w14:paraId="4ADF1EE9" w14:textId="77777777" w:rsidR="00D00EC7" w:rsidRDefault="00D00EC7" w:rsidP="00D00EC7">
      <w:r>
        <w:t>B291 Unit 6</w:t>
      </w:r>
    </w:p>
    <w:p w14:paraId="6CB1ABC1" w14:textId="77777777" w:rsidR="00D00EC7" w:rsidRDefault="00D00EC7" w:rsidP="00D00EC7"/>
    <w:p w14:paraId="77170684" w14:textId="77777777" w:rsidR="00D00EC7" w:rsidRDefault="00D00EC7" w:rsidP="00D00EC7">
      <w:r>
        <w:t>executive director</w:t>
      </w:r>
    </w:p>
    <w:p w14:paraId="4961FC73" w14:textId="77777777" w:rsidR="00D00EC7" w:rsidRDefault="00D00EC7" w:rsidP="00D00EC7">
      <w:r>
        <w:t>This is a member of the board of directors active in company management and likely to be a full time employee.</w:t>
      </w:r>
    </w:p>
    <w:p w14:paraId="4F1EA36A" w14:textId="77777777" w:rsidR="00D00EC7" w:rsidRDefault="00D00EC7" w:rsidP="00D00EC7"/>
    <w:p w14:paraId="656FF8F7" w14:textId="77777777" w:rsidR="00D00EC7" w:rsidRDefault="00D00EC7" w:rsidP="00D00EC7">
      <w:r>
        <w:t>B291 Unit 7</w:t>
      </w:r>
    </w:p>
    <w:p w14:paraId="13AF054F" w14:textId="77777777" w:rsidR="00D00EC7" w:rsidRDefault="00D00EC7" w:rsidP="00D00EC7"/>
    <w:p w14:paraId="3C6B588E" w14:textId="77777777" w:rsidR="00D00EC7" w:rsidRDefault="00D00EC7" w:rsidP="00D00EC7">
      <w:r>
        <w:t>executive information system (EIS)</w:t>
      </w:r>
    </w:p>
    <w:p w14:paraId="7D31038B" w14:textId="77777777" w:rsidR="00D00EC7" w:rsidRDefault="00D00EC7" w:rsidP="00D00EC7">
      <w:r>
        <w:t>A type of management information system that presents high level/aggregated information about the organisation to senior managers, to aid strategy formulation and implementation.</w:t>
      </w:r>
    </w:p>
    <w:p w14:paraId="5C61E208" w14:textId="77777777" w:rsidR="00D00EC7" w:rsidRDefault="00D00EC7" w:rsidP="00D00EC7"/>
    <w:p w14:paraId="32293489" w14:textId="77777777" w:rsidR="00D00EC7" w:rsidRDefault="00D00EC7" w:rsidP="00D00EC7">
      <w:r>
        <w:t>B292 Unit 1</w:t>
      </w:r>
    </w:p>
    <w:p w14:paraId="71D12743" w14:textId="77777777" w:rsidR="00D00EC7" w:rsidRDefault="00D00EC7" w:rsidP="00D00EC7"/>
    <w:p w14:paraId="7FDC17B8" w14:textId="77777777" w:rsidR="00D00EC7" w:rsidRDefault="00D00EC7" w:rsidP="00D00EC7">
      <w:r>
        <w:t>executive share options</w:t>
      </w:r>
    </w:p>
    <w:p w14:paraId="3986DAB7" w14:textId="77777777" w:rsidR="00D00EC7" w:rsidRDefault="00D00EC7" w:rsidP="00D00EC7">
      <w:r>
        <w:t>Executive share options (ESOPs) refer to compensation schemes offered by companies to their executives. Under such scheme executives are entitled to buy shares of company  in which they work at some pre-determined price. Usually these shares are offered as 'option' meaning that employee may buy these shares at the specified price and time if they wish to. ESOPs are used as incentive for executives as they would tend to benefit from the market price of share and the price at which they are entitled buy the shares.</w:t>
      </w:r>
    </w:p>
    <w:p w14:paraId="0581757A" w14:textId="77777777" w:rsidR="00D00EC7" w:rsidRDefault="00D00EC7" w:rsidP="00D00EC7"/>
    <w:p w14:paraId="52847860" w14:textId="77777777" w:rsidR="00D00EC7" w:rsidRDefault="00D00EC7" w:rsidP="00D00EC7">
      <w:r>
        <w:lastRenderedPageBreak/>
        <w:t>B291 Unit 6</w:t>
      </w:r>
    </w:p>
    <w:p w14:paraId="3F0AD769" w14:textId="77777777" w:rsidR="00D00EC7" w:rsidRDefault="00D00EC7" w:rsidP="00D00EC7"/>
    <w:p w14:paraId="1DF6BD80" w14:textId="77777777" w:rsidR="00D00EC7" w:rsidRDefault="00D00EC7" w:rsidP="00D00EC7">
      <w:r>
        <w:t>executory consideration</w:t>
      </w:r>
    </w:p>
    <w:p w14:paraId="1DD08FA0" w14:textId="77777777" w:rsidR="00D00EC7" w:rsidRDefault="00D00EC7" w:rsidP="00D00EC7">
      <w:r>
        <w:t>See under 'consideration'.</w:t>
      </w:r>
    </w:p>
    <w:p w14:paraId="6522A279" w14:textId="77777777" w:rsidR="00D00EC7" w:rsidRDefault="00D00EC7" w:rsidP="00D00EC7"/>
    <w:p w14:paraId="7CBFE261" w14:textId="77777777" w:rsidR="00D00EC7" w:rsidRDefault="00D00EC7" w:rsidP="00D00EC7">
      <w:r>
        <w:t>B291 Unit 7</w:t>
      </w:r>
    </w:p>
    <w:p w14:paraId="685CAF0D" w14:textId="77777777" w:rsidR="00D00EC7" w:rsidRDefault="00D00EC7" w:rsidP="00D00EC7"/>
    <w:p w14:paraId="46B483D4" w14:textId="77777777" w:rsidR="00D00EC7" w:rsidRDefault="00D00EC7" w:rsidP="00D00EC7">
      <w:r>
        <w:t>exemption/exclusion clauses</w:t>
      </w:r>
    </w:p>
    <w:p w14:paraId="16322A65" w14:textId="77777777" w:rsidR="00D00EC7" w:rsidRDefault="00D00EC7" w:rsidP="00D00EC7">
      <w:r>
        <w:t>An exemption/exclusion clause is a term in a contract which attempts to eliminate or limit the liability of one of the parties for breach of obligation in specified circumstances.  Courts generally do not consider such clauses favourably.  In certain instances there is now legislation to protect weaker parties to contracts, such as the Unfair Contract Terms Act 1977.</w:t>
      </w:r>
    </w:p>
    <w:p w14:paraId="1D911805" w14:textId="77777777" w:rsidR="00D00EC7" w:rsidRDefault="00D00EC7" w:rsidP="00D00EC7"/>
    <w:p w14:paraId="62533B8D" w14:textId="77777777" w:rsidR="00D00EC7" w:rsidRDefault="00D00EC7" w:rsidP="00D00EC7">
      <w:r>
        <w:t>B291 Unit 7</w:t>
      </w:r>
    </w:p>
    <w:p w14:paraId="2E2071DB" w14:textId="77777777" w:rsidR="00D00EC7" w:rsidRDefault="00D00EC7" w:rsidP="00D00EC7"/>
    <w:p w14:paraId="2DBCAC09" w14:textId="77777777" w:rsidR="00D00EC7" w:rsidRDefault="00D00EC7" w:rsidP="00D00EC7">
      <w:r>
        <w:t>exempt supplies</w:t>
      </w:r>
    </w:p>
    <w:p w14:paraId="3A20A811" w14:textId="77777777" w:rsidR="00D00EC7" w:rsidRDefault="00D00EC7" w:rsidP="00D00EC7">
      <w:r>
        <w:t>Supplies that are outside the scope of VAT, they consist principally of financial (e.g. bank charges and mortgage interest), medical (e.g. dental treatment) and educational activities (school fees).</w:t>
      </w:r>
    </w:p>
    <w:p w14:paraId="11DC6301" w14:textId="77777777" w:rsidR="00D00EC7" w:rsidRDefault="00D00EC7" w:rsidP="00D00EC7"/>
    <w:p w14:paraId="4ECED423" w14:textId="535FDFE4" w:rsidR="00D00EC7" w:rsidRDefault="00D00EC7" w:rsidP="00D00EC7"/>
    <w:p w14:paraId="6FAD1416" w14:textId="77777777" w:rsidR="00D00EC7" w:rsidRDefault="00D00EC7" w:rsidP="00D00EC7"/>
    <w:p w14:paraId="5DE873DF" w14:textId="77777777" w:rsidR="00D00EC7" w:rsidRDefault="00D00EC7" w:rsidP="00D00EC7">
      <w:r>
        <w:t>expectancy</w:t>
      </w:r>
    </w:p>
    <w:p w14:paraId="39B210CC" w14:textId="77777777" w:rsidR="00D00EC7" w:rsidRDefault="00D00EC7" w:rsidP="00D00EC7">
      <w:r>
        <w:t>A factor of expectancy theory concerning the level of confidence an individual has in his/her ability to complete the task.</w:t>
      </w:r>
    </w:p>
    <w:p w14:paraId="7F3B3354" w14:textId="77777777" w:rsidR="00D00EC7" w:rsidRDefault="00D00EC7" w:rsidP="00D00EC7"/>
    <w:p w14:paraId="1D2D19D3" w14:textId="77777777" w:rsidR="00D00EC7" w:rsidRDefault="00D00EC7" w:rsidP="00D00EC7">
      <w:r>
        <w:t>B292 Unit 6</w:t>
      </w:r>
    </w:p>
    <w:p w14:paraId="66447450" w14:textId="77777777" w:rsidR="00D00EC7" w:rsidRDefault="00D00EC7" w:rsidP="00D00EC7"/>
    <w:p w14:paraId="6B2F17E5" w14:textId="77777777" w:rsidR="00D00EC7" w:rsidRDefault="00D00EC7" w:rsidP="00D00EC7">
      <w:r>
        <w:t>expectancy theory</w:t>
      </w:r>
    </w:p>
    <w:p w14:paraId="08B4AF8B" w14:textId="77777777" w:rsidR="00D00EC7" w:rsidRDefault="00D00EC7" w:rsidP="00D00EC7">
      <w:r>
        <w:t>A theory which suggests that a person will decide to behave or act in a certain way because they are motivated to select a specific behaviour over other behaviours due to what they expect the result of that selected behaviour will be.</w:t>
      </w:r>
    </w:p>
    <w:p w14:paraId="16BF2B02" w14:textId="77777777" w:rsidR="00D00EC7" w:rsidRDefault="00D00EC7" w:rsidP="00D00EC7"/>
    <w:p w14:paraId="3EE1B874" w14:textId="77777777" w:rsidR="00D00EC7" w:rsidRDefault="00D00EC7" w:rsidP="00D00EC7">
      <w:r>
        <w:lastRenderedPageBreak/>
        <w:t>B292 Unit 6</w:t>
      </w:r>
    </w:p>
    <w:p w14:paraId="746E13FA" w14:textId="77777777" w:rsidR="00D00EC7" w:rsidRDefault="00D00EC7" w:rsidP="00D00EC7"/>
    <w:p w14:paraId="3E0155DB" w14:textId="77777777" w:rsidR="00D00EC7" w:rsidRDefault="00D00EC7" w:rsidP="00D00EC7">
      <w:r>
        <w:t>expected values</w:t>
      </w:r>
    </w:p>
    <w:p w14:paraId="54478C19" w14:textId="77777777" w:rsidR="00D00EC7" w:rsidRDefault="00D00EC7" w:rsidP="00D00EC7">
      <w:r>
        <w:t>An expected value is the sum of the outcomes weighted by the probability of them occurring. Expected value (EV) = Σnp. Where : Σ = sum of, n = outcome, and p = probability of the outcome occurring.</w:t>
      </w:r>
    </w:p>
    <w:p w14:paraId="57D6773E" w14:textId="77777777" w:rsidR="00D00EC7" w:rsidRDefault="00D00EC7" w:rsidP="00D00EC7"/>
    <w:p w14:paraId="59A96F65" w14:textId="77777777" w:rsidR="00D00EC7" w:rsidRDefault="00D00EC7" w:rsidP="00D00EC7">
      <w:r>
        <w:t>B292 Unit 5</w:t>
      </w:r>
    </w:p>
    <w:p w14:paraId="542368C8" w14:textId="77777777" w:rsidR="00D00EC7" w:rsidRDefault="00D00EC7" w:rsidP="00D00EC7"/>
    <w:p w14:paraId="6D779A7E" w14:textId="77777777" w:rsidR="00D00EC7" w:rsidRDefault="00D00EC7" w:rsidP="00D00EC7">
      <w:r>
        <w:t>expense centres</w:t>
      </w:r>
    </w:p>
    <w:p w14:paraId="206ECBD0" w14:textId="77777777" w:rsidR="00D00EC7" w:rsidRDefault="00D00EC7" w:rsidP="00D00EC7">
      <w:r>
        <w:t>A synonym for cost centres.</w:t>
      </w:r>
    </w:p>
    <w:p w14:paraId="558D9DBD" w14:textId="77777777" w:rsidR="00D00EC7" w:rsidRDefault="00D00EC7" w:rsidP="00D00EC7"/>
    <w:p w14:paraId="34E937D3" w14:textId="29D1CFD9" w:rsidR="00D00EC7" w:rsidRDefault="00D00EC7" w:rsidP="00D00EC7"/>
    <w:p w14:paraId="720F5D29" w14:textId="77777777" w:rsidR="00D00EC7" w:rsidRDefault="00D00EC7" w:rsidP="00D00EC7"/>
    <w:p w14:paraId="5275E0FC" w14:textId="77777777" w:rsidR="00D00EC7" w:rsidRDefault="00D00EC7" w:rsidP="00D00EC7"/>
    <w:p w14:paraId="0F44FD64" w14:textId="77777777" w:rsidR="00D00EC7" w:rsidRDefault="00D00EC7" w:rsidP="00D00EC7"/>
    <w:p w14:paraId="64B990A3" w14:textId="77777777" w:rsidR="00D00EC7" w:rsidRDefault="00D00EC7" w:rsidP="00D00EC7">
      <w:r>
        <w:t>expenses</w:t>
      </w:r>
    </w:p>
    <w:p w14:paraId="3DEE969B" w14:textId="77777777" w:rsidR="00D00EC7" w:rsidRDefault="00D00EC7" w:rsidP="00D00EC7">
      <w:r>
        <w:t>See under 'costs'.</w:t>
      </w:r>
    </w:p>
    <w:p w14:paraId="0514868A" w14:textId="77777777" w:rsidR="00D00EC7" w:rsidRDefault="00D00EC7" w:rsidP="00D00EC7"/>
    <w:p w14:paraId="7F7A0185" w14:textId="3FC723D9" w:rsidR="00D00EC7" w:rsidRDefault="00D00EC7" w:rsidP="00D00EC7"/>
    <w:p w14:paraId="06993DA9" w14:textId="77777777" w:rsidR="00D00EC7" w:rsidRDefault="00D00EC7" w:rsidP="00D00EC7"/>
    <w:p w14:paraId="3FDF3710" w14:textId="77777777" w:rsidR="00D00EC7" w:rsidRDefault="00D00EC7" w:rsidP="00D00EC7">
      <w:r>
        <w:t>expert systems (ES)</w:t>
      </w:r>
    </w:p>
    <w:p w14:paraId="71504344" w14:textId="77777777" w:rsidR="00D00EC7" w:rsidRDefault="00D00EC7" w:rsidP="00D00EC7">
      <w:r>
        <w:t>Expert systems (ES) are computer programmes that simulate the behaviour and judgement of humans that have expert knowledge and experience of a particular field.</w:t>
      </w:r>
    </w:p>
    <w:p w14:paraId="2F317B78" w14:textId="77777777" w:rsidR="00D00EC7" w:rsidRDefault="00D00EC7" w:rsidP="00D00EC7"/>
    <w:p w14:paraId="185A7680" w14:textId="77777777" w:rsidR="00D00EC7" w:rsidRDefault="00D00EC7" w:rsidP="00D00EC7">
      <w:r>
        <w:t>B292 Unit 2</w:t>
      </w:r>
    </w:p>
    <w:p w14:paraId="6180C00D" w14:textId="77777777" w:rsidR="00D00EC7" w:rsidRDefault="00D00EC7" w:rsidP="00D00EC7"/>
    <w:p w14:paraId="23548B5D" w14:textId="77777777" w:rsidR="00D00EC7" w:rsidRDefault="00D00EC7" w:rsidP="00D00EC7">
      <w:r>
        <w:t>explicit costs</w:t>
      </w:r>
    </w:p>
    <w:p w14:paraId="7D73440D" w14:textId="77777777" w:rsidR="00D00EC7" w:rsidRDefault="00D00EC7" w:rsidP="00D00EC7">
      <w:r>
        <w:t>Costs which directly involve a monetary outlay and arise as a result of an economic transaction which could be recorded in bookkeeping records.</w:t>
      </w:r>
    </w:p>
    <w:p w14:paraId="4A069BAF" w14:textId="77777777" w:rsidR="00D00EC7" w:rsidRDefault="00D00EC7" w:rsidP="00D00EC7"/>
    <w:p w14:paraId="7A8F773D" w14:textId="77777777" w:rsidR="00D00EC7" w:rsidRDefault="00D00EC7" w:rsidP="00D00EC7">
      <w:r>
        <w:lastRenderedPageBreak/>
        <w:t>B292 Unit 7</w:t>
      </w:r>
    </w:p>
    <w:p w14:paraId="6CDE6A3A" w14:textId="77777777" w:rsidR="00D00EC7" w:rsidRDefault="00D00EC7" w:rsidP="00D00EC7"/>
    <w:p w14:paraId="2B9E11B5" w14:textId="77777777" w:rsidR="00D00EC7" w:rsidRDefault="00D00EC7" w:rsidP="00D00EC7">
      <w:r>
        <w:t>expressly agreed</w:t>
      </w:r>
    </w:p>
    <w:p w14:paraId="6A1A101D" w14:textId="77777777" w:rsidR="00D00EC7" w:rsidRDefault="00D00EC7" w:rsidP="00D00EC7">
      <w:r>
        <w:t>Expressly agreed terms in a contract are those agreed to orally or in writing by the parties.  Such terms may be conditions, warranties or innominate terms.</w:t>
      </w:r>
    </w:p>
    <w:p w14:paraId="04E90DB1" w14:textId="77777777" w:rsidR="00D00EC7" w:rsidRDefault="00D00EC7" w:rsidP="00D00EC7"/>
    <w:p w14:paraId="7BBEFB04" w14:textId="77777777" w:rsidR="00D00EC7" w:rsidRDefault="00D00EC7" w:rsidP="00D00EC7">
      <w:r>
        <w:t>B291 Unit 7</w:t>
      </w:r>
    </w:p>
    <w:p w14:paraId="68B0BFBD" w14:textId="77777777" w:rsidR="00D00EC7" w:rsidRDefault="00D00EC7" w:rsidP="00D00EC7"/>
    <w:p w14:paraId="5FB89617" w14:textId="77777777" w:rsidR="00D00EC7" w:rsidRDefault="00D00EC7" w:rsidP="00D00EC7">
      <w:r>
        <w:t>express terms</w:t>
      </w:r>
    </w:p>
    <w:p w14:paraId="4762E7CB" w14:textId="77777777" w:rsidR="00D00EC7" w:rsidRDefault="00D00EC7" w:rsidP="00D00EC7">
      <w:r>
        <w:t>These are contract terms specifically mentioned and agreed to by the parties at the time of making the contract, in writing, orally or by a mixture of both.</w:t>
      </w:r>
    </w:p>
    <w:p w14:paraId="38631EC1" w14:textId="77777777" w:rsidR="00D00EC7" w:rsidRDefault="00D00EC7" w:rsidP="00D00EC7"/>
    <w:p w14:paraId="4D9F9AF1" w14:textId="77777777" w:rsidR="00D00EC7" w:rsidRDefault="00D00EC7" w:rsidP="00D00EC7">
      <w:r>
        <w:t>B291 Unit 7</w:t>
      </w:r>
    </w:p>
    <w:p w14:paraId="7F07FEAA" w14:textId="77777777" w:rsidR="00D00EC7" w:rsidRDefault="00D00EC7" w:rsidP="00D00EC7"/>
    <w:p w14:paraId="70C1CE45" w14:textId="77777777" w:rsidR="00D00EC7" w:rsidRDefault="00D00EC7" w:rsidP="00D00EC7">
      <w:r>
        <w:t>extended trial balance</w:t>
      </w:r>
    </w:p>
    <w:p w14:paraId="5613197D" w14:textId="77777777" w:rsidR="00D00EC7" w:rsidRDefault="00D00EC7" w:rsidP="00D00EC7">
      <w:r>
        <w:t>An extended trial balance is an unadjusted trial balance extended to include columns for adjustments, an income and expense column and a balance sheet column. The extended trial balance serves as a worksheet for the end of period adjustments that are necessary to prepare the financial statements.</w:t>
      </w:r>
    </w:p>
    <w:p w14:paraId="35C5A3F5" w14:textId="77777777" w:rsidR="00D00EC7" w:rsidRDefault="00D00EC7" w:rsidP="00D00EC7"/>
    <w:p w14:paraId="7A2FB5C8" w14:textId="390287C0" w:rsidR="00D00EC7" w:rsidRDefault="00D00EC7" w:rsidP="00D00EC7"/>
    <w:p w14:paraId="135DBA50" w14:textId="77777777" w:rsidR="00D00EC7" w:rsidRDefault="00D00EC7" w:rsidP="00D00EC7"/>
    <w:p w14:paraId="0DC13DE5" w14:textId="77777777" w:rsidR="00D00EC7" w:rsidRDefault="00D00EC7" w:rsidP="00D00EC7">
      <w:r>
        <w:t>external auditor</w:t>
      </w:r>
    </w:p>
    <w:p w14:paraId="497041D3" w14:textId="77777777" w:rsidR="00D00EC7" w:rsidRDefault="00D00EC7" w:rsidP="00D00EC7">
      <w:r>
        <w:t>An independent, external person or firm appointed formally by shareholders to write a report to them on the externally reported financial results of the company in which the shareholders own shares.</w:t>
      </w:r>
    </w:p>
    <w:p w14:paraId="729A0800" w14:textId="77777777" w:rsidR="00D00EC7" w:rsidRDefault="00D00EC7" w:rsidP="00D00EC7"/>
    <w:p w14:paraId="1A31EBBA" w14:textId="55B701E4" w:rsidR="00D00EC7" w:rsidRDefault="00D00EC7" w:rsidP="00D00EC7"/>
    <w:p w14:paraId="082CFEA3" w14:textId="77777777" w:rsidR="00D00EC7" w:rsidRDefault="00D00EC7" w:rsidP="00D00EC7"/>
    <w:p w14:paraId="4131724E" w14:textId="77777777" w:rsidR="00D00EC7" w:rsidRDefault="00D00EC7" w:rsidP="00D00EC7">
      <w:r>
        <w:t>external failure costs</w:t>
      </w:r>
    </w:p>
    <w:p w14:paraId="20FAF1EE" w14:textId="77777777" w:rsidR="00D00EC7" w:rsidRDefault="00D00EC7" w:rsidP="00D00EC7">
      <w:r>
        <w:t>The costs of delivering a good or service that fails to meet the customer’s requirements, which include the costs of handling and administrating complaints, warranties, product liability, repair, replacement, and the cost of lost market share due to a damaged reputation.</w:t>
      </w:r>
    </w:p>
    <w:p w14:paraId="561FF7E6" w14:textId="77777777" w:rsidR="00D00EC7" w:rsidRDefault="00D00EC7" w:rsidP="00D00EC7"/>
    <w:p w14:paraId="2376147D" w14:textId="041E726C" w:rsidR="00D00EC7" w:rsidRDefault="00D00EC7" w:rsidP="00D00EC7"/>
    <w:p w14:paraId="03FCC266" w14:textId="77777777" w:rsidR="00D00EC7" w:rsidRDefault="00D00EC7" w:rsidP="00D00EC7"/>
    <w:p w14:paraId="12BA855F" w14:textId="77777777" w:rsidR="00D00EC7" w:rsidRDefault="00D00EC7" w:rsidP="00D00EC7">
      <w:r>
        <w:t>externalities</w:t>
      </w:r>
    </w:p>
    <w:p w14:paraId="189B3779" w14:textId="77777777" w:rsidR="00D00EC7" w:rsidRDefault="00D00EC7" w:rsidP="00D00EC7">
      <w:r>
        <w:t>The costs or benefits that fall on the public not just on the private persons involved in the transaction or activity.</w:t>
      </w:r>
    </w:p>
    <w:p w14:paraId="15ABEC02" w14:textId="77777777" w:rsidR="00D00EC7" w:rsidRDefault="00D00EC7" w:rsidP="00D00EC7"/>
    <w:p w14:paraId="7F89D467" w14:textId="77777777" w:rsidR="00D00EC7" w:rsidRDefault="00D00EC7" w:rsidP="00D00EC7">
      <w:r>
        <w:t>B292 Unit 7</w:t>
      </w:r>
    </w:p>
    <w:p w14:paraId="65A65ECA" w14:textId="77777777" w:rsidR="00D00EC7" w:rsidRDefault="00D00EC7" w:rsidP="00D00EC7"/>
    <w:p w14:paraId="3A8F5076" w14:textId="77777777" w:rsidR="00D00EC7" w:rsidRDefault="00D00EC7" w:rsidP="00D00EC7">
      <w:r>
        <w:t>externality</w:t>
      </w:r>
    </w:p>
    <w:p w14:paraId="270E99FB" w14:textId="77777777" w:rsidR="00D00EC7" w:rsidRDefault="00D00EC7" w:rsidP="00D00EC7">
      <w:r>
        <w:t>The costs or benefits that fall on the public on the private persons involved in the transaction or activity.</w:t>
      </w:r>
    </w:p>
    <w:p w14:paraId="76360739" w14:textId="77777777" w:rsidR="00D00EC7" w:rsidRDefault="00D00EC7" w:rsidP="00D00EC7"/>
    <w:p w14:paraId="11C01C22" w14:textId="77777777" w:rsidR="00D00EC7" w:rsidRDefault="00D00EC7" w:rsidP="00D00EC7">
      <w:r>
        <w:t>B292 Unit 7</w:t>
      </w:r>
    </w:p>
    <w:p w14:paraId="1203F2BC" w14:textId="77777777" w:rsidR="00D00EC7" w:rsidRDefault="00D00EC7" w:rsidP="00D00EC7"/>
    <w:p w14:paraId="3C83DA7B" w14:textId="77777777" w:rsidR="00D00EC7" w:rsidRDefault="00D00EC7" w:rsidP="00D00EC7">
      <w:r>
        <w:t xml:space="preserve"> </w:t>
      </w:r>
    </w:p>
    <w:p w14:paraId="296185C3" w14:textId="77777777" w:rsidR="00D00EC7" w:rsidRDefault="00D00EC7" w:rsidP="00D00EC7"/>
    <w:p w14:paraId="1D5564F5" w14:textId="77777777" w:rsidR="00D00EC7" w:rsidRDefault="00D00EC7" w:rsidP="00D00EC7">
      <w:r>
        <w:t>external stakeholders</w:t>
      </w:r>
    </w:p>
    <w:p w14:paraId="700EB9AE" w14:textId="77777777" w:rsidR="00D00EC7" w:rsidRDefault="00D00EC7" w:rsidP="00D00EC7">
      <w:r>
        <w:t>Stakeholders who do not own or work with the business, but still have an interest in the business.</w:t>
      </w:r>
    </w:p>
    <w:p w14:paraId="7FF64EA1" w14:textId="77777777" w:rsidR="00D00EC7" w:rsidRDefault="00D00EC7" w:rsidP="00D00EC7"/>
    <w:p w14:paraId="27337199" w14:textId="77777777" w:rsidR="00D00EC7" w:rsidRDefault="00D00EC7" w:rsidP="00D00EC7">
      <w:r>
        <w:t>B292 Unit 6</w:t>
      </w:r>
    </w:p>
    <w:p w14:paraId="7B99BED7" w14:textId="77777777" w:rsidR="00D00EC7" w:rsidRDefault="00D00EC7" w:rsidP="00D00EC7"/>
    <w:p w14:paraId="543B2A27" w14:textId="77777777" w:rsidR="00D00EC7" w:rsidRDefault="00D00EC7" w:rsidP="00D00EC7">
      <w:r>
        <w:t>extracted</w:t>
      </w:r>
    </w:p>
    <w:p w14:paraId="7CCCF14E" w14:textId="77777777" w:rsidR="00D00EC7" w:rsidRDefault="00D00EC7" w:rsidP="00D00EC7">
      <w:r>
        <w:t>The activity of taking items, usually closing balances, from each account to be used elsewhere.</w:t>
      </w:r>
    </w:p>
    <w:p w14:paraId="5D52470D" w14:textId="77777777" w:rsidR="00D00EC7" w:rsidRDefault="00D00EC7" w:rsidP="00D00EC7"/>
    <w:p w14:paraId="387CB888" w14:textId="201D1C46" w:rsidR="00D00EC7" w:rsidRDefault="00D00EC7" w:rsidP="00D00EC7"/>
    <w:p w14:paraId="23C00815" w14:textId="77777777" w:rsidR="00D00EC7" w:rsidRDefault="00D00EC7" w:rsidP="00D00EC7"/>
    <w:p w14:paraId="1902DCD5" w14:textId="77777777" w:rsidR="00D00EC7" w:rsidRDefault="00D00EC7" w:rsidP="00D00EC7">
      <w:r>
        <w:t>extraction error</w:t>
      </w:r>
    </w:p>
    <w:p w14:paraId="1DDE8AA2" w14:textId="77777777" w:rsidR="00D00EC7" w:rsidRDefault="00D00EC7" w:rsidP="00D00EC7">
      <w:r>
        <w:t>An error arising when a general ledger account is omitted from a trial balance, or one or more balances in a general ledger are incorrectly recorded in the trial balance.</w:t>
      </w:r>
    </w:p>
    <w:p w14:paraId="7D79259D" w14:textId="77777777" w:rsidR="00D00EC7" w:rsidRDefault="00D00EC7" w:rsidP="00D00EC7"/>
    <w:p w14:paraId="2BA50427" w14:textId="429F7FB5" w:rsidR="00D00EC7" w:rsidRDefault="00D00EC7" w:rsidP="00D00EC7"/>
    <w:p w14:paraId="749D196B" w14:textId="77777777" w:rsidR="00D00EC7" w:rsidRDefault="00D00EC7" w:rsidP="00D00EC7"/>
    <w:p w14:paraId="49E50220" w14:textId="77777777" w:rsidR="00D00EC7" w:rsidRDefault="00D00EC7" w:rsidP="00D00EC7"/>
    <w:p w14:paraId="718F60F6" w14:textId="77777777" w:rsidR="00D00EC7" w:rsidRDefault="00D00EC7" w:rsidP="00D00EC7"/>
    <w:p w14:paraId="2487A751" w14:textId="77777777" w:rsidR="00D00EC7" w:rsidRDefault="00D00EC7" w:rsidP="00D00EC7">
      <w:r>
        <w:t>extranet</w:t>
      </w:r>
    </w:p>
    <w:p w14:paraId="032AA246" w14:textId="77777777" w:rsidR="00D00EC7" w:rsidRDefault="00D00EC7" w:rsidP="00D00EC7">
      <w:r>
        <w:t>A form of intranet, accessible by specified individuals who may be outside a particular organisation, for example as customers or suppliers.</w:t>
      </w:r>
    </w:p>
    <w:p w14:paraId="15A014B9" w14:textId="77777777" w:rsidR="00D00EC7" w:rsidRDefault="00D00EC7" w:rsidP="00D00EC7"/>
    <w:p w14:paraId="3947C704" w14:textId="77777777" w:rsidR="00D00EC7" w:rsidRDefault="00D00EC7" w:rsidP="00D00EC7">
      <w:r>
        <w:t>B292 Unit 1</w:t>
      </w:r>
    </w:p>
    <w:p w14:paraId="11AAABB7" w14:textId="77777777" w:rsidR="00D00EC7" w:rsidRDefault="00D00EC7" w:rsidP="00D00EC7"/>
    <w:p w14:paraId="5B8A34FD" w14:textId="77777777" w:rsidR="00D00EC7" w:rsidRDefault="00D00EC7" w:rsidP="00D00EC7">
      <w:r>
        <w:t>extraordinary</w:t>
      </w:r>
    </w:p>
    <w:p w14:paraId="601FBFE0" w14:textId="77777777" w:rsidR="00D00EC7" w:rsidRDefault="00D00EC7" w:rsidP="00D00EC7">
      <w:r>
        <w:t>In the context of partnership management, extraordinary refers to matters not encompassed in the day to day running of the business, such as a partner retiring, etc.</w:t>
      </w:r>
    </w:p>
    <w:p w14:paraId="3D10D8C8" w14:textId="77777777" w:rsidR="00D00EC7" w:rsidRDefault="00D00EC7" w:rsidP="00D00EC7"/>
    <w:p w14:paraId="4A59336B" w14:textId="68D05B4C" w:rsidR="00D00EC7" w:rsidRDefault="00D00EC7" w:rsidP="00D00EC7"/>
    <w:p w14:paraId="5B1663A4" w14:textId="77777777" w:rsidR="00D00EC7" w:rsidRDefault="00D00EC7" w:rsidP="00D00EC7"/>
    <w:p w14:paraId="04F96745" w14:textId="77777777" w:rsidR="00D00EC7" w:rsidRDefault="00D00EC7" w:rsidP="00D00EC7">
      <w:r>
        <w:t>extraordinary general meetings</w:t>
      </w:r>
    </w:p>
    <w:p w14:paraId="6EFB69A0" w14:textId="77777777" w:rsidR="00D00EC7" w:rsidRDefault="00D00EC7" w:rsidP="00D00EC7">
      <w:r>
        <w:t>See general meeting</w:t>
      </w:r>
    </w:p>
    <w:p w14:paraId="3E101BBB" w14:textId="77777777" w:rsidR="00D00EC7" w:rsidRDefault="00D00EC7" w:rsidP="00D00EC7"/>
    <w:p w14:paraId="0B04B179" w14:textId="77777777" w:rsidR="00D00EC7" w:rsidRDefault="00D00EC7" w:rsidP="00D00EC7">
      <w:r>
        <w:t>B291 Unit 6</w:t>
      </w:r>
    </w:p>
    <w:p w14:paraId="4E192EF2" w14:textId="77777777" w:rsidR="00D00EC7" w:rsidRDefault="00D00EC7" w:rsidP="00D00EC7"/>
    <w:p w14:paraId="372AD866" w14:textId="77777777" w:rsidR="00D00EC7" w:rsidRDefault="00D00EC7" w:rsidP="00D00EC7">
      <w:r>
        <w:t>extrapolation</w:t>
      </w:r>
    </w:p>
    <w:p w14:paraId="01BC9CC5" w14:textId="77777777" w:rsidR="00D00EC7" w:rsidRDefault="00D00EC7" w:rsidP="00D00EC7">
      <w:r>
        <w:t>An extrapolation is an estimate of a value that lies outside of a range of observed data. Excessive extrapolation is not recommended as it may give unreliable values.</w:t>
      </w:r>
    </w:p>
    <w:p w14:paraId="3BD6F1A1" w14:textId="77777777" w:rsidR="00D00EC7" w:rsidRDefault="00D00EC7" w:rsidP="00D00EC7"/>
    <w:p w14:paraId="400092F2" w14:textId="77777777" w:rsidR="00D00EC7" w:rsidRDefault="00D00EC7" w:rsidP="00D00EC7">
      <w:r>
        <w:t>B292 Unit 5</w:t>
      </w:r>
    </w:p>
    <w:p w14:paraId="71121624" w14:textId="77777777" w:rsidR="00D00EC7" w:rsidRDefault="00D00EC7" w:rsidP="00D00EC7"/>
    <w:p w14:paraId="5DE8672D" w14:textId="77777777" w:rsidR="00D00EC7" w:rsidRDefault="00D00EC7" w:rsidP="00D00EC7">
      <w:r>
        <w:t>F</w:t>
      </w:r>
    </w:p>
    <w:p w14:paraId="37CB0C2E" w14:textId="77777777" w:rsidR="00D00EC7" w:rsidRDefault="00D00EC7" w:rsidP="00D00EC7">
      <w:r>
        <w:t>face value</w:t>
      </w:r>
    </w:p>
    <w:p w14:paraId="039F0A98" w14:textId="77777777" w:rsidR="00D00EC7" w:rsidRDefault="00D00EC7" w:rsidP="00D00EC7">
      <w:r>
        <w:lastRenderedPageBreak/>
        <w:t>In bonds, the stated value when issued and to be repaid at maturity, not the market value it is sold at.</w:t>
      </w:r>
    </w:p>
    <w:p w14:paraId="07662072" w14:textId="77777777" w:rsidR="00D00EC7" w:rsidRDefault="00D00EC7" w:rsidP="00D00EC7"/>
    <w:p w14:paraId="73F763DE" w14:textId="77777777" w:rsidR="00D00EC7" w:rsidRDefault="00D00EC7" w:rsidP="00D00EC7">
      <w:r>
        <w:t>B292 Unit 7</w:t>
      </w:r>
    </w:p>
    <w:p w14:paraId="74BF2D29" w14:textId="77777777" w:rsidR="00D00EC7" w:rsidRDefault="00D00EC7" w:rsidP="00D00EC7"/>
    <w:p w14:paraId="6534854A" w14:textId="77777777" w:rsidR="00D00EC7" w:rsidRDefault="00D00EC7" w:rsidP="00D00EC7">
      <w:r>
        <w:t>facility level costs</w:t>
      </w:r>
    </w:p>
    <w:p w14:paraId="2AEA4A6A" w14:textId="77777777" w:rsidR="00D00EC7" w:rsidRDefault="00D00EC7" w:rsidP="00D00EC7">
      <w:r>
        <w:t>Costs that are incurred to sustain the overall manufacturing process and do not vary with the number or type of products produced, e.g. rent, insurance, taxes.</w:t>
      </w:r>
    </w:p>
    <w:p w14:paraId="793598E0" w14:textId="77777777" w:rsidR="00D00EC7" w:rsidRDefault="00D00EC7" w:rsidP="00D00EC7"/>
    <w:p w14:paraId="1836B773" w14:textId="77777777" w:rsidR="00D00EC7" w:rsidRDefault="00D00EC7" w:rsidP="00D00EC7">
      <w:r>
        <w:t>B292 Unit 3</w:t>
      </w:r>
    </w:p>
    <w:p w14:paraId="062863D0" w14:textId="77777777" w:rsidR="00D00EC7" w:rsidRDefault="00D00EC7" w:rsidP="00D00EC7"/>
    <w:p w14:paraId="5689DC68" w14:textId="77777777" w:rsidR="00D00EC7" w:rsidRDefault="00D00EC7" w:rsidP="00D00EC7">
      <w:r>
        <w:t>factoring</w:t>
      </w:r>
    </w:p>
    <w:p w14:paraId="01D96451" w14:textId="77777777" w:rsidR="00D00EC7" w:rsidRDefault="00D00EC7" w:rsidP="00D00EC7">
      <w:r>
        <w:t>Factoring is where an organisation sells its accounts receivables (i.e. its invoices) to a third party (a factoring house) at a discount to the total value of the receivable amounts.</w:t>
      </w:r>
    </w:p>
    <w:p w14:paraId="0BEA256F" w14:textId="77777777" w:rsidR="00D00EC7" w:rsidRDefault="00D00EC7" w:rsidP="00D00EC7"/>
    <w:p w14:paraId="30AADB09" w14:textId="4A52A2BD" w:rsidR="00D00EC7" w:rsidRDefault="00D00EC7" w:rsidP="00D00EC7"/>
    <w:p w14:paraId="25A1AC39" w14:textId="77777777" w:rsidR="00D00EC7" w:rsidRDefault="00D00EC7" w:rsidP="00D00EC7"/>
    <w:p w14:paraId="4658C7A2" w14:textId="77777777" w:rsidR="00D00EC7" w:rsidRDefault="00D00EC7" w:rsidP="00D00EC7">
      <w:r>
        <w:t>factor market</w:t>
      </w:r>
    </w:p>
    <w:p w14:paraId="56EF6788" w14:textId="77777777" w:rsidR="00D00EC7" w:rsidRDefault="00D00EC7" w:rsidP="00D00EC7">
      <w:r>
        <w:t>Markets in which the factors of production (land, labour, capital andenterprise) are traded.</w:t>
      </w:r>
    </w:p>
    <w:p w14:paraId="3963AE1D" w14:textId="77777777" w:rsidR="00D00EC7" w:rsidRDefault="00D00EC7" w:rsidP="00D00EC7"/>
    <w:p w14:paraId="401B62FB" w14:textId="77777777" w:rsidR="00D00EC7" w:rsidRDefault="00D00EC7" w:rsidP="00D00EC7">
      <w:r>
        <w:t>B292 Unit 7</w:t>
      </w:r>
    </w:p>
    <w:p w14:paraId="75B105DB" w14:textId="77777777" w:rsidR="00D00EC7" w:rsidRDefault="00D00EC7" w:rsidP="00D00EC7"/>
    <w:p w14:paraId="233A9820" w14:textId="77777777" w:rsidR="00D00EC7" w:rsidRDefault="00D00EC7" w:rsidP="00D00EC7">
      <w:r>
        <w:t>factors of production</w:t>
      </w:r>
    </w:p>
    <w:p w14:paraId="19EAB6F4" w14:textId="77777777" w:rsidR="00D00EC7" w:rsidRDefault="00D00EC7" w:rsidP="00D00EC7">
      <w:r>
        <w:t>The scarce resources or inputs needed to produce goods and services.</w:t>
      </w:r>
    </w:p>
    <w:p w14:paraId="5C797260" w14:textId="77777777" w:rsidR="00D00EC7" w:rsidRDefault="00D00EC7" w:rsidP="00D00EC7"/>
    <w:p w14:paraId="3A25AE82" w14:textId="77777777" w:rsidR="00D00EC7" w:rsidRDefault="00D00EC7" w:rsidP="00D00EC7">
      <w:r>
        <w:t>B292 Unit 7</w:t>
      </w:r>
    </w:p>
    <w:p w14:paraId="52A47EB4" w14:textId="77777777" w:rsidR="00D00EC7" w:rsidRDefault="00D00EC7" w:rsidP="00D00EC7"/>
    <w:p w14:paraId="0B9D9231" w14:textId="77777777" w:rsidR="00D00EC7" w:rsidRDefault="00D00EC7" w:rsidP="00D00EC7">
      <w:r>
        <w:t>family law</w:t>
      </w:r>
    </w:p>
    <w:p w14:paraId="36FE0A43" w14:textId="77777777" w:rsidR="00D00EC7" w:rsidRDefault="00D00EC7" w:rsidP="00D00EC7">
      <w:r>
        <w:t>This area of law deals with issues concerning families, for example, marriage, civil partnerships, divorce, children, etc.</w:t>
      </w:r>
    </w:p>
    <w:p w14:paraId="4ADC897A" w14:textId="77777777" w:rsidR="00D00EC7" w:rsidRDefault="00D00EC7" w:rsidP="00D00EC7"/>
    <w:p w14:paraId="0992DEB2" w14:textId="77777777" w:rsidR="00D00EC7" w:rsidRDefault="00D00EC7" w:rsidP="00D00EC7">
      <w:r>
        <w:t>B291 Unit 7</w:t>
      </w:r>
    </w:p>
    <w:p w14:paraId="6276102E" w14:textId="77777777" w:rsidR="00D00EC7" w:rsidRDefault="00D00EC7" w:rsidP="00D00EC7"/>
    <w:p w14:paraId="6657936B" w14:textId="77777777" w:rsidR="00D00EC7" w:rsidRDefault="00D00EC7" w:rsidP="00D00EC7">
      <w:r>
        <w:t>feedback</w:t>
      </w:r>
    </w:p>
    <w:p w14:paraId="48BF607D" w14:textId="77777777" w:rsidR="00D00EC7" w:rsidRDefault="00D00EC7" w:rsidP="00D00EC7">
      <w:r>
        <w:t>Feedback is the response to an inquiry. Usually the inquiry assesses the performance result of a product or a process.  Action can be taken as a result of feedback.</w:t>
      </w:r>
    </w:p>
    <w:p w14:paraId="70E57579" w14:textId="77777777" w:rsidR="00D00EC7" w:rsidRDefault="00D00EC7" w:rsidP="00D00EC7">
      <w:r>
        <w:t xml:space="preserve"> </w:t>
      </w:r>
    </w:p>
    <w:p w14:paraId="2DD88989" w14:textId="5F25CF57" w:rsidR="00D00EC7" w:rsidRDefault="00D00EC7" w:rsidP="00D00EC7"/>
    <w:p w14:paraId="672119DE" w14:textId="77777777" w:rsidR="00D00EC7" w:rsidRDefault="00D00EC7" w:rsidP="00D00EC7">
      <w:r>
        <w:t xml:space="preserve"> </w:t>
      </w:r>
    </w:p>
    <w:p w14:paraId="7BEA5653" w14:textId="77777777" w:rsidR="00D00EC7" w:rsidRDefault="00D00EC7" w:rsidP="00D00EC7">
      <w:r>
        <w:t>feedback control</w:t>
      </w:r>
    </w:p>
    <w:p w14:paraId="67FEB7F2" w14:textId="77777777" w:rsidR="00D00EC7" w:rsidRDefault="00D00EC7" w:rsidP="00D00EC7">
      <w:r>
        <w:t>Control in a business as a result of feedback information.</w:t>
      </w:r>
    </w:p>
    <w:p w14:paraId="31E39A41" w14:textId="77777777" w:rsidR="00D00EC7" w:rsidRDefault="00D00EC7" w:rsidP="00D00EC7"/>
    <w:p w14:paraId="03A17334" w14:textId="711F7199" w:rsidR="00D00EC7" w:rsidRDefault="00D00EC7" w:rsidP="00D00EC7"/>
    <w:p w14:paraId="63CD3F38" w14:textId="77777777" w:rsidR="00D00EC7" w:rsidRDefault="00D00EC7" w:rsidP="00D00EC7"/>
    <w:p w14:paraId="53FF436D" w14:textId="77777777" w:rsidR="00D00EC7" w:rsidRDefault="00D00EC7" w:rsidP="00D00EC7"/>
    <w:p w14:paraId="02CA7EA6" w14:textId="77777777" w:rsidR="00D00EC7" w:rsidRDefault="00D00EC7" w:rsidP="00D00EC7"/>
    <w:p w14:paraId="2D6955D0" w14:textId="77777777" w:rsidR="00D00EC7" w:rsidRDefault="00D00EC7" w:rsidP="00D00EC7">
      <w:r>
        <w:t>feedback loop</w:t>
      </w:r>
    </w:p>
    <w:p w14:paraId="3D0DC62F" w14:textId="77777777" w:rsidR="00D00EC7" w:rsidRDefault="00D00EC7" w:rsidP="00D00EC7">
      <w:r>
        <w:t>A situation where part of the output of a process or activity contributes a new input in the future which can improve the process or activity.</w:t>
      </w:r>
    </w:p>
    <w:p w14:paraId="5478DDB4" w14:textId="77777777" w:rsidR="00D00EC7" w:rsidRDefault="00D00EC7" w:rsidP="00D00EC7"/>
    <w:p w14:paraId="3BDE1A0F" w14:textId="5E55FC82" w:rsidR="00D00EC7" w:rsidRDefault="00D00EC7" w:rsidP="00D00EC7"/>
    <w:p w14:paraId="529A78DB" w14:textId="77777777" w:rsidR="00D00EC7" w:rsidRDefault="00D00EC7" w:rsidP="00D00EC7"/>
    <w:p w14:paraId="0B1B475F" w14:textId="77777777" w:rsidR="00D00EC7" w:rsidRDefault="00D00EC7" w:rsidP="00D00EC7"/>
    <w:p w14:paraId="308DCAE0" w14:textId="77777777" w:rsidR="00D00EC7" w:rsidRDefault="00D00EC7" w:rsidP="00D00EC7"/>
    <w:p w14:paraId="4AACB22A" w14:textId="77777777" w:rsidR="00D00EC7" w:rsidRDefault="00D00EC7" w:rsidP="00D00EC7">
      <w:r>
        <w:t>feed forward</w:t>
      </w:r>
    </w:p>
    <w:p w14:paraId="5E3BD756" w14:textId="77777777" w:rsidR="00D00EC7" w:rsidRDefault="00D00EC7" w:rsidP="00D00EC7">
      <w:r>
        <w:t>Feed forward is similar to feedback but the response to an inquiry is used in a proactive way to change future action.</w:t>
      </w:r>
    </w:p>
    <w:p w14:paraId="38C0F587" w14:textId="77777777" w:rsidR="00D00EC7" w:rsidRDefault="00D00EC7" w:rsidP="00D00EC7"/>
    <w:p w14:paraId="5D981C79" w14:textId="48902EB9" w:rsidR="00D00EC7" w:rsidRDefault="00D00EC7" w:rsidP="00D00EC7"/>
    <w:p w14:paraId="2F894565" w14:textId="77777777" w:rsidR="00D00EC7" w:rsidRDefault="00D00EC7" w:rsidP="00D00EC7"/>
    <w:p w14:paraId="4037FBB3" w14:textId="77777777" w:rsidR="00D00EC7" w:rsidRDefault="00D00EC7" w:rsidP="00D00EC7">
      <w:r>
        <w:t>feedforward control</w:t>
      </w:r>
    </w:p>
    <w:p w14:paraId="3EBFCADC" w14:textId="77777777" w:rsidR="00D00EC7" w:rsidRDefault="00D00EC7" w:rsidP="00D00EC7">
      <w:r>
        <w:lastRenderedPageBreak/>
        <w:t>Control in a business as a result of feed forward information.</w:t>
      </w:r>
    </w:p>
    <w:p w14:paraId="5ED622AD" w14:textId="77777777" w:rsidR="00D00EC7" w:rsidRDefault="00D00EC7" w:rsidP="00D00EC7"/>
    <w:p w14:paraId="57FD2EFF" w14:textId="23C4DFDE" w:rsidR="00D00EC7" w:rsidRDefault="00D00EC7" w:rsidP="00D00EC7"/>
    <w:p w14:paraId="2700D8E9" w14:textId="77777777" w:rsidR="00D00EC7" w:rsidRDefault="00D00EC7" w:rsidP="00D00EC7"/>
    <w:p w14:paraId="668E282D" w14:textId="77777777" w:rsidR="00D00EC7" w:rsidRDefault="00D00EC7" w:rsidP="00D00EC7"/>
    <w:p w14:paraId="76A835C3" w14:textId="77777777" w:rsidR="00D00EC7" w:rsidRDefault="00D00EC7" w:rsidP="00D00EC7"/>
    <w:p w14:paraId="2E237DDD" w14:textId="77777777" w:rsidR="00D00EC7" w:rsidRDefault="00D00EC7" w:rsidP="00D00EC7">
      <w:r>
        <w:t>fiat money</w:t>
      </w:r>
    </w:p>
    <w:p w14:paraId="22A06339" w14:textId="77777777" w:rsidR="00D00EC7" w:rsidRDefault="00D00EC7" w:rsidP="00D00EC7">
      <w:r>
        <w:t>Money that has value only because of government decree.</w:t>
      </w:r>
    </w:p>
    <w:p w14:paraId="7E0B56AC" w14:textId="77777777" w:rsidR="00D00EC7" w:rsidRDefault="00D00EC7" w:rsidP="00D00EC7"/>
    <w:p w14:paraId="140903F1" w14:textId="77777777" w:rsidR="00D00EC7" w:rsidRDefault="00D00EC7" w:rsidP="00D00EC7">
      <w:r>
        <w:t>B292 Unit 7</w:t>
      </w:r>
    </w:p>
    <w:p w14:paraId="38E8E6FA" w14:textId="77777777" w:rsidR="00D00EC7" w:rsidRDefault="00D00EC7" w:rsidP="00D00EC7"/>
    <w:p w14:paraId="59F1E806" w14:textId="77777777" w:rsidR="00D00EC7" w:rsidRDefault="00D00EC7" w:rsidP="00D00EC7">
      <w:r>
        <w:t>fiduciary duties</w:t>
      </w:r>
    </w:p>
    <w:p w14:paraId="305F1AE7" w14:textId="77777777" w:rsidR="00D00EC7" w:rsidRDefault="00D00EC7" w:rsidP="00D00EC7">
      <w:r>
        <w:t>Fiduciary duties refer to expectations about conduct from directors of a company. As agents of shareholders/owners, particularly in public limited company, the directors are expected to manage the business in good faith on behalf the shareholders and other stakeholders. The UK Companies Act 2006 specifies following duties for the directors of companies:</w:t>
      </w:r>
    </w:p>
    <w:p w14:paraId="4B97D8E6" w14:textId="77777777" w:rsidR="00D00EC7" w:rsidRDefault="00D00EC7" w:rsidP="00D00EC7"/>
    <w:p w14:paraId="1B68C640" w14:textId="77777777" w:rsidR="00D00EC7" w:rsidRDefault="00D00EC7" w:rsidP="00D00EC7">
      <w:r>
        <w:t>• the duty to act within the powers of the company’s constitution and to exercise the powers for the purposes for which they are conferred;</w:t>
      </w:r>
    </w:p>
    <w:p w14:paraId="1D8A3ECC" w14:textId="77777777" w:rsidR="00D00EC7" w:rsidRDefault="00D00EC7" w:rsidP="00D00EC7">
      <w:r>
        <w:t>• the duty to act in good faith to promote the success of the company for the benefit of its members as whole;</w:t>
      </w:r>
    </w:p>
    <w:p w14:paraId="5B97DEC4" w14:textId="77777777" w:rsidR="00D00EC7" w:rsidRDefault="00D00EC7" w:rsidP="00D00EC7">
      <w:r>
        <w:t>• the duty to exercise independent judgment;</w:t>
      </w:r>
    </w:p>
    <w:p w14:paraId="6C49EA0E" w14:textId="77777777" w:rsidR="00D00EC7" w:rsidRDefault="00D00EC7" w:rsidP="00D00EC7">
      <w:r>
        <w:t>• the duty to exercise reasonable care, skill, and diligence;</w:t>
      </w:r>
    </w:p>
    <w:p w14:paraId="6AA507A8" w14:textId="77777777" w:rsidR="00D00EC7" w:rsidRDefault="00D00EC7" w:rsidP="00D00EC7">
      <w:r>
        <w:t>• the duty to avoid conflicts of interest;</w:t>
      </w:r>
    </w:p>
    <w:p w14:paraId="58239983" w14:textId="77777777" w:rsidR="00D00EC7" w:rsidRDefault="00D00EC7" w:rsidP="00D00EC7">
      <w:r>
        <w:t>• the duty not to accept benefits from third parties;</w:t>
      </w:r>
    </w:p>
    <w:p w14:paraId="68C51C7D" w14:textId="77777777" w:rsidR="00D00EC7" w:rsidRDefault="00D00EC7" w:rsidP="00D00EC7">
      <w:r>
        <w:t>• the duty to declare an interest in any proposed transaction or arrangement with the company.</w:t>
      </w:r>
    </w:p>
    <w:p w14:paraId="6CE2E8CF" w14:textId="77777777" w:rsidR="00D00EC7" w:rsidRDefault="00D00EC7" w:rsidP="00D00EC7"/>
    <w:p w14:paraId="580A41A3" w14:textId="77777777" w:rsidR="00D00EC7" w:rsidRDefault="00D00EC7" w:rsidP="00D00EC7">
      <w:r>
        <w:t>B291 Unit 6</w:t>
      </w:r>
    </w:p>
    <w:p w14:paraId="1C84EE8C" w14:textId="77777777" w:rsidR="00D00EC7" w:rsidRDefault="00D00EC7" w:rsidP="00D00EC7"/>
    <w:p w14:paraId="32C02CA7" w14:textId="77777777" w:rsidR="00D00EC7" w:rsidRDefault="00D00EC7" w:rsidP="00D00EC7">
      <w:r>
        <w:t>FIFO</w:t>
      </w:r>
    </w:p>
    <w:p w14:paraId="117DDA90" w14:textId="77777777" w:rsidR="00D00EC7" w:rsidRDefault="00D00EC7" w:rsidP="00D00EC7">
      <w:r>
        <w:lastRenderedPageBreak/>
        <w:t>First In First Out – the first item of stock received is the first issued. The assumption that the items of inventory (stock) that were purchased or made first are sold first and, consequently, the items remaining in stock at the end of the period are those most recently-purchased or produced.</w:t>
      </w:r>
    </w:p>
    <w:p w14:paraId="24367C43" w14:textId="77777777" w:rsidR="00D00EC7" w:rsidRDefault="00D00EC7" w:rsidP="00D00EC7"/>
    <w:p w14:paraId="5949E7C9" w14:textId="77777777" w:rsidR="00D00EC7" w:rsidRDefault="00D00EC7" w:rsidP="00D00EC7">
      <w:r>
        <w:t>B292 Unit 3</w:t>
      </w:r>
    </w:p>
    <w:p w14:paraId="034DF4DF" w14:textId="77777777" w:rsidR="00D00EC7" w:rsidRDefault="00D00EC7" w:rsidP="00D00EC7"/>
    <w:p w14:paraId="60B7C33C" w14:textId="77777777" w:rsidR="00D00EC7" w:rsidRDefault="00D00EC7" w:rsidP="00D00EC7">
      <w:r>
        <w:t>financial accounting</w:t>
      </w:r>
    </w:p>
    <w:p w14:paraId="04C9C5CC" w14:textId="77777777" w:rsidR="00D00EC7" w:rsidRDefault="00D00EC7" w:rsidP="00D00EC7">
      <w:r>
        <w:t>See under 'financial accounting system'</w:t>
      </w:r>
    </w:p>
    <w:p w14:paraId="4BB5C3ED" w14:textId="77777777" w:rsidR="00D00EC7" w:rsidRDefault="00D00EC7" w:rsidP="00D00EC7"/>
    <w:p w14:paraId="172A4A5E" w14:textId="081EE700" w:rsidR="00D00EC7" w:rsidRDefault="00D00EC7" w:rsidP="00D00EC7"/>
    <w:p w14:paraId="4C73C7DF" w14:textId="77777777" w:rsidR="00D00EC7" w:rsidRDefault="00D00EC7" w:rsidP="00D00EC7"/>
    <w:p w14:paraId="10C79A0B" w14:textId="77777777" w:rsidR="00D00EC7" w:rsidRDefault="00D00EC7" w:rsidP="00D00EC7">
      <w:r>
        <w:t>financial accounting system</w:t>
      </w:r>
    </w:p>
    <w:p w14:paraId="546D5E47" w14:textId="77777777" w:rsidR="00D00EC7" w:rsidRDefault="00D00EC7" w:rsidP="00D00EC7">
      <w:r>
        <w:t>The system used to keep track of all financial records or accounts in a business.</w:t>
      </w:r>
    </w:p>
    <w:p w14:paraId="02C6B22C" w14:textId="77777777" w:rsidR="00D00EC7" w:rsidRDefault="00D00EC7" w:rsidP="00D00EC7"/>
    <w:p w14:paraId="1BADF670" w14:textId="52CD1CEA" w:rsidR="00D00EC7" w:rsidRDefault="00D00EC7" w:rsidP="00D00EC7"/>
    <w:p w14:paraId="7BD3DFDB" w14:textId="77777777" w:rsidR="00D00EC7" w:rsidRDefault="00D00EC7" w:rsidP="00D00EC7"/>
    <w:p w14:paraId="0A3FDC1C" w14:textId="77777777" w:rsidR="00D00EC7" w:rsidRDefault="00D00EC7" w:rsidP="00D00EC7"/>
    <w:p w14:paraId="4EEBC1E9" w14:textId="77777777" w:rsidR="00D00EC7" w:rsidRDefault="00D00EC7" w:rsidP="00D00EC7"/>
    <w:p w14:paraId="457AFA23" w14:textId="77777777" w:rsidR="00D00EC7" w:rsidRDefault="00D00EC7" w:rsidP="00D00EC7">
      <w:r>
        <w:t>financial assets</w:t>
      </w:r>
    </w:p>
    <w:p w14:paraId="19DAD92C" w14:textId="77777777" w:rsidR="00D00EC7" w:rsidRDefault="00D00EC7" w:rsidP="00D00EC7">
      <w:r>
        <w:t>Assets, such as bank deposits, shares and bonds, that only have economic value because of a contractual claim not from any inherent, productive value. They thus differ from real assets.</w:t>
      </w:r>
    </w:p>
    <w:p w14:paraId="7BCA3942" w14:textId="77777777" w:rsidR="00D00EC7" w:rsidRDefault="00D00EC7" w:rsidP="00D00EC7">
      <w:r>
        <w:t xml:space="preserve"> </w:t>
      </w:r>
    </w:p>
    <w:p w14:paraId="180395BC" w14:textId="77777777" w:rsidR="00D00EC7" w:rsidRDefault="00D00EC7" w:rsidP="00D00EC7">
      <w:r>
        <w:t>B292 Unit 7</w:t>
      </w:r>
    </w:p>
    <w:p w14:paraId="5C941168" w14:textId="77777777" w:rsidR="00D00EC7" w:rsidRDefault="00D00EC7" w:rsidP="00D00EC7">
      <w:r>
        <w:t>financial capital</w:t>
      </w:r>
    </w:p>
    <w:p w14:paraId="376CA0E4" w14:textId="77777777" w:rsidR="00D00EC7" w:rsidRDefault="00D00EC7" w:rsidP="00D00EC7">
      <w:r>
        <w:t>Also described as financial wealth. It includes all financial assets, such as coins and notes, bank accounts, shares and bonds that are used to store wealth.</w:t>
      </w:r>
    </w:p>
    <w:p w14:paraId="5D652A0F" w14:textId="77777777" w:rsidR="00D00EC7" w:rsidRDefault="00D00EC7" w:rsidP="00D00EC7"/>
    <w:p w14:paraId="0D0B7C7C" w14:textId="21DB31F9" w:rsidR="00D00EC7" w:rsidRDefault="00D00EC7" w:rsidP="00D00EC7"/>
    <w:p w14:paraId="0CB35E44" w14:textId="77777777" w:rsidR="00D00EC7" w:rsidRDefault="00D00EC7" w:rsidP="00D00EC7"/>
    <w:p w14:paraId="5834198A" w14:textId="77777777" w:rsidR="00D00EC7" w:rsidRDefault="00D00EC7" w:rsidP="00D00EC7"/>
    <w:p w14:paraId="61C49DDF" w14:textId="77777777" w:rsidR="00D00EC7" w:rsidRDefault="00D00EC7" w:rsidP="00D00EC7"/>
    <w:p w14:paraId="4EE94C94" w14:textId="77777777" w:rsidR="00D00EC7" w:rsidRDefault="00D00EC7" w:rsidP="00D00EC7">
      <w:r>
        <w:t>financial claim</w:t>
      </w:r>
    </w:p>
    <w:p w14:paraId="672B9810" w14:textId="77777777" w:rsidR="00D00EC7" w:rsidRDefault="00D00EC7" w:rsidP="00D00EC7">
      <w:r>
        <w:t>See under 'financial instrument'.</w:t>
      </w:r>
    </w:p>
    <w:p w14:paraId="0E7596E6" w14:textId="77777777" w:rsidR="00D00EC7" w:rsidRDefault="00D00EC7" w:rsidP="00D00EC7"/>
    <w:p w14:paraId="502ABD69" w14:textId="1C4B59CA" w:rsidR="00D00EC7" w:rsidRDefault="00D00EC7" w:rsidP="00D00EC7"/>
    <w:p w14:paraId="12B14668" w14:textId="77777777" w:rsidR="00D00EC7" w:rsidRDefault="00D00EC7" w:rsidP="00D00EC7"/>
    <w:p w14:paraId="35E6AE6B" w14:textId="77777777" w:rsidR="00D00EC7" w:rsidRDefault="00D00EC7" w:rsidP="00D00EC7">
      <w:r>
        <w:t>financial contract</w:t>
      </w:r>
    </w:p>
    <w:p w14:paraId="6DBDFFE8" w14:textId="77777777" w:rsidR="00D00EC7" w:rsidRDefault="00D00EC7" w:rsidP="00D00EC7">
      <w:r>
        <w:t>See under 'financial instrument'.</w:t>
      </w:r>
    </w:p>
    <w:p w14:paraId="2D0F5A99" w14:textId="77777777" w:rsidR="00D00EC7" w:rsidRDefault="00D00EC7" w:rsidP="00D00EC7"/>
    <w:p w14:paraId="4113680A" w14:textId="11C0526F" w:rsidR="00D00EC7" w:rsidRDefault="00D00EC7" w:rsidP="00D00EC7"/>
    <w:p w14:paraId="208B13E9" w14:textId="77777777" w:rsidR="00D00EC7" w:rsidRDefault="00D00EC7" w:rsidP="00D00EC7"/>
    <w:p w14:paraId="1287A80A" w14:textId="77777777" w:rsidR="00D00EC7" w:rsidRDefault="00D00EC7" w:rsidP="00D00EC7">
      <w:r>
        <w:t>financial hedging</w:t>
      </w:r>
    </w:p>
    <w:p w14:paraId="79464BAA" w14:textId="77777777" w:rsidR="00D00EC7" w:rsidRDefault="00D00EC7" w:rsidP="00D00EC7">
      <w:r>
        <w:t>Financial hedging is a term used to mean the reduction of financial risk by the means of financial products.</w:t>
      </w:r>
    </w:p>
    <w:p w14:paraId="18D1B644" w14:textId="77777777" w:rsidR="00D00EC7" w:rsidRDefault="00D00EC7" w:rsidP="00D00EC7"/>
    <w:p w14:paraId="404A0BC5" w14:textId="5F3A0526" w:rsidR="00D00EC7" w:rsidRDefault="00D00EC7" w:rsidP="00D00EC7"/>
    <w:p w14:paraId="73B25FD4" w14:textId="77777777" w:rsidR="00D00EC7" w:rsidRDefault="00D00EC7" w:rsidP="00D00EC7"/>
    <w:p w14:paraId="1D132B00" w14:textId="77777777" w:rsidR="00D00EC7" w:rsidRDefault="00D00EC7" w:rsidP="00D00EC7">
      <w:r>
        <w:t>financial instrument</w:t>
      </w:r>
    </w:p>
    <w:p w14:paraId="03655088" w14:textId="77777777" w:rsidR="00D00EC7" w:rsidRDefault="00D00EC7" w:rsidP="00D00EC7">
      <w:r>
        <w:t>A financial instrument is a general term for a contract involving a financial obligation of some kind.  Examples would include stocks, bonds, loans and derivatives.  Such things are also sometimes referred to as financial claims or financial contracts.</w:t>
      </w:r>
    </w:p>
    <w:p w14:paraId="60CF275A" w14:textId="77777777" w:rsidR="00D00EC7" w:rsidRDefault="00D00EC7" w:rsidP="00D00EC7"/>
    <w:p w14:paraId="06259F82" w14:textId="1A271AB5" w:rsidR="00D00EC7" w:rsidRDefault="00D00EC7" w:rsidP="00D00EC7"/>
    <w:p w14:paraId="6C6502B5" w14:textId="77777777" w:rsidR="00D00EC7" w:rsidRDefault="00D00EC7" w:rsidP="00D00EC7"/>
    <w:p w14:paraId="7A25DAB4" w14:textId="77777777" w:rsidR="00D00EC7" w:rsidRDefault="00D00EC7" w:rsidP="00D00EC7">
      <w:r>
        <w:t>financial intermediary</w:t>
      </w:r>
    </w:p>
    <w:p w14:paraId="19441C76" w14:textId="77777777" w:rsidR="00D00EC7" w:rsidRDefault="00D00EC7" w:rsidP="00D00EC7">
      <w:r>
        <w:t>A financial intermediary is an institution which lends out others' money.  A typical example would be a bank lending out money to borrowers from funds which it has on deposit from savers.</w:t>
      </w:r>
    </w:p>
    <w:p w14:paraId="65049216" w14:textId="77777777" w:rsidR="00D00EC7" w:rsidRDefault="00D00EC7" w:rsidP="00D00EC7"/>
    <w:p w14:paraId="7B65512C" w14:textId="693855F0" w:rsidR="00D00EC7" w:rsidRDefault="00D00EC7" w:rsidP="00D00EC7"/>
    <w:p w14:paraId="78E7F67F" w14:textId="77777777" w:rsidR="00D00EC7" w:rsidRDefault="00D00EC7" w:rsidP="00D00EC7"/>
    <w:p w14:paraId="75E86D87" w14:textId="77777777" w:rsidR="00D00EC7" w:rsidRDefault="00D00EC7" w:rsidP="00D00EC7">
      <w:r>
        <w:t>B292 Unit 7</w:t>
      </w:r>
    </w:p>
    <w:p w14:paraId="70BEDCEF" w14:textId="77777777" w:rsidR="00D00EC7" w:rsidRDefault="00D00EC7" w:rsidP="00D00EC7"/>
    <w:p w14:paraId="652EB7A1" w14:textId="77777777" w:rsidR="00D00EC7" w:rsidRDefault="00D00EC7" w:rsidP="00D00EC7">
      <w:r>
        <w:t>financial market</w:t>
      </w:r>
    </w:p>
    <w:p w14:paraId="4C47909A" w14:textId="77777777" w:rsidR="00D00EC7" w:rsidRDefault="00D00EC7" w:rsidP="00D00EC7">
      <w:r>
        <w:t>A general term to describe a market where financial assets (including shares, bonds and foreign currencies) are traded.</w:t>
      </w:r>
    </w:p>
    <w:p w14:paraId="70833A1C" w14:textId="77777777" w:rsidR="00D00EC7" w:rsidRDefault="00D00EC7" w:rsidP="00D00EC7"/>
    <w:p w14:paraId="75594007" w14:textId="3145BD44" w:rsidR="00D00EC7" w:rsidRDefault="00D00EC7" w:rsidP="00D00EC7"/>
    <w:p w14:paraId="7BFA301F" w14:textId="77777777" w:rsidR="00D00EC7" w:rsidRDefault="00D00EC7" w:rsidP="00D00EC7"/>
    <w:p w14:paraId="4814FE89" w14:textId="77777777" w:rsidR="00D00EC7" w:rsidRDefault="00D00EC7" w:rsidP="00D00EC7">
      <w:r>
        <w:t>B292 Unit 7</w:t>
      </w:r>
    </w:p>
    <w:p w14:paraId="6875AF8C" w14:textId="77777777" w:rsidR="00D00EC7" w:rsidRDefault="00D00EC7" w:rsidP="00D00EC7"/>
    <w:p w14:paraId="05DC8FA4" w14:textId="77777777" w:rsidR="00D00EC7" w:rsidRDefault="00D00EC7" w:rsidP="00D00EC7">
      <w:r>
        <w:t>financial performance</w:t>
      </w:r>
    </w:p>
    <w:p w14:paraId="797F2AC4" w14:textId="77777777" w:rsidR="00D00EC7" w:rsidRDefault="00D00EC7" w:rsidP="00D00EC7">
      <w:r>
        <w:t>Financial performance shows the revenues and expenses recognised as earned and incurred by the business during a period.</w:t>
      </w:r>
    </w:p>
    <w:p w14:paraId="1E989725" w14:textId="77777777" w:rsidR="00D00EC7" w:rsidRDefault="00D00EC7" w:rsidP="00D00EC7"/>
    <w:p w14:paraId="5EEB1652" w14:textId="20CB04C3" w:rsidR="00D00EC7" w:rsidRDefault="00D00EC7" w:rsidP="00D00EC7"/>
    <w:p w14:paraId="7BC4243F" w14:textId="77777777" w:rsidR="00D00EC7" w:rsidRDefault="00D00EC7" w:rsidP="00D00EC7"/>
    <w:p w14:paraId="2EAF8AA3" w14:textId="77777777" w:rsidR="00D00EC7" w:rsidRDefault="00D00EC7" w:rsidP="00D00EC7"/>
    <w:p w14:paraId="1F664B89" w14:textId="77777777" w:rsidR="00D00EC7" w:rsidRDefault="00D00EC7" w:rsidP="00D00EC7"/>
    <w:p w14:paraId="326C82B7" w14:textId="77777777" w:rsidR="00D00EC7" w:rsidRDefault="00D00EC7" w:rsidP="00D00EC7">
      <w:r>
        <w:t>financial position</w:t>
      </w:r>
    </w:p>
    <w:p w14:paraId="07DF65F3" w14:textId="77777777" w:rsidR="00D00EC7" w:rsidRDefault="00D00EC7" w:rsidP="00D00EC7">
      <w:r>
        <w:t>Financial position depicts the assets owned, liabilities owed by the business, and the capital of the business that equals the owners’ residual capital.</w:t>
      </w:r>
    </w:p>
    <w:p w14:paraId="2056C8FC" w14:textId="77777777" w:rsidR="00D00EC7" w:rsidRDefault="00D00EC7" w:rsidP="00D00EC7"/>
    <w:p w14:paraId="3C693DBE" w14:textId="27826DBB" w:rsidR="00D00EC7" w:rsidRDefault="00D00EC7" w:rsidP="00D00EC7"/>
    <w:p w14:paraId="2C7285D4" w14:textId="77777777" w:rsidR="00D00EC7" w:rsidRDefault="00D00EC7" w:rsidP="00D00EC7"/>
    <w:p w14:paraId="4084EDC2" w14:textId="77777777" w:rsidR="00D00EC7" w:rsidRDefault="00D00EC7" w:rsidP="00D00EC7">
      <w:r>
        <w:t>Financial Reporting Council (FRC)</w:t>
      </w:r>
    </w:p>
    <w:p w14:paraId="46A1F9DA" w14:textId="77777777" w:rsidR="00D00EC7" w:rsidRDefault="00D00EC7" w:rsidP="00D00EC7">
      <w:r>
        <w:t>This a UK body established in 1990 to promote sound financial reporting.  It makes appointments to the Accounting Standards Board, provides guidance to it and makes sure that it has sufficient funding.  The FRC also makes appointments to the other operating bodies concerned with setting standards, namely the Auditing Practices Board, the Board for Actuarial Standards, the Professional Oversight Board, the Financial Reporting Review Panel, the Accountancy and Actuarial Disciplne Board and the Committee on Corporate Governance.</w:t>
      </w:r>
    </w:p>
    <w:p w14:paraId="4EFAF9E2" w14:textId="77777777" w:rsidR="00D00EC7" w:rsidRDefault="00D00EC7" w:rsidP="00D00EC7"/>
    <w:p w14:paraId="0D513D34" w14:textId="5B7AB4D1" w:rsidR="00D00EC7" w:rsidRDefault="00D00EC7" w:rsidP="00D00EC7"/>
    <w:p w14:paraId="00A5AF2A" w14:textId="77777777" w:rsidR="00D00EC7" w:rsidRDefault="00D00EC7" w:rsidP="00D00EC7"/>
    <w:p w14:paraId="6F3D855E" w14:textId="77777777" w:rsidR="00D00EC7" w:rsidRDefault="00D00EC7" w:rsidP="00D00EC7">
      <w:r>
        <w:lastRenderedPageBreak/>
        <w:t>Financial Reporting Review Panel (FRRP)</w:t>
      </w:r>
    </w:p>
    <w:p w14:paraId="26326050" w14:textId="77777777" w:rsidR="00D00EC7" w:rsidRDefault="00D00EC7" w:rsidP="00D00EC7">
      <w:r>
        <w:t>One of the operating bodies of the Financial Reporting Council in the UK.  It looks into departures from the accounting requirements of the Companies Act 2006 and accounting/financial reporting standards by public companies and large private companies in their financial statements.  It has the legal power to take action to remedy any such departures.</w:t>
      </w:r>
    </w:p>
    <w:p w14:paraId="75A59122" w14:textId="77777777" w:rsidR="00D00EC7" w:rsidRDefault="00D00EC7" w:rsidP="00D00EC7"/>
    <w:p w14:paraId="6BBDCEC5" w14:textId="0D778AF9" w:rsidR="00D00EC7" w:rsidRDefault="00D00EC7" w:rsidP="00D00EC7"/>
    <w:p w14:paraId="6BB23A80" w14:textId="77777777" w:rsidR="00D00EC7" w:rsidRDefault="00D00EC7" w:rsidP="00D00EC7"/>
    <w:p w14:paraId="2F7B1FBC" w14:textId="77777777" w:rsidR="00D00EC7" w:rsidRDefault="00D00EC7" w:rsidP="00D00EC7">
      <w:r>
        <w:t>Financial Reporting Standard for Smaller Entities (FRSSE)</w:t>
      </w:r>
    </w:p>
    <w:p w14:paraId="217D440B" w14:textId="77777777" w:rsidR="00D00EC7" w:rsidRDefault="00D00EC7" w:rsidP="00D00EC7">
      <w:r>
        <w:t>An accounting standard issued by the Accounting Standards Board, which collates from other accounting standards and Urgent Issues Task Force abstracts the requirements that apply to smaller entities.</w:t>
      </w:r>
    </w:p>
    <w:p w14:paraId="5DA81E2E" w14:textId="77777777" w:rsidR="00D00EC7" w:rsidRDefault="00D00EC7" w:rsidP="00D00EC7"/>
    <w:p w14:paraId="159AAFCB" w14:textId="3E1B2C27" w:rsidR="00D00EC7" w:rsidRDefault="00D00EC7" w:rsidP="00D00EC7"/>
    <w:p w14:paraId="6A56B37E" w14:textId="77777777" w:rsidR="00D00EC7" w:rsidRDefault="00D00EC7" w:rsidP="00D00EC7"/>
    <w:p w14:paraId="1B30E42F" w14:textId="77777777" w:rsidR="00D00EC7" w:rsidRDefault="00D00EC7" w:rsidP="00D00EC7">
      <w:r>
        <w:t>Financial Reporting Standards (FRSs)</w:t>
      </w:r>
    </w:p>
    <w:p w14:paraId="3DAE98C5" w14:textId="77777777" w:rsidR="00D00EC7" w:rsidRDefault="00D00EC7" w:rsidP="00D00EC7">
      <w:r>
        <w:t>Any of a series of standards issued in the UK by the Accounting Standards Board.</w:t>
      </w:r>
    </w:p>
    <w:p w14:paraId="6E279228" w14:textId="77777777" w:rsidR="00D00EC7" w:rsidRDefault="00D00EC7" w:rsidP="00D00EC7"/>
    <w:p w14:paraId="7F1F0B81" w14:textId="3379A8C3" w:rsidR="00D00EC7" w:rsidRDefault="00D00EC7" w:rsidP="00D00EC7"/>
    <w:p w14:paraId="6509412F" w14:textId="77777777" w:rsidR="00D00EC7" w:rsidRDefault="00D00EC7" w:rsidP="00D00EC7"/>
    <w:p w14:paraId="2F168284" w14:textId="77777777" w:rsidR="00D00EC7" w:rsidRDefault="00D00EC7" w:rsidP="00D00EC7">
      <w:r>
        <w:t>financial statements</w:t>
      </w:r>
    </w:p>
    <w:p w14:paraId="0D99BEA6" w14:textId="77777777" w:rsidR="00D00EC7" w:rsidRDefault="00D00EC7" w:rsidP="00D00EC7">
      <w:r>
        <w:t>A set of statements summarising an entity's financial activities over a given period, usually a year.  They generally comprise an income statement (previously called a profit and loss account/statement), a balance sheet and, if required, a cash flow statement, all with supporting notes.  Companies must provide additional statements.</w:t>
      </w:r>
    </w:p>
    <w:p w14:paraId="5E339EB9" w14:textId="77777777" w:rsidR="00D00EC7" w:rsidRDefault="00D00EC7" w:rsidP="00D00EC7"/>
    <w:p w14:paraId="7D5D16CA" w14:textId="5D4C1D73" w:rsidR="00D00EC7" w:rsidRDefault="00D00EC7" w:rsidP="00D00EC7"/>
    <w:p w14:paraId="77403FB0" w14:textId="77777777" w:rsidR="00D00EC7" w:rsidRDefault="00D00EC7" w:rsidP="00D00EC7"/>
    <w:p w14:paraId="76D829F6" w14:textId="77777777" w:rsidR="00D00EC7" w:rsidRDefault="00D00EC7" w:rsidP="00D00EC7">
      <w:r>
        <w:t>financial year</w:t>
      </w:r>
    </w:p>
    <w:p w14:paraId="5DCEB947" w14:textId="77777777" w:rsidR="00D00EC7" w:rsidRDefault="00D00EC7" w:rsidP="00D00EC7">
      <w:r>
        <w:t>The financial year is the accounting period for which income is determined in the annual report. It often coincides with the fiscal year, although that is not always the case.</w:t>
      </w:r>
    </w:p>
    <w:p w14:paraId="5EA6BCD2" w14:textId="77777777" w:rsidR="00D00EC7" w:rsidRDefault="00D00EC7" w:rsidP="00D00EC7"/>
    <w:p w14:paraId="3DA6B0F0" w14:textId="51B85DF3" w:rsidR="00D00EC7" w:rsidRDefault="00D00EC7" w:rsidP="00D00EC7"/>
    <w:p w14:paraId="3EDEA933" w14:textId="77777777" w:rsidR="00D00EC7" w:rsidRDefault="00D00EC7" w:rsidP="00D00EC7"/>
    <w:p w14:paraId="7F0DE456" w14:textId="311E94B6" w:rsidR="00D00EC7" w:rsidRDefault="00D00EC7" w:rsidP="00D00EC7"/>
    <w:p w14:paraId="52FDBD23" w14:textId="77777777" w:rsidR="00D00EC7" w:rsidRDefault="00D00EC7" w:rsidP="00D00EC7"/>
    <w:p w14:paraId="6B4DD854" w14:textId="77777777" w:rsidR="00D00EC7" w:rsidRDefault="00D00EC7" w:rsidP="00D00EC7">
      <w:r>
        <w:t>Fiqh</w:t>
      </w:r>
    </w:p>
    <w:p w14:paraId="24710EF2" w14:textId="77777777" w:rsidR="00D00EC7" w:rsidRDefault="00D00EC7" w:rsidP="00D00EC7">
      <w:r>
        <w:t>Fiqh is Islamic jurisprudence, which interprets and extends Sharia law (Islamic/Muslim law) to matters not directly addressed by the primary sources of Sharia law, by including secondary sources which are usually agreed opinions of religious scholars.</w:t>
      </w:r>
    </w:p>
    <w:p w14:paraId="20571A48" w14:textId="77777777" w:rsidR="00D00EC7" w:rsidRDefault="00D00EC7" w:rsidP="00D00EC7"/>
    <w:p w14:paraId="4897F0C1" w14:textId="77777777" w:rsidR="00D00EC7" w:rsidRDefault="00D00EC7" w:rsidP="00D00EC7">
      <w:r>
        <w:t>B291 Unit 7</w:t>
      </w:r>
    </w:p>
    <w:p w14:paraId="07FC0996" w14:textId="77777777" w:rsidR="00D00EC7" w:rsidRDefault="00D00EC7" w:rsidP="00D00EC7"/>
    <w:p w14:paraId="6B08816D" w14:textId="77777777" w:rsidR="00D00EC7" w:rsidRDefault="00D00EC7" w:rsidP="00D00EC7">
      <w:r>
        <w:t>Firms</w:t>
      </w:r>
    </w:p>
    <w:p w14:paraId="405A2CCE" w14:textId="77777777" w:rsidR="00D00EC7" w:rsidRDefault="00D00EC7" w:rsidP="00D00EC7">
      <w:r>
        <w:t>Individual organisations such as economic units, whether for-profit or not-for-profit. Also known as enterprises.</w:t>
      </w:r>
    </w:p>
    <w:p w14:paraId="5E75BE90" w14:textId="77777777" w:rsidR="00D00EC7" w:rsidRDefault="00D00EC7" w:rsidP="00D00EC7"/>
    <w:p w14:paraId="661C9172" w14:textId="4C12B219" w:rsidR="00D00EC7" w:rsidRDefault="00D00EC7" w:rsidP="00D00EC7"/>
    <w:p w14:paraId="7104BB45" w14:textId="77777777" w:rsidR="00D00EC7" w:rsidRDefault="00D00EC7" w:rsidP="00D00EC7"/>
    <w:p w14:paraId="5D9145BE" w14:textId="77777777" w:rsidR="00D00EC7" w:rsidRDefault="00D00EC7" w:rsidP="00D00EC7">
      <w:r>
        <w:t>B292 Unit 7</w:t>
      </w:r>
    </w:p>
    <w:p w14:paraId="292D77A5" w14:textId="77777777" w:rsidR="00D00EC7" w:rsidRDefault="00D00EC7" w:rsidP="00D00EC7"/>
    <w:p w14:paraId="5053C4D0" w14:textId="77777777" w:rsidR="00D00EC7" w:rsidRDefault="00D00EC7" w:rsidP="00D00EC7">
      <w:r>
        <w:t>fiscal deficit</w:t>
      </w:r>
    </w:p>
    <w:p w14:paraId="38B25187" w14:textId="77777777" w:rsidR="00D00EC7" w:rsidRDefault="00D00EC7" w:rsidP="00D00EC7">
      <w:r>
        <w:t>See budget deficit.</w:t>
      </w:r>
    </w:p>
    <w:p w14:paraId="2BEE8C73" w14:textId="77777777" w:rsidR="00D00EC7" w:rsidRDefault="00D00EC7" w:rsidP="00D00EC7"/>
    <w:p w14:paraId="798EDA89" w14:textId="77777777" w:rsidR="00D00EC7" w:rsidRDefault="00D00EC7" w:rsidP="00D00EC7">
      <w:r>
        <w:t>B292 Unit 7</w:t>
      </w:r>
    </w:p>
    <w:p w14:paraId="7862B3E6" w14:textId="77777777" w:rsidR="00D00EC7" w:rsidRDefault="00D00EC7" w:rsidP="00D00EC7"/>
    <w:p w14:paraId="7D9C81C0" w14:textId="77777777" w:rsidR="00D00EC7" w:rsidRDefault="00D00EC7" w:rsidP="00D00EC7">
      <w:r>
        <w:t>fiscal policy</w:t>
      </w:r>
    </w:p>
    <w:p w14:paraId="782AA50C" w14:textId="77777777" w:rsidR="00D00EC7" w:rsidRDefault="00D00EC7" w:rsidP="00D00EC7">
      <w:r>
        <w:t>The spending, borrowing and taxing decisions made by a government in order to achieve its macroeconomic objectives.</w:t>
      </w:r>
    </w:p>
    <w:p w14:paraId="170AB8C5" w14:textId="77777777" w:rsidR="00D00EC7" w:rsidRDefault="00D00EC7" w:rsidP="00D00EC7"/>
    <w:p w14:paraId="115F1757" w14:textId="77777777" w:rsidR="00D00EC7" w:rsidRDefault="00D00EC7" w:rsidP="00D00EC7">
      <w:r>
        <w:t>B292 Unit 7</w:t>
      </w:r>
    </w:p>
    <w:p w14:paraId="080F19CF" w14:textId="77777777" w:rsidR="00D00EC7" w:rsidRDefault="00D00EC7" w:rsidP="00D00EC7"/>
    <w:p w14:paraId="465DCC54" w14:textId="77777777" w:rsidR="00D00EC7" w:rsidRDefault="00D00EC7" w:rsidP="00D00EC7">
      <w:r>
        <w:t>fiscal year</w:t>
      </w:r>
    </w:p>
    <w:p w14:paraId="177479DA" w14:textId="77777777" w:rsidR="00D00EC7" w:rsidRDefault="00D00EC7" w:rsidP="00D00EC7">
      <w:r>
        <w:lastRenderedPageBreak/>
        <w:t>The fiscal year is the period for which a business has to prepare accounts in order to determine taxable income.</w:t>
      </w:r>
    </w:p>
    <w:p w14:paraId="6A7350AC" w14:textId="77777777" w:rsidR="00D00EC7" w:rsidRDefault="00D00EC7" w:rsidP="00D00EC7"/>
    <w:p w14:paraId="64EAC454" w14:textId="7D3BDA49" w:rsidR="00D00EC7" w:rsidRDefault="00D00EC7" w:rsidP="00D00EC7"/>
    <w:p w14:paraId="1D7AAF4C" w14:textId="77777777" w:rsidR="00D00EC7" w:rsidRDefault="00D00EC7" w:rsidP="00D00EC7"/>
    <w:p w14:paraId="06A3B5DA" w14:textId="77777777" w:rsidR="00D00EC7" w:rsidRDefault="00D00EC7" w:rsidP="00D00EC7">
      <w:r>
        <w:t>fixed assets</w:t>
      </w:r>
    </w:p>
    <w:p w14:paraId="51842B5C" w14:textId="77777777" w:rsidR="00D00EC7" w:rsidRDefault="00D00EC7" w:rsidP="00D00EC7">
      <w:r>
        <w:t>See under 'non-current assets'.</w:t>
      </w:r>
    </w:p>
    <w:p w14:paraId="568046FB" w14:textId="77777777" w:rsidR="00D00EC7" w:rsidRDefault="00D00EC7" w:rsidP="00D00EC7"/>
    <w:p w14:paraId="122FEDDE" w14:textId="04474373" w:rsidR="00D00EC7" w:rsidRDefault="00D00EC7" w:rsidP="00D00EC7"/>
    <w:p w14:paraId="53C51997" w14:textId="77777777" w:rsidR="00D00EC7" w:rsidRDefault="00D00EC7" w:rsidP="00D00EC7"/>
    <w:p w14:paraId="4B739BAF" w14:textId="77777777" w:rsidR="00D00EC7" w:rsidRDefault="00D00EC7" w:rsidP="00D00EC7">
      <w:r>
        <w:t>fixed budget</w:t>
      </w:r>
    </w:p>
    <w:p w14:paraId="2D285CA5" w14:textId="77777777" w:rsidR="00D00EC7" w:rsidRDefault="00D00EC7" w:rsidP="00D00EC7">
      <w:r>
        <w:t>The original or fixed budget set for a forthcoming period assumes a given or intended level of activity and does not vary with changes in the level of activity.</w:t>
      </w:r>
    </w:p>
    <w:p w14:paraId="0076F824" w14:textId="77777777" w:rsidR="00D00EC7" w:rsidRDefault="00D00EC7" w:rsidP="00D00EC7"/>
    <w:p w14:paraId="6F1A3A84" w14:textId="09E5D99A" w:rsidR="00D00EC7" w:rsidRDefault="00D00EC7" w:rsidP="00D00EC7"/>
    <w:p w14:paraId="5C43D80F" w14:textId="77777777" w:rsidR="00D00EC7" w:rsidRDefault="00D00EC7" w:rsidP="00D00EC7"/>
    <w:p w14:paraId="31C49170" w14:textId="77777777" w:rsidR="00D00EC7" w:rsidRDefault="00D00EC7" w:rsidP="00D00EC7"/>
    <w:p w14:paraId="5D0C554B" w14:textId="77777777" w:rsidR="00D00EC7" w:rsidRDefault="00D00EC7" w:rsidP="00D00EC7"/>
    <w:p w14:paraId="3D3115C2" w14:textId="77777777" w:rsidR="00D00EC7" w:rsidRDefault="00D00EC7" w:rsidP="00D00EC7">
      <w:r>
        <w:t>fixed charge</w:t>
      </w:r>
    </w:p>
    <w:p w14:paraId="1F1C8274" w14:textId="77777777" w:rsidR="00D00EC7" w:rsidRDefault="00D00EC7" w:rsidP="00D00EC7">
      <w:r>
        <w:t>A fixed charge is a legal/equitable mortgage on a specific, identified asset (often land and/or buildings). The effect is that the company cannot do anything to or with the asset without the chargee’s agreement, for example, sell it, as the asset is intended to be kept by the company, until at least the period of charge comes to an end, as it acts as a security for the charge.</w:t>
      </w:r>
    </w:p>
    <w:p w14:paraId="23C560DA" w14:textId="77777777" w:rsidR="00D00EC7" w:rsidRDefault="00D00EC7" w:rsidP="00D00EC7"/>
    <w:p w14:paraId="66215453" w14:textId="77777777" w:rsidR="00D00EC7" w:rsidRDefault="00D00EC7" w:rsidP="00D00EC7">
      <w:r>
        <w:t>B291 Unit 7</w:t>
      </w:r>
    </w:p>
    <w:p w14:paraId="27ACD8C8" w14:textId="77777777" w:rsidR="00D00EC7" w:rsidRDefault="00D00EC7" w:rsidP="00D00EC7"/>
    <w:p w14:paraId="2D054853" w14:textId="77777777" w:rsidR="00D00EC7" w:rsidRDefault="00D00EC7" w:rsidP="00D00EC7">
      <w:r>
        <w:t>fixed costs</w:t>
      </w:r>
    </w:p>
    <w:p w14:paraId="3EB45F8F" w14:textId="77777777" w:rsidR="00D00EC7" w:rsidRDefault="00D00EC7" w:rsidP="00D00EC7">
      <w:r>
        <w:t>A cost that does not change with the level of activity in the relevant range (Gleadle, 2012).</w:t>
      </w:r>
    </w:p>
    <w:p w14:paraId="28C2CEC3" w14:textId="77777777" w:rsidR="00D00EC7" w:rsidRDefault="00D00EC7" w:rsidP="00D00EC7"/>
    <w:p w14:paraId="5482D233" w14:textId="77777777" w:rsidR="00D00EC7" w:rsidRDefault="00D00EC7" w:rsidP="00D00EC7">
      <w:r>
        <w:t>B292 Unit 2</w:t>
      </w:r>
    </w:p>
    <w:p w14:paraId="39C6D3AE" w14:textId="77777777" w:rsidR="00D00EC7" w:rsidRDefault="00D00EC7" w:rsidP="00D00EC7"/>
    <w:p w14:paraId="1BB39C4B" w14:textId="77777777" w:rsidR="00D00EC7" w:rsidRDefault="00D00EC7" w:rsidP="00D00EC7">
      <w:r>
        <w:lastRenderedPageBreak/>
        <w:t>fixed exchange rate</w:t>
      </w:r>
    </w:p>
    <w:p w14:paraId="547FBA2B" w14:textId="77777777" w:rsidR="00D00EC7" w:rsidRDefault="00D00EC7" w:rsidP="00D00EC7">
      <w:r>
        <w:t>The situation where exchange rates of one currency are matched or pegged to the value of another currency or to another measure of value, such as gold.</w:t>
      </w:r>
    </w:p>
    <w:p w14:paraId="4315E40E" w14:textId="77777777" w:rsidR="00D00EC7" w:rsidRDefault="00D00EC7" w:rsidP="00D00EC7"/>
    <w:p w14:paraId="39DABE29" w14:textId="77777777" w:rsidR="00D00EC7" w:rsidRDefault="00D00EC7" w:rsidP="00D00EC7">
      <w:r>
        <w:t>B292 Unit 7</w:t>
      </w:r>
    </w:p>
    <w:p w14:paraId="17BDF2E7" w14:textId="77777777" w:rsidR="00D00EC7" w:rsidRDefault="00D00EC7" w:rsidP="00D00EC7"/>
    <w:p w14:paraId="6D1C50BF" w14:textId="77777777" w:rsidR="00D00EC7" w:rsidRDefault="00D00EC7" w:rsidP="00D00EC7">
      <w:r>
        <w:t>flexible budget</w:t>
      </w:r>
    </w:p>
    <w:p w14:paraId="72529E81" w14:textId="77777777" w:rsidR="00D00EC7" w:rsidRDefault="00D00EC7" w:rsidP="00D00EC7">
      <w:r>
        <w:t>A budget that changes as the level of activity changes from that which was anticipated when the original budget was prepared.</w:t>
      </w:r>
    </w:p>
    <w:p w14:paraId="6697A316" w14:textId="77777777" w:rsidR="00D00EC7" w:rsidRDefault="00D00EC7" w:rsidP="00D00EC7"/>
    <w:p w14:paraId="6258764E" w14:textId="77777777" w:rsidR="00D00EC7" w:rsidRDefault="00D00EC7" w:rsidP="00D00EC7">
      <w:r>
        <w:t>B292 Unit 4</w:t>
      </w:r>
    </w:p>
    <w:p w14:paraId="76BF7D14" w14:textId="77777777" w:rsidR="00D00EC7" w:rsidRDefault="00D00EC7" w:rsidP="00D00EC7"/>
    <w:p w14:paraId="2B2E53F0" w14:textId="77777777" w:rsidR="00D00EC7" w:rsidRDefault="00D00EC7" w:rsidP="00D00EC7">
      <w:r>
        <w:t>flexible manufacturing systems (FMS)</w:t>
      </w:r>
    </w:p>
    <w:p w14:paraId="2B56F8C7" w14:textId="77777777" w:rsidR="00D00EC7" w:rsidRDefault="00D00EC7" w:rsidP="00D00EC7">
      <w:r>
        <w:t>Flexible manufacturing systems allow flexibility in producing goods of different product type and in the capacity to produce different volumes. The former helps to meet specific customer requirements with respect to a product whereas the latter helps to meet fluctuations in the demand for a product.</w:t>
      </w:r>
    </w:p>
    <w:p w14:paraId="4292B4EC" w14:textId="77777777" w:rsidR="00D00EC7" w:rsidRDefault="00D00EC7" w:rsidP="00D00EC7"/>
    <w:p w14:paraId="11339848" w14:textId="1F185CAC" w:rsidR="00D00EC7" w:rsidRDefault="00D00EC7" w:rsidP="00D00EC7"/>
    <w:p w14:paraId="0365ADC5" w14:textId="77777777" w:rsidR="00D00EC7" w:rsidRDefault="00D00EC7" w:rsidP="00D00EC7"/>
    <w:p w14:paraId="6EC8071A" w14:textId="77777777" w:rsidR="00D00EC7" w:rsidRDefault="00D00EC7" w:rsidP="00D00EC7">
      <w:r>
        <w:t>flexible working</w:t>
      </w:r>
    </w:p>
    <w:p w14:paraId="0AC5548E" w14:textId="77777777" w:rsidR="00D00EC7" w:rsidRDefault="00D00EC7" w:rsidP="00D00EC7">
      <w:r>
        <w:t>The parents of children aged six and under and of disabled children under 18 and carers of adults may request a change in their working arrangements to allow them to care for their children, etc. This is referred to as flexible working.  An employer must consider any such request seriously and can only reject it on sound business reasons.  However, there is no automatic right to flexible working.</w:t>
      </w:r>
    </w:p>
    <w:p w14:paraId="4F497279" w14:textId="77777777" w:rsidR="00D00EC7" w:rsidRDefault="00D00EC7" w:rsidP="00D00EC7"/>
    <w:p w14:paraId="4FB97036" w14:textId="77777777" w:rsidR="00D00EC7" w:rsidRDefault="00D00EC7" w:rsidP="00D00EC7">
      <w:r>
        <w:t>B291 Unit 7</w:t>
      </w:r>
    </w:p>
    <w:p w14:paraId="1812A2CF" w14:textId="77777777" w:rsidR="00D00EC7" w:rsidRDefault="00D00EC7" w:rsidP="00D00EC7"/>
    <w:p w14:paraId="1DFC94DA" w14:textId="77777777" w:rsidR="00D00EC7" w:rsidRDefault="00D00EC7" w:rsidP="00D00EC7">
      <w:r>
        <w:t>floating charge</w:t>
      </w:r>
    </w:p>
    <w:p w14:paraId="7DE724C4" w14:textId="77777777" w:rsidR="00D00EC7" w:rsidRDefault="00D00EC7" w:rsidP="00D00EC7">
      <w:r>
        <w:t>A floating charge, described by Slade, J in Re Bond Worth Ltd [1980] Ch 228, at 266: "remains unattached to any particular property and leaves the company with a licence to deal with, and even sell, the assets falling within its ambit in the ordinary course of the business".</w:t>
      </w:r>
    </w:p>
    <w:p w14:paraId="277A6E89" w14:textId="77777777" w:rsidR="00D00EC7" w:rsidRDefault="00D00EC7" w:rsidP="00D00EC7"/>
    <w:p w14:paraId="1EEF5703" w14:textId="77777777" w:rsidR="00D00EC7" w:rsidRDefault="00D00EC7" w:rsidP="00D00EC7">
      <w:r>
        <w:lastRenderedPageBreak/>
        <w:t>Romer, LJ in Re Yorkshire Woolcombers Ltd [1903] 2 Ch 284, at 295, also described a floating charge similarly, but indicated that it could attach to a particular class of assets which would typically change from time to time. It has been, therefore, a useful device for obtaining security over a company’s current assets which frequently change during a normal trading cycle, as it allows a company to deal freely with such assets, and provides a wider range of assets that can be charged. However, there is no reason that a floating charge cannot also "hover" (the word used by Lord Macnaghten in Illingworth v Houldsworth [1904] AC 355, at 358) over land and buildings, though as specific assets, which typically change infrequently, these are more usually the subject of a fixed charge or mortgage.</w:t>
      </w:r>
    </w:p>
    <w:p w14:paraId="5EE9CE60" w14:textId="77777777" w:rsidR="00D00EC7" w:rsidRDefault="00D00EC7" w:rsidP="00D00EC7"/>
    <w:p w14:paraId="4A9F333C" w14:textId="77777777" w:rsidR="00D00EC7" w:rsidRDefault="00D00EC7" w:rsidP="00D00EC7">
      <w:r>
        <w:t>B291 Unit 7</w:t>
      </w:r>
    </w:p>
    <w:p w14:paraId="587D5006" w14:textId="77777777" w:rsidR="00D00EC7" w:rsidRDefault="00D00EC7" w:rsidP="00D00EC7"/>
    <w:p w14:paraId="5A73DE1B" w14:textId="77777777" w:rsidR="00D00EC7" w:rsidRDefault="00D00EC7" w:rsidP="00D00EC7">
      <w:r>
        <w:t>floating exchange rates</w:t>
      </w:r>
    </w:p>
    <w:p w14:paraId="2A1C892D" w14:textId="77777777" w:rsidR="00D00EC7" w:rsidRDefault="00D00EC7" w:rsidP="00D00EC7">
      <w:r>
        <w:t>The situation where a currency's value is allowed to fluctuate according to the foreign exchange market.</w:t>
      </w:r>
    </w:p>
    <w:p w14:paraId="23C7553F" w14:textId="77777777" w:rsidR="00D00EC7" w:rsidRDefault="00D00EC7" w:rsidP="00D00EC7"/>
    <w:p w14:paraId="311E19D2" w14:textId="77777777" w:rsidR="00D00EC7" w:rsidRDefault="00D00EC7" w:rsidP="00D00EC7">
      <w:r>
        <w:t>B292 Unit 7</w:t>
      </w:r>
    </w:p>
    <w:p w14:paraId="6AD14F26" w14:textId="77777777" w:rsidR="00D00EC7" w:rsidRDefault="00D00EC7" w:rsidP="00D00EC7"/>
    <w:p w14:paraId="7AD6580B" w14:textId="77777777" w:rsidR="00D00EC7" w:rsidRDefault="00D00EC7" w:rsidP="00D00EC7">
      <w:r>
        <w:t>'</w:t>
      </w:r>
    </w:p>
    <w:p w14:paraId="0BFC85ED" w14:textId="77777777" w:rsidR="00D00EC7" w:rsidRDefault="00D00EC7" w:rsidP="00D00EC7">
      <w:r>
        <w:t>'floodgates' argument</w:t>
      </w:r>
    </w:p>
    <w:p w14:paraId="71AA862C" w14:textId="77777777" w:rsidR="00D00EC7" w:rsidRDefault="00D00EC7" w:rsidP="00D00EC7">
      <w:r>
        <w:t>B291 Unit 7</w:t>
      </w:r>
    </w:p>
    <w:p w14:paraId="35EA4537" w14:textId="77777777" w:rsidR="00D00EC7" w:rsidRDefault="00D00EC7" w:rsidP="00D00EC7"/>
    <w:p w14:paraId="776E12F0" w14:textId="77777777" w:rsidR="00D00EC7" w:rsidRDefault="00D00EC7" w:rsidP="00D00EC7">
      <w:r>
        <w:t>In the area of negligence, especially financial negligence, the courts were reluctant to extend the category of persons to whom a duty of care was owed, as it was expected to result in a flood of claims with which the judicial system would be unable to cope.  This 'floodgates' argument, as it is known, was well expressed in terms of financial negigence in the 1931 US case of Ultramares Corporation v Touche 255 NY 170, 174 NE 441 at 179 by Cardozo, CJ, when he said that the law should not admit "to a liability in an indeterminate amount for an indeterminate time to an indeterminate class".</w:t>
      </w:r>
    </w:p>
    <w:p w14:paraId="54D977B9" w14:textId="77777777" w:rsidR="00D00EC7" w:rsidRDefault="00D00EC7" w:rsidP="00D00EC7"/>
    <w:p w14:paraId="35D2DBD5" w14:textId="77777777" w:rsidR="00D00EC7" w:rsidRDefault="00D00EC7" w:rsidP="00D00EC7">
      <w:r>
        <w:t>The 'floodgates' argument can, of course, apply more generally to issues of law where widening boundaries, relaxing criteria, etc., could generate a flood of cases brought to the courts.</w:t>
      </w:r>
    </w:p>
    <w:p w14:paraId="75485C3B" w14:textId="77777777" w:rsidR="00D00EC7" w:rsidRDefault="00D00EC7" w:rsidP="00D00EC7"/>
    <w:p w14:paraId="74074C2D" w14:textId="77777777" w:rsidR="00D00EC7" w:rsidRDefault="00D00EC7" w:rsidP="00D00EC7">
      <w:r>
        <w:t>F</w:t>
      </w:r>
    </w:p>
    <w:p w14:paraId="57024738" w14:textId="77777777" w:rsidR="00D00EC7" w:rsidRDefault="00D00EC7" w:rsidP="00D00EC7">
      <w:r>
        <w:lastRenderedPageBreak/>
        <w:t>force majeure</w:t>
      </w:r>
    </w:p>
    <w:p w14:paraId="0D730657" w14:textId="77777777" w:rsidR="00D00EC7" w:rsidRDefault="00D00EC7" w:rsidP="00D00EC7">
      <w:r>
        <w:t>This is French and means a 'superior power'.  Commercial contracts often include an express force majeure clause in respect of events which could affect the contract, but which would be outside the control of the contracting parties.  Examples might be acts of God, fires, strikes, labour disputes, failure of suppliers to deliver goods/services, etc.  The force majeure clause would specify which of such events would excuse delay and failure to fulfil the contract.</w:t>
      </w:r>
    </w:p>
    <w:p w14:paraId="10C6E6AA" w14:textId="77777777" w:rsidR="00D00EC7" w:rsidRDefault="00D00EC7" w:rsidP="00D00EC7"/>
    <w:p w14:paraId="398BBDEF" w14:textId="77777777" w:rsidR="00D00EC7" w:rsidRDefault="00D00EC7" w:rsidP="00D00EC7">
      <w:r>
        <w:t>B291 Unit 7</w:t>
      </w:r>
    </w:p>
    <w:p w14:paraId="410239D0" w14:textId="77777777" w:rsidR="00D00EC7" w:rsidRDefault="00D00EC7" w:rsidP="00D00EC7"/>
    <w:p w14:paraId="0D70BF0D" w14:textId="77777777" w:rsidR="00D00EC7" w:rsidRDefault="00D00EC7" w:rsidP="00D00EC7">
      <w:r>
        <w:t>Fordism</w:t>
      </w:r>
    </w:p>
    <w:p w14:paraId="395E0B13" w14:textId="77777777" w:rsidR="00D00EC7" w:rsidRDefault="00D00EC7" w:rsidP="00D00EC7">
      <w:r>
        <w:t>Named after Henry Ford (1863–1947), Fordism is a production system based on the division of labour, assembly lines and affordable mass-produced consumer goods.</w:t>
      </w:r>
    </w:p>
    <w:p w14:paraId="67DB97F7" w14:textId="77777777" w:rsidR="00D00EC7" w:rsidRDefault="00D00EC7" w:rsidP="00D00EC7"/>
    <w:p w14:paraId="6E61C42E" w14:textId="77777777" w:rsidR="00D00EC7" w:rsidRDefault="00D00EC7" w:rsidP="00D00EC7">
      <w:r>
        <w:t>B292 Unit 6</w:t>
      </w:r>
    </w:p>
    <w:p w14:paraId="37B016AB" w14:textId="77777777" w:rsidR="00D00EC7" w:rsidRDefault="00D00EC7" w:rsidP="00D00EC7"/>
    <w:p w14:paraId="79625EA2" w14:textId="68CEDB34" w:rsidR="00D00EC7" w:rsidRDefault="00D00EC7" w:rsidP="00D00EC7"/>
    <w:p w14:paraId="4DD555C0" w14:textId="77777777" w:rsidR="00D00EC7" w:rsidRDefault="00D00EC7" w:rsidP="00D00EC7"/>
    <w:p w14:paraId="0C478BFB" w14:textId="77777777" w:rsidR="00D00EC7" w:rsidRDefault="00D00EC7" w:rsidP="00D00EC7">
      <w:r>
        <w:t>foreign exchange market</w:t>
      </w:r>
    </w:p>
    <w:p w14:paraId="2FD1DEDF" w14:textId="77777777" w:rsidR="00D00EC7" w:rsidRDefault="00D00EC7" w:rsidP="00D00EC7">
      <w:r>
        <w:t>The global market for the trading of currencies.</w:t>
      </w:r>
    </w:p>
    <w:p w14:paraId="215FDDD1" w14:textId="77777777" w:rsidR="00D00EC7" w:rsidRDefault="00D00EC7" w:rsidP="00D00EC7"/>
    <w:p w14:paraId="75CD555E" w14:textId="77777777" w:rsidR="00D00EC7" w:rsidRDefault="00D00EC7" w:rsidP="00D00EC7">
      <w:r>
        <w:t>B292 Unit 7</w:t>
      </w:r>
    </w:p>
    <w:p w14:paraId="6150EB10" w14:textId="77777777" w:rsidR="00D00EC7" w:rsidRDefault="00D00EC7" w:rsidP="00D00EC7"/>
    <w:p w14:paraId="78569EA6" w14:textId="77777777" w:rsidR="00D00EC7" w:rsidRDefault="00D00EC7" w:rsidP="00D00EC7">
      <w:r>
        <w:t>forensic accounting</w:t>
      </w:r>
    </w:p>
    <w:p w14:paraId="2E113E57" w14:textId="77777777" w:rsidR="00D00EC7" w:rsidRDefault="00D00EC7" w:rsidP="00D00EC7">
      <w:r>
        <w:t>The use of accounting skills to investigate fraud or embezzlement and to analyze financial information for use in legal proceedings.</w:t>
      </w:r>
    </w:p>
    <w:p w14:paraId="66916925" w14:textId="77777777" w:rsidR="00D00EC7" w:rsidRDefault="00D00EC7" w:rsidP="00D00EC7"/>
    <w:p w14:paraId="737B8C9A" w14:textId="2490B1CF" w:rsidR="00D00EC7" w:rsidRDefault="00D00EC7" w:rsidP="00D00EC7"/>
    <w:p w14:paraId="65CDD9D1" w14:textId="77777777" w:rsidR="00D00EC7" w:rsidRDefault="00D00EC7" w:rsidP="00D00EC7"/>
    <w:p w14:paraId="252A1A18" w14:textId="77777777" w:rsidR="00D00EC7" w:rsidRDefault="00D00EC7" w:rsidP="00D00EC7">
      <w:r>
        <w:t>forming</w:t>
      </w:r>
    </w:p>
    <w:p w14:paraId="5B37C529" w14:textId="77777777" w:rsidR="00D00EC7" w:rsidRDefault="00D00EC7" w:rsidP="00D00EC7">
      <w:r>
        <w:t>The first stage of group development (see Tuckman) concerning the formation of the group.</w:t>
      </w:r>
    </w:p>
    <w:p w14:paraId="0593A9D0" w14:textId="77777777" w:rsidR="00D00EC7" w:rsidRDefault="00D00EC7" w:rsidP="00D00EC7"/>
    <w:p w14:paraId="0CE643F7" w14:textId="77777777" w:rsidR="00D00EC7" w:rsidRDefault="00D00EC7" w:rsidP="00D00EC7">
      <w:r>
        <w:lastRenderedPageBreak/>
        <w:t>B292 Unit 6</w:t>
      </w:r>
    </w:p>
    <w:p w14:paraId="78CA256E" w14:textId="77777777" w:rsidR="00D00EC7" w:rsidRDefault="00D00EC7" w:rsidP="00D00EC7"/>
    <w:p w14:paraId="7E0AF0D5" w14:textId="77777777" w:rsidR="00D00EC7" w:rsidRDefault="00D00EC7" w:rsidP="00D00EC7">
      <w:r>
        <w:t>for-profit</w:t>
      </w:r>
    </w:p>
    <w:p w14:paraId="04C60F99" w14:textId="77777777" w:rsidR="00D00EC7" w:rsidRDefault="00D00EC7" w:rsidP="00D00EC7">
      <w:r>
        <w:t>See under 'for-profit organisation'</w:t>
      </w:r>
    </w:p>
    <w:p w14:paraId="3D510991" w14:textId="77777777" w:rsidR="00D00EC7" w:rsidRDefault="00D00EC7" w:rsidP="00D00EC7"/>
    <w:p w14:paraId="68E8E739" w14:textId="5E021EA0" w:rsidR="00D00EC7" w:rsidRDefault="00D00EC7" w:rsidP="00D00EC7"/>
    <w:p w14:paraId="49FB76F5" w14:textId="77777777" w:rsidR="00D00EC7" w:rsidRDefault="00D00EC7" w:rsidP="00D00EC7"/>
    <w:p w14:paraId="4F0F7B81" w14:textId="77777777" w:rsidR="00D00EC7" w:rsidRDefault="00D00EC7" w:rsidP="00D00EC7">
      <w:r>
        <w:t>for-profit organisation</w:t>
      </w:r>
    </w:p>
    <w:p w14:paraId="2001F049" w14:textId="77777777" w:rsidR="00D00EC7" w:rsidRDefault="00D00EC7" w:rsidP="00D00EC7">
      <w:r>
        <w:t>Commercial organisations whose primary purpose is to earn profit for the owner/s. See not-for-profit organisations.</w:t>
      </w:r>
    </w:p>
    <w:p w14:paraId="056BF3FE" w14:textId="77777777" w:rsidR="00D00EC7" w:rsidRDefault="00D00EC7" w:rsidP="00D00EC7"/>
    <w:p w14:paraId="197C1817" w14:textId="77777777" w:rsidR="00D00EC7" w:rsidRDefault="00D00EC7" w:rsidP="00D00EC7">
      <w:r>
        <w:t>B292 Unit 1</w:t>
      </w:r>
    </w:p>
    <w:p w14:paraId="48B4E267" w14:textId="77777777" w:rsidR="00D00EC7" w:rsidRDefault="00D00EC7" w:rsidP="00D00EC7"/>
    <w:p w14:paraId="5E5E5E29" w14:textId="77777777" w:rsidR="00D00EC7" w:rsidRDefault="00D00EC7" w:rsidP="00D00EC7">
      <w:r>
        <w:t>forward exchange contract</w:t>
      </w:r>
    </w:p>
    <w:p w14:paraId="654F3571" w14:textId="77777777" w:rsidR="00D00EC7" w:rsidRDefault="00D00EC7" w:rsidP="00D00EC7">
      <w:r>
        <w:t>A forward exchange contract is an agreement to deliver a specified amount of one currency for a specified amount of another currency at a specified future date.</w:t>
      </w:r>
    </w:p>
    <w:p w14:paraId="2AC21521" w14:textId="77777777" w:rsidR="00D00EC7" w:rsidRDefault="00D00EC7" w:rsidP="00D00EC7"/>
    <w:p w14:paraId="72B16E19" w14:textId="4FE47080" w:rsidR="00D00EC7" w:rsidRDefault="00D00EC7" w:rsidP="00D00EC7"/>
    <w:p w14:paraId="1BD9B07E" w14:textId="77777777" w:rsidR="00D00EC7" w:rsidRDefault="00D00EC7" w:rsidP="00D00EC7"/>
    <w:p w14:paraId="09548B8C" w14:textId="77777777" w:rsidR="00D00EC7" w:rsidRDefault="00D00EC7" w:rsidP="00D00EC7">
      <w:r>
        <w:t>forward exchange rate</w:t>
      </w:r>
    </w:p>
    <w:p w14:paraId="0B7A2F10" w14:textId="77777777" w:rsidR="00D00EC7" w:rsidRDefault="00D00EC7" w:rsidP="00D00EC7">
      <w:r>
        <w:t>A forward exchange rate, also known as a forward rate, is an exchange rate fixed today by means of a forward exchange contract between specified amounts of two currencies to be exchanges at a specified future date.</w:t>
      </w:r>
    </w:p>
    <w:p w14:paraId="696C2AF0" w14:textId="77777777" w:rsidR="00D00EC7" w:rsidRDefault="00D00EC7" w:rsidP="00D00EC7"/>
    <w:p w14:paraId="75B826E1" w14:textId="09BCB558" w:rsidR="00D00EC7" w:rsidRDefault="00D00EC7" w:rsidP="00D00EC7"/>
    <w:p w14:paraId="34B882F2" w14:textId="77777777" w:rsidR="00D00EC7" w:rsidRDefault="00D00EC7" w:rsidP="00D00EC7"/>
    <w:p w14:paraId="25844579" w14:textId="77777777" w:rsidR="00D00EC7" w:rsidRDefault="00D00EC7" w:rsidP="00D00EC7">
      <w:r>
        <w:t>forward margin</w:t>
      </w:r>
    </w:p>
    <w:p w14:paraId="5E69F857" w14:textId="77777777" w:rsidR="00D00EC7" w:rsidRDefault="00D00EC7" w:rsidP="00D00EC7">
      <w:r>
        <w:t>A forward margin is the difference between a forward outright rate and a spot rate of exchange.</w:t>
      </w:r>
    </w:p>
    <w:p w14:paraId="22690317" w14:textId="77777777" w:rsidR="00D00EC7" w:rsidRDefault="00D00EC7" w:rsidP="00D00EC7"/>
    <w:p w14:paraId="31A848E5" w14:textId="2785B874" w:rsidR="00D00EC7" w:rsidRDefault="00D00EC7" w:rsidP="00D00EC7"/>
    <w:p w14:paraId="2001543B" w14:textId="77777777" w:rsidR="00D00EC7" w:rsidRDefault="00D00EC7" w:rsidP="00D00EC7"/>
    <w:p w14:paraId="6E092982" w14:textId="77777777" w:rsidR="00D00EC7" w:rsidRDefault="00D00EC7" w:rsidP="00D00EC7">
      <w:r>
        <w:lastRenderedPageBreak/>
        <w:t>forward outright rate</w:t>
      </w:r>
    </w:p>
    <w:p w14:paraId="708A4467" w14:textId="77777777" w:rsidR="00D00EC7" w:rsidRDefault="00D00EC7" w:rsidP="00D00EC7">
      <w:r>
        <w:t>A forward outright rate is a forward exchange rate quoted in the same way as a spot rate e.g. as x units of currency A per y units of currency B.</w:t>
      </w:r>
    </w:p>
    <w:p w14:paraId="036F1E14" w14:textId="77777777" w:rsidR="00D00EC7" w:rsidRDefault="00D00EC7" w:rsidP="00D00EC7"/>
    <w:p w14:paraId="58E1A614" w14:textId="5001F88E" w:rsidR="00D00EC7" w:rsidRDefault="00D00EC7" w:rsidP="00D00EC7"/>
    <w:p w14:paraId="63AD2BAC" w14:textId="77777777" w:rsidR="00D00EC7" w:rsidRDefault="00D00EC7" w:rsidP="00D00EC7"/>
    <w:p w14:paraId="05716098" w14:textId="77777777" w:rsidR="00D00EC7" w:rsidRDefault="00D00EC7" w:rsidP="00D00EC7">
      <w:r>
        <w:t>forward rate</w:t>
      </w:r>
    </w:p>
    <w:p w14:paraId="69936B67" w14:textId="77777777" w:rsidR="00D00EC7" w:rsidRDefault="00D00EC7" w:rsidP="00D00EC7">
      <w:r>
        <w:t>See forward exchange rate.</w:t>
      </w:r>
    </w:p>
    <w:p w14:paraId="578C337F" w14:textId="77777777" w:rsidR="00D00EC7" w:rsidRDefault="00D00EC7" w:rsidP="00D00EC7"/>
    <w:p w14:paraId="38A06A40" w14:textId="76A94530" w:rsidR="00D00EC7" w:rsidRDefault="00D00EC7" w:rsidP="00D00EC7"/>
    <w:p w14:paraId="7D18EE4A" w14:textId="77777777" w:rsidR="00D00EC7" w:rsidRDefault="00D00EC7" w:rsidP="00D00EC7"/>
    <w:p w14:paraId="407A934E" w14:textId="77777777" w:rsidR="00D00EC7" w:rsidRDefault="00D00EC7" w:rsidP="00D00EC7">
      <w:r>
        <w:t>forward rate agreement</w:t>
      </w:r>
    </w:p>
    <w:p w14:paraId="3971EC15" w14:textId="77777777" w:rsidR="00D00EC7" w:rsidRDefault="00D00EC7" w:rsidP="00D00EC7">
      <w:r>
        <w:t>Forward rate agreement is an agreement between two organisations to fix the future level of interest rate for a defined sum for a defined future period.</w:t>
      </w:r>
    </w:p>
    <w:p w14:paraId="627AA5D0" w14:textId="77777777" w:rsidR="00D00EC7" w:rsidRDefault="00D00EC7" w:rsidP="00D00EC7"/>
    <w:p w14:paraId="163801A5" w14:textId="56D027F7" w:rsidR="00D00EC7" w:rsidRDefault="00D00EC7" w:rsidP="00D00EC7"/>
    <w:p w14:paraId="7DA3CBB0" w14:textId="77777777" w:rsidR="00D00EC7" w:rsidRDefault="00D00EC7" w:rsidP="00D00EC7"/>
    <w:p w14:paraId="0FCA1A59" w14:textId="77777777" w:rsidR="00D00EC7" w:rsidRDefault="00D00EC7" w:rsidP="00D00EC7">
      <w:r>
        <w:t>four corners rule</w:t>
      </w:r>
    </w:p>
    <w:p w14:paraId="5761821A" w14:textId="77777777" w:rsidR="00D00EC7" w:rsidRDefault="00D00EC7" w:rsidP="00D00EC7">
      <w:r>
        <w:t>In terms of exemption clauses in contracts, courts will enforce what is known as the four corners rule, whereby the benefit of an exemption clause is only available provided that the contract is being performed in accordance with its terms (the ‘four corners’ of the contract).  This means that if a contract is not performed in accordance with its terms, that is, if unauthorised acts are carried out resulting in a breach, this will not be covered by the exemption clause.</w:t>
      </w:r>
    </w:p>
    <w:p w14:paraId="52C8FB02" w14:textId="77777777" w:rsidR="00D00EC7" w:rsidRDefault="00D00EC7" w:rsidP="00D00EC7"/>
    <w:p w14:paraId="03525439" w14:textId="77777777" w:rsidR="00D00EC7" w:rsidRDefault="00D00EC7" w:rsidP="00D00EC7">
      <w:r>
        <w:t>B291 Unit 7</w:t>
      </w:r>
    </w:p>
    <w:p w14:paraId="0875AFAE" w14:textId="77777777" w:rsidR="00D00EC7" w:rsidRDefault="00D00EC7" w:rsidP="00D00EC7"/>
    <w:p w14:paraId="25E156B2" w14:textId="77777777" w:rsidR="00D00EC7" w:rsidRDefault="00D00EC7" w:rsidP="00D00EC7">
      <w:r>
        <w:t>fraction</w:t>
      </w:r>
    </w:p>
    <w:p w14:paraId="50C7A2C6" w14:textId="77777777" w:rsidR="00D00EC7" w:rsidRDefault="00D00EC7" w:rsidP="00D00EC7">
      <w:r>
        <w:t>A fraction is a number that describes the relationship between part of something and the whole, for example: 1/2, 2/3, 4/5.</w:t>
      </w:r>
    </w:p>
    <w:p w14:paraId="15BC78C3" w14:textId="77777777" w:rsidR="00D00EC7" w:rsidRDefault="00D00EC7" w:rsidP="00D00EC7"/>
    <w:p w14:paraId="7A717F24" w14:textId="77777777" w:rsidR="00D00EC7" w:rsidRDefault="00D00EC7" w:rsidP="00D00EC7">
      <w:r>
        <w:t>B292 Unit 5</w:t>
      </w:r>
    </w:p>
    <w:p w14:paraId="6F279205" w14:textId="77777777" w:rsidR="00D00EC7" w:rsidRDefault="00D00EC7" w:rsidP="00D00EC7"/>
    <w:p w14:paraId="5C19B317" w14:textId="77777777" w:rsidR="00D00EC7" w:rsidRDefault="00D00EC7" w:rsidP="00D00EC7">
      <w:r>
        <w:lastRenderedPageBreak/>
        <w:t>fractional reserve banking</w:t>
      </w:r>
    </w:p>
    <w:p w14:paraId="60F85B23" w14:textId="77777777" w:rsidR="00D00EC7" w:rsidRDefault="00D00EC7" w:rsidP="00D00EC7">
      <w:r>
        <w:t>The ability of commercial banks to keep only a fraction of their deposits in reserve, while maintaining the simultaneous obligation to redeem all these deposits upon demand.</w:t>
      </w:r>
    </w:p>
    <w:p w14:paraId="32CD2921" w14:textId="77777777" w:rsidR="00D00EC7" w:rsidRDefault="00D00EC7" w:rsidP="00D00EC7"/>
    <w:p w14:paraId="03AFA18C" w14:textId="77777777" w:rsidR="00D00EC7" w:rsidRDefault="00D00EC7" w:rsidP="00D00EC7">
      <w:r>
        <w:t>B292 Unit 7</w:t>
      </w:r>
    </w:p>
    <w:p w14:paraId="03D52113" w14:textId="77777777" w:rsidR="00D00EC7" w:rsidRDefault="00D00EC7" w:rsidP="00D00EC7"/>
    <w:p w14:paraId="226285A2" w14:textId="77777777" w:rsidR="00D00EC7" w:rsidRDefault="00D00EC7" w:rsidP="00D00EC7">
      <w:r>
        <w:t>fraudulent financial reporting</w:t>
      </w:r>
    </w:p>
    <w:p w14:paraId="38AD6661" w14:textId="77777777" w:rsidR="00D00EC7" w:rsidRDefault="00D00EC7" w:rsidP="00D00EC7">
      <w:r>
        <w:t>Intentional and dishonestly making a false (untrue or misleading) representation with a view to gain or with intent to cause loss.</w:t>
      </w:r>
    </w:p>
    <w:p w14:paraId="6F3D5880" w14:textId="77777777" w:rsidR="00D00EC7" w:rsidRDefault="00D00EC7" w:rsidP="00D00EC7"/>
    <w:p w14:paraId="1F79085C" w14:textId="77777777" w:rsidR="00D00EC7" w:rsidRDefault="00D00EC7" w:rsidP="00D00EC7">
      <w:r>
        <w:t>B291 Unit 6</w:t>
      </w:r>
    </w:p>
    <w:p w14:paraId="01426D98" w14:textId="77777777" w:rsidR="00D00EC7" w:rsidRDefault="00D00EC7" w:rsidP="00D00EC7"/>
    <w:p w14:paraId="6C730E39" w14:textId="77777777" w:rsidR="00D00EC7" w:rsidRDefault="00D00EC7" w:rsidP="00D00EC7">
      <w:r>
        <w:t>fraudulent misrepresentation</w:t>
      </w:r>
    </w:p>
    <w:p w14:paraId="14F58EC8" w14:textId="77777777" w:rsidR="00D00EC7" w:rsidRDefault="00D00EC7" w:rsidP="00D00EC7">
      <w:r>
        <w:t>In terms of misrepresentation (one of the vitiating factors that will impair the legal validity of a contract), misrepresentation is said to be fraudulent, where a party makes a statement knowing that it is false or without belief in its truth or recklessly (i.e., he/she is careless as to whether the statement is true or false).</w:t>
      </w:r>
    </w:p>
    <w:p w14:paraId="2B73473B" w14:textId="77777777" w:rsidR="00D00EC7" w:rsidRDefault="00D00EC7" w:rsidP="00D00EC7"/>
    <w:p w14:paraId="00805B3C" w14:textId="77777777" w:rsidR="00D00EC7" w:rsidRDefault="00D00EC7" w:rsidP="00D00EC7">
      <w:r>
        <w:t>B291 Unit 7</w:t>
      </w:r>
    </w:p>
    <w:p w14:paraId="5738B422" w14:textId="77777777" w:rsidR="00D00EC7" w:rsidRDefault="00D00EC7" w:rsidP="00D00EC7"/>
    <w:p w14:paraId="3563640E" w14:textId="77777777" w:rsidR="00D00EC7" w:rsidRDefault="00D00EC7" w:rsidP="00D00EC7">
      <w:r>
        <w:t>freelance</w:t>
      </w:r>
    </w:p>
    <w:p w14:paraId="41023B03" w14:textId="77777777" w:rsidR="00D00EC7" w:rsidRDefault="00D00EC7" w:rsidP="00D00EC7">
      <w:r>
        <w:t>Someone who is self-employed and hired to work for a business on a particular project.</w:t>
      </w:r>
    </w:p>
    <w:p w14:paraId="0D9EB856" w14:textId="77777777" w:rsidR="00D00EC7" w:rsidRDefault="00D00EC7" w:rsidP="00D00EC7"/>
    <w:p w14:paraId="1D127158" w14:textId="7118E5AF" w:rsidR="00D00EC7" w:rsidRDefault="00D00EC7" w:rsidP="00D00EC7"/>
    <w:p w14:paraId="6792F5FD" w14:textId="77777777" w:rsidR="00D00EC7" w:rsidRDefault="00D00EC7" w:rsidP="00D00EC7"/>
    <w:p w14:paraId="0BF3CD85" w14:textId="77777777" w:rsidR="00D00EC7" w:rsidRDefault="00D00EC7" w:rsidP="00D00EC7"/>
    <w:p w14:paraId="23201C4B" w14:textId="77777777" w:rsidR="00D00EC7" w:rsidRDefault="00D00EC7" w:rsidP="00D00EC7"/>
    <w:p w14:paraId="21EA2CD5" w14:textId="77777777" w:rsidR="00D00EC7" w:rsidRDefault="00D00EC7" w:rsidP="00D00EC7">
      <w:r>
        <w:t>free rider effect</w:t>
      </w:r>
    </w:p>
    <w:p w14:paraId="2FC6BB13" w14:textId="77777777" w:rsidR="00D00EC7" w:rsidRDefault="00D00EC7" w:rsidP="00D00EC7">
      <w:r>
        <w:t>The situation where the use of goods and services cannot be restricted by those providing them.</w:t>
      </w:r>
    </w:p>
    <w:p w14:paraId="76039D9E" w14:textId="77777777" w:rsidR="00D00EC7" w:rsidRDefault="00D00EC7" w:rsidP="00D00EC7"/>
    <w:p w14:paraId="03C2AED0" w14:textId="77777777" w:rsidR="00D00EC7" w:rsidRDefault="00D00EC7" w:rsidP="00D00EC7">
      <w:r>
        <w:lastRenderedPageBreak/>
        <w:t>B292 Unit 7</w:t>
      </w:r>
    </w:p>
    <w:p w14:paraId="5EB91124" w14:textId="77777777" w:rsidR="00D00EC7" w:rsidRDefault="00D00EC7" w:rsidP="00D00EC7"/>
    <w:p w14:paraId="7CD37907" w14:textId="77777777" w:rsidR="00D00EC7" w:rsidRDefault="00D00EC7" w:rsidP="00D00EC7">
      <w:r>
        <w:t>frequency distributions</w:t>
      </w:r>
    </w:p>
    <w:p w14:paraId="57D6F169" w14:textId="77777777" w:rsidR="00D00EC7" w:rsidRDefault="00D00EC7" w:rsidP="00D00EC7">
      <w:r>
        <w:t>A summary of values obtained together with the frequency with which these values occur.</w:t>
      </w:r>
    </w:p>
    <w:p w14:paraId="6BF82A53" w14:textId="77777777" w:rsidR="00D00EC7" w:rsidRDefault="00D00EC7" w:rsidP="00D00EC7"/>
    <w:p w14:paraId="2A7CA28C" w14:textId="77777777" w:rsidR="00D00EC7" w:rsidRDefault="00D00EC7" w:rsidP="00D00EC7">
      <w:r>
        <w:t>B292 Unit 5</w:t>
      </w:r>
    </w:p>
    <w:p w14:paraId="0A749A06" w14:textId="77777777" w:rsidR="00D00EC7" w:rsidRDefault="00D00EC7" w:rsidP="00D00EC7"/>
    <w:p w14:paraId="36457E65" w14:textId="77777777" w:rsidR="00D00EC7" w:rsidRDefault="00D00EC7" w:rsidP="00D00EC7">
      <w:r>
        <w:t>frictional unemployment</w:t>
      </w:r>
    </w:p>
    <w:p w14:paraId="230EB499" w14:textId="77777777" w:rsidR="00D00EC7" w:rsidRDefault="00D00EC7" w:rsidP="00D00EC7">
      <w:r>
        <w:t>The expected, temporary unemployment as people change jobs.</w:t>
      </w:r>
    </w:p>
    <w:p w14:paraId="06330523" w14:textId="77777777" w:rsidR="00D00EC7" w:rsidRDefault="00D00EC7" w:rsidP="00D00EC7"/>
    <w:p w14:paraId="6E58C1FD" w14:textId="77777777" w:rsidR="00D00EC7" w:rsidRDefault="00D00EC7" w:rsidP="00D00EC7">
      <w:r>
        <w:t>B292 Unit 7</w:t>
      </w:r>
    </w:p>
    <w:p w14:paraId="5E17028A" w14:textId="77777777" w:rsidR="00D00EC7" w:rsidRDefault="00D00EC7" w:rsidP="00D00EC7"/>
    <w:p w14:paraId="33C95D3F" w14:textId="77777777" w:rsidR="00D00EC7" w:rsidRDefault="00D00EC7" w:rsidP="00D00EC7">
      <w:r>
        <w:t>front line manager</w:t>
      </w:r>
    </w:p>
    <w:p w14:paraId="4F0B100E" w14:textId="77777777" w:rsidR="00D00EC7" w:rsidRDefault="00D00EC7" w:rsidP="00D00EC7">
      <w:r>
        <w:t>Personnel concerned with the implementation and controlling of specific operational tasks.</w:t>
      </w:r>
    </w:p>
    <w:p w14:paraId="7673BE93" w14:textId="77777777" w:rsidR="00D00EC7" w:rsidRDefault="00D00EC7" w:rsidP="00D00EC7"/>
    <w:p w14:paraId="51631745" w14:textId="77777777" w:rsidR="00D00EC7" w:rsidRDefault="00D00EC7" w:rsidP="00D00EC7">
      <w:r>
        <w:t>B292 Unit 1</w:t>
      </w:r>
    </w:p>
    <w:p w14:paraId="6180944C" w14:textId="77777777" w:rsidR="00D00EC7" w:rsidRDefault="00D00EC7" w:rsidP="00D00EC7"/>
    <w:p w14:paraId="1CC60679" w14:textId="77777777" w:rsidR="00D00EC7" w:rsidRDefault="00D00EC7" w:rsidP="00D00EC7">
      <w:r>
        <w:t>full cost</w:t>
      </w:r>
    </w:p>
    <w:p w14:paraId="73F301C8" w14:textId="77777777" w:rsidR="00D00EC7" w:rsidRDefault="00D00EC7" w:rsidP="00D00EC7">
      <w:r>
        <w:t>The sum of all the costs, direct and indirect, fixed and variable, incurred in producing a product or providing a service. This is to be distinguished from variable cost which excludes fixed costs.</w:t>
      </w:r>
    </w:p>
    <w:p w14:paraId="4C984DD7" w14:textId="77777777" w:rsidR="00D00EC7" w:rsidRDefault="00D00EC7" w:rsidP="00D00EC7"/>
    <w:p w14:paraId="09EF186F" w14:textId="04A7F83F" w:rsidR="00D00EC7" w:rsidRDefault="00D00EC7" w:rsidP="00D00EC7"/>
    <w:p w14:paraId="3489204F" w14:textId="77777777" w:rsidR="00D00EC7" w:rsidRDefault="00D00EC7" w:rsidP="00D00EC7"/>
    <w:p w14:paraId="0BA94334" w14:textId="77777777" w:rsidR="00D00EC7" w:rsidRDefault="00D00EC7" w:rsidP="00D00EC7">
      <w:r>
        <w:t>functional budget</w:t>
      </w:r>
    </w:p>
    <w:p w14:paraId="7783E6D2" w14:textId="77777777" w:rsidR="00D00EC7" w:rsidRDefault="00D00EC7" w:rsidP="00D00EC7">
      <w:r>
        <w:t>The budget for a single department of function. For example, the advertising, maintenance and accounting functions will all have their own budgets.</w:t>
      </w:r>
    </w:p>
    <w:p w14:paraId="1A3B0AB1" w14:textId="77777777" w:rsidR="00D00EC7" w:rsidRDefault="00D00EC7" w:rsidP="00D00EC7"/>
    <w:p w14:paraId="6615DA47" w14:textId="77777777" w:rsidR="00D00EC7" w:rsidRDefault="00D00EC7" w:rsidP="00D00EC7">
      <w:r>
        <w:t>B292 Unit 4</w:t>
      </w:r>
    </w:p>
    <w:p w14:paraId="6F63B58C" w14:textId="77777777" w:rsidR="00D00EC7" w:rsidRDefault="00D00EC7" w:rsidP="00D00EC7"/>
    <w:p w14:paraId="5F38C14E" w14:textId="77777777" w:rsidR="00D00EC7" w:rsidRDefault="00D00EC7" w:rsidP="00D00EC7">
      <w:r>
        <w:lastRenderedPageBreak/>
        <w:t>functional management</w:t>
      </w:r>
    </w:p>
    <w:p w14:paraId="1F5CBA82" w14:textId="77777777" w:rsidR="00D00EC7" w:rsidRDefault="00D00EC7" w:rsidP="00D00EC7">
      <w:r>
        <w:t>A theory of management which concerns management styles in situational settings, ascribing different styles as appropriate to different situations.</w:t>
      </w:r>
    </w:p>
    <w:p w14:paraId="436BD9A7" w14:textId="77777777" w:rsidR="00D00EC7" w:rsidRDefault="00D00EC7" w:rsidP="00D00EC7"/>
    <w:p w14:paraId="1B89C000" w14:textId="77777777" w:rsidR="00D00EC7" w:rsidRDefault="00D00EC7" w:rsidP="00D00EC7">
      <w:r>
        <w:t>B292 Unit 6</w:t>
      </w:r>
    </w:p>
    <w:p w14:paraId="0E977BCC" w14:textId="77777777" w:rsidR="00D00EC7" w:rsidRDefault="00D00EC7" w:rsidP="00D00EC7"/>
    <w:p w14:paraId="6474F2A3" w14:textId="77777777" w:rsidR="00D00EC7" w:rsidRDefault="00D00EC7" w:rsidP="00D00EC7">
      <w:r>
        <w:t>functional strategy</w:t>
      </w:r>
    </w:p>
    <w:p w14:paraId="758D3386" w14:textId="77777777" w:rsidR="00D00EC7" w:rsidRDefault="00D00EC7" w:rsidP="00D00EC7">
      <w:r>
        <w:t>The goals and long-term plans developed by individual functions of an organisation (production, marketing, human resources, finance and so on).</w:t>
      </w:r>
    </w:p>
    <w:p w14:paraId="44FE937D" w14:textId="77777777" w:rsidR="00D00EC7" w:rsidRDefault="00D00EC7" w:rsidP="00D00EC7"/>
    <w:p w14:paraId="756D0D54" w14:textId="77777777" w:rsidR="00D00EC7" w:rsidRDefault="00D00EC7" w:rsidP="00D00EC7">
      <w:r>
        <w:t>B292 Unit 1</w:t>
      </w:r>
    </w:p>
    <w:p w14:paraId="73A5576F" w14:textId="77777777" w:rsidR="00D00EC7" w:rsidRDefault="00D00EC7" w:rsidP="00D00EC7"/>
    <w:p w14:paraId="29182A59" w14:textId="77777777" w:rsidR="00D00EC7" w:rsidRDefault="00D00EC7" w:rsidP="00D00EC7">
      <w:r>
        <w:t>fundamental breach</w:t>
      </w:r>
    </w:p>
    <w:p w14:paraId="1F1D56E6" w14:textId="77777777" w:rsidR="00D00EC7" w:rsidRDefault="00D00EC7" w:rsidP="00D00EC7">
      <w:r>
        <w:t>A breach of contract occurs when:</w:t>
      </w:r>
    </w:p>
    <w:p w14:paraId="439B82BB" w14:textId="77777777" w:rsidR="00D00EC7" w:rsidRDefault="00D00EC7" w:rsidP="00D00EC7">
      <w:r>
        <w:t>(i) a party prior to performance states that he/she will not fulfil his/her obligations, or demonstrates an intention not to fulfil them</w:t>
      </w:r>
    </w:p>
    <w:p w14:paraId="3FF31D38" w14:textId="77777777" w:rsidR="00D00EC7" w:rsidRDefault="00D00EC7" w:rsidP="00D00EC7">
      <w:r>
        <w:t>(ii) a party fails to fulfil his/her obligations</w:t>
      </w:r>
    </w:p>
    <w:p w14:paraId="6CB4CCA6" w14:textId="77777777" w:rsidR="00D00EC7" w:rsidRDefault="00D00EC7" w:rsidP="00D00EC7">
      <w:r>
        <w:t>(iii) a party fulfils his/her obligations in a defective manner.</w:t>
      </w:r>
    </w:p>
    <w:p w14:paraId="6F1BFE4D" w14:textId="77777777" w:rsidR="00D00EC7" w:rsidRDefault="00D00EC7" w:rsidP="00D00EC7"/>
    <w:p w14:paraId="1FF7D5DF" w14:textId="77777777" w:rsidR="00D00EC7" w:rsidRDefault="00D00EC7" w:rsidP="00D00EC7">
      <w:r>
        <w:t>An indication that a contract will be breached in the future is called repudiation or an anticipatory breach, and may be expressed in words or implied from conduct. The repudiation of a contract entitles the injured party to treat the contract as discharged, and to sue for damages. The same procedure applies if there is an actual breach of a condition, often referred to as a fundamental breach, or breach of an innominate term where the consequences are serious. In the case of both an anticipatory breach and an actual breach, the injured party may choose to affirm the contract.  Where actual breach is a breach of warranty or an innomimate term where the consequences are insufficiently serious to allow for discharge, the injured party may sue for damages only.</w:t>
      </w:r>
    </w:p>
    <w:p w14:paraId="01D49645" w14:textId="77777777" w:rsidR="00D00EC7" w:rsidRDefault="00D00EC7" w:rsidP="00D00EC7"/>
    <w:p w14:paraId="539588C4" w14:textId="77777777" w:rsidR="00D00EC7" w:rsidRDefault="00D00EC7" w:rsidP="00D00EC7">
      <w:r>
        <w:t>B291 Unit 7</w:t>
      </w:r>
    </w:p>
    <w:p w14:paraId="2AACADC9" w14:textId="77777777" w:rsidR="00D00EC7" w:rsidRDefault="00D00EC7" w:rsidP="00D00EC7"/>
    <w:p w14:paraId="3D93B5B0" w14:textId="77777777" w:rsidR="00D00EC7" w:rsidRDefault="00D00EC7" w:rsidP="00D00EC7">
      <w:r>
        <w:t>funding capacity</w:t>
      </w:r>
    </w:p>
    <w:p w14:paraId="66ADE738" w14:textId="77777777" w:rsidR="00D00EC7" w:rsidRDefault="00D00EC7" w:rsidP="00D00EC7">
      <w:r>
        <w:lastRenderedPageBreak/>
        <w:t>Funding capacity is the estimate of the total of funds an organisation could raise within a reasonably short time frame – say 6 months – from all sources available to it.</w:t>
      </w:r>
    </w:p>
    <w:p w14:paraId="388C37B8" w14:textId="77777777" w:rsidR="00D00EC7" w:rsidRDefault="00D00EC7" w:rsidP="00D00EC7"/>
    <w:p w14:paraId="764268A7" w14:textId="0A9A0D5E" w:rsidR="00D00EC7" w:rsidRDefault="00D00EC7" w:rsidP="00D00EC7"/>
    <w:p w14:paraId="6CB5D490" w14:textId="77777777" w:rsidR="00D00EC7" w:rsidRDefault="00D00EC7" w:rsidP="00D00EC7"/>
    <w:p w14:paraId="16A888EF" w14:textId="77777777" w:rsidR="00D00EC7" w:rsidRDefault="00D00EC7" w:rsidP="00D00EC7">
      <w:r>
        <w:t>Future contract</w:t>
      </w:r>
    </w:p>
    <w:p w14:paraId="5A99EC99" w14:textId="77777777" w:rsidR="00D00EC7" w:rsidRDefault="00D00EC7" w:rsidP="00D00EC7">
      <w:r>
        <w:t>See futures.</w:t>
      </w:r>
    </w:p>
    <w:p w14:paraId="5E169720" w14:textId="77777777" w:rsidR="00D00EC7" w:rsidRDefault="00D00EC7" w:rsidP="00D00EC7"/>
    <w:p w14:paraId="23B095E5" w14:textId="77777777" w:rsidR="00D00EC7" w:rsidRDefault="00D00EC7" w:rsidP="00D00EC7">
      <w:r>
        <w:t>B292 Unit 7</w:t>
      </w:r>
    </w:p>
    <w:p w14:paraId="487341EA" w14:textId="77777777" w:rsidR="00D00EC7" w:rsidRDefault="00D00EC7" w:rsidP="00D00EC7"/>
    <w:p w14:paraId="08B4920A" w14:textId="77777777" w:rsidR="00D00EC7" w:rsidRDefault="00D00EC7" w:rsidP="00D00EC7">
      <w:r>
        <w:t>futures</w:t>
      </w:r>
    </w:p>
    <w:p w14:paraId="12534FEB" w14:textId="77777777" w:rsidR="00D00EC7" w:rsidRDefault="00D00EC7" w:rsidP="00D00EC7">
      <w:r>
        <w:t>An agreement to buy or sell assets, normally commodities or shares, at a fixed price but to be delivered and paid for later. Such an agreement, like many other derivatives, can be traded in a stock exchange. Futures are also financial instruments that can be used to manage (‘hedge’) various financial risks including short-term interest rate risk and foreign currency risk.</w:t>
      </w:r>
    </w:p>
    <w:p w14:paraId="212DAC63" w14:textId="77777777" w:rsidR="00D00EC7" w:rsidRDefault="00D00EC7" w:rsidP="00D00EC7"/>
    <w:p w14:paraId="703B0669" w14:textId="77777777" w:rsidR="00D00EC7" w:rsidRDefault="00D00EC7" w:rsidP="00D00EC7">
      <w:r>
        <w:t>B292 Unit 7</w:t>
      </w:r>
    </w:p>
    <w:p w14:paraId="2371F00B" w14:textId="77777777" w:rsidR="00D00EC7" w:rsidRDefault="00D00EC7" w:rsidP="00D00EC7"/>
    <w:p w14:paraId="6512A040" w14:textId="52FF926F" w:rsidR="00D00EC7" w:rsidRDefault="00D00EC7" w:rsidP="00D00EC7"/>
    <w:p w14:paraId="169A9151" w14:textId="77777777" w:rsidR="00D00EC7" w:rsidRDefault="00D00EC7" w:rsidP="00D00EC7"/>
    <w:p w14:paraId="42C590A4" w14:textId="77777777" w:rsidR="00D00EC7" w:rsidRDefault="00D00EC7" w:rsidP="00D00EC7">
      <w:r>
        <w:t>G</w:t>
      </w:r>
    </w:p>
    <w:p w14:paraId="304AB09B" w14:textId="77777777" w:rsidR="00D00EC7" w:rsidRDefault="00D00EC7" w:rsidP="00D00EC7">
      <w:r>
        <w:t>gap analysis</w:t>
      </w:r>
    </w:p>
    <w:p w14:paraId="3C65F9A8" w14:textId="77777777" w:rsidR="00D00EC7" w:rsidRDefault="00D00EC7" w:rsidP="00D00EC7">
      <w:r>
        <w:t>Gap analysis is a means of analysing interest rate risk by dividing the future into a series of time periods, or ‘buckets’, such as years or months and netting the cash inflows and outflows that occur within each time period. The net cash flow is known as the ‘gap’.</w:t>
      </w:r>
    </w:p>
    <w:p w14:paraId="2F278995" w14:textId="77777777" w:rsidR="00D00EC7" w:rsidRDefault="00D00EC7" w:rsidP="00D00EC7"/>
    <w:p w14:paraId="1AD5F405" w14:textId="31A18A83" w:rsidR="00D00EC7" w:rsidRDefault="00D00EC7" w:rsidP="00D00EC7"/>
    <w:p w14:paraId="1CFF23F5" w14:textId="77777777" w:rsidR="00D00EC7" w:rsidRDefault="00D00EC7" w:rsidP="00D00EC7"/>
    <w:p w14:paraId="03133411" w14:textId="77777777" w:rsidR="00D00EC7" w:rsidRDefault="00D00EC7" w:rsidP="00D00EC7">
      <w:r>
        <w:t>garden leave</w:t>
      </w:r>
    </w:p>
    <w:p w14:paraId="12C11D49" w14:textId="77777777" w:rsidR="00D00EC7" w:rsidRDefault="00D00EC7" w:rsidP="00D00EC7">
      <w:r>
        <w:t xml:space="preserve">This is a period in which an employee is still employed and paid in full, but is not required to be in the actual workplace.  It often precedes an employee leaving </w:t>
      </w:r>
      <w:r>
        <w:lastRenderedPageBreak/>
        <w:t>his/her employment.  It may arise for a number of reasons, for example, because an employee wishes to leave to work for a rival employer and the present employer wishes to prevent him/her doing so (for instance, to safeguard trade secrets), or because an employee is awaiting a disciplinary investigation to begin or for its outcome, etc.  For graden leave to apply, there will usually be a garden leave clause in the employment contract.</w:t>
      </w:r>
    </w:p>
    <w:p w14:paraId="158D3A56" w14:textId="77777777" w:rsidR="00D00EC7" w:rsidRDefault="00D00EC7" w:rsidP="00D00EC7"/>
    <w:p w14:paraId="6603C44A" w14:textId="77777777" w:rsidR="00D00EC7" w:rsidRDefault="00D00EC7" w:rsidP="00D00EC7">
      <w:r>
        <w:t>B291 Unit 7</w:t>
      </w:r>
    </w:p>
    <w:p w14:paraId="398E3CED" w14:textId="77777777" w:rsidR="00D00EC7" w:rsidRDefault="00D00EC7" w:rsidP="00D00EC7"/>
    <w:p w14:paraId="20C4151C" w14:textId="77777777" w:rsidR="00D00EC7" w:rsidRDefault="00D00EC7" w:rsidP="00D00EC7">
      <w:r>
        <w:t>gatekeeping</w:t>
      </w:r>
    </w:p>
    <w:p w14:paraId="1D6A91D0" w14:textId="77777777" w:rsidR="00D00EC7" w:rsidRDefault="00D00EC7" w:rsidP="00D00EC7">
      <w:r>
        <w:t>The process by which individuals control what information reaches an audience.</w:t>
      </w:r>
    </w:p>
    <w:p w14:paraId="1C68ACB6" w14:textId="77777777" w:rsidR="00D00EC7" w:rsidRDefault="00D00EC7" w:rsidP="00D00EC7"/>
    <w:p w14:paraId="76B674EA" w14:textId="77777777" w:rsidR="00D00EC7" w:rsidRDefault="00D00EC7" w:rsidP="00D00EC7">
      <w:r>
        <w:t>B292 Unit 6</w:t>
      </w:r>
    </w:p>
    <w:p w14:paraId="50B03B0E" w14:textId="77777777" w:rsidR="00D00EC7" w:rsidRDefault="00D00EC7" w:rsidP="00D00EC7"/>
    <w:p w14:paraId="13D66048" w14:textId="77777777" w:rsidR="00D00EC7" w:rsidRDefault="00D00EC7" w:rsidP="00D00EC7">
      <w:r>
        <w:t>gearing</w:t>
      </w:r>
    </w:p>
    <w:p w14:paraId="2238559E" w14:textId="77777777" w:rsidR="00D00EC7" w:rsidRDefault="00D00EC7" w:rsidP="00D00EC7">
      <w:r>
        <w:t>Gearing is the measure of the amount of debt an organisation has in its capital structure. Typically this is the debt/(debt + equity) ratio - the market value of debt as a percentage of the total market value of debt and equity combined. Gearing is a UK term. The equivalent US term is ‘leverage’.</w:t>
      </w:r>
    </w:p>
    <w:p w14:paraId="66394F5C" w14:textId="77777777" w:rsidR="00D00EC7" w:rsidRDefault="00D00EC7" w:rsidP="00D00EC7"/>
    <w:p w14:paraId="3FA668C5" w14:textId="1D4B836E" w:rsidR="00D00EC7" w:rsidRDefault="00D00EC7" w:rsidP="00D00EC7"/>
    <w:p w14:paraId="6E0E1A11" w14:textId="77777777" w:rsidR="00D00EC7" w:rsidRDefault="00D00EC7" w:rsidP="00D00EC7"/>
    <w:p w14:paraId="2E0AE979" w14:textId="77777777" w:rsidR="00D00EC7" w:rsidRDefault="00D00EC7" w:rsidP="00D00EC7">
      <w:r>
        <w:t>general ledger</w:t>
      </w:r>
    </w:p>
    <w:p w14:paraId="73ABA4FD" w14:textId="77777777" w:rsidR="00D00EC7" w:rsidRDefault="00D00EC7" w:rsidP="00D00EC7">
      <w:r>
        <w:t>The general ledger, also called nominal ledger, contains all the nominal ledger accounts. In other words, the nominal ledger comprises all the accounts that make up the double-entry bookkeeping system. These accounts include all the asset, laibility, revenue, expense and capital accounts.</w:t>
      </w:r>
    </w:p>
    <w:p w14:paraId="1AE57C8B" w14:textId="77777777" w:rsidR="00D00EC7" w:rsidRDefault="00D00EC7" w:rsidP="00D00EC7"/>
    <w:p w14:paraId="70E79312" w14:textId="7C32305B" w:rsidR="00D00EC7" w:rsidRDefault="00D00EC7" w:rsidP="00D00EC7"/>
    <w:p w14:paraId="7F020AAD" w14:textId="77777777" w:rsidR="00D00EC7" w:rsidRDefault="00D00EC7" w:rsidP="00D00EC7"/>
    <w:p w14:paraId="0C6099D8" w14:textId="77777777" w:rsidR="00D00EC7" w:rsidRDefault="00D00EC7" w:rsidP="00D00EC7">
      <w:r>
        <w:t>generally accepted accounting principles (GAAP)</w:t>
      </w:r>
    </w:p>
    <w:p w14:paraId="70FAA4D8" w14:textId="77777777" w:rsidR="00D00EC7" w:rsidRDefault="00D00EC7" w:rsidP="00D00EC7">
      <w:r>
        <w:t xml:space="preserve">These are the accounting principles followed by accountants in measuring, recording, reporting, presenting and disclosing transactions as appropriate for a given entity - in other words, sound accounting practices which the majority of accountants would unhesitatingly accept.  The term is used slightly differently in the </w:t>
      </w:r>
      <w:r>
        <w:lastRenderedPageBreak/>
        <w:t>USA where it also implies a higher degree of compliance with specific accounting rules.</w:t>
      </w:r>
    </w:p>
    <w:p w14:paraId="5A92E735" w14:textId="77777777" w:rsidR="00D00EC7" w:rsidRDefault="00D00EC7" w:rsidP="00D00EC7"/>
    <w:p w14:paraId="50BCB618" w14:textId="3CF34880" w:rsidR="00D00EC7" w:rsidRDefault="00D00EC7" w:rsidP="00D00EC7"/>
    <w:p w14:paraId="72A28863" w14:textId="77777777" w:rsidR="00D00EC7" w:rsidRDefault="00D00EC7" w:rsidP="00D00EC7"/>
    <w:p w14:paraId="60573DB7" w14:textId="77777777" w:rsidR="00D00EC7" w:rsidRDefault="00D00EC7" w:rsidP="00D00EC7">
      <w:r>
        <w:t>general meeting</w:t>
      </w:r>
    </w:p>
    <w:p w14:paraId="0DE78A26" w14:textId="77777777" w:rsidR="00D00EC7" w:rsidRDefault="00D00EC7" w:rsidP="00D00EC7">
      <w:r>
        <w:t>Under the UK Companies Act 2006, a meeting of company members that is not an annual general meeting is called general meeting. Such a meeting was formerly known as an extraordinary general meeting. The Companies Act requires adequate notice to be given of a general meeting, in hard copy form, in electronic form, or by means of a website. A private company is now exempted from holding general meetings. However, the Act enables 10% of members of a private company to requisition a general meeting (5% where more than 12 months has elapsed since the last general meeting). Under the 2006 Act many decisions that could formerly only be made at a general meeting can now be made by written resolution.</w:t>
      </w:r>
    </w:p>
    <w:p w14:paraId="06AB802B" w14:textId="77777777" w:rsidR="00D00EC7" w:rsidRDefault="00D00EC7" w:rsidP="00D00EC7"/>
    <w:p w14:paraId="7C60931C" w14:textId="77777777" w:rsidR="00D00EC7" w:rsidRDefault="00D00EC7" w:rsidP="00D00EC7">
      <w:r>
        <w:t>Source: A Dictionary of Accounting. Ed Jonathan Law and Gary Owen. Oxford University Press, 2010. Oxford Reference Online. Oxford University Press.  The Open University.</w:t>
      </w:r>
    </w:p>
    <w:p w14:paraId="1FF8A0CB" w14:textId="77777777" w:rsidR="00D00EC7" w:rsidRDefault="00D00EC7" w:rsidP="00D00EC7"/>
    <w:p w14:paraId="203D5CE5" w14:textId="77777777" w:rsidR="00D00EC7" w:rsidRDefault="00D00EC7" w:rsidP="00D00EC7">
      <w:r>
        <w:t>B291 Unit 6</w:t>
      </w:r>
    </w:p>
    <w:p w14:paraId="6D218C2A" w14:textId="77777777" w:rsidR="00D00EC7" w:rsidRDefault="00D00EC7" w:rsidP="00D00EC7"/>
    <w:p w14:paraId="3B0B1255" w14:textId="77777777" w:rsidR="00D00EC7" w:rsidRDefault="00D00EC7" w:rsidP="00D00EC7">
      <w:r>
        <w:t>general reserve</w:t>
      </w:r>
    </w:p>
    <w:p w14:paraId="32CB1016" w14:textId="77777777" w:rsidR="00D00EC7" w:rsidRDefault="00D00EC7" w:rsidP="00D00EC7">
      <w:r>
        <w:t>General reserves are profits sets aside for unforeseen circumstances. They are formed out undistributed profits. There may be non-distributable general reserves and distributable general reserves.</w:t>
      </w:r>
    </w:p>
    <w:p w14:paraId="3334E13A" w14:textId="77777777" w:rsidR="00D00EC7" w:rsidRDefault="00D00EC7" w:rsidP="00D00EC7"/>
    <w:p w14:paraId="0EB1419E" w14:textId="77777777" w:rsidR="00D00EC7" w:rsidRDefault="00D00EC7" w:rsidP="00D00EC7">
      <w:r>
        <w:t>B292 Unit 1</w:t>
      </w:r>
    </w:p>
    <w:p w14:paraId="412F122E" w14:textId="77777777" w:rsidR="00D00EC7" w:rsidRDefault="00D00EC7" w:rsidP="00D00EC7"/>
    <w:p w14:paraId="45D94900" w14:textId="77777777" w:rsidR="00D00EC7" w:rsidRDefault="00D00EC7" w:rsidP="00D00EC7">
      <w:r>
        <w:t>glass ceiling</w:t>
      </w:r>
    </w:p>
    <w:p w14:paraId="3BD25A1E" w14:textId="77777777" w:rsidR="00D00EC7" w:rsidRDefault="00D00EC7" w:rsidP="00D00EC7">
      <w:r>
        <w:t>An allegedly unseen, yet unbreachable, barrier that keeps minorities and women from rising to the upper rungs of certain organisations regardless of their qualifications or achievements.</w:t>
      </w:r>
    </w:p>
    <w:p w14:paraId="0FD817EE" w14:textId="77777777" w:rsidR="00D00EC7" w:rsidRDefault="00D00EC7" w:rsidP="00D00EC7"/>
    <w:p w14:paraId="701AAF91" w14:textId="77777777" w:rsidR="00D00EC7" w:rsidRDefault="00D00EC7" w:rsidP="00D00EC7">
      <w:r>
        <w:t>B292 Unit 6</w:t>
      </w:r>
    </w:p>
    <w:p w14:paraId="4ACE5106" w14:textId="77777777" w:rsidR="00D00EC7" w:rsidRDefault="00D00EC7" w:rsidP="00D00EC7"/>
    <w:p w14:paraId="68073D0D" w14:textId="77777777" w:rsidR="00D00EC7" w:rsidRDefault="00D00EC7" w:rsidP="00D00EC7">
      <w:r>
        <w:lastRenderedPageBreak/>
        <w:t>globalisation</w:t>
      </w:r>
    </w:p>
    <w:p w14:paraId="78BE0ECF" w14:textId="77777777" w:rsidR="00D00EC7" w:rsidRDefault="00D00EC7" w:rsidP="00D00EC7">
      <w:r>
        <w:t>Globalisation is a widely used but poorly defined term. The OECD describes it as being 'generally used to describe an increasing internationalisation of markets for goods and services, the means of production, financial systems, competition, corporations, technology and industries. Amongst other things this gives rise to increased mobility of capital, faster propagation of technological innovations and an increasing interdependency and uniformity of national markets' (OECD, 2007, p.334)</w:t>
      </w:r>
    </w:p>
    <w:p w14:paraId="2E4B1B67" w14:textId="77777777" w:rsidR="00D00EC7" w:rsidRDefault="00D00EC7" w:rsidP="00D00EC7"/>
    <w:p w14:paraId="1267102B" w14:textId="62BC4E67" w:rsidR="00D00EC7" w:rsidRDefault="00D00EC7" w:rsidP="00D00EC7"/>
    <w:p w14:paraId="16E3FB9E" w14:textId="77777777" w:rsidR="00D00EC7" w:rsidRDefault="00D00EC7" w:rsidP="00D00EC7"/>
    <w:p w14:paraId="4338A681" w14:textId="77777777" w:rsidR="00D00EC7" w:rsidRDefault="00D00EC7" w:rsidP="00D00EC7">
      <w:r>
        <w:t>goal congruence</w:t>
      </w:r>
    </w:p>
    <w:p w14:paraId="6F586EFD" w14:textId="77777777" w:rsidR="00D00EC7" w:rsidRDefault="00D00EC7" w:rsidP="00D00EC7">
      <w:r>
        <w:t>A situation where the goals of the organisation and those of the individuals within it are aligned so that individuals and groups of individuals take actions that are both in their own self-interests and in the best interests of the organisation.</w:t>
      </w:r>
    </w:p>
    <w:p w14:paraId="2EA6CEBB" w14:textId="77777777" w:rsidR="00D00EC7" w:rsidRDefault="00D00EC7" w:rsidP="00D00EC7"/>
    <w:p w14:paraId="5055A849" w14:textId="77777777" w:rsidR="00D00EC7" w:rsidRDefault="00D00EC7" w:rsidP="00D00EC7">
      <w:r>
        <w:t>B292 Unit 4</w:t>
      </w:r>
    </w:p>
    <w:p w14:paraId="0125D5E2" w14:textId="77777777" w:rsidR="00D00EC7" w:rsidRDefault="00D00EC7" w:rsidP="00D00EC7"/>
    <w:p w14:paraId="238AFF04" w14:textId="77777777" w:rsidR="00D00EC7" w:rsidRDefault="00D00EC7" w:rsidP="00D00EC7">
      <w:r>
        <w:t>going concern</w:t>
      </w:r>
    </w:p>
    <w:p w14:paraId="266613F9" w14:textId="77777777" w:rsidR="00D00EC7" w:rsidRDefault="00D00EC7" w:rsidP="00D00EC7">
      <w:r>
        <w:t>The idea that something will continue into the foreseeable future.  It usually relates to the continuation of a business, but can also relate, for example, to a country's economy.</w:t>
      </w:r>
    </w:p>
    <w:p w14:paraId="3518FC6E" w14:textId="77777777" w:rsidR="00D00EC7" w:rsidRDefault="00D00EC7" w:rsidP="00D00EC7"/>
    <w:p w14:paraId="1A98D64D" w14:textId="5C313967" w:rsidR="00D00EC7" w:rsidRDefault="00D00EC7" w:rsidP="00D00EC7"/>
    <w:p w14:paraId="74620AFE" w14:textId="77777777" w:rsidR="00D00EC7" w:rsidRDefault="00D00EC7" w:rsidP="00D00EC7"/>
    <w:p w14:paraId="704CB19D" w14:textId="77777777" w:rsidR="00D00EC7" w:rsidRDefault="00D00EC7" w:rsidP="00D00EC7">
      <w:r>
        <w:t xml:space="preserve"> </w:t>
      </w:r>
    </w:p>
    <w:p w14:paraId="4946B584" w14:textId="77777777" w:rsidR="00D00EC7" w:rsidRDefault="00D00EC7" w:rsidP="00D00EC7"/>
    <w:p w14:paraId="38AE6EEE" w14:textId="77777777" w:rsidR="00D00EC7" w:rsidRDefault="00D00EC7" w:rsidP="00D00EC7">
      <w:r>
        <w:t>going concern basis</w:t>
      </w:r>
    </w:p>
    <w:p w14:paraId="16E28278" w14:textId="77777777" w:rsidR="00D00EC7" w:rsidRDefault="00D00EC7" w:rsidP="00D00EC7">
      <w:r>
        <w:t>This is one of the underlying assumptions on which the IASB Framework for the Preparation and Presentation of Financial Statements suggests that financial statements should be based.  It means that when preparing financial statements, values are based on the assumption that the business will continue into the foreseeable future without the intention or need to 'liquidate or curtail significantly the scale of its operations' (per paragraph 23).</w:t>
      </w:r>
    </w:p>
    <w:p w14:paraId="0AB3FF8D" w14:textId="77777777" w:rsidR="00D00EC7" w:rsidRDefault="00D00EC7" w:rsidP="00D00EC7"/>
    <w:p w14:paraId="365F826A" w14:textId="67741BA0" w:rsidR="00D00EC7" w:rsidRDefault="00D00EC7" w:rsidP="00D00EC7"/>
    <w:p w14:paraId="091AED36" w14:textId="77777777" w:rsidR="00D00EC7" w:rsidRDefault="00D00EC7" w:rsidP="00D00EC7"/>
    <w:p w14:paraId="690AD5C8" w14:textId="77777777" w:rsidR="00D00EC7" w:rsidRDefault="00D00EC7" w:rsidP="00D00EC7">
      <w:r>
        <w:t>goods delivery note (GDN)</w:t>
      </w:r>
    </w:p>
    <w:p w14:paraId="5FB83717" w14:textId="77777777" w:rsidR="00D00EC7" w:rsidRDefault="00D00EC7" w:rsidP="00D00EC7">
      <w:r>
        <w:t>A document that certifies the delivery of goods to the buyer, who must sign it to confirm that the details are correct.</w:t>
      </w:r>
    </w:p>
    <w:p w14:paraId="39265A9A" w14:textId="77777777" w:rsidR="00D00EC7" w:rsidRDefault="00D00EC7" w:rsidP="00D00EC7"/>
    <w:p w14:paraId="0F6E9958" w14:textId="125DC475" w:rsidR="00D00EC7" w:rsidRDefault="00D00EC7" w:rsidP="00D00EC7"/>
    <w:p w14:paraId="20FD7ED1" w14:textId="77777777" w:rsidR="00D00EC7" w:rsidRDefault="00D00EC7" w:rsidP="00D00EC7"/>
    <w:p w14:paraId="37F6D418" w14:textId="77777777" w:rsidR="00D00EC7" w:rsidRDefault="00D00EC7" w:rsidP="00D00EC7">
      <w:r>
        <w:t>goods receipts note (GRN)</w:t>
      </w:r>
    </w:p>
    <w:p w14:paraId="13337117" w14:textId="77777777" w:rsidR="00D00EC7" w:rsidRDefault="00D00EC7" w:rsidP="00D00EC7">
      <w:r>
        <w:t xml:space="preserve">A receipt given to the supplier to confirm delivery and acceptance of goods by the customer. </w:t>
      </w:r>
    </w:p>
    <w:p w14:paraId="37864710" w14:textId="77777777" w:rsidR="00D00EC7" w:rsidRDefault="00D00EC7" w:rsidP="00D00EC7"/>
    <w:p w14:paraId="35610422" w14:textId="3246784C" w:rsidR="00D00EC7" w:rsidRDefault="00D00EC7" w:rsidP="00D00EC7"/>
    <w:p w14:paraId="65E86597" w14:textId="77777777" w:rsidR="00D00EC7" w:rsidRDefault="00D00EC7" w:rsidP="00D00EC7"/>
    <w:p w14:paraId="1F8E3882" w14:textId="77777777" w:rsidR="00D00EC7" w:rsidRDefault="00D00EC7" w:rsidP="00D00EC7">
      <w:r>
        <w:t>goodwill</w:t>
      </w:r>
    </w:p>
    <w:p w14:paraId="2E1AA739" w14:textId="77777777" w:rsidR="00D00EC7" w:rsidRDefault="00D00EC7" w:rsidP="00D00EC7">
      <w:r>
        <w:t>Goodwill is an intangible asset. Goodwill = the market value of a business - the market value of the net assets of the business. Goodwill can be internally generated or purchased. Internally generated goodwill may not be capitalised because it does not have an objectively determinable value. Purchased goodwill has an objectively determinable cost and can be capitalised.</w:t>
      </w:r>
    </w:p>
    <w:p w14:paraId="4F8E00EF" w14:textId="77777777" w:rsidR="00D00EC7" w:rsidRDefault="00D00EC7" w:rsidP="00D00EC7"/>
    <w:p w14:paraId="15C6B8C1" w14:textId="77777777" w:rsidR="00D00EC7" w:rsidRDefault="00D00EC7" w:rsidP="00D00EC7">
      <w:r>
        <w:t>government bond</w:t>
      </w:r>
    </w:p>
    <w:p w14:paraId="03AA751F" w14:textId="77777777" w:rsidR="00D00EC7" w:rsidRDefault="00D00EC7" w:rsidP="00D00EC7">
      <w:r>
        <w:t>Government bonds are bonds issued by governments to raise finance. UK Government bonds are termed ‘gilts’ because the bond certificates used to be edged in gold gilt – hence the phrase ‘gilt-edged’, meaning ‘secure’.</w:t>
      </w:r>
    </w:p>
    <w:p w14:paraId="3D5BD1CC" w14:textId="77777777" w:rsidR="00D00EC7" w:rsidRDefault="00D00EC7" w:rsidP="00D00EC7"/>
    <w:p w14:paraId="068C470B" w14:textId="74FDE382" w:rsidR="00D00EC7" w:rsidRDefault="00D00EC7" w:rsidP="00D00EC7"/>
    <w:p w14:paraId="4E8E32DC" w14:textId="77777777" w:rsidR="00D00EC7" w:rsidRDefault="00D00EC7" w:rsidP="00D00EC7"/>
    <w:p w14:paraId="4041EECC" w14:textId="77777777" w:rsidR="00D00EC7" w:rsidRDefault="00D00EC7" w:rsidP="00D00EC7">
      <w:r>
        <w:t>graphical user interface</w:t>
      </w:r>
    </w:p>
    <w:p w14:paraId="3C72EFE3" w14:textId="77777777" w:rsidR="00D00EC7" w:rsidRDefault="00D00EC7" w:rsidP="00D00EC7">
      <w:r>
        <w:t>A computer user interface that allows users to interact with computers via images, rather than text commands.</w:t>
      </w:r>
    </w:p>
    <w:p w14:paraId="2069A0E6" w14:textId="77777777" w:rsidR="00D00EC7" w:rsidRDefault="00D00EC7" w:rsidP="00D00EC7"/>
    <w:p w14:paraId="0F4E4B55" w14:textId="77777777" w:rsidR="00D00EC7" w:rsidRDefault="00D00EC7" w:rsidP="00D00EC7">
      <w:r>
        <w:t>B292 Unit 1</w:t>
      </w:r>
    </w:p>
    <w:p w14:paraId="49ACC30F" w14:textId="77777777" w:rsidR="00D00EC7" w:rsidRDefault="00D00EC7" w:rsidP="00D00EC7"/>
    <w:p w14:paraId="03C405B9" w14:textId="77777777" w:rsidR="00D00EC7" w:rsidRDefault="00D00EC7" w:rsidP="00D00EC7">
      <w:r>
        <w:t>green paper</w:t>
      </w:r>
    </w:p>
    <w:p w14:paraId="121C3392" w14:textId="77777777" w:rsidR="00D00EC7" w:rsidRDefault="00D00EC7" w:rsidP="00D00EC7">
      <w:r>
        <w:lastRenderedPageBreak/>
        <w:t>See under 'command papers'.</w:t>
      </w:r>
    </w:p>
    <w:p w14:paraId="5EF325B4" w14:textId="77777777" w:rsidR="00D00EC7" w:rsidRDefault="00D00EC7" w:rsidP="00D00EC7"/>
    <w:p w14:paraId="30FA570A" w14:textId="77777777" w:rsidR="00D00EC7" w:rsidRDefault="00D00EC7" w:rsidP="00D00EC7">
      <w:r>
        <w:t>B291 Unit 7</w:t>
      </w:r>
    </w:p>
    <w:p w14:paraId="0EE9DCA6" w14:textId="77777777" w:rsidR="00D00EC7" w:rsidRDefault="00D00EC7" w:rsidP="00D00EC7"/>
    <w:p w14:paraId="3CC280C1" w14:textId="77777777" w:rsidR="00D00EC7" w:rsidRDefault="00D00EC7" w:rsidP="00D00EC7">
      <w:r>
        <w:t>green report</w:t>
      </w:r>
    </w:p>
    <w:p w14:paraId="0CD24BA6" w14:textId="77777777" w:rsidR="00D00EC7" w:rsidRDefault="00D00EC7" w:rsidP="00D00EC7">
      <w:r>
        <w:t>A report by the directors of a company that attempts to quantify the costs and benefits of that company’s operations in relation to the environment. At present relatively few companies disclose such information in their annual accounts and report. This is, however, a growing practice and reflects the concerns of many investors, consumers, and other stakeholders. New Zealand is one of several countries that have recently introduced legislation on green reporting. The European Union’s Accounts Modernization Directive, which is binding on publicly listed companies from 1 January 2005, states that company information should disclose the environmental impact of a business’s activities ‘where appropriate’</w:t>
      </w:r>
    </w:p>
    <w:p w14:paraId="7AACE97B" w14:textId="77777777" w:rsidR="00D00EC7" w:rsidRDefault="00D00EC7" w:rsidP="00D00EC7"/>
    <w:p w14:paraId="56860D24" w14:textId="77777777" w:rsidR="00D00EC7" w:rsidRDefault="00D00EC7" w:rsidP="00D00EC7">
      <w:r>
        <w:t xml:space="preserve">Source: A Dictionary of Accounting. Ed Jonathan Law and Gary Owen. Oxford University Press, 2010. Oxford Reference Online. Oxford University Press. </w:t>
      </w:r>
    </w:p>
    <w:p w14:paraId="6FB308D9" w14:textId="77777777" w:rsidR="00D00EC7" w:rsidRDefault="00D00EC7" w:rsidP="00D00EC7"/>
    <w:p w14:paraId="426766D1" w14:textId="77777777" w:rsidR="00D00EC7" w:rsidRDefault="00D00EC7" w:rsidP="00D00EC7">
      <w:r>
        <w:t>B291 Unit 7</w:t>
      </w:r>
    </w:p>
    <w:p w14:paraId="13E02EAE" w14:textId="77777777" w:rsidR="00D00EC7" w:rsidRDefault="00D00EC7" w:rsidP="00D00EC7"/>
    <w:p w14:paraId="1A6B7905" w14:textId="77777777" w:rsidR="00D00EC7" w:rsidRDefault="00D00EC7" w:rsidP="00D00EC7">
      <w:r>
        <w:t>grievance notice</w:t>
      </w:r>
    </w:p>
    <w:p w14:paraId="280E63F3" w14:textId="77777777" w:rsidR="00D00EC7" w:rsidRDefault="00D00EC7" w:rsidP="00D00EC7">
      <w:r>
        <w:t>In a procedure to claim for unfair dismissal, an employee who has a grievance must set out, in a formal written notice to his/her employer, the nature of that grievance and the basis for it.  This written notice is a grievance notice.</w:t>
      </w:r>
    </w:p>
    <w:p w14:paraId="4B1D1E6B" w14:textId="77777777" w:rsidR="00D00EC7" w:rsidRDefault="00D00EC7" w:rsidP="00D00EC7"/>
    <w:p w14:paraId="3724D11A" w14:textId="77777777" w:rsidR="00D00EC7" w:rsidRDefault="00D00EC7" w:rsidP="00D00EC7">
      <w:r>
        <w:t>B291 Unit 7</w:t>
      </w:r>
    </w:p>
    <w:p w14:paraId="1A76B14F" w14:textId="77777777" w:rsidR="00D00EC7" w:rsidRDefault="00D00EC7" w:rsidP="00D00EC7"/>
    <w:p w14:paraId="567CD587" w14:textId="77777777" w:rsidR="00D00EC7" w:rsidRDefault="00D00EC7" w:rsidP="00D00EC7">
      <w:r>
        <w:t>gross domestic product (GDP)</w:t>
      </w:r>
    </w:p>
    <w:p w14:paraId="0E186DDE" w14:textId="77777777" w:rsidR="00D00EC7" w:rsidRDefault="00D00EC7" w:rsidP="00D00EC7">
      <w:r>
        <w:t>The total market value of all goods and services produced within the borders of a country during a given period, usually one year.</w:t>
      </w:r>
    </w:p>
    <w:p w14:paraId="5A3B9E9C" w14:textId="77777777" w:rsidR="00D00EC7" w:rsidRDefault="00D00EC7" w:rsidP="00D00EC7"/>
    <w:p w14:paraId="3C40B305" w14:textId="77777777" w:rsidR="00D00EC7" w:rsidRDefault="00D00EC7" w:rsidP="00D00EC7">
      <w:r>
        <w:t>B292 Unit 7</w:t>
      </w:r>
    </w:p>
    <w:p w14:paraId="19209352" w14:textId="77777777" w:rsidR="00D00EC7" w:rsidRDefault="00D00EC7" w:rsidP="00D00EC7"/>
    <w:p w14:paraId="11C075BA" w14:textId="77777777" w:rsidR="00D00EC7" w:rsidRDefault="00D00EC7" w:rsidP="00D00EC7">
      <w:r>
        <w:t>gross national product (GNP)</w:t>
      </w:r>
    </w:p>
    <w:p w14:paraId="1F71183F" w14:textId="77777777" w:rsidR="00D00EC7" w:rsidRDefault="00D00EC7" w:rsidP="00D00EC7">
      <w:r>
        <w:lastRenderedPageBreak/>
        <w:t>The total market value of all goods and services produced by the residents of a country, even if they are living abroad.</w:t>
      </w:r>
    </w:p>
    <w:p w14:paraId="50BBDACA" w14:textId="77777777" w:rsidR="00D00EC7" w:rsidRDefault="00D00EC7" w:rsidP="00D00EC7"/>
    <w:p w14:paraId="51C5502C" w14:textId="77777777" w:rsidR="00D00EC7" w:rsidRDefault="00D00EC7" w:rsidP="00D00EC7">
      <w:r>
        <w:t>B292 Unit 7</w:t>
      </w:r>
    </w:p>
    <w:p w14:paraId="19A18B31" w14:textId="77777777" w:rsidR="00D00EC7" w:rsidRDefault="00D00EC7" w:rsidP="00D00EC7"/>
    <w:p w14:paraId="65659D28" w14:textId="77777777" w:rsidR="00D00EC7" w:rsidRDefault="00D00EC7" w:rsidP="00D00EC7">
      <w:r>
        <w:t>group</w:t>
      </w:r>
    </w:p>
    <w:p w14:paraId="064AF6E1" w14:textId="77777777" w:rsidR="00D00EC7" w:rsidRDefault="00D00EC7" w:rsidP="00D00EC7">
      <w:r>
        <w:t>Handy describes a group as being any collection of people who perceive themselves to be a group. He then goes on to emphasise that groups have the characteristics of a clear sense of identity, common goals and conformance to group norms.</w:t>
      </w:r>
    </w:p>
    <w:p w14:paraId="04EDC612" w14:textId="77777777" w:rsidR="00D00EC7" w:rsidRDefault="00D00EC7" w:rsidP="00D00EC7"/>
    <w:p w14:paraId="30D45A16" w14:textId="77777777" w:rsidR="00D00EC7" w:rsidRDefault="00D00EC7" w:rsidP="00D00EC7">
      <w:r>
        <w:t>B292 Unit 6</w:t>
      </w:r>
    </w:p>
    <w:p w14:paraId="5D90C4A6" w14:textId="77777777" w:rsidR="00D00EC7" w:rsidRDefault="00D00EC7" w:rsidP="00D00EC7"/>
    <w:p w14:paraId="15D4F929" w14:textId="77777777" w:rsidR="00D00EC7" w:rsidRDefault="00D00EC7" w:rsidP="00D00EC7">
      <w:r>
        <w:t>group norms</w:t>
      </w:r>
    </w:p>
    <w:p w14:paraId="2667601B" w14:textId="77777777" w:rsidR="00D00EC7" w:rsidRDefault="00D00EC7" w:rsidP="00D00EC7">
      <w:r>
        <w:t>Informal rules that groups adopt to regulate the behaviour of members of the group.</w:t>
      </w:r>
    </w:p>
    <w:p w14:paraId="66DEA6DA" w14:textId="77777777" w:rsidR="00D00EC7" w:rsidRDefault="00D00EC7" w:rsidP="00D00EC7"/>
    <w:p w14:paraId="06B3D822" w14:textId="77777777" w:rsidR="00D00EC7" w:rsidRDefault="00D00EC7" w:rsidP="00D00EC7">
      <w:r>
        <w:t>B292 Unit 6</w:t>
      </w:r>
    </w:p>
    <w:p w14:paraId="3C774926" w14:textId="77777777" w:rsidR="00D00EC7" w:rsidRDefault="00D00EC7" w:rsidP="00D00EC7"/>
    <w:p w14:paraId="473E0481" w14:textId="77777777" w:rsidR="00D00EC7" w:rsidRDefault="00D00EC7" w:rsidP="00D00EC7">
      <w:r>
        <w:t>group of companies</w:t>
      </w:r>
    </w:p>
    <w:p w14:paraId="313FB091" w14:textId="77777777" w:rsidR="00D00EC7" w:rsidRDefault="00D00EC7" w:rsidP="00D00EC7">
      <w:r>
        <w:t>A group of companies will consist of a parent/holding company and the subsidiary and associated companies in which the parent/holding company owns shares.</w:t>
      </w:r>
    </w:p>
    <w:p w14:paraId="73656D22" w14:textId="77777777" w:rsidR="00D00EC7" w:rsidRDefault="00D00EC7" w:rsidP="00D00EC7"/>
    <w:p w14:paraId="1518B5FA" w14:textId="6C54C8F3" w:rsidR="00D00EC7" w:rsidRDefault="00D00EC7" w:rsidP="00D00EC7"/>
    <w:p w14:paraId="7009FEC6" w14:textId="77777777" w:rsidR="00D00EC7" w:rsidRDefault="00D00EC7" w:rsidP="00D00EC7"/>
    <w:p w14:paraId="4A7FF2A8" w14:textId="77777777" w:rsidR="00D00EC7" w:rsidRDefault="00D00EC7" w:rsidP="00D00EC7">
      <w:r>
        <w:t>H</w:t>
      </w:r>
    </w:p>
    <w:p w14:paraId="298CF345" w14:textId="77777777" w:rsidR="00D00EC7" w:rsidRDefault="00D00EC7" w:rsidP="00D00EC7">
      <w:r>
        <w:t>haircut</w:t>
      </w:r>
    </w:p>
    <w:p w14:paraId="1F5D688C" w14:textId="77777777" w:rsidR="00D00EC7" w:rsidRDefault="00D00EC7" w:rsidP="00D00EC7">
      <w:r>
        <w:t>A haircut is the difference between the current market value of assets and the value of the loan secured against those assets. So for a £9m loan a lender may require collateral of £10m. In this case the haircut is £1m or 10%. The haircut provides protection to the lender if the market value of the assets provided as collateral falls after the inception of the loan.</w:t>
      </w:r>
    </w:p>
    <w:p w14:paraId="5D808B77" w14:textId="77777777" w:rsidR="00D00EC7" w:rsidRDefault="00D00EC7" w:rsidP="00D00EC7"/>
    <w:p w14:paraId="27732E72" w14:textId="77777777" w:rsidR="00D00EC7" w:rsidRDefault="00D00EC7" w:rsidP="00D00EC7">
      <w:r>
        <w:t xml:space="preserve">In other words, haircut is the reduction in the current market value of an asset (e.g. security) that is applied when assessing how much could be raised from the forced </w:t>
      </w:r>
      <w:r>
        <w:lastRenderedPageBreak/>
        <w:t>sale of the asset at a future date. Haircuts are applied when assessing the value of securities taken as collateral for cash that is lent.</w:t>
      </w:r>
    </w:p>
    <w:p w14:paraId="08C99991" w14:textId="77777777" w:rsidR="00D00EC7" w:rsidRDefault="00D00EC7" w:rsidP="00D00EC7"/>
    <w:p w14:paraId="39151476" w14:textId="4B0DD62E" w:rsidR="00D00EC7" w:rsidRDefault="00D00EC7" w:rsidP="00D00EC7"/>
    <w:p w14:paraId="78BEC2F6" w14:textId="77777777" w:rsidR="00D00EC7" w:rsidRDefault="00D00EC7" w:rsidP="00D00EC7"/>
    <w:p w14:paraId="494A5E3D" w14:textId="77777777" w:rsidR="00D00EC7" w:rsidRDefault="00D00EC7" w:rsidP="00D00EC7">
      <w:r>
        <w:t>halacha</w:t>
      </w:r>
    </w:p>
    <w:p w14:paraId="450E2233" w14:textId="77777777" w:rsidR="00D00EC7" w:rsidRDefault="00D00EC7" w:rsidP="00D00EC7">
      <w:r>
        <w:t>Also spelt as 'halakha', this is the body of Jewish law, including biblical, talmudic and rabbinical law as well as various customs, traditions and practices.</w:t>
      </w:r>
    </w:p>
    <w:p w14:paraId="4A42E8C6" w14:textId="77777777" w:rsidR="00D00EC7" w:rsidRDefault="00D00EC7" w:rsidP="00D00EC7"/>
    <w:p w14:paraId="03E8E380" w14:textId="77777777" w:rsidR="00D00EC7" w:rsidRDefault="00D00EC7" w:rsidP="00D00EC7">
      <w:r>
        <w:t>B291 Unit 7</w:t>
      </w:r>
    </w:p>
    <w:p w14:paraId="186C6ABD" w14:textId="77777777" w:rsidR="00D00EC7" w:rsidRDefault="00D00EC7" w:rsidP="00D00EC7"/>
    <w:p w14:paraId="124781D8" w14:textId="77777777" w:rsidR="00D00EC7" w:rsidRDefault="00D00EC7" w:rsidP="00D00EC7">
      <w:r>
        <w:t>halakha</w:t>
      </w:r>
    </w:p>
    <w:p w14:paraId="5C4D0340" w14:textId="77777777" w:rsidR="00D00EC7" w:rsidRDefault="00D00EC7" w:rsidP="00D00EC7">
      <w:r>
        <w:t>See under 'halacha'.</w:t>
      </w:r>
    </w:p>
    <w:p w14:paraId="1182888B" w14:textId="77777777" w:rsidR="00D00EC7" w:rsidRDefault="00D00EC7" w:rsidP="00D00EC7"/>
    <w:p w14:paraId="57BCEB40" w14:textId="77777777" w:rsidR="00D00EC7" w:rsidRDefault="00D00EC7" w:rsidP="00D00EC7">
      <w:r>
        <w:t>B291 Unit 7</w:t>
      </w:r>
    </w:p>
    <w:p w14:paraId="0599DD48" w14:textId="77777777" w:rsidR="00D00EC7" w:rsidRDefault="00D00EC7" w:rsidP="00D00EC7"/>
    <w:p w14:paraId="7ACABD43" w14:textId="77777777" w:rsidR="00D00EC7" w:rsidRDefault="00D00EC7" w:rsidP="00D00EC7">
      <w:r>
        <w:t>Hansard</w:t>
      </w:r>
    </w:p>
    <w:p w14:paraId="4ECBB6B0" w14:textId="77777777" w:rsidR="00D00EC7" w:rsidRDefault="00D00EC7" w:rsidP="00D00EC7">
      <w:r>
        <w:t>This is the name given to the printed transcripts of UK (and certain other countries') parliamentary debates.  They are a verbatim report of debates and all other proceedings.  The name derives from the Hansard family who were involved in printing reports in the nineteenth century.</w:t>
      </w:r>
    </w:p>
    <w:p w14:paraId="782C67CF" w14:textId="77777777" w:rsidR="00D00EC7" w:rsidRDefault="00D00EC7" w:rsidP="00D00EC7"/>
    <w:p w14:paraId="5A97634A" w14:textId="77777777" w:rsidR="00D00EC7" w:rsidRDefault="00D00EC7" w:rsidP="00D00EC7">
      <w:r>
        <w:t>B291 Unit 7</w:t>
      </w:r>
    </w:p>
    <w:p w14:paraId="7CC8E7B8" w14:textId="77777777" w:rsidR="00D00EC7" w:rsidRDefault="00D00EC7" w:rsidP="00D00EC7"/>
    <w:p w14:paraId="426E75E1" w14:textId="77777777" w:rsidR="00D00EC7" w:rsidRDefault="00D00EC7" w:rsidP="00D00EC7">
      <w:r>
        <w:t>Hawthorne experiments</w:t>
      </w:r>
    </w:p>
    <w:p w14:paraId="22AD1248" w14:textId="77777777" w:rsidR="00D00EC7" w:rsidRDefault="00D00EC7" w:rsidP="00D00EC7">
      <w:r>
        <w:t>A number of experiments involving six female workers which took place at the Hawthorne Works of the Western Electric Company in Chicago. The experiments aimed to assess the impact on the workers morale and productivity of changes working conditions (such as working hours, rest breaks, lighting, humidity, and temperature). They also identified that psychological factors were as important as physical factors in relation to productivity and morale.</w:t>
      </w:r>
    </w:p>
    <w:p w14:paraId="64A309F4" w14:textId="77777777" w:rsidR="00D00EC7" w:rsidRDefault="00D00EC7" w:rsidP="00D00EC7"/>
    <w:p w14:paraId="5DC1BF83" w14:textId="77777777" w:rsidR="00D00EC7" w:rsidRDefault="00D00EC7" w:rsidP="00D00EC7">
      <w:r>
        <w:t>B292 Unit 6</w:t>
      </w:r>
    </w:p>
    <w:p w14:paraId="6CDCF7AD" w14:textId="77777777" w:rsidR="00D00EC7" w:rsidRDefault="00D00EC7" w:rsidP="00D00EC7"/>
    <w:p w14:paraId="7416A80C" w14:textId="77777777" w:rsidR="00D00EC7" w:rsidRDefault="00D00EC7" w:rsidP="00D00EC7">
      <w:r>
        <w:lastRenderedPageBreak/>
        <w:t>hedge</w:t>
      </w:r>
    </w:p>
    <w:p w14:paraId="2439CC79" w14:textId="77777777" w:rsidR="00D00EC7" w:rsidRDefault="00D00EC7" w:rsidP="00D00EC7">
      <w:r>
        <w:t>Protection against possible loss or damage.</w:t>
      </w:r>
    </w:p>
    <w:p w14:paraId="5865F806" w14:textId="77777777" w:rsidR="00D00EC7" w:rsidRDefault="00D00EC7" w:rsidP="00D00EC7"/>
    <w:p w14:paraId="5AE8F59D" w14:textId="77777777" w:rsidR="00D00EC7" w:rsidRDefault="00D00EC7" w:rsidP="00D00EC7">
      <w:r>
        <w:t>B292 Unit 7</w:t>
      </w:r>
    </w:p>
    <w:p w14:paraId="36237668" w14:textId="77777777" w:rsidR="00D00EC7" w:rsidRDefault="00D00EC7" w:rsidP="00D00EC7"/>
    <w:p w14:paraId="09823C9D" w14:textId="77777777" w:rsidR="00D00EC7" w:rsidRDefault="00D00EC7" w:rsidP="00D00EC7">
      <w:r>
        <w:t>hedge fund</w:t>
      </w:r>
    </w:p>
    <w:p w14:paraId="645C1BCA" w14:textId="77777777" w:rsidR="00D00EC7" w:rsidRDefault="00D00EC7" w:rsidP="00D00EC7">
      <w:r>
        <w:t>Hedge funds are fund management companies that adopt a range of investment and trading strategies. Media attention has focused on those adopting aggressive and high-risk investment activities. Many hedge funds, however, have conservative investment strategies.</w:t>
      </w:r>
    </w:p>
    <w:p w14:paraId="3CA2FC89" w14:textId="77777777" w:rsidR="00D00EC7" w:rsidRDefault="00D00EC7" w:rsidP="00D00EC7"/>
    <w:p w14:paraId="53BED9AD" w14:textId="6CDE8889" w:rsidR="00D00EC7" w:rsidRDefault="00D00EC7" w:rsidP="00D00EC7"/>
    <w:p w14:paraId="5BB1ADBE" w14:textId="77777777" w:rsidR="00D00EC7" w:rsidRDefault="00D00EC7" w:rsidP="00D00EC7"/>
    <w:p w14:paraId="4A634171" w14:textId="77777777" w:rsidR="00D00EC7" w:rsidRDefault="00D00EC7" w:rsidP="00D00EC7">
      <w:r>
        <w:t>high gearing</w:t>
      </w:r>
    </w:p>
    <w:p w14:paraId="5CD269B6" w14:textId="77777777" w:rsidR="00D00EC7" w:rsidRDefault="00D00EC7" w:rsidP="00D00EC7">
      <w:r>
        <w:t>Where companies have a high level of debentures (and/or other loans) in comparison with share capital, they are said to have high gearing or to be highly geared.</w:t>
      </w:r>
    </w:p>
    <w:p w14:paraId="0F2E46E8" w14:textId="77777777" w:rsidR="00D00EC7" w:rsidRDefault="00D00EC7" w:rsidP="00D00EC7"/>
    <w:p w14:paraId="7D62F94F" w14:textId="77777777" w:rsidR="00D00EC7" w:rsidRDefault="00D00EC7" w:rsidP="00D00EC7">
      <w:r>
        <w:t>B291 Unit 7</w:t>
      </w:r>
    </w:p>
    <w:p w14:paraId="59035365" w14:textId="77777777" w:rsidR="00D00EC7" w:rsidRDefault="00D00EC7" w:rsidP="00D00EC7"/>
    <w:p w14:paraId="6FA321BB" w14:textId="77777777" w:rsidR="00D00EC7" w:rsidRDefault="00D00EC7" w:rsidP="00D00EC7">
      <w:r>
        <w:t>hire purchase</w:t>
      </w:r>
    </w:p>
    <w:p w14:paraId="6051ED2E" w14:textId="77777777" w:rsidR="00D00EC7" w:rsidRDefault="00D00EC7" w:rsidP="00D00EC7">
      <w:r>
        <w:t>Under a hire purchase agreement, a buyer is allowed to take possession of goods after paying an initial deposit.  He/she acquires legal title to the goods after paying subsequently an agreed number of instalments and formally exercising an option to purchase.</w:t>
      </w:r>
    </w:p>
    <w:p w14:paraId="4204ED6E" w14:textId="77777777" w:rsidR="00D00EC7" w:rsidRDefault="00D00EC7" w:rsidP="00D00EC7"/>
    <w:p w14:paraId="52156821" w14:textId="77777777" w:rsidR="00D00EC7" w:rsidRDefault="00D00EC7" w:rsidP="00D00EC7">
      <w:r>
        <w:t>B291 Unit 7</w:t>
      </w:r>
    </w:p>
    <w:p w14:paraId="1A48ABA8" w14:textId="77777777" w:rsidR="00D00EC7" w:rsidRDefault="00D00EC7" w:rsidP="00D00EC7"/>
    <w:p w14:paraId="70EE148F" w14:textId="77777777" w:rsidR="00D00EC7" w:rsidRDefault="00D00EC7" w:rsidP="00D00EC7">
      <w:r>
        <w:t>histogram</w:t>
      </w:r>
    </w:p>
    <w:p w14:paraId="7897AB8E" w14:textId="77777777" w:rsidR="00D00EC7" w:rsidRDefault="00D00EC7" w:rsidP="00D00EC7">
      <w:r>
        <w:t>A histogram is the graph of a grouped frequency distribution. It uses rectangles to represent frequency. The rectangles may have different widths (unlike a bar chart). Frequencies are plotted on the y-axis. The other variable (i.e. the frequency of the occurrence is being depicted) is plotted on the x-axis.</w:t>
      </w:r>
    </w:p>
    <w:p w14:paraId="6D9D5F4B" w14:textId="77777777" w:rsidR="00D00EC7" w:rsidRDefault="00D00EC7" w:rsidP="00D00EC7"/>
    <w:p w14:paraId="495DB210" w14:textId="77777777" w:rsidR="00D00EC7" w:rsidRDefault="00D00EC7" w:rsidP="00D00EC7">
      <w:r>
        <w:lastRenderedPageBreak/>
        <w:t>B292 Unit 5</w:t>
      </w:r>
    </w:p>
    <w:p w14:paraId="2A84E65B" w14:textId="77777777" w:rsidR="00D00EC7" w:rsidRDefault="00D00EC7" w:rsidP="00D00EC7"/>
    <w:p w14:paraId="47860308" w14:textId="77777777" w:rsidR="00D00EC7" w:rsidRDefault="00D00EC7" w:rsidP="00D00EC7">
      <w:r>
        <w:t>historical cost concept</w:t>
      </w:r>
    </w:p>
    <w:p w14:paraId="7B2F18CD" w14:textId="77777777" w:rsidR="00D00EC7" w:rsidRDefault="00D00EC7" w:rsidP="00D00EC7">
      <w:r>
        <w:t>Under this concept, accounting transactions are recorded at cost price.</w:t>
      </w:r>
    </w:p>
    <w:p w14:paraId="58D77AF0" w14:textId="77777777" w:rsidR="00D00EC7" w:rsidRDefault="00D00EC7" w:rsidP="00D00EC7"/>
    <w:p w14:paraId="5D943CCD" w14:textId="17D2793B" w:rsidR="00D00EC7" w:rsidRDefault="00D00EC7" w:rsidP="00D00EC7"/>
    <w:p w14:paraId="1AED68BB" w14:textId="77777777" w:rsidR="00D00EC7" w:rsidRDefault="00D00EC7" w:rsidP="00D00EC7"/>
    <w:p w14:paraId="20D782C3" w14:textId="77777777" w:rsidR="00D00EC7" w:rsidRDefault="00D00EC7" w:rsidP="00D00EC7"/>
    <w:p w14:paraId="06C0287E" w14:textId="77777777" w:rsidR="00D00EC7" w:rsidRDefault="00D00EC7" w:rsidP="00D00EC7"/>
    <w:p w14:paraId="14DE1F5A" w14:textId="77777777" w:rsidR="00D00EC7" w:rsidRDefault="00D00EC7" w:rsidP="00D00EC7">
      <w:r>
        <w:t>holding company</w:t>
      </w:r>
    </w:p>
    <w:p w14:paraId="28656E4D" w14:textId="77777777" w:rsidR="00D00EC7" w:rsidRDefault="00D00EC7" w:rsidP="00D00EC7">
      <w:r>
        <w:t>Groups of companies exist when one company, referred to as a parent company, owns the shares of one or more other companies (subsidiaries or associates).  The term holding company is sometimes used instead of parent company in this context, as both are terms to denote a company which owns shares in other companies. Accounting dictionaries do not always differentiate between the two, but in practice there may be several differences.  A parent company will always be a holding company by definition, but a holding company may not always be a parent company: it may itself own shares in other companies in the group, which together form a sub-group (a mini-group within a larger group), but may itself be owned by a parent company.  A parent company is not itself owned by any other entity.</w:t>
      </w:r>
    </w:p>
    <w:p w14:paraId="56455910" w14:textId="77777777" w:rsidR="00D00EC7" w:rsidRDefault="00D00EC7" w:rsidP="00D00EC7"/>
    <w:p w14:paraId="3D769387" w14:textId="0BAE0DD6" w:rsidR="00D00EC7" w:rsidRDefault="00D00EC7" w:rsidP="00D00EC7"/>
    <w:p w14:paraId="09067E49" w14:textId="77777777" w:rsidR="00D00EC7" w:rsidRDefault="00D00EC7" w:rsidP="00D00EC7"/>
    <w:p w14:paraId="59275AA2" w14:textId="77777777" w:rsidR="00D00EC7" w:rsidRDefault="00D00EC7" w:rsidP="00D00EC7">
      <w:r>
        <w:t>home currency</w:t>
      </w:r>
    </w:p>
    <w:p w14:paraId="55CCE7D2" w14:textId="77777777" w:rsidR="00D00EC7" w:rsidRDefault="00D00EC7" w:rsidP="00D00EC7">
      <w:r>
        <w:t>The currency of the country in which a business is registered.</w:t>
      </w:r>
    </w:p>
    <w:p w14:paraId="30E63D81" w14:textId="77777777" w:rsidR="00D00EC7" w:rsidRDefault="00D00EC7" w:rsidP="00D00EC7"/>
    <w:p w14:paraId="0BD24C04" w14:textId="2C760D6B" w:rsidR="00D00EC7" w:rsidRDefault="00D00EC7" w:rsidP="00D00EC7"/>
    <w:p w14:paraId="1DBAFA3D" w14:textId="77777777" w:rsidR="00D00EC7" w:rsidRDefault="00D00EC7" w:rsidP="00D00EC7"/>
    <w:p w14:paraId="291EC643" w14:textId="77777777" w:rsidR="00D00EC7" w:rsidRDefault="00D00EC7" w:rsidP="00D00EC7">
      <w:r>
        <w:t>horizontal format</w:t>
      </w:r>
    </w:p>
    <w:p w14:paraId="1CA8B27D" w14:textId="77777777" w:rsidR="00D00EC7" w:rsidRDefault="00D00EC7" w:rsidP="00D00EC7">
      <w:r>
        <w:t>A format used to present a balance sheet in which all the assets are listed on the left-hand side and all the liabilities (and capital) are listed on the right-hand side.</w:t>
      </w:r>
    </w:p>
    <w:p w14:paraId="0ED41717" w14:textId="77777777" w:rsidR="00D00EC7" w:rsidRDefault="00D00EC7" w:rsidP="00D00EC7"/>
    <w:p w14:paraId="7986913D" w14:textId="2F559273" w:rsidR="00D00EC7" w:rsidRDefault="00D00EC7" w:rsidP="00D00EC7"/>
    <w:p w14:paraId="3A7EC0BB" w14:textId="77777777" w:rsidR="00D00EC7" w:rsidRDefault="00D00EC7" w:rsidP="00D00EC7"/>
    <w:p w14:paraId="2BB48B3E" w14:textId="77777777" w:rsidR="00D00EC7" w:rsidRDefault="00D00EC7" w:rsidP="00D00EC7">
      <w:r>
        <w:lastRenderedPageBreak/>
        <w:t>horizontal job compression</w:t>
      </w:r>
    </w:p>
    <w:p w14:paraId="484EA409" w14:textId="77777777" w:rsidR="00D00EC7" w:rsidRDefault="00D00EC7" w:rsidP="00D00EC7">
      <w:r>
        <w:t xml:space="preserve">Horizontal job compression combines several jobs into one, which will be done by a multi-skilled employee. Advantages include reduced scope for misunderstanding between and double handling by employees involved in different phases of the same process. Horizontal job compression may be a result of business process re-engineering. </w:t>
      </w:r>
    </w:p>
    <w:p w14:paraId="0BF7D74C" w14:textId="77777777" w:rsidR="00D00EC7" w:rsidRDefault="00D00EC7" w:rsidP="00D00EC7"/>
    <w:p w14:paraId="3E0B32E9" w14:textId="3AEB407C" w:rsidR="00D00EC7" w:rsidRDefault="00D00EC7" w:rsidP="00D00EC7"/>
    <w:p w14:paraId="4EACE63E" w14:textId="77777777" w:rsidR="00D00EC7" w:rsidRDefault="00D00EC7" w:rsidP="00D00EC7"/>
    <w:p w14:paraId="5A09AAF1" w14:textId="77777777" w:rsidR="00D00EC7" w:rsidRDefault="00D00EC7" w:rsidP="00D00EC7">
      <w:r>
        <w:t>household</w:t>
      </w:r>
    </w:p>
    <w:p w14:paraId="3FEFD843" w14:textId="77777777" w:rsidR="00D00EC7" w:rsidRDefault="00D00EC7" w:rsidP="00D00EC7">
      <w:r>
        <w:t>Persons or groups of people living in the same residence and sharing meals or facilities.</w:t>
      </w:r>
    </w:p>
    <w:p w14:paraId="6F484DB7" w14:textId="77777777" w:rsidR="00D00EC7" w:rsidRDefault="00D00EC7" w:rsidP="00D00EC7"/>
    <w:p w14:paraId="43DA5B58" w14:textId="77777777" w:rsidR="00D00EC7" w:rsidRDefault="00D00EC7" w:rsidP="00D00EC7">
      <w:r>
        <w:t>B292 Unit 7</w:t>
      </w:r>
    </w:p>
    <w:p w14:paraId="2AEF0E2B" w14:textId="77777777" w:rsidR="00D00EC7" w:rsidRDefault="00D00EC7" w:rsidP="00D00EC7"/>
    <w:p w14:paraId="2FFF613D" w14:textId="77777777" w:rsidR="00D00EC7" w:rsidRDefault="00D00EC7" w:rsidP="00D00EC7">
      <w:r>
        <w:t>human capital</w:t>
      </w:r>
    </w:p>
    <w:p w14:paraId="73421DED" w14:textId="77777777" w:rsidR="00D00EC7" w:rsidRDefault="00D00EC7" w:rsidP="00D00EC7">
      <w:r>
        <w:t>See enterprise.</w:t>
      </w:r>
    </w:p>
    <w:p w14:paraId="4A82F2DA" w14:textId="77777777" w:rsidR="00D00EC7" w:rsidRDefault="00D00EC7" w:rsidP="00D00EC7"/>
    <w:p w14:paraId="1CAB6273" w14:textId="77777777" w:rsidR="00D00EC7" w:rsidRDefault="00D00EC7" w:rsidP="00D00EC7">
      <w:r>
        <w:t>B292 Unit 7</w:t>
      </w:r>
    </w:p>
    <w:p w14:paraId="75EC93AA" w14:textId="77777777" w:rsidR="00D00EC7" w:rsidRDefault="00D00EC7" w:rsidP="00D00EC7"/>
    <w:p w14:paraId="0FE9E250" w14:textId="77777777" w:rsidR="00D00EC7" w:rsidRDefault="00D00EC7" w:rsidP="00D00EC7">
      <w:r>
        <w:t>human relations management</w:t>
      </w:r>
    </w:p>
    <w:p w14:paraId="1A9BCCCA" w14:textId="77777777" w:rsidR="00D00EC7" w:rsidRDefault="00D00EC7" w:rsidP="00D00EC7">
      <w:r>
        <w:t>A theory of management which focussed on a range of human relations and psychological factors on the impact of employee performance.</w:t>
      </w:r>
    </w:p>
    <w:p w14:paraId="660C1DEC" w14:textId="77777777" w:rsidR="00D00EC7" w:rsidRDefault="00D00EC7" w:rsidP="00D00EC7"/>
    <w:p w14:paraId="79E4DDF1" w14:textId="77777777" w:rsidR="00D00EC7" w:rsidRDefault="00D00EC7" w:rsidP="00D00EC7">
      <w:r>
        <w:t>B292 Unit 6</w:t>
      </w:r>
    </w:p>
    <w:p w14:paraId="5C236661" w14:textId="77777777" w:rsidR="00D00EC7" w:rsidRDefault="00D00EC7" w:rsidP="00D00EC7"/>
    <w:p w14:paraId="551B6C95" w14:textId="77777777" w:rsidR="00D00EC7" w:rsidRDefault="00D00EC7" w:rsidP="00D00EC7">
      <w:r>
        <w:t>human resource management</w:t>
      </w:r>
    </w:p>
    <w:p w14:paraId="182165B3" w14:textId="77777777" w:rsidR="00D00EC7" w:rsidRDefault="00D00EC7" w:rsidP="00D00EC7">
      <w:r>
        <w:t>The function within an organisation that focuses on recruitment of, management of, and providing direction for the people who work in the organisation. Human Resource Management is the province of both line managers and specialist human resource professionals.</w:t>
      </w:r>
    </w:p>
    <w:p w14:paraId="54474823" w14:textId="77777777" w:rsidR="00D00EC7" w:rsidRDefault="00D00EC7" w:rsidP="00D00EC7"/>
    <w:p w14:paraId="4DA744D3" w14:textId="77777777" w:rsidR="00D00EC7" w:rsidRDefault="00D00EC7" w:rsidP="00D00EC7">
      <w:r>
        <w:t>B292 Unit 6</w:t>
      </w:r>
    </w:p>
    <w:p w14:paraId="250831E3" w14:textId="77777777" w:rsidR="00D00EC7" w:rsidRDefault="00D00EC7" w:rsidP="00D00EC7"/>
    <w:p w14:paraId="466EA622" w14:textId="77777777" w:rsidR="00D00EC7" w:rsidRDefault="00D00EC7" w:rsidP="00D00EC7">
      <w:r>
        <w:lastRenderedPageBreak/>
        <w:t>hygiene factors</w:t>
      </w:r>
    </w:p>
    <w:p w14:paraId="1DE849EF" w14:textId="77777777" w:rsidR="00D00EC7" w:rsidRDefault="00D00EC7" w:rsidP="00D00EC7">
      <w:r>
        <w:t>A set of job characteristics that leads to employee dissatisfaction at work and hence inhibits attempts to motivate employees.</w:t>
      </w:r>
    </w:p>
    <w:p w14:paraId="736918A8" w14:textId="77777777" w:rsidR="00D00EC7" w:rsidRDefault="00D00EC7" w:rsidP="00D00EC7"/>
    <w:p w14:paraId="21E3E623" w14:textId="77777777" w:rsidR="00D00EC7" w:rsidRDefault="00D00EC7" w:rsidP="00D00EC7">
      <w:r>
        <w:t>B292 Unit 6</w:t>
      </w:r>
    </w:p>
    <w:p w14:paraId="3F007EFE" w14:textId="77777777" w:rsidR="00D00EC7" w:rsidRDefault="00D00EC7" w:rsidP="00D00EC7"/>
    <w:p w14:paraId="1114AB8C" w14:textId="77777777" w:rsidR="00D00EC7" w:rsidRDefault="00D00EC7" w:rsidP="00D00EC7">
      <w:r>
        <w:t>hyperinflation</w:t>
      </w:r>
    </w:p>
    <w:p w14:paraId="6105C218" w14:textId="77777777" w:rsidR="00D00EC7" w:rsidRDefault="00D00EC7" w:rsidP="00D00EC7">
      <w:r>
        <w:t>A period of rapid, uncontrollable inflation that leaves a country's currency virtually worthless.</w:t>
      </w:r>
    </w:p>
    <w:p w14:paraId="34F40150" w14:textId="77777777" w:rsidR="00D00EC7" w:rsidRDefault="00D00EC7" w:rsidP="00D00EC7"/>
    <w:p w14:paraId="0FE337CD" w14:textId="77777777" w:rsidR="00D00EC7" w:rsidRDefault="00D00EC7" w:rsidP="00D00EC7">
      <w:r>
        <w:t>B292 Unit 7</w:t>
      </w:r>
    </w:p>
    <w:p w14:paraId="1AE06FDE" w14:textId="77777777" w:rsidR="00D00EC7" w:rsidRDefault="00D00EC7" w:rsidP="00D00EC7"/>
    <w:p w14:paraId="2F305A90" w14:textId="77777777" w:rsidR="00D00EC7" w:rsidRDefault="00D00EC7" w:rsidP="00D00EC7">
      <w:r>
        <w:t>I</w:t>
      </w:r>
    </w:p>
    <w:p w14:paraId="6D0F01A7" w14:textId="77777777" w:rsidR="00D00EC7" w:rsidRDefault="00D00EC7" w:rsidP="00D00EC7">
      <w:r>
        <w:t>identical (bilateral or common) mistake</w:t>
      </w:r>
    </w:p>
    <w:p w14:paraId="73BF5E79" w14:textId="77777777" w:rsidR="00D00EC7" w:rsidRDefault="00D00EC7" w:rsidP="00D00EC7">
      <w:r>
        <w:t xml:space="preserve"> </w:t>
      </w:r>
    </w:p>
    <w:p w14:paraId="0F983D13" w14:textId="77777777" w:rsidR="00D00EC7" w:rsidRDefault="00D00EC7" w:rsidP="00D00EC7"/>
    <w:p w14:paraId="5E6BB1C8" w14:textId="77777777" w:rsidR="00D00EC7" w:rsidRDefault="00D00EC7" w:rsidP="00D00EC7">
      <w:r>
        <w:t>Mistake is one of the vitiating factors which impair the legal validity of a contract.  An identical (bilateral or common) mistake is where both parties make the same mistake about a fundamental fact, for example, about the actual existence of the subject matter.</w:t>
      </w:r>
    </w:p>
    <w:p w14:paraId="6490221E" w14:textId="77777777" w:rsidR="00D00EC7" w:rsidRDefault="00D00EC7" w:rsidP="00D00EC7"/>
    <w:p w14:paraId="0879B849" w14:textId="77777777" w:rsidR="00D00EC7" w:rsidRDefault="00D00EC7" w:rsidP="00D00EC7">
      <w:r>
        <w:t>B291 Unit 7</w:t>
      </w:r>
    </w:p>
    <w:p w14:paraId="409F84C3" w14:textId="77777777" w:rsidR="00D00EC7" w:rsidRDefault="00D00EC7" w:rsidP="00D00EC7"/>
    <w:p w14:paraId="42B5082D" w14:textId="77777777" w:rsidR="00D00EC7" w:rsidRDefault="00D00EC7" w:rsidP="00D00EC7">
      <w:r>
        <w:t>imperfect competition</w:t>
      </w:r>
    </w:p>
    <w:p w14:paraId="3607904C" w14:textId="77777777" w:rsidR="00D00EC7" w:rsidRDefault="00D00EC7" w:rsidP="00D00EC7">
      <w:r>
        <w:t>Market situations where the conditions of perfect competition do not apply. In particluar situations in which there is product differentiation among producers so that products offered are similar but not identical.</w:t>
      </w:r>
    </w:p>
    <w:p w14:paraId="5B37874E" w14:textId="77777777" w:rsidR="00D00EC7" w:rsidRDefault="00D00EC7" w:rsidP="00D00EC7"/>
    <w:p w14:paraId="7C4E910D" w14:textId="6E15A657" w:rsidR="00D00EC7" w:rsidRDefault="00D00EC7" w:rsidP="00D00EC7"/>
    <w:p w14:paraId="6D1F9821" w14:textId="77777777" w:rsidR="00D00EC7" w:rsidRDefault="00D00EC7" w:rsidP="00D00EC7"/>
    <w:p w14:paraId="701C264B" w14:textId="77777777" w:rsidR="00D00EC7" w:rsidRDefault="00D00EC7" w:rsidP="00D00EC7">
      <w:r>
        <w:t>impersonal account</w:t>
      </w:r>
    </w:p>
    <w:p w14:paraId="02F5F247" w14:textId="77777777" w:rsidR="00D00EC7" w:rsidRDefault="00D00EC7" w:rsidP="00D00EC7">
      <w:r>
        <w:t>Personal accounts are the accounts related to customers and suppliers in the receivables and payables ledgers. Impersonal accounts are all the accounts in the nominal ledger.</w:t>
      </w:r>
    </w:p>
    <w:p w14:paraId="305C37FB" w14:textId="77777777" w:rsidR="00D00EC7" w:rsidRDefault="00D00EC7" w:rsidP="00D00EC7"/>
    <w:p w14:paraId="5CDC55C7" w14:textId="47ED8D2D" w:rsidR="00D00EC7" w:rsidRDefault="00D00EC7" w:rsidP="00D00EC7"/>
    <w:p w14:paraId="0BD3899D" w14:textId="77777777" w:rsidR="00D00EC7" w:rsidRDefault="00D00EC7" w:rsidP="00D00EC7"/>
    <w:p w14:paraId="4D53091A" w14:textId="77777777" w:rsidR="00D00EC7" w:rsidRDefault="00D00EC7" w:rsidP="00D00EC7">
      <w:r>
        <w:t>impersonal ledgers</w:t>
      </w:r>
    </w:p>
    <w:p w14:paraId="059105B6" w14:textId="77777777" w:rsidR="00D00EC7" w:rsidRDefault="00D00EC7" w:rsidP="00D00EC7">
      <w:r>
        <w:t>Contain the impersonal accounts. See under 'impersonal accounts'</w:t>
      </w:r>
    </w:p>
    <w:p w14:paraId="2794D3BC" w14:textId="77777777" w:rsidR="00D00EC7" w:rsidRDefault="00D00EC7" w:rsidP="00D00EC7"/>
    <w:p w14:paraId="138BAB1E" w14:textId="7BF30C55" w:rsidR="00D00EC7" w:rsidRDefault="00D00EC7" w:rsidP="00D00EC7"/>
    <w:p w14:paraId="70304CE0" w14:textId="77777777" w:rsidR="00D00EC7" w:rsidRDefault="00D00EC7" w:rsidP="00D00EC7"/>
    <w:p w14:paraId="0802294F" w14:textId="77777777" w:rsidR="00D00EC7" w:rsidRDefault="00D00EC7" w:rsidP="00D00EC7">
      <w:r>
        <w:t>implicit costs</w:t>
      </w:r>
    </w:p>
    <w:p w14:paraId="55F77FF5" w14:textId="77777777" w:rsidR="00D00EC7" w:rsidRDefault="00D00EC7" w:rsidP="00D00EC7">
      <w:r>
        <w:t>Costs which do not directly involve a monetary outlay, but a sacrifice in terms of benefits foregone as the result of taking a particular course of action.</w:t>
      </w:r>
    </w:p>
    <w:p w14:paraId="12F4C60E" w14:textId="77777777" w:rsidR="00D00EC7" w:rsidRDefault="00D00EC7" w:rsidP="00D00EC7"/>
    <w:p w14:paraId="535EB7B7" w14:textId="77777777" w:rsidR="00D00EC7" w:rsidRDefault="00D00EC7" w:rsidP="00D00EC7">
      <w:r>
        <w:t>B292 Unit 7</w:t>
      </w:r>
    </w:p>
    <w:p w14:paraId="73BABCE5" w14:textId="77777777" w:rsidR="00D00EC7" w:rsidRDefault="00D00EC7" w:rsidP="00D00EC7"/>
    <w:p w14:paraId="5DEDA017" w14:textId="77777777" w:rsidR="00D00EC7" w:rsidRDefault="00D00EC7" w:rsidP="00D00EC7">
      <w:r>
        <w:t>implied terms</w:t>
      </w:r>
    </w:p>
    <w:p w14:paraId="002378C9" w14:textId="77777777" w:rsidR="00D00EC7" w:rsidRDefault="00D00EC7" w:rsidP="00D00EC7">
      <w:r>
        <w:t>In a contract, implied terms are terms which are implied in order to fill omissions and give business effect to the intentions of the parties.  There are two types of implied terms, namely specific and generic.</w:t>
      </w:r>
    </w:p>
    <w:p w14:paraId="6BDD761B" w14:textId="77777777" w:rsidR="00D00EC7" w:rsidRDefault="00D00EC7" w:rsidP="00D00EC7"/>
    <w:p w14:paraId="2A08E7C4" w14:textId="77777777" w:rsidR="00D00EC7" w:rsidRDefault="00D00EC7" w:rsidP="00D00EC7">
      <w:r>
        <w:t>Specific terms. These are implied in a particular contract (e.g., between X and Y) of a particular sort, to make it work, and are the type of terms which the parties would have agreed to had they considered the matter. For example, in The Moorcock [1886–1890] All ER Rep 530, where the owner of a wharf agreed to provide a berth for a ship, it was implied that the berth would be suitable.</w:t>
      </w:r>
    </w:p>
    <w:p w14:paraId="32B0191B" w14:textId="77777777" w:rsidR="00D00EC7" w:rsidRDefault="00D00EC7" w:rsidP="00D00EC7"/>
    <w:p w14:paraId="28BFDE8D" w14:textId="77777777" w:rsidR="00D00EC7" w:rsidRDefault="00D00EC7" w:rsidP="00D00EC7"/>
    <w:p w14:paraId="63C99479" w14:textId="77777777" w:rsidR="00D00EC7" w:rsidRDefault="00D00EC7" w:rsidP="00D00EC7">
      <w:r>
        <w:t>Generic terms. These are terms implied into all contracts of a particular type, for example, contracts of sale or contracts of employment.</w:t>
      </w:r>
    </w:p>
    <w:p w14:paraId="4751CA36" w14:textId="77777777" w:rsidR="00D00EC7" w:rsidRDefault="00D00EC7" w:rsidP="00D00EC7"/>
    <w:p w14:paraId="27C754CF" w14:textId="77777777" w:rsidR="00D00EC7" w:rsidRDefault="00D00EC7" w:rsidP="00D00EC7">
      <w:r>
        <w:t>B291 Unit 7</w:t>
      </w:r>
    </w:p>
    <w:p w14:paraId="250D3EDA" w14:textId="77777777" w:rsidR="00D00EC7" w:rsidRDefault="00D00EC7" w:rsidP="00D00EC7"/>
    <w:p w14:paraId="0830E6C6" w14:textId="77777777" w:rsidR="00D00EC7" w:rsidRDefault="00D00EC7" w:rsidP="00D00EC7">
      <w:r>
        <w:t>imprest system</w:t>
      </w:r>
    </w:p>
    <w:p w14:paraId="5711E889" w14:textId="77777777" w:rsidR="00D00EC7" w:rsidRDefault="00D00EC7" w:rsidP="00D00EC7">
      <w:r>
        <w:lastRenderedPageBreak/>
        <w:t>The imprest system is a system whereby the petty cash float is always replenished to an agreed amount. This means that in the petty cash book, the total amount of the payments plus the amount in the cash float equals the agreed amount.</w:t>
      </w:r>
    </w:p>
    <w:p w14:paraId="6512A8DB" w14:textId="77777777" w:rsidR="00D00EC7" w:rsidRDefault="00D00EC7" w:rsidP="00D00EC7"/>
    <w:p w14:paraId="17E4D8A4" w14:textId="7F4DBFE0" w:rsidR="00D00EC7" w:rsidRDefault="00D00EC7" w:rsidP="00D00EC7"/>
    <w:p w14:paraId="4157C174" w14:textId="77777777" w:rsidR="00D00EC7" w:rsidRDefault="00D00EC7" w:rsidP="00D00EC7"/>
    <w:p w14:paraId="5EA5499E" w14:textId="77777777" w:rsidR="00D00EC7" w:rsidRDefault="00D00EC7" w:rsidP="00D00EC7">
      <w:r>
        <w:t>income</w:t>
      </w:r>
    </w:p>
    <w:p w14:paraId="0606215F" w14:textId="77777777" w:rsidR="00D00EC7" w:rsidRDefault="00D00EC7" w:rsidP="00D00EC7">
      <w:r>
        <w:t>Sales or other amounts earned.</w:t>
      </w:r>
    </w:p>
    <w:p w14:paraId="343AED5D" w14:textId="77777777" w:rsidR="00D00EC7" w:rsidRDefault="00D00EC7" w:rsidP="00D00EC7"/>
    <w:p w14:paraId="53B0D6EF" w14:textId="00819112" w:rsidR="00D00EC7" w:rsidRDefault="00D00EC7" w:rsidP="00D00EC7"/>
    <w:p w14:paraId="423279F9" w14:textId="77777777" w:rsidR="00D00EC7" w:rsidRDefault="00D00EC7" w:rsidP="00D00EC7"/>
    <w:p w14:paraId="257E158F" w14:textId="77777777" w:rsidR="00D00EC7" w:rsidRDefault="00D00EC7" w:rsidP="00D00EC7">
      <w:r>
        <w:t>income received in advance</w:t>
      </w:r>
    </w:p>
    <w:p w14:paraId="710DC917" w14:textId="77777777" w:rsidR="00D00EC7" w:rsidRDefault="00D00EC7" w:rsidP="00D00EC7">
      <w:r>
        <w:t>Sales or other amounts of money received in one accounting period but which belong to the next accounting period. They are shown in the balance sheet under current assets.</w:t>
      </w:r>
    </w:p>
    <w:p w14:paraId="38E875C3" w14:textId="77777777" w:rsidR="00D00EC7" w:rsidRDefault="00D00EC7" w:rsidP="00D00EC7"/>
    <w:p w14:paraId="48FA7DCD" w14:textId="05A721B4" w:rsidR="00D00EC7" w:rsidRDefault="00D00EC7" w:rsidP="00D00EC7"/>
    <w:p w14:paraId="4CB8F1A5" w14:textId="77777777" w:rsidR="00D00EC7" w:rsidRDefault="00D00EC7" w:rsidP="00D00EC7"/>
    <w:p w14:paraId="6E1B2E6A" w14:textId="77777777" w:rsidR="00D00EC7" w:rsidRDefault="00D00EC7" w:rsidP="00D00EC7">
      <w:r>
        <w:t>income statement</w:t>
      </w:r>
    </w:p>
    <w:p w14:paraId="23D092CB" w14:textId="77777777" w:rsidR="00D00EC7" w:rsidRDefault="00D00EC7" w:rsidP="00D00EC7">
      <w:r>
        <w:t>This is one of the main components of a set of financial statements.  It shows the total costs deducted from total income to calculate the profit or loss for an entity over a financial period. It was formerly commonly referred to as a profit and loss statement/account.</w:t>
      </w:r>
    </w:p>
    <w:p w14:paraId="139C3A02" w14:textId="77777777" w:rsidR="00D00EC7" w:rsidRDefault="00D00EC7" w:rsidP="00D00EC7"/>
    <w:p w14:paraId="6B6A2468" w14:textId="00E0191A" w:rsidR="00D00EC7" w:rsidRDefault="00D00EC7" w:rsidP="00D00EC7"/>
    <w:p w14:paraId="6203A722" w14:textId="77777777" w:rsidR="00D00EC7" w:rsidRDefault="00D00EC7" w:rsidP="00D00EC7"/>
    <w:p w14:paraId="412FBF35" w14:textId="77777777" w:rsidR="00D00EC7" w:rsidRDefault="00D00EC7" w:rsidP="00D00EC7">
      <w:r>
        <w:t>income statement approach</w:t>
      </w:r>
    </w:p>
    <w:p w14:paraId="5FC737C2" w14:textId="77777777" w:rsidR="00D00EC7" w:rsidRDefault="00D00EC7" w:rsidP="00D00EC7">
      <w:r>
        <w:t>The income statement approach to income determination is also called the revenue-expense approach or the transactions approach. It defines profit for a period as revenues accruing to the period (earned in the period) less expenses accruing to the period (incurred in the period).</w:t>
      </w:r>
    </w:p>
    <w:p w14:paraId="78B2EFB4" w14:textId="77777777" w:rsidR="00D00EC7" w:rsidRDefault="00D00EC7" w:rsidP="00D00EC7"/>
    <w:p w14:paraId="03A2D19E" w14:textId="64C6EDFB" w:rsidR="00D00EC7" w:rsidRDefault="00D00EC7" w:rsidP="00D00EC7"/>
    <w:p w14:paraId="18504C61" w14:textId="77777777" w:rsidR="00D00EC7" w:rsidRDefault="00D00EC7" w:rsidP="00D00EC7"/>
    <w:p w14:paraId="5B8EDEA2" w14:textId="77777777" w:rsidR="00D00EC7" w:rsidRDefault="00D00EC7" w:rsidP="00D00EC7">
      <w:r>
        <w:lastRenderedPageBreak/>
        <w:t>incorporating</w:t>
      </w:r>
    </w:p>
    <w:p w14:paraId="12FFCBF0" w14:textId="77777777" w:rsidR="00D00EC7" w:rsidRDefault="00D00EC7" w:rsidP="00D00EC7">
      <w:r>
        <w:t>See under 'company'.</w:t>
      </w:r>
    </w:p>
    <w:p w14:paraId="7A3F7CEB" w14:textId="77777777" w:rsidR="00D00EC7" w:rsidRDefault="00D00EC7" w:rsidP="00D00EC7"/>
    <w:p w14:paraId="70A82F31" w14:textId="302FAD53" w:rsidR="00D00EC7" w:rsidRDefault="00D00EC7" w:rsidP="00D00EC7"/>
    <w:p w14:paraId="7F275352" w14:textId="77777777" w:rsidR="00D00EC7" w:rsidRDefault="00D00EC7" w:rsidP="00D00EC7"/>
    <w:p w14:paraId="22B47FFB" w14:textId="77777777" w:rsidR="00D00EC7" w:rsidRDefault="00D00EC7" w:rsidP="00D00EC7">
      <w:r>
        <w:t>increasing marginal return</w:t>
      </w:r>
    </w:p>
    <w:p w14:paraId="019E7829" w14:textId="77777777" w:rsidR="00D00EC7" w:rsidRDefault="00D00EC7" w:rsidP="00D00EC7">
      <w:r>
        <w:t>The description of how the marginal production of a factor of production, such as labour, initially increases, because of specialisation, before diminishing marginal returns occur.</w:t>
      </w:r>
    </w:p>
    <w:p w14:paraId="3774644F" w14:textId="77777777" w:rsidR="00D00EC7" w:rsidRDefault="00D00EC7" w:rsidP="00D00EC7"/>
    <w:p w14:paraId="0738F303" w14:textId="77777777" w:rsidR="00D00EC7" w:rsidRDefault="00D00EC7" w:rsidP="00D00EC7">
      <w:r>
        <w:t>B292 Unit 7</w:t>
      </w:r>
    </w:p>
    <w:p w14:paraId="2ECF5D88" w14:textId="77777777" w:rsidR="00D00EC7" w:rsidRDefault="00D00EC7" w:rsidP="00D00EC7"/>
    <w:p w14:paraId="64440105" w14:textId="77777777" w:rsidR="00D00EC7" w:rsidRDefault="00D00EC7" w:rsidP="00D00EC7">
      <w:r>
        <w:t>incremental budgeting</w:t>
      </w:r>
    </w:p>
    <w:p w14:paraId="1FE81C1F" w14:textId="77777777" w:rsidR="00D00EC7" w:rsidRDefault="00D00EC7" w:rsidP="00D00EC7">
      <w:r>
        <w:t>Incremental budgeting is a budget prepared using a previous period’s budget or actual performance with an incremental amount added for the new budget period.</w:t>
      </w:r>
    </w:p>
    <w:p w14:paraId="268B9C0B" w14:textId="77777777" w:rsidR="00D00EC7" w:rsidRDefault="00D00EC7" w:rsidP="00D00EC7"/>
    <w:p w14:paraId="54EE101C" w14:textId="5E5D3B2F" w:rsidR="00D00EC7" w:rsidRDefault="00D00EC7" w:rsidP="00D00EC7"/>
    <w:p w14:paraId="4BECF244" w14:textId="77777777" w:rsidR="00D00EC7" w:rsidRDefault="00D00EC7" w:rsidP="00D00EC7"/>
    <w:p w14:paraId="5C16EA5A" w14:textId="77777777" w:rsidR="00D00EC7" w:rsidRDefault="00D00EC7" w:rsidP="00D00EC7">
      <w:r>
        <w:t>incremental cost</w:t>
      </w:r>
    </w:p>
    <w:p w14:paraId="76295BC1" w14:textId="77777777" w:rsidR="00D00EC7" w:rsidRDefault="00D00EC7" w:rsidP="00D00EC7">
      <w:r>
        <w:t>The additional cost to a business if a particular action is taken.</w:t>
      </w:r>
    </w:p>
    <w:p w14:paraId="2BB1EBE2" w14:textId="77777777" w:rsidR="00D00EC7" w:rsidRDefault="00D00EC7" w:rsidP="00D00EC7"/>
    <w:p w14:paraId="63B2FED0" w14:textId="63306EAC" w:rsidR="00D00EC7" w:rsidRDefault="00D00EC7" w:rsidP="00D00EC7"/>
    <w:p w14:paraId="64E656DD" w14:textId="77777777" w:rsidR="00D00EC7" w:rsidRDefault="00D00EC7" w:rsidP="00D00EC7"/>
    <w:p w14:paraId="739F4C4D" w14:textId="77777777" w:rsidR="00D00EC7" w:rsidRDefault="00D00EC7" w:rsidP="00D00EC7"/>
    <w:p w14:paraId="413F1504" w14:textId="77777777" w:rsidR="00D00EC7" w:rsidRDefault="00D00EC7" w:rsidP="00D00EC7"/>
    <w:p w14:paraId="2C161BC9" w14:textId="77777777" w:rsidR="00D00EC7" w:rsidRDefault="00D00EC7" w:rsidP="00D00EC7">
      <w:r>
        <w:t>indemnity</w:t>
      </w:r>
    </w:p>
    <w:p w14:paraId="6734C5FC" w14:textId="77777777" w:rsidR="00D00EC7" w:rsidRDefault="00D00EC7" w:rsidP="00D00EC7">
      <w:r>
        <w:t>Where a court grants an order to rescind a contract (e.g., because it is voidable for misrepresentation), an order for rescission may be accompanied by an order for an indemnity.  The indemnity reimburses the claimant for obligations he/she has incurred that have been created by the contract, although this will not apply where damages are paid.</w:t>
      </w:r>
    </w:p>
    <w:p w14:paraId="6E9C37D3" w14:textId="77777777" w:rsidR="00D00EC7" w:rsidRDefault="00D00EC7" w:rsidP="00D00EC7"/>
    <w:p w14:paraId="7A168D57" w14:textId="77777777" w:rsidR="00D00EC7" w:rsidRDefault="00D00EC7" w:rsidP="00D00EC7">
      <w:r>
        <w:t>B291 Unit 7</w:t>
      </w:r>
    </w:p>
    <w:p w14:paraId="4E392DD4" w14:textId="77777777" w:rsidR="00D00EC7" w:rsidRDefault="00D00EC7" w:rsidP="00D00EC7"/>
    <w:p w14:paraId="029FF529" w14:textId="77777777" w:rsidR="00D00EC7" w:rsidRDefault="00D00EC7" w:rsidP="00D00EC7">
      <w:r>
        <w:t>independent variable</w:t>
      </w:r>
    </w:p>
    <w:p w14:paraId="4D8CE2E3" w14:textId="77777777" w:rsidR="00D00EC7" w:rsidRDefault="00D00EC7" w:rsidP="00D00EC7">
      <w:r>
        <w:t>An independent variable is a variable that, when it changes, causes changes in one or more other variables.</w:t>
      </w:r>
    </w:p>
    <w:p w14:paraId="30E8F2C3" w14:textId="77777777" w:rsidR="00D00EC7" w:rsidRDefault="00D00EC7" w:rsidP="00D00EC7"/>
    <w:p w14:paraId="73B5FA94" w14:textId="77777777" w:rsidR="00D00EC7" w:rsidRDefault="00D00EC7" w:rsidP="00D00EC7">
      <w:r>
        <w:t>B292 Unit 5</w:t>
      </w:r>
    </w:p>
    <w:p w14:paraId="275AF481" w14:textId="77777777" w:rsidR="00D00EC7" w:rsidRDefault="00D00EC7" w:rsidP="00D00EC7"/>
    <w:p w14:paraId="6762D2B3" w14:textId="77777777" w:rsidR="00D00EC7" w:rsidRDefault="00D00EC7" w:rsidP="00D00EC7">
      <w:r>
        <w:t>indictable</w:t>
      </w:r>
    </w:p>
    <w:p w14:paraId="553A1510" w14:textId="77777777" w:rsidR="00D00EC7" w:rsidRDefault="00D00EC7" w:rsidP="00D00EC7">
      <w:r>
        <w:t>See under 'committal'.</w:t>
      </w:r>
    </w:p>
    <w:p w14:paraId="3046E034" w14:textId="77777777" w:rsidR="00D00EC7" w:rsidRDefault="00D00EC7" w:rsidP="00D00EC7"/>
    <w:p w14:paraId="2A13F91E" w14:textId="77777777" w:rsidR="00D00EC7" w:rsidRDefault="00D00EC7" w:rsidP="00D00EC7">
      <w:r>
        <w:t>B291 Unit 7</w:t>
      </w:r>
    </w:p>
    <w:p w14:paraId="5B48BFA6" w14:textId="77777777" w:rsidR="00D00EC7" w:rsidRDefault="00D00EC7" w:rsidP="00D00EC7"/>
    <w:p w14:paraId="10ED35A6" w14:textId="77777777" w:rsidR="00D00EC7" w:rsidRDefault="00D00EC7" w:rsidP="00D00EC7">
      <w:r>
        <w:t>indirect cost</w:t>
      </w:r>
    </w:p>
    <w:p w14:paraId="772FDBD2" w14:textId="77777777" w:rsidR="00D00EC7" w:rsidRDefault="00D00EC7" w:rsidP="00D00EC7">
      <w:r>
        <w:t>A cost which cannot be directly identified to a cost centre and therefore has to be apportioned to cost centres on another suitable basis.</w:t>
      </w:r>
    </w:p>
    <w:p w14:paraId="0211022D" w14:textId="77777777" w:rsidR="00D00EC7" w:rsidRDefault="00D00EC7" w:rsidP="00D00EC7"/>
    <w:p w14:paraId="618D27A0" w14:textId="77777777" w:rsidR="00D00EC7" w:rsidRDefault="00D00EC7" w:rsidP="00D00EC7">
      <w:r>
        <w:t>B292 Unit 2</w:t>
      </w:r>
    </w:p>
    <w:p w14:paraId="7F361691" w14:textId="77777777" w:rsidR="00D00EC7" w:rsidRDefault="00D00EC7" w:rsidP="00D00EC7"/>
    <w:p w14:paraId="590CA9AB" w14:textId="77777777" w:rsidR="00D00EC7" w:rsidRDefault="00D00EC7" w:rsidP="00D00EC7">
      <w:r>
        <w:t>indirect expense</w:t>
      </w:r>
    </w:p>
    <w:p w14:paraId="55D5DBAA" w14:textId="77777777" w:rsidR="00D00EC7" w:rsidRDefault="00D00EC7" w:rsidP="00D00EC7">
      <w:r>
        <w:t>Expenses other than the costs directly attributable to cost of sales (these include costs attributable to manufacturing/production process and other costs identifiable with cost of sales). Indirect expenses include such as salaries for administrative division and other office expenses.</w:t>
      </w:r>
    </w:p>
    <w:p w14:paraId="0858DABC" w14:textId="77777777" w:rsidR="00D00EC7" w:rsidRDefault="00D00EC7" w:rsidP="00D00EC7"/>
    <w:p w14:paraId="53CC06D5" w14:textId="77777777" w:rsidR="00D00EC7" w:rsidRDefault="00D00EC7" w:rsidP="00D00EC7">
      <w:r>
        <w:t>Indirect expenses are deducted from gross profit to to arrive net profit for the year.</w:t>
      </w:r>
    </w:p>
    <w:p w14:paraId="552EFD7B" w14:textId="77777777" w:rsidR="00D00EC7" w:rsidRDefault="00D00EC7" w:rsidP="00D00EC7"/>
    <w:p w14:paraId="06BF4B4D" w14:textId="77777777" w:rsidR="00D00EC7" w:rsidRDefault="00D00EC7" w:rsidP="00D00EC7">
      <w:r>
        <w:t>B292 Unit 2</w:t>
      </w:r>
    </w:p>
    <w:p w14:paraId="73B886DC" w14:textId="77777777" w:rsidR="00D00EC7" w:rsidRDefault="00D00EC7" w:rsidP="00D00EC7"/>
    <w:p w14:paraId="091AA77A" w14:textId="77777777" w:rsidR="00D00EC7" w:rsidRDefault="00D00EC7" w:rsidP="00D00EC7">
      <w:r>
        <w:t>indirect financing</w:t>
      </w:r>
    </w:p>
    <w:p w14:paraId="5E97A90B" w14:textId="77777777" w:rsidR="00D00EC7" w:rsidRDefault="00D00EC7" w:rsidP="00D00EC7">
      <w:r>
        <w:t>When borrowers borrow money from banks or other similar institutions, the money typically comes from savers' deposits: it is not the banks' own money.  This form of financing is referred to as indirect financing or intermediated finance, as the banks, in lending out such money, act as financial intermediaries.</w:t>
      </w:r>
    </w:p>
    <w:p w14:paraId="7B3CEDE6" w14:textId="77777777" w:rsidR="00D00EC7" w:rsidRDefault="00D00EC7" w:rsidP="00D00EC7"/>
    <w:p w14:paraId="6B7F87C3" w14:textId="30190971" w:rsidR="00D00EC7" w:rsidRDefault="00D00EC7" w:rsidP="00D00EC7"/>
    <w:p w14:paraId="168843BF" w14:textId="77777777" w:rsidR="00D00EC7" w:rsidRDefault="00D00EC7" w:rsidP="00D00EC7"/>
    <w:p w14:paraId="049BAC44" w14:textId="77777777" w:rsidR="00D00EC7" w:rsidRDefault="00D00EC7" w:rsidP="00D00EC7">
      <w:r>
        <w:t>indirect tax</w:t>
      </w:r>
    </w:p>
    <w:p w14:paraId="632C50D1" w14:textId="77777777" w:rsidR="00D00EC7" w:rsidRDefault="00D00EC7" w:rsidP="00D00EC7">
      <w:r>
        <w:t>Indirect taxes are not levied upon a specific person or business, but most typically upon a transaction, such as a sale or purchase.</w:t>
      </w:r>
    </w:p>
    <w:p w14:paraId="362550E5" w14:textId="77777777" w:rsidR="00D00EC7" w:rsidRDefault="00D00EC7" w:rsidP="00D00EC7"/>
    <w:p w14:paraId="509D3B68" w14:textId="5E7B9442" w:rsidR="00D00EC7" w:rsidRDefault="00D00EC7" w:rsidP="00D00EC7"/>
    <w:p w14:paraId="3AFCD2EF" w14:textId="77777777" w:rsidR="00D00EC7" w:rsidRDefault="00D00EC7" w:rsidP="00D00EC7"/>
    <w:p w14:paraId="1034DF9D" w14:textId="77777777" w:rsidR="00D00EC7" w:rsidRDefault="00D00EC7" w:rsidP="00D00EC7">
      <w:r>
        <w:t>indirect taxes</w:t>
      </w:r>
    </w:p>
    <w:p w14:paraId="577333C5" w14:textId="77777777" w:rsidR="00D00EC7" w:rsidRDefault="00D00EC7" w:rsidP="00D00EC7">
      <w:r>
        <w:t>See under 'indirect tax'</w:t>
      </w:r>
    </w:p>
    <w:p w14:paraId="7995ED12" w14:textId="77777777" w:rsidR="00D00EC7" w:rsidRDefault="00D00EC7" w:rsidP="00D00EC7"/>
    <w:p w14:paraId="07B4C9F2" w14:textId="77C4B8C6" w:rsidR="00D00EC7" w:rsidRDefault="00D00EC7" w:rsidP="00D00EC7"/>
    <w:p w14:paraId="3DB40CE0" w14:textId="77777777" w:rsidR="00D00EC7" w:rsidRDefault="00D00EC7" w:rsidP="00D00EC7"/>
    <w:p w14:paraId="3F5EBD8C" w14:textId="77777777" w:rsidR="00D00EC7" w:rsidRDefault="00D00EC7" w:rsidP="00D00EC7">
      <w:r>
        <w:t>individual savings account (ISA)</w:t>
      </w:r>
    </w:p>
    <w:p w14:paraId="309A8B56" w14:textId="77777777" w:rsidR="00D00EC7" w:rsidRDefault="00D00EC7" w:rsidP="00D00EC7">
      <w:r>
        <w:t>This is a form of investment for small investors in the UK, designed to encourage individual savings.  Investors may invest up to a specified amount each year (the amount may be changed in the annual Budget) in cash deposits, shares, bonds, etc., supplied by one provider.  Income and gains from the investments are tax-free.</w:t>
      </w:r>
    </w:p>
    <w:p w14:paraId="33E0362A" w14:textId="77777777" w:rsidR="00D00EC7" w:rsidRDefault="00D00EC7" w:rsidP="00D00EC7"/>
    <w:p w14:paraId="3B8AAD85" w14:textId="4B8C138C" w:rsidR="00D00EC7" w:rsidRDefault="00D00EC7" w:rsidP="00D00EC7"/>
    <w:p w14:paraId="522F8D00" w14:textId="77777777" w:rsidR="00D00EC7" w:rsidRDefault="00D00EC7" w:rsidP="00D00EC7"/>
    <w:p w14:paraId="05410FFF" w14:textId="77777777" w:rsidR="00D00EC7" w:rsidRDefault="00D00EC7" w:rsidP="00D00EC7">
      <w:r>
        <w:t>inertia clauses</w:t>
      </w:r>
    </w:p>
    <w:p w14:paraId="2C0F58B1" w14:textId="77777777" w:rsidR="00D00EC7" w:rsidRDefault="00D00EC7" w:rsidP="00D00EC7">
      <w:r>
        <w:t>An inertia clause in a contract specifies what will (or will not) happen if a party to the contract does not take the required or promised action.</w:t>
      </w:r>
    </w:p>
    <w:p w14:paraId="63CA5AD6" w14:textId="77777777" w:rsidR="00D00EC7" w:rsidRDefault="00D00EC7" w:rsidP="00D00EC7"/>
    <w:p w14:paraId="650BAA18" w14:textId="77777777" w:rsidR="00D00EC7" w:rsidRDefault="00D00EC7" w:rsidP="00D00EC7">
      <w:r>
        <w:t>B291 Unit 7</w:t>
      </w:r>
    </w:p>
    <w:p w14:paraId="0B893935" w14:textId="77777777" w:rsidR="00D00EC7" w:rsidRDefault="00D00EC7" w:rsidP="00D00EC7"/>
    <w:p w14:paraId="2A645B9B" w14:textId="77777777" w:rsidR="00D00EC7" w:rsidRDefault="00D00EC7" w:rsidP="00D00EC7">
      <w:r>
        <w:t>inferior goods</w:t>
      </w:r>
    </w:p>
    <w:p w14:paraId="671B095F" w14:textId="77777777" w:rsidR="00D00EC7" w:rsidRDefault="00D00EC7" w:rsidP="00D00EC7">
      <w:r>
        <w:t>Goods for which demand falls as household income rises.</w:t>
      </w:r>
    </w:p>
    <w:p w14:paraId="134366F8" w14:textId="77777777" w:rsidR="00D00EC7" w:rsidRDefault="00D00EC7" w:rsidP="00D00EC7"/>
    <w:p w14:paraId="1BD1E953" w14:textId="77777777" w:rsidR="00D00EC7" w:rsidRDefault="00D00EC7" w:rsidP="00D00EC7">
      <w:r>
        <w:t>B292 Unit 7</w:t>
      </w:r>
    </w:p>
    <w:p w14:paraId="5EF0D597" w14:textId="77777777" w:rsidR="00D00EC7" w:rsidRDefault="00D00EC7" w:rsidP="00D00EC7"/>
    <w:p w14:paraId="583EE3C9" w14:textId="77777777" w:rsidR="00D00EC7" w:rsidRDefault="00D00EC7" w:rsidP="00D00EC7">
      <w:r>
        <w:t>inflation</w:t>
      </w:r>
    </w:p>
    <w:p w14:paraId="7FB57F5D" w14:textId="77777777" w:rsidR="00D00EC7" w:rsidRDefault="00D00EC7" w:rsidP="00D00EC7">
      <w:r>
        <w:t>A general increase in prices in an economy, which results in a fall in the purchasing power of money.</w:t>
      </w:r>
    </w:p>
    <w:p w14:paraId="70E421D2" w14:textId="77777777" w:rsidR="00D00EC7" w:rsidRDefault="00D00EC7" w:rsidP="00D00EC7"/>
    <w:p w14:paraId="7AF26C0C" w14:textId="57D6BBBC" w:rsidR="00D00EC7" w:rsidRDefault="00D00EC7" w:rsidP="00D00EC7"/>
    <w:p w14:paraId="412804D1" w14:textId="77777777" w:rsidR="00D00EC7" w:rsidRDefault="00D00EC7" w:rsidP="00D00EC7"/>
    <w:p w14:paraId="374D9487" w14:textId="77777777" w:rsidR="00D00EC7" w:rsidRDefault="00D00EC7" w:rsidP="00D00EC7">
      <w:r>
        <w:t>inflation rate</w:t>
      </w:r>
    </w:p>
    <w:p w14:paraId="3647C746" w14:textId="77777777" w:rsidR="00D00EC7" w:rsidRDefault="00D00EC7" w:rsidP="00D00EC7">
      <w:r>
        <w:t>The rate of change of prices in general in an economy (as indicated by a price index). The rate of inflation is the increase in general prices over a year.</w:t>
      </w:r>
    </w:p>
    <w:p w14:paraId="7AB4A629" w14:textId="77777777" w:rsidR="00D00EC7" w:rsidRDefault="00D00EC7" w:rsidP="00D00EC7"/>
    <w:p w14:paraId="7F577C03" w14:textId="77777777" w:rsidR="00D00EC7" w:rsidRDefault="00D00EC7" w:rsidP="00D00EC7">
      <w:r>
        <w:t>B292 Unit 7</w:t>
      </w:r>
    </w:p>
    <w:p w14:paraId="5A3D6883" w14:textId="77777777" w:rsidR="00D00EC7" w:rsidRDefault="00D00EC7" w:rsidP="00D00EC7"/>
    <w:p w14:paraId="00DF5950" w14:textId="4623A73E" w:rsidR="00D00EC7" w:rsidRDefault="00D00EC7" w:rsidP="00D00EC7"/>
    <w:p w14:paraId="1371FEDF" w14:textId="77777777" w:rsidR="00D00EC7" w:rsidRDefault="00D00EC7" w:rsidP="00D00EC7"/>
    <w:p w14:paraId="174B7C52" w14:textId="77777777" w:rsidR="00D00EC7" w:rsidRDefault="00D00EC7" w:rsidP="00D00EC7">
      <w:r>
        <w:t>informal structure</w:t>
      </w:r>
    </w:p>
    <w:p w14:paraId="45ED0375" w14:textId="77777777" w:rsidR="00D00EC7" w:rsidRDefault="00D00EC7" w:rsidP="00D00EC7">
      <w:r>
        <w:t>A parallel structure within an organisation that exists alongside the formal structure but is much more subtle than the formal structure. It is one that is difficult or even impossible to map, not least because it changes as new members join the organisation, or as the task at hand changes.</w:t>
      </w:r>
    </w:p>
    <w:p w14:paraId="30AA8166" w14:textId="77777777" w:rsidR="00D00EC7" w:rsidRDefault="00D00EC7" w:rsidP="00D00EC7"/>
    <w:p w14:paraId="1832F8C7" w14:textId="77777777" w:rsidR="00D00EC7" w:rsidRDefault="00D00EC7" w:rsidP="00D00EC7">
      <w:r>
        <w:t>B292 Unit 6</w:t>
      </w:r>
    </w:p>
    <w:p w14:paraId="767EB225" w14:textId="77777777" w:rsidR="00D00EC7" w:rsidRDefault="00D00EC7" w:rsidP="00D00EC7"/>
    <w:p w14:paraId="75853D0F" w14:textId="77777777" w:rsidR="00D00EC7" w:rsidRDefault="00D00EC7" w:rsidP="00D00EC7">
      <w:r>
        <w:t>information</w:t>
      </w:r>
    </w:p>
    <w:p w14:paraId="13845FF6" w14:textId="77777777" w:rsidR="00D00EC7" w:rsidRDefault="00D00EC7" w:rsidP="00D00EC7">
      <w:r>
        <w:t>Information is data processed for a purpose.  Once data have been processed into information, that information can be used to aid decision making, which will additionally require the exercise of judgement.  Meaningful decisions cannot be taken on the basis of data alone.</w:t>
      </w:r>
    </w:p>
    <w:p w14:paraId="58622F6A" w14:textId="77777777" w:rsidR="00D00EC7" w:rsidRDefault="00D00EC7" w:rsidP="00D00EC7"/>
    <w:p w14:paraId="49C1E78C" w14:textId="63ED0398" w:rsidR="00D00EC7" w:rsidRDefault="00D00EC7" w:rsidP="00D00EC7"/>
    <w:p w14:paraId="2EDCD13C" w14:textId="77777777" w:rsidR="00D00EC7" w:rsidRDefault="00D00EC7" w:rsidP="00D00EC7"/>
    <w:p w14:paraId="6853A96F" w14:textId="77777777" w:rsidR="00D00EC7" w:rsidRDefault="00D00EC7" w:rsidP="00D00EC7">
      <w:r>
        <w:t>informational authority</w:t>
      </w:r>
    </w:p>
    <w:p w14:paraId="6C9801D4" w14:textId="77777777" w:rsidR="00D00EC7" w:rsidRDefault="00D00EC7" w:rsidP="00D00EC7">
      <w:r>
        <w:t>Managerial authority derived from access to contacts within and outside of the organisation.</w:t>
      </w:r>
    </w:p>
    <w:p w14:paraId="1E8B218C" w14:textId="77777777" w:rsidR="00D00EC7" w:rsidRDefault="00D00EC7" w:rsidP="00D00EC7"/>
    <w:p w14:paraId="5A92B154" w14:textId="77777777" w:rsidR="00D00EC7" w:rsidRDefault="00D00EC7" w:rsidP="00D00EC7">
      <w:r>
        <w:t>B292 Unit 6</w:t>
      </w:r>
    </w:p>
    <w:p w14:paraId="48A9C991" w14:textId="77777777" w:rsidR="00D00EC7" w:rsidRDefault="00D00EC7" w:rsidP="00D00EC7"/>
    <w:p w14:paraId="34A6A8A7" w14:textId="77777777" w:rsidR="00D00EC7" w:rsidRDefault="00D00EC7" w:rsidP="00D00EC7">
      <w:r>
        <w:t>information asymmetry</w:t>
      </w:r>
    </w:p>
    <w:p w14:paraId="78A0D47F" w14:textId="77777777" w:rsidR="00D00EC7" w:rsidRDefault="00D00EC7" w:rsidP="00D00EC7">
      <w:r>
        <w:t>Information asymmetry exists when two parties to a contract or a joint project or enterprise do not have equal information. Because the possibility exists that one of the two parties or both may cheat, information asymmetry creates an opportunity for moral hazard. In order to avoid or mitigate the costs of moral hazard companies employ corporate governance systems (of which financial reporting is a part) and monitoring practices (for which financial reporting information is often used).</w:t>
      </w:r>
    </w:p>
    <w:p w14:paraId="4D05176E" w14:textId="77777777" w:rsidR="00D00EC7" w:rsidRDefault="00D00EC7" w:rsidP="00D00EC7"/>
    <w:p w14:paraId="5760A436" w14:textId="16AFD86E" w:rsidR="00D00EC7" w:rsidRDefault="00D00EC7" w:rsidP="00D00EC7"/>
    <w:p w14:paraId="31888FDF" w14:textId="77777777" w:rsidR="00D00EC7" w:rsidRDefault="00D00EC7" w:rsidP="00D00EC7"/>
    <w:p w14:paraId="5F043933" w14:textId="77777777" w:rsidR="00D00EC7" w:rsidRDefault="00D00EC7" w:rsidP="00D00EC7">
      <w:r>
        <w:t>information market</w:t>
      </w:r>
    </w:p>
    <w:p w14:paraId="4013358A" w14:textId="77777777" w:rsidR="00D00EC7" w:rsidRDefault="00D00EC7" w:rsidP="00D00EC7">
      <w:r>
        <w:t>A market on which information can be bought and sold according to terms and conditions agreed between buyer and seller.</w:t>
      </w:r>
    </w:p>
    <w:p w14:paraId="3BF9CB12" w14:textId="77777777" w:rsidR="00D00EC7" w:rsidRDefault="00D00EC7" w:rsidP="00D00EC7"/>
    <w:p w14:paraId="78F04681" w14:textId="77777777" w:rsidR="00D00EC7" w:rsidRDefault="00D00EC7" w:rsidP="00D00EC7">
      <w:r>
        <w:t>B292 Unit 1</w:t>
      </w:r>
    </w:p>
    <w:p w14:paraId="34CDC251" w14:textId="77777777" w:rsidR="00D00EC7" w:rsidRDefault="00D00EC7" w:rsidP="00D00EC7"/>
    <w:p w14:paraId="54A47637" w14:textId="77777777" w:rsidR="00D00EC7" w:rsidRDefault="00D00EC7" w:rsidP="00D00EC7">
      <w:r>
        <w:t>information system</w:t>
      </w:r>
    </w:p>
    <w:p w14:paraId="4457FF30" w14:textId="77777777" w:rsidR="00D00EC7" w:rsidRDefault="00D00EC7" w:rsidP="00D00EC7">
      <w:r>
        <w:t>A set of resources (hardware and software) that are interconnected for the purpose of providing information to economic agents.</w:t>
      </w:r>
    </w:p>
    <w:p w14:paraId="7EE59ACB" w14:textId="77777777" w:rsidR="00D00EC7" w:rsidRDefault="00D00EC7" w:rsidP="00D00EC7"/>
    <w:p w14:paraId="49704D17" w14:textId="77777777" w:rsidR="00D00EC7" w:rsidRDefault="00D00EC7" w:rsidP="00D00EC7">
      <w:r>
        <w:t>B292 Unit 1</w:t>
      </w:r>
    </w:p>
    <w:p w14:paraId="744A4232" w14:textId="77777777" w:rsidR="00D00EC7" w:rsidRDefault="00D00EC7" w:rsidP="00D00EC7"/>
    <w:p w14:paraId="5FDA6602" w14:textId="77777777" w:rsidR="00D00EC7" w:rsidRDefault="00D00EC7" w:rsidP="00D00EC7">
      <w:r>
        <w:t>information technology</w:t>
      </w:r>
    </w:p>
    <w:p w14:paraId="58883FA7" w14:textId="77777777" w:rsidR="00D00EC7" w:rsidRDefault="00D00EC7" w:rsidP="00D00EC7">
      <w:r>
        <w:t>A term used to describe computers that support electronic data processing and interchange.</w:t>
      </w:r>
    </w:p>
    <w:p w14:paraId="7DFEDD34" w14:textId="77777777" w:rsidR="00D00EC7" w:rsidRDefault="00D00EC7" w:rsidP="00D00EC7"/>
    <w:p w14:paraId="3579178A" w14:textId="77777777" w:rsidR="00D00EC7" w:rsidRDefault="00D00EC7" w:rsidP="00D00EC7">
      <w:r>
        <w:t>B292 Unit 1</w:t>
      </w:r>
    </w:p>
    <w:p w14:paraId="0188E885" w14:textId="77777777" w:rsidR="00D00EC7" w:rsidRDefault="00D00EC7" w:rsidP="00D00EC7"/>
    <w:p w14:paraId="7C4CF28E" w14:textId="77777777" w:rsidR="00D00EC7" w:rsidRDefault="00D00EC7" w:rsidP="00D00EC7">
      <w:r>
        <w:t>initial share capital</w:t>
      </w:r>
    </w:p>
    <w:p w14:paraId="2F02334A" w14:textId="77777777" w:rsidR="00D00EC7" w:rsidRDefault="00D00EC7" w:rsidP="00D00EC7">
      <w:r>
        <w:t>In the UK, the initial share capital is mentioned in a company's Memorandum of Association. It corresponds to authorised capital.</w:t>
      </w:r>
    </w:p>
    <w:p w14:paraId="02766D16" w14:textId="77777777" w:rsidR="00D00EC7" w:rsidRDefault="00D00EC7" w:rsidP="00D00EC7"/>
    <w:p w14:paraId="1443983F" w14:textId="730EB140" w:rsidR="00D00EC7" w:rsidRDefault="00D00EC7" w:rsidP="00D00EC7"/>
    <w:p w14:paraId="003465A9" w14:textId="77777777" w:rsidR="00D00EC7" w:rsidRDefault="00D00EC7" w:rsidP="00D00EC7"/>
    <w:p w14:paraId="752CB46C" w14:textId="77777777" w:rsidR="00D00EC7" w:rsidRDefault="00D00EC7" w:rsidP="00D00EC7">
      <w:r>
        <w:t>injunctions</w:t>
      </w:r>
    </w:p>
    <w:p w14:paraId="4F127DA2" w14:textId="77777777" w:rsidR="00D00EC7" w:rsidRDefault="00D00EC7" w:rsidP="00D00EC7">
      <w:r>
        <w:t>An injunction is a type of court order which either directs somebody to do, or prevents somebody from doing, a particular act. Failure to comply with an injunction can result in punishment, usually a fine or imprisonment. It was originally an equitable remedy.</w:t>
      </w:r>
    </w:p>
    <w:p w14:paraId="136A9562" w14:textId="77777777" w:rsidR="00D00EC7" w:rsidRDefault="00D00EC7" w:rsidP="00D00EC7"/>
    <w:p w14:paraId="7AF188CB" w14:textId="77777777" w:rsidR="00D00EC7" w:rsidRDefault="00D00EC7" w:rsidP="00D00EC7">
      <w:r>
        <w:t>B291 Unit 7</w:t>
      </w:r>
    </w:p>
    <w:p w14:paraId="1F19DCCB" w14:textId="77777777" w:rsidR="00D00EC7" w:rsidRDefault="00D00EC7" w:rsidP="00D00EC7"/>
    <w:p w14:paraId="3E3813C4" w14:textId="77777777" w:rsidR="00D00EC7" w:rsidRDefault="00D00EC7" w:rsidP="00D00EC7">
      <w:r>
        <w:t>innominate term</w:t>
      </w:r>
    </w:p>
    <w:p w14:paraId="085B0CA4" w14:textId="77777777" w:rsidR="00D00EC7" w:rsidRDefault="00D00EC7" w:rsidP="00D00EC7">
      <w:r>
        <w:t>If it is not known whether a contract term is a warranty or a condition, it is said to be an innominate term. Lack of clear classification can create difficulties where there is a breach of a term the status of which is undecided. It is the nature and severity of a breach that determine its status.</w:t>
      </w:r>
    </w:p>
    <w:p w14:paraId="2800992A" w14:textId="77777777" w:rsidR="00D00EC7" w:rsidRDefault="00D00EC7" w:rsidP="00D00EC7"/>
    <w:p w14:paraId="3A00B2D4" w14:textId="77777777" w:rsidR="00D00EC7" w:rsidRDefault="00D00EC7" w:rsidP="00D00EC7">
      <w:r>
        <w:t>B291 Unit 7</w:t>
      </w:r>
    </w:p>
    <w:p w14:paraId="47D94F4C" w14:textId="77777777" w:rsidR="00D00EC7" w:rsidRDefault="00D00EC7" w:rsidP="00D00EC7"/>
    <w:p w14:paraId="76C4001B" w14:textId="77777777" w:rsidR="00D00EC7" w:rsidRDefault="00D00EC7" w:rsidP="00D00EC7">
      <w:r>
        <w:t>Inns of Court</w:t>
      </w:r>
    </w:p>
    <w:p w14:paraId="5845026B" w14:textId="77777777" w:rsidR="00D00EC7" w:rsidRDefault="00D00EC7" w:rsidP="00D00EC7">
      <w:r>
        <w:t>These are long established legal societies in London.  A barrister must belong to one of them.  The inns have the exclusive right to call barristers to the bar.  There are four inns - Gray's Inn, Inner Temple, Lincoln's Inn and Middle Temple.</w:t>
      </w:r>
    </w:p>
    <w:p w14:paraId="6A7AB163" w14:textId="77777777" w:rsidR="00D00EC7" w:rsidRDefault="00D00EC7" w:rsidP="00D00EC7"/>
    <w:p w14:paraId="7FF42017" w14:textId="77777777" w:rsidR="00D00EC7" w:rsidRDefault="00D00EC7" w:rsidP="00D00EC7">
      <w:r>
        <w:t>B291 Unit 7</w:t>
      </w:r>
    </w:p>
    <w:p w14:paraId="53801F98" w14:textId="77777777" w:rsidR="00D00EC7" w:rsidRDefault="00D00EC7" w:rsidP="00D00EC7"/>
    <w:p w14:paraId="7548F331" w14:textId="77777777" w:rsidR="00D00EC7" w:rsidRDefault="00D00EC7" w:rsidP="00D00EC7">
      <w:r>
        <w:t>input tax</w:t>
      </w:r>
    </w:p>
    <w:p w14:paraId="0AA68B00" w14:textId="77777777" w:rsidR="00D00EC7" w:rsidRDefault="00D00EC7" w:rsidP="00D00EC7">
      <w:r>
        <w:t>The VAT charged on goods and services, which the purchaser can set against output tax before paying it over as VAT to Her Majesty’s Revenue and Customs (HMR&amp;C).</w:t>
      </w:r>
    </w:p>
    <w:p w14:paraId="322F3D91" w14:textId="77777777" w:rsidR="00D00EC7" w:rsidRDefault="00D00EC7" w:rsidP="00D00EC7"/>
    <w:p w14:paraId="5959B0DA" w14:textId="50F18D15" w:rsidR="00D00EC7" w:rsidRDefault="00D00EC7" w:rsidP="00D00EC7"/>
    <w:p w14:paraId="60E2787B" w14:textId="77777777" w:rsidR="00D00EC7" w:rsidRDefault="00D00EC7" w:rsidP="00D00EC7"/>
    <w:p w14:paraId="6B34E5FD" w14:textId="77777777" w:rsidR="00D00EC7" w:rsidRDefault="00D00EC7" w:rsidP="00D00EC7">
      <w:r>
        <w:t>insider-dealing/trading</w:t>
      </w:r>
    </w:p>
    <w:p w14:paraId="67681CE9" w14:textId="77777777" w:rsidR="00D00EC7" w:rsidRDefault="00D00EC7" w:rsidP="00D00EC7">
      <w:r>
        <w:lastRenderedPageBreak/>
        <w:t>This occurs when someone makes use of unpublished information to make a profit (or avoid a loss) in dealing in company shares/securities, when such information, if generally known, would affect the price of the shares.  It is a criminal offence for persons closely connected to a company (e.g., the directors) to engage in such activities.</w:t>
      </w:r>
    </w:p>
    <w:p w14:paraId="2029F62E" w14:textId="77777777" w:rsidR="00D00EC7" w:rsidRDefault="00D00EC7" w:rsidP="00D00EC7"/>
    <w:p w14:paraId="04D60CE5" w14:textId="15B2D46C" w:rsidR="00D00EC7" w:rsidRDefault="00D00EC7" w:rsidP="00D00EC7"/>
    <w:p w14:paraId="22B959ED" w14:textId="77777777" w:rsidR="00D00EC7" w:rsidRDefault="00D00EC7" w:rsidP="00D00EC7"/>
    <w:p w14:paraId="3BBB9D6F" w14:textId="77777777" w:rsidR="00D00EC7" w:rsidRDefault="00D00EC7" w:rsidP="00D00EC7">
      <w:r>
        <w:t>insolvency</w:t>
      </w:r>
    </w:p>
    <w:p w14:paraId="279377FA" w14:textId="77777777" w:rsidR="00D00EC7" w:rsidRDefault="00D00EC7" w:rsidP="00D00EC7">
      <w:r>
        <w:t>The inability to pay debts as they fall due.</w:t>
      </w:r>
    </w:p>
    <w:p w14:paraId="5F6E84B0" w14:textId="77777777" w:rsidR="00D00EC7" w:rsidRDefault="00D00EC7" w:rsidP="00D00EC7"/>
    <w:p w14:paraId="2DE55018" w14:textId="77777777" w:rsidR="00D00EC7" w:rsidRDefault="00D00EC7" w:rsidP="00D00EC7">
      <w:r>
        <w:t>B292 Unit 7</w:t>
      </w:r>
    </w:p>
    <w:p w14:paraId="513E81BC" w14:textId="77777777" w:rsidR="00D00EC7" w:rsidRDefault="00D00EC7" w:rsidP="00D00EC7"/>
    <w:p w14:paraId="6603DB0B" w14:textId="77777777" w:rsidR="00D00EC7" w:rsidRDefault="00D00EC7" w:rsidP="00D00EC7">
      <w:r>
        <w:t>insolvent</w:t>
      </w:r>
    </w:p>
    <w:p w14:paraId="3CF7155B" w14:textId="77777777" w:rsidR="00D00EC7" w:rsidRDefault="00D00EC7" w:rsidP="00D00EC7">
      <w:r>
        <w:t>A person or business is insolvent if debts cannot be paid when they fall due.  For individuals this may lead to bankruptcy and for companies to winding up (liquidation).</w:t>
      </w:r>
    </w:p>
    <w:p w14:paraId="6DFB0E29" w14:textId="77777777" w:rsidR="00D00EC7" w:rsidRDefault="00D00EC7" w:rsidP="00D00EC7"/>
    <w:p w14:paraId="535B2D62" w14:textId="088BE391" w:rsidR="00D00EC7" w:rsidRDefault="00D00EC7" w:rsidP="00D00EC7"/>
    <w:p w14:paraId="6BE8F76B" w14:textId="77777777" w:rsidR="00D00EC7" w:rsidRDefault="00D00EC7" w:rsidP="00D00EC7"/>
    <w:p w14:paraId="6368B682" w14:textId="77777777" w:rsidR="00D00EC7" w:rsidRDefault="00D00EC7" w:rsidP="00D00EC7">
      <w:r>
        <w:t>Institute of Management Accountants</w:t>
      </w:r>
    </w:p>
    <w:p w14:paraId="432E9622" w14:textId="77777777" w:rsidR="00D00EC7" w:rsidRDefault="00D00EC7" w:rsidP="00D00EC7">
      <w:r>
        <w:t>The US professional body for management accountants.</w:t>
      </w:r>
    </w:p>
    <w:p w14:paraId="6D426852" w14:textId="77777777" w:rsidR="00D00EC7" w:rsidRDefault="00D00EC7" w:rsidP="00D00EC7"/>
    <w:p w14:paraId="27A9070E" w14:textId="77777777" w:rsidR="00D00EC7" w:rsidRDefault="00D00EC7" w:rsidP="00D00EC7">
      <w:r>
        <w:t>B292 Unit 1</w:t>
      </w:r>
    </w:p>
    <w:p w14:paraId="1A8061E8" w14:textId="77777777" w:rsidR="00D00EC7" w:rsidRDefault="00D00EC7" w:rsidP="00D00EC7"/>
    <w:p w14:paraId="4A38AF23" w14:textId="77777777" w:rsidR="00D00EC7" w:rsidRDefault="00D00EC7" w:rsidP="00D00EC7">
      <w:r>
        <w:t>institutional investors</w:t>
      </w:r>
    </w:p>
    <w:p w14:paraId="7BA3B1D8" w14:textId="77777777" w:rsidR="00D00EC7" w:rsidRDefault="00D00EC7" w:rsidP="00D00EC7">
      <w:r>
        <w:t>Organisations, such as a banks or pension funds, which buy and sell very large volumes of shares, securities, etc. In many countries, institutional investors dominate stock exchange dealings.</w:t>
      </w:r>
    </w:p>
    <w:p w14:paraId="51EAAD65" w14:textId="77777777" w:rsidR="00D00EC7" w:rsidRDefault="00D00EC7" w:rsidP="00D00EC7"/>
    <w:p w14:paraId="330AD455" w14:textId="79A5EB38" w:rsidR="00D00EC7" w:rsidRDefault="00D00EC7" w:rsidP="00D00EC7"/>
    <w:p w14:paraId="41809626" w14:textId="77777777" w:rsidR="00D00EC7" w:rsidRDefault="00D00EC7" w:rsidP="00D00EC7"/>
    <w:p w14:paraId="7D0CFE67" w14:textId="77777777" w:rsidR="00D00EC7" w:rsidRDefault="00D00EC7" w:rsidP="00D00EC7">
      <w:r>
        <w:t>instrumentality</w:t>
      </w:r>
    </w:p>
    <w:p w14:paraId="7688A402" w14:textId="77777777" w:rsidR="00D00EC7" w:rsidRDefault="00D00EC7" w:rsidP="00D00EC7">
      <w:r>
        <w:lastRenderedPageBreak/>
        <w:t>A factor of expectancy theory concerning the level of belief an individual has that if a task is achieved, they will get a reward.</w:t>
      </w:r>
    </w:p>
    <w:p w14:paraId="7308E4D3" w14:textId="77777777" w:rsidR="00D00EC7" w:rsidRDefault="00D00EC7" w:rsidP="00D00EC7"/>
    <w:p w14:paraId="373F557C" w14:textId="77777777" w:rsidR="00D00EC7" w:rsidRDefault="00D00EC7" w:rsidP="00D00EC7">
      <w:r>
        <w:t>B292 Unit 6</w:t>
      </w:r>
    </w:p>
    <w:p w14:paraId="13BF4001" w14:textId="77777777" w:rsidR="00D00EC7" w:rsidRDefault="00D00EC7" w:rsidP="00D00EC7"/>
    <w:p w14:paraId="2B07248E" w14:textId="77777777" w:rsidR="00D00EC7" w:rsidRDefault="00D00EC7" w:rsidP="00D00EC7">
      <w:r>
        <w:t>intangible asset</w:t>
      </w:r>
    </w:p>
    <w:p w14:paraId="4C122C49" w14:textId="77777777" w:rsidR="00D00EC7" w:rsidRDefault="00D00EC7" w:rsidP="00D00EC7">
      <w:r>
        <w:t>See under 'intangible assets'</w:t>
      </w:r>
    </w:p>
    <w:p w14:paraId="7039B80B" w14:textId="77777777" w:rsidR="00D00EC7" w:rsidRDefault="00D00EC7" w:rsidP="00D00EC7"/>
    <w:p w14:paraId="715681CB" w14:textId="5481D380" w:rsidR="00D00EC7" w:rsidRDefault="00D00EC7" w:rsidP="00D00EC7"/>
    <w:p w14:paraId="1EBE3612" w14:textId="77777777" w:rsidR="00D00EC7" w:rsidRDefault="00D00EC7" w:rsidP="00D00EC7"/>
    <w:p w14:paraId="022D049E" w14:textId="77777777" w:rsidR="00D00EC7" w:rsidRDefault="00D00EC7" w:rsidP="00D00EC7">
      <w:r>
        <w:t>intangible assets</w:t>
      </w:r>
    </w:p>
    <w:p w14:paraId="1416DE18" w14:textId="77777777" w:rsidR="00D00EC7" w:rsidRDefault="00D00EC7" w:rsidP="00D00EC7">
      <w:r>
        <w:t>The word tangible means something that can be touched.  In terms of assets, a tangible asset is an asset that has physical form.  An intangible asset therefore does not have physical form and cannot be touched, though the existence of many kinds of intangible assets (e.g., copyrights, patents and trademarks) may be evidenced by some form of documentation.  This is not the case with goodwill, however, which is probably the most intangible of all assets.</w:t>
      </w:r>
    </w:p>
    <w:p w14:paraId="4C52F724" w14:textId="77777777" w:rsidR="00D00EC7" w:rsidRDefault="00D00EC7" w:rsidP="00D00EC7"/>
    <w:p w14:paraId="25E0084E" w14:textId="77777777" w:rsidR="00D00EC7" w:rsidRDefault="00D00EC7" w:rsidP="00D00EC7">
      <w:r>
        <w:t>As with other assets, non-current intangible assets provide benefit to the entity for more than one year.</w:t>
      </w:r>
    </w:p>
    <w:p w14:paraId="1EAB6537" w14:textId="77777777" w:rsidR="00D00EC7" w:rsidRDefault="00D00EC7" w:rsidP="00D00EC7"/>
    <w:p w14:paraId="3056B065" w14:textId="6D3DB05D" w:rsidR="00D00EC7" w:rsidRDefault="00D00EC7" w:rsidP="00D00EC7"/>
    <w:p w14:paraId="08B9DC20" w14:textId="77777777" w:rsidR="00D00EC7" w:rsidRDefault="00D00EC7" w:rsidP="00D00EC7"/>
    <w:p w14:paraId="5D3E6B66" w14:textId="77777777" w:rsidR="00D00EC7" w:rsidRDefault="00D00EC7" w:rsidP="00D00EC7">
      <w:r>
        <w:t>intangible non-current assets</w:t>
      </w:r>
    </w:p>
    <w:p w14:paraId="3EAB159A" w14:textId="77777777" w:rsidR="00D00EC7" w:rsidRDefault="00D00EC7" w:rsidP="00D00EC7">
      <w:r>
        <w:t>See under 'intangible assets'</w:t>
      </w:r>
    </w:p>
    <w:p w14:paraId="44687DDA" w14:textId="77777777" w:rsidR="00D00EC7" w:rsidRDefault="00D00EC7" w:rsidP="00D00EC7"/>
    <w:p w14:paraId="77B0E3EA" w14:textId="7E73BD94" w:rsidR="00D00EC7" w:rsidRDefault="00D00EC7" w:rsidP="00D00EC7"/>
    <w:p w14:paraId="58249266" w14:textId="77777777" w:rsidR="00D00EC7" w:rsidRDefault="00D00EC7" w:rsidP="00D00EC7"/>
    <w:p w14:paraId="0E113FC7" w14:textId="77777777" w:rsidR="00D00EC7" w:rsidRDefault="00D00EC7" w:rsidP="00D00EC7">
      <w:r>
        <w:t>integrated accounting package</w:t>
      </w:r>
    </w:p>
    <w:p w14:paraId="46C87E46" w14:textId="77777777" w:rsidR="00D00EC7" w:rsidRDefault="00D00EC7" w:rsidP="00D00EC7">
      <w:r>
        <w:t xml:space="preserve">A synonym for accounting packages. </w:t>
      </w:r>
    </w:p>
    <w:p w14:paraId="14A11A20" w14:textId="77777777" w:rsidR="00D00EC7" w:rsidRDefault="00D00EC7" w:rsidP="00D00EC7"/>
    <w:p w14:paraId="0373F72D" w14:textId="139BB1D1" w:rsidR="00D00EC7" w:rsidRDefault="00D00EC7" w:rsidP="00D00EC7"/>
    <w:p w14:paraId="12DE19A5" w14:textId="77777777" w:rsidR="00D00EC7" w:rsidRDefault="00D00EC7" w:rsidP="00D00EC7"/>
    <w:p w14:paraId="6D8A8D6E" w14:textId="77777777" w:rsidR="00D00EC7" w:rsidRDefault="00D00EC7" w:rsidP="00D00EC7">
      <w:r>
        <w:lastRenderedPageBreak/>
        <w:t>integrated accounting system</w:t>
      </w:r>
    </w:p>
    <w:p w14:paraId="7760A187" w14:textId="77777777" w:rsidR="00D00EC7" w:rsidRDefault="00D00EC7" w:rsidP="00D00EC7">
      <w:r>
        <w:t>It is a logical, integrated system of keeping accounting records and cost accounts in an accounting system.</w:t>
      </w:r>
    </w:p>
    <w:p w14:paraId="5121BFE3" w14:textId="77777777" w:rsidR="00D00EC7" w:rsidRDefault="00D00EC7" w:rsidP="00D00EC7"/>
    <w:p w14:paraId="16CB4D72" w14:textId="77777777" w:rsidR="00D00EC7" w:rsidRDefault="00D00EC7" w:rsidP="00D00EC7">
      <w:r>
        <w:t>B292 Unit 3</w:t>
      </w:r>
    </w:p>
    <w:p w14:paraId="1066CA0F" w14:textId="77777777" w:rsidR="00D00EC7" w:rsidRDefault="00D00EC7" w:rsidP="00D00EC7"/>
    <w:p w14:paraId="52626B67" w14:textId="77777777" w:rsidR="00D00EC7" w:rsidRDefault="00D00EC7" w:rsidP="00D00EC7">
      <w:r>
        <w:t>integrated accounts</w:t>
      </w:r>
    </w:p>
    <w:p w14:paraId="24BF32F9" w14:textId="77777777" w:rsidR="00D00EC7" w:rsidRDefault="00D00EC7" w:rsidP="00D00EC7">
      <w:r>
        <w:t>The name given to a system whereby cost and financial accounts are not separated but are kept together in one interlocking system.</w:t>
      </w:r>
    </w:p>
    <w:p w14:paraId="56134B27" w14:textId="77777777" w:rsidR="00D00EC7" w:rsidRDefault="00D00EC7" w:rsidP="00D00EC7"/>
    <w:p w14:paraId="3D37090F" w14:textId="54129F50" w:rsidR="00D00EC7" w:rsidRDefault="00D00EC7" w:rsidP="00D00EC7"/>
    <w:p w14:paraId="036361E4" w14:textId="77777777" w:rsidR="00D00EC7" w:rsidRDefault="00D00EC7" w:rsidP="00D00EC7"/>
    <w:p w14:paraId="16AF085A" w14:textId="77777777" w:rsidR="00D00EC7" w:rsidRDefault="00D00EC7" w:rsidP="00D00EC7"/>
    <w:p w14:paraId="53E011BA" w14:textId="77777777" w:rsidR="00D00EC7" w:rsidRDefault="00D00EC7" w:rsidP="00D00EC7"/>
    <w:p w14:paraId="5614ECC7" w14:textId="77777777" w:rsidR="00D00EC7" w:rsidRDefault="00D00EC7" w:rsidP="00D00EC7">
      <w:r>
        <w:t>integrated cost accounting system</w:t>
      </w:r>
    </w:p>
    <w:p w14:paraId="7BCC70D2" w14:textId="77777777" w:rsidR="00D00EC7" w:rsidRDefault="00D00EC7" w:rsidP="00D00EC7">
      <w:r>
        <w:t>That part of an integrated accounting system that relates to cost accounts.</w:t>
      </w:r>
    </w:p>
    <w:p w14:paraId="6D112305" w14:textId="77777777" w:rsidR="00D00EC7" w:rsidRDefault="00D00EC7" w:rsidP="00D00EC7"/>
    <w:p w14:paraId="45796509" w14:textId="6976B04E" w:rsidR="00D00EC7" w:rsidRDefault="00D00EC7" w:rsidP="00D00EC7"/>
    <w:p w14:paraId="5D25EB9A" w14:textId="77777777" w:rsidR="00D00EC7" w:rsidRDefault="00D00EC7" w:rsidP="00D00EC7"/>
    <w:p w14:paraId="12CC4AEA" w14:textId="77777777" w:rsidR="00D00EC7" w:rsidRDefault="00D00EC7" w:rsidP="00D00EC7"/>
    <w:p w14:paraId="4262AFED" w14:textId="77777777" w:rsidR="00D00EC7" w:rsidRDefault="00D00EC7" w:rsidP="00D00EC7"/>
    <w:p w14:paraId="5F03E46C" w14:textId="77777777" w:rsidR="00D00EC7" w:rsidRDefault="00D00EC7" w:rsidP="00D00EC7">
      <w:r>
        <w:t>interest cover</w:t>
      </w:r>
    </w:p>
    <w:p w14:paraId="335EEE75" w14:textId="77777777" w:rsidR="00D00EC7" w:rsidRDefault="00D00EC7" w:rsidP="00D00EC7">
      <w:r>
        <w:t>The interest cover ratio is operating profit divided by interest costs. Note that interest costs may also be termed ‘finance costs’. The higher the ratio the greater the capability an organisation has to meet the costs arising from its debts.</w:t>
      </w:r>
    </w:p>
    <w:p w14:paraId="5BEED592" w14:textId="77777777" w:rsidR="00D00EC7" w:rsidRDefault="00D00EC7" w:rsidP="00D00EC7"/>
    <w:p w14:paraId="74841E6C" w14:textId="3028EA34" w:rsidR="00D00EC7" w:rsidRDefault="00D00EC7" w:rsidP="00D00EC7"/>
    <w:p w14:paraId="0B901404" w14:textId="77777777" w:rsidR="00D00EC7" w:rsidRDefault="00D00EC7" w:rsidP="00D00EC7"/>
    <w:p w14:paraId="315C9DD1" w14:textId="77777777" w:rsidR="00D00EC7" w:rsidRDefault="00D00EC7" w:rsidP="00D00EC7">
      <w:r>
        <w:t>interest rate</w:t>
      </w:r>
    </w:p>
    <w:p w14:paraId="491F35E3" w14:textId="77777777" w:rsidR="00D00EC7" w:rsidRDefault="00D00EC7" w:rsidP="00D00EC7">
      <w:r>
        <w:t>The cost of borrowing money over a period of time.</w:t>
      </w:r>
    </w:p>
    <w:p w14:paraId="4D6332EF" w14:textId="77777777" w:rsidR="00D00EC7" w:rsidRDefault="00D00EC7" w:rsidP="00D00EC7"/>
    <w:p w14:paraId="71A5E31F" w14:textId="77777777" w:rsidR="00D00EC7" w:rsidRDefault="00D00EC7" w:rsidP="00D00EC7">
      <w:r>
        <w:t>B292 Unit 7</w:t>
      </w:r>
    </w:p>
    <w:p w14:paraId="04071679" w14:textId="77777777" w:rsidR="00D00EC7" w:rsidRDefault="00D00EC7" w:rsidP="00D00EC7"/>
    <w:p w14:paraId="1EF5DD53" w14:textId="77777777" w:rsidR="00D00EC7" w:rsidRDefault="00D00EC7" w:rsidP="00D00EC7">
      <w:r>
        <w:t>interest rate swap</w:t>
      </w:r>
    </w:p>
    <w:p w14:paraId="593889ED" w14:textId="77777777" w:rsidR="00D00EC7" w:rsidRDefault="00D00EC7" w:rsidP="00D00EC7">
      <w:r>
        <w:t>Interest rate swap is a transaction where one organisation pays interest on a defined notional principal amount at one defined rate of interest (e.g. X% fixed) and receives another defined interest from the counterparty organisation (e.g. a LIBOR floating rate).</w:t>
      </w:r>
    </w:p>
    <w:p w14:paraId="69101B97" w14:textId="77777777" w:rsidR="00D00EC7" w:rsidRDefault="00D00EC7" w:rsidP="00D00EC7"/>
    <w:p w14:paraId="29FF6F89" w14:textId="2CAD9F3D" w:rsidR="00D00EC7" w:rsidRDefault="00D00EC7" w:rsidP="00D00EC7"/>
    <w:p w14:paraId="4766A207" w14:textId="77777777" w:rsidR="00D00EC7" w:rsidRDefault="00D00EC7" w:rsidP="00D00EC7"/>
    <w:p w14:paraId="4762B66B" w14:textId="77777777" w:rsidR="00D00EC7" w:rsidRDefault="00D00EC7" w:rsidP="00D00EC7">
      <w:r>
        <w:t>interim financial statements</w:t>
      </w:r>
    </w:p>
    <w:p w14:paraId="30FCF27A" w14:textId="77777777" w:rsidR="00D00EC7" w:rsidRDefault="00D00EC7" w:rsidP="00D00EC7">
      <w:r>
        <w:t>Also known as interim accounts or an interim report, these are financial statements issued part way through an accounting period and for a period of less than a year.  Stock exchange continuing listing obligations often require listed companies to produce interim financial statements on a regular basis.</w:t>
      </w:r>
    </w:p>
    <w:p w14:paraId="72EEF05C" w14:textId="77777777" w:rsidR="00D00EC7" w:rsidRDefault="00D00EC7" w:rsidP="00D00EC7"/>
    <w:p w14:paraId="5387E28C" w14:textId="72A3C4B6" w:rsidR="00D00EC7" w:rsidRDefault="00D00EC7" w:rsidP="00D00EC7"/>
    <w:p w14:paraId="1F0AE8B5" w14:textId="77777777" w:rsidR="00D00EC7" w:rsidRDefault="00D00EC7" w:rsidP="00D00EC7"/>
    <w:p w14:paraId="008E250D" w14:textId="77777777" w:rsidR="00D00EC7" w:rsidRDefault="00D00EC7" w:rsidP="00D00EC7">
      <w:r>
        <w:t>intermediated finance</w:t>
      </w:r>
    </w:p>
    <w:p w14:paraId="68300729" w14:textId="77777777" w:rsidR="00D00EC7" w:rsidRDefault="00D00EC7" w:rsidP="00D00EC7">
      <w:r>
        <w:t>See under 'indirect financing'.</w:t>
      </w:r>
    </w:p>
    <w:p w14:paraId="158FACE1" w14:textId="77777777" w:rsidR="00D00EC7" w:rsidRDefault="00D00EC7" w:rsidP="00D00EC7"/>
    <w:p w14:paraId="43E7F1C7" w14:textId="0FBE6DBC" w:rsidR="00D00EC7" w:rsidRDefault="00D00EC7" w:rsidP="00D00EC7"/>
    <w:p w14:paraId="3433486B" w14:textId="77777777" w:rsidR="00D00EC7" w:rsidRDefault="00D00EC7" w:rsidP="00D00EC7"/>
    <w:p w14:paraId="2E6E04A4" w14:textId="77777777" w:rsidR="00D00EC7" w:rsidRDefault="00D00EC7" w:rsidP="00D00EC7">
      <w:r>
        <w:t>internal auditor</w:t>
      </w:r>
    </w:p>
    <w:p w14:paraId="4DB4E444" w14:textId="77777777" w:rsidR="00D00EC7" w:rsidRDefault="00D00EC7" w:rsidP="00D00EC7">
      <w:r>
        <w:t>An internal auditor is appointed by a entity itself to carry out checks, for example, that internal controls within an organisation are operating satisfactorily or that the entity is complying with legislation, such as that pertaining to health and safety.  He/she is often a member of an internal audit department within an entity and will report to an internal committee, rather than being appointed by and reporting to shareholders.</w:t>
      </w:r>
    </w:p>
    <w:p w14:paraId="2FA5D2A1" w14:textId="77777777" w:rsidR="00D00EC7" w:rsidRDefault="00D00EC7" w:rsidP="00D00EC7"/>
    <w:p w14:paraId="078E40BC" w14:textId="77777777" w:rsidR="00D00EC7" w:rsidRDefault="00D00EC7" w:rsidP="00D00EC7">
      <w:r>
        <w:t xml:space="preserve"> </w:t>
      </w:r>
    </w:p>
    <w:p w14:paraId="77562264" w14:textId="77777777" w:rsidR="00D00EC7" w:rsidRDefault="00D00EC7" w:rsidP="00D00EC7"/>
    <w:p w14:paraId="3E725C13" w14:textId="17848344" w:rsidR="00D00EC7" w:rsidRDefault="00D00EC7" w:rsidP="00D00EC7"/>
    <w:p w14:paraId="44432795" w14:textId="77777777" w:rsidR="00D00EC7" w:rsidRDefault="00D00EC7" w:rsidP="00D00EC7"/>
    <w:p w14:paraId="5F52616F" w14:textId="77777777" w:rsidR="00D00EC7" w:rsidRDefault="00D00EC7" w:rsidP="00D00EC7">
      <w:r>
        <w:lastRenderedPageBreak/>
        <w:t>internal control</w:t>
      </w:r>
    </w:p>
    <w:p w14:paraId="7670C526" w14:textId="77777777" w:rsidR="00D00EC7" w:rsidRDefault="00D00EC7" w:rsidP="00D00EC7">
      <w:r>
        <w:t>Internal control systems include financial, operational, compliance and risk management systems. In large companies there could be separate committees for internal control and risk to ensure that a company has effective internal control systems.</w:t>
      </w:r>
    </w:p>
    <w:p w14:paraId="5F483D3C" w14:textId="77777777" w:rsidR="00D00EC7" w:rsidRDefault="00D00EC7" w:rsidP="00D00EC7"/>
    <w:p w14:paraId="71621F81" w14:textId="77777777" w:rsidR="00D00EC7" w:rsidRDefault="00D00EC7" w:rsidP="00D00EC7">
      <w:r>
        <w:t>B291 Unit 6</w:t>
      </w:r>
    </w:p>
    <w:p w14:paraId="5C5F899A" w14:textId="77777777" w:rsidR="00D00EC7" w:rsidRDefault="00D00EC7" w:rsidP="00D00EC7"/>
    <w:p w14:paraId="582ECEF5" w14:textId="77777777" w:rsidR="00D00EC7" w:rsidRDefault="00D00EC7" w:rsidP="00D00EC7">
      <w:r>
        <w:t>Internal Controls Committee</w:t>
      </w:r>
    </w:p>
    <w:p w14:paraId="16C66A11" w14:textId="77777777" w:rsidR="00D00EC7" w:rsidRDefault="00D00EC7" w:rsidP="00D00EC7">
      <w:r>
        <w:t>See internal controls</w:t>
      </w:r>
    </w:p>
    <w:p w14:paraId="54DFD894" w14:textId="77777777" w:rsidR="00D00EC7" w:rsidRDefault="00D00EC7" w:rsidP="00D00EC7"/>
    <w:p w14:paraId="2A848DC5" w14:textId="77777777" w:rsidR="00D00EC7" w:rsidRDefault="00D00EC7" w:rsidP="00D00EC7">
      <w:r>
        <w:t>B291 Unit 6</w:t>
      </w:r>
    </w:p>
    <w:p w14:paraId="3A3F768A" w14:textId="77777777" w:rsidR="00D00EC7" w:rsidRDefault="00D00EC7" w:rsidP="00D00EC7"/>
    <w:p w14:paraId="2FB359E9" w14:textId="77777777" w:rsidR="00D00EC7" w:rsidRDefault="00D00EC7" w:rsidP="00D00EC7">
      <w:r>
        <w:t>internal failure costs</w:t>
      </w:r>
    </w:p>
    <w:p w14:paraId="0E8D07F4" w14:textId="77777777" w:rsidR="00D00EC7" w:rsidRDefault="00D00EC7" w:rsidP="00D00EC7">
      <w:r>
        <w:t>Internal failure costs are the costs of producing a good or service that is not in accordance with the required specifications when this is discovered before the actual delivery. Such costs include those associated with materials waste and scrap, work stoppage, re-inspection, failure analysis, and loss due to lower selling prices.</w:t>
      </w:r>
    </w:p>
    <w:p w14:paraId="5376D9FB" w14:textId="77777777" w:rsidR="00D00EC7" w:rsidRDefault="00D00EC7" w:rsidP="00D00EC7"/>
    <w:p w14:paraId="119550D2" w14:textId="4F9B5AE1" w:rsidR="00D00EC7" w:rsidRDefault="00D00EC7" w:rsidP="00D00EC7"/>
    <w:p w14:paraId="284A4B94" w14:textId="77777777" w:rsidR="00D00EC7" w:rsidRDefault="00D00EC7" w:rsidP="00D00EC7"/>
    <w:p w14:paraId="45422496" w14:textId="77777777" w:rsidR="00D00EC7" w:rsidRDefault="00D00EC7" w:rsidP="00D00EC7">
      <w:r>
        <w:t>internally generated goodwill</w:t>
      </w:r>
    </w:p>
    <w:p w14:paraId="158274B3" w14:textId="77777777" w:rsidR="00D00EC7" w:rsidRDefault="00D00EC7" w:rsidP="00D00EC7">
      <w:r>
        <w:t>Internally generated goodwill arises from intangible factors such as reputation, location, a loyal customer base and experience. It is difficult to find an objective value for internally generated goodwill, which is why it may not be capitalised as an asset in the balance sheet.</w:t>
      </w:r>
    </w:p>
    <w:p w14:paraId="48C3A136" w14:textId="77777777" w:rsidR="00D00EC7" w:rsidRDefault="00D00EC7" w:rsidP="00D00EC7"/>
    <w:p w14:paraId="140C7893" w14:textId="51AC837F" w:rsidR="00D00EC7" w:rsidRDefault="00D00EC7" w:rsidP="00D00EC7"/>
    <w:p w14:paraId="3D7A5EB8" w14:textId="77777777" w:rsidR="00D00EC7" w:rsidRDefault="00D00EC7" w:rsidP="00D00EC7"/>
    <w:p w14:paraId="1A907EFB" w14:textId="77777777" w:rsidR="00D00EC7" w:rsidRDefault="00D00EC7" w:rsidP="00D00EC7">
      <w:r>
        <w:t>internal rate of return</w:t>
      </w:r>
    </w:p>
    <w:p w14:paraId="34641743" w14:textId="77777777" w:rsidR="00D00EC7" w:rsidRDefault="00D00EC7" w:rsidP="00D00EC7">
      <w:r>
        <w:t>The internal rate of return (IRR) of a project is the discount rate which gives a zero net present value (NPV). If target rate of return is higher than the IRR, the project is not worthwhile; if the target rate of return is lower than the IRR, the project is worthwhile.</w:t>
      </w:r>
    </w:p>
    <w:p w14:paraId="7EDD2207" w14:textId="77777777" w:rsidR="00D00EC7" w:rsidRDefault="00D00EC7" w:rsidP="00D00EC7"/>
    <w:p w14:paraId="046F6BB2" w14:textId="77777777" w:rsidR="00D00EC7" w:rsidRDefault="00D00EC7" w:rsidP="00D00EC7">
      <w:r>
        <w:lastRenderedPageBreak/>
        <w:t>B292 Unit 5</w:t>
      </w:r>
    </w:p>
    <w:p w14:paraId="41833699" w14:textId="77777777" w:rsidR="00D00EC7" w:rsidRDefault="00D00EC7" w:rsidP="00D00EC7"/>
    <w:p w14:paraId="61D2687E" w14:textId="77777777" w:rsidR="00D00EC7" w:rsidRDefault="00D00EC7" w:rsidP="00D00EC7">
      <w:r>
        <w:t>internal stakeholders</w:t>
      </w:r>
    </w:p>
    <w:p w14:paraId="5FFF8C9A" w14:textId="77777777" w:rsidR="00D00EC7" w:rsidRDefault="00D00EC7" w:rsidP="00D00EC7">
      <w:r>
        <w:t>Stakeholders comprising individuals, groups or organisations that work for, or manage, the organisation.</w:t>
      </w:r>
    </w:p>
    <w:p w14:paraId="69C1E030" w14:textId="77777777" w:rsidR="00D00EC7" w:rsidRDefault="00D00EC7" w:rsidP="00D00EC7"/>
    <w:p w14:paraId="4DC26F06" w14:textId="77777777" w:rsidR="00D00EC7" w:rsidRDefault="00D00EC7" w:rsidP="00D00EC7">
      <w:r>
        <w:t>B292 Unit 6</w:t>
      </w:r>
    </w:p>
    <w:p w14:paraId="372A0E00" w14:textId="77777777" w:rsidR="00D00EC7" w:rsidRDefault="00D00EC7" w:rsidP="00D00EC7"/>
    <w:p w14:paraId="6367E127" w14:textId="77777777" w:rsidR="00D00EC7" w:rsidRDefault="00D00EC7" w:rsidP="00D00EC7">
      <w:r>
        <w:t>international accounting approach</w:t>
      </w:r>
    </w:p>
    <w:p w14:paraId="23357621" w14:textId="77777777" w:rsidR="00D00EC7" w:rsidRDefault="00D00EC7" w:rsidP="00D00EC7">
      <w:r>
        <w:t>This refers to the terminology, format, presentation and disclosure to be applied in preparation of specified company financial statements consequent on the adoption of International Accounting Standards (IASs) and International Financial Reporting Standards (IFRSs) issued by the International Accounting Standards Board (IASB).</w:t>
      </w:r>
    </w:p>
    <w:p w14:paraId="5501851D" w14:textId="77777777" w:rsidR="00D00EC7" w:rsidRDefault="00D00EC7" w:rsidP="00D00EC7"/>
    <w:p w14:paraId="365C7B0F" w14:textId="623D7707" w:rsidR="00D00EC7" w:rsidRDefault="00D00EC7" w:rsidP="00D00EC7"/>
    <w:p w14:paraId="14E9B9E8" w14:textId="77777777" w:rsidR="00D00EC7" w:rsidRDefault="00D00EC7" w:rsidP="00D00EC7"/>
    <w:p w14:paraId="658DA962" w14:textId="77777777" w:rsidR="00D00EC7" w:rsidRDefault="00D00EC7" w:rsidP="00D00EC7">
      <w:r>
        <w:t>International Accounting Standards Board (IASB)</w:t>
      </w:r>
    </w:p>
    <w:p w14:paraId="06A805F9" w14:textId="77777777" w:rsidR="00D00EC7" w:rsidRDefault="00D00EC7" w:rsidP="00D00EC7">
      <w:r>
        <w:t>This was set up in 2001 as the successor to the International Accounting Standards Committee.  It is an independent, privately funded body which takes responsibility for developing, improving and promoting the use of international accounting standards, with a particular aim to bring about convergence of national standards with international ones.</w:t>
      </w:r>
    </w:p>
    <w:p w14:paraId="76F9CE1C" w14:textId="77777777" w:rsidR="00D00EC7" w:rsidRDefault="00D00EC7" w:rsidP="00D00EC7"/>
    <w:p w14:paraId="68651243" w14:textId="6B0C23DA" w:rsidR="00D00EC7" w:rsidRDefault="00D00EC7" w:rsidP="00D00EC7"/>
    <w:p w14:paraId="087A8B8E" w14:textId="77777777" w:rsidR="00D00EC7" w:rsidRDefault="00D00EC7" w:rsidP="00D00EC7"/>
    <w:p w14:paraId="604879AF" w14:textId="77777777" w:rsidR="00D00EC7" w:rsidRDefault="00D00EC7" w:rsidP="00D00EC7">
      <w:r>
        <w:t>International Accounting Standards Committee (IASC)</w:t>
      </w:r>
    </w:p>
    <w:p w14:paraId="57712A21" w14:textId="77777777" w:rsidR="00D00EC7" w:rsidRDefault="00D00EC7" w:rsidP="00D00EC7">
      <w:r>
        <w:t>This was set up in 1973 as a result of agreement between accounting bodies in different countries.  It had broadly the same aims as the International Accounting Board which superseded it.  It published some 29 International Accounting Standards.</w:t>
      </w:r>
    </w:p>
    <w:p w14:paraId="2B6A21FC" w14:textId="77777777" w:rsidR="00D00EC7" w:rsidRDefault="00D00EC7" w:rsidP="00D00EC7"/>
    <w:p w14:paraId="21A68CE7" w14:textId="4BC85A01" w:rsidR="00D00EC7" w:rsidRDefault="00D00EC7" w:rsidP="00D00EC7"/>
    <w:p w14:paraId="0D7830EB" w14:textId="77777777" w:rsidR="00D00EC7" w:rsidRDefault="00D00EC7" w:rsidP="00D00EC7"/>
    <w:p w14:paraId="56F96749" w14:textId="77777777" w:rsidR="00D00EC7" w:rsidRDefault="00D00EC7" w:rsidP="00D00EC7">
      <w:r>
        <w:t>International Accounting Standards (IASs)</w:t>
      </w:r>
    </w:p>
    <w:p w14:paraId="38FC3309" w14:textId="77777777" w:rsidR="00D00EC7" w:rsidRDefault="00D00EC7" w:rsidP="00D00EC7">
      <w:r>
        <w:lastRenderedPageBreak/>
        <w:t>Any of the accounting standards issued by the International Accounting Standards Committee (IASC) between 1973 and 2001, at which date the IASC was superseded by the International Accounting Standards Board (IASB), which adopted all the IASs in issue, but advised that its own standards when issued would be known as International Financial Reporting Standards (IFRSs).</w:t>
      </w:r>
    </w:p>
    <w:p w14:paraId="3E3EC01A" w14:textId="77777777" w:rsidR="00D00EC7" w:rsidRDefault="00D00EC7" w:rsidP="00D00EC7"/>
    <w:p w14:paraId="085C8B80" w14:textId="6031C349" w:rsidR="00D00EC7" w:rsidRDefault="00D00EC7" w:rsidP="00D00EC7"/>
    <w:p w14:paraId="6160701C" w14:textId="77777777" w:rsidR="00D00EC7" w:rsidRDefault="00D00EC7" w:rsidP="00D00EC7"/>
    <w:p w14:paraId="4BB9CE5E" w14:textId="77777777" w:rsidR="00D00EC7" w:rsidRDefault="00D00EC7" w:rsidP="00D00EC7">
      <w:r>
        <w:t>international bond</w:t>
      </w:r>
    </w:p>
    <w:p w14:paraId="322ED114" w14:textId="77777777" w:rsidR="00D00EC7" w:rsidRDefault="00D00EC7" w:rsidP="00D00EC7">
      <w:r>
        <w:t>See under 'eurobonds'.</w:t>
      </w:r>
    </w:p>
    <w:p w14:paraId="4917B971" w14:textId="77777777" w:rsidR="00D00EC7" w:rsidRDefault="00D00EC7" w:rsidP="00D00EC7"/>
    <w:p w14:paraId="2E320157" w14:textId="701DA913" w:rsidR="00D00EC7" w:rsidRDefault="00D00EC7" w:rsidP="00D00EC7"/>
    <w:p w14:paraId="4F6A1F8D" w14:textId="77777777" w:rsidR="00D00EC7" w:rsidRDefault="00D00EC7" w:rsidP="00D00EC7"/>
    <w:p w14:paraId="35493FDC" w14:textId="77777777" w:rsidR="00D00EC7" w:rsidRDefault="00D00EC7" w:rsidP="00D00EC7">
      <w:r>
        <w:t>International Financial Reporting Standards (IFRSs)</w:t>
      </w:r>
    </w:p>
    <w:p w14:paraId="5623BA61" w14:textId="77777777" w:rsidR="00D00EC7" w:rsidRDefault="00D00EC7" w:rsidP="00D00EC7">
      <w:r>
        <w:t>IFRS sets out accounting conventions and standards that can be applied organisations globally. These are gradually being adopted by organisations in place of national accounting standards.</w:t>
      </w:r>
    </w:p>
    <w:p w14:paraId="33B204D0" w14:textId="77777777" w:rsidR="00D00EC7" w:rsidRDefault="00D00EC7" w:rsidP="00D00EC7"/>
    <w:p w14:paraId="4F6F76C7" w14:textId="77777777" w:rsidR="00D00EC7" w:rsidRDefault="00D00EC7" w:rsidP="00D00EC7">
      <w:r>
        <w:t>The accounting standards issued by the International Accounting Standards Board (IASB).</w:t>
      </w:r>
    </w:p>
    <w:p w14:paraId="022C9A9F" w14:textId="77777777" w:rsidR="00D00EC7" w:rsidRDefault="00D00EC7" w:rsidP="00D00EC7"/>
    <w:p w14:paraId="04346F93" w14:textId="3CEC2AC6" w:rsidR="00D00EC7" w:rsidRDefault="00D00EC7" w:rsidP="00D00EC7"/>
    <w:p w14:paraId="6AA91B84" w14:textId="77777777" w:rsidR="00D00EC7" w:rsidRDefault="00D00EC7" w:rsidP="00D00EC7"/>
    <w:p w14:paraId="749181DD" w14:textId="1BC2B28A" w:rsidR="00D00EC7" w:rsidRDefault="00D00EC7" w:rsidP="00D00EC7"/>
    <w:p w14:paraId="0D2FF3EC" w14:textId="77777777" w:rsidR="00D00EC7" w:rsidRDefault="00D00EC7" w:rsidP="00D00EC7"/>
    <w:p w14:paraId="03AD694C" w14:textId="77777777" w:rsidR="00D00EC7" w:rsidRDefault="00D00EC7" w:rsidP="00D00EC7">
      <w:r>
        <w:t>International Monetary Fund (IMF)</w:t>
      </w:r>
    </w:p>
    <w:p w14:paraId="2EAD43CE" w14:textId="77777777" w:rsidR="00D00EC7" w:rsidRDefault="00D00EC7" w:rsidP="00D00EC7">
      <w:r>
        <w:t>An international organisation that oversees the global financial system (in particular currency exchange rates and balance of payments).</w:t>
      </w:r>
    </w:p>
    <w:p w14:paraId="480EFC58" w14:textId="77777777" w:rsidR="00D00EC7" w:rsidRDefault="00D00EC7" w:rsidP="00D00EC7"/>
    <w:p w14:paraId="01F392E4" w14:textId="77777777" w:rsidR="00D00EC7" w:rsidRDefault="00D00EC7" w:rsidP="00D00EC7">
      <w:r>
        <w:t>B292 Unit 1</w:t>
      </w:r>
    </w:p>
    <w:p w14:paraId="7856DCE9" w14:textId="77777777" w:rsidR="00D00EC7" w:rsidRDefault="00D00EC7" w:rsidP="00D00EC7"/>
    <w:p w14:paraId="3765DDAB" w14:textId="77777777" w:rsidR="00D00EC7" w:rsidRDefault="00D00EC7" w:rsidP="00D00EC7">
      <w:r>
        <w:t>international money and capital markets</w:t>
      </w:r>
    </w:p>
    <w:p w14:paraId="59F5BFD0" w14:textId="77777777" w:rsidR="00D00EC7" w:rsidRDefault="00D00EC7" w:rsidP="00D00EC7">
      <w:r>
        <w:lastRenderedPageBreak/>
        <w:t>Markets at which one can buy or sell short-term securities as well as long-term securities, including stocks and debentures, in different currencies and across national borders.</w:t>
      </w:r>
    </w:p>
    <w:p w14:paraId="43CC6E79" w14:textId="77777777" w:rsidR="00D00EC7" w:rsidRDefault="00D00EC7" w:rsidP="00D00EC7"/>
    <w:p w14:paraId="14B6DE9E" w14:textId="3EA4AEE5" w:rsidR="00D00EC7" w:rsidRDefault="00D00EC7" w:rsidP="00D00EC7"/>
    <w:p w14:paraId="468711E3" w14:textId="77777777" w:rsidR="00D00EC7" w:rsidRDefault="00D00EC7" w:rsidP="00D00EC7"/>
    <w:p w14:paraId="46C61E09" w14:textId="77777777" w:rsidR="00D00EC7" w:rsidRDefault="00D00EC7" w:rsidP="00D00EC7">
      <w:r>
        <w:t>International organisation for Standardisation (ISO)</w:t>
      </w:r>
    </w:p>
    <w:p w14:paraId="397B20AD" w14:textId="77777777" w:rsidR="00D00EC7" w:rsidRDefault="00D00EC7" w:rsidP="00D00EC7">
      <w:r>
        <w:t>The International organisation for Standardisation (ISO) is a voluntary organisation whose members are recognised authorities on standards. The ISO is responsible for international management standards for a variety of business activities (e.g. food safety management, security management etc).</w:t>
      </w:r>
    </w:p>
    <w:p w14:paraId="43A16BC8" w14:textId="77777777" w:rsidR="00D00EC7" w:rsidRDefault="00D00EC7" w:rsidP="00D00EC7"/>
    <w:p w14:paraId="22B0B6D1" w14:textId="174827A2" w:rsidR="00D00EC7" w:rsidRDefault="00D00EC7" w:rsidP="00D00EC7"/>
    <w:p w14:paraId="70623DA0" w14:textId="77777777" w:rsidR="00D00EC7" w:rsidRDefault="00D00EC7" w:rsidP="00D00EC7"/>
    <w:p w14:paraId="03E30AD4" w14:textId="77777777" w:rsidR="00D00EC7" w:rsidRDefault="00D00EC7" w:rsidP="00D00EC7">
      <w:r>
        <w:t>interpersonal authority</w:t>
      </w:r>
    </w:p>
    <w:p w14:paraId="3823297A" w14:textId="77777777" w:rsidR="00D00EC7" w:rsidRDefault="00D00EC7" w:rsidP="00D00EC7">
      <w:r>
        <w:t>Managerial authority derived from the formal position within the organisational structure.</w:t>
      </w:r>
    </w:p>
    <w:p w14:paraId="37FB0B95" w14:textId="77777777" w:rsidR="00D00EC7" w:rsidRDefault="00D00EC7" w:rsidP="00D00EC7"/>
    <w:p w14:paraId="34F819F0" w14:textId="77777777" w:rsidR="00D00EC7" w:rsidRDefault="00D00EC7" w:rsidP="00D00EC7">
      <w:r>
        <w:t>B292 Unit 6</w:t>
      </w:r>
    </w:p>
    <w:p w14:paraId="2D07D89E" w14:textId="77777777" w:rsidR="00D00EC7" w:rsidRDefault="00D00EC7" w:rsidP="00D00EC7"/>
    <w:p w14:paraId="210DE35E" w14:textId="77777777" w:rsidR="00D00EC7" w:rsidRDefault="00D00EC7" w:rsidP="00D00EC7">
      <w:r>
        <w:t>interpolation</w:t>
      </w:r>
    </w:p>
    <w:p w14:paraId="2CD848F1" w14:textId="77777777" w:rsidR="00D00EC7" w:rsidRDefault="00D00EC7" w:rsidP="00D00EC7">
      <w:r>
        <w:t>Making an estimate within a range of observed values.</w:t>
      </w:r>
    </w:p>
    <w:p w14:paraId="00731D72" w14:textId="77777777" w:rsidR="00D00EC7" w:rsidRDefault="00D00EC7" w:rsidP="00D00EC7"/>
    <w:p w14:paraId="5B3D545C" w14:textId="77777777" w:rsidR="00D00EC7" w:rsidRDefault="00D00EC7" w:rsidP="00D00EC7">
      <w:r>
        <w:t>B292 Unit 5</w:t>
      </w:r>
    </w:p>
    <w:p w14:paraId="5ADA453B" w14:textId="77777777" w:rsidR="00D00EC7" w:rsidRDefault="00D00EC7" w:rsidP="00D00EC7"/>
    <w:p w14:paraId="029EDEC0" w14:textId="77777777" w:rsidR="00D00EC7" w:rsidRDefault="00D00EC7" w:rsidP="00D00EC7">
      <w:r>
        <w:t>intranet</w:t>
      </w:r>
    </w:p>
    <w:p w14:paraId="23D417F6" w14:textId="77777777" w:rsidR="00D00EC7" w:rsidRDefault="00D00EC7" w:rsidP="00D00EC7">
      <w:r>
        <w:t>Internal computer networks that use internet technology and can only be accessed from within a particular organisation.</w:t>
      </w:r>
    </w:p>
    <w:p w14:paraId="1AA7F24B" w14:textId="77777777" w:rsidR="00D00EC7" w:rsidRDefault="00D00EC7" w:rsidP="00D00EC7"/>
    <w:p w14:paraId="3806DB06" w14:textId="77777777" w:rsidR="00D00EC7" w:rsidRDefault="00D00EC7" w:rsidP="00D00EC7">
      <w:r>
        <w:t>B292 Unit 1</w:t>
      </w:r>
    </w:p>
    <w:p w14:paraId="7A0D3C5C" w14:textId="77777777" w:rsidR="00D00EC7" w:rsidRDefault="00D00EC7" w:rsidP="00D00EC7"/>
    <w:p w14:paraId="68D184B0" w14:textId="77777777" w:rsidR="00D00EC7" w:rsidRDefault="00D00EC7" w:rsidP="00D00EC7">
      <w:r>
        <w:t>inventory</w:t>
      </w:r>
    </w:p>
    <w:p w14:paraId="48DC4A19" w14:textId="77777777" w:rsidR="00D00EC7" w:rsidRDefault="00D00EC7" w:rsidP="00D00EC7">
      <w:r>
        <w:lastRenderedPageBreak/>
        <w:t>This is the international accounting terminology to denote trading stock, and may comprise raw materials, work in progress (partly finished items) or finished goods.</w:t>
      </w:r>
    </w:p>
    <w:p w14:paraId="46138C14" w14:textId="77777777" w:rsidR="00D00EC7" w:rsidRDefault="00D00EC7" w:rsidP="00D00EC7"/>
    <w:p w14:paraId="76F1C3CA" w14:textId="4B31C4EC" w:rsidR="00D00EC7" w:rsidRDefault="00D00EC7" w:rsidP="00D00EC7"/>
    <w:p w14:paraId="33F10522" w14:textId="77777777" w:rsidR="00D00EC7" w:rsidRDefault="00D00EC7" w:rsidP="00D00EC7"/>
    <w:p w14:paraId="405EC0CB" w14:textId="77777777" w:rsidR="00D00EC7" w:rsidRDefault="00D00EC7" w:rsidP="00D00EC7">
      <w:r>
        <w:t>investment centre</w:t>
      </w:r>
    </w:p>
    <w:p w14:paraId="0E17049D" w14:textId="77777777" w:rsidR="00D00EC7" w:rsidRDefault="00D00EC7" w:rsidP="00D00EC7">
      <w:r>
        <w:t xml:space="preserve">A type of profit centre for which the manager also has significant influence over the amount of capital investment and is therefore also responsible for profit in relation to capital employed. </w:t>
      </w:r>
    </w:p>
    <w:p w14:paraId="2418BED9" w14:textId="77777777" w:rsidR="00D00EC7" w:rsidRDefault="00D00EC7" w:rsidP="00D00EC7"/>
    <w:p w14:paraId="645E4D11" w14:textId="77777777" w:rsidR="00D00EC7" w:rsidRDefault="00D00EC7" w:rsidP="00D00EC7">
      <w:r>
        <w:t>B292 Unit 1</w:t>
      </w:r>
    </w:p>
    <w:p w14:paraId="10BF74E6" w14:textId="77777777" w:rsidR="00D00EC7" w:rsidRDefault="00D00EC7" w:rsidP="00D00EC7"/>
    <w:p w14:paraId="1BF4485D" w14:textId="77777777" w:rsidR="00D00EC7" w:rsidRDefault="00D00EC7" w:rsidP="00D00EC7">
      <w:r>
        <w:t>invitation to tender</w:t>
      </w:r>
    </w:p>
    <w:p w14:paraId="0588E318" w14:textId="77777777" w:rsidR="00D00EC7" w:rsidRDefault="00D00EC7" w:rsidP="00D00EC7">
      <w:r>
        <w:t>See under 'invitation to treat'.</w:t>
      </w:r>
    </w:p>
    <w:p w14:paraId="6F7CB1E2" w14:textId="77777777" w:rsidR="00D00EC7" w:rsidRDefault="00D00EC7" w:rsidP="00D00EC7"/>
    <w:p w14:paraId="1DC124B6" w14:textId="77777777" w:rsidR="00D00EC7" w:rsidRDefault="00D00EC7" w:rsidP="00D00EC7">
      <w:r>
        <w:t>B291 Unit 7</w:t>
      </w:r>
    </w:p>
    <w:p w14:paraId="15AA2C77" w14:textId="77777777" w:rsidR="00D00EC7" w:rsidRDefault="00D00EC7" w:rsidP="00D00EC7"/>
    <w:p w14:paraId="3C789C9C" w14:textId="77777777" w:rsidR="00D00EC7" w:rsidRDefault="00D00EC7" w:rsidP="00D00EC7">
      <w:r>
        <w:t>invitation to treat</w:t>
      </w:r>
    </w:p>
    <w:p w14:paraId="7A1CDC2B" w14:textId="77777777" w:rsidR="00D00EC7" w:rsidRDefault="00D00EC7" w:rsidP="00D00EC7">
      <w:r>
        <w:t>An invitation to treat is an invitation to make an offer. (It is not itself an offer.)  It is an indication that a person is willing to enter into or continue negotiations, but is not yet willing to be bound by the terms mentioned. Advertisements of goods for sale in newspapers or catalogues, goods displayed in a shop window, shares in a company prospectus (a share prospectus is a formal document inviting the public to buy shares in a public limited company), and invitations to tender for the supply of goods or services, are usually therefore invitations to treat. The other party is being invited to make an offer, which may then be accepted or refused. Remember that a shopkeeper is not obliged to sell you any goods if he/she does not wish to accept your offer to buy them: he/she will merely be declining your offer. In a self-service store, goods displayed on shelves are also an invitation to treat (Pharmaceutical Society of Great Britain v Boots Cash Chemists [1953] 2 WLR 427).</w:t>
      </w:r>
    </w:p>
    <w:p w14:paraId="4037531C" w14:textId="77777777" w:rsidR="00D00EC7" w:rsidRDefault="00D00EC7" w:rsidP="00D00EC7"/>
    <w:p w14:paraId="257C2BD2" w14:textId="77777777" w:rsidR="00D00EC7" w:rsidRDefault="00D00EC7" w:rsidP="00D00EC7">
      <w:r>
        <w:t>B291 Unit 7</w:t>
      </w:r>
    </w:p>
    <w:p w14:paraId="27A9D82E" w14:textId="77777777" w:rsidR="00D00EC7" w:rsidRDefault="00D00EC7" w:rsidP="00D00EC7"/>
    <w:p w14:paraId="39D71BBA" w14:textId="77777777" w:rsidR="00D00EC7" w:rsidRDefault="00D00EC7" w:rsidP="00D00EC7">
      <w:r>
        <w:t>invoice</w:t>
      </w:r>
    </w:p>
    <w:p w14:paraId="0C4F7F32" w14:textId="77777777" w:rsidR="00D00EC7" w:rsidRDefault="00D00EC7" w:rsidP="00D00EC7">
      <w:r>
        <w:t>A document sent to a buyer that specifies the amount and cost of products or services that have been provided by a seller.</w:t>
      </w:r>
    </w:p>
    <w:p w14:paraId="60CF65B9" w14:textId="77777777" w:rsidR="00D00EC7" w:rsidRDefault="00D00EC7" w:rsidP="00D00EC7"/>
    <w:p w14:paraId="0F7E4BC4" w14:textId="57014A02" w:rsidR="00D00EC7" w:rsidRDefault="00D00EC7" w:rsidP="00D00EC7"/>
    <w:p w14:paraId="7B2D64B5" w14:textId="77777777" w:rsidR="00D00EC7" w:rsidRDefault="00D00EC7" w:rsidP="00D00EC7"/>
    <w:p w14:paraId="177D7109" w14:textId="77777777" w:rsidR="00D00EC7" w:rsidRDefault="00D00EC7" w:rsidP="00D00EC7">
      <w:r>
        <w:t>irrecoverable receivables</w:t>
      </w:r>
    </w:p>
    <w:p w14:paraId="426634B8" w14:textId="77777777" w:rsidR="00D00EC7" w:rsidRDefault="00D00EC7" w:rsidP="00D00EC7">
      <w:r>
        <w:t>Irrecoverable receivables are receivables are deemed irrecoverable, that is, customers are not paying their debts. In the UK irrecoverable receivables are called bad debts.</w:t>
      </w:r>
    </w:p>
    <w:p w14:paraId="66015780" w14:textId="77777777" w:rsidR="00D00EC7" w:rsidRDefault="00D00EC7" w:rsidP="00D00EC7"/>
    <w:p w14:paraId="5C86AF7A" w14:textId="7F49B132" w:rsidR="00D00EC7" w:rsidRDefault="00D00EC7" w:rsidP="00D00EC7"/>
    <w:p w14:paraId="3606BD54" w14:textId="77777777" w:rsidR="00D00EC7" w:rsidRDefault="00D00EC7" w:rsidP="00D00EC7"/>
    <w:p w14:paraId="3B9A0978" w14:textId="77777777" w:rsidR="00D00EC7" w:rsidRDefault="00D00EC7" w:rsidP="00D00EC7">
      <w:r>
        <w:t>ISO 9000 certification</w:t>
      </w:r>
    </w:p>
    <w:p w14:paraId="1F6A2526" w14:textId="77777777" w:rsidR="00D00EC7" w:rsidRDefault="00D00EC7" w:rsidP="00D00EC7">
      <w:r>
        <w:t xml:space="preserve">The ISO 9000 family of standards addresses various aspects of quality management. Organisations may apply for certification according to these standards, which cover the requirements of a quality management system, quality management principles and quality management audits. </w:t>
      </w:r>
    </w:p>
    <w:p w14:paraId="461FF381" w14:textId="77777777" w:rsidR="00D00EC7" w:rsidRDefault="00D00EC7" w:rsidP="00D00EC7"/>
    <w:p w14:paraId="52CD6764" w14:textId="15FA4C92" w:rsidR="00D00EC7" w:rsidRDefault="00D00EC7" w:rsidP="00D00EC7"/>
    <w:p w14:paraId="2D0444C4" w14:textId="77777777" w:rsidR="00D00EC7" w:rsidRDefault="00D00EC7" w:rsidP="00D00EC7"/>
    <w:p w14:paraId="17CEDA17" w14:textId="77777777" w:rsidR="00D00EC7" w:rsidRDefault="00D00EC7" w:rsidP="00D00EC7">
      <w:r>
        <w:t>Iso-contribution line</w:t>
      </w:r>
    </w:p>
    <w:p w14:paraId="75915162" w14:textId="77777777" w:rsidR="00D00EC7" w:rsidRDefault="00D00EC7" w:rsidP="00D00EC7">
      <w:r>
        <w:t>A line which shows various combinations of the quantities of different products which produce a given amount of contribution.</w:t>
      </w:r>
    </w:p>
    <w:p w14:paraId="62EC232C" w14:textId="77777777" w:rsidR="00D00EC7" w:rsidRDefault="00D00EC7" w:rsidP="00D00EC7"/>
    <w:p w14:paraId="180E3185" w14:textId="3E5846EB" w:rsidR="00D00EC7" w:rsidRDefault="00D00EC7" w:rsidP="00D00EC7"/>
    <w:p w14:paraId="738E6952" w14:textId="77777777" w:rsidR="00D00EC7" w:rsidRDefault="00D00EC7" w:rsidP="00D00EC7"/>
    <w:p w14:paraId="396B5CDC" w14:textId="77777777" w:rsidR="00D00EC7" w:rsidRDefault="00D00EC7" w:rsidP="00D00EC7">
      <w:r>
        <w:t>issued capital</w:t>
      </w:r>
    </w:p>
    <w:p w14:paraId="66D63751" w14:textId="77777777" w:rsidR="00D00EC7" w:rsidRDefault="00D00EC7" w:rsidP="00D00EC7">
      <w:r>
        <w:t>A registered company's authorised share capital is the total nominal value of the shares that the company is authorised to issue.  If a company has an authorised share capital of £20,000, divided into 20,000 shares of £1 nominal value and issues 15,000 of these shares, it is said to have an issued capital of £15,000. Its unissued capital will be £5,000, and it may issue up to 5,000 £1 shares in the future. If the company has received the full nominal value of the shares issued, then this amount of capital is said to be fully paid up.</w:t>
      </w:r>
    </w:p>
    <w:p w14:paraId="4314FEA2" w14:textId="77777777" w:rsidR="00D00EC7" w:rsidRDefault="00D00EC7" w:rsidP="00D00EC7"/>
    <w:p w14:paraId="17796F63" w14:textId="77777777" w:rsidR="00D00EC7" w:rsidRDefault="00D00EC7" w:rsidP="00D00EC7">
      <w:r>
        <w:t>B291 Units 5 and 7</w:t>
      </w:r>
    </w:p>
    <w:p w14:paraId="28B2D6F9" w14:textId="77777777" w:rsidR="00D00EC7" w:rsidRDefault="00D00EC7" w:rsidP="00D00EC7"/>
    <w:p w14:paraId="6FEDD629" w14:textId="77777777" w:rsidR="00D00EC7" w:rsidRDefault="00D00EC7" w:rsidP="00D00EC7">
      <w:r>
        <w:lastRenderedPageBreak/>
        <w:t>iterative</w:t>
      </w:r>
    </w:p>
    <w:p w14:paraId="123DDC95" w14:textId="77777777" w:rsidR="00D00EC7" w:rsidRDefault="00D00EC7" w:rsidP="00D00EC7">
      <w:r>
        <w:t>The process of iterating or repeating the production of something, such as a business budget, in order to successively improve it.</w:t>
      </w:r>
    </w:p>
    <w:p w14:paraId="6A43F301" w14:textId="77777777" w:rsidR="00D00EC7" w:rsidRDefault="00D00EC7" w:rsidP="00D00EC7"/>
    <w:p w14:paraId="4BCE5404" w14:textId="09567DED" w:rsidR="00D00EC7" w:rsidRDefault="00D00EC7" w:rsidP="00D00EC7"/>
    <w:p w14:paraId="4579F173" w14:textId="77777777" w:rsidR="00D00EC7" w:rsidRDefault="00D00EC7" w:rsidP="00D00EC7"/>
    <w:p w14:paraId="72309401" w14:textId="77777777" w:rsidR="00D00EC7" w:rsidRDefault="00D00EC7" w:rsidP="00D00EC7"/>
    <w:p w14:paraId="4CAAD24A" w14:textId="77777777" w:rsidR="00D00EC7" w:rsidRDefault="00D00EC7" w:rsidP="00D00EC7"/>
    <w:p w14:paraId="50523853" w14:textId="77777777" w:rsidR="00D00EC7" w:rsidRDefault="00D00EC7" w:rsidP="00D00EC7">
      <w:r>
        <w:t>J</w:t>
      </w:r>
    </w:p>
    <w:p w14:paraId="7D47A104" w14:textId="77777777" w:rsidR="00D00EC7" w:rsidRDefault="00D00EC7" w:rsidP="00D00EC7">
      <w:r>
        <w:t>jig</w:t>
      </w:r>
    </w:p>
    <w:p w14:paraId="3FF900A0" w14:textId="77777777" w:rsidR="00D00EC7" w:rsidRDefault="00D00EC7" w:rsidP="00D00EC7">
      <w:r>
        <w:t>Jig is a device that holds a piece of machine work and is useful in operating of machines.</w:t>
      </w:r>
    </w:p>
    <w:p w14:paraId="4E99E2CD" w14:textId="77777777" w:rsidR="00D00EC7" w:rsidRDefault="00D00EC7" w:rsidP="00D00EC7"/>
    <w:p w14:paraId="009EA2CD" w14:textId="77777777" w:rsidR="00D00EC7" w:rsidRDefault="00D00EC7" w:rsidP="00D00EC7">
      <w:r>
        <w:t>B291 Unit 7</w:t>
      </w:r>
    </w:p>
    <w:p w14:paraId="60D83B28" w14:textId="77777777" w:rsidR="00D00EC7" w:rsidRDefault="00D00EC7" w:rsidP="00D00EC7"/>
    <w:p w14:paraId="62625F92" w14:textId="77777777" w:rsidR="00D00EC7" w:rsidRDefault="00D00EC7" w:rsidP="00D00EC7">
      <w:r>
        <w:t>joint and several responsibility/liability</w:t>
      </w:r>
    </w:p>
    <w:p w14:paraId="72F95ADF" w14:textId="77777777" w:rsidR="00D00EC7" w:rsidRDefault="00D00EC7" w:rsidP="00D00EC7">
      <w:r>
        <w:t>This is most commonly found in civil law proceedings in tort (a tort is a civil wrong).  It is best explained by an example.  If three persons act together as, say, an accounting partnership and act negligently, such that a client then sues them, the partners will be both collectively and individually responsible for the negligence, and the client can sue them as an entirety or can sue a particular partner.</w:t>
      </w:r>
    </w:p>
    <w:p w14:paraId="6320205C" w14:textId="77777777" w:rsidR="00D00EC7" w:rsidRDefault="00D00EC7" w:rsidP="00D00EC7"/>
    <w:p w14:paraId="6286534B" w14:textId="4F5C6727" w:rsidR="00D00EC7" w:rsidRDefault="00D00EC7" w:rsidP="00D00EC7"/>
    <w:p w14:paraId="56365756" w14:textId="77777777" w:rsidR="00D00EC7" w:rsidRDefault="00D00EC7" w:rsidP="00D00EC7"/>
    <w:p w14:paraId="7DC15814" w14:textId="77777777" w:rsidR="00D00EC7" w:rsidRDefault="00D00EC7" w:rsidP="00D00EC7">
      <w:r>
        <w:t>joint costs</w:t>
      </w:r>
    </w:p>
    <w:p w14:paraId="7D5CEF4C" w14:textId="77777777" w:rsidR="00D00EC7" w:rsidRDefault="00D00EC7" w:rsidP="00D00EC7">
      <w:r>
        <w:t>Costs which are incurred in the simultaneous production of more than one product and which consequently cannot be traced to any one particular product.</w:t>
      </w:r>
    </w:p>
    <w:p w14:paraId="71553682" w14:textId="77777777" w:rsidR="00D00EC7" w:rsidRDefault="00D00EC7" w:rsidP="00D00EC7"/>
    <w:p w14:paraId="6D191BD3" w14:textId="5BA582F5" w:rsidR="00D00EC7" w:rsidRDefault="00D00EC7" w:rsidP="00D00EC7"/>
    <w:p w14:paraId="774D5E91" w14:textId="77777777" w:rsidR="00D00EC7" w:rsidRDefault="00D00EC7" w:rsidP="00D00EC7"/>
    <w:p w14:paraId="6E31D6AF" w14:textId="77777777" w:rsidR="00D00EC7" w:rsidRDefault="00D00EC7" w:rsidP="00D00EC7">
      <w:r>
        <w:t>joint product</w:t>
      </w:r>
    </w:p>
    <w:p w14:paraId="0905FB14" w14:textId="77777777" w:rsidR="00D00EC7" w:rsidRDefault="00D00EC7" w:rsidP="00D00EC7">
      <w:r>
        <w:t>Two or more products separated in processing, each having a sufficiently high saleable value to merit recognition as a main product.</w:t>
      </w:r>
    </w:p>
    <w:p w14:paraId="457DD959" w14:textId="77777777" w:rsidR="00D00EC7" w:rsidRDefault="00D00EC7" w:rsidP="00D00EC7"/>
    <w:p w14:paraId="0808162F" w14:textId="77777777" w:rsidR="00D00EC7" w:rsidRDefault="00D00EC7" w:rsidP="00D00EC7">
      <w:r>
        <w:t>B292 Unit 3</w:t>
      </w:r>
    </w:p>
    <w:p w14:paraId="3947BD4D" w14:textId="77777777" w:rsidR="00D00EC7" w:rsidRDefault="00D00EC7" w:rsidP="00D00EC7"/>
    <w:p w14:paraId="1035FD9B" w14:textId="77777777" w:rsidR="00D00EC7" w:rsidRDefault="00D00EC7" w:rsidP="00D00EC7">
      <w:r>
        <w:t>journal</w:t>
      </w:r>
    </w:p>
    <w:p w14:paraId="024ED37E" w14:textId="77777777" w:rsidR="00D00EC7" w:rsidRDefault="00D00EC7" w:rsidP="00D00EC7">
      <w:r>
        <w:t>In the UK, the journal is the book of prime entry in which to record relatively less frequently occurring transactions and events. Examples may include: the introduction or withdrawal of capital, the purchase of non-current assets, posting the totals in the day books to the relevant nominal ledger accounts.</w:t>
      </w:r>
    </w:p>
    <w:p w14:paraId="25143462" w14:textId="77777777" w:rsidR="00D00EC7" w:rsidRDefault="00D00EC7" w:rsidP="00D00EC7"/>
    <w:p w14:paraId="132A6282" w14:textId="4ED65292" w:rsidR="00D00EC7" w:rsidRDefault="00D00EC7" w:rsidP="00D00EC7"/>
    <w:p w14:paraId="5C11C39B" w14:textId="77777777" w:rsidR="00D00EC7" w:rsidRDefault="00D00EC7" w:rsidP="00D00EC7"/>
    <w:p w14:paraId="3089FBDC" w14:textId="77777777" w:rsidR="00D00EC7" w:rsidRDefault="00D00EC7" w:rsidP="00D00EC7">
      <w:r>
        <w:t>just-in-time (JIT)</w:t>
      </w:r>
    </w:p>
    <w:p w14:paraId="388FE5A3" w14:textId="77777777" w:rsidR="00D00EC7" w:rsidRDefault="00D00EC7" w:rsidP="00D00EC7">
      <w:r>
        <w:t xml:space="preserve">A system intended to purchase or produce products or parts/materials just as they are required for production or sale, rather than for inventory. Its purpose is to eliminate the holding of inventory and hence the various </w:t>
      </w:r>
    </w:p>
    <w:p w14:paraId="03697955" w14:textId="77777777" w:rsidR="00D00EC7" w:rsidRDefault="00D00EC7" w:rsidP="00D00EC7"/>
    <w:p w14:paraId="00606090" w14:textId="77777777" w:rsidR="00D00EC7" w:rsidRDefault="00D00EC7" w:rsidP="00D00EC7">
      <w:r>
        <w:t>B292 Unit 1</w:t>
      </w:r>
    </w:p>
    <w:p w14:paraId="0C652E03" w14:textId="77777777" w:rsidR="00D00EC7" w:rsidRDefault="00D00EC7" w:rsidP="00D00EC7"/>
    <w:p w14:paraId="20A2D753" w14:textId="77777777" w:rsidR="00D00EC7" w:rsidRDefault="00D00EC7" w:rsidP="00D00EC7">
      <w:r>
        <w:t>Just-in-time (JIT) inventory control</w:t>
      </w:r>
    </w:p>
    <w:p w14:paraId="222B4FC8" w14:textId="77777777" w:rsidR="00D00EC7" w:rsidRDefault="00D00EC7" w:rsidP="00D00EC7">
      <w:r>
        <w:t>An inventory approach to maintain almost no excess of inventory and relying upon suppliers to deliver inventory as needed.</w:t>
      </w:r>
    </w:p>
    <w:p w14:paraId="72A05E91" w14:textId="77777777" w:rsidR="00D00EC7" w:rsidRDefault="00D00EC7" w:rsidP="00D00EC7"/>
    <w:p w14:paraId="0D58DDFF" w14:textId="77777777" w:rsidR="00D00EC7" w:rsidRDefault="00D00EC7" w:rsidP="00D00EC7">
      <w:r>
        <w:t>B292 Unit 3</w:t>
      </w:r>
    </w:p>
    <w:p w14:paraId="25493E81" w14:textId="77777777" w:rsidR="00D00EC7" w:rsidRDefault="00D00EC7" w:rsidP="00D00EC7"/>
    <w:p w14:paraId="05EF9D8E" w14:textId="77777777" w:rsidR="00D00EC7" w:rsidRDefault="00D00EC7" w:rsidP="00D00EC7">
      <w:r>
        <w:t>K</w:t>
      </w:r>
    </w:p>
    <w:p w14:paraId="547BF706" w14:textId="77777777" w:rsidR="00D00EC7" w:rsidRDefault="00D00EC7" w:rsidP="00D00EC7">
      <w:r>
        <w:t>Kaizen costing</w:t>
      </w:r>
    </w:p>
    <w:p w14:paraId="32C081FD" w14:textId="77777777" w:rsidR="00D00EC7" w:rsidRDefault="00D00EC7" w:rsidP="00D00EC7">
      <w:r>
        <w:t>Kaizen costing is an extension of target costing when target costing is applied beyond the first period (often a year) of the manufacture of a new product. It focuses on setting monthly cost targets in order to realize cost reductions to be had from increasing the efficiency of the production process as the product moves toward a new product phase.</w:t>
      </w:r>
    </w:p>
    <w:p w14:paraId="1E479477" w14:textId="77777777" w:rsidR="00D00EC7" w:rsidRDefault="00D00EC7" w:rsidP="00D00EC7"/>
    <w:p w14:paraId="3B174CA2" w14:textId="779DC5D2" w:rsidR="00D00EC7" w:rsidRDefault="00D00EC7" w:rsidP="00D00EC7"/>
    <w:p w14:paraId="07E3AD8F" w14:textId="77777777" w:rsidR="00D00EC7" w:rsidRDefault="00D00EC7" w:rsidP="00D00EC7"/>
    <w:p w14:paraId="4485FE19" w14:textId="77777777" w:rsidR="00D00EC7" w:rsidRDefault="00D00EC7" w:rsidP="00D00EC7">
      <w:r>
        <w:lastRenderedPageBreak/>
        <w:t>Kanban</w:t>
      </w:r>
    </w:p>
    <w:p w14:paraId="6371D2EE" w14:textId="77777777" w:rsidR="00D00EC7" w:rsidRDefault="00D00EC7" w:rsidP="00D00EC7">
      <w:r>
        <w:t>Kanban is the Japanese word for sign or sign board. Such sign boards are used to indicate the demand for materials, parts and products through at different production stations and hence they pull the products through the manufacturing system. These days most kanban are in the form of electronic or e-kanban.</w:t>
      </w:r>
    </w:p>
    <w:p w14:paraId="20B5EA1A" w14:textId="77777777" w:rsidR="00D00EC7" w:rsidRDefault="00D00EC7" w:rsidP="00D00EC7"/>
    <w:p w14:paraId="7DE2A1A9" w14:textId="7ABAFACD" w:rsidR="00D00EC7" w:rsidRDefault="00D00EC7" w:rsidP="00D00EC7"/>
    <w:p w14:paraId="7A60D5C3" w14:textId="77777777" w:rsidR="00D00EC7" w:rsidRDefault="00D00EC7" w:rsidP="00D00EC7"/>
    <w:p w14:paraId="6FF5A654" w14:textId="77777777" w:rsidR="00D00EC7" w:rsidRDefault="00D00EC7" w:rsidP="00D00EC7">
      <w:r>
        <w:t>key account management (KAM)</w:t>
      </w:r>
    </w:p>
    <w:p w14:paraId="3DFAD489" w14:textId="77777777" w:rsidR="00D00EC7" w:rsidRDefault="00D00EC7" w:rsidP="00D00EC7">
      <w:r>
        <w:t>An aspect of marketing management concerned with the identification and subsequent serving (typically in terms of offering preferential treatment) of those customers deemed to be most important to the organization.</w:t>
      </w:r>
    </w:p>
    <w:p w14:paraId="5AB85486" w14:textId="77777777" w:rsidR="00D00EC7" w:rsidRDefault="00D00EC7" w:rsidP="00D00EC7"/>
    <w:p w14:paraId="6C8F80D4" w14:textId="723491DE" w:rsidR="00D00EC7" w:rsidRDefault="00D00EC7" w:rsidP="00D00EC7"/>
    <w:p w14:paraId="584E3149" w14:textId="77777777" w:rsidR="00D00EC7" w:rsidRDefault="00D00EC7" w:rsidP="00D00EC7"/>
    <w:p w14:paraId="4AC5A97E" w14:textId="77777777" w:rsidR="00D00EC7" w:rsidRDefault="00D00EC7" w:rsidP="00D00EC7">
      <w:r>
        <w:t>key accounts</w:t>
      </w:r>
    </w:p>
    <w:p w14:paraId="1C0416CD" w14:textId="77777777" w:rsidR="00D00EC7" w:rsidRDefault="00D00EC7" w:rsidP="00D00EC7">
      <w:r>
        <w:t>Major customers which account for a large percentage of an organisation’s total sales.</w:t>
      </w:r>
    </w:p>
    <w:p w14:paraId="63EB69A6" w14:textId="77777777" w:rsidR="00D00EC7" w:rsidRDefault="00D00EC7" w:rsidP="00D00EC7"/>
    <w:p w14:paraId="5940E177" w14:textId="77777777" w:rsidR="00D00EC7" w:rsidRDefault="00D00EC7" w:rsidP="00D00EC7">
      <w:r>
        <w:t>B292 Unit 1</w:t>
      </w:r>
    </w:p>
    <w:p w14:paraId="29167C1B" w14:textId="77777777" w:rsidR="00D00EC7" w:rsidRDefault="00D00EC7" w:rsidP="00D00EC7"/>
    <w:p w14:paraId="5EA3E489" w14:textId="77777777" w:rsidR="00D00EC7" w:rsidRDefault="00D00EC7" w:rsidP="00D00EC7">
      <w:r>
        <w:t>Keynesianism</w:t>
      </w:r>
    </w:p>
    <w:p w14:paraId="5083359C" w14:textId="77777777" w:rsidR="00D00EC7" w:rsidRDefault="00D00EC7" w:rsidP="00D00EC7">
      <w:r>
        <w:t>Based on the economic theory of Keynes who asserted that the monetary and fiscal policies of government can directly affect aggregate demand, inflation and unemployment.</w:t>
      </w:r>
    </w:p>
    <w:p w14:paraId="54AC7358" w14:textId="77777777" w:rsidR="00D00EC7" w:rsidRDefault="00D00EC7" w:rsidP="00D00EC7"/>
    <w:p w14:paraId="76D1D05B" w14:textId="77777777" w:rsidR="00D00EC7" w:rsidRDefault="00D00EC7" w:rsidP="00D00EC7">
      <w:r>
        <w:t>B292 Unit 7</w:t>
      </w:r>
    </w:p>
    <w:p w14:paraId="6A3327A5" w14:textId="77777777" w:rsidR="00D00EC7" w:rsidRDefault="00D00EC7" w:rsidP="00D00EC7"/>
    <w:p w14:paraId="4784D70F" w14:textId="77777777" w:rsidR="00D00EC7" w:rsidRDefault="00D00EC7" w:rsidP="00D00EC7">
      <w:r>
        <w:t>key performance indicators</w:t>
      </w:r>
    </w:p>
    <w:p w14:paraId="4E3B266D" w14:textId="77777777" w:rsidR="00D00EC7" w:rsidRDefault="00D00EC7" w:rsidP="00D00EC7">
      <w:r>
        <w:t>Measures which indicate progress in terms of an organisation’s critical success factors.</w:t>
      </w:r>
    </w:p>
    <w:p w14:paraId="4E3E047B" w14:textId="77777777" w:rsidR="00D00EC7" w:rsidRDefault="00D00EC7" w:rsidP="00D00EC7"/>
    <w:p w14:paraId="3C3EB734" w14:textId="77777777" w:rsidR="00D00EC7" w:rsidRDefault="00D00EC7" w:rsidP="00D00EC7">
      <w:r>
        <w:t>B292 Unit 1</w:t>
      </w:r>
    </w:p>
    <w:p w14:paraId="4D071B88" w14:textId="77777777" w:rsidR="00D00EC7" w:rsidRDefault="00D00EC7" w:rsidP="00D00EC7"/>
    <w:p w14:paraId="24B821DA" w14:textId="77777777" w:rsidR="00D00EC7" w:rsidRDefault="00D00EC7" w:rsidP="00D00EC7">
      <w:r>
        <w:lastRenderedPageBreak/>
        <w:t>knowledge</w:t>
      </w:r>
    </w:p>
    <w:p w14:paraId="46F75BD2" w14:textId="77777777" w:rsidR="00D00EC7" w:rsidRDefault="00D00EC7" w:rsidP="00D00EC7">
      <w:r>
        <w:t>A combination of experience, values, contextual information and insight that provides a framework for evaluating and incorporating new experiences and information.</w:t>
      </w:r>
    </w:p>
    <w:p w14:paraId="1A8A66E6" w14:textId="77777777" w:rsidR="00D00EC7" w:rsidRDefault="00D00EC7" w:rsidP="00D00EC7"/>
    <w:p w14:paraId="4A9A56B4" w14:textId="77777777" w:rsidR="00D00EC7" w:rsidRDefault="00D00EC7" w:rsidP="00D00EC7">
      <w:r>
        <w:t>B292 Unit 1</w:t>
      </w:r>
    </w:p>
    <w:p w14:paraId="1DFD065E" w14:textId="77777777" w:rsidR="00D00EC7" w:rsidRDefault="00D00EC7" w:rsidP="00D00EC7"/>
    <w:p w14:paraId="0EEA08DC" w14:textId="77777777" w:rsidR="00D00EC7" w:rsidRDefault="00D00EC7" w:rsidP="00D00EC7">
      <w:r>
        <w:t>knowledge base</w:t>
      </w:r>
    </w:p>
    <w:p w14:paraId="4362A90D" w14:textId="77777777" w:rsidR="00D00EC7" w:rsidRDefault="00D00EC7" w:rsidP="00D00EC7">
      <w:r>
        <w:t>A special kind of database for knowledge management, providing the means to collect, organise and retrieve knowledge.</w:t>
      </w:r>
    </w:p>
    <w:p w14:paraId="3AFC3C5A" w14:textId="77777777" w:rsidR="00D00EC7" w:rsidRDefault="00D00EC7" w:rsidP="00D00EC7"/>
    <w:p w14:paraId="79A4205C" w14:textId="77777777" w:rsidR="00D00EC7" w:rsidRDefault="00D00EC7" w:rsidP="00D00EC7">
      <w:r>
        <w:t>B292 Unit 1</w:t>
      </w:r>
    </w:p>
    <w:p w14:paraId="287A5732" w14:textId="77777777" w:rsidR="00D00EC7" w:rsidRDefault="00D00EC7" w:rsidP="00D00EC7"/>
    <w:p w14:paraId="786FD0AF" w14:textId="77777777" w:rsidR="00D00EC7" w:rsidRDefault="00D00EC7" w:rsidP="00D00EC7">
      <w:r>
        <w:t>knowledge work</w:t>
      </w:r>
    </w:p>
    <w:p w14:paraId="74A5BA43" w14:textId="77777777" w:rsidR="00D00EC7" w:rsidRDefault="00D00EC7" w:rsidP="00D00EC7">
      <w:r>
        <w:t>Work that is dependent upon the knowledge possessed by workers, not on ability to perform physical tasks. Such work involves thinking and analysis.</w:t>
      </w:r>
    </w:p>
    <w:p w14:paraId="14E7A3BD" w14:textId="77777777" w:rsidR="00D00EC7" w:rsidRDefault="00D00EC7" w:rsidP="00D00EC7"/>
    <w:p w14:paraId="158145D5" w14:textId="77777777" w:rsidR="00D00EC7" w:rsidRDefault="00D00EC7" w:rsidP="00D00EC7">
      <w:r>
        <w:t>B292 Unit 1</w:t>
      </w:r>
    </w:p>
    <w:p w14:paraId="1B60AA63" w14:textId="77777777" w:rsidR="00D00EC7" w:rsidRDefault="00D00EC7" w:rsidP="00D00EC7"/>
    <w:p w14:paraId="66755FAB" w14:textId="77777777" w:rsidR="00D00EC7" w:rsidRDefault="00D00EC7" w:rsidP="00D00EC7">
      <w:r>
        <w:t>knowledge work system (KWS)</w:t>
      </w:r>
    </w:p>
    <w:p w14:paraId="3FE41CCE" w14:textId="77777777" w:rsidR="00D00EC7" w:rsidRDefault="00D00EC7" w:rsidP="00D00EC7">
      <w:r>
        <w:t>Computer applications designed to help knowledge workers (professionals who use information as their primary input and whose major outputs are products of such information) to capture and organise work information.</w:t>
      </w:r>
    </w:p>
    <w:p w14:paraId="2D31E414" w14:textId="77777777" w:rsidR="00D00EC7" w:rsidRDefault="00D00EC7" w:rsidP="00D00EC7"/>
    <w:p w14:paraId="6E07938D" w14:textId="77777777" w:rsidR="00D00EC7" w:rsidRDefault="00D00EC7" w:rsidP="00D00EC7">
      <w:r>
        <w:t>B292 Unit 1</w:t>
      </w:r>
    </w:p>
    <w:p w14:paraId="33B48295" w14:textId="77777777" w:rsidR="00D00EC7" w:rsidRDefault="00D00EC7" w:rsidP="00D00EC7"/>
    <w:p w14:paraId="2F02596F" w14:textId="77777777" w:rsidR="00D00EC7" w:rsidRDefault="00D00EC7" w:rsidP="00D00EC7">
      <w:r>
        <w:t>L</w:t>
      </w:r>
    </w:p>
    <w:p w14:paraId="082DBFDC" w14:textId="77777777" w:rsidR="00D00EC7" w:rsidRDefault="00D00EC7" w:rsidP="00D00EC7">
      <w:r>
        <w:t>labour</w:t>
      </w:r>
    </w:p>
    <w:p w14:paraId="5E2607CD" w14:textId="77777777" w:rsidR="00D00EC7" w:rsidRDefault="00D00EC7" w:rsidP="00D00EC7">
      <w:r>
        <w:t>In economics, productive human work, or physical or mental effort. One of the four factors of production.</w:t>
      </w:r>
    </w:p>
    <w:p w14:paraId="74063C1B" w14:textId="77777777" w:rsidR="00D00EC7" w:rsidRDefault="00D00EC7" w:rsidP="00D00EC7"/>
    <w:p w14:paraId="2E3CC295" w14:textId="77777777" w:rsidR="00D00EC7" w:rsidRDefault="00D00EC7" w:rsidP="00D00EC7">
      <w:r>
        <w:t>B292 Unit 7</w:t>
      </w:r>
    </w:p>
    <w:p w14:paraId="6C01A1D2" w14:textId="77777777" w:rsidR="00D00EC7" w:rsidRDefault="00D00EC7" w:rsidP="00D00EC7"/>
    <w:p w14:paraId="15A9F160" w14:textId="77777777" w:rsidR="00D00EC7" w:rsidRDefault="00D00EC7" w:rsidP="00D00EC7">
      <w:r>
        <w:lastRenderedPageBreak/>
        <w:t>land</w:t>
      </w:r>
    </w:p>
    <w:p w14:paraId="339D9B8F" w14:textId="77777777" w:rsidR="00D00EC7" w:rsidRDefault="00D00EC7" w:rsidP="00D00EC7">
      <w:r>
        <w:t>In economics, all natural resources whose supply is inherently limited. One of the four factors of production.</w:t>
      </w:r>
    </w:p>
    <w:p w14:paraId="406592D1" w14:textId="77777777" w:rsidR="00D00EC7" w:rsidRDefault="00D00EC7" w:rsidP="00D00EC7"/>
    <w:p w14:paraId="13BE3BE9" w14:textId="77777777" w:rsidR="00D00EC7" w:rsidRDefault="00D00EC7" w:rsidP="00D00EC7">
      <w:r>
        <w:t>B292 Unit 7</w:t>
      </w:r>
    </w:p>
    <w:p w14:paraId="040D2746" w14:textId="77777777" w:rsidR="00D00EC7" w:rsidRDefault="00D00EC7" w:rsidP="00D00EC7"/>
    <w:p w14:paraId="07A862CD" w14:textId="77777777" w:rsidR="00D00EC7" w:rsidRDefault="00D00EC7" w:rsidP="00D00EC7">
      <w:r>
        <w:t>law of contract</w:t>
      </w:r>
    </w:p>
    <w:p w14:paraId="61E3190E" w14:textId="77777777" w:rsidR="00D00EC7" w:rsidRDefault="00D00EC7" w:rsidP="00D00EC7">
      <w:r>
        <w:t>This body of law governs contracts (especially in England and Wales). A contract is a legally binding agreement. It is essentially a deal that is enforceable at law.</w:t>
      </w:r>
    </w:p>
    <w:p w14:paraId="60450BF8" w14:textId="77777777" w:rsidR="00D00EC7" w:rsidRDefault="00D00EC7" w:rsidP="00D00EC7"/>
    <w:p w14:paraId="53E919C9" w14:textId="77777777" w:rsidR="00D00EC7" w:rsidRDefault="00D00EC7" w:rsidP="00D00EC7">
      <w:r>
        <w:t>B291 Unit 7</w:t>
      </w:r>
    </w:p>
    <w:p w14:paraId="308F150E" w14:textId="77777777" w:rsidR="00D00EC7" w:rsidRDefault="00D00EC7" w:rsidP="00D00EC7"/>
    <w:p w14:paraId="7C27762D" w14:textId="77777777" w:rsidR="00D00EC7" w:rsidRDefault="00D00EC7" w:rsidP="00D00EC7">
      <w:r>
        <w:t>law of property</w:t>
      </w:r>
    </w:p>
    <w:p w14:paraId="10ED901D" w14:textId="77777777" w:rsidR="00D00EC7" w:rsidRDefault="00D00EC7" w:rsidP="00D00EC7">
      <w:r>
        <w:t>This area of law sets out the rules governing the ownership of different kinds of property, for example, real property (land) and personality (property other than land).</w:t>
      </w:r>
    </w:p>
    <w:p w14:paraId="04BE7471" w14:textId="77777777" w:rsidR="00D00EC7" w:rsidRDefault="00D00EC7" w:rsidP="00D00EC7"/>
    <w:p w14:paraId="1985C69B" w14:textId="77777777" w:rsidR="00D00EC7" w:rsidRDefault="00D00EC7" w:rsidP="00D00EC7">
      <w:r>
        <w:t>B291 Unit 7</w:t>
      </w:r>
    </w:p>
    <w:p w14:paraId="3C20DA96" w14:textId="77777777" w:rsidR="00D00EC7" w:rsidRDefault="00D00EC7" w:rsidP="00D00EC7"/>
    <w:p w14:paraId="536E81C2" w14:textId="77777777" w:rsidR="00D00EC7" w:rsidRDefault="00D00EC7" w:rsidP="00D00EC7">
      <w:r>
        <w:t>law of tort</w:t>
      </w:r>
    </w:p>
    <w:p w14:paraId="5174E470" w14:textId="77777777" w:rsidR="00D00EC7" w:rsidRDefault="00D00EC7" w:rsidP="00D00EC7">
      <w:r>
        <w:t>A tort is a wrongful act or omission for which damages can be obtained in a civil court by the wronged person.  The law of tort mostly deals with providing compensation for injury or harm to persons or property caused by negligence.  It is also deals with legal wrongs to reputation, personal freedom, title to and enjoyment of property and certain commercial matters.</w:t>
      </w:r>
    </w:p>
    <w:p w14:paraId="0C6C8B49" w14:textId="77777777" w:rsidR="00D00EC7" w:rsidRDefault="00D00EC7" w:rsidP="00D00EC7"/>
    <w:p w14:paraId="3B2826E4" w14:textId="26EE1FB5" w:rsidR="00D00EC7" w:rsidRDefault="00D00EC7" w:rsidP="00D00EC7"/>
    <w:p w14:paraId="0E68DB96" w14:textId="77777777" w:rsidR="00D00EC7" w:rsidRDefault="00D00EC7" w:rsidP="00D00EC7"/>
    <w:p w14:paraId="67BCCC67" w14:textId="77777777" w:rsidR="00D00EC7" w:rsidRDefault="00D00EC7" w:rsidP="00D00EC7">
      <w:r>
        <w:t>law of trusts</w:t>
      </w:r>
    </w:p>
    <w:p w14:paraId="50FA6D20" w14:textId="77777777" w:rsidR="00D00EC7" w:rsidRDefault="00D00EC7" w:rsidP="00D00EC7">
      <w:r>
        <w:t>This body of law governs trusts.  A trust is set up by a formal document known as a trust deed.  This means that one person (the settlor) transfers assets or money to one or more others (trustees) to hold, administer, make payments, etc., for the benefit of one or more persons (beneficiaries).</w:t>
      </w:r>
    </w:p>
    <w:p w14:paraId="32393912" w14:textId="77777777" w:rsidR="00D00EC7" w:rsidRDefault="00D00EC7" w:rsidP="00D00EC7"/>
    <w:p w14:paraId="584F3636" w14:textId="77777777" w:rsidR="00D00EC7" w:rsidRDefault="00D00EC7" w:rsidP="00D00EC7">
      <w:r>
        <w:t>B291 Unit 7</w:t>
      </w:r>
    </w:p>
    <w:p w14:paraId="71DFAB2D" w14:textId="77777777" w:rsidR="00D00EC7" w:rsidRDefault="00D00EC7" w:rsidP="00D00EC7"/>
    <w:p w14:paraId="2CB6DD54" w14:textId="77777777" w:rsidR="00D00EC7" w:rsidRDefault="00D00EC7" w:rsidP="00D00EC7">
      <w:r>
        <w:t>law of unintended consequences</w:t>
      </w:r>
    </w:p>
    <w:p w14:paraId="7E559C47" w14:textId="77777777" w:rsidR="00D00EC7" w:rsidRDefault="00D00EC7" w:rsidP="00D00EC7">
      <w:r>
        <w:t>The unforeseen, often negative effects of an economic policy.</w:t>
      </w:r>
    </w:p>
    <w:p w14:paraId="35595BE9" w14:textId="77777777" w:rsidR="00D00EC7" w:rsidRDefault="00D00EC7" w:rsidP="00D00EC7"/>
    <w:p w14:paraId="4027C6E5" w14:textId="77777777" w:rsidR="00D00EC7" w:rsidRDefault="00D00EC7" w:rsidP="00D00EC7">
      <w:r>
        <w:t>B292 Unit 7</w:t>
      </w:r>
    </w:p>
    <w:p w14:paraId="51062372" w14:textId="77777777" w:rsidR="00D00EC7" w:rsidRDefault="00D00EC7" w:rsidP="00D00EC7"/>
    <w:p w14:paraId="738AA799" w14:textId="77777777" w:rsidR="00D00EC7" w:rsidRDefault="00D00EC7" w:rsidP="00D00EC7">
      <w:r>
        <w:t>law report</w:t>
      </w:r>
    </w:p>
    <w:p w14:paraId="294C9AF5" w14:textId="77777777" w:rsidR="00D00EC7" w:rsidRDefault="00D00EC7" w:rsidP="00D00EC7">
      <w:r>
        <w:t>Law reports are reports of cases which have been decided on by the courts.  The reports provide the facts of each case and the reasons the court gave for its judgment.  There are many different sets of law reports.</w:t>
      </w:r>
    </w:p>
    <w:p w14:paraId="7AE184F0" w14:textId="77777777" w:rsidR="00D00EC7" w:rsidRDefault="00D00EC7" w:rsidP="00D00EC7"/>
    <w:p w14:paraId="38B5E685" w14:textId="77777777" w:rsidR="00D00EC7" w:rsidRDefault="00D00EC7" w:rsidP="00D00EC7">
      <w:r>
        <w:t>B291 Unit 7</w:t>
      </w:r>
    </w:p>
    <w:p w14:paraId="3559558F" w14:textId="77777777" w:rsidR="00D00EC7" w:rsidRDefault="00D00EC7" w:rsidP="00D00EC7"/>
    <w:p w14:paraId="3F340F3D" w14:textId="77777777" w:rsidR="00D00EC7" w:rsidRDefault="00D00EC7" w:rsidP="00D00EC7">
      <w:r>
        <w:t>lead time</w:t>
      </w:r>
    </w:p>
    <w:p w14:paraId="4B396B28" w14:textId="77777777" w:rsidR="00D00EC7" w:rsidRDefault="00D00EC7" w:rsidP="00D00EC7">
      <w:r>
        <w:t>The time between a customer placing an order and the product or service being delivered.</w:t>
      </w:r>
    </w:p>
    <w:p w14:paraId="74D0A8C2" w14:textId="77777777" w:rsidR="00D00EC7" w:rsidRDefault="00D00EC7" w:rsidP="00D00EC7"/>
    <w:p w14:paraId="03E70268" w14:textId="77777777" w:rsidR="00D00EC7" w:rsidRDefault="00D00EC7" w:rsidP="00D00EC7">
      <w:r>
        <w:t>B292 Unit 1</w:t>
      </w:r>
    </w:p>
    <w:p w14:paraId="505400DC" w14:textId="77777777" w:rsidR="00D00EC7" w:rsidRDefault="00D00EC7" w:rsidP="00D00EC7"/>
    <w:p w14:paraId="41B1D0C9" w14:textId="77777777" w:rsidR="00D00EC7" w:rsidRDefault="00D00EC7" w:rsidP="00D00EC7">
      <w:r>
        <w:t>learning curves</w:t>
      </w:r>
    </w:p>
    <w:p w14:paraId="5DA39931" w14:textId="77777777" w:rsidR="00D00EC7" w:rsidRDefault="00D00EC7" w:rsidP="00D00EC7">
      <w:r>
        <w:t>Curves showing how the labour hours required per unit of output decreases as the number of units produced increases, as a result of learning from repetition.</w:t>
      </w:r>
    </w:p>
    <w:p w14:paraId="6838D566" w14:textId="77777777" w:rsidR="00D00EC7" w:rsidRDefault="00D00EC7" w:rsidP="00D00EC7"/>
    <w:p w14:paraId="675F99C5" w14:textId="65CCD42D" w:rsidR="00D00EC7" w:rsidRDefault="00D00EC7" w:rsidP="00D00EC7"/>
    <w:p w14:paraId="599B1419" w14:textId="77777777" w:rsidR="00D00EC7" w:rsidRDefault="00D00EC7" w:rsidP="00D00EC7"/>
    <w:p w14:paraId="2D5EF4C0" w14:textId="77777777" w:rsidR="00D00EC7" w:rsidRDefault="00D00EC7" w:rsidP="00D00EC7">
      <w:r>
        <w:t>least preferred co-worker (LPC) theory</w:t>
      </w:r>
    </w:p>
    <w:p w14:paraId="2EE03248" w14:textId="77777777" w:rsidR="00D00EC7" w:rsidRDefault="00D00EC7" w:rsidP="00D00EC7">
      <w:r>
        <w:t>A method of scoring leaders (see Fiedler) by asking them first to identify and score (on a scale) a person with which they worked that they would like least to work with again. A high LPC leader generally scores the other person as positive and a low LPC leader scores them as negative. High LPC leaders tend to have close and positive relationships and act in a supportive way while low LPC leaders put the task first and will turn to relationships only when they are satisfied with how the work is going.</w:t>
      </w:r>
    </w:p>
    <w:p w14:paraId="69F5C766" w14:textId="77777777" w:rsidR="00D00EC7" w:rsidRDefault="00D00EC7" w:rsidP="00D00EC7"/>
    <w:p w14:paraId="14EF8CB1" w14:textId="77777777" w:rsidR="00D00EC7" w:rsidRDefault="00D00EC7" w:rsidP="00D00EC7">
      <w:r>
        <w:lastRenderedPageBreak/>
        <w:t>B292 Unit 6</w:t>
      </w:r>
    </w:p>
    <w:p w14:paraId="44F526B6" w14:textId="77777777" w:rsidR="00D00EC7" w:rsidRDefault="00D00EC7" w:rsidP="00D00EC7"/>
    <w:p w14:paraId="0BDAE7BE" w14:textId="77777777" w:rsidR="00D00EC7" w:rsidRDefault="00D00EC7" w:rsidP="00D00EC7">
      <w:r>
        <w:t>ledger accounts</w:t>
      </w:r>
    </w:p>
    <w:p w14:paraId="67F90C68" w14:textId="77777777" w:rsidR="00D00EC7" w:rsidRDefault="00D00EC7" w:rsidP="00D00EC7">
      <w:r>
        <w:t>Accounts or records used to sort and all store balance sheet and income statement transactions.</w:t>
      </w:r>
    </w:p>
    <w:p w14:paraId="585DEE50" w14:textId="77777777" w:rsidR="00D00EC7" w:rsidRDefault="00D00EC7" w:rsidP="00D00EC7"/>
    <w:p w14:paraId="268C488F" w14:textId="67811992" w:rsidR="00D00EC7" w:rsidRDefault="00D00EC7" w:rsidP="00D00EC7"/>
    <w:p w14:paraId="6EC85317" w14:textId="77777777" w:rsidR="00D00EC7" w:rsidRDefault="00D00EC7" w:rsidP="00D00EC7"/>
    <w:p w14:paraId="16287B97" w14:textId="77777777" w:rsidR="00D00EC7" w:rsidRDefault="00D00EC7" w:rsidP="00D00EC7"/>
    <w:p w14:paraId="2A1A086E" w14:textId="77777777" w:rsidR="00D00EC7" w:rsidRDefault="00D00EC7" w:rsidP="00D00EC7"/>
    <w:p w14:paraId="43C21CC2" w14:textId="77777777" w:rsidR="00D00EC7" w:rsidRDefault="00D00EC7" w:rsidP="00D00EC7">
      <w:r>
        <w:t>legal assignment of debt</w:t>
      </w:r>
    </w:p>
    <w:p w14:paraId="08D60C2E" w14:textId="77777777" w:rsidR="00D00EC7" w:rsidRDefault="00D00EC7" w:rsidP="00D00EC7">
      <w:r>
        <w:t>This is the transfer of a debt by one person (the assignor) to another (the assignee), such that the assignee has the right to collect the debt, etc.  It is a form of contract which must be in writing, otherwise it will be void.</w:t>
      </w:r>
    </w:p>
    <w:p w14:paraId="169E020D" w14:textId="77777777" w:rsidR="00D00EC7" w:rsidRDefault="00D00EC7" w:rsidP="00D00EC7"/>
    <w:p w14:paraId="46C16F2F" w14:textId="77777777" w:rsidR="00D00EC7" w:rsidRDefault="00D00EC7" w:rsidP="00D00EC7">
      <w:r>
        <w:t>B291 Unit 7</w:t>
      </w:r>
    </w:p>
    <w:p w14:paraId="05D33C56" w14:textId="77777777" w:rsidR="00D00EC7" w:rsidRDefault="00D00EC7" w:rsidP="00D00EC7"/>
    <w:p w14:paraId="13BE760D" w14:textId="77777777" w:rsidR="00D00EC7" w:rsidRDefault="00D00EC7" w:rsidP="00D00EC7">
      <w:r>
        <w:t>legal contract</w:t>
      </w:r>
    </w:p>
    <w:p w14:paraId="0CC39D27" w14:textId="77777777" w:rsidR="00D00EC7" w:rsidRDefault="00D00EC7" w:rsidP="00D00EC7">
      <w:r>
        <w:t>See under 'contract'.</w:t>
      </w:r>
    </w:p>
    <w:p w14:paraId="47709F22" w14:textId="77777777" w:rsidR="00D00EC7" w:rsidRDefault="00D00EC7" w:rsidP="00D00EC7"/>
    <w:p w14:paraId="4695BD82" w14:textId="184322BF" w:rsidR="00D00EC7" w:rsidRDefault="00D00EC7" w:rsidP="00D00EC7"/>
    <w:p w14:paraId="7993FC1D" w14:textId="77777777" w:rsidR="00D00EC7" w:rsidRDefault="00D00EC7" w:rsidP="00D00EC7"/>
    <w:p w14:paraId="3D3BE736" w14:textId="77777777" w:rsidR="00D00EC7" w:rsidRDefault="00D00EC7" w:rsidP="00D00EC7">
      <w:r>
        <w:t>legal entity concept</w:t>
      </w:r>
    </w:p>
    <w:p w14:paraId="3E21D411" w14:textId="77777777" w:rsidR="00D00EC7" w:rsidRDefault="00D00EC7" w:rsidP="00D00EC7">
      <w:r>
        <w:t>A legal entity is a person or organisation that can enter into a contract and be held liable in case the contract is breached. In the case of a sole trader or partnership, the owners of the business are also the legal entities. In the case of a private or public limited company, the company itself is the legal entity. The shareholders cannot enter into contracts on behalf of the company and their liability is limited to the amount of their investment.</w:t>
      </w:r>
    </w:p>
    <w:p w14:paraId="32D154A9" w14:textId="77777777" w:rsidR="00D00EC7" w:rsidRDefault="00D00EC7" w:rsidP="00D00EC7"/>
    <w:p w14:paraId="23A9B1FC" w14:textId="0F2A7A8B" w:rsidR="00D00EC7" w:rsidRDefault="00D00EC7" w:rsidP="00D00EC7"/>
    <w:p w14:paraId="401DDB2D" w14:textId="77777777" w:rsidR="00D00EC7" w:rsidRDefault="00D00EC7" w:rsidP="00D00EC7"/>
    <w:p w14:paraId="546E23E4" w14:textId="77777777" w:rsidR="00D00EC7" w:rsidRDefault="00D00EC7" w:rsidP="00D00EC7">
      <w:r>
        <w:t>legal/equitable mortgage</w:t>
      </w:r>
    </w:p>
    <w:p w14:paraId="2063B3CD" w14:textId="77777777" w:rsidR="00D00EC7" w:rsidRDefault="00D00EC7" w:rsidP="00D00EC7">
      <w:r>
        <w:lastRenderedPageBreak/>
        <w:t>A mortgage is the transfer/conveyance of title to property to another person or body (the mortgagee) which is made to secure the performance of a specific act, such as payment of money, by the person making the transfer (the mortgagor). Upon performance of that act, the mortgagee agrees to transfer the property back to the mortgagor.  Mortgages may be of several different kinds.  In the context of a fixed charge, a fixed charge is a type of mortgage, which must be appropriately registered at Companies House or it will not be effective in common law as a legal mortgage.  It not registered, it would, however, be an equitable mortgage.</w:t>
      </w:r>
    </w:p>
    <w:p w14:paraId="2BF58E60" w14:textId="77777777" w:rsidR="00D00EC7" w:rsidRDefault="00D00EC7" w:rsidP="00D00EC7"/>
    <w:p w14:paraId="0663B69F" w14:textId="77777777" w:rsidR="00D00EC7" w:rsidRDefault="00D00EC7" w:rsidP="00D00EC7">
      <w:r>
        <w:t>B291 Unit 7</w:t>
      </w:r>
    </w:p>
    <w:p w14:paraId="3A6198A6" w14:textId="77777777" w:rsidR="00D00EC7" w:rsidRDefault="00D00EC7" w:rsidP="00D00EC7"/>
    <w:p w14:paraId="4D29FC8F" w14:textId="77777777" w:rsidR="00D00EC7" w:rsidRDefault="00D00EC7" w:rsidP="00D00EC7">
      <w:r>
        <w:t>legal memory</w:t>
      </w:r>
    </w:p>
    <w:p w14:paraId="5ECAD523" w14:textId="77777777" w:rsidR="00D00EC7" w:rsidRDefault="00D00EC7" w:rsidP="00D00EC7">
      <w:r>
        <w:t>Legal memory is the period over which the law’s recollection extends. The Statute of Westminster I of 1275 arbitrarily fixed its commencement at 1189. Time before legal memory is referred to as time immemorial, while living memory is the period of time over which the recollection of living people extends.</w:t>
      </w:r>
    </w:p>
    <w:p w14:paraId="265F7BBB" w14:textId="77777777" w:rsidR="00D00EC7" w:rsidRDefault="00D00EC7" w:rsidP="00D00EC7"/>
    <w:p w14:paraId="381A6A82" w14:textId="77777777" w:rsidR="00D00EC7" w:rsidRDefault="00D00EC7" w:rsidP="00D00EC7">
      <w:r>
        <w:t>B291 Unit 7</w:t>
      </w:r>
    </w:p>
    <w:p w14:paraId="6874D231" w14:textId="77777777" w:rsidR="00D00EC7" w:rsidRDefault="00D00EC7" w:rsidP="00D00EC7"/>
    <w:p w14:paraId="64B0A140" w14:textId="77777777" w:rsidR="00D00EC7" w:rsidRDefault="00D00EC7" w:rsidP="00D00EC7">
      <w:r>
        <w:t>legal person</w:t>
      </w:r>
    </w:p>
    <w:p w14:paraId="67271354" w14:textId="77777777" w:rsidR="00D00EC7" w:rsidRDefault="00D00EC7" w:rsidP="00D00EC7">
      <w:r>
        <w:t>A legal person is a natural person (i.e., a human being) or a juristic person (i.e., an artificial person).  The latter is where the law recognises as a person something that is not a natural person, such as a company, and bestows upon it legal personality, which means that it becomes capable of enjoying legal rights and duties and being subjected to them.</w:t>
      </w:r>
    </w:p>
    <w:p w14:paraId="611D59C0" w14:textId="77777777" w:rsidR="00D00EC7" w:rsidRDefault="00D00EC7" w:rsidP="00D00EC7"/>
    <w:p w14:paraId="3E090B98" w14:textId="6298B182" w:rsidR="00D00EC7" w:rsidRDefault="00D00EC7" w:rsidP="00D00EC7"/>
    <w:p w14:paraId="7C0E8ED2" w14:textId="77777777" w:rsidR="00D00EC7" w:rsidRDefault="00D00EC7" w:rsidP="00D00EC7"/>
    <w:p w14:paraId="558A0EDD" w14:textId="77777777" w:rsidR="00D00EC7" w:rsidRDefault="00D00EC7" w:rsidP="00D00EC7">
      <w:r>
        <w:t>legal personality</w:t>
      </w:r>
    </w:p>
    <w:p w14:paraId="2C6928CD" w14:textId="77777777" w:rsidR="00D00EC7" w:rsidRDefault="00D00EC7" w:rsidP="00D00EC7">
      <w:r>
        <w:t>See under 'legal person'.</w:t>
      </w:r>
    </w:p>
    <w:p w14:paraId="594F0541" w14:textId="77777777" w:rsidR="00D00EC7" w:rsidRDefault="00D00EC7" w:rsidP="00D00EC7"/>
    <w:p w14:paraId="47898513" w14:textId="16DEA3F1" w:rsidR="00D00EC7" w:rsidRDefault="00D00EC7" w:rsidP="00D00EC7"/>
    <w:p w14:paraId="01C30A6A" w14:textId="77777777" w:rsidR="00D00EC7" w:rsidRDefault="00D00EC7" w:rsidP="00D00EC7"/>
    <w:p w14:paraId="32733630" w14:textId="77777777" w:rsidR="00D00EC7" w:rsidRDefault="00D00EC7" w:rsidP="00D00EC7">
      <w:r>
        <w:t>legal precedent</w:t>
      </w:r>
    </w:p>
    <w:p w14:paraId="08F29354" w14:textId="77777777" w:rsidR="00D00EC7" w:rsidRDefault="00D00EC7" w:rsidP="00D00EC7">
      <w:r>
        <w:t>See under 'case law'.</w:t>
      </w:r>
    </w:p>
    <w:p w14:paraId="5D0AB75C" w14:textId="77777777" w:rsidR="00D00EC7" w:rsidRDefault="00D00EC7" w:rsidP="00D00EC7"/>
    <w:p w14:paraId="7F2926F3" w14:textId="7644149D" w:rsidR="00D00EC7" w:rsidRDefault="00D00EC7" w:rsidP="00D00EC7"/>
    <w:p w14:paraId="68C83302" w14:textId="77777777" w:rsidR="00D00EC7" w:rsidRDefault="00D00EC7" w:rsidP="00D00EC7"/>
    <w:p w14:paraId="6359C1F2" w14:textId="77777777" w:rsidR="00D00EC7" w:rsidRDefault="00D00EC7" w:rsidP="00D00EC7">
      <w:r>
        <w:t>Lender of last resort</w:t>
      </w:r>
    </w:p>
    <w:p w14:paraId="0572422D" w14:textId="77777777" w:rsidR="00D00EC7" w:rsidRDefault="00D00EC7" w:rsidP="00D00EC7">
      <w:r>
        <w:t>The facility of the central bank to provide banks with funds when they cannot borrow from the financial market.</w:t>
      </w:r>
    </w:p>
    <w:p w14:paraId="0B6162FC" w14:textId="77777777" w:rsidR="00D00EC7" w:rsidRDefault="00D00EC7" w:rsidP="00D00EC7"/>
    <w:p w14:paraId="321F1E96" w14:textId="77777777" w:rsidR="00D00EC7" w:rsidRDefault="00D00EC7" w:rsidP="00D00EC7">
      <w:r>
        <w:t>B292 Unit 7</w:t>
      </w:r>
    </w:p>
    <w:p w14:paraId="6EE52D71" w14:textId="77777777" w:rsidR="00D00EC7" w:rsidRDefault="00D00EC7" w:rsidP="00D00EC7"/>
    <w:p w14:paraId="690D36CB" w14:textId="77777777" w:rsidR="00D00EC7" w:rsidRDefault="00D00EC7" w:rsidP="00D00EC7">
      <w:r>
        <w:t>letters of credit (LC)</w:t>
      </w:r>
    </w:p>
    <w:p w14:paraId="3AFBF592" w14:textId="77777777" w:rsidR="00D00EC7" w:rsidRDefault="00D00EC7" w:rsidP="00D00EC7">
      <w:r>
        <w:t>Letters of credit (LC) are banking instruments defining conditions and terms of payment under which the beneficiary of the LC can claim money from the opener of the instrument. Together with letters of guarantee (LG) they are sometimes referred to as ‘documentary credits’. They are predominantly used for the finance of foreign trade, so that the seller/exporter can have reasonable assurance of payment from the buyer/importer, but they can be used for any contractual transaction. Generally, LCs conform to the Uniform Customs and Practice defined by the International Chamber of Commerce. A revocable LC can be cancelled before the documents are received by the advising bank. An irrevocable LC usually includes a last date, for the protection of the buyer, so the supplier can be reassured about receiving payment.</w:t>
      </w:r>
    </w:p>
    <w:p w14:paraId="6F08A420" w14:textId="77777777" w:rsidR="00D00EC7" w:rsidRDefault="00D00EC7" w:rsidP="00D00EC7"/>
    <w:p w14:paraId="398D4168" w14:textId="462540FA" w:rsidR="00D00EC7" w:rsidRDefault="00D00EC7" w:rsidP="00D00EC7"/>
    <w:p w14:paraId="7B130E44" w14:textId="77777777" w:rsidR="00D00EC7" w:rsidRDefault="00D00EC7" w:rsidP="00D00EC7"/>
    <w:p w14:paraId="25173E97" w14:textId="77777777" w:rsidR="00D00EC7" w:rsidRDefault="00D00EC7" w:rsidP="00D00EC7">
      <w:r>
        <w:t>letters of guarantee (LG)</w:t>
      </w:r>
    </w:p>
    <w:p w14:paraId="07C8F250" w14:textId="77777777" w:rsidR="00D00EC7" w:rsidRDefault="00D00EC7" w:rsidP="00D00EC7">
      <w:r>
        <w:t>Letters of guarantee (LG) are similar in concept to letters of credit (LC) but are used to indemnify automatically one party to a contract against failure by another to comply with the terms of the transaction. Together with letters of credit (LC) they are sometimes referred to as ‘documentary credits’. As with LCs, an LG will usually be drawn up under the rules defined by the International Chamber of Commerce and will be operated through one or more banks. So, while the buyer in a contract would open an LC in favour of the supplier, the supplier might in return have to open an LG in favour of the buyer, if failure to supply correctly would incur losses for the buyer.</w:t>
      </w:r>
    </w:p>
    <w:p w14:paraId="4304972B" w14:textId="77777777" w:rsidR="00D00EC7" w:rsidRDefault="00D00EC7" w:rsidP="00D00EC7"/>
    <w:p w14:paraId="222817A0" w14:textId="1E3A8978" w:rsidR="00D00EC7" w:rsidRDefault="00D00EC7" w:rsidP="00D00EC7"/>
    <w:p w14:paraId="771F2824" w14:textId="77777777" w:rsidR="00D00EC7" w:rsidRDefault="00D00EC7" w:rsidP="00D00EC7"/>
    <w:p w14:paraId="0153F72D" w14:textId="77777777" w:rsidR="00D00EC7" w:rsidRDefault="00D00EC7" w:rsidP="00D00EC7">
      <w:r>
        <w:t>liabilities</w:t>
      </w:r>
    </w:p>
    <w:p w14:paraId="0D3E23D6" w14:textId="77777777" w:rsidR="00D00EC7" w:rsidRDefault="00D00EC7" w:rsidP="00D00EC7">
      <w:r>
        <w:lastRenderedPageBreak/>
        <w:t>Liabilities are present obligations of a business arising from past events, the settlement of which is expected to result in an outflow from the business of resources embodying economic benefits.  They might be sums of money owed to lenders, for example, who have loaned money to a business, and who will need to be repaid in due course.</w:t>
      </w:r>
    </w:p>
    <w:p w14:paraId="23F17BD9" w14:textId="77777777" w:rsidR="00D00EC7" w:rsidRDefault="00D00EC7" w:rsidP="00D00EC7"/>
    <w:p w14:paraId="0228EE2B" w14:textId="77777777" w:rsidR="00D00EC7" w:rsidRDefault="00D00EC7" w:rsidP="00D00EC7">
      <w:r>
        <w:t>Source: International Accounting Standards Board (IASB) definitions</w:t>
      </w:r>
    </w:p>
    <w:p w14:paraId="77459789" w14:textId="77777777" w:rsidR="00D00EC7" w:rsidRDefault="00D00EC7" w:rsidP="00D00EC7"/>
    <w:p w14:paraId="43D355E6" w14:textId="2CD7B07D" w:rsidR="00D00EC7" w:rsidRDefault="00D00EC7" w:rsidP="00D00EC7"/>
    <w:p w14:paraId="1D9339BD" w14:textId="77777777" w:rsidR="00D00EC7" w:rsidRDefault="00D00EC7" w:rsidP="00D00EC7"/>
    <w:p w14:paraId="341AD1B1" w14:textId="77777777" w:rsidR="00D00EC7" w:rsidRDefault="00D00EC7" w:rsidP="00D00EC7">
      <w:r>
        <w:t>liability limitation agreement</w:t>
      </w:r>
    </w:p>
    <w:p w14:paraId="03EB3877" w14:textId="77777777" w:rsidR="00D00EC7" w:rsidRDefault="00D00EC7" w:rsidP="00D00EC7">
      <w:r>
        <w:t>One of the suggestions implemented (out of many that have been made) whereby audit firms might limit their financial liability for claims against them (for professional negligence) is to allow an auditee firm and its auditor to have a liability limitation agreement. The latter is now permitted by s.534 of Companies Act 2006 and can limit the auditor’s financial liability in respect of any negligence, default (failure to comply) or breach of duty to the extent that it is reasonable (s.537). At present, the effectand effectiveness of these provisions remain unknown.</w:t>
      </w:r>
    </w:p>
    <w:p w14:paraId="71E1D371" w14:textId="77777777" w:rsidR="00D00EC7" w:rsidRDefault="00D00EC7" w:rsidP="00D00EC7"/>
    <w:p w14:paraId="7F798850" w14:textId="77777777" w:rsidR="00D00EC7" w:rsidRDefault="00D00EC7" w:rsidP="00D00EC7">
      <w:r>
        <w:t>B291 Unit 7</w:t>
      </w:r>
    </w:p>
    <w:p w14:paraId="746F6569" w14:textId="77777777" w:rsidR="00D00EC7" w:rsidRDefault="00D00EC7" w:rsidP="00D00EC7"/>
    <w:p w14:paraId="70927330" w14:textId="77777777" w:rsidR="00D00EC7" w:rsidRDefault="00D00EC7" w:rsidP="00D00EC7">
      <w:r>
        <w:t>LIBOR</w:t>
      </w:r>
    </w:p>
    <w:p w14:paraId="3D59F6FE" w14:textId="77777777" w:rsidR="00D00EC7" w:rsidRDefault="00D00EC7" w:rsidP="00D00EC7">
      <w:r>
        <w:t>This stands for London Inter Bank Offered Rate. It is the rate of interest in the interbank market (short-term and wholesale money market) at which banks offer to lend money to one another for defined periods like 3 months. Libors are calculated each day by Thomson Reuters, to whom up to eighteen major banks submit their cost of borrowing unsecured funds for fifteen periods of time, up to the period of 12 months, in ten currencies. The rate is the ‘trimmed’ average submitted by the banks after the 25% lowest and the 25% highest quotes have been discarded. Euriboris the equivalent for the euro and US$ LIBOR the equivalent for the US$.</w:t>
      </w:r>
    </w:p>
    <w:p w14:paraId="3F65402C" w14:textId="77777777" w:rsidR="00D00EC7" w:rsidRDefault="00D00EC7" w:rsidP="00D00EC7"/>
    <w:p w14:paraId="2A5B9FEB" w14:textId="77777777" w:rsidR="00D00EC7" w:rsidRDefault="00D00EC7" w:rsidP="00D00EC7">
      <w:r>
        <w:t>B291 Unit 7</w:t>
      </w:r>
    </w:p>
    <w:p w14:paraId="1812BC3C" w14:textId="77777777" w:rsidR="00D00EC7" w:rsidRDefault="00D00EC7" w:rsidP="00D00EC7"/>
    <w:p w14:paraId="21CC16AD" w14:textId="46B8817B" w:rsidR="00D00EC7" w:rsidRDefault="00D00EC7" w:rsidP="00D00EC7"/>
    <w:p w14:paraId="2D8EAC43" w14:textId="77777777" w:rsidR="00D00EC7" w:rsidRDefault="00D00EC7" w:rsidP="00D00EC7"/>
    <w:p w14:paraId="55734FC5" w14:textId="77777777" w:rsidR="00D00EC7" w:rsidRDefault="00D00EC7" w:rsidP="00D00EC7">
      <w:r>
        <w:t>licence</w:t>
      </w:r>
    </w:p>
    <w:p w14:paraId="43C812B5" w14:textId="77777777" w:rsidR="00D00EC7" w:rsidRDefault="00D00EC7" w:rsidP="00D00EC7">
      <w:r>
        <w:lastRenderedPageBreak/>
        <w:t>A legal document granting the bearer permission to undertake a business activity.</w:t>
      </w:r>
    </w:p>
    <w:p w14:paraId="6D8270EF" w14:textId="77777777" w:rsidR="00D00EC7" w:rsidRDefault="00D00EC7" w:rsidP="00D00EC7"/>
    <w:p w14:paraId="40337018" w14:textId="77777777" w:rsidR="00D00EC7" w:rsidRDefault="00D00EC7" w:rsidP="00D00EC7">
      <w:r>
        <w:t>B292 Unit 7</w:t>
      </w:r>
    </w:p>
    <w:p w14:paraId="10601885" w14:textId="77777777" w:rsidR="00D00EC7" w:rsidRDefault="00D00EC7" w:rsidP="00D00EC7"/>
    <w:p w14:paraId="51996AF3" w14:textId="77777777" w:rsidR="00D00EC7" w:rsidRDefault="00D00EC7" w:rsidP="00D00EC7">
      <w:r>
        <w:t>lien</w:t>
      </w:r>
    </w:p>
    <w:p w14:paraId="05A8D4CE" w14:textId="77777777" w:rsidR="00D00EC7" w:rsidRDefault="00D00EC7" w:rsidP="00D00EC7">
      <w:r>
        <w:t>This is where a right is given to one person to retain another person's property (which is lawfully in his/her possession) until any claims against that property's owner have been settled.  There are several different kinds of lien (general, particular, possessory, equitable and maritime).</w:t>
      </w:r>
    </w:p>
    <w:p w14:paraId="38F8A539" w14:textId="77777777" w:rsidR="00D00EC7" w:rsidRDefault="00D00EC7" w:rsidP="00D00EC7"/>
    <w:p w14:paraId="35E75300" w14:textId="77777777" w:rsidR="00D00EC7" w:rsidRDefault="00D00EC7" w:rsidP="00D00EC7">
      <w:r>
        <w:t>B291 Unit 7</w:t>
      </w:r>
    </w:p>
    <w:p w14:paraId="0667F1EF" w14:textId="77777777" w:rsidR="00D00EC7" w:rsidRDefault="00D00EC7" w:rsidP="00D00EC7"/>
    <w:p w14:paraId="5CB90383" w14:textId="77777777" w:rsidR="00D00EC7" w:rsidRDefault="00D00EC7" w:rsidP="00D00EC7">
      <w:r>
        <w:t>life cycle pricing</w:t>
      </w:r>
    </w:p>
    <w:p w14:paraId="40C8A071" w14:textId="77777777" w:rsidR="00D00EC7" w:rsidRDefault="00D00EC7" w:rsidP="00D00EC7">
      <w:r>
        <w:t>Life cycle pricing involves adjusting the price of a product so that it generates the maximum revenue during each of the four phases of a product life cycle.</w:t>
      </w:r>
    </w:p>
    <w:p w14:paraId="6BBFDF72" w14:textId="77777777" w:rsidR="00D00EC7" w:rsidRDefault="00D00EC7" w:rsidP="00D00EC7"/>
    <w:p w14:paraId="3AEC14CC" w14:textId="7DF4BD27" w:rsidR="00D00EC7" w:rsidRDefault="00D00EC7" w:rsidP="00D00EC7"/>
    <w:p w14:paraId="0DE69DAB" w14:textId="77777777" w:rsidR="00D00EC7" w:rsidRDefault="00D00EC7" w:rsidP="00D00EC7"/>
    <w:p w14:paraId="633B6E81" w14:textId="77777777" w:rsidR="00D00EC7" w:rsidRDefault="00D00EC7" w:rsidP="00D00EC7">
      <w:r>
        <w:t>lifetime analysis</w:t>
      </w:r>
    </w:p>
    <w:p w14:paraId="7A0B2C57" w14:textId="77777777" w:rsidR="00D00EC7" w:rsidRDefault="00D00EC7" w:rsidP="00D00EC7">
      <w:r>
        <w:t>The future long-term profitability of a particular customer.</w:t>
      </w:r>
    </w:p>
    <w:p w14:paraId="19B111E0" w14:textId="77777777" w:rsidR="00D00EC7" w:rsidRDefault="00D00EC7" w:rsidP="00D00EC7"/>
    <w:p w14:paraId="3907730D" w14:textId="77777777" w:rsidR="00D00EC7" w:rsidRDefault="00D00EC7" w:rsidP="00D00EC7">
      <w:r>
        <w:t>B292 Unit 3</w:t>
      </w:r>
    </w:p>
    <w:p w14:paraId="6DD587CC" w14:textId="77777777" w:rsidR="00D00EC7" w:rsidRDefault="00D00EC7" w:rsidP="00D00EC7"/>
    <w:p w14:paraId="33C7814A" w14:textId="77777777" w:rsidR="00D00EC7" w:rsidRDefault="00D00EC7" w:rsidP="00D00EC7">
      <w:r>
        <w:t>LIFO</w:t>
      </w:r>
    </w:p>
    <w:p w14:paraId="07B7C82E" w14:textId="77777777" w:rsidR="00D00EC7" w:rsidRDefault="00D00EC7" w:rsidP="00D00EC7">
      <w:r>
        <w:t>"A method of valuing units of raw material or finished goods issued from stock by using the latest unit value for pricing the issues until all the quantity of stock received at that price is used up. The next earliest price is then used for pricing the issues, and so on. Because the issues are based on a LIFO cost, the valuation of closing stocks is described as being on the same LIFO basis."</w:t>
      </w:r>
    </w:p>
    <w:p w14:paraId="30874D73" w14:textId="77777777" w:rsidR="00D00EC7" w:rsidRDefault="00D00EC7" w:rsidP="00D00EC7"/>
    <w:p w14:paraId="51B30C38" w14:textId="77777777" w:rsidR="00D00EC7" w:rsidRDefault="00D00EC7" w:rsidP="00D00EC7"/>
    <w:p w14:paraId="5CE89935" w14:textId="77777777" w:rsidR="00D00EC7" w:rsidRDefault="00D00EC7" w:rsidP="00D00EC7">
      <w:r>
        <w:t xml:space="preserve">Source: A Dictionary of Accounting. Ed Jonathan Law and Gary Owen. Oxford University Press, 2010. Oxford Reference Online. Oxford University Press.  The Open University.  17 October 2010  </w:t>
      </w:r>
      <w:r>
        <w:lastRenderedPageBreak/>
        <w:t>&lt;http://www.oxfordreference.com/views/ENTRY.html?subview=Main&amp;entry=t17.e2037&gt;;</w:t>
      </w:r>
    </w:p>
    <w:p w14:paraId="624A706D" w14:textId="77777777" w:rsidR="00D00EC7" w:rsidRDefault="00D00EC7" w:rsidP="00D00EC7"/>
    <w:p w14:paraId="5CC7EE32" w14:textId="45F37FDE" w:rsidR="00D00EC7" w:rsidRDefault="00D00EC7" w:rsidP="00D00EC7"/>
    <w:p w14:paraId="7D09E3E1" w14:textId="77777777" w:rsidR="00D00EC7" w:rsidRDefault="00D00EC7" w:rsidP="00D00EC7"/>
    <w:p w14:paraId="7F782845" w14:textId="77777777" w:rsidR="00D00EC7" w:rsidRDefault="00D00EC7" w:rsidP="00D00EC7">
      <w:r>
        <w:t>limited by shares</w:t>
      </w:r>
    </w:p>
    <w:p w14:paraId="3FADD0E2" w14:textId="77777777" w:rsidR="00D00EC7" w:rsidRDefault="00D00EC7" w:rsidP="00D00EC7">
      <w:r>
        <w:t>The concept of being limited by shares means that the liability of the shareholders of a company to that company's creditors is limited to the capital the shareholders invest, that is, the nominal value of the shares and any premium paid in return for the issue of the shares by the company.  A shareholder's personal assets are thereby protected if the company cannot generate enough cash to pay its bills and becomes insolvent, although money already invested in the company will be lost.  This is also what is meant by the term limited liability.</w:t>
      </w:r>
    </w:p>
    <w:p w14:paraId="0A3344A6" w14:textId="77777777" w:rsidR="00D00EC7" w:rsidRDefault="00D00EC7" w:rsidP="00D00EC7"/>
    <w:p w14:paraId="6BDD3FE9" w14:textId="699A8326" w:rsidR="00D00EC7" w:rsidRDefault="00D00EC7" w:rsidP="00D00EC7"/>
    <w:p w14:paraId="21E9C2E9" w14:textId="77777777" w:rsidR="00D00EC7" w:rsidRDefault="00D00EC7" w:rsidP="00D00EC7"/>
    <w:p w14:paraId="1FE72276" w14:textId="77777777" w:rsidR="00D00EC7" w:rsidRDefault="00D00EC7" w:rsidP="00D00EC7">
      <w:r>
        <w:t>limited company</w:t>
      </w:r>
    </w:p>
    <w:p w14:paraId="0121DD17" w14:textId="77777777" w:rsidR="00D00EC7" w:rsidRDefault="00D00EC7" w:rsidP="00D00EC7">
      <w:r>
        <w:t>Businesses that exist legally in their own right. This means the company's finances are separate from the personal finances of their owners.</w:t>
      </w:r>
    </w:p>
    <w:p w14:paraId="0B2B7521" w14:textId="77777777" w:rsidR="00D00EC7" w:rsidRDefault="00D00EC7" w:rsidP="00D00EC7"/>
    <w:p w14:paraId="1D392831" w14:textId="5EBEF6FD" w:rsidR="00D00EC7" w:rsidRDefault="00D00EC7" w:rsidP="00D00EC7"/>
    <w:p w14:paraId="34C79D6E" w14:textId="77777777" w:rsidR="00D00EC7" w:rsidRDefault="00D00EC7" w:rsidP="00D00EC7"/>
    <w:p w14:paraId="68EF5AF0" w14:textId="77777777" w:rsidR="00D00EC7" w:rsidRDefault="00D00EC7" w:rsidP="00D00EC7">
      <w:r>
        <w:t>limited liability</w:t>
      </w:r>
    </w:p>
    <w:p w14:paraId="4180A6CE" w14:textId="77777777" w:rsidR="00D00EC7" w:rsidRDefault="00D00EC7" w:rsidP="00D00EC7">
      <w:r>
        <w:t>See under 'limited by shares'.</w:t>
      </w:r>
    </w:p>
    <w:p w14:paraId="7F8C077F" w14:textId="77777777" w:rsidR="00D00EC7" w:rsidRDefault="00D00EC7" w:rsidP="00D00EC7"/>
    <w:p w14:paraId="3A088B19" w14:textId="67A63D8A" w:rsidR="00D00EC7" w:rsidRDefault="00D00EC7" w:rsidP="00D00EC7"/>
    <w:p w14:paraId="74CD1093" w14:textId="77777777" w:rsidR="00D00EC7" w:rsidRDefault="00D00EC7" w:rsidP="00D00EC7"/>
    <w:p w14:paraId="7A01D714" w14:textId="77777777" w:rsidR="00D00EC7" w:rsidRDefault="00D00EC7" w:rsidP="00D00EC7">
      <w:r>
        <w:t>limiting factor</w:t>
      </w:r>
    </w:p>
    <w:p w14:paraId="33A507E3" w14:textId="77777777" w:rsidR="00D00EC7" w:rsidRDefault="00D00EC7" w:rsidP="00D00EC7">
      <w:r>
        <w:t>A scarce resource (or constraint) that limits the profits which can be made. The decision-making criterion is to maximise contribution per unit of limited factor.</w:t>
      </w:r>
    </w:p>
    <w:p w14:paraId="5D2C5F69" w14:textId="77777777" w:rsidR="00D00EC7" w:rsidRDefault="00D00EC7" w:rsidP="00D00EC7"/>
    <w:p w14:paraId="0A553815" w14:textId="77777777" w:rsidR="00D00EC7" w:rsidRDefault="00D00EC7" w:rsidP="00D00EC7">
      <w:r>
        <w:t>B292 Unit 4</w:t>
      </w:r>
    </w:p>
    <w:p w14:paraId="0255378D" w14:textId="77777777" w:rsidR="00D00EC7" w:rsidRDefault="00D00EC7" w:rsidP="00D00EC7"/>
    <w:p w14:paraId="1A40DF5C" w14:textId="77777777" w:rsidR="00D00EC7" w:rsidRDefault="00D00EC7" w:rsidP="00D00EC7">
      <w:r>
        <w:t>limiting factor decision</w:t>
      </w:r>
    </w:p>
    <w:p w14:paraId="45C59CAC" w14:textId="77777777" w:rsidR="00D00EC7" w:rsidRDefault="00D00EC7" w:rsidP="00D00EC7">
      <w:r>
        <w:lastRenderedPageBreak/>
        <w:t>A decision involving one or more scarce resources which limit the ability of the organisation to satisfy the demand for all products and make necessary the prioritising of certain products.</w:t>
      </w:r>
    </w:p>
    <w:p w14:paraId="49185191" w14:textId="77777777" w:rsidR="00D00EC7" w:rsidRDefault="00D00EC7" w:rsidP="00D00EC7"/>
    <w:p w14:paraId="44FE14C5" w14:textId="31097635" w:rsidR="00D00EC7" w:rsidRDefault="00D00EC7" w:rsidP="00D00EC7"/>
    <w:p w14:paraId="626FB563" w14:textId="77777777" w:rsidR="00D00EC7" w:rsidRDefault="00D00EC7" w:rsidP="00D00EC7"/>
    <w:p w14:paraId="728E7F6A" w14:textId="77777777" w:rsidR="00D00EC7" w:rsidRDefault="00D00EC7" w:rsidP="00D00EC7">
      <w:r>
        <w:t>linear</w:t>
      </w:r>
    </w:p>
    <w:p w14:paraId="5FBAE74A" w14:textId="77777777" w:rsidR="00D00EC7" w:rsidRDefault="00D00EC7" w:rsidP="00D00EC7">
      <w:r>
        <w:t>The description of a relationship between two factors, such as sales and variable costs, that is exactly proportional.</w:t>
      </w:r>
    </w:p>
    <w:p w14:paraId="2047DD5F" w14:textId="77777777" w:rsidR="00D00EC7" w:rsidRDefault="00D00EC7" w:rsidP="00D00EC7"/>
    <w:p w14:paraId="0004570A" w14:textId="56299B8D" w:rsidR="00D00EC7" w:rsidRDefault="00D00EC7" w:rsidP="00D00EC7"/>
    <w:p w14:paraId="418BBFB9" w14:textId="77777777" w:rsidR="00D00EC7" w:rsidRDefault="00D00EC7" w:rsidP="00D00EC7"/>
    <w:p w14:paraId="2946F2AD" w14:textId="77777777" w:rsidR="00D00EC7" w:rsidRDefault="00D00EC7" w:rsidP="00D00EC7"/>
    <w:p w14:paraId="21D8AFB7" w14:textId="77777777" w:rsidR="00D00EC7" w:rsidRDefault="00D00EC7" w:rsidP="00D00EC7"/>
    <w:p w14:paraId="10D9C34B" w14:textId="77777777" w:rsidR="00D00EC7" w:rsidRDefault="00D00EC7" w:rsidP="00D00EC7">
      <w:r>
        <w:t>linear programming</w:t>
      </w:r>
    </w:p>
    <w:p w14:paraId="0D25D67C" w14:textId="77777777" w:rsidR="00D00EC7" w:rsidRDefault="00D00EC7" w:rsidP="00D00EC7">
      <w:r>
        <w:t>A mathematical optimising technique sometimes used in management accounting for providing solutions in limiting factor decisions where there is more than one scarce resource.</w:t>
      </w:r>
    </w:p>
    <w:p w14:paraId="7FA21C66" w14:textId="77777777" w:rsidR="00D00EC7" w:rsidRDefault="00D00EC7" w:rsidP="00D00EC7"/>
    <w:p w14:paraId="09286E98" w14:textId="53089E9A" w:rsidR="00D00EC7" w:rsidRDefault="00D00EC7" w:rsidP="00D00EC7"/>
    <w:p w14:paraId="6F27624E" w14:textId="77777777" w:rsidR="00D00EC7" w:rsidRDefault="00D00EC7" w:rsidP="00D00EC7"/>
    <w:p w14:paraId="54F3472A" w14:textId="77777777" w:rsidR="00D00EC7" w:rsidRDefault="00D00EC7" w:rsidP="00D00EC7">
      <w:r>
        <w:t>linear regression</w:t>
      </w:r>
    </w:p>
    <w:p w14:paraId="13FE07C7" w14:textId="77777777" w:rsidR="00D00EC7" w:rsidRDefault="00D00EC7" w:rsidP="00D00EC7">
      <w:r>
        <w:t>Linear regression (also known as regression) analyses a set of points and fits the best sight line to these. It is the simplest and most used of all regression models.</w:t>
      </w:r>
    </w:p>
    <w:p w14:paraId="137D17E4" w14:textId="77777777" w:rsidR="00D00EC7" w:rsidRDefault="00D00EC7" w:rsidP="00D00EC7"/>
    <w:p w14:paraId="410A3AF4" w14:textId="77777777" w:rsidR="00D00EC7" w:rsidRDefault="00D00EC7" w:rsidP="00D00EC7">
      <w:r>
        <w:t>B292 Unit 5</w:t>
      </w:r>
    </w:p>
    <w:p w14:paraId="4084742A" w14:textId="77777777" w:rsidR="00D00EC7" w:rsidRDefault="00D00EC7" w:rsidP="00D00EC7"/>
    <w:p w14:paraId="34693AB6" w14:textId="77777777" w:rsidR="00D00EC7" w:rsidRDefault="00D00EC7" w:rsidP="00D00EC7">
      <w:r>
        <w:t>line relationship</w:t>
      </w:r>
    </w:p>
    <w:p w14:paraId="43FE2E96" w14:textId="77777777" w:rsidR="00D00EC7" w:rsidRDefault="00D00EC7" w:rsidP="00D00EC7">
      <w:r>
        <w:t>The vertical relationships (in the organisational hierarchy) between managers and subordinates.</w:t>
      </w:r>
    </w:p>
    <w:p w14:paraId="094DFB80" w14:textId="77777777" w:rsidR="00D00EC7" w:rsidRDefault="00D00EC7" w:rsidP="00D00EC7"/>
    <w:p w14:paraId="0FB60A29" w14:textId="77777777" w:rsidR="00D00EC7" w:rsidRDefault="00D00EC7" w:rsidP="00D00EC7">
      <w:r>
        <w:t>B292 Unit 1</w:t>
      </w:r>
    </w:p>
    <w:p w14:paraId="55B08443" w14:textId="77777777" w:rsidR="00D00EC7" w:rsidRDefault="00D00EC7" w:rsidP="00D00EC7"/>
    <w:p w14:paraId="6FCECF1C" w14:textId="77777777" w:rsidR="00D00EC7" w:rsidRDefault="00D00EC7" w:rsidP="00D00EC7">
      <w:r>
        <w:lastRenderedPageBreak/>
        <w:t>liquidated damage</w:t>
      </w:r>
    </w:p>
    <w:p w14:paraId="6BEC5E07" w14:textId="77777777" w:rsidR="00D00EC7" w:rsidRDefault="00D00EC7" w:rsidP="00D00EC7">
      <w:r>
        <w:t>Liquidated damages are a sum fixed in advance by the parties as the amount to be paid in the event of a breach of contract. They will be recoverable if the sum fixed was a fair estimate of the likely consequences of a breach, but not if they are in the nature of a penalty.</w:t>
      </w:r>
    </w:p>
    <w:p w14:paraId="65E0324B" w14:textId="77777777" w:rsidR="00D00EC7" w:rsidRDefault="00D00EC7" w:rsidP="00D00EC7"/>
    <w:p w14:paraId="64F65BE8" w14:textId="77777777" w:rsidR="00D00EC7" w:rsidRDefault="00D00EC7" w:rsidP="00D00EC7">
      <w:r>
        <w:t>B291 Unit 7</w:t>
      </w:r>
    </w:p>
    <w:p w14:paraId="5A30CC5D" w14:textId="77777777" w:rsidR="00D00EC7" w:rsidRDefault="00D00EC7" w:rsidP="00D00EC7"/>
    <w:p w14:paraId="1D1CFA02" w14:textId="77777777" w:rsidR="00D00EC7" w:rsidRDefault="00D00EC7" w:rsidP="00D00EC7">
      <w:r>
        <w:t>liquidation</w:t>
      </w:r>
    </w:p>
    <w:p w14:paraId="7BAFD99E" w14:textId="77777777" w:rsidR="00D00EC7" w:rsidRDefault="00D00EC7" w:rsidP="00D00EC7">
      <w:r>
        <w:t>Also referred to as winding up, this is a formal procedure to dissolve a company, that is, end its existence.  A company's shareholders or creditors may instigate such a winding up (referred to as a voluntary winding up) or it may be done at the order of the court (referred to as a compulsory winding up).  In either case a liquidator will be appointed who will take over control of the company from the directors.  He/she will collect debts, pay creditors, dispose of assets, etc., and distribute any surplus/residue to shareholders in accordance with their rights.</w:t>
      </w:r>
    </w:p>
    <w:p w14:paraId="243C79C3" w14:textId="77777777" w:rsidR="00D00EC7" w:rsidRDefault="00D00EC7" w:rsidP="00D00EC7"/>
    <w:p w14:paraId="3F17EEF4" w14:textId="77777777" w:rsidR="00D00EC7" w:rsidRDefault="00D00EC7" w:rsidP="00D00EC7">
      <w:r>
        <w:t>B291 Unit 7</w:t>
      </w:r>
    </w:p>
    <w:p w14:paraId="1436DA90" w14:textId="77777777" w:rsidR="00D00EC7" w:rsidRDefault="00D00EC7" w:rsidP="00D00EC7"/>
    <w:p w14:paraId="176B8A93" w14:textId="77777777" w:rsidR="00D00EC7" w:rsidRDefault="00D00EC7" w:rsidP="00D00EC7">
      <w:r>
        <w:t xml:space="preserve"> </w:t>
      </w:r>
    </w:p>
    <w:p w14:paraId="13AFEF17" w14:textId="77777777" w:rsidR="00D00EC7" w:rsidRDefault="00D00EC7" w:rsidP="00D00EC7"/>
    <w:p w14:paraId="5F73F5FB" w14:textId="77777777" w:rsidR="00D00EC7" w:rsidRDefault="00D00EC7" w:rsidP="00D00EC7">
      <w:r>
        <w:t>liquidation/break-up basis</w:t>
      </w:r>
    </w:p>
    <w:p w14:paraId="7EB099F6" w14:textId="77777777" w:rsidR="00D00EC7" w:rsidRDefault="00D00EC7" w:rsidP="00D00EC7">
      <w:r>
        <w:t>This is a basis on which an entity will be likely to prepare its financial statements if the entity is unlikely to continue as a going concern into the foreseeable future.  This means that the values given to its assets especially will need to be considered.  For example, inventory may need to be stated at its net realisable value and tangible non-current assets, perhaps, at their scrap value.  Consideration will also need to be given to costs associated with the closure of a business, for example, a liquidator's fees, redundancy pay for employees, etc.</w:t>
      </w:r>
    </w:p>
    <w:p w14:paraId="580F7544" w14:textId="77777777" w:rsidR="00D00EC7" w:rsidRDefault="00D00EC7" w:rsidP="00D00EC7"/>
    <w:p w14:paraId="64129821" w14:textId="6F93D72F" w:rsidR="00D00EC7" w:rsidRDefault="00D00EC7" w:rsidP="00D00EC7"/>
    <w:p w14:paraId="38630F71" w14:textId="77777777" w:rsidR="00D00EC7" w:rsidRDefault="00D00EC7" w:rsidP="00D00EC7"/>
    <w:p w14:paraId="4B5439A4" w14:textId="77777777" w:rsidR="00D00EC7" w:rsidRDefault="00D00EC7" w:rsidP="00D00EC7">
      <w:r>
        <w:t>liquidator</w:t>
      </w:r>
    </w:p>
    <w:p w14:paraId="79342F60" w14:textId="77777777" w:rsidR="00D00EC7" w:rsidRDefault="00D00EC7" w:rsidP="00D00EC7">
      <w:r>
        <w:t>A liquidator is a person appointed to liquidate or wind up a company.  He/she must be a qualified insolvency practitioner or the official receiver (a person appointed to act in such a capacity by the Department for  Business, Innovation and Skills.</w:t>
      </w:r>
    </w:p>
    <w:p w14:paraId="620A7E2B" w14:textId="77777777" w:rsidR="00D00EC7" w:rsidRDefault="00D00EC7" w:rsidP="00D00EC7"/>
    <w:p w14:paraId="4797210C" w14:textId="77777777" w:rsidR="00D00EC7" w:rsidRDefault="00D00EC7" w:rsidP="00D00EC7">
      <w:r>
        <w:t>B291 Unit 7</w:t>
      </w:r>
    </w:p>
    <w:p w14:paraId="0BDB92A5" w14:textId="77777777" w:rsidR="00D00EC7" w:rsidRDefault="00D00EC7" w:rsidP="00D00EC7"/>
    <w:p w14:paraId="019569C9" w14:textId="77777777" w:rsidR="00D00EC7" w:rsidRDefault="00D00EC7" w:rsidP="00D00EC7">
      <w:r>
        <w:t>liquidity</w:t>
      </w:r>
    </w:p>
    <w:p w14:paraId="5C07ED14" w14:textId="77777777" w:rsidR="00D00EC7" w:rsidRDefault="00D00EC7" w:rsidP="00D00EC7">
      <w:r>
        <w:t>Liquidity is the cash available to an organisation to ensure it can meet its financial obligations. Liquidity is typically held in short term financial assets (liquid assets) which can quickly be sold for cash when required.</w:t>
      </w:r>
    </w:p>
    <w:p w14:paraId="371F06C9" w14:textId="77777777" w:rsidR="00D00EC7" w:rsidRDefault="00D00EC7" w:rsidP="00D00EC7"/>
    <w:p w14:paraId="3C542F40" w14:textId="2F4C3110" w:rsidR="00D00EC7" w:rsidRDefault="00D00EC7" w:rsidP="00D00EC7"/>
    <w:p w14:paraId="04A5891D" w14:textId="77777777" w:rsidR="00D00EC7" w:rsidRDefault="00D00EC7" w:rsidP="00D00EC7"/>
    <w:p w14:paraId="5D89CF5C" w14:textId="77777777" w:rsidR="00D00EC7" w:rsidRDefault="00D00EC7" w:rsidP="00D00EC7">
      <w:r>
        <w:t>liquidity preference</w:t>
      </w:r>
    </w:p>
    <w:p w14:paraId="0AE4F49C" w14:textId="77777777" w:rsidR="00D00EC7" w:rsidRDefault="00D00EC7" w:rsidP="00D00EC7">
      <w:r>
        <w:t xml:space="preserve">The preference to hold financial assets in money rather than in bonds. </w:t>
      </w:r>
    </w:p>
    <w:p w14:paraId="0C88C5A3" w14:textId="77777777" w:rsidR="00D00EC7" w:rsidRDefault="00D00EC7" w:rsidP="00D00EC7"/>
    <w:p w14:paraId="7612C432" w14:textId="77777777" w:rsidR="00D00EC7" w:rsidRDefault="00D00EC7" w:rsidP="00D00EC7">
      <w:r>
        <w:t>B292 Unit 7</w:t>
      </w:r>
    </w:p>
    <w:p w14:paraId="48FDA507" w14:textId="77777777" w:rsidR="00D00EC7" w:rsidRDefault="00D00EC7" w:rsidP="00D00EC7"/>
    <w:p w14:paraId="45B0E8EA" w14:textId="77777777" w:rsidR="00D00EC7" w:rsidRDefault="00D00EC7" w:rsidP="00D00EC7">
      <w:r>
        <w:t>liquidity risk</w:t>
      </w:r>
    </w:p>
    <w:p w14:paraId="2EE43E03" w14:textId="77777777" w:rsidR="00D00EC7" w:rsidRDefault="00D00EC7" w:rsidP="00D00EC7">
      <w:r>
        <w:t>The risk of assets not being able to be sold quickly enough to prevent or minimise a loss (or to maximise a potential profit).</w:t>
      </w:r>
    </w:p>
    <w:p w14:paraId="052BCD3D" w14:textId="77777777" w:rsidR="00D00EC7" w:rsidRDefault="00D00EC7" w:rsidP="00D00EC7"/>
    <w:p w14:paraId="7C6D4FF5" w14:textId="77777777" w:rsidR="00D00EC7" w:rsidRDefault="00D00EC7" w:rsidP="00D00EC7">
      <w:r>
        <w:t>B292 Unit 7</w:t>
      </w:r>
    </w:p>
    <w:p w14:paraId="08A1700E" w14:textId="77777777" w:rsidR="00D00EC7" w:rsidRDefault="00D00EC7" w:rsidP="00D00EC7"/>
    <w:p w14:paraId="34547AEA" w14:textId="77777777" w:rsidR="00D00EC7" w:rsidRDefault="00D00EC7" w:rsidP="00D00EC7">
      <w:r>
        <w:t>liquidity trap</w:t>
      </w:r>
    </w:p>
    <w:p w14:paraId="27FC34D5" w14:textId="77777777" w:rsidR="00D00EC7" w:rsidRDefault="00D00EC7" w:rsidP="00D00EC7">
      <w:r>
        <w:t>In macroeconomics, the situation where if the central banks reduces already low interest rates any further it will have no effect on stimulating the economy.</w:t>
      </w:r>
    </w:p>
    <w:p w14:paraId="11839058" w14:textId="77777777" w:rsidR="00D00EC7" w:rsidRDefault="00D00EC7" w:rsidP="00D00EC7"/>
    <w:p w14:paraId="7F4545F3" w14:textId="77777777" w:rsidR="00D00EC7" w:rsidRDefault="00D00EC7" w:rsidP="00D00EC7">
      <w:r>
        <w:t>B292 Unit 7</w:t>
      </w:r>
    </w:p>
    <w:p w14:paraId="1F996E25" w14:textId="77777777" w:rsidR="00D00EC7" w:rsidRDefault="00D00EC7" w:rsidP="00D00EC7"/>
    <w:p w14:paraId="5C234673" w14:textId="77777777" w:rsidR="00D00EC7" w:rsidRDefault="00D00EC7" w:rsidP="00D00EC7">
      <w:r>
        <w:t>listed</w:t>
      </w:r>
    </w:p>
    <w:p w14:paraId="50528EC8" w14:textId="77777777" w:rsidR="00D00EC7" w:rsidRDefault="00D00EC7" w:rsidP="00D00EC7">
      <w:r>
        <w:t xml:space="preserve">When the shares of a company are traded on a stock exchange, that company is referred to as listed or quoted (or stock exchange listed/quoted).  Such a company is also often referred to as a public company.  To be included on an exchange's Official List of traded companies, a company must satisfy the listing requirements of that exchange.  For example, to achieve a listing/quotation on the main market of the London Stock Exchange, the main requirements are usually that a company's assets </w:t>
      </w:r>
      <w:r>
        <w:lastRenderedPageBreak/>
        <w:t>should exceed a certain value and that the company should publish specific financial and operating information, both at the time of flotation (the process of launching a public company for the first time) and afterwards on a regular basis.  A company must then also abide by an exchange's continuing listing obligations to ensure that it remains eligible to be listed.</w:t>
      </w:r>
    </w:p>
    <w:p w14:paraId="0A3C62CE" w14:textId="77777777" w:rsidR="00D00EC7" w:rsidRDefault="00D00EC7" w:rsidP="00D00EC7"/>
    <w:p w14:paraId="49A72BA3" w14:textId="15B3102D" w:rsidR="00D00EC7" w:rsidRDefault="00D00EC7" w:rsidP="00D00EC7"/>
    <w:p w14:paraId="2D41EBE6" w14:textId="77777777" w:rsidR="00D00EC7" w:rsidRDefault="00D00EC7" w:rsidP="00D00EC7"/>
    <w:p w14:paraId="5503AEAB" w14:textId="77777777" w:rsidR="00D00EC7" w:rsidRDefault="00D00EC7" w:rsidP="00D00EC7">
      <w:r>
        <w:t>listing requirement</w:t>
      </w:r>
    </w:p>
    <w:p w14:paraId="0950C757" w14:textId="77777777" w:rsidR="00D00EC7" w:rsidRDefault="00D00EC7" w:rsidP="00D00EC7">
      <w:r>
        <w:t>See under 'listed'.</w:t>
      </w:r>
    </w:p>
    <w:p w14:paraId="7AFC19B0" w14:textId="77777777" w:rsidR="00D00EC7" w:rsidRDefault="00D00EC7" w:rsidP="00D00EC7"/>
    <w:p w14:paraId="347260E9" w14:textId="1180499E" w:rsidR="00D00EC7" w:rsidRDefault="00D00EC7" w:rsidP="00D00EC7"/>
    <w:p w14:paraId="22FC9ABF" w14:textId="77777777" w:rsidR="00D00EC7" w:rsidRDefault="00D00EC7" w:rsidP="00D00EC7"/>
    <w:p w14:paraId="4FC94B88" w14:textId="77777777" w:rsidR="00D00EC7" w:rsidRDefault="00D00EC7" w:rsidP="00D00EC7">
      <w:r>
        <w:t>living memory</w:t>
      </w:r>
    </w:p>
    <w:p w14:paraId="78637872" w14:textId="77777777" w:rsidR="00D00EC7" w:rsidRDefault="00D00EC7" w:rsidP="00D00EC7">
      <w:r>
        <w:t>See under 'legal memory'.</w:t>
      </w:r>
    </w:p>
    <w:p w14:paraId="1B1097AA" w14:textId="77777777" w:rsidR="00D00EC7" w:rsidRDefault="00D00EC7" w:rsidP="00D00EC7"/>
    <w:p w14:paraId="66971E1C" w14:textId="77777777" w:rsidR="00D00EC7" w:rsidRDefault="00D00EC7" w:rsidP="00D00EC7">
      <w:r>
        <w:t>B291 Unit 7</w:t>
      </w:r>
    </w:p>
    <w:p w14:paraId="4E6B11B4" w14:textId="77777777" w:rsidR="00D00EC7" w:rsidRDefault="00D00EC7" w:rsidP="00D00EC7"/>
    <w:p w14:paraId="7C93180E" w14:textId="77777777" w:rsidR="00D00EC7" w:rsidRDefault="00D00EC7" w:rsidP="00D00EC7">
      <w:r>
        <w:t>lobbying</w:t>
      </w:r>
    </w:p>
    <w:p w14:paraId="320EBFFB" w14:textId="77777777" w:rsidR="00D00EC7" w:rsidRDefault="00D00EC7" w:rsidP="00D00EC7">
      <w:r>
        <w:t>The process of influencing social and economic policy within political systems and institutions.</w:t>
      </w:r>
    </w:p>
    <w:p w14:paraId="7AE7D36D" w14:textId="77777777" w:rsidR="00D00EC7" w:rsidRDefault="00D00EC7" w:rsidP="00D00EC7"/>
    <w:p w14:paraId="2AA6F53C" w14:textId="77777777" w:rsidR="00D00EC7" w:rsidRDefault="00D00EC7" w:rsidP="00D00EC7">
      <w:r>
        <w:t>B292 Unit 7</w:t>
      </w:r>
    </w:p>
    <w:p w14:paraId="621AC35B" w14:textId="77777777" w:rsidR="00D00EC7" w:rsidRDefault="00D00EC7" w:rsidP="00D00EC7"/>
    <w:p w14:paraId="37C55B9E" w14:textId="77777777" w:rsidR="00D00EC7" w:rsidRDefault="00D00EC7" w:rsidP="00D00EC7">
      <w:r>
        <w:t>local area networks (LANs)</w:t>
      </w:r>
    </w:p>
    <w:p w14:paraId="295882E8" w14:textId="77777777" w:rsidR="00D00EC7" w:rsidRDefault="00D00EC7" w:rsidP="00D00EC7">
      <w:r>
        <w:t>Local (i.e. covering a small physical area, such as an office) networks connecting computers, word processors and other electronic office equipment, to create a communication system.</w:t>
      </w:r>
    </w:p>
    <w:p w14:paraId="43A2D533" w14:textId="77777777" w:rsidR="00D00EC7" w:rsidRDefault="00D00EC7" w:rsidP="00D00EC7"/>
    <w:p w14:paraId="58D9D3FA" w14:textId="77777777" w:rsidR="00D00EC7" w:rsidRDefault="00D00EC7" w:rsidP="00D00EC7">
      <w:r>
        <w:t>B292 Unit 1</w:t>
      </w:r>
    </w:p>
    <w:p w14:paraId="37A5FE7B" w14:textId="77777777" w:rsidR="00D00EC7" w:rsidRDefault="00D00EC7" w:rsidP="00D00EC7"/>
    <w:p w14:paraId="7620744B" w14:textId="77777777" w:rsidR="00D00EC7" w:rsidRDefault="00D00EC7" w:rsidP="00D00EC7">
      <w:r>
        <w:t>logistics</w:t>
      </w:r>
    </w:p>
    <w:p w14:paraId="561A699D" w14:textId="77777777" w:rsidR="00D00EC7" w:rsidRDefault="00D00EC7" w:rsidP="00D00EC7">
      <w:r>
        <w:t>The organisation of activities for moving, storing and delivering goods/equipment.</w:t>
      </w:r>
    </w:p>
    <w:p w14:paraId="4E529C5A" w14:textId="77777777" w:rsidR="00D00EC7" w:rsidRDefault="00D00EC7" w:rsidP="00D00EC7"/>
    <w:p w14:paraId="52450D40" w14:textId="77777777" w:rsidR="00D00EC7" w:rsidRDefault="00D00EC7" w:rsidP="00D00EC7">
      <w:r>
        <w:t>B292 Unit 1</w:t>
      </w:r>
    </w:p>
    <w:p w14:paraId="3E1A20F3" w14:textId="77777777" w:rsidR="00D00EC7" w:rsidRDefault="00D00EC7" w:rsidP="00D00EC7"/>
    <w:p w14:paraId="0B6ED5CF" w14:textId="77777777" w:rsidR="00D00EC7" w:rsidRDefault="00D00EC7" w:rsidP="00D00EC7">
      <w:r>
        <w:t>London Stock Exchange (LSE)</w:t>
      </w:r>
    </w:p>
    <w:p w14:paraId="360D1D46" w14:textId="77777777" w:rsidR="00D00EC7" w:rsidRDefault="00D00EC7" w:rsidP="00D00EC7">
      <w:r>
        <w:t>The London Stock Exchange (LSE) is, on the basis of 2011 trading data, the sixth largest stock exchange in the world. The LSE lists, and facilitates trade in, a range of shares and other securities.</w:t>
      </w:r>
    </w:p>
    <w:p w14:paraId="3028CD50" w14:textId="77777777" w:rsidR="00D00EC7" w:rsidRDefault="00D00EC7" w:rsidP="00D00EC7"/>
    <w:p w14:paraId="28594976" w14:textId="77777777" w:rsidR="00D00EC7" w:rsidRDefault="00D00EC7" w:rsidP="00D00EC7">
      <w:r>
        <w:t>long run</w:t>
      </w:r>
    </w:p>
    <w:p w14:paraId="0463EDB7" w14:textId="77777777" w:rsidR="00D00EC7" w:rsidRDefault="00D00EC7" w:rsidP="00D00EC7">
      <w:r>
        <w:t>In microeconomics, the long run refers to the period in which all factors of production are variable.</w:t>
      </w:r>
    </w:p>
    <w:p w14:paraId="08A341A7" w14:textId="77777777" w:rsidR="00D00EC7" w:rsidRDefault="00D00EC7" w:rsidP="00D00EC7"/>
    <w:p w14:paraId="7A1A51AC" w14:textId="77777777" w:rsidR="00D00EC7" w:rsidRDefault="00D00EC7" w:rsidP="00D00EC7">
      <w:r>
        <w:t>In macroeconomics, the long run refers to the trend of economic growth witnessed in the world economy since the industrial revolution.</w:t>
      </w:r>
    </w:p>
    <w:p w14:paraId="5EBC218D" w14:textId="77777777" w:rsidR="00D00EC7" w:rsidRDefault="00D00EC7" w:rsidP="00D00EC7"/>
    <w:p w14:paraId="726017FA" w14:textId="77777777" w:rsidR="00D00EC7" w:rsidRDefault="00D00EC7" w:rsidP="00D00EC7">
      <w:r>
        <w:t>B292 Unit 7</w:t>
      </w:r>
    </w:p>
    <w:p w14:paraId="6B84D864" w14:textId="77777777" w:rsidR="00D00EC7" w:rsidRDefault="00D00EC7" w:rsidP="00D00EC7"/>
    <w:p w14:paraId="626E56DB" w14:textId="77777777" w:rsidR="00D00EC7" w:rsidRDefault="00D00EC7" w:rsidP="00D00EC7">
      <w:r>
        <w:t>long-term liabilities</w:t>
      </w:r>
    </w:p>
    <w:p w14:paraId="3E070A5E" w14:textId="77777777" w:rsidR="00D00EC7" w:rsidRDefault="00D00EC7" w:rsidP="00D00EC7">
      <w:r>
        <w:t>See under 'non-current liabilities'.</w:t>
      </w:r>
    </w:p>
    <w:p w14:paraId="2F2586D3" w14:textId="77777777" w:rsidR="00D00EC7" w:rsidRDefault="00D00EC7" w:rsidP="00D00EC7"/>
    <w:p w14:paraId="4DB21BDA" w14:textId="0194FFE1" w:rsidR="00D00EC7" w:rsidRDefault="00D00EC7" w:rsidP="00D00EC7"/>
    <w:p w14:paraId="44E353CF" w14:textId="77777777" w:rsidR="00D00EC7" w:rsidRDefault="00D00EC7" w:rsidP="00D00EC7"/>
    <w:p w14:paraId="60130F54" w14:textId="77777777" w:rsidR="00D00EC7" w:rsidRDefault="00D00EC7" w:rsidP="00D00EC7">
      <w:r>
        <w:t>long-term trend</w:t>
      </w:r>
    </w:p>
    <w:p w14:paraId="563FEF44" w14:textId="77777777" w:rsidR="00D00EC7" w:rsidRDefault="00D00EC7" w:rsidP="00D00EC7">
      <w:r>
        <w:t>The long-term trend (also known as the underlying trend) is the trend whose effects are observed to exist over a lengthy period of time.</w:t>
      </w:r>
    </w:p>
    <w:p w14:paraId="6DCAF72A" w14:textId="77777777" w:rsidR="00D00EC7" w:rsidRDefault="00D00EC7" w:rsidP="00D00EC7"/>
    <w:p w14:paraId="1E7902F1" w14:textId="77777777" w:rsidR="00D00EC7" w:rsidRDefault="00D00EC7" w:rsidP="00D00EC7">
      <w:r>
        <w:t>B292 Unit 5</w:t>
      </w:r>
    </w:p>
    <w:p w14:paraId="2372949F" w14:textId="77777777" w:rsidR="00D00EC7" w:rsidRDefault="00D00EC7" w:rsidP="00D00EC7"/>
    <w:p w14:paraId="7DBC4CA8" w14:textId="77777777" w:rsidR="00D00EC7" w:rsidRDefault="00D00EC7" w:rsidP="00D00EC7">
      <w:r>
        <w:t>Lord Chief Justices of Appeal</w:t>
      </w:r>
    </w:p>
    <w:p w14:paraId="3BD5D260" w14:textId="77777777" w:rsidR="00D00EC7" w:rsidRDefault="00D00EC7" w:rsidP="00D00EC7">
      <w:r>
        <w:t>The Lord Chief Justice (of Appeal) is the chief judge of the Queen's Bench Division of the High Court, an ex officio member of the Court of Appeal and President of the Court of Appeal's Criminal Division.</w:t>
      </w:r>
    </w:p>
    <w:p w14:paraId="14F484C5" w14:textId="77777777" w:rsidR="00D00EC7" w:rsidRDefault="00D00EC7" w:rsidP="00D00EC7"/>
    <w:p w14:paraId="03962F85" w14:textId="77777777" w:rsidR="00D00EC7" w:rsidRDefault="00D00EC7" w:rsidP="00D00EC7">
      <w:r>
        <w:lastRenderedPageBreak/>
        <w:t>B291 Unit 7</w:t>
      </w:r>
    </w:p>
    <w:p w14:paraId="33A9AC67" w14:textId="77777777" w:rsidR="00D00EC7" w:rsidRDefault="00D00EC7" w:rsidP="00D00EC7"/>
    <w:p w14:paraId="0F47AFE8" w14:textId="77777777" w:rsidR="00D00EC7" w:rsidRDefault="00D00EC7" w:rsidP="00D00EC7">
      <w:r>
        <w:t>Lords of Appeal in Ordinary (Law Lords)</w:t>
      </w:r>
    </w:p>
    <w:p w14:paraId="4C340B81" w14:textId="77777777" w:rsidR="00D00EC7" w:rsidRDefault="00D00EC7" w:rsidP="00D00EC7">
      <w:r>
        <w:t>These are holders of high judicial office or barristers of at least 15 years' standing who are appointed to life peerages to act as judges (formerly referred to as law lords) in the UK's Supreme Court.  They number up to 12.</w:t>
      </w:r>
    </w:p>
    <w:p w14:paraId="03AA44DC" w14:textId="77777777" w:rsidR="00D00EC7" w:rsidRDefault="00D00EC7" w:rsidP="00D00EC7"/>
    <w:p w14:paraId="36205C1A" w14:textId="77777777" w:rsidR="00D00EC7" w:rsidRDefault="00D00EC7" w:rsidP="00D00EC7">
      <w:r>
        <w:t>B291 Unit 7</w:t>
      </w:r>
    </w:p>
    <w:p w14:paraId="127A236C" w14:textId="77777777" w:rsidR="00D00EC7" w:rsidRDefault="00D00EC7" w:rsidP="00D00EC7"/>
    <w:p w14:paraId="72AD8EC5" w14:textId="77777777" w:rsidR="00D00EC7" w:rsidRDefault="00D00EC7" w:rsidP="00D00EC7">
      <w:r>
        <w:t>loss</w:t>
      </w:r>
    </w:p>
    <w:p w14:paraId="074AFFAD" w14:textId="77777777" w:rsidR="00D00EC7" w:rsidRDefault="00D00EC7" w:rsidP="00D00EC7">
      <w:r>
        <w:t>In an income statement, where total costs exceed total income, a loss arises (often referred to as a deficit by non-profit-making entities).  A loss can also arise, for example, on the disposal of individual non-current assets, if they are disposed of for less than their net book value (= cost/value less accumulated depreciation to the date of disposal).  Such a loss is often referred to as a capital loss.</w:t>
      </w:r>
    </w:p>
    <w:p w14:paraId="633F36BC" w14:textId="77777777" w:rsidR="00D00EC7" w:rsidRDefault="00D00EC7" w:rsidP="00D00EC7"/>
    <w:p w14:paraId="0B23AE8E" w14:textId="5F1638E7" w:rsidR="00D00EC7" w:rsidRDefault="00D00EC7" w:rsidP="00D00EC7"/>
    <w:p w14:paraId="72EC3268" w14:textId="77777777" w:rsidR="00D00EC7" w:rsidRDefault="00D00EC7" w:rsidP="00D00EC7"/>
    <w:p w14:paraId="6A56C227" w14:textId="4C29072C" w:rsidR="00D00EC7" w:rsidRDefault="00D00EC7" w:rsidP="00D00EC7"/>
    <w:p w14:paraId="1D635478" w14:textId="77777777" w:rsidR="00D00EC7" w:rsidRDefault="00D00EC7" w:rsidP="00D00EC7"/>
    <w:p w14:paraId="06AC5491" w14:textId="77777777" w:rsidR="00D00EC7" w:rsidRDefault="00D00EC7" w:rsidP="00D00EC7">
      <w:r>
        <w:t>M</w:t>
      </w:r>
    </w:p>
    <w:p w14:paraId="1C34F168" w14:textId="77777777" w:rsidR="00D00EC7" w:rsidRDefault="00D00EC7" w:rsidP="00D00EC7">
      <w:r>
        <w:t>machine cells</w:t>
      </w:r>
    </w:p>
    <w:p w14:paraId="361DD522" w14:textId="77777777" w:rsidR="00D00EC7" w:rsidRDefault="00D00EC7" w:rsidP="00D00EC7">
      <w:r>
        <w:t>A machine cell is a group of machines involved in the production of one product.</w:t>
      </w:r>
    </w:p>
    <w:p w14:paraId="31865597" w14:textId="77777777" w:rsidR="00D00EC7" w:rsidRDefault="00D00EC7" w:rsidP="00D00EC7"/>
    <w:p w14:paraId="098E4C56" w14:textId="0CB96180" w:rsidR="00D00EC7" w:rsidRDefault="00D00EC7" w:rsidP="00D00EC7"/>
    <w:p w14:paraId="331347D9" w14:textId="77777777" w:rsidR="00D00EC7" w:rsidRDefault="00D00EC7" w:rsidP="00D00EC7"/>
    <w:p w14:paraId="05B82A0D" w14:textId="77777777" w:rsidR="00D00EC7" w:rsidRDefault="00D00EC7" w:rsidP="00D00EC7">
      <w:r>
        <w:t>machine utilisation rate</w:t>
      </w:r>
    </w:p>
    <w:p w14:paraId="0531DC83" w14:textId="77777777" w:rsidR="00D00EC7" w:rsidRDefault="00D00EC7" w:rsidP="00D00EC7">
      <w:r>
        <w:t>Machine utilisation rate = machine hours required to meet sales demand ÷ machine hours available.</w:t>
      </w:r>
    </w:p>
    <w:p w14:paraId="64E5525F" w14:textId="77777777" w:rsidR="00D00EC7" w:rsidRDefault="00D00EC7" w:rsidP="00D00EC7"/>
    <w:p w14:paraId="4C95FCF9" w14:textId="3EDE2006" w:rsidR="00D00EC7" w:rsidRDefault="00D00EC7" w:rsidP="00D00EC7"/>
    <w:p w14:paraId="3116BCF7" w14:textId="77777777" w:rsidR="00D00EC7" w:rsidRDefault="00D00EC7" w:rsidP="00D00EC7"/>
    <w:p w14:paraId="505C27C5" w14:textId="77777777" w:rsidR="00D00EC7" w:rsidRDefault="00D00EC7" w:rsidP="00D00EC7">
      <w:r>
        <w:t>macroeconomics</w:t>
      </w:r>
    </w:p>
    <w:p w14:paraId="7A6E9AD0" w14:textId="77777777" w:rsidR="00D00EC7" w:rsidRDefault="00D00EC7" w:rsidP="00D00EC7">
      <w:r>
        <w:lastRenderedPageBreak/>
        <w:t>The area of economics concerned with aggregate economic behaviour as manifest in variables such as unemployment, inflation and economic growth.</w:t>
      </w:r>
    </w:p>
    <w:p w14:paraId="00360D23" w14:textId="77777777" w:rsidR="00D00EC7" w:rsidRDefault="00D00EC7" w:rsidP="00D00EC7"/>
    <w:p w14:paraId="34A296A9" w14:textId="77777777" w:rsidR="00D00EC7" w:rsidRDefault="00D00EC7" w:rsidP="00D00EC7">
      <w:r>
        <w:t>B292 Unit 7</w:t>
      </w:r>
    </w:p>
    <w:p w14:paraId="5C7AABE8" w14:textId="77777777" w:rsidR="00D00EC7" w:rsidRDefault="00D00EC7" w:rsidP="00D00EC7"/>
    <w:p w14:paraId="6921DBB0" w14:textId="77777777" w:rsidR="00D00EC7" w:rsidRDefault="00D00EC7" w:rsidP="00D00EC7">
      <w:r>
        <w:t>magistrates</w:t>
      </w:r>
    </w:p>
    <w:p w14:paraId="52F5EB2B" w14:textId="77777777" w:rsidR="00D00EC7" w:rsidRDefault="00D00EC7" w:rsidP="00D00EC7">
      <w:r>
        <w:t>These are justices of the peace (persons holding commissions from the Crown to exercise certain judicial functions for a specified geographical area) who sit in Magistrates' Courts.  They are mostly lay people without formal legal qualifications who give their time voluntarily.  Some magistrates in London and major cities, however, are paid for their services.</w:t>
      </w:r>
    </w:p>
    <w:p w14:paraId="3F4BB09B" w14:textId="77777777" w:rsidR="00D00EC7" w:rsidRDefault="00D00EC7" w:rsidP="00D00EC7"/>
    <w:p w14:paraId="55C2F7EF" w14:textId="77777777" w:rsidR="00D00EC7" w:rsidRDefault="00D00EC7" w:rsidP="00D00EC7">
      <w:r>
        <w:t>B291 Unit 7</w:t>
      </w:r>
    </w:p>
    <w:p w14:paraId="33AE6C8F" w14:textId="77777777" w:rsidR="00D00EC7" w:rsidRDefault="00D00EC7" w:rsidP="00D00EC7"/>
    <w:p w14:paraId="45877088" w14:textId="77777777" w:rsidR="00D00EC7" w:rsidRDefault="00D00EC7" w:rsidP="00D00EC7">
      <w:r>
        <w:t>management</w:t>
      </w:r>
    </w:p>
    <w:p w14:paraId="77F4EF4A" w14:textId="77777777" w:rsidR="00D00EC7" w:rsidRDefault="00D00EC7" w:rsidP="00D00EC7">
      <w:r>
        <w:t>The deployment of resources (both human and physical) in a manner designed to achieve a defined objective.</w:t>
      </w:r>
    </w:p>
    <w:p w14:paraId="0A8CDA94" w14:textId="77777777" w:rsidR="00D00EC7" w:rsidRDefault="00D00EC7" w:rsidP="00D00EC7"/>
    <w:p w14:paraId="58AA1A6F" w14:textId="77777777" w:rsidR="00D00EC7" w:rsidRDefault="00D00EC7" w:rsidP="00D00EC7">
      <w:r>
        <w:t>B292 Unit 6</w:t>
      </w:r>
    </w:p>
    <w:p w14:paraId="10C4F6C8" w14:textId="77777777" w:rsidR="00D00EC7" w:rsidRDefault="00D00EC7" w:rsidP="00D00EC7"/>
    <w:p w14:paraId="6F3C240E" w14:textId="77777777" w:rsidR="00D00EC7" w:rsidRDefault="00D00EC7" w:rsidP="00D00EC7">
      <w:r>
        <w:t>management accounting</w:t>
      </w:r>
    </w:p>
    <w:p w14:paraId="71401F46" w14:textId="77777777" w:rsidR="00D00EC7" w:rsidRDefault="00D00EC7" w:rsidP="00D00EC7">
      <w:r>
        <w:t>The preparation and provision of timely and relevant financial information to managers so that they can make decisions to improve planning and control in a business.</w:t>
      </w:r>
    </w:p>
    <w:p w14:paraId="43FCB9BD" w14:textId="77777777" w:rsidR="00D00EC7" w:rsidRDefault="00D00EC7" w:rsidP="00D00EC7"/>
    <w:p w14:paraId="516E647F" w14:textId="7291CC75" w:rsidR="00D00EC7" w:rsidRDefault="00D00EC7" w:rsidP="00D00EC7"/>
    <w:p w14:paraId="13123800" w14:textId="77777777" w:rsidR="00D00EC7" w:rsidRDefault="00D00EC7" w:rsidP="00D00EC7"/>
    <w:p w14:paraId="3CFB2600" w14:textId="77777777" w:rsidR="00D00EC7" w:rsidRDefault="00D00EC7" w:rsidP="00D00EC7"/>
    <w:p w14:paraId="09EDAB37" w14:textId="77777777" w:rsidR="00D00EC7" w:rsidRDefault="00D00EC7" w:rsidP="00D00EC7"/>
    <w:p w14:paraId="7DCE0EF4" w14:textId="77777777" w:rsidR="00D00EC7" w:rsidRDefault="00D00EC7" w:rsidP="00D00EC7">
      <w:r>
        <w:t>management accounting control systems</w:t>
      </w:r>
    </w:p>
    <w:p w14:paraId="6520ACC3" w14:textId="77777777" w:rsidR="00D00EC7" w:rsidRDefault="00D00EC7" w:rsidP="00D00EC7">
      <w:r>
        <w:t>The use of results controls as part of overall management control to guide and motivate all employees to achieve organisational objectives.</w:t>
      </w:r>
    </w:p>
    <w:p w14:paraId="31909413" w14:textId="77777777" w:rsidR="00D00EC7" w:rsidRDefault="00D00EC7" w:rsidP="00D00EC7"/>
    <w:p w14:paraId="128D7193" w14:textId="154161BE" w:rsidR="00D00EC7" w:rsidRDefault="00D00EC7" w:rsidP="00D00EC7"/>
    <w:p w14:paraId="574AD19E" w14:textId="77777777" w:rsidR="00D00EC7" w:rsidRDefault="00D00EC7" w:rsidP="00D00EC7"/>
    <w:p w14:paraId="6C588398" w14:textId="77777777" w:rsidR="00D00EC7" w:rsidRDefault="00D00EC7" w:rsidP="00D00EC7"/>
    <w:p w14:paraId="1ABD5F53" w14:textId="77777777" w:rsidR="00D00EC7" w:rsidRDefault="00D00EC7" w:rsidP="00D00EC7"/>
    <w:p w14:paraId="6DFEA56D" w14:textId="77777777" w:rsidR="00D00EC7" w:rsidRDefault="00D00EC7" w:rsidP="00D00EC7">
      <w:r>
        <w:t>management accounting system (MAS)</w:t>
      </w:r>
    </w:p>
    <w:p w14:paraId="5D1D423A" w14:textId="77777777" w:rsidR="00D00EC7" w:rsidRDefault="00D00EC7" w:rsidP="00D00EC7">
      <w:r>
        <w:t>A set of resources (hardware and software) that are interconnected for the purpose of providing accounting information to managers.</w:t>
      </w:r>
    </w:p>
    <w:p w14:paraId="4682A02F" w14:textId="77777777" w:rsidR="00D00EC7" w:rsidRDefault="00D00EC7" w:rsidP="00D00EC7"/>
    <w:p w14:paraId="1C48013F" w14:textId="77777777" w:rsidR="00D00EC7" w:rsidRDefault="00D00EC7" w:rsidP="00D00EC7">
      <w:r>
        <w:t>B292 Unit 1</w:t>
      </w:r>
    </w:p>
    <w:p w14:paraId="11647D05" w14:textId="77777777" w:rsidR="00D00EC7" w:rsidRDefault="00D00EC7" w:rsidP="00D00EC7"/>
    <w:p w14:paraId="571CE5F5" w14:textId="77777777" w:rsidR="00D00EC7" w:rsidRDefault="00D00EC7" w:rsidP="00D00EC7">
      <w:r>
        <w:t>management by exception</w:t>
      </w:r>
    </w:p>
    <w:p w14:paraId="0AAECA3D" w14:textId="77777777" w:rsidR="00D00EC7" w:rsidRDefault="00D00EC7" w:rsidP="00D00EC7">
      <w:r>
        <w:t>The practice of focusing on activities which require attention and ignoring those which appear to be conforming to expectations.</w:t>
      </w:r>
    </w:p>
    <w:p w14:paraId="6E913EA7" w14:textId="77777777" w:rsidR="00D00EC7" w:rsidRDefault="00D00EC7" w:rsidP="00D00EC7"/>
    <w:p w14:paraId="551D8B39" w14:textId="77777777" w:rsidR="00D00EC7" w:rsidRDefault="00D00EC7" w:rsidP="00D00EC7">
      <w:r>
        <w:t>B292 Unit 4</w:t>
      </w:r>
    </w:p>
    <w:p w14:paraId="6972DB9A" w14:textId="77777777" w:rsidR="00D00EC7" w:rsidRDefault="00D00EC7" w:rsidP="00D00EC7"/>
    <w:p w14:paraId="765F913D" w14:textId="77777777" w:rsidR="00D00EC7" w:rsidRDefault="00D00EC7" w:rsidP="00D00EC7">
      <w:r>
        <w:t>management by objectives</w:t>
      </w:r>
    </w:p>
    <w:p w14:paraId="4B53B963" w14:textId="77777777" w:rsidR="00D00EC7" w:rsidRDefault="00D00EC7" w:rsidP="00D00EC7">
      <w:r>
        <w:t>A method of co-ordinating and motivating employees by dividing the organisation's goals into specific objectives for each section, department and individual.</w:t>
      </w:r>
    </w:p>
    <w:p w14:paraId="65FBD7EA" w14:textId="77777777" w:rsidR="00D00EC7" w:rsidRDefault="00D00EC7" w:rsidP="00D00EC7"/>
    <w:p w14:paraId="09971AC1" w14:textId="77777777" w:rsidR="00D00EC7" w:rsidRDefault="00D00EC7" w:rsidP="00D00EC7">
      <w:r>
        <w:t>B292 Unit 4</w:t>
      </w:r>
    </w:p>
    <w:p w14:paraId="04EA236D" w14:textId="77777777" w:rsidR="00D00EC7" w:rsidRDefault="00D00EC7" w:rsidP="00D00EC7"/>
    <w:p w14:paraId="255DC0C0" w14:textId="77777777" w:rsidR="00D00EC7" w:rsidRDefault="00D00EC7" w:rsidP="00D00EC7">
      <w:r>
        <w:t>management control system</w:t>
      </w:r>
    </w:p>
    <w:p w14:paraId="18B8496A" w14:textId="77777777" w:rsidR="00D00EC7" w:rsidRDefault="00D00EC7" w:rsidP="00D00EC7">
      <w:r>
        <w:t>Management control system is a term that is often used interchangeably with others such as management accounting, management accounting systems and accounting information systems (Wickramasinghe and Alawattage, 2007, p.399). The MCS may be defined as 'a means of gathering data to aid and coordinate the process of making planning and control decisions throughout the organisation' (Hoque, 2003, p.45).</w:t>
      </w:r>
    </w:p>
    <w:p w14:paraId="70E51BCE" w14:textId="77777777" w:rsidR="00D00EC7" w:rsidRDefault="00D00EC7" w:rsidP="00D00EC7"/>
    <w:p w14:paraId="2068A5CC" w14:textId="6D18B090" w:rsidR="00D00EC7" w:rsidRDefault="00D00EC7" w:rsidP="00D00EC7"/>
    <w:p w14:paraId="69AD559A" w14:textId="77777777" w:rsidR="00D00EC7" w:rsidRDefault="00D00EC7" w:rsidP="00D00EC7"/>
    <w:p w14:paraId="39B9F4A0" w14:textId="77777777" w:rsidR="00D00EC7" w:rsidRDefault="00D00EC7" w:rsidP="00D00EC7">
      <w:r>
        <w:t>management control systems</w:t>
      </w:r>
    </w:p>
    <w:p w14:paraId="2DEA6562" w14:textId="77777777" w:rsidR="00D00EC7" w:rsidRDefault="00D00EC7" w:rsidP="00D00EC7">
      <w:r>
        <w:t>The overall system of controls that an organisation uses to improve its performance in relation to its objectives.</w:t>
      </w:r>
    </w:p>
    <w:p w14:paraId="1440307A" w14:textId="77777777" w:rsidR="00D00EC7" w:rsidRDefault="00D00EC7" w:rsidP="00D00EC7"/>
    <w:p w14:paraId="7D9083EB" w14:textId="084F709F" w:rsidR="00D00EC7" w:rsidRDefault="00D00EC7" w:rsidP="00D00EC7"/>
    <w:p w14:paraId="2C21D924" w14:textId="77777777" w:rsidR="00D00EC7" w:rsidRDefault="00D00EC7" w:rsidP="00D00EC7"/>
    <w:p w14:paraId="2993FCD7" w14:textId="77777777" w:rsidR="00D00EC7" w:rsidRDefault="00D00EC7" w:rsidP="00D00EC7"/>
    <w:p w14:paraId="2D5797E0" w14:textId="77777777" w:rsidR="00D00EC7" w:rsidRDefault="00D00EC7" w:rsidP="00D00EC7"/>
    <w:p w14:paraId="146A4910" w14:textId="77777777" w:rsidR="00D00EC7" w:rsidRDefault="00D00EC7" w:rsidP="00D00EC7">
      <w:r>
        <w:t>management information system (MIS)</w:t>
      </w:r>
    </w:p>
    <w:p w14:paraId="4C81B8BD" w14:textId="77777777" w:rsidR="00D00EC7" w:rsidRDefault="00D00EC7" w:rsidP="00D00EC7">
      <w:r>
        <w:t>This is a system within a business which provides information needed to manage that business effectively and support the managers' decision making process.  A significant characteristic of an MIS is that it analyses other information systems within the business, for example, those applied in operational activities, accounting, etc.</w:t>
      </w:r>
    </w:p>
    <w:p w14:paraId="279900E8" w14:textId="77777777" w:rsidR="00D00EC7" w:rsidRDefault="00D00EC7" w:rsidP="00D00EC7"/>
    <w:p w14:paraId="33C47A61" w14:textId="5D04F1CF" w:rsidR="00D00EC7" w:rsidRDefault="00D00EC7" w:rsidP="00D00EC7"/>
    <w:p w14:paraId="1397BAA0" w14:textId="77777777" w:rsidR="00D00EC7" w:rsidRDefault="00D00EC7" w:rsidP="00D00EC7"/>
    <w:p w14:paraId="3EDF485E" w14:textId="77777777" w:rsidR="00D00EC7" w:rsidRDefault="00D00EC7" w:rsidP="00D00EC7">
      <w:r>
        <w:t>B292 Unit 1</w:t>
      </w:r>
    </w:p>
    <w:p w14:paraId="16E8197D" w14:textId="77777777" w:rsidR="00D00EC7" w:rsidRDefault="00D00EC7" w:rsidP="00D00EC7"/>
    <w:p w14:paraId="612693FE" w14:textId="77777777" w:rsidR="00D00EC7" w:rsidRDefault="00D00EC7" w:rsidP="00D00EC7">
      <w:r>
        <w:t>management report</w:t>
      </w:r>
    </w:p>
    <w:p w14:paraId="20087155" w14:textId="77777777" w:rsidR="00D00EC7" w:rsidRDefault="00D00EC7" w:rsidP="00D00EC7">
      <w:r>
        <w:t xml:space="preserve">Management reports are financial and other reports prepared to help managers make evaluations and decisions. They can take any form that is required for the purpose at hand and are not subject to any regulations. </w:t>
      </w:r>
    </w:p>
    <w:p w14:paraId="7EF09F98" w14:textId="77777777" w:rsidR="00D00EC7" w:rsidRDefault="00D00EC7" w:rsidP="00D00EC7"/>
    <w:p w14:paraId="702782A0" w14:textId="6BABCF41" w:rsidR="00D00EC7" w:rsidRDefault="00D00EC7" w:rsidP="00D00EC7"/>
    <w:p w14:paraId="36CB306F" w14:textId="77777777" w:rsidR="00D00EC7" w:rsidRDefault="00D00EC7" w:rsidP="00D00EC7"/>
    <w:p w14:paraId="2C0DD2FD" w14:textId="77777777" w:rsidR="00D00EC7" w:rsidRDefault="00D00EC7" w:rsidP="00D00EC7">
      <w:r>
        <w:t>managing director (MD)</w:t>
      </w:r>
    </w:p>
    <w:p w14:paraId="29640463" w14:textId="77777777" w:rsidR="00D00EC7" w:rsidRDefault="00D00EC7" w:rsidP="00D00EC7">
      <w:r>
        <w:t>The Managing director (MD)is a member of the board of directors and is usually an executive officer, taking a lead role in management of the company. The model articles allow the board to delegate to the MD any powers they deem appropriate. Sometimes the MD is referred to as the Chief Executive Officer (CEO).</w:t>
      </w:r>
    </w:p>
    <w:p w14:paraId="7D090096" w14:textId="77777777" w:rsidR="00D00EC7" w:rsidRDefault="00D00EC7" w:rsidP="00D00EC7"/>
    <w:p w14:paraId="5D68644A" w14:textId="77777777" w:rsidR="00D00EC7" w:rsidRDefault="00D00EC7" w:rsidP="00D00EC7">
      <w:r>
        <w:t>B291 Unit 7</w:t>
      </w:r>
    </w:p>
    <w:p w14:paraId="08DC5702" w14:textId="77777777" w:rsidR="00D00EC7" w:rsidRDefault="00D00EC7" w:rsidP="00D00EC7"/>
    <w:p w14:paraId="08029F54" w14:textId="77777777" w:rsidR="00D00EC7" w:rsidRDefault="00D00EC7" w:rsidP="00D00EC7">
      <w:r>
        <w:t>manual accounting systems</w:t>
      </w:r>
    </w:p>
    <w:p w14:paraId="67A70473" w14:textId="77777777" w:rsidR="00D00EC7" w:rsidRDefault="00D00EC7" w:rsidP="00D00EC7">
      <w:r>
        <w:t>Traditional, paper-based systems of double-entry accounting.</w:t>
      </w:r>
    </w:p>
    <w:p w14:paraId="0D628CB1" w14:textId="77777777" w:rsidR="00D00EC7" w:rsidRDefault="00D00EC7" w:rsidP="00D00EC7"/>
    <w:p w14:paraId="18BC1EC5" w14:textId="6AA038E2" w:rsidR="00D00EC7" w:rsidRDefault="00D00EC7" w:rsidP="00D00EC7"/>
    <w:p w14:paraId="03F53573" w14:textId="77777777" w:rsidR="00D00EC7" w:rsidRDefault="00D00EC7" w:rsidP="00D00EC7"/>
    <w:p w14:paraId="711033FF" w14:textId="77777777" w:rsidR="00D00EC7" w:rsidRDefault="00D00EC7" w:rsidP="00D00EC7"/>
    <w:p w14:paraId="15A7B8D2" w14:textId="77777777" w:rsidR="00D00EC7" w:rsidRDefault="00D00EC7" w:rsidP="00D00EC7"/>
    <w:p w14:paraId="5E6A1B71" w14:textId="77777777" w:rsidR="00D00EC7" w:rsidRDefault="00D00EC7" w:rsidP="00D00EC7">
      <w:r>
        <w:t>manufacturing accounts</w:t>
      </w:r>
    </w:p>
    <w:p w14:paraId="27AB9F03" w14:textId="77777777" w:rsidR="00D00EC7" w:rsidRDefault="00D00EC7" w:rsidP="00D00EC7">
      <w:r>
        <w:t>The financial statement that shows the costs of producing manufactured goods.  It includes of direct materials, labour and all relevant production overheads.</w:t>
      </w:r>
    </w:p>
    <w:p w14:paraId="7DFFEB36" w14:textId="77777777" w:rsidR="00D00EC7" w:rsidRDefault="00D00EC7" w:rsidP="00D00EC7"/>
    <w:p w14:paraId="5DEF6E80" w14:textId="5E5D9CD6" w:rsidR="00D00EC7" w:rsidRDefault="00D00EC7" w:rsidP="00D00EC7"/>
    <w:p w14:paraId="456F1651" w14:textId="77777777" w:rsidR="00D00EC7" w:rsidRDefault="00D00EC7" w:rsidP="00D00EC7"/>
    <w:p w14:paraId="51B7F7E4" w14:textId="77777777" w:rsidR="00D00EC7" w:rsidRDefault="00D00EC7" w:rsidP="00D00EC7"/>
    <w:p w14:paraId="19ADD733" w14:textId="77777777" w:rsidR="00D00EC7" w:rsidRDefault="00D00EC7" w:rsidP="00D00EC7"/>
    <w:p w14:paraId="3D256C2F" w14:textId="77777777" w:rsidR="00D00EC7" w:rsidRDefault="00D00EC7" w:rsidP="00D00EC7">
      <w:r>
        <w:t>manufacturing cycle efficiency</w:t>
      </w:r>
    </w:p>
    <w:p w14:paraId="5FB42ACD" w14:textId="77777777" w:rsidR="00D00EC7" w:rsidRDefault="00D00EC7" w:rsidP="00D00EC7">
      <w:r>
        <w:t>Manufacturing cycle efficiency = Value-added time / Throughput time</w:t>
      </w:r>
    </w:p>
    <w:p w14:paraId="1DDAF19C" w14:textId="77777777" w:rsidR="00D00EC7" w:rsidRDefault="00D00EC7" w:rsidP="00D00EC7"/>
    <w:p w14:paraId="7373C02A" w14:textId="77777777" w:rsidR="00D00EC7" w:rsidRDefault="00D00EC7" w:rsidP="00D00EC7">
      <w:r>
        <w:t>Throughput (or manufacture cycle) time is the time from the start of production to the delivery of a good.  The actual process time is considered value-added time, but the time spent for waiting, queuing, inspection, or moving the good is considered non-value-added time. A manufacturing cycle efficiency of 1 would be ideal, but anything close to zero would be extremely inefficient.</w:t>
      </w:r>
    </w:p>
    <w:p w14:paraId="3AA00AF0" w14:textId="77777777" w:rsidR="00D00EC7" w:rsidRDefault="00D00EC7" w:rsidP="00D00EC7"/>
    <w:p w14:paraId="28D06072" w14:textId="6A7F6CAE" w:rsidR="00D00EC7" w:rsidRDefault="00D00EC7" w:rsidP="00D00EC7"/>
    <w:p w14:paraId="5D10C549" w14:textId="77777777" w:rsidR="00D00EC7" w:rsidRDefault="00D00EC7" w:rsidP="00D00EC7"/>
    <w:p w14:paraId="676D737C" w14:textId="77777777" w:rsidR="00D00EC7" w:rsidRDefault="00D00EC7" w:rsidP="00D00EC7">
      <w:r>
        <w:t>manufacturing flow lines</w:t>
      </w:r>
    </w:p>
    <w:p w14:paraId="6CF44073" w14:textId="77777777" w:rsidR="00D00EC7" w:rsidRDefault="00D00EC7" w:rsidP="00D00EC7">
      <w:r>
        <w:t>Manufacturing flow lines indicate the flow of resources, materials, parts and work in progress used in the manufacture of one or more products through the machines and other work stations within a manufacturing plant.</w:t>
      </w:r>
    </w:p>
    <w:p w14:paraId="715964E6" w14:textId="77777777" w:rsidR="00D00EC7" w:rsidRDefault="00D00EC7" w:rsidP="00D00EC7"/>
    <w:p w14:paraId="0D80C5C4" w14:textId="35793BA2" w:rsidR="00D00EC7" w:rsidRDefault="00D00EC7" w:rsidP="00D00EC7"/>
    <w:p w14:paraId="202FAD92" w14:textId="77777777" w:rsidR="00D00EC7" w:rsidRDefault="00D00EC7" w:rsidP="00D00EC7"/>
    <w:p w14:paraId="60228ACF" w14:textId="77777777" w:rsidR="00D00EC7" w:rsidRDefault="00D00EC7" w:rsidP="00D00EC7">
      <w:r>
        <w:t>marginal cost</w:t>
      </w:r>
    </w:p>
    <w:p w14:paraId="2834200F" w14:textId="77777777" w:rsidR="00D00EC7" w:rsidRDefault="00D00EC7" w:rsidP="00D00EC7">
      <w:r>
        <w:t>The additional cost of producing one more unit of a good or service.</w:t>
      </w:r>
    </w:p>
    <w:p w14:paraId="72BEB8C3" w14:textId="77777777" w:rsidR="00D00EC7" w:rsidRDefault="00D00EC7" w:rsidP="00D00EC7"/>
    <w:p w14:paraId="19C2FE76" w14:textId="77777777" w:rsidR="00D00EC7" w:rsidRDefault="00D00EC7" w:rsidP="00D00EC7">
      <w:r>
        <w:lastRenderedPageBreak/>
        <w:t>B292 Unit 7</w:t>
      </w:r>
    </w:p>
    <w:p w14:paraId="68A8C4D0" w14:textId="77777777" w:rsidR="00D00EC7" w:rsidRDefault="00D00EC7" w:rsidP="00D00EC7"/>
    <w:p w14:paraId="2D935880" w14:textId="77777777" w:rsidR="00D00EC7" w:rsidRDefault="00D00EC7" w:rsidP="00D00EC7">
      <w:r>
        <w:t>marginal costing</w:t>
      </w:r>
    </w:p>
    <w:p w14:paraId="08B6E06C" w14:textId="77777777" w:rsidR="00D00EC7" w:rsidRDefault="00D00EC7" w:rsidP="00D00EC7">
      <w:r>
        <w:t>A costing approach based on identifying the actual change in cost levels in an organisation of producing X more (or Y less) units of activity or product where X or Y can be a large or small number.</w:t>
      </w:r>
    </w:p>
    <w:p w14:paraId="6ACC525E" w14:textId="77777777" w:rsidR="00D00EC7" w:rsidRDefault="00D00EC7" w:rsidP="00D00EC7"/>
    <w:p w14:paraId="3B80D6C3" w14:textId="77777777" w:rsidR="00D00EC7" w:rsidRDefault="00D00EC7" w:rsidP="00D00EC7">
      <w:r>
        <w:t>B292 Unit 2</w:t>
      </w:r>
    </w:p>
    <w:p w14:paraId="58BBBEFF" w14:textId="77777777" w:rsidR="00D00EC7" w:rsidRDefault="00D00EC7" w:rsidP="00D00EC7"/>
    <w:p w14:paraId="359B1368" w14:textId="77777777" w:rsidR="00D00EC7" w:rsidRDefault="00D00EC7" w:rsidP="00D00EC7">
      <w:r>
        <w:t>marginal costing and contribution analysis</w:t>
      </w:r>
    </w:p>
    <w:p w14:paraId="19443D4C" w14:textId="77777777" w:rsidR="00D00EC7" w:rsidRDefault="00D00EC7" w:rsidP="00D00EC7">
      <w:r>
        <w:t>An accounting technique which identifies incremental costs and revenues, resulting from a particular course of action, in order to support short-term decision-making.</w:t>
      </w:r>
    </w:p>
    <w:p w14:paraId="69F04F25" w14:textId="77777777" w:rsidR="00D00EC7" w:rsidRDefault="00D00EC7" w:rsidP="00D00EC7"/>
    <w:p w14:paraId="431923AB" w14:textId="77777777" w:rsidR="00D00EC7" w:rsidRDefault="00D00EC7" w:rsidP="00D00EC7">
      <w:r>
        <w:t>B292 Unit 1</w:t>
      </w:r>
    </w:p>
    <w:p w14:paraId="367A402C" w14:textId="77777777" w:rsidR="00D00EC7" w:rsidRDefault="00D00EC7" w:rsidP="00D00EC7"/>
    <w:p w14:paraId="0AFCA4CA" w14:textId="77777777" w:rsidR="00D00EC7" w:rsidRDefault="00D00EC7" w:rsidP="00D00EC7">
      <w:r>
        <w:t>marginalist calculus</w:t>
      </w:r>
    </w:p>
    <w:p w14:paraId="194A93D4" w14:textId="77777777" w:rsidR="00D00EC7" w:rsidRDefault="00D00EC7" w:rsidP="00D00EC7">
      <w:r>
        <w:t>The systematic comparison of costs and benefits resulting from possible alternative courses of action and selection of the alternative with the greatest surplus of benefits over costs.</w:t>
      </w:r>
    </w:p>
    <w:p w14:paraId="5D15F991" w14:textId="77777777" w:rsidR="00D00EC7" w:rsidRDefault="00D00EC7" w:rsidP="00D00EC7"/>
    <w:p w14:paraId="2F140971" w14:textId="06F18953" w:rsidR="00D00EC7" w:rsidRDefault="00D00EC7" w:rsidP="00D00EC7"/>
    <w:p w14:paraId="2EBAFEC1" w14:textId="77777777" w:rsidR="00D00EC7" w:rsidRDefault="00D00EC7" w:rsidP="00D00EC7"/>
    <w:p w14:paraId="56CC0F9F" w14:textId="77777777" w:rsidR="00D00EC7" w:rsidRDefault="00D00EC7" w:rsidP="00D00EC7">
      <w:r>
        <w:t>marginal principle</w:t>
      </w:r>
    </w:p>
    <w:p w14:paraId="6D803AF9" w14:textId="77777777" w:rsidR="00D00EC7" w:rsidRDefault="00D00EC7" w:rsidP="00D00EC7">
      <w:r>
        <w:t>A decision-making rule based on a comparison of marginal benefits and marginal costs for a particular activity.</w:t>
      </w:r>
    </w:p>
    <w:p w14:paraId="6B635818" w14:textId="77777777" w:rsidR="00D00EC7" w:rsidRDefault="00D00EC7" w:rsidP="00D00EC7"/>
    <w:p w14:paraId="5D377173" w14:textId="77777777" w:rsidR="00D00EC7" w:rsidRDefault="00D00EC7" w:rsidP="00D00EC7">
      <w:r>
        <w:t>B292 Unit 7</w:t>
      </w:r>
    </w:p>
    <w:p w14:paraId="330835CD" w14:textId="77777777" w:rsidR="00D00EC7" w:rsidRDefault="00D00EC7" w:rsidP="00D00EC7"/>
    <w:p w14:paraId="5D04B7F6" w14:textId="77777777" w:rsidR="00D00EC7" w:rsidRDefault="00D00EC7" w:rsidP="00D00EC7">
      <w:r>
        <w:t>marginal propensity to consume</w:t>
      </w:r>
    </w:p>
    <w:p w14:paraId="191244F1" w14:textId="77777777" w:rsidR="00D00EC7" w:rsidRDefault="00D00EC7" w:rsidP="00D00EC7">
      <w:r>
        <w:t>The proportion of any increase in income that is spent on consumption (rather than saved).</w:t>
      </w:r>
    </w:p>
    <w:p w14:paraId="6CEB8C98" w14:textId="77777777" w:rsidR="00D00EC7" w:rsidRDefault="00D00EC7" w:rsidP="00D00EC7"/>
    <w:p w14:paraId="237D8228" w14:textId="77777777" w:rsidR="00D00EC7" w:rsidRDefault="00D00EC7" w:rsidP="00D00EC7">
      <w:r>
        <w:t>B292 Unit 7</w:t>
      </w:r>
    </w:p>
    <w:p w14:paraId="20F6F167" w14:textId="77777777" w:rsidR="00D00EC7" w:rsidRDefault="00D00EC7" w:rsidP="00D00EC7"/>
    <w:p w14:paraId="3C97D116" w14:textId="77777777" w:rsidR="00D00EC7" w:rsidRDefault="00D00EC7" w:rsidP="00D00EC7">
      <w:r>
        <w:t>marginal propensity to save</w:t>
      </w:r>
    </w:p>
    <w:p w14:paraId="273D1C93" w14:textId="77777777" w:rsidR="00D00EC7" w:rsidRDefault="00D00EC7" w:rsidP="00D00EC7">
      <w:r>
        <w:t>In macroeconomics, the percentage of incremental income that is saved. The reciprocal of the marginal propensity to consume.</w:t>
      </w:r>
    </w:p>
    <w:p w14:paraId="6E7DF63C" w14:textId="77777777" w:rsidR="00D00EC7" w:rsidRDefault="00D00EC7" w:rsidP="00D00EC7"/>
    <w:p w14:paraId="715C5CE5" w14:textId="77777777" w:rsidR="00D00EC7" w:rsidRDefault="00D00EC7" w:rsidP="00D00EC7">
      <w:r>
        <w:t>B292 Unit 7</w:t>
      </w:r>
    </w:p>
    <w:p w14:paraId="7F64BC31" w14:textId="77777777" w:rsidR="00D00EC7" w:rsidRDefault="00D00EC7" w:rsidP="00D00EC7"/>
    <w:p w14:paraId="56949F82" w14:textId="77777777" w:rsidR="00D00EC7" w:rsidRDefault="00D00EC7" w:rsidP="00D00EC7">
      <w:r>
        <w:t>marginal revenue</w:t>
      </w:r>
    </w:p>
    <w:p w14:paraId="1EB813DF" w14:textId="77777777" w:rsidR="00D00EC7" w:rsidRDefault="00D00EC7" w:rsidP="00D00EC7">
      <w:r>
        <w:t>The additional revenue generated by selling one more unit of a good or service.</w:t>
      </w:r>
    </w:p>
    <w:p w14:paraId="16DF1D18" w14:textId="77777777" w:rsidR="00D00EC7" w:rsidRDefault="00D00EC7" w:rsidP="00D00EC7"/>
    <w:p w14:paraId="086BD559" w14:textId="77777777" w:rsidR="00D00EC7" w:rsidRDefault="00D00EC7" w:rsidP="00D00EC7">
      <w:r>
        <w:t>B292 Unit 7</w:t>
      </w:r>
    </w:p>
    <w:p w14:paraId="2BE47094" w14:textId="77777777" w:rsidR="00D00EC7" w:rsidRDefault="00D00EC7" w:rsidP="00D00EC7"/>
    <w:p w14:paraId="75BFAEE9" w14:textId="77777777" w:rsidR="00D00EC7" w:rsidRDefault="00D00EC7" w:rsidP="00D00EC7">
      <w:r>
        <w:t>margin of safety</w:t>
      </w:r>
    </w:p>
    <w:p w14:paraId="55A615FB" w14:textId="77777777" w:rsidR="00D00EC7" w:rsidRDefault="00D00EC7" w:rsidP="00D00EC7">
      <w:r>
        <w:t>The volume of sales that may decrease in a profitable business activity before a loss occurs for that activity.</w:t>
      </w:r>
    </w:p>
    <w:p w14:paraId="5FA62968" w14:textId="77777777" w:rsidR="00D00EC7" w:rsidRDefault="00D00EC7" w:rsidP="00D00EC7"/>
    <w:p w14:paraId="048F51DA" w14:textId="1FB32DFD" w:rsidR="00D00EC7" w:rsidRDefault="00D00EC7" w:rsidP="00D00EC7"/>
    <w:p w14:paraId="0943CE39" w14:textId="77777777" w:rsidR="00D00EC7" w:rsidRDefault="00D00EC7" w:rsidP="00D00EC7"/>
    <w:p w14:paraId="094B12C3" w14:textId="77777777" w:rsidR="00D00EC7" w:rsidRDefault="00D00EC7" w:rsidP="00D00EC7"/>
    <w:p w14:paraId="201B8335" w14:textId="77777777" w:rsidR="00D00EC7" w:rsidRDefault="00D00EC7" w:rsidP="00D00EC7"/>
    <w:p w14:paraId="5A853CDA" w14:textId="77777777" w:rsidR="00D00EC7" w:rsidRDefault="00D00EC7" w:rsidP="00D00EC7">
      <w:r>
        <w:t>market</w:t>
      </w:r>
    </w:p>
    <w:p w14:paraId="447C64AA" w14:textId="77777777" w:rsidR="00D00EC7" w:rsidRDefault="00D00EC7" w:rsidP="00D00EC7">
      <w:r>
        <w:t>Places – real or in cyberspace – where buyers and sellers come together to exchange money for a product or service.</w:t>
      </w:r>
    </w:p>
    <w:p w14:paraId="732EB60E" w14:textId="77777777" w:rsidR="00D00EC7" w:rsidRDefault="00D00EC7" w:rsidP="00D00EC7"/>
    <w:p w14:paraId="620B314B" w14:textId="77777777" w:rsidR="00D00EC7" w:rsidRDefault="00D00EC7" w:rsidP="00D00EC7">
      <w:r>
        <w:t>B292 Unit 7</w:t>
      </w:r>
    </w:p>
    <w:p w14:paraId="626EEDF9" w14:textId="77777777" w:rsidR="00D00EC7" w:rsidRDefault="00D00EC7" w:rsidP="00D00EC7"/>
    <w:p w14:paraId="54AC6098" w14:textId="77777777" w:rsidR="00D00EC7" w:rsidRDefault="00D00EC7" w:rsidP="00D00EC7">
      <w:r>
        <w:t>market clearing price</w:t>
      </w:r>
    </w:p>
    <w:p w14:paraId="740279B6" w14:textId="77777777" w:rsidR="00D00EC7" w:rsidRDefault="00D00EC7" w:rsidP="00D00EC7">
      <w:r>
        <w:t>The price, in a competitive market, at which the quantity of goods or services supplied is equal to the quantity of goods or services demanded. Also known as the equilibrium price.</w:t>
      </w:r>
    </w:p>
    <w:p w14:paraId="1E043ACC" w14:textId="77777777" w:rsidR="00D00EC7" w:rsidRDefault="00D00EC7" w:rsidP="00D00EC7"/>
    <w:p w14:paraId="23506B5E" w14:textId="77777777" w:rsidR="00D00EC7" w:rsidRDefault="00D00EC7" w:rsidP="00D00EC7">
      <w:r>
        <w:t>B292 Unit 7</w:t>
      </w:r>
    </w:p>
    <w:p w14:paraId="5F33C505" w14:textId="77777777" w:rsidR="00D00EC7" w:rsidRDefault="00D00EC7" w:rsidP="00D00EC7"/>
    <w:p w14:paraId="601A42C8" w14:textId="77777777" w:rsidR="00D00EC7" w:rsidRDefault="00D00EC7" w:rsidP="00D00EC7">
      <w:r>
        <w:t>market concentration</w:t>
      </w:r>
    </w:p>
    <w:p w14:paraId="6A80D70F" w14:textId="77777777" w:rsidR="00D00EC7" w:rsidRDefault="00D00EC7" w:rsidP="00D00EC7">
      <w:r>
        <w:t>The extent to which a particular market is dominated by a few sellers.</w:t>
      </w:r>
    </w:p>
    <w:p w14:paraId="6BC74392" w14:textId="77777777" w:rsidR="00D00EC7" w:rsidRDefault="00D00EC7" w:rsidP="00D00EC7"/>
    <w:p w14:paraId="5678322C" w14:textId="77777777" w:rsidR="00D00EC7" w:rsidRDefault="00D00EC7" w:rsidP="00D00EC7">
      <w:r>
        <w:t>B292 Unit 7</w:t>
      </w:r>
    </w:p>
    <w:p w14:paraId="5C299ED2" w14:textId="77777777" w:rsidR="00D00EC7" w:rsidRDefault="00D00EC7" w:rsidP="00D00EC7"/>
    <w:p w14:paraId="43BEBA27" w14:textId="77777777" w:rsidR="00D00EC7" w:rsidRDefault="00D00EC7" w:rsidP="00D00EC7">
      <w:r>
        <w:t>market demand curve</w:t>
      </w:r>
    </w:p>
    <w:p w14:paraId="06F8382C" w14:textId="77777777" w:rsidR="00D00EC7" w:rsidRDefault="00D00EC7" w:rsidP="00D00EC7">
      <w:r>
        <w:t>A curve showing the relationship between the price of a product (or service) and the quantity which consumers are willing to purchase.</w:t>
      </w:r>
    </w:p>
    <w:p w14:paraId="7B8FA6D4" w14:textId="77777777" w:rsidR="00D00EC7" w:rsidRDefault="00D00EC7" w:rsidP="00D00EC7"/>
    <w:p w14:paraId="510011B8" w14:textId="7B2DF5F6" w:rsidR="00D00EC7" w:rsidRDefault="00D00EC7" w:rsidP="00D00EC7"/>
    <w:p w14:paraId="0AB49FAE" w14:textId="77777777" w:rsidR="00D00EC7" w:rsidRDefault="00D00EC7" w:rsidP="00D00EC7"/>
    <w:p w14:paraId="4E5E95E6" w14:textId="77777777" w:rsidR="00D00EC7" w:rsidRDefault="00D00EC7" w:rsidP="00D00EC7">
      <w:r>
        <w:t>market economy</w:t>
      </w:r>
    </w:p>
    <w:p w14:paraId="1DA98188" w14:textId="77777777" w:rsidR="00D00EC7" w:rsidRDefault="00D00EC7" w:rsidP="00D00EC7">
      <w:r>
        <w:t>An economic system governed by markets.</w:t>
      </w:r>
    </w:p>
    <w:p w14:paraId="0ADB043E" w14:textId="77777777" w:rsidR="00D00EC7" w:rsidRDefault="00D00EC7" w:rsidP="00D00EC7"/>
    <w:p w14:paraId="0F3E7D18" w14:textId="77777777" w:rsidR="00D00EC7" w:rsidRDefault="00D00EC7" w:rsidP="00D00EC7">
      <w:r>
        <w:t>B292 Unit 7</w:t>
      </w:r>
    </w:p>
    <w:p w14:paraId="6B51A887" w14:textId="77777777" w:rsidR="00D00EC7" w:rsidRDefault="00D00EC7" w:rsidP="00D00EC7"/>
    <w:p w14:paraId="36BB46B1" w14:textId="77777777" w:rsidR="00D00EC7" w:rsidRDefault="00D00EC7" w:rsidP="00D00EC7">
      <w:r>
        <w:t>market failure</w:t>
      </w:r>
    </w:p>
    <w:p w14:paraId="4993D3AF" w14:textId="77777777" w:rsidR="00D00EC7" w:rsidRDefault="00D00EC7" w:rsidP="00D00EC7">
      <w:r>
        <w:t xml:space="preserve">The situation when markets do not work efficiently to maximise benefits and to minimise costs for society as a whole. </w:t>
      </w:r>
    </w:p>
    <w:p w14:paraId="472CC32E" w14:textId="77777777" w:rsidR="00D00EC7" w:rsidRDefault="00D00EC7" w:rsidP="00D00EC7"/>
    <w:p w14:paraId="1B48970D" w14:textId="77777777" w:rsidR="00D00EC7" w:rsidRDefault="00D00EC7" w:rsidP="00D00EC7">
      <w:r>
        <w:t>B292 Unit 7</w:t>
      </w:r>
    </w:p>
    <w:p w14:paraId="4AD7914F" w14:textId="77777777" w:rsidR="00D00EC7" w:rsidRDefault="00D00EC7" w:rsidP="00D00EC7"/>
    <w:p w14:paraId="4AEE5765" w14:textId="77777777" w:rsidR="00D00EC7" w:rsidRDefault="00D00EC7" w:rsidP="00D00EC7">
      <w:r>
        <w:t>marketing concept</w:t>
      </w:r>
    </w:p>
    <w:p w14:paraId="349B9369" w14:textId="77777777" w:rsidR="00D00EC7" w:rsidRDefault="00D00EC7" w:rsidP="00D00EC7">
      <w:r>
        <w:t>A management philosophy which places the marketing function in the central role (rather than, for example, production or finance) in determining which products/services an organisation provides, the price at which they will be sold and the way in which they will be distributed.</w:t>
      </w:r>
    </w:p>
    <w:p w14:paraId="4F72F531" w14:textId="77777777" w:rsidR="00D00EC7" w:rsidRDefault="00D00EC7" w:rsidP="00D00EC7"/>
    <w:p w14:paraId="08352EAC" w14:textId="77777777" w:rsidR="00D00EC7" w:rsidRDefault="00D00EC7" w:rsidP="00D00EC7">
      <w:r>
        <w:t>B292 Unit 1</w:t>
      </w:r>
    </w:p>
    <w:p w14:paraId="7B4C361A" w14:textId="77777777" w:rsidR="00D00EC7" w:rsidRDefault="00D00EC7" w:rsidP="00D00EC7"/>
    <w:p w14:paraId="35C4776F" w14:textId="77777777" w:rsidR="00D00EC7" w:rsidRDefault="00D00EC7" w:rsidP="00D00EC7">
      <w:r>
        <w:t>marketing mix</w:t>
      </w:r>
    </w:p>
    <w:p w14:paraId="4D26BE0E" w14:textId="77777777" w:rsidR="00D00EC7" w:rsidRDefault="00D00EC7" w:rsidP="00D00EC7">
      <w:r>
        <w:lastRenderedPageBreak/>
        <w:t>The combination of factors which marketing managers take into account when marketing a product or service, namely: product, price, promotion and place.</w:t>
      </w:r>
    </w:p>
    <w:p w14:paraId="62560C08" w14:textId="77777777" w:rsidR="00D00EC7" w:rsidRDefault="00D00EC7" w:rsidP="00D00EC7"/>
    <w:p w14:paraId="1A186CCB" w14:textId="77777777" w:rsidR="00D00EC7" w:rsidRDefault="00D00EC7" w:rsidP="00D00EC7">
      <w:r>
        <w:t>B292 Unit 1</w:t>
      </w:r>
    </w:p>
    <w:p w14:paraId="36127213" w14:textId="77777777" w:rsidR="00D00EC7" w:rsidRDefault="00D00EC7" w:rsidP="00D00EC7"/>
    <w:p w14:paraId="7CAF23EE" w14:textId="77777777" w:rsidR="00D00EC7" w:rsidRDefault="00D00EC7" w:rsidP="00D00EC7">
      <w:r>
        <w:t>market mechanism</w:t>
      </w:r>
    </w:p>
    <w:p w14:paraId="66026A47" w14:textId="77777777" w:rsidR="00D00EC7" w:rsidRDefault="00D00EC7" w:rsidP="00D00EC7">
      <w:r>
        <w:t>The interaction between supply and demand that determines the price and output of goods and services. Also known as the price mechanism.</w:t>
      </w:r>
    </w:p>
    <w:p w14:paraId="05B419B6" w14:textId="77777777" w:rsidR="00D00EC7" w:rsidRDefault="00D00EC7" w:rsidP="00D00EC7"/>
    <w:p w14:paraId="694B0E84" w14:textId="77777777" w:rsidR="00D00EC7" w:rsidRDefault="00D00EC7" w:rsidP="00D00EC7">
      <w:r>
        <w:t>B292 Unit 7</w:t>
      </w:r>
    </w:p>
    <w:p w14:paraId="7F78CF04" w14:textId="77777777" w:rsidR="00D00EC7" w:rsidRDefault="00D00EC7" w:rsidP="00D00EC7"/>
    <w:p w14:paraId="58AAD053" w14:textId="77777777" w:rsidR="00D00EC7" w:rsidRDefault="00D00EC7" w:rsidP="00D00EC7">
      <w:r>
        <w:t>market price</w:t>
      </w:r>
    </w:p>
    <w:p w14:paraId="2C06F45E" w14:textId="77777777" w:rsidR="00D00EC7" w:rsidRDefault="00D00EC7" w:rsidP="00D00EC7">
      <w:r>
        <w:t>The price of a raw material, product, service, etc., in an open market.</w:t>
      </w:r>
    </w:p>
    <w:p w14:paraId="21D9896D" w14:textId="77777777" w:rsidR="00D00EC7" w:rsidRDefault="00D00EC7" w:rsidP="00D00EC7"/>
    <w:p w14:paraId="3179D4D1" w14:textId="77777777" w:rsidR="00D00EC7" w:rsidRDefault="00D00EC7" w:rsidP="00D00EC7">
      <w:r>
        <w:t>Market price could also be a prevailing price of a bond or other financial asset in the financial markets. The market price does not have to equate to the price the bond was originally issued at. The price of a bond is normally expressed relative to ‘par’ – a price of 100.00.</w:t>
      </w:r>
    </w:p>
    <w:p w14:paraId="29E634F0" w14:textId="77777777" w:rsidR="00D00EC7" w:rsidRDefault="00D00EC7" w:rsidP="00D00EC7"/>
    <w:p w14:paraId="7F899AF3" w14:textId="77777777" w:rsidR="00D00EC7" w:rsidRDefault="00D00EC7" w:rsidP="00D00EC7">
      <w:r>
        <w:t>B292 Unit 3</w:t>
      </w:r>
    </w:p>
    <w:p w14:paraId="5D0A4C38" w14:textId="77777777" w:rsidR="00D00EC7" w:rsidRDefault="00D00EC7" w:rsidP="00D00EC7"/>
    <w:p w14:paraId="6F1AE891" w14:textId="19030370" w:rsidR="00D00EC7" w:rsidRDefault="00D00EC7" w:rsidP="00D00EC7"/>
    <w:p w14:paraId="7658F5EA" w14:textId="77777777" w:rsidR="00D00EC7" w:rsidRDefault="00D00EC7" w:rsidP="00D00EC7"/>
    <w:p w14:paraId="4DDEF9EF" w14:textId="77777777" w:rsidR="00D00EC7" w:rsidRDefault="00D00EC7" w:rsidP="00D00EC7">
      <w:r>
        <w:t>market risk</w:t>
      </w:r>
    </w:p>
    <w:p w14:paraId="7E271D43" w14:textId="77777777" w:rsidR="00D00EC7" w:rsidRDefault="00D00EC7" w:rsidP="00D00EC7">
      <w:r>
        <w:t>Market risk comprises the total risk arising from fluctuations in the full range of market prices to which an organisation is exposed. This includes interest rates, foreign currency prices and commodity prices.</w:t>
      </w:r>
    </w:p>
    <w:p w14:paraId="3D9A9292" w14:textId="77777777" w:rsidR="00D00EC7" w:rsidRDefault="00D00EC7" w:rsidP="00D00EC7"/>
    <w:p w14:paraId="6DF5AEFF" w14:textId="23A7A440" w:rsidR="00D00EC7" w:rsidRDefault="00D00EC7" w:rsidP="00D00EC7"/>
    <w:p w14:paraId="0547632D" w14:textId="77777777" w:rsidR="00D00EC7" w:rsidRDefault="00D00EC7" w:rsidP="00D00EC7"/>
    <w:p w14:paraId="1EB4769D" w14:textId="77777777" w:rsidR="00D00EC7" w:rsidRDefault="00D00EC7" w:rsidP="00D00EC7">
      <w:r>
        <w:t>Market segmentation</w:t>
      </w:r>
    </w:p>
    <w:p w14:paraId="0C372088" w14:textId="77777777" w:rsidR="00D00EC7" w:rsidRDefault="00D00EC7" w:rsidP="00D00EC7">
      <w:r>
        <w:t>The division of the total market into separate groups of customers, with distinctive purchasing characteristics – for example different social classes.</w:t>
      </w:r>
    </w:p>
    <w:p w14:paraId="39E7BD6D" w14:textId="77777777" w:rsidR="00D00EC7" w:rsidRDefault="00D00EC7" w:rsidP="00D00EC7"/>
    <w:p w14:paraId="0A5AC509" w14:textId="77777777" w:rsidR="00D00EC7" w:rsidRDefault="00D00EC7" w:rsidP="00D00EC7">
      <w:r>
        <w:t>B292 Unit 1</w:t>
      </w:r>
    </w:p>
    <w:p w14:paraId="574593DB" w14:textId="77777777" w:rsidR="00D00EC7" w:rsidRDefault="00D00EC7" w:rsidP="00D00EC7"/>
    <w:p w14:paraId="23460B22" w14:textId="77777777" w:rsidR="00D00EC7" w:rsidRDefault="00D00EC7" w:rsidP="00D00EC7">
      <w:r>
        <w:t>mark-up</w:t>
      </w:r>
    </w:p>
    <w:p w14:paraId="5125D145" w14:textId="77777777" w:rsidR="00D00EC7" w:rsidRDefault="00D00EC7" w:rsidP="00D00EC7">
      <w:r>
        <w:t>Mark-up or mark-up on cost is a percentage applied to the cost of a good in order to determine its sales price. The sales price becomes for example:</w:t>
      </w:r>
    </w:p>
    <w:p w14:paraId="32DA2D91" w14:textId="77777777" w:rsidR="00D00EC7" w:rsidRDefault="00D00EC7" w:rsidP="00D00EC7"/>
    <w:p w14:paraId="7712E3EC" w14:textId="77777777" w:rsidR="00D00EC7" w:rsidRDefault="00D00EC7" w:rsidP="00D00EC7">
      <w:r>
        <w:t>cost £100 + a mark-up of 25% = £125</w:t>
      </w:r>
    </w:p>
    <w:p w14:paraId="2ABEC32E" w14:textId="77777777" w:rsidR="00D00EC7" w:rsidRDefault="00D00EC7" w:rsidP="00D00EC7"/>
    <w:p w14:paraId="73528BA8" w14:textId="491FCD17" w:rsidR="00D00EC7" w:rsidRDefault="00D00EC7" w:rsidP="00D00EC7"/>
    <w:p w14:paraId="40C4A4F7" w14:textId="77777777" w:rsidR="00D00EC7" w:rsidRDefault="00D00EC7" w:rsidP="00D00EC7"/>
    <w:p w14:paraId="52F9782A" w14:textId="77777777" w:rsidR="00D00EC7" w:rsidRDefault="00D00EC7" w:rsidP="00D00EC7">
      <w:r>
        <w:t>master budget</w:t>
      </w:r>
    </w:p>
    <w:p w14:paraId="4783B455" w14:textId="77777777" w:rsidR="00D00EC7" w:rsidRDefault="00D00EC7" w:rsidP="00D00EC7">
      <w:r>
        <w:t>The overall budget of an organisation, built up from a range of individual budgets and comprising the cash budget, the forecast profit and loss account, and the forecast balance sheet.</w:t>
      </w:r>
    </w:p>
    <w:p w14:paraId="22A9E8E3" w14:textId="77777777" w:rsidR="00D00EC7" w:rsidRDefault="00D00EC7" w:rsidP="00D00EC7"/>
    <w:p w14:paraId="6B58154B" w14:textId="77777777" w:rsidR="00D00EC7" w:rsidRDefault="00D00EC7" w:rsidP="00D00EC7">
      <w:r>
        <w:t>B292 Unit 4</w:t>
      </w:r>
    </w:p>
    <w:p w14:paraId="2D35CD5E" w14:textId="77777777" w:rsidR="00D00EC7" w:rsidRDefault="00D00EC7" w:rsidP="00D00EC7"/>
    <w:p w14:paraId="04145104" w14:textId="77777777" w:rsidR="00D00EC7" w:rsidRDefault="00D00EC7" w:rsidP="00D00EC7">
      <w:r>
        <w:t>Master of the Rolls</w:t>
      </w:r>
    </w:p>
    <w:p w14:paraId="1A74ACF8" w14:textId="77777777" w:rsidR="00D00EC7" w:rsidRDefault="00D00EC7" w:rsidP="00D00EC7">
      <w:r>
        <w:t>The Master of the Rolls is a judge who presides over the Civil Division of the Court of Appeal.  He/she also admits solicitors to practice.</w:t>
      </w:r>
    </w:p>
    <w:p w14:paraId="091C6783" w14:textId="77777777" w:rsidR="00D00EC7" w:rsidRDefault="00D00EC7" w:rsidP="00D00EC7"/>
    <w:p w14:paraId="21BBAFA9" w14:textId="77777777" w:rsidR="00D00EC7" w:rsidRDefault="00D00EC7" w:rsidP="00D00EC7">
      <w:r>
        <w:t>B291 Unit 7</w:t>
      </w:r>
    </w:p>
    <w:p w14:paraId="384E9A2C" w14:textId="77777777" w:rsidR="00D00EC7" w:rsidRDefault="00D00EC7" w:rsidP="00D00EC7"/>
    <w:p w14:paraId="3A7D512B" w14:textId="77777777" w:rsidR="00D00EC7" w:rsidRDefault="00D00EC7" w:rsidP="00D00EC7">
      <w:r>
        <w:t>matching</w:t>
      </w:r>
    </w:p>
    <w:p w14:paraId="749FA786" w14:textId="77777777" w:rsidR="00D00EC7" w:rsidRDefault="00D00EC7" w:rsidP="00D00EC7">
      <w:r>
        <w:t>The matching concept says that the revenues accruing to a period must be matched with the expenses accruing to that period (i.e., the expenses incurred in generating the revenue earned in the period) in order to determine profit for the period as revenues less expenses.</w:t>
      </w:r>
    </w:p>
    <w:p w14:paraId="2BEAB5C5" w14:textId="77777777" w:rsidR="00D00EC7" w:rsidRDefault="00D00EC7" w:rsidP="00D00EC7"/>
    <w:p w14:paraId="664C043B" w14:textId="393AE9A0" w:rsidR="00D00EC7" w:rsidRDefault="00D00EC7" w:rsidP="00D00EC7"/>
    <w:p w14:paraId="0D4B3815" w14:textId="77777777" w:rsidR="00D00EC7" w:rsidRDefault="00D00EC7" w:rsidP="00D00EC7"/>
    <w:p w14:paraId="19B33FA5" w14:textId="77777777" w:rsidR="00D00EC7" w:rsidRDefault="00D00EC7" w:rsidP="00D00EC7">
      <w:r>
        <w:t>matching principle</w:t>
      </w:r>
    </w:p>
    <w:p w14:paraId="0C9D5165" w14:textId="77777777" w:rsidR="00D00EC7" w:rsidRDefault="00D00EC7" w:rsidP="00D00EC7">
      <w:r>
        <w:lastRenderedPageBreak/>
        <w:t>See under 'matching'</w:t>
      </w:r>
    </w:p>
    <w:p w14:paraId="0A4848DE" w14:textId="77777777" w:rsidR="00D00EC7" w:rsidRDefault="00D00EC7" w:rsidP="00D00EC7"/>
    <w:p w14:paraId="12201078" w14:textId="393CD758" w:rsidR="00D00EC7" w:rsidRDefault="00D00EC7" w:rsidP="00D00EC7"/>
    <w:p w14:paraId="73247853" w14:textId="77777777" w:rsidR="00D00EC7" w:rsidRDefault="00D00EC7" w:rsidP="00D00EC7"/>
    <w:p w14:paraId="5928F2D9" w14:textId="77777777" w:rsidR="00D00EC7" w:rsidRDefault="00D00EC7" w:rsidP="00D00EC7">
      <w:r>
        <w:t>material</w:t>
      </w:r>
    </w:p>
    <w:p w14:paraId="12F961DA" w14:textId="77777777" w:rsidR="00D00EC7" w:rsidRDefault="00D00EC7" w:rsidP="00D00EC7">
      <w:r>
        <w:t>In the context of a court case, material facts are those which are essential to a party's claim or defence, and hence which will be essential to the judgment given.</w:t>
      </w:r>
    </w:p>
    <w:p w14:paraId="042B94B5" w14:textId="77777777" w:rsidR="00D00EC7" w:rsidRDefault="00D00EC7" w:rsidP="00D00EC7"/>
    <w:p w14:paraId="16F49330" w14:textId="77777777" w:rsidR="00D00EC7" w:rsidRDefault="00D00EC7" w:rsidP="00D00EC7">
      <w:r>
        <w:t>B291 Unit 7</w:t>
      </w:r>
    </w:p>
    <w:p w14:paraId="3FBF4B17" w14:textId="77777777" w:rsidR="00D00EC7" w:rsidRDefault="00D00EC7" w:rsidP="00D00EC7"/>
    <w:p w14:paraId="28B0831B" w14:textId="77777777" w:rsidR="00D00EC7" w:rsidRDefault="00D00EC7" w:rsidP="00D00EC7">
      <w:r>
        <w:t>materiality</w:t>
      </w:r>
    </w:p>
    <w:p w14:paraId="16A25CCE" w14:textId="77777777" w:rsidR="00D00EC7" w:rsidRDefault="00D00EC7" w:rsidP="00D00EC7">
      <w:r>
        <w:t>The extent to which accounting information is deemed material is determined by whether its misstatement in or omission from financial statements would impact on a decision made by financial statement users.  If misstatement or omission would influence their decision, then such information would be material.  Materiality is therefore determined by the size and nature of an item and is relative to the particular context in which it arises.</w:t>
      </w:r>
    </w:p>
    <w:p w14:paraId="6DCF14F0" w14:textId="77777777" w:rsidR="00D00EC7" w:rsidRDefault="00D00EC7" w:rsidP="00D00EC7"/>
    <w:p w14:paraId="3C632DAE" w14:textId="21BD7ACD" w:rsidR="00D00EC7" w:rsidRDefault="00D00EC7" w:rsidP="00D00EC7"/>
    <w:p w14:paraId="43DC34AB" w14:textId="77777777" w:rsidR="00D00EC7" w:rsidRDefault="00D00EC7" w:rsidP="00D00EC7"/>
    <w:p w14:paraId="71DD5065" w14:textId="77777777" w:rsidR="00D00EC7" w:rsidRDefault="00D00EC7" w:rsidP="00D00EC7">
      <w:r>
        <w:t>material requisition notes</w:t>
      </w:r>
    </w:p>
    <w:p w14:paraId="52622F72" w14:textId="77777777" w:rsidR="00D00EC7" w:rsidRDefault="00D00EC7" w:rsidP="00D00EC7">
      <w:r>
        <w:t>A document entailing that a specified item is issued from inventories for a specified use. It will contain a description of the material, job number or accounting code, and the value of the material transferred from inventory to production. The material requisition is used to credit inventories and debit expenditure.</w:t>
      </w:r>
    </w:p>
    <w:p w14:paraId="1BC312E4" w14:textId="77777777" w:rsidR="00D00EC7" w:rsidRDefault="00D00EC7" w:rsidP="00D00EC7"/>
    <w:p w14:paraId="25B86C94" w14:textId="77777777" w:rsidR="00D00EC7" w:rsidRDefault="00D00EC7" w:rsidP="00D00EC7">
      <w:r>
        <w:t>B292 Unit 3</w:t>
      </w:r>
    </w:p>
    <w:p w14:paraId="2F2A22A3" w14:textId="77777777" w:rsidR="00D00EC7" w:rsidRDefault="00D00EC7" w:rsidP="00D00EC7"/>
    <w:p w14:paraId="7E7F9BE1" w14:textId="77777777" w:rsidR="00D00EC7" w:rsidRDefault="00D00EC7" w:rsidP="00D00EC7">
      <w:r>
        <w:t>materials requirement planning (MRP)</w:t>
      </w:r>
    </w:p>
    <w:p w14:paraId="008C10AF" w14:textId="77777777" w:rsidR="00D00EC7" w:rsidRDefault="00D00EC7" w:rsidP="00D00EC7">
      <w:r>
        <w:t>MRP is a system or tool intended to make sure that production planning and inventory control are aligned as best as possible. The objectives are to ensure the availability of raw materials for production, the availability of finished for delivery to customers, and to maintain the lowest possible raw material, work in progress and finished goods inventories as possible.</w:t>
      </w:r>
    </w:p>
    <w:p w14:paraId="1868CC7D" w14:textId="77777777" w:rsidR="00D00EC7" w:rsidRDefault="00D00EC7" w:rsidP="00D00EC7"/>
    <w:p w14:paraId="077992C2" w14:textId="2D41E324" w:rsidR="00D00EC7" w:rsidRDefault="00D00EC7" w:rsidP="00D00EC7"/>
    <w:p w14:paraId="5DFFD60F" w14:textId="77777777" w:rsidR="00D00EC7" w:rsidRDefault="00D00EC7" w:rsidP="00D00EC7"/>
    <w:p w14:paraId="3AC3DAC6" w14:textId="77777777" w:rsidR="00D00EC7" w:rsidRDefault="00D00EC7" w:rsidP="00D00EC7">
      <w:r>
        <w:t>maturity</w:t>
      </w:r>
    </w:p>
    <w:p w14:paraId="06ACAD82" w14:textId="77777777" w:rsidR="00D00EC7" w:rsidRDefault="00D00EC7" w:rsidP="00D00EC7">
      <w:r>
        <w:t>In finance, the time when a bond or other financial asset comes due for final payment to the holder.</w:t>
      </w:r>
    </w:p>
    <w:p w14:paraId="298903F5" w14:textId="77777777" w:rsidR="00D00EC7" w:rsidRDefault="00D00EC7" w:rsidP="00D00EC7"/>
    <w:p w14:paraId="08699C88" w14:textId="77777777" w:rsidR="00D00EC7" w:rsidRDefault="00D00EC7" w:rsidP="00D00EC7">
      <w:r>
        <w:t>B292 Unit 7</w:t>
      </w:r>
    </w:p>
    <w:p w14:paraId="56A6CEAB" w14:textId="77777777" w:rsidR="00D00EC7" w:rsidRDefault="00D00EC7" w:rsidP="00D00EC7"/>
    <w:p w14:paraId="585357FA" w14:textId="77777777" w:rsidR="00D00EC7" w:rsidRDefault="00D00EC7" w:rsidP="00D00EC7">
      <w:r>
        <w:t>maturity transformation</w:t>
      </w:r>
    </w:p>
    <w:p w14:paraId="1062F434" w14:textId="77777777" w:rsidR="00D00EC7" w:rsidRDefault="00D00EC7" w:rsidP="00D00EC7">
      <w:r>
        <w:t>In economics, the acceptance of deposits, usually with a short term maturity, and the use of these deposits as the basis of funding long term financial assets, such as mortgages.</w:t>
      </w:r>
    </w:p>
    <w:p w14:paraId="3F3F3553" w14:textId="77777777" w:rsidR="00D00EC7" w:rsidRDefault="00D00EC7" w:rsidP="00D00EC7"/>
    <w:p w14:paraId="76ED8119" w14:textId="77777777" w:rsidR="00D00EC7" w:rsidRDefault="00D00EC7" w:rsidP="00D00EC7">
      <w:r>
        <w:t>B292 Unit 7</w:t>
      </w:r>
    </w:p>
    <w:p w14:paraId="107E9505" w14:textId="77777777" w:rsidR="00D00EC7" w:rsidRDefault="00D00EC7" w:rsidP="00D00EC7"/>
    <w:p w14:paraId="63279AE2" w14:textId="77777777" w:rsidR="00D00EC7" w:rsidRDefault="00D00EC7" w:rsidP="00D00EC7">
      <w:r>
        <w:t xml:space="preserve"> </w:t>
      </w:r>
    </w:p>
    <w:p w14:paraId="016DC78B" w14:textId="77777777" w:rsidR="00D00EC7" w:rsidRDefault="00D00EC7" w:rsidP="00D00EC7"/>
    <w:p w14:paraId="6B8CC123" w14:textId="77777777" w:rsidR="00D00EC7" w:rsidRDefault="00D00EC7" w:rsidP="00D00EC7">
      <w:r>
        <w:t>maximax decision rule</w:t>
      </w:r>
    </w:p>
    <w:p w14:paraId="11DA4AEA" w14:textId="77777777" w:rsidR="00D00EC7" w:rsidRDefault="00D00EC7" w:rsidP="00D00EC7">
      <w:r>
        <w:t>A decision strategy that maximises the maximum gain. The optimist selects the outcome with the largest payoff based on the assumption that the best possible option will occur for all options maximise the maximum possible payoff.</w:t>
      </w:r>
    </w:p>
    <w:p w14:paraId="7E78A0EF" w14:textId="77777777" w:rsidR="00D00EC7" w:rsidRDefault="00D00EC7" w:rsidP="00D00EC7"/>
    <w:p w14:paraId="74C2FE49" w14:textId="77777777" w:rsidR="00D00EC7" w:rsidRDefault="00D00EC7" w:rsidP="00D00EC7">
      <w:r>
        <w:t>B292 Unit 5</w:t>
      </w:r>
    </w:p>
    <w:p w14:paraId="77A23452" w14:textId="77777777" w:rsidR="00D00EC7" w:rsidRDefault="00D00EC7" w:rsidP="00D00EC7"/>
    <w:p w14:paraId="24BE2D18" w14:textId="77777777" w:rsidR="00D00EC7" w:rsidRDefault="00D00EC7" w:rsidP="00D00EC7">
      <w:r>
        <w:t>maximin decision rule</w:t>
      </w:r>
    </w:p>
    <w:p w14:paraId="2ED4BC93" w14:textId="77777777" w:rsidR="00D00EC7" w:rsidRDefault="00D00EC7" w:rsidP="00D00EC7">
      <w:r>
        <w:t>The decision strategy which maximises the minimum gain. The pessimist selects the outcome with the largest payoff based on the assumption that the worst outcome will occur for all available outcomes (chooses the outcome with the least bad/worst payoff - maximise the minimum payoff).</w:t>
      </w:r>
    </w:p>
    <w:p w14:paraId="3253187D" w14:textId="77777777" w:rsidR="00D00EC7" w:rsidRDefault="00D00EC7" w:rsidP="00D00EC7"/>
    <w:p w14:paraId="38DF3905" w14:textId="77777777" w:rsidR="00D00EC7" w:rsidRDefault="00D00EC7" w:rsidP="00D00EC7">
      <w:r>
        <w:t>B292 Unit 5</w:t>
      </w:r>
    </w:p>
    <w:p w14:paraId="669B44D6" w14:textId="77777777" w:rsidR="00D00EC7" w:rsidRDefault="00D00EC7" w:rsidP="00D00EC7"/>
    <w:p w14:paraId="6DACC5A4" w14:textId="77777777" w:rsidR="00D00EC7" w:rsidRDefault="00D00EC7" w:rsidP="00D00EC7">
      <w:r>
        <w:t>maximum inventory level</w:t>
      </w:r>
    </w:p>
    <w:p w14:paraId="1827271B" w14:textId="77777777" w:rsidR="00D00EC7" w:rsidRDefault="00D00EC7" w:rsidP="00D00EC7">
      <w:r>
        <w:lastRenderedPageBreak/>
        <w:t>The highest level of inventory planned to be held; any amounts above the maximum would be considered excess inventory.</w:t>
      </w:r>
    </w:p>
    <w:p w14:paraId="3113FA78" w14:textId="77777777" w:rsidR="00D00EC7" w:rsidRDefault="00D00EC7" w:rsidP="00D00EC7"/>
    <w:p w14:paraId="667CA841" w14:textId="77777777" w:rsidR="00D00EC7" w:rsidRDefault="00D00EC7" w:rsidP="00D00EC7">
      <w:r>
        <w:t>B292 Unit 3</w:t>
      </w:r>
    </w:p>
    <w:p w14:paraId="574FBD93" w14:textId="77777777" w:rsidR="00D00EC7" w:rsidRDefault="00D00EC7" w:rsidP="00D00EC7"/>
    <w:p w14:paraId="292882D3" w14:textId="77777777" w:rsidR="00D00EC7" w:rsidRDefault="00D00EC7" w:rsidP="00D00EC7">
      <w:r>
        <w:t>mean</w:t>
      </w:r>
    </w:p>
    <w:p w14:paraId="122FAB00" w14:textId="77777777" w:rsidR="00D00EC7" w:rsidRDefault="00D00EC7" w:rsidP="00D00EC7">
      <w:r>
        <w:t>See Arithmetic mean (known as the mean).</w:t>
      </w:r>
    </w:p>
    <w:p w14:paraId="49BFEA61" w14:textId="77777777" w:rsidR="00D00EC7" w:rsidRDefault="00D00EC7" w:rsidP="00D00EC7"/>
    <w:p w14:paraId="628F5ABC" w14:textId="77777777" w:rsidR="00D00EC7" w:rsidRDefault="00D00EC7" w:rsidP="00D00EC7">
      <w:r>
        <w:t>B292 Unit 5</w:t>
      </w:r>
    </w:p>
    <w:p w14:paraId="3098D3C9" w14:textId="77777777" w:rsidR="00D00EC7" w:rsidRDefault="00D00EC7" w:rsidP="00D00EC7"/>
    <w:p w14:paraId="720198AA" w14:textId="77777777" w:rsidR="00D00EC7" w:rsidRDefault="00D00EC7" w:rsidP="00D00EC7">
      <w:r>
        <w:t>mechanistic structure</w:t>
      </w:r>
    </w:p>
    <w:p w14:paraId="424A9902" w14:textId="77777777" w:rsidR="00D00EC7" w:rsidRDefault="00D00EC7" w:rsidP="00D00EC7">
      <w:r>
        <w:t>Tall, hierarchical, bureaucratic organisation structures, with centralisation of authority, formalisation of procedures and high levels of specialisation.</w:t>
      </w:r>
    </w:p>
    <w:p w14:paraId="42DCC741" w14:textId="77777777" w:rsidR="00D00EC7" w:rsidRDefault="00D00EC7" w:rsidP="00D00EC7"/>
    <w:p w14:paraId="2AD4E72D" w14:textId="77777777" w:rsidR="00D00EC7" w:rsidRDefault="00D00EC7" w:rsidP="00D00EC7">
      <w:r>
        <w:t>B292 Unit 1</w:t>
      </w:r>
    </w:p>
    <w:p w14:paraId="44B565AA" w14:textId="77777777" w:rsidR="00D00EC7" w:rsidRDefault="00D00EC7" w:rsidP="00D00EC7"/>
    <w:p w14:paraId="7E0A0D0F" w14:textId="77777777" w:rsidR="00D00EC7" w:rsidRDefault="00D00EC7" w:rsidP="00D00EC7">
      <w:r>
        <w:t>median</w:t>
      </w:r>
    </w:p>
    <w:p w14:paraId="62A404A3" w14:textId="77777777" w:rsidR="00D00EC7" w:rsidRDefault="00D00EC7" w:rsidP="00D00EC7">
      <w:r>
        <w:t>The median is the middle value once all the values are arranged in ascending order.</w:t>
      </w:r>
    </w:p>
    <w:p w14:paraId="4952DBB9" w14:textId="77777777" w:rsidR="00D00EC7" w:rsidRDefault="00D00EC7" w:rsidP="00D00EC7"/>
    <w:p w14:paraId="0AC42160" w14:textId="77777777" w:rsidR="00D00EC7" w:rsidRDefault="00D00EC7" w:rsidP="00D00EC7">
      <w:r>
        <w:t>See also: arithmetic mean (known as the mean), and mode.</w:t>
      </w:r>
    </w:p>
    <w:p w14:paraId="21411933" w14:textId="77777777" w:rsidR="00D00EC7" w:rsidRDefault="00D00EC7" w:rsidP="00D00EC7"/>
    <w:p w14:paraId="59706B47" w14:textId="77777777" w:rsidR="00D00EC7" w:rsidRDefault="00D00EC7" w:rsidP="00D00EC7">
      <w:r>
        <w:t>B292 Unit 5</w:t>
      </w:r>
    </w:p>
    <w:p w14:paraId="48D07402" w14:textId="77777777" w:rsidR="00D00EC7" w:rsidRDefault="00D00EC7" w:rsidP="00D00EC7"/>
    <w:p w14:paraId="7FFF5C2C" w14:textId="77777777" w:rsidR="00D00EC7" w:rsidRDefault="00D00EC7" w:rsidP="00D00EC7">
      <w:r>
        <w:t>Memorandum and Articles of Association</w:t>
      </w:r>
    </w:p>
    <w:p w14:paraId="027FEFF6" w14:textId="77777777" w:rsidR="00D00EC7" w:rsidRDefault="00D00EC7" w:rsidP="00D00EC7">
      <w:r>
        <w:t>An official document setting out the details of a company’s existence. Until recently, a memorandum of association signed by the first subscribers had to be submitted to the Registrar of Companies when a new company was formed. The memorandum had to contain the following information:</w:t>
      </w:r>
    </w:p>
    <w:p w14:paraId="01255A1B" w14:textId="77777777" w:rsidR="00D00EC7" w:rsidRDefault="00D00EC7" w:rsidP="00D00EC7">
      <w:r>
        <w:t>• the company name;</w:t>
      </w:r>
    </w:p>
    <w:p w14:paraId="10FE77F5" w14:textId="77777777" w:rsidR="00D00EC7" w:rsidRDefault="00D00EC7" w:rsidP="00D00EC7">
      <w:r>
        <w:t>• the address of the registered office;</w:t>
      </w:r>
    </w:p>
    <w:p w14:paraId="0D4CBAAF" w14:textId="77777777" w:rsidR="00D00EC7" w:rsidRDefault="00D00EC7" w:rsidP="00D00EC7">
      <w:r>
        <w:t>• the objects of the company;</w:t>
      </w:r>
    </w:p>
    <w:p w14:paraId="53A27344" w14:textId="77777777" w:rsidR="00D00EC7" w:rsidRDefault="00D00EC7" w:rsidP="00D00EC7">
      <w:r>
        <w:t>• the amount of authorised share capital and its division;</w:t>
      </w:r>
    </w:p>
    <w:p w14:paraId="1A2CE3BC" w14:textId="77777777" w:rsidR="00D00EC7" w:rsidRDefault="00D00EC7" w:rsidP="00D00EC7">
      <w:r>
        <w:lastRenderedPageBreak/>
        <w:t>• if applicable, a statement that the company is a public company;</w:t>
      </w:r>
    </w:p>
    <w:p w14:paraId="47295BCB" w14:textId="77777777" w:rsidR="00D00EC7" w:rsidRDefault="00D00EC7" w:rsidP="00D00EC7">
      <w:r>
        <w:t>• if applicable, a statement of limited liability;</w:t>
      </w:r>
    </w:p>
    <w:p w14:paraId="18B352F0" w14:textId="77777777" w:rsidR="00D00EC7" w:rsidRDefault="00D00EC7" w:rsidP="00D00EC7">
      <w:r>
        <w:t>• in the case of a company limited by guarantee, the amount of the guarantee.</w:t>
      </w:r>
    </w:p>
    <w:p w14:paraId="32819303" w14:textId="77777777" w:rsidR="00D00EC7" w:rsidRDefault="00D00EC7" w:rsidP="00D00EC7"/>
    <w:p w14:paraId="2FF19B0E" w14:textId="77777777" w:rsidR="00D00EC7" w:rsidRDefault="00D00EC7" w:rsidP="00D00EC7">
      <w:r>
        <w:t>From late 2009, when the UK Companies Act 2006 became fully operational, the memorandum was replaced by a much shorter document stating simply that the members wish to form a company.</w:t>
      </w:r>
    </w:p>
    <w:p w14:paraId="62D62E11" w14:textId="77777777" w:rsidR="00D00EC7" w:rsidRDefault="00D00EC7" w:rsidP="00D00EC7"/>
    <w:p w14:paraId="4DB2350A" w14:textId="77777777" w:rsidR="00D00EC7" w:rsidRDefault="00D00EC7" w:rsidP="00D00EC7">
      <w:r>
        <w:t>Source:</w:t>
      </w:r>
    </w:p>
    <w:p w14:paraId="48A9ABEE" w14:textId="77777777" w:rsidR="00D00EC7" w:rsidRDefault="00D00EC7" w:rsidP="00D00EC7">
      <w:r>
        <w:t>"memorandum of association"  A Dictionary of Accounting. Ed Jonathan Law and Gary Owen. Oxford University Press, 2010. Oxford Reference Online. Oxford University Press.  The Open University.</w:t>
      </w:r>
    </w:p>
    <w:p w14:paraId="3035A77F" w14:textId="77777777" w:rsidR="00D00EC7" w:rsidRDefault="00D00EC7" w:rsidP="00D00EC7"/>
    <w:p w14:paraId="15678B68" w14:textId="77777777" w:rsidR="00D00EC7" w:rsidRDefault="00D00EC7" w:rsidP="00D00EC7">
      <w:r>
        <w:t>B291 Unit 6</w:t>
      </w:r>
    </w:p>
    <w:p w14:paraId="405BC735" w14:textId="77777777" w:rsidR="00D00EC7" w:rsidRDefault="00D00EC7" w:rsidP="00D00EC7"/>
    <w:p w14:paraId="1BF61F76" w14:textId="77777777" w:rsidR="00D00EC7" w:rsidRDefault="00D00EC7" w:rsidP="00D00EC7">
      <w:r>
        <w:t>memorandum ledger</w:t>
      </w:r>
    </w:p>
    <w:p w14:paraId="4C21B839" w14:textId="77777777" w:rsidR="00D00EC7" w:rsidRDefault="00D00EC7" w:rsidP="00D00EC7">
      <w:r>
        <w:t>Memorandum ledgers, also called subsidiary ledgers, contain all the accounts that are summarised in a corresponding control account in the nominal ledger. Examples of memorandum ledgers include the receivables ledger, the payables ledger, the inventory ledger and the non-current assets ledger.</w:t>
      </w:r>
    </w:p>
    <w:p w14:paraId="44A5520D" w14:textId="77777777" w:rsidR="00D00EC7" w:rsidRDefault="00D00EC7" w:rsidP="00D00EC7"/>
    <w:p w14:paraId="1549936B" w14:textId="24216017" w:rsidR="00D00EC7" w:rsidRDefault="00D00EC7" w:rsidP="00D00EC7"/>
    <w:p w14:paraId="42A9296B" w14:textId="77777777" w:rsidR="00D00EC7" w:rsidRDefault="00D00EC7" w:rsidP="00D00EC7"/>
    <w:p w14:paraId="6EA6B487" w14:textId="77777777" w:rsidR="00D00EC7" w:rsidRDefault="00D00EC7" w:rsidP="00D00EC7">
      <w:r>
        <w:t>mercantile law</w:t>
      </w:r>
    </w:p>
    <w:p w14:paraId="0C6883E6" w14:textId="77777777" w:rsidR="00D00EC7" w:rsidRDefault="00D00EC7" w:rsidP="00D00EC7">
      <w:r>
        <w:t>B291 Unit 7</w:t>
      </w:r>
    </w:p>
    <w:p w14:paraId="2098D4EA" w14:textId="77777777" w:rsidR="00D00EC7" w:rsidRDefault="00D00EC7" w:rsidP="00D00EC7"/>
    <w:p w14:paraId="222CDDFD" w14:textId="77777777" w:rsidR="00D00EC7" w:rsidRDefault="00D00EC7" w:rsidP="00D00EC7">
      <w:r>
        <w:t>This is a body of law which covers trading and commercial activities in general.  'Mercantile' means 'having to do with trade' or 'pertaining to merchants', and derives from the mediaeval lex mercatoria, Latin for 'law merchant', which included practices and customs usual to merchants and traders in Europe.  It developed because civil law in general did not deal adequately with the growing demands of trade.</w:t>
      </w:r>
    </w:p>
    <w:p w14:paraId="2E4D099B" w14:textId="77777777" w:rsidR="00D00EC7" w:rsidRDefault="00D00EC7" w:rsidP="00D00EC7"/>
    <w:p w14:paraId="5C7638DA" w14:textId="77777777" w:rsidR="00D00EC7" w:rsidRDefault="00D00EC7" w:rsidP="00D00EC7">
      <w:r>
        <w:t>merchant bank</w:t>
      </w:r>
    </w:p>
    <w:p w14:paraId="3E6FF037" w14:textId="77777777" w:rsidR="00D00EC7" w:rsidRDefault="00D00EC7" w:rsidP="00D00EC7">
      <w:r>
        <w:t xml:space="preserve">A merchant bank was one which originally specialised in providing funds in the UK for overseas trade.  Many are very old entities, in some cases established several </w:t>
      </w:r>
      <w:r>
        <w:lastRenderedPageBreak/>
        <w:t>hundred years ago.  More recently, such banks diversified into other fields of business finance, such as granting long-term loans to companies, hire purchase, managing investment portfolios, etc.  They do not typically offer services that high street/commercial banks offer (such as a personal current account), but the distinction is less clear than it used to be as some do offer a limited banking service. Many merchant banks were taken were taken over in the 1990s by commercial or overseas banks.</w:t>
      </w:r>
    </w:p>
    <w:p w14:paraId="675F52D5" w14:textId="77777777" w:rsidR="00D00EC7" w:rsidRDefault="00D00EC7" w:rsidP="00D00EC7"/>
    <w:p w14:paraId="4EF9A1F3" w14:textId="77777777" w:rsidR="00D00EC7" w:rsidRDefault="00D00EC7" w:rsidP="00D00EC7">
      <w:r>
        <w:t>B291 Unit 7</w:t>
      </w:r>
    </w:p>
    <w:p w14:paraId="59C6C8AF" w14:textId="77777777" w:rsidR="00D00EC7" w:rsidRDefault="00D00EC7" w:rsidP="00D00EC7"/>
    <w:p w14:paraId="3A0DC082" w14:textId="77777777" w:rsidR="00D00EC7" w:rsidRDefault="00D00EC7" w:rsidP="00D00EC7">
      <w:r>
        <w:t>merit good</w:t>
      </w:r>
    </w:p>
    <w:p w14:paraId="3C9F1A63" w14:textId="77777777" w:rsidR="00D00EC7" w:rsidRDefault="00D00EC7" w:rsidP="00D00EC7">
      <w:r>
        <w:t>Goods allocated on the basis of need, rather than the ability and willingness to pay.</w:t>
      </w:r>
    </w:p>
    <w:p w14:paraId="3EC415AA" w14:textId="77777777" w:rsidR="00D00EC7" w:rsidRDefault="00D00EC7" w:rsidP="00D00EC7"/>
    <w:p w14:paraId="03800276" w14:textId="77777777" w:rsidR="00D00EC7" w:rsidRDefault="00D00EC7" w:rsidP="00D00EC7">
      <w:r>
        <w:t>B292 Unit 7</w:t>
      </w:r>
    </w:p>
    <w:p w14:paraId="60EB2B54" w14:textId="77777777" w:rsidR="00D00EC7" w:rsidRDefault="00D00EC7" w:rsidP="00D00EC7"/>
    <w:p w14:paraId="38EA13C7" w14:textId="77777777" w:rsidR="00D00EC7" w:rsidRDefault="00D00EC7" w:rsidP="00D00EC7">
      <w:r>
        <w:t>metric</w:t>
      </w:r>
    </w:p>
    <w:p w14:paraId="0705801B" w14:textId="77777777" w:rsidR="00D00EC7" w:rsidRDefault="00D00EC7" w:rsidP="00D00EC7">
      <w:r>
        <w:t>A quantitative performance measure.</w:t>
      </w:r>
    </w:p>
    <w:p w14:paraId="791031DE" w14:textId="77777777" w:rsidR="00D00EC7" w:rsidRDefault="00D00EC7" w:rsidP="00D00EC7"/>
    <w:p w14:paraId="7D561C56" w14:textId="39B45AF5" w:rsidR="00D00EC7" w:rsidRDefault="00D00EC7" w:rsidP="00D00EC7"/>
    <w:p w14:paraId="6B8A17D6" w14:textId="77777777" w:rsidR="00D00EC7" w:rsidRDefault="00D00EC7" w:rsidP="00D00EC7"/>
    <w:p w14:paraId="2BC14BAE" w14:textId="77777777" w:rsidR="00D00EC7" w:rsidRDefault="00D00EC7" w:rsidP="00D00EC7">
      <w:r>
        <w:t>microeconomics (microeconomic theory)</w:t>
      </w:r>
    </w:p>
    <w:p w14:paraId="31810B15" w14:textId="77777777" w:rsidR="00D00EC7" w:rsidRDefault="00D00EC7" w:rsidP="00D00EC7">
      <w:r>
        <w:t>The study of how consumers and firms behave to achieve their economic goals.</w:t>
      </w:r>
    </w:p>
    <w:p w14:paraId="3E92F94C" w14:textId="77777777" w:rsidR="00D00EC7" w:rsidRDefault="00D00EC7" w:rsidP="00D00EC7"/>
    <w:p w14:paraId="2772BC31" w14:textId="77777777" w:rsidR="00D00EC7" w:rsidRDefault="00D00EC7" w:rsidP="00D00EC7">
      <w:r>
        <w:t>B292 Unit 7</w:t>
      </w:r>
    </w:p>
    <w:p w14:paraId="77AA66A2" w14:textId="77777777" w:rsidR="00D00EC7" w:rsidRDefault="00D00EC7" w:rsidP="00D00EC7"/>
    <w:p w14:paraId="5F3055F4" w14:textId="77777777" w:rsidR="00D00EC7" w:rsidRDefault="00D00EC7" w:rsidP="00D00EC7">
      <w:r>
        <w:t>middle line</w:t>
      </w:r>
    </w:p>
    <w:p w14:paraId="5C5E4A48" w14:textId="77777777" w:rsidR="00D00EC7" w:rsidRDefault="00D00EC7" w:rsidP="00D00EC7">
      <w:r>
        <w:t>The group of middle managers whose role is to convert the objectives and broad plans of the Strategic Apex into operational plans that can be carried out by the organisation’s workers.</w:t>
      </w:r>
    </w:p>
    <w:p w14:paraId="2854816D" w14:textId="77777777" w:rsidR="00D00EC7" w:rsidRDefault="00D00EC7" w:rsidP="00D00EC7"/>
    <w:p w14:paraId="4CF60132" w14:textId="77777777" w:rsidR="00D00EC7" w:rsidRDefault="00D00EC7" w:rsidP="00D00EC7">
      <w:r>
        <w:t>B292 Unit 1</w:t>
      </w:r>
    </w:p>
    <w:p w14:paraId="1498C9C3" w14:textId="77777777" w:rsidR="00D00EC7" w:rsidRDefault="00D00EC7" w:rsidP="00D00EC7"/>
    <w:p w14:paraId="4480F536" w14:textId="77777777" w:rsidR="00D00EC7" w:rsidRDefault="00D00EC7" w:rsidP="00D00EC7">
      <w:r>
        <w:t>middle manager</w:t>
      </w:r>
    </w:p>
    <w:p w14:paraId="224BFB60" w14:textId="77777777" w:rsidR="00D00EC7" w:rsidRDefault="00D00EC7" w:rsidP="00D00EC7">
      <w:r>
        <w:lastRenderedPageBreak/>
        <w:t>Personnel concerned with the implementation of plans (allocation of resources and assignment of responsibilities) and monitoring and controlling outcomes to ensure objectives are achieved.</w:t>
      </w:r>
    </w:p>
    <w:p w14:paraId="57F754C9" w14:textId="77777777" w:rsidR="00D00EC7" w:rsidRDefault="00D00EC7" w:rsidP="00D00EC7"/>
    <w:p w14:paraId="467C84BA" w14:textId="77777777" w:rsidR="00D00EC7" w:rsidRDefault="00D00EC7" w:rsidP="00D00EC7">
      <w:r>
        <w:t>B292 Unit 1</w:t>
      </w:r>
    </w:p>
    <w:p w14:paraId="31FCA804" w14:textId="77777777" w:rsidR="00D00EC7" w:rsidRDefault="00D00EC7" w:rsidP="00D00EC7"/>
    <w:p w14:paraId="44C67021" w14:textId="77777777" w:rsidR="00D00EC7" w:rsidRDefault="00D00EC7" w:rsidP="00D00EC7">
      <w:r>
        <w:t>minimax ‘regret’ decision rule</w:t>
      </w:r>
    </w:p>
    <w:p w14:paraId="0BC87131" w14:textId="77777777" w:rsidR="00D00EC7" w:rsidRDefault="00D00EC7" w:rsidP="00D00EC7">
      <w:r>
        <w:t>The strategy that minimises the maximum regret or opportunity loss through making the wrong decision. The risk neutral person selects the option with the lowest regret based on the assumption that the maximum regret will occur for all available decision options.</w:t>
      </w:r>
    </w:p>
    <w:p w14:paraId="23AB180E" w14:textId="77777777" w:rsidR="00D00EC7" w:rsidRDefault="00D00EC7" w:rsidP="00D00EC7"/>
    <w:p w14:paraId="75C68DDA" w14:textId="77777777" w:rsidR="00D00EC7" w:rsidRDefault="00D00EC7" w:rsidP="00D00EC7">
      <w:r>
        <w:t>B292 Unit 5</w:t>
      </w:r>
    </w:p>
    <w:p w14:paraId="5D3CC9F2" w14:textId="77777777" w:rsidR="00D00EC7" w:rsidRDefault="00D00EC7" w:rsidP="00D00EC7"/>
    <w:p w14:paraId="001C3C88" w14:textId="77777777" w:rsidR="00D00EC7" w:rsidRDefault="00D00EC7" w:rsidP="00D00EC7">
      <w:r>
        <w:t>minimum inventory level</w:t>
      </w:r>
    </w:p>
    <w:p w14:paraId="564AEB4C" w14:textId="77777777" w:rsidR="00D00EC7" w:rsidRDefault="00D00EC7" w:rsidP="00D00EC7">
      <w:r>
        <w:t>The lowest level of inventory planned to be held; any amounts below the minimum would be considered shortage.</w:t>
      </w:r>
    </w:p>
    <w:p w14:paraId="13319DCD" w14:textId="77777777" w:rsidR="00D00EC7" w:rsidRDefault="00D00EC7" w:rsidP="00D00EC7"/>
    <w:p w14:paraId="717F8581" w14:textId="77777777" w:rsidR="00D00EC7" w:rsidRDefault="00D00EC7" w:rsidP="00D00EC7">
      <w:r>
        <w:t>B292 Unit 3</w:t>
      </w:r>
    </w:p>
    <w:p w14:paraId="4431A35E" w14:textId="77777777" w:rsidR="00D00EC7" w:rsidRDefault="00D00EC7" w:rsidP="00D00EC7"/>
    <w:p w14:paraId="3F553094" w14:textId="77777777" w:rsidR="00D00EC7" w:rsidRDefault="00D00EC7" w:rsidP="00D00EC7">
      <w:r>
        <w:t>mini one stop shop (MOSS)</w:t>
      </w:r>
    </w:p>
    <w:p w14:paraId="42357907" w14:textId="77777777" w:rsidR="00D00EC7" w:rsidRDefault="00D00EC7" w:rsidP="00D00EC7">
      <w:r>
        <w:t>A Value Added Tax (VAT) scheme which allows small businesses who supply goods or services to a number of different countries, to file their VAT returns in one place.</w:t>
      </w:r>
    </w:p>
    <w:p w14:paraId="1870E487" w14:textId="77777777" w:rsidR="00D00EC7" w:rsidRDefault="00D00EC7" w:rsidP="00D00EC7"/>
    <w:p w14:paraId="3DFBC07F" w14:textId="5DBE30AD" w:rsidR="00D00EC7" w:rsidRDefault="00D00EC7" w:rsidP="00D00EC7"/>
    <w:p w14:paraId="7E149D7A" w14:textId="77777777" w:rsidR="00D00EC7" w:rsidRDefault="00D00EC7" w:rsidP="00D00EC7"/>
    <w:p w14:paraId="77EA4D40" w14:textId="77777777" w:rsidR="00D00EC7" w:rsidRDefault="00D00EC7" w:rsidP="00D00EC7"/>
    <w:p w14:paraId="72A27ADF" w14:textId="77777777" w:rsidR="00D00EC7" w:rsidRDefault="00D00EC7" w:rsidP="00D00EC7"/>
    <w:p w14:paraId="5E50A922" w14:textId="77777777" w:rsidR="00D00EC7" w:rsidRDefault="00D00EC7" w:rsidP="00D00EC7">
      <w:r>
        <w:t>minority shareholder</w:t>
      </w:r>
    </w:p>
    <w:p w14:paraId="57755B63" w14:textId="77777777" w:rsidR="00D00EC7" w:rsidRDefault="00D00EC7" w:rsidP="00D00EC7">
      <w:r>
        <w:t>These are the shareholders in a company who typically do not own enough shares to control the company.  They will usually own in total less than 50 per cent of the (ordinary) shares, and the controlling interest of more than 50 per cent will be owned by one party (often a holding or parent company).</w:t>
      </w:r>
    </w:p>
    <w:p w14:paraId="4C3FBD3B" w14:textId="77777777" w:rsidR="00D00EC7" w:rsidRDefault="00D00EC7" w:rsidP="00D00EC7"/>
    <w:p w14:paraId="444B5939" w14:textId="77777777" w:rsidR="00D00EC7" w:rsidRDefault="00D00EC7" w:rsidP="00D00EC7">
      <w:r>
        <w:lastRenderedPageBreak/>
        <w:t>B291 Unit 7</w:t>
      </w:r>
    </w:p>
    <w:p w14:paraId="19AAC2EA" w14:textId="77777777" w:rsidR="00D00EC7" w:rsidRDefault="00D00EC7" w:rsidP="00D00EC7"/>
    <w:p w14:paraId="4704515E" w14:textId="77777777" w:rsidR="00D00EC7" w:rsidRDefault="00D00EC7" w:rsidP="00D00EC7">
      <w:r>
        <w:t>minute book</w:t>
      </w:r>
    </w:p>
    <w:p w14:paraId="0BB24C22" w14:textId="77777777" w:rsidR="00D00EC7" w:rsidRDefault="00D00EC7" w:rsidP="00D00EC7">
      <w:r>
        <w:t>The minute books are one of a number of formal records which a company must keep and which are referred to as statutory books. Minute books record minutes of general meetings and directors’ meetings.</w:t>
      </w:r>
    </w:p>
    <w:p w14:paraId="521F64AE" w14:textId="77777777" w:rsidR="00D00EC7" w:rsidRDefault="00D00EC7" w:rsidP="00D00EC7"/>
    <w:p w14:paraId="1966471F" w14:textId="77777777" w:rsidR="00D00EC7" w:rsidRDefault="00D00EC7" w:rsidP="00D00EC7">
      <w:r>
        <w:t>B291 Unit 7</w:t>
      </w:r>
    </w:p>
    <w:p w14:paraId="03C336EC" w14:textId="77777777" w:rsidR="00D00EC7" w:rsidRDefault="00D00EC7" w:rsidP="00D00EC7"/>
    <w:p w14:paraId="731EBA39" w14:textId="77777777" w:rsidR="00D00EC7" w:rsidRDefault="00D00EC7" w:rsidP="00D00EC7">
      <w:r>
        <w:t>misappropriation of assets</w:t>
      </w:r>
    </w:p>
    <w:p w14:paraId="7CDB0946" w14:textId="77777777" w:rsidR="00D00EC7" w:rsidRDefault="00D00EC7" w:rsidP="00D00EC7">
      <w:r>
        <w:t>Misappropriation of assets involves the theft of an entity’s assets by employees in an organisation.</w:t>
      </w:r>
    </w:p>
    <w:p w14:paraId="79FFCA45" w14:textId="77777777" w:rsidR="00D00EC7" w:rsidRDefault="00D00EC7" w:rsidP="00D00EC7"/>
    <w:p w14:paraId="64FFC568" w14:textId="77777777" w:rsidR="00D00EC7" w:rsidRDefault="00D00EC7" w:rsidP="00D00EC7">
      <w:r>
        <w:t>B291 Unit 6</w:t>
      </w:r>
    </w:p>
    <w:p w14:paraId="434508DD" w14:textId="77777777" w:rsidR="00D00EC7" w:rsidRDefault="00D00EC7" w:rsidP="00D00EC7"/>
    <w:p w14:paraId="4A71D735" w14:textId="77777777" w:rsidR="00D00EC7" w:rsidRDefault="00D00EC7" w:rsidP="00D00EC7">
      <w:r>
        <w:t>misrepresentation</w:t>
      </w:r>
    </w:p>
    <w:p w14:paraId="0C59ECB1" w14:textId="77777777" w:rsidR="00D00EC7" w:rsidRDefault="00D00EC7" w:rsidP="00D00EC7">
      <w:r>
        <w:t>A representation is a statement of fact by the representor inducing the representee to enter into a contract. It must be a statement of some specific, existing and verifiable fact or past event. A misrepresentation, on the other hand, is an untrue statement of fact, made with a view to inducing another party to enter into a contract. Normally excluded from the concept of representation (and therefore misrepresentation) are statements of law, future conduct or intention, opinion, sales ‘puff’ (hype), and advertising.</w:t>
      </w:r>
    </w:p>
    <w:p w14:paraId="70D9ED02" w14:textId="77777777" w:rsidR="00D00EC7" w:rsidRDefault="00D00EC7" w:rsidP="00D00EC7"/>
    <w:p w14:paraId="73665418" w14:textId="77777777" w:rsidR="00D00EC7" w:rsidRDefault="00D00EC7" w:rsidP="00D00EC7">
      <w:r>
        <w:t>B291 Unit 7</w:t>
      </w:r>
    </w:p>
    <w:p w14:paraId="37B50BFD" w14:textId="77777777" w:rsidR="00D00EC7" w:rsidRDefault="00D00EC7" w:rsidP="00D00EC7"/>
    <w:p w14:paraId="3799B8B6" w14:textId="77777777" w:rsidR="00D00EC7" w:rsidRDefault="00D00EC7" w:rsidP="00D00EC7">
      <w:r>
        <w:t>mixed economies</w:t>
      </w:r>
    </w:p>
    <w:p w14:paraId="1F4FE2C1" w14:textId="77777777" w:rsidR="00D00EC7" w:rsidRDefault="00D00EC7" w:rsidP="00D00EC7">
      <w:r>
        <w:t>A mixed economy is one which contains both privately owned and state owned enterprises.  The economic activities carried on by private individuals and firms are co-ordinated by markets, whereas state enterpises are characterised by central decision making.  Most economies are mixed, although there is no one accepted definition of what mixed means, as economies as widely divergent as those of Cuba and the USA have been considered mixed.</w:t>
      </w:r>
    </w:p>
    <w:p w14:paraId="56BAC846" w14:textId="77777777" w:rsidR="00D00EC7" w:rsidRDefault="00D00EC7" w:rsidP="00D00EC7"/>
    <w:p w14:paraId="56A20E2E" w14:textId="7D1CD3D3" w:rsidR="00D00EC7" w:rsidRDefault="00D00EC7" w:rsidP="00D00EC7"/>
    <w:p w14:paraId="2206D201" w14:textId="77777777" w:rsidR="00D00EC7" w:rsidRDefault="00D00EC7" w:rsidP="00D00EC7"/>
    <w:p w14:paraId="7AB33B4A" w14:textId="77777777" w:rsidR="00D00EC7" w:rsidRDefault="00D00EC7" w:rsidP="00D00EC7">
      <w:r>
        <w:t>mixed economy</w:t>
      </w:r>
    </w:p>
    <w:p w14:paraId="48F6784C" w14:textId="77777777" w:rsidR="00D00EC7" w:rsidRDefault="00D00EC7" w:rsidP="00D00EC7">
      <w:r>
        <w:t xml:space="preserve">An economic system in which economic choices and decisions are influenced both by market forces of supply and demand and government objectives and plans. </w:t>
      </w:r>
    </w:p>
    <w:p w14:paraId="3271E389" w14:textId="77777777" w:rsidR="00D00EC7" w:rsidRDefault="00D00EC7" w:rsidP="00D00EC7"/>
    <w:p w14:paraId="5632D623" w14:textId="77777777" w:rsidR="00D00EC7" w:rsidRDefault="00D00EC7" w:rsidP="00D00EC7">
      <w:r>
        <w:t>B292 Unit 7</w:t>
      </w:r>
    </w:p>
    <w:p w14:paraId="774DCE9C" w14:textId="77777777" w:rsidR="00D00EC7" w:rsidRDefault="00D00EC7" w:rsidP="00D00EC7"/>
    <w:p w14:paraId="7EFC24F6" w14:textId="77777777" w:rsidR="00D00EC7" w:rsidRDefault="00D00EC7" w:rsidP="00D00EC7">
      <w:r>
        <w:t>mode</w:t>
      </w:r>
    </w:p>
    <w:p w14:paraId="2A22FFF5" w14:textId="77777777" w:rsidR="00D00EC7" w:rsidRDefault="00D00EC7" w:rsidP="00D00EC7">
      <w:r>
        <w:t>The mode is the data item that occurs most frequently.</w:t>
      </w:r>
    </w:p>
    <w:p w14:paraId="1BC226F5" w14:textId="77777777" w:rsidR="00D00EC7" w:rsidRDefault="00D00EC7" w:rsidP="00D00EC7"/>
    <w:p w14:paraId="025D4D64" w14:textId="77777777" w:rsidR="00D00EC7" w:rsidRDefault="00D00EC7" w:rsidP="00D00EC7">
      <w:r>
        <w:t>See also: arithmetic mean (known as the mean), and median.</w:t>
      </w:r>
    </w:p>
    <w:p w14:paraId="506E9446" w14:textId="77777777" w:rsidR="00D00EC7" w:rsidRDefault="00D00EC7" w:rsidP="00D00EC7"/>
    <w:p w14:paraId="3D3B1BF2" w14:textId="77777777" w:rsidR="00D00EC7" w:rsidRDefault="00D00EC7" w:rsidP="00D00EC7">
      <w:r>
        <w:t>B292 Unit 5</w:t>
      </w:r>
    </w:p>
    <w:p w14:paraId="1FABED94" w14:textId="77777777" w:rsidR="00D00EC7" w:rsidRDefault="00D00EC7" w:rsidP="00D00EC7"/>
    <w:p w14:paraId="21C6185D" w14:textId="77777777" w:rsidR="00D00EC7" w:rsidRDefault="00D00EC7" w:rsidP="00D00EC7">
      <w:r>
        <w:t>model articles</w:t>
      </w:r>
    </w:p>
    <w:p w14:paraId="47A17A35" w14:textId="77777777" w:rsidR="00D00EC7" w:rsidRDefault="00D00EC7" w:rsidP="00D00EC7">
      <w:r>
        <w:t>If a company is formed without submitting Articles of Association as part of its registration documents, the model articles set out in the Companies Act 2006 will apply. If a company's registered articles do not expressly exclude or modify the model articles, then, again, the model articles will apply. A company may also choose to adopt the model articles in whole or in part, if it wishes.</w:t>
      </w:r>
    </w:p>
    <w:p w14:paraId="18DA159A" w14:textId="77777777" w:rsidR="00D00EC7" w:rsidRDefault="00D00EC7" w:rsidP="00D00EC7"/>
    <w:p w14:paraId="017B8054" w14:textId="77777777" w:rsidR="00D00EC7" w:rsidRDefault="00D00EC7" w:rsidP="00D00EC7">
      <w:r>
        <w:t>Note that s.20 of the Companies Act 2006 sets out the requirement to use model articles if a company has no articles of its own, but actual examples of model articles for different types of company are set out in the Companies (Model Articles) Regulations 2008.</w:t>
      </w:r>
    </w:p>
    <w:p w14:paraId="79F6BFA6" w14:textId="77777777" w:rsidR="00D00EC7" w:rsidRDefault="00D00EC7" w:rsidP="00D00EC7"/>
    <w:p w14:paraId="0A2338CC" w14:textId="77777777" w:rsidR="00D00EC7" w:rsidRDefault="00D00EC7" w:rsidP="00D00EC7">
      <w:r>
        <w:t>B291 Unit 7</w:t>
      </w:r>
    </w:p>
    <w:p w14:paraId="0446A1EF" w14:textId="77777777" w:rsidR="00D00EC7" w:rsidRDefault="00D00EC7" w:rsidP="00D00EC7"/>
    <w:p w14:paraId="24BF0DAA" w14:textId="77777777" w:rsidR="00D00EC7" w:rsidRDefault="00D00EC7" w:rsidP="00D00EC7">
      <w:r>
        <w:t>monetarism</w:t>
      </w:r>
    </w:p>
    <w:p w14:paraId="507C034E" w14:textId="77777777" w:rsidR="00D00EC7" w:rsidRDefault="00D00EC7" w:rsidP="00D00EC7">
      <w:r>
        <w:t>Monetarism or monetarist theory is an economic theory which maintains that variation in the money supply has a major effect on national output in the short-term and on prices in the longer term, hence control of the money supply is key in achieving economic stability, especially in terms of controlling inflation.  The theory is mainly associated with the work of the economist, Milton Friedman.</w:t>
      </w:r>
    </w:p>
    <w:p w14:paraId="4097AB4A" w14:textId="77777777" w:rsidR="00D00EC7" w:rsidRDefault="00D00EC7" w:rsidP="00D00EC7"/>
    <w:p w14:paraId="15931B90" w14:textId="55F73F2F" w:rsidR="00D00EC7" w:rsidRDefault="00D00EC7" w:rsidP="00D00EC7"/>
    <w:p w14:paraId="47952972" w14:textId="77777777" w:rsidR="00D00EC7" w:rsidRDefault="00D00EC7" w:rsidP="00D00EC7"/>
    <w:p w14:paraId="4063D4DA" w14:textId="77777777" w:rsidR="00D00EC7" w:rsidRDefault="00D00EC7" w:rsidP="00D00EC7">
      <w:r>
        <w:t>monetarist theory</w:t>
      </w:r>
    </w:p>
    <w:p w14:paraId="50E99240" w14:textId="77777777" w:rsidR="00D00EC7" w:rsidRDefault="00D00EC7" w:rsidP="00D00EC7">
      <w:r>
        <w:t>See under 'monetarism'.</w:t>
      </w:r>
    </w:p>
    <w:p w14:paraId="2B9C8009" w14:textId="77777777" w:rsidR="00D00EC7" w:rsidRDefault="00D00EC7" w:rsidP="00D00EC7"/>
    <w:p w14:paraId="2DE8AA7E" w14:textId="093FDFE5" w:rsidR="00D00EC7" w:rsidRDefault="00D00EC7" w:rsidP="00D00EC7"/>
    <w:p w14:paraId="51E179B7" w14:textId="77777777" w:rsidR="00D00EC7" w:rsidRDefault="00D00EC7" w:rsidP="00D00EC7"/>
    <w:p w14:paraId="5207486E" w14:textId="77777777" w:rsidR="00D00EC7" w:rsidRDefault="00D00EC7" w:rsidP="00D00EC7">
      <w:r>
        <w:t>monetary policy</w:t>
      </w:r>
    </w:p>
    <w:p w14:paraId="7C7293D3" w14:textId="77777777" w:rsidR="00D00EC7" w:rsidRDefault="00D00EC7" w:rsidP="00D00EC7">
      <w:r>
        <w:t>Government efforts to influence the money supply and interest rates of an economy in order to achieve macroeconomic objectives.</w:t>
      </w:r>
    </w:p>
    <w:p w14:paraId="529E0D1F" w14:textId="77777777" w:rsidR="00D00EC7" w:rsidRDefault="00D00EC7" w:rsidP="00D00EC7"/>
    <w:p w14:paraId="146A47B0" w14:textId="77777777" w:rsidR="00D00EC7" w:rsidRDefault="00D00EC7" w:rsidP="00D00EC7">
      <w:r>
        <w:t>B292 Unit 7</w:t>
      </w:r>
    </w:p>
    <w:p w14:paraId="4C4CF438" w14:textId="77777777" w:rsidR="00D00EC7" w:rsidRDefault="00D00EC7" w:rsidP="00D00EC7"/>
    <w:p w14:paraId="3F41D48C" w14:textId="77777777" w:rsidR="00D00EC7" w:rsidRDefault="00D00EC7" w:rsidP="00D00EC7">
      <w:r>
        <w:t>money market</w:t>
      </w:r>
    </w:p>
    <w:p w14:paraId="5B83CE48" w14:textId="77777777" w:rsidR="00D00EC7" w:rsidRDefault="00D00EC7" w:rsidP="00D00EC7">
      <w:r>
        <w:t>This is a market where currencies and short-term financial assets/contracts are traded. Short-term here means lasting a year or less, and would include short-term loans but also bills of exchange, trade bills and Treasury bills.  The transactions take place mostly between financial institutions, such as banks. The money markets are the short-term partner of the capital markets.</w:t>
      </w:r>
    </w:p>
    <w:p w14:paraId="6A8D8EAC" w14:textId="77777777" w:rsidR="00D00EC7" w:rsidRDefault="00D00EC7" w:rsidP="00D00EC7"/>
    <w:p w14:paraId="53A7599D" w14:textId="727D044B" w:rsidR="00D00EC7" w:rsidRDefault="00D00EC7" w:rsidP="00D00EC7"/>
    <w:p w14:paraId="5625C2E9" w14:textId="77777777" w:rsidR="00D00EC7" w:rsidRDefault="00D00EC7" w:rsidP="00D00EC7"/>
    <w:p w14:paraId="01B34D8C" w14:textId="7154E671" w:rsidR="00D00EC7" w:rsidRDefault="00D00EC7" w:rsidP="00D00EC7"/>
    <w:p w14:paraId="56B2B2B9" w14:textId="77777777" w:rsidR="00D00EC7" w:rsidRDefault="00D00EC7" w:rsidP="00D00EC7"/>
    <w:p w14:paraId="207F4C43" w14:textId="77777777" w:rsidR="00D00EC7" w:rsidRDefault="00D00EC7" w:rsidP="00D00EC7">
      <w:r>
        <w:t>money stock</w:t>
      </w:r>
    </w:p>
    <w:p w14:paraId="4E9D63C8" w14:textId="77777777" w:rsidR="00D00EC7" w:rsidRDefault="00D00EC7" w:rsidP="00D00EC7">
      <w:r>
        <w:t>See money supply.</w:t>
      </w:r>
    </w:p>
    <w:p w14:paraId="0709C767" w14:textId="77777777" w:rsidR="00D00EC7" w:rsidRDefault="00D00EC7" w:rsidP="00D00EC7"/>
    <w:p w14:paraId="1D33626F" w14:textId="77777777" w:rsidR="00D00EC7" w:rsidRDefault="00D00EC7" w:rsidP="00D00EC7">
      <w:r>
        <w:t>B292 Unit 7</w:t>
      </w:r>
    </w:p>
    <w:p w14:paraId="5753EFA6" w14:textId="77777777" w:rsidR="00D00EC7" w:rsidRDefault="00D00EC7" w:rsidP="00D00EC7"/>
    <w:p w14:paraId="4A1D9D67" w14:textId="77777777" w:rsidR="00D00EC7" w:rsidRDefault="00D00EC7" w:rsidP="00D00EC7">
      <w:r>
        <w:t>money supply</w:t>
      </w:r>
    </w:p>
    <w:p w14:paraId="6D2C5A0C" w14:textId="77777777" w:rsidR="00D00EC7" w:rsidRDefault="00D00EC7" w:rsidP="00D00EC7">
      <w:r>
        <w:t>The total amount of money available in an economy at a particular time.</w:t>
      </w:r>
    </w:p>
    <w:p w14:paraId="59877233" w14:textId="77777777" w:rsidR="00D00EC7" w:rsidRDefault="00D00EC7" w:rsidP="00D00EC7"/>
    <w:p w14:paraId="3C34E179" w14:textId="77777777" w:rsidR="00D00EC7" w:rsidRDefault="00D00EC7" w:rsidP="00D00EC7">
      <w:r>
        <w:lastRenderedPageBreak/>
        <w:t>B292 Unit 7</w:t>
      </w:r>
    </w:p>
    <w:p w14:paraId="53BABBB8" w14:textId="77777777" w:rsidR="00D00EC7" w:rsidRDefault="00D00EC7" w:rsidP="00D00EC7"/>
    <w:p w14:paraId="3DC056BD" w14:textId="77777777" w:rsidR="00D00EC7" w:rsidRDefault="00D00EC7" w:rsidP="00D00EC7">
      <w:r>
        <w:t>monitor/evaluator</w:t>
      </w:r>
    </w:p>
    <w:p w14:paraId="16CC62C9" w14:textId="77777777" w:rsidR="00D00EC7" w:rsidRDefault="00D00EC7" w:rsidP="00D00EC7">
      <w:r>
        <w:t>One of the roles in a group (see Belbin) concerning the management and evaluating ideas that other people come up with.</w:t>
      </w:r>
    </w:p>
    <w:p w14:paraId="39F66F7E" w14:textId="77777777" w:rsidR="00D00EC7" w:rsidRDefault="00D00EC7" w:rsidP="00D00EC7"/>
    <w:p w14:paraId="3E2010A3" w14:textId="77777777" w:rsidR="00D00EC7" w:rsidRDefault="00D00EC7" w:rsidP="00D00EC7">
      <w:r>
        <w:t>B292 Unit 6</w:t>
      </w:r>
    </w:p>
    <w:p w14:paraId="6F2B0B36" w14:textId="77777777" w:rsidR="00D00EC7" w:rsidRDefault="00D00EC7" w:rsidP="00D00EC7"/>
    <w:p w14:paraId="615A1A31" w14:textId="77777777" w:rsidR="00D00EC7" w:rsidRDefault="00D00EC7" w:rsidP="00D00EC7">
      <w:r>
        <w:t>monopolistic competition</w:t>
      </w:r>
    </w:p>
    <w:p w14:paraId="58ABA224" w14:textId="77777777" w:rsidR="00D00EC7" w:rsidRDefault="00D00EC7" w:rsidP="00D00EC7">
      <w:r>
        <w:t>A form of imperfect competition in which there are numerous sellers of differentiated products.</w:t>
      </w:r>
    </w:p>
    <w:p w14:paraId="4B781ED6" w14:textId="77777777" w:rsidR="00D00EC7" w:rsidRDefault="00D00EC7" w:rsidP="00D00EC7"/>
    <w:p w14:paraId="5A43D6D3" w14:textId="77777777" w:rsidR="00D00EC7" w:rsidRDefault="00D00EC7" w:rsidP="00D00EC7">
      <w:r>
        <w:t>B292 Unit 7</w:t>
      </w:r>
    </w:p>
    <w:p w14:paraId="779549BF" w14:textId="77777777" w:rsidR="00D00EC7" w:rsidRDefault="00D00EC7" w:rsidP="00D00EC7"/>
    <w:p w14:paraId="353B1036" w14:textId="77777777" w:rsidR="00D00EC7" w:rsidRDefault="00D00EC7" w:rsidP="00D00EC7">
      <w:r>
        <w:t>monopoly</w:t>
      </w:r>
    </w:p>
    <w:p w14:paraId="35E9A9C8" w14:textId="77777777" w:rsidR="00D00EC7" w:rsidRDefault="00D00EC7" w:rsidP="00D00EC7">
      <w:r>
        <w:t>A market where there are many buyers but only one seller.</w:t>
      </w:r>
    </w:p>
    <w:p w14:paraId="6023200B" w14:textId="77777777" w:rsidR="00D00EC7" w:rsidRDefault="00D00EC7" w:rsidP="00D00EC7"/>
    <w:p w14:paraId="3E911D4A" w14:textId="77777777" w:rsidR="00D00EC7" w:rsidRDefault="00D00EC7" w:rsidP="00D00EC7">
      <w:r>
        <w:t>B292 Unit 7</w:t>
      </w:r>
    </w:p>
    <w:p w14:paraId="601D6ACF" w14:textId="77777777" w:rsidR="00D00EC7" w:rsidRDefault="00D00EC7" w:rsidP="00D00EC7"/>
    <w:p w14:paraId="6397799D" w14:textId="77777777" w:rsidR="00D00EC7" w:rsidRDefault="00D00EC7" w:rsidP="00D00EC7">
      <w:r>
        <w:t>monotonically decreasing function</w:t>
      </w:r>
    </w:p>
    <w:p w14:paraId="452163E3" w14:textId="77777777" w:rsidR="00D00EC7" w:rsidRDefault="00D00EC7" w:rsidP="00D00EC7">
      <w:r>
        <w:t>A monotonically decreasing function is a function which only ever decreases as the function moves to the right across a graph. It never increases in value as values of the x-axis increase. Functions which are monotonically decreasing will always start higher on the left of the graph and finish lower on the right.</w:t>
      </w:r>
    </w:p>
    <w:p w14:paraId="2D01CBDD" w14:textId="77777777" w:rsidR="00D00EC7" w:rsidRDefault="00D00EC7" w:rsidP="00D00EC7"/>
    <w:p w14:paraId="38F6B34E" w14:textId="60D3C2C6" w:rsidR="00D00EC7" w:rsidRDefault="00D00EC7" w:rsidP="00D00EC7"/>
    <w:p w14:paraId="6B497EE4" w14:textId="77777777" w:rsidR="00D00EC7" w:rsidRDefault="00D00EC7" w:rsidP="00D00EC7"/>
    <w:p w14:paraId="7D95DC92" w14:textId="77777777" w:rsidR="00D00EC7" w:rsidRDefault="00D00EC7" w:rsidP="00D00EC7">
      <w:r>
        <w:t>moral hazard</w:t>
      </w:r>
    </w:p>
    <w:p w14:paraId="793BD508" w14:textId="77777777" w:rsidR="00D00EC7" w:rsidRDefault="00D00EC7" w:rsidP="00D00EC7">
      <w:r>
        <w:t>Moral hazard is the opportunity for creating personal gain due to information asymmetry. For example, when one's behaviour cannot be observed by others, people may shirk from their responsibilities or their contractual obligations. The term originates from the insurance industy where it was noticed that people put themselves or their posessions at risk much more readily when they have insurance policies than when they do not have insurance.</w:t>
      </w:r>
    </w:p>
    <w:p w14:paraId="076887D3" w14:textId="77777777" w:rsidR="00D00EC7" w:rsidRDefault="00D00EC7" w:rsidP="00D00EC7"/>
    <w:p w14:paraId="502F5D21" w14:textId="77777777" w:rsidR="00D00EC7" w:rsidRDefault="00D00EC7" w:rsidP="00D00EC7">
      <w:r>
        <w:t>B292 Unit 6</w:t>
      </w:r>
    </w:p>
    <w:p w14:paraId="44148CA9" w14:textId="77777777" w:rsidR="00D00EC7" w:rsidRDefault="00D00EC7" w:rsidP="00D00EC7"/>
    <w:p w14:paraId="636508C8" w14:textId="77777777" w:rsidR="00D00EC7" w:rsidRDefault="00D00EC7" w:rsidP="00D00EC7">
      <w:r>
        <w:t>mortgage</w:t>
      </w:r>
    </w:p>
    <w:p w14:paraId="360ED53F" w14:textId="77777777" w:rsidR="00D00EC7" w:rsidRDefault="00D00EC7" w:rsidP="00D00EC7">
      <w:r>
        <w:t>Mortgages are loans for the purchase of property or land. The lender has the right to repossess the property or land if the borrower defaults on the mortgage. Consequently mortgages are a form of secured lending – with the property or land providing the security.</w:t>
      </w:r>
    </w:p>
    <w:p w14:paraId="72179DA3" w14:textId="77777777" w:rsidR="00D00EC7" w:rsidRDefault="00D00EC7" w:rsidP="00D00EC7"/>
    <w:p w14:paraId="0F07688F" w14:textId="77777777" w:rsidR="00D00EC7" w:rsidRDefault="00D00EC7" w:rsidP="00D00EC7">
      <w:r>
        <w:t>B292 Unit 7</w:t>
      </w:r>
    </w:p>
    <w:p w14:paraId="2A42F09F" w14:textId="77777777" w:rsidR="00D00EC7" w:rsidRDefault="00D00EC7" w:rsidP="00D00EC7"/>
    <w:p w14:paraId="6515BFDA" w14:textId="611969EB" w:rsidR="00D00EC7" w:rsidRDefault="00D00EC7" w:rsidP="00D00EC7"/>
    <w:p w14:paraId="0E6E01F6" w14:textId="77777777" w:rsidR="00D00EC7" w:rsidRDefault="00D00EC7" w:rsidP="00D00EC7"/>
    <w:p w14:paraId="2D4E0632" w14:textId="77777777" w:rsidR="00D00EC7" w:rsidRDefault="00D00EC7" w:rsidP="00D00EC7">
      <w:r>
        <w:t>mortgage-backed securities</w:t>
      </w:r>
    </w:p>
    <w:p w14:paraId="25507F1D" w14:textId="77777777" w:rsidR="00D00EC7" w:rsidRDefault="00D00EC7" w:rsidP="00D00EC7">
      <w:r>
        <w:t>Securities that represent a claim on the cash flows from mortgage loans.</w:t>
      </w:r>
    </w:p>
    <w:p w14:paraId="1C2931F0" w14:textId="77777777" w:rsidR="00D00EC7" w:rsidRDefault="00D00EC7" w:rsidP="00D00EC7"/>
    <w:p w14:paraId="736D72B7" w14:textId="77777777" w:rsidR="00D00EC7" w:rsidRDefault="00D00EC7" w:rsidP="00D00EC7">
      <w:r>
        <w:t>B292 Unit 7</w:t>
      </w:r>
    </w:p>
    <w:p w14:paraId="48D6CEF7" w14:textId="77777777" w:rsidR="00D00EC7" w:rsidRDefault="00D00EC7" w:rsidP="00D00EC7"/>
    <w:p w14:paraId="73CEB690" w14:textId="77777777" w:rsidR="00D00EC7" w:rsidRDefault="00D00EC7" w:rsidP="00D00EC7">
      <w:r>
        <w:t>mortgage of goods</w:t>
      </w:r>
    </w:p>
    <w:p w14:paraId="5C3EB489" w14:textId="77777777" w:rsidR="00D00EC7" w:rsidRDefault="00D00EC7" w:rsidP="00D00EC7">
      <w:r>
        <w:t>A mortgage is the transfer/conveyance of title to property to another person or body (the mortgagee) which is made to secure the performance of a specific act, such as payment of money, by the person making the transfer (the mortgagor). Upon performance of that act, the mortgagee agrees to transfer the property back to the mortgagor.  Mortgages may be of several different kinds.</w:t>
      </w:r>
    </w:p>
    <w:p w14:paraId="6CA0E048" w14:textId="77777777" w:rsidR="00D00EC7" w:rsidRDefault="00D00EC7" w:rsidP="00D00EC7"/>
    <w:p w14:paraId="72C9154D" w14:textId="77777777" w:rsidR="00D00EC7" w:rsidRDefault="00D00EC7" w:rsidP="00D00EC7">
      <w:r>
        <w:t>In a mortgage of goods, the whole legal title passes conditionally to the mortgagee, and if not redeemed at a specified time, the mortgagee obtains absolute title.  However, under equity, the mortgagee can redeem his/her property, as equity always allows redemption.</w:t>
      </w:r>
    </w:p>
    <w:p w14:paraId="27432196" w14:textId="77777777" w:rsidR="00D00EC7" w:rsidRDefault="00D00EC7" w:rsidP="00D00EC7"/>
    <w:p w14:paraId="556C3FA6" w14:textId="77777777" w:rsidR="00D00EC7" w:rsidRDefault="00D00EC7" w:rsidP="00D00EC7">
      <w:r>
        <w:t>A bill of sale is a document whereby one person transfers ownership of goods to another.  Often goods are transferred upon conditions, as security for a debt, hence a conditional bill of sale is a mortgage of goods.</w:t>
      </w:r>
    </w:p>
    <w:p w14:paraId="34D29A13" w14:textId="77777777" w:rsidR="00D00EC7" w:rsidRDefault="00D00EC7" w:rsidP="00D00EC7"/>
    <w:p w14:paraId="0E6D8B6B" w14:textId="77777777" w:rsidR="00D00EC7" w:rsidRDefault="00D00EC7" w:rsidP="00D00EC7">
      <w:r>
        <w:t>B291 Unit 7</w:t>
      </w:r>
    </w:p>
    <w:p w14:paraId="1B8A4A69" w14:textId="77777777" w:rsidR="00D00EC7" w:rsidRDefault="00D00EC7" w:rsidP="00D00EC7"/>
    <w:p w14:paraId="23555D03" w14:textId="77777777" w:rsidR="00D00EC7" w:rsidRDefault="00D00EC7" w:rsidP="00D00EC7">
      <w:r>
        <w:t>multinational companies (MNCs)</w:t>
      </w:r>
    </w:p>
    <w:p w14:paraId="1CDDFEC7" w14:textId="77777777" w:rsidR="00D00EC7" w:rsidRDefault="00D00EC7" w:rsidP="00D00EC7">
      <w:r>
        <w:t>These are companies, most usually groups of companies, which operate in more than one country.  The use of subsidiaries, associates, branches, divisions, etc., facilitates the development of extensive trading between different countries and between the different elements within the multinational itself, to utilise resources to the best effect and spread business risk, though it does create a potential for legal, organisational and tax-related problems.</w:t>
      </w:r>
    </w:p>
    <w:p w14:paraId="0B83E519" w14:textId="77777777" w:rsidR="00D00EC7" w:rsidRDefault="00D00EC7" w:rsidP="00D00EC7"/>
    <w:p w14:paraId="5DF8AA86" w14:textId="77777777" w:rsidR="00D00EC7" w:rsidRDefault="00D00EC7" w:rsidP="00D00EC7">
      <w:r>
        <w:t>Multinational enterprise (MNE) is also a general term used to refer to the type of business described above, and inherently allows for the fact that the enterprise concerned might not be a company or group of companies.</w:t>
      </w:r>
    </w:p>
    <w:p w14:paraId="27B2CA98" w14:textId="77777777" w:rsidR="00D00EC7" w:rsidRDefault="00D00EC7" w:rsidP="00D00EC7"/>
    <w:p w14:paraId="111302FC" w14:textId="411AA29D" w:rsidR="00D00EC7" w:rsidRDefault="00D00EC7" w:rsidP="00D00EC7"/>
    <w:p w14:paraId="21664841" w14:textId="77777777" w:rsidR="00D00EC7" w:rsidRDefault="00D00EC7" w:rsidP="00D00EC7"/>
    <w:p w14:paraId="6BEE9CC2" w14:textId="77777777" w:rsidR="00D00EC7" w:rsidRDefault="00D00EC7" w:rsidP="00D00EC7">
      <w:r>
        <w:t>multinational enterprises (MNEs)</w:t>
      </w:r>
    </w:p>
    <w:p w14:paraId="3C00B2B1" w14:textId="77777777" w:rsidR="00D00EC7" w:rsidRDefault="00D00EC7" w:rsidP="00D00EC7">
      <w:r>
        <w:t>See under 'multinational companies (MNCs)'.</w:t>
      </w:r>
    </w:p>
    <w:p w14:paraId="01D3FFA7" w14:textId="77777777" w:rsidR="00D00EC7" w:rsidRDefault="00D00EC7" w:rsidP="00D00EC7"/>
    <w:p w14:paraId="3D036ADB" w14:textId="35DD3422" w:rsidR="00D00EC7" w:rsidRDefault="00D00EC7" w:rsidP="00D00EC7"/>
    <w:p w14:paraId="47272E73" w14:textId="77777777" w:rsidR="00D00EC7" w:rsidRDefault="00D00EC7" w:rsidP="00D00EC7"/>
    <w:p w14:paraId="452DC8EB" w14:textId="77777777" w:rsidR="00D00EC7" w:rsidRDefault="00D00EC7" w:rsidP="00D00EC7">
      <w:r>
        <w:t>multiplication (AND) law</w:t>
      </w:r>
    </w:p>
    <w:p w14:paraId="0881C2BB" w14:textId="77777777" w:rsidR="00D00EC7" w:rsidRDefault="00D00EC7" w:rsidP="00D00EC7">
      <w:r>
        <w:t>The multiplication (AND) law is used to calculate the probability when events can happen at the same time. To find this combined probability we multiply the probabilities of each event.</w:t>
      </w:r>
    </w:p>
    <w:p w14:paraId="75182DDD" w14:textId="77777777" w:rsidR="00D00EC7" w:rsidRDefault="00D00EC7" w:rsidP="00D00EC7"/>
    <w:p w14:paraId="3BA45E63" w14:textId="77777777" w:rsidR="00D00EC7" w:rsidRDefault="00D00EC7" w:rsidP="00D00EC7">
      <w:r>
        <w:t>B292 Unit 5</w:t>
      </w:r>
    </w:p>
    <w:p w14:paraId="2BC5D368" w14:textId="77777777" w:rsidR="00D00EC7" w:rsidRDefault="00D00EC7" w:rsidP="00D00EC7"/>
    <w:p w14:paraId="5F4C15A5" w14:textId="77777777" w:rsidR="00D00EC7" w:rsidRDefault="00D00EC7" w:rsidP="00D00EC7">
      <w:r>
        <w:t>multiplicative method</w:t>
      </w:r>
    </w:p>
    <w:p w14:paraId="04E7451E" w14:textId="77777777" w:rsidR="00D00EC7" w:rsidRDefault="00D00EC7" w:rsidP="00D00EC7">
      <w:r>
        <w:t>See Seasonal variation.</w:t>
      </w:r>
    </w:p>
    <w:p w14:paraId="37535223" w14:textId="77777777" w:rsidR="00D00EC7" w:rsidRDefault="00D00EC7" w:rsidP="00D00EC7"/>
    <w:p w14:paraId="1282D213" w14:textId="77777777" w:rsidR="00D00EC7" w:rsidRDefault="00D00EC7" w:rsidP="00D00EC7">
      <w:r>
        <w:t>B292 Unit 5</w:t>
      </w:r>
    </w:p>
    <w:p w14:paraId="3FC1CFB6" w14:textId="77777777" w:rsidR="00D00EC7" w:rsidRDefault="00D00EC7" w:rsidP="00D00EC7"/>
    <w:p w14:paraId="094A446C" w14:textId="77777777" w:rsidR="00D00EC7" w:rsidRDefault="00D00EC7" w:rsidP="00D00EC7">
      <w:r>
        <w:t>multiplier effect</w:t>
      </w:r>
    </w:p>
    <w:p w14:paraId="012FABC5" w14:textId="77777777" w:rsidR="00D00EC7" w:rsidRDefault="00D00EC7" w:rsidP="00D00EC7">
      <w:r>
        <w:lastRenderedPageBreak/>
        <w:t>In economics, the idea that an initial injection of spending in the circular flow of income eventually leads to a much larger increase in total income.</w:t>
      </w:r>
    </w:p>
    <w:p w14:paraId="1CDD5173" w14:textId="77777777" w:rsidR="00D00EC7" w:rsidRDefault="00D00EC7" w:rsidP="00D00EC7"/>
    <w:p w14:paraId="718A7B0C" w14:textId="77777777" w:rsidR="00D00EC7" w:rsidRDefault="00D00EC7" w:rsidP="00D00EC7">
      <w:r>
        <w:t>B292 Unit 7</w:t>
      </w:r>
    </w:p>
    <w:p w14:paraId="689F71A2" w14:textId="77777777" w:rsidR="00D00EC7" w:rsidRDefault="00D00EC7" w:rsidP="00D00EC7"/>
    <w:p w14:paraId="47D7363B" w14:textId="77777777" w:rsidR="00D00EC7" w:rsidRDefault="00D00EC7" w:rsidP="00D00EC7">
      <w:r>
        <w:t>mutual mistake</w:t>
      </w:r>
    </w:p>
    <w:p w14:paraId="2648623B" w14:textId="77777777" w:rsidR="00D00EC7" w:rsidRDefault="00D00EC7" w:rsidP="00D00EC7">
      <w:r>
        <w:t>A mutual mistake is where the parties each make a different mistake and are at cross-purposes.</w:t>
      </w:r>
    </w:p>
    <w:p w14:paraId="41ED4162" w14:textId="77777777" w:rsidR="00D00EC7" w:rsidRDefault="00D00EC7" w:rsidP="00D00EC7"/>
    <w:p w14:paraId="45F21F2C" w14:textId="77777777" w:rsidR="00D00EC7" w:rsidRDefault="00D00EC7" w:rsidP="00D00EC7">
      <w:r>
        <w:t>B291 Unit 7</w:t>
      </w:r>
    </w:p>
    <w:p w14:paraId="74A2BB44" w14:textId="77777777" w:rsidR="00D00EC7" w:rsidRDefault="00D00EC7" w:rsidP="00D00EC7"/>
    <w:p w14:paraId="21F70934" w14:textId="77777777" w:rsidR="00D00EC7" w:rsidRDefault="00D00EC7" w:rsidP="00D00EC7">
      <w:r>
        <w:t>Mutuals</w:t>
      </w:r>
    </w:p>
    <w:p w14:paraId="1D28E024" w14:textId="77777777" w:rsidR="00D00EC7" w:rsidRDefault="00D00EC7" w:rsidP="00D00EC7">
      <w:r>
        <w:t>Mutuals are organisations that are owned by their customers (or ‘members’). Building societies are mutuals as is the The Co-operative Group.</w:t>
      </w:r>
    </w:p>
    <w:p w14:paraId="442B8D29" w14:textId="77777777" w:rsidR="00D00EC7" w:rsidRDefault="00D00EC7" w:rsidP="00D00EC7"/>
    <w:p w14:paraId="55D32DB1" w14:textId="270159BA" w:rsidR="00D00EC7" w:rsidRDefault="00D00EC7" w:rsidP="00D00EC7"/>
    <w:p w14:paraId="218CCA4D" w14:textId="77777777" w:rsidR="00D00EC7" w:rsidRDefault="00D00EC7" w:rsidP="00D00EC7"/>
    <w:p w14:paraId="3139AE23" w14:textId="77777777" w:rsidR="00D00EC7" w:rsidRDefault="00D00EC7" w:rsidP="00D00EC7">
      <w:r>
        <w:t>N</w:t>
      </w:r>
    </w:p>
    <w:p w14:paraId="0CDA371B" w14:textId="77777777" w:rsidR="00D00EC7" w:rsidRDefault="00D00EC7" w:rsidP="00D00EC7">
      <w:r>
        <w:t>national accounting identity</w:t>
      </w:r>
    </w:p>
    <w:p w14:paraId="2A80B7BD" w14:textId="77777777" w:rsidR="00D00EC7" w:rsidRDefault="00D00EC7" w:rsidP="00D00EC7">
      <w:r>
        <w:t>The principle behind the measurement of gross domestic product (GDP). Assumes that GDP = Consumption expenditure + Investment expenditure + Government expenditure + (Exports - imports).</w:t>
      </w:r>
    </w:p>
    <w:p w14:paraId="27159897" w14:textId="77777777" w:rsidR="00D00EC7" w:rsidRDefault="00D00EC7" w:rsidP="00D00EC7"/>
    <w:p w14:paraId="028BA4E9" w14:textId="77777777" w:rsidR="00D00EC7" w:rsidRDefault="00D00EC7" w:rsidP="00D00EC7">
      <w:r>
        <w:t>B292 Unit 7</w:t>
      </w:r>
    </w:p>
    <w:p w14:paraId="42424022" w14:textId="77777777" w:rsidR="00D00EC7" w:rsidRDefault="00D00EC7" w:rsidP="00D00EC7"/>
    <w:p w14:paraId="02A328C2" w14:textId="77777777" w:rsidR="00D00EC7" w:rsidRDefault="00D00EC7" w:rsidP="00D00EC7">
      <w:r>
        <w:t>National Association of Securities Dealers Automated Quotations Systems (NASDAQ)</w:t>
      </w:r>
    </w:p>
    <w:p w14:paraId="485F3AC5" w14:textId="77777777" w:rsidR="00D00EC7" w:rsidRDefault="00D00EC7" w:rsidP="00D00EC7">
      <w:r>
        <w:t xml:space="preserve">NASDAQ is the USA’s largest electronic screen-based equity securities market. </w:t>
      </w:r>
    </w:p>
    <w:p w14:paraId="085E7C6D" w14:textId="77777777" w:rsidR="00D00EC7" w:rsidRDefault="00D00EC7" w:rsidP="00D00EC7"/>
    <w:p w14:paraId="2BD81872" w14:textId="79DC09FC" w:rsidR="00D00EC7" w:rsidRDefault="00D00EC7" w:rsidP="00D00EC7"/>
    <w:p w14:paraId="1C2EA5C2" w14:textId="77777777" w:rsidR="00D00EC7" w:rsidRDefault="00D00EC7" w:rsidP="00D00EC7"/>
    <w:p w14:paraId="4499BCDF" w14:textId="77777777" w:rsidR="00D00EC7" w:rsidRDefault="00D00EC7" w:rsidP="00D00EC7">
      <w:r>
        <w:t>nationalised</w:t>
      </w:r>
    </w:p>
    <w:p w14:paraId="58EF9618" w14:textId="77777777" w:rsidR="00D00EC7" w:rsidRDefault="00D00EC7" w:rsidP="00D00EC7">
      <w:r>
        <w:lastRenderedPageBreak/>
        <w:t>Nationalised means taken into ownership by the government or ‘state-owned’.</w:t>
      </w:r>
    </w:p>
    <w:p w14:paraId="7A5E03D0" w14:textId="77777777" w:rsidR="00D00EC7" w:rsidRDefault="00D00EC7" w:rsidP="00D00EC7"/>
    <w:p w14:paraId="03C52E63" w14:textId="09780B73" w:rsidR="00D00EC7" w:rsidRDefault="00D00EC7" w:rsidP="00D00EC7"/>
    <w:p w14:paraId="3E914E20" w14:textId="77777777" w:rsidR="00D00EC7" w:rsidRDefault="00D00EC7" w:rsidP="00D00EC7"/>
    <w:p w14:paraId="676F0A5F" w14:textId="77777777" w:rsidR="00D00EC7" w:rsidRDefault="00D00EC7" w:rsidP="00D00EC7">
      <w:r>
        <w:t>near money</w:t>
      </w:r>
    </w:p>
    <w:p w14:paraId="29EDDC2B" w14:textId="77777777" w:rsidR="00D00EC7" w:rsidRDefault="00D00EC7" w:rsidP="00D00EC7">
      <w:r>
        <w:t>In economics, highly liquid financial assets, such as Treasury Bills, that can quickly and easily be converted into cash.</w:t>
      </w:r>
    </w:p>
    <w:p w14:paraId="2524288D" w14:textId="77777777" w:rsidR="00D00EC7" w:rsidRDefault="00D00EC7" w:rsidP="00D00EC7"/>
    <w:p w14:paraId="77347546" w14:textId="77777777" w:rsidR="00D00EC7" w:rsidRDefault="00D00EC7" w:rsidP="00D00EC7">
      <w:r>
        <w:t>B292 Unit 7</w:t>
      </w:r>
    </w:p>
    <w:p w14:paraId="3283E648" w14:textId="77777777" w:rsidR="00D00EC7" w:rsidRDefault="00D00EC7" w:rsidP="00D00EC7"/>
    <w:p w14:paraId="092628B5" w14:textId="77777777" w:rsidR="00D00EC7" w:rsidRDefault="00D00EC7" w:rsidP="00D00EC7">
      <w:r>
        <w:t>negative correlation</w:t>
      </w:r>
    </w:p>
    <w:p w14:paraId="17F46559" w14:textId="77777777" w:rsidR="00D00EC7" w:rsidRDefault="00D00EC7" w:rsidP="00D00EC7">
      <w:r>
        <w:t>See correlation coefficient.</w:t>
      </w:r>
    </w:p>
    <w:p w14:paraId="15E0C6A6" w14:textId="77777777" w:rsidR="00D00EC7" w:rsidRDefault="00D00EC7" w:rsidP="00D00EC7"/>
    <w:p w14:paraId="6B31946F" w14:textId="77777777" w:rsidR="00D00EC7" w:rsidRDefault="00D00EC7" w:rsidP="00D00EC7">
      <w:r>
        <w:t>B292 Unit 5</w:t>
      </w:r>
    </w:p>
    <w:p w14:paraId="68186720" w14:textId="77777777" w:rsidR="00D00EC7" w:rsidRDefault="00D00EC7" w:rsidP="00D00EC7"/>
    <w:p w14:paraId="0B3919C2" w14:textId="77777777" w:rsidR="00D00EC7" w:rsidRDefault="00D00EC7" w:rsidP="00D00EC7">
      <w:r>
        <w:t>negative externality</w:t>
      </w:r>
    </w:p>
    <w:p w14:paraId="289DE6DE" w14:textId="77777777" w:rsidR="00D00EC7" w:rsidRDefault="00D00EC7" w:rsidP="00D00EC7">
      <w:r>
        <w:t>A cost that falls on the public in a transaction or economic activity, not just on the private persons involved.</w:t>
      </w:r>
    </w:p>
    <w:p w14:paraId="4CAE9FC0" w14:textId="77777777" w:rsidR="00D00EC7" w:rsidRDefault="00D00EC7" w:rsidP="00D00EC7"/>
    <w:p w14:paraId="62335F11" w14:textId="77777777" w:rsidR="00D00EC7" w:rsidRDefault="00D00EC7" w:rsidP="00D00EC7">
      <w:r>
        <w:t>B292 Unit 7</w:t>
      </w:r>
    </w:p>
    <w:p w14:paraId="67D2F29B" w14:textId="77777777" w:rsidR="00D00EC7" w:rsidRDefault="00D00EC7" w:rsidP="00D00EC7"/>
    <w:p w14:paraId="22B1FF93" w14:textId="77777777" w:rsidR="00D00EC7" w:rsidRDefault="00D00EC7" w:rsidP="00D00EC7">
      <w:r>
        <w:t>negligent misrepresentation</w:t>
      </w:r>
    </w:p>
    <w:p w14:paraId="21A66706" w14:textId="77777777" w:rsidR="00D00EC7" w:rsidRDefault="00D00EC7" w:rsidP="00D00EC7">
      <w:r>
        <w:t>In terms of misrepresentation (one of the vitiating factors that will impair the legal validity of a contract), negligent misrepresentation occurs where a statement is made without having reasonable grounds for knowing whether it is true, though the maker of the statement might genuinely believe it to be true.</w:t>
      </w:r>
    </w:p>
    <w:p w14:paraId="07CB02A3" w14:textId="77777777" w:rsidR="00D00EC7" w:rsidRDefault="00D00EC7" w:rsidP="00D00EC7"/>
    <w:p w14:paraId="1230D633" w14:textId="77777777" w:rsidR="00D00EC7" w:rsidRDefault="00D00EC7" w:rsidP="00D00EC7">
      <w:r>
        <w:t>B291 Unit 7</w:t>
      </w:r>
    </w:p>
    <w:p w14:paraId="769611BB" w14:textId="77777777" w:rsidR="00D00EC7" w:rsidRDefault="00D00EC7" w:rsidP="00D00EC7"/>
    <w:p w14:paraId="76331D67" w14:textId="77777777" w:rsidR="00D00EC7" w:rsidRDefault="00D00EC7" w:rsidP="00D00EC7">
      <w:r>
        <w:t>neoclassical economics (neoclasical economic model)</w:t>
      </w:r>
    </w:p>
    <w:p w14:paraId="21FBFCF8" w14:textId="77777777" w:rsidR="00D00EC7" w:rsidRDefault="00D00EC7" w:rsidP="00D00EC7">
      <w:r>
        <w:t>The successor to classical economics. It emphasises the rational, independent individual who behaves according to his or her own personal interest.</w:t>
      </w:r>
    </w:p>
    <w:p w14:paraId="5B247602" w14:textId="77777777" w:rsidR="00D00EC7" w:rsidRDefault="00D00EC7" w:rsidP="00D00EC7"/>
    <w:p w14:paraId="20D0023F" w14:textId="77777777" w:rsidR="00D00EC7" w:rsidRDefault="00D00EC7" w:rsidP="00D00EC7">
      <w:r>
        <w:t>B292 Unit 7</w:t>
      </w:r>
    </w:p>
    <w:p w14:paraId="66F2E45B" w14:textId="77777777" w:rsidR="00D00EC7" w:rsidRDefault="00D00EC7" w:rsidP="00D00EC7"/>
    <w:p w14:paraId="0F2F5D1D" w14:textId="77777777" w:rsidR="00D00EC7" w:rsidRDefault="00D00EC7" w:rsidP="00D00EC7">
      <w:r>
        <w:t>neoclassical macroeconomic synthesis</w:t>
      </w:r>
    </w:p>
    <w:p w14:paraId="2713E426" w14:textId="77777777" w:rsidR="00D00EC7" w:rsidRDefault="00D00EC7" w:rsidP="00D00EC7">
      <w:r>
        <w:t>Macroeconomic policy that uses both Keynesian fiscal policy and neoclassical monetary policy.</w:t>
      </w:r>
    </w:p>
    <w:p w14:paraId="41244BA3" w14:textId="77777777" w:rsidR="00D00EC7" w:rsidRDefault="00D00EC7" w:rsidP="00D00EC7"/>
    <w:p w14:paraId="28769125" w14:textId="77777777" w:rsidR="00D00EC7" w:rsidRDefault="00D00EC7" w:rsidP="00D00EC7">
      <w:r>
        <w:t>B292 Unit 7</w:t>
      </w:r>
    </w:p>
    <w:p w14:paraId="67AB059E" w14:textId="77777777" w:rsidR="00D00EC7" w:rsidRDefault="00D00EC7" w:rsidP="00D00EC7"/>
    <w:p w14:paraId="27035BB0" w14:textId="77777777" w:rsidR="00D00EC7" w:rsidRDefault="00D00EC7" w:rsidP="00D00EC7">
      <w:r>
        <w:t>net assets</w:t>
      </w:r>
    </w:p>
    <w:p w14:paraId="46E127E2" w14:textId="77777777" w:rsidR="00D00EC7" w:rsidRDefault="00D00EC7" w:rsidP="00D00EC7">
      <w:r>
        <w:t xml:space="preserve">Net assets = Total assets - Total laibilities </w:t>
      </w:r>
    </w:p>
    <w:p w14:paraId="46C3E4BD" w14:textId="77777777" w:rsidR="00D00EC7" w:rsidRDefault="00D00EC7" w:rsidP="00D00EC7"/>
    <w:p w14:paraId="642B061E" w14:textId="2F701857" w:rsidR="00D00EC7" w:rsidRDefault="00D00EC7" w:rsidP="00D00EC7"/>
    <w:p w14:paraId="61969678" w14:textId="77777777" w:rsidR="00D00EC7" w:rsidRDefault="00D00EC7" w:rsidP="00D00EC7"/>
    <w:p w14:paraId="6917772C" w14:textId="77777777" w:rsidR="00D00EC7" w:rsidRDefault="00D00EC7" w:rsidP="00D00EC7">
      <w:r>
        <w:t>net assets approach</w:t>
      </w:r>
    </w:p>
    <w:p w14:paraId="4443BD4F" w14:textId="77777777" w:rsidR="00D00EC7" w:rsidRDefault="00D00EC7" w:rsidP="00D00EC7">
      <w:r>
        <w:t>This is one possible approach to formatting a vertical balance sheet.  The top half shows assets less liabilities to derive the figure for net assets, which is then the same as the total capital shown in the bottom half.  Opinion varies as to whether non-current (long-term) liabilities should be treated as capital and so not deducted in deriving the figure for net assets, or whether they are part of the liabilities and therefore deductible.</w:t>
      </w:r>
    </w:p>
    <w:p w14:paraId="75C24FDF" w14:textId="77777777" w:rsidR="00D00EC7" w:rsidRDefault="00D00EC7" w:rsidP="00D00EC7"/>
    <w:p w14:paraId="3A7F057D" w14:textId="0225C0B1" w:rsidR="00D00EC7" w:rsidRDefault="00D00EC7" w:rsidP="00D00EC7"/>
    <w:p w14:paraId="36026068" w14:textId="77777777" w:rsidR="00D00EC7" w:rsidRDefault="00D00EC7" w:rsidP="00D00EC7"/>
    <w:p w14:paraId="14394103" w14:textId="77777777" w:rsidR="00D00EC7" w:rsidRDefault="00D00EC7" w:rsidP="00D00EC7">
      <w:r>
        <w:t>net book value</w:t>
      </w:r>
    </w:p>
    <w:p w14:paraId="737FD1A6" w14:textId="77777777" w:rsidR="00D00EC7" w:rsidRDefault="00D00EC7" w:rsidP="00D00EC7">
      <w:r>
        <w:t>The cost of a non-current asset less its depreciation (or amortisation).</w:t>
      </w:r>
    </w:p>
    <w:p w14:paraId="099ACB0A" w14:textId="77777777" w:rsidR="00D00EC7" w:rsidRDefault="00D00EC7" w:rsidP="00D00EC7"/>
    <w:p w14:paraId="126BEA52" w14:textId="645E32B7" w:rsidR="00D00EC7" w:rsidRDefault="00D00EC7" w:rsidP="00D00EC7"/>
    <w:p w14:paraId="5108FB4B" w14:textId="77777777" w:rsidR="00D00EC7" w:rsidRDefault="00D00EC7" w:rsidP="00D00EC7"/>
    <w:p w14:paraId="609D4C3A" w14:textId="77777777" w:rsidR="00D00EC7" w:rsidRDefault="00D00EC7" w:rsidP="00D00EC7">
      <w:r>
        <w:t>net marginal revenue</w:t>
      </w:r>
    </w:p>
    <w:p w14:paraId="0D824110" w14:textId="77777777" w:rsidR="00D00EC7" w:rsidRDefault="00D00EC7" w:rsidP="00D00EC7">
      <w:r>
        <w:t>The transfer pricing term given to the revenue from selling one unit less the variable costs of producing one unit.</w:t>
      </w:r>
    </w:p>
    <w:p w14:paraId="5906BD2E" w14:textId="77777777" w:rsidR="00D00EC7" w:rsidRDefault="00D00EC7" w:rsidP="00D00EC7"/>
    <w:p w14:paraId="72947AA7" w14:textId="57123D86" w:rsidR="00D00EC7" w:rsidRDefault="00D00EC7" w:rsidP="00D00EC7"/>
    <w:p w14:paraId="45325CEB" w14:textId="77777777" w:rsidR="00D00EC7" w:rsidRDefault="00D00EC7" w:rsidP="00D00EC7"/>
    <w:p w14:paraId="38236DC7" w14:textId="77777777" w:rsidR="00D00EC7" w:rsidRDefault="00D00EC7" w:rsidP="00D00EC7">
      <w:r>
        <w:t>net present cost</w:t>
      </w:r>
    </w:p>
    <w:p w14:paraId="42372CEE" w14:textId="77777777" w:rsidR="00D00EC7" w:rsidRDefault="00D00EC7" w:rsidP="00D00EC7">
      <w:r>
        <w:t>Net present cost is the present value of a cost, or the present value of a combination of cash flows which result in a negative NPV overall.</w:t>
      </w:r>
    </w:p>
    <w:p w14:paraId="59C384CB" w14:textId="77777777" w:rsidR="00D00EC7" w:rsidRDefault="00D00EC7" w:rsidP="00D00EC7"/>
    <w:p w14:paraId="3CCA53E3" w14:textId="36E40A2F" w:rsidR="00D00EC7" w:rsidRDefault="00D00EC7" w:rsidP="00D00EC7"/>
    <w:p w14:paraId="3900F3C5" w14:textId="77777777" w:rsidR="00D00EC7" w:rsidRDefault="00D00EC7" w:rsidP="00D00EC7"/>
    <w:p w14:paraId="7494B144" w14:textId="77777777" w:rsidR="00D00EC7" w:rsidRDefault="00D00EC7" w:rsidP="00D00EC7">
      <w:r>
        <w:t>net present value (NPV)</w:t>
      </w:r>
    </w:p>
    <w:p w14:paraId="076182B4" w14:textId="77777777" w:rsidR="00D00EC7" w:rsidRDefault="00D00EC7" w:rsidP="00D00EC7">
      <w:r>
        <w:t>A net present value (NPV) is the current (today’s) value of a stream of future cash flows. The NPV is derived by discounted cash flow (DCF) analysis. If the calculation gives a positive result, then the project is suitable since, by definition, it will increase the net present value of the business.</w:t>
      </w:r>
    </w:p>
    <w:p w14:paraId="42DFF6C0" w14:textId="77777777" w:rsidR="00D00EC7" w:rsidRDefault="00D00EC7" w:rsidP="00D00EC7"/>
    <w:p w14:paraId="250A08E8" w14:textId="77777777" w:rsidR="00D00EC7" w:rsidRDefault="00D00EC7" w:rsidP="00D00EC7">
      <w:r>
        <w:t>B292 Unit 5</w:t>
      </w:r>
    </w:p>
    <w:p w14:paraId="0D046801" w14:textId="77777777" w:rsidR="00D00EC7" w:rsidRDefault="00D00EC7" w:rsidP="00D00EC7"/>
    <w:p w14:paraId="7D1698EB" w14:textId="5D5BFAD7" w:rsidR="00D00EC7" w:rsidRDefault="00D00EC7" w:rsidP="00D00EC7"/>
    <w:p w14:paraId="66F5762A" w14:textId="77777777" w:rsidR="00D00EC7" w:rsidRDefault="00D00EC7" w:rsidP="00D00EC7"/>
    <w:p w14:paraId="71C320C4" w14:textId="77777777" w:rsidR="00D00EC7" w:rsidRDefault="00D00EC7" w:rsidP="00D00EC7">
      <w:r>
        <w:t>net profit margins</w:t>
      </w:r>
    </w:p>
    <w:p w14:paraId="65CCF48A" w14:textId="77777777" w:rsidR="00D00EC7" w:rsidRDefault="00D00EC7" w:rsidP="00D00EC7">
      <w:r>
        <w:t>The percentage of revenue remaining after all expenses have been deducted from the total revenue of a business.</w:t>
      </w:r>
    </w:p>
    <w:p w14:paraId="02CE3D5C" w14:textId="77777777" w:rsidR="00D00EC7" w:rsidRDefault="00D00EC7" w:rsidP="00D00EC7"/>
    <w:p w14:paraId="3D14A320" w14:textId="37F80E5D" w:rsidR="00D00EC7" w:rsidRDefault="00D00EC7" w:rsidP="00D00EC7"/>
    <w:p w14:paraId="5BC2DF03" w14:textId="77777777" w:rsidR="00D00EC7" w:rsidRDefault="00D00EC7" w:rsidP="00D00EC7"/>
    <w:p w14:paraId="5DF26582" w14:textId="77777777" w:rsidR="00D00EC7" w:rsidRDefault="00D00EC7" w:rsidP="00D00EC7"/>
    <w:p w14:paraId="372D09E3" w14:textId="77777777" w:rsidR="00D00EC7" w:rsidRDefault="00D00EC7" w:rsidP="00D00EC7"/>
    <w:p w14:paraId="55E12540" w14:textId="77777777" w:rsidR="00D00EC7" w:rsidRDefault="00D00EC7" w:rsidP="00D00EC7">
      <w:r>
        <w:t>net realisable value (NRV)</w:t>
      </w:r>
    </w:p>
    <w:p w14:paraId="395EF5A5" w14:textId="77777777" w:rsidR="00D00EC7" w:rsidRDefault="00D00EC7" w:rsidP="00D00EC7">
      <w:r>
        <w:t>This is the sales value of a business's inventory* less any additional costs associated with the sale (e.g., getting the inventory to the customer).  Inventory must be stated in financial statements at its NRV if this is lower than its cost.</w:t>
      </w:r>
    </w:p>
    <w:p w14:paraId="0B029C47" w14:textId="77777777" w:rsidR="00D00EC7" w:rsidRDefault="00D00EC7" w:rsidP="00D00EC7"/>
    <w:p w14:paraId="7E320164" w14:textId="77777777" w:rsidR="00D00EC7" w:rsidRDefault="00D00EC7" w:rsidP="00D00EC7">
      <w:r>
        <w:t>* or, indeed, any other asset.</w:t>
      </w:r>
    </w:p>
    <w:p w14:paraId="5F6C62F8" w14:textId="77777777" w:rsidR="00D00EC7" w:rsidRDefault="00D00EC7" w:rsidP="00D00EC7"/>
    <w:p w14:paraId="5C1DB7DB" w14:textId="7D5DEC96" w:rsidR="00D00EC7" w:rsidRDefault="00D00EC7" w:rsidP="00D00EC7"/>
    <w:p w14:paraId="7B233EBF" w14:textId="77777777" w:rsidR="00D00EC7" w:rsidRDefault="00D00EC7" w:rsidP="00D00EC7"/>
    <w:p w14:paraId="122B1EB3" w14:textId="77777777" w:rsidR="00D00EC7" w:rsidRDefault="00D00EC7" w:rsidP="00D00EC7">
      <w:r>
        <w:t>network externality</w:t>
      </w:r>
    </w:p>
    <w:p w14:paraId="1B456F81" w14:textId="77777777" w:rsidR="00D00EC7" w:rsidRDefault="00D00EC7" w:rsidP="00D00EC7">
      <w:r>
        <w:t>In economics, situations where the value of a product or service increases as more people use it.</w:t>
      </w:r>
    </w:p>
    <w:p w14:paraId="51D35D5C" w14:textId="77777777" w:rsidR="00D00EC7" w:rsidRDefault="00D00EC7" w:rsidP="00D00EC7"/>
    <w:p w14:paraId="34B186C9" w14:textId="77777777" w:rsidR="00D00EC7" w:rsidRDefault="00D00EC7" w:rsidP="00D00EC7">
      <w:r>
        <w:t>B292 Unit 7</w:t>
      </w:r>
    </w:p>
    <w:p w14:paraId="198CAA3C" w14:textId="77777777" w:rsidR="00D00EC7" w:rsidRDefault="00D00EC7" w:rsidP="00D00EC7"/>
    <w:p w14:paraId="446B71C6" w14:textId="77777777" w:rsidR="00D00EC7" w:rsidRDefault="00D00EC7" w:rsidP="00D00EC7">
      <w:r>
        <w:t>net working capital</w:t>
      </w:r>
    </w:p>
    <w:p w14:paraId="68F898B0" w14:textId="77777777" w:rsidR="00D00EC7" w:rsidRDefault="00D00EC7" w:rsidP="00D00EC7">
      <w:r>
        <w:t>Net working capital = current assets - current liabilities</w:t>
      </w:r>
    </w:p>
    <w:p w14:paraId="24067706" w14:textId="77777777" w:rsidR="00D00EC7" w:rsidRDefault="00D00EC7" w:rsidP="00D00EC7">
      <w:r>
        <w:t>net worth</w:t>
      </w:r>
    </w:p>
    <w:p w14:paraId="2710E7EA" w14:textId="77777777" w:rsidR="00D00EC7" w:rsidRDefault="00D00EC7" w:rsidP="00D00EC7">
      <w:r>
        <w:t xml:space="preserve">Net worth = Total assets - Total liabilities </w:t>
      </w:r>
    </w:p>
    <w:p w14:paraId="4E9DC177" w14:textId="77777777" w:rsidR="00D00EC7" w:rsidRDefault="00D00EC7" w:rsidP="00D00EC7"/>
    <w:p w14:paraId="1513DAAF" w14:textId="7A628E1B" w:rsidR="00D00EC7" w:rsidRDefault="00D00EC7" w:rsidP="00D00EC7"/>
    <w:p w14:paraId="35B926FE" w14:textId="77777777" w:rsidR="00D00EC7" w:rsidRDefault="00D00EC7" w:rsidP="00D00EC7"/>
    <w:p w14:paraId="1B19B9B0" w14:textId="77777777" w:rsidR="00D00EC7" w:rsidRDefault="00D00EC7" w:rsidP="00D00EC7">
      <w:r>
        <w:t>nominal damage</w:t>
      </w:r>
    </w:p>
    <w:p w14:paraId="44F55F7E" w14:textId="77777777" w:rsidR="00D00EC7" w:rsidRDefault="00D00EC7" w:rsidP="00D00EC7">
      <w:r>
        <w:t>Where a contract is breached, nominal damages are awarded if no actual loss is suffered, for instance, where a seller sells elsewhere goods that a buyer has refused. They acknowledge that there has been a breach and vindicate the claimant’s rights.</w:t>
      </w:r>
    </w:p>
    <w:p w14:paraId="145D345A" w14:textId="77777777" w:rsidR="00D00EC7" w:rsidRDefault="00D00EC7" w:rsidP="00D00EC7"/>
    <w:p w14:paraId="56AE106C" w14:textId="77777777" w:rsidR="00D00EC7" w:rsidRDefault="00D00EC7" w:rsidP="00D00EC7">
      <w:r>
        <w:t>B291 Unit 7</w:t>
      </w:r>
    </w:p>
    <w:p w14:paraId="6EB8F41F" w14:textId="77777777" w:rsidR="00D00EC7" w:rsidRDefault="00D00EC7" w:rsidP="00D00EC7"/>
    <w:p w14:paraId="487A30E3" w14:textId="77777777" w:rsidR="00D00EC7" w:rsidRDefault="00D00EC7" w:rsidP="00D00EC7">
      <w:r>
        <w:t>nominal ledger</w:t>
      </w:r>
    </w:p>
    <w:p w14:paraId="12B25666" w14:textId="77777777" w:rsidR="00D00EC7" w:rsidRDefault="00D00EC7" w:rsidP="00D00EC7">
      <w:r>
        <w:t>The nominal ledger, also called general ledger, contains all the nominal ledger accounts. In other words, the nominal ledger comprises all the accounts that make up the double-entry bookkeeping system. These accounts include all the asset, laibility, revenue, expense and capital accounts.</w:t>
      </w:r>
    </w:p>
    <w:p w14:paraId="5EA94A0A" w14:textId="77777777" w:rsidR="00D00EC7" w:rsidRDefault="00D00EC7" w:rsidP="00D00EC7"/>
    <w:p w14:paraId="1F8A4A4F" w14:textId="31F28D1B" w:rsidR="00D00EC7" w:rsidRDefault="00D00EC7" w:rsidP="00D00EC7"/>
    <w:p w14:paraId="17518906" w14:textId="77777777" w:rsidR="00D00EC7" w:rsidRDefault="00D00EC7" w:rsidP="00D00EC7"/>
    <w:p w14:paraId="2E027A3B" w14:textId="77777777" w:rsidR="00D00EC7" w:rsidRDefault="00D00EC7" w:rsidP="00D00EC7">
      <w:r>
        <w:t>nominal (or money) cash flow</w:t>
      </w:r>
    </w:p>
    <w:p w14:paraId="3017F51D" w14:textId="77777777" w:rsidR="00D00EC7" w:rsidRDefault="00D00EC7" w:rsidP="00D00EC7">
      <w:r>
        <w:t>A nominal (or money) cash flow is the amount of cash flow, unadjusted for inflation.</w:t>
      </w:r>
    </w:p>
    <w:p w14:paraId="22231E8C" w14:textId="77777777" w:rsidR="00D00EC7" w:rsidRDefault="00D00EC7" w:rsidP="00D00EC7"/>
    <w:p w14:paraId="38579F80" w14:textId="65678843" w:rsidR="00D00EC7" w:rsidRDefault="00D00EC7" w:rsidP="00D00EC7"/>
    <w:p w14:paraId="148EC5A6" w14:textId="77777777" w:rsidR="00D00EC7" w:rsidRDefault="00D00EC7" w:rsidP="00D00EC7"/>
    <w:p w14:paraId="4441241B" w14:textId="77777777" w:rsidR="00D00EC7" w:rsidRDefault="00D00EC7" w:rsidP="00D00EC7">
      <w:r>
        <w:t>nominal (or money) discount rate</w:t>
      </w:r>
    </w:p>
    <w:p w14:paraId="1212FF7F" w14:textId="77777777" w:rsidR="00D00EC7" w:rsidRDefault="00D00EC7" w:rsidP="00D00EC7">
      <w:r>
        <w:t>The nominal (or money) discount rate is a discount rate which includes the required return at zero inflation, plus the additional return needed to balance out the effect of inflation on the value of future cash flows.</w:t>
      </w:r>
    </w:p>
    <w:p w14:paraId="7DE05CE3" w14:textId="77777777" w:rsidR="00D00EC7" w:rsidRDefault="00D00EC7" w:rsidP="00D00EC7"/>
    <w:p w14:paraId="235861AF" w14:textId="4FE34E5A" w:rsidR="00D00EC7" w:rsidRDefault="00D00EC7" w:rsidP="00D00EC7"/>
    <w:p w14:paraId="10A83BBC" w14:textId="77777777" w:rsidR="00D00EC7" w:rsidRDefault="00D00EC7" w:rsidP="00D00EC7"/>
    <w:p w14:paraId="210867E0" w14:textId="77777777" w:rsidR="00D00EC7" w:rsidRDefault="00D00EC7" w:rsidP="00D00EC7">
      <w:r>
        <w:t>nominal (par, paper or face) value</w:t>
      </w:r>
    </w:p>
    <w:p w14:paraId="5A85C847" w14:textId="77777777" w:rsidR="00D00EC7" w:rsidRDefault="00D00EC7" w:rsidP="00D00EC7">
      <w:r>
        <w:t>This is the value below which an individual share cannot be issued, for example, £1, $5, etc.  The types and nominal values of its shares will be decided when a company is incorporated.</w:t>
      </w:r>
    </w:p>
    <w:p w14:paraId="596125B5" w14:textId="77777777" w:rsidR="00D00EC7" w:rsidRDefault="00D00EC7" w:rsidP="00D00EC7"/>
    <w:p w14:paraId="7EF06964" w14:textId="174A2FBB" w:rsidR="00D00EC7" w:rsidRDefault="00D00EC7" w:rsidP="00D00EC7"/>
    <w:p w14:paraId="68081CF5" w14:textId="77777777" w:rsidR="00D00EC7" w:rsidRDefault="00D00EC7" w:rsidP="00D00EC7"/>
    <w:p w14:paraId="1A4BD81F" w14:textId="77777777" w:rsidR="00D00EC7" w:rsidRDefault="00D00EC7" w:rsidP="00D00EC7">
      <w:r>
        <w:t>non-controllable cost</w:t>
      </w:r>
    </w:p>
    <w:p w14:paraId="6AAECD10" w14:textId="77777777" w:rsidR="00D00EC7" w:rsidRDefault="00D00EC7" w:rsidP="00D00EC7">
      <w:r>
        <w:t>The costs of an organisation (or a department in an organisation) which cannot be controlled by the management of that organisation (or department).</w:t>
      </w:r>
    </w:p>
    <w:p w14:paraId="4EFDDAAB" w14:textId="77777777" w:rsidR="00D00EC7" w:rsidRDefault="00D00EC7" w:rsidP="00D00EC7"/>
    <w:p w14:paraId="7BBAB59F" w14:textId="77777777" w:rsidR="00D00EC7" w:rsidRDefault="00D00EC7" w:rsidP="00D00EC7">
      <w:r>
        <w:t>B292 Unit 2</w:t>
      </w:r>
    </w:p>
    <w:p w14:paraId="44D69D5B" w14:textId="77777777" w:rsidR="00D00EC7" w:rsidRDefault="00D00EC7" w:rsidP="00D00EC7"/>
    <w:p w14:paraId="785F8AFD" w14:textId="77777777" w:rsidR="00D00EC7" w:rsidRDefault="00D00EC7" w:rsidP="00D00EC7">
      <w:r>
        <w:t>non-current assets</w:t>
      </w:r>
    </w:p>
    <w:p w14:paraId="04641170" w14:textId="77777777" w:rsidR="00D00EC7" w:rsidRDefault="00D00EC7" w:rsidP="00D00EC7">
      <w:r>
        <w:t xml:space="preserve">Non-current assets are assets for long-term use, generally speaking, for more than one year. Capital expenditures that have been capitalised (i.e. recognised in the balance sheet) appear on the face of the balance sheet as non-current assets. </w:t>
      </w:r>
    </w:p>
    <w:p w14:paraId="0DFD9D2E" w14:textId="77777777" w:rsidR="00D00EC7" w:rsidRDefault="00D00EC7" w:rsidP="00D00EC7"/>
    <w:p w14:paraId="5583969F" w14:textId="411C22D8" w:rsidR="00D00EC7" w:rsidRDefault="00D00EC7" w:rsidP="00D00EC7"/>
    <w:p w14:paraId="34363258" w14:textId="77777777" w:rsidR="00D00EC7" w:rsidRDefault="00D00EC7" w:rsidP="00D00EC7"/>
    <w:p w14:paraId="1E3638FB" w14:textId="77777777" w:rsidR="00D00EC7" w:rsidRDefault="00D00EC7" w:rsidP="00D00EC7">
      <w:r>
        <w:t>non-current liabilities</w:t>
      </w:r>
    </w:p>
    <w:p w14:paraId="2134B4F3" w14:textId="77777777" w:rsidR="00D00EC7" w:rsidRDefault="00D00EC7" w:rsidP="00D00EC7">
      <w:r>
        <w:t>This is the international accounting term now used to refer to long-term liabilities.  These are sums owed which are due for payment more than a year after the end of an accounting period.</w:t>
      </w:r>
    </w:p>
    <w:p w14:paraId="7E0E97DA" w14:textId="77777777" w:rsidR="00D00EC7" w:rsidRDefault="00D00EC7" w:rsidP="00D00EC7"/>
    <w:p w14:paraId="10E494A3" w14:textId="1415DF72" w:rsidR="00D00EC7" w:rsidRDefault="00D00EC7" w:rsidP="00D00EC7"/>
    <w:p w14:paraId="2C26F03B" w14:textId="77777777" w:rsidR="00D00EC7" w:rsidRDefault="00D00EC7" w:rsidP="00D00EC7"/>
    <w:p w14:paraId="6CDAD80E" w14:textId="77777777" w:rsidR="00D00EC7" w:rsidRDefault="00D00EC7" w:rsidP="00D00EC7">
      <w:r>
        <w:t>non-current liability</w:t>
      </w:r>
    </w:p>
    <w:p w14:paraId="229F7C03" w14:textId="77777777" w:rsidR="00D00EC7" w:rsidRDefault="00D00EC7" w:rsidP="00D00EC7">
      <w:r>
        <w:t>See under 'non-current liabilities'</w:t>
      </w:r>
    </w:p>
    <w:p w14:paraId="5B653A5B" w14:textId="77777777" w:rsidR="00D00EC7" w:rsidRDefault="00D00EC7" w:rsidP="00D00EC7"/>
    <w:p w14:paraId="557CA8E6" w14:textId="4856B328" w:rsidR="00D00EC7" w:rsidRDefault="00D00EC7" w:rsidP="00D00EC7"/>
    <w:p w14:paraId="2A68525A" w14:textId="77777777" w:rsidR="00D00EC7" w:rsidRDefault="00D00EC7" w:rsidP="00D00EC7"/>
    <w:p w14:paraId="7F2C1584" w14:textId="77777777" w:rsidR="00D00EC7" w:rsidRDefault="00D00EC7" w:rsidP="00D00EC7">
      <w:r>
        <w:t>non-executive director</w:t>
      </w:r>
    </w:p>
    <w:p w14:paraId="59426C73" w14:textId="77777777" w:rsidR="00D00EC7" w:rsidRDefault="00D00EC7" w:rsidP="00D00EC7">
      <w:r>
        <w:t>A non-executive director (NED) is not usually an employee of the company, but someone from outside the company who brings in expertise of a particular kind on a part time basis.  In general, NEDs act as a check on the activities of the executive directors.</w:t>
      </w:r>
    </w:p>
    <w:p w14:paraId="64476F96" w14:textId="77777777" w:rsidR="00D00EC7" w:rsidRDefault="00D00EC7" w:rsidP="00D00EC7"/>
    <w:p w14:paraId="2390B858" w14:textId="77777777" w:rsidR="00D00EC7" w:rsidRDefault="00D00EC7" w:rsidP="00D00EC7">
      <w:r>
        <w:t>B291 Unit 7</w:t>
      </w:r>
    </w:p>
    <w:p w14:paraId="01FCBC33" w14:textId="77777777" w:rsidR="00D00EC7" w:rsidRDefault="00D00EC7" w:rsidP="00D00EC7"/>
    <w:p w14:paraId="57CC94CB" w14:textId="77777777" w:rsidR="00D00EC7" w:rsidRDefault="00D00EC7" w:rsidP="00D00EC7">
      <w:r>
        <w:t>non-government organisations (NGOs)</w:t>
      </w:r>
    </w:p>
    <w:p w14:paraId="5E75064A" w14:textId="77777777" w:rsidR="00D00EC7" w:rsidRDefault="00D00EC7" w:rsidP="00D00EC7">
      <w:r>
        <w:t>These are usually private, international organisations which aim to promote economic, social, cultural, humanitarian or technical objectives at a national or international level (e.g., the World Trade Organization (WTO), Oxfam).</w:t>
      </w:r>
    </w:p>
    <w:p w14:paraId="4A7F2DDB" w14:textId="77777777" w:rsidR="00D00EC7" w:rsidRDefault="00D00EC7" w:rsidP="00D00EC7"/>
    <w:p w14:paraId="0C0F16C2" w14:textId="2629C8F8" w:rsidR="00D00EC7" w:rsidRDefault="00D00EC7" w:rsidP="00D00EC7"/>
    <w:p w14:paraId="39E8CF0B" w14:textId="77777777" w:rsidR="00D00EC7" w:rsidRDefault="00D00EC7" w:rsidP="00D00EC7"/>
    <w:p w14:paraId="335BA62C" w14:textId="77777777" w:rsidR="00D00EC7" w:rsidRDefault="00D00EC7" w:rsidP="00D00EC7">
      <w:r>
        <w:t>non-par value</w:t>
      </w:r>
    </w:p>
    <w:p w14:paraId="5E02C345" w14:textId="77777777" w:rsidR="00D00EC7" w:rsidRDefault="00D00EC7" w:rsidP="00D00EC7">
      <w:r>
        <w:t>Non-par value shares are shares issued by companies, whereby the overall value of the capital to be raised is stated, but the value of the individual shares is determined by the directors.  Not all countries permit the use of this type of share.  The UK does not although the USA and some European countries do.</w:t>
      </w:r>
    </w:p>
    <w:p w14:paraId="2B0A0D60" w14:textId="77777777" w:rsidR="00D00EC7" w:rsidRDefault="00D00EC7" w:rsidP="00D00EC7"/>
    <w:p w14:paraId="3BAFF783" w14:textId="2C0FA08C" w:rsidR="00D00EC7" w:rsidRDefault="00D00EC7" w:rsidP="00D00EC7"/>
    <w:p w14:paraId="68B73C0C" w14:textId="77777777" w:rsidR="00D00EC7" w:rsidRDefault="00D00EC7" w:rsidP="00D00EC7"/>
    <w:p w14:paraId="588781EF" w14:textId="77777777" w:rsidR="00D00EC7" w:rsidRDefault="00D00EC7" w:rsidP="00D00EC7">
      <w:r>
        <w:t>non-programmed decision</w:t>
      </w:r>
    </w:p>
    <w:p w14:paraId="6190850A" w14:textId="77777777" w:rsidR="00D00EC7" w:rsidRDefault="00D00EC7" w:rsidP="00D00EC7">
      <w:r>
        <w:t>One-off decisions that are not well defined or structured and require a custom made solution.</w:t>
      </w:r>
    </w:p>
    <w:p w14:paraId="004CBAF6" w14:textId="77777777" w:rsidR="00D00EC7" w:rsidRDefault="00D00EC7" w:rsidP="00D00EC7"/>
    <w:p w14:paraId="1AAD192E" w14:textId="77777777" w:rsidR="00D00EC7" w:rsidRDefault="00D00EC7" w:rsidP="00D00EC7">
      <w:r>
        <w:t>B292 Unit 1</w:t>
      </w:r>
    </w:p>
    <w:p w14:paraId="7DABBAD2" w14:textId="77777777" w:rsidR="00D00EC7" w:rsidRDefault="00D00EC7" w:rsidP="00D00EC7"/>
    <w:p w14:paraId="402B12F1" w14:textId="77777777" w:rsidR="00D00EC7" w:rsidRDefault="00D00EC7" w:rsidP="00D00EC7">
      <w:r>
        <w:t>non-statutory audit</w:t>
      </w:r>
    </w:p>
    <w:p w14:paraId="4F826EF5" w14:textId="77777777" w:rsidR="00D00EC7" w:rsidRDefault="00D00EC7" w:rsidP="00D00EC7">
      <w:r>
        <w:t>Non-statutory audit is an audit that is not required by law. Sometimes it is recommended as good practice of small businesses or other associations.</w:t>
      </w:r>
    </w:p>
    <w:p w14:paraId="59E78AD0" w14:textId="77777777" w:rsidR="00D00EC7" w:rsidRDefault="00D00EC7" w:rsidP="00D00EC7"/>
    <w:p w14:paraId="22C5374A" w14:textId="77777777" w:rsidR="00D00EC7" w:rsidRDefault="00D00EC7" w:rsidP="00D00EC7">
      <w:r>
        <w:t>See statutory audit</w:t>
      </w:r>
    </w:p>
    <w:p w14:paraId="02E6D0AD" w14:textId="77777777" w:rsidR="00D00EC7" w:rsidRDefault="00D00EC7" w:rsidP="00D00EC7"/>
    <w:p w14:paraId="6BE03890" w14:textId="77777777" w:rsidR="00D00EC7" w:rsidRDefault="00D00EC7" w:rsidP="00D00EC7">
      <w:r>
        <w:t>B291 Unit 6</w:t>
      </w:r>
    </w:p>
    <w:p w14:paraId="13E6E39B" w14:textId="77777777" w:rsidR="00D00EC7" w:rsidRDefault="00D00EC7" w:rsidP="00D00EC7"/>
    <w:p w14:paraId="1BB65C18" w14:textId="77777777" w:rsidR="00D00EC7" w:rsidRDefault="00D00EC7" w:rsidP="00D00EC7">
      <w:r>
        <w:t>non-statutory reserve</w:t>
      </w:r>
    </w:p>
    <w:p w14:paraId="3DF7D3B2" w14:textId="77777777" w:rsidR="00D00EC7" w:rsidRDefault="00D00EC7" w:rsidP="00D00EC7">
      <w:r>
        <w:t>Non-statutory reserves are reserves that are not required by national law. Non-statutory capital reserves such as the revaluation reserve may not be distributed as dividends. Non-statutory revenue reserves such as general reserves may be distributed as dividends.</w:t>
      </w:r>
    </w:p>
    <w:p w14:paraId="6781185F" w14:textId="77777777" w:rsidR="00D00EC7" w:rsidRDefault="00D00EC7" w:rsidP="00D00EC7"/>
    <w:p w14:paraId="5E90E401" w14:textId="77777777" w:rsidR="00D00EC7" w:rsidRDefault="00D00EC7" w:rsidP="00D00EC7">
      <w:r>
        <w:t>B291 Unit 7</w:t>
      </w:r>
    </w:p>
    <w:p w14:paraId="7787DEFD" w14:textId="77777777" w:rsidR="00D00EC7" w:rsidRDefault="00D00EC7" w:rsidP="00D00EC7"/>
    <w:p w14:paraId="32828DF1" w14:textId="77777777" w:rsidR="00D00EC7" w:rsidRDefault="00D00EC7" w:rsidP="00D00EC7">
      <w:r>
        <w:t>non-value added activities</w:t>
      </w:r>
    </w:p>
    <w:p w14:paraId="558C1E1B" w14:textId="77777777" w:rsidR="00D00EC7" w:rsidRDefault="00D00EC7" w:rsidP="00D00EC7">
      <w:r>
        <w:t>Activities that could be avoided and reduce costs without reducing the customers’ demand to buy products, e.g. inspecting or storage costs.</w:t>
      </w:r>
    </w:p>
    <w:p w14:paraId="7B6BDD8D" w14:textId="77777777" w:rsidR="00D00EC7" w:rsidRDefault="00D00EC7" w:rsidP="00D00EC7"/>
    <w:p w14:paraId="741F7211" w14:textId="77777777" w:rsidR="00D00EC7" w:rsidRDefault="00D00EC7" w:rsidP="00D00EC7">
      <w:r>
        <w:t>B292 Unit 3</w:t>
      </w:r>
    </w:p>
    <w:p w14:paraId="7567DC26" w14:textId="77777777" w:rsidR="00D00EC7" w:rsidRDefault="00D00EC7" w:rsidP="00D00EC7"/>
    <w:p w14:paraId="2C75A640" w14:textId="77777777" w:rsidR="00D00EC7" w:rsidRDefault="00D00EC7" w:rsidP="00D00EC7">
      <w:r>
        <w:t>normal distribution</w:t>
      </w:r>
    </w:p>
    <w:p w14:paraId="3877B640" w14:textId="77777777" w:rsidR="00D00EC7" w:rsidRDefault="00D00EC7" w:rsidP="00D00EC7">
      <w:r>
        <w:t>A normal distribution is where data observations are evenly divided (normally distributed) either side of the mean (or average) of the data observations, with the observations being concentrated around the mean.</w:t>
      </w:r>
    </w:p>
    <w:p w14:paraId="63977649" w14:textId="77777777" w:rsidR="00D00EC7" w:rsidRDefault="00D00EC7" w:rsidP="00D00EC7"/>
    <w:p w14:paraId="44A1C1D6" w14:textId="2CB2EF8F" w:rsidR="00D00EC7" w:rsidRDefault="00D00EC7" w:rsidP="00D00EC7"/>
    <w:p w14:paraId="0C95F720" w14:textId="77777777" w:rsidR="00D00EC7" w:rsidRDefault="00D00EC7" w:rsidP="00D00EC7"/>
    <w:p w14:paraId="70364BEE" w14:textId="77777777" w:rsidR="00D00EC7" w:rsidRDefault="00D00EC7" w:rsidP="00D00EC7">
      <w:r>
        <w:t>normal distribution curve</w:t>
      </w:r>
    </w:p>
    <w:p w14:paraId="6E0BEA56" w14:textId="77777777" w:rsidR="00D00EC7" w:rsidRDefault="00D00EC7" w:rsidP="00D00EC7">
      <w:r>
        <w:lastRenderedPageBreak/>
        <w:t>The normal distribution curve is a symmetrical bell-shaped frequency curve. It describes many natural phenomena. The area under the curve between the mean and a set number of standard deviations above or below the mean is the same for all normal curves.</w:t>
      </w:r>
    </w:p>
    <w:p w14:paraId="5A29CF44" w14:textId="77777777" w:rsidR="00D00EC7" w:rsidRDefault="00D00EC7" w:rsidP="00D00EC7"/>
    <w:p w14:paraId="11013E72" w14:textId="77777777" w:rsidR="00D00EC7" w:rsidRDefault="00D00EC7" w:rsidP="00D00EC7">
      <w:r>
        <w:t>B292 Unit 5</w:t>
      </w:r>
    </w:p>
    <w:p w14:paraId="77C54D9D" w14:textId="77777777" w:rsidR="00D00EC7" w:rsidRDefault="00D00EC7" w:rsidP="00D00EC7"/>
    <w:p w14:paraId="673F74B2" w14:textId="77777777" w:rsidR="00D00EC7" w:rsidRDefault="00D00EC7" w:rsidP="00D00EC7">
      <w:r>
        <w:t>normal goods</w:t>
      </w:r>
    </w:p>
    <w:p w14:paraId="086CC9D4" w14:textId="77777777" w:rsidR="00D00EC7" w:rsidRDefault="00D00EC7" w:rsidP="00D00EC7">
      <w:r>
        <w:t>Goods for which the demand rises when household income rises.</w:t>
      </w:r>
    </w:p>
    <w:p w14:paraId="5087727A" w14:textId="77777777" w:rsidR="00D00EC7" w:rsidRDefault="00D00EC7" w:rsidP="00D00EC7"/>
    <w:p w14:paraId="773F8F74" w14:textId="77777777" w:rsidR="00D00EC7" w:rsidRDefault="00D00EC7" w:rsidP="00D00EC7">
      <w:r>
        <w:t>B292 Unit 7</w:t>
      </w:r>
    </w:p>
    <w:p w14:paraId="5C6F4CE0" w14:textId="77777777" w:rsidR="00D00EC7" w:rsidRDefault="00D00EC7" w:rsidP="00D00EC7"/>
    <w:p w14:paraId="34E51168" w14:textId="77777777" w:rsidR="00D00EC7" w:rsidRDefault="00D00EC7" w:rsidP="00D00EC7">
      <w:r>
        <w:t>normal loss</w:t>
      </w:r>
    </w:p>
    <w:p w14:paraId="52D98910" w14:textId="77777777" w:rsidR="00D00EC7" w:rsidRDefault="00D00EC7" w:rsidP="00D00EC7">
      <w:r>
        <w:t>The loss arising from a manufacturing or chemical process through waste, shrinkage, or spoilage that can be expected to be part of that process.</w:t>
      </w:r>
    </w:p>
    <w:p w14:paraId="7E6C132F" w14:textId="77777777" w:rsidR="00D00EC7" w:rsidRDefault="00D00EC7" w:rsidP="00D00EC7"/>
    <w:p w14:paraId="1328F341" w14:textId="77777777" w:rsidR="00D00EC7" w:rsidRDefault="00D00EC7" w:rsidP="00D00EC7">
      <w:r>
        <w:t>B292 Unit 3</w:t>
      </w:r>
    </w:p>
    <w:p w14:paraId="2508BDC9" w14:textId="77777777" w:rsidR="00D00EC7" w:rsidRDefault="00D00EC7" w:rsidP="00D00EC7"/>
    <w:p w14:paraId="5B659232" w14:textId="77777777" w:rsidR="00D00EC7" w:rsidRDefault="00D00EC7" w:rsidP="00D00EC7">
      <w:r>
        <w:t>normal profit</w:t>
      </w:r>
    </w:p>
    <w:p w14:paraId="62A6819F" w14:textId="77777777" w:rsidR="00D00EC7" w:rsidRDefault="00D00EC7" w:rsidP="00D00EC7">
      <w:r>
        <w:t>The minimum profits that firms need to make to stay in their present line of business i.e. to cover their opportunity costs.</w:t>
      </w:r>
    </w:p>
    <w:p w14:paraId="28C79B76" w14:textId="77777777" w:rsidR="00D00EC7" w:rsidRDefault="00D00EC7" w:rsidP="00D00EC7"/>
    <w:p w14:paraId="0CA3CA86" w14:textId="77777777" w:rsidR="00D00EC7" w:rsidRDefault="00D00EC7" w:rsidP="00D00EC7">
      <w:r>
        <w:t>B292 Unit 7</w:t>
      </w:r>
    </w:p>
    <w:p w14:paraId="029D2331" w14:textId="77777777" w:rsidR="00D00EC7" w:rsidRDefault="00D00EC7" w:rsidP="00D00EC7"/>
    <w:p w14:paraId="615BBE3B" w14:textId="77777777" w:rsidR="00D00EC7" w:rsidRDefault="00D00EC7" w:rsidP="00D00EC7">
      <w:r>
        <w:t>norming</w:t>
      </w:r>
    </w:p>
    <w:p w14:paraId="179DB674" w14:textId="77777777" w:rsidR="00D00EC7" w:rsidRDefault="00D00EC7" w:rsidP="00D00EC7">
      <w:r>
        <w:t>The second stage of group development (see Tuckman) where group members get to know each other.</w:t>
      </w:r>
    </w:p>
    <w:p w14:paraId="186D4288" w14:textId="77777777" w:rsidR="00D00EC7" w:rsidRDefault="00D00EC7" w:rsidP="00D00EC7"/>
    <w:p w14:paraId="329E0C56" w14:textId="77777777" w:rsidR="00D00EC7" w:rsidRDefault="00D00EC7" w:rsidP="00D00EC7">
      <w:r>
        <w:t>B292 Unit 6</w:t>
      </w:r>
    </w:p>
    <w:p w14:paraId="744C0A2B" w14:textId="77777777" w:rsidR="00D00EC7" w:rsidRDefault="00D00EC7" w:rsidP="00D00EC7"/>
    <w:p w14:paraId="242F060A" w14:textId="77777777" w:rsidR="00D00EC7" w:rsidRDefault="00D00EC7" w:rsidP="00D00EC7">
      <w:r>
        <w:t>notes to the financial statements</w:t>
      </w:r>
    </w:p>
    <w:p w14:paraId="3B076F32" w14:textId="77777777" w:rsidR="00D00EC7" w:rsidRDefault="00D00EC7" w:rsidP="00D00EC7">
      <w:r>
        <w:t xml:space="preserve">Financial statements (income statement, balance sheet and cash flow statement) are usually accompanied by a set of notes to the financial statements, disclosing </w:t>
      </w:r>
      <w:r>
        <w:lastRenderedPageBreak/>
        <w:t>additional financial information, explanation and analyses, which are more conveniently shown separately from the main statements, or are required to be shown in notes to comply with accounting standards, etc.</w:t>
      </w:r>
    </w:p>
    <w:p w14:paraId="2741A888" w14:textId="77777777" w:rsidR="00D00EC7" w:rsidRDefault="00D00EC7" w:rsidP="00D00EC7"/>
    <w:p w14:paraId="1CEB3B4E" w14:textId="6E8ED527" w:rsidR="00D00EC7" w:rsidRDefault="00D00EC7" w:rsidP="00D00EC7"/>
    <w:p w14:paraId="074EE745" w14:textId="77777777" w:rsidR="00D00EC7" w:rsidRDefault="00D00EC7" w:rsidP="00D00EC7"/>
    <w:p w14:paraId="790B03ED" w14:textId="77777777" w:rsidR="00D00EC7" w:rsidRDefault="00D00EC7" w:rsidP="00D00EC7">
      <w:r>
        <w:t>not-for-profit</w:t>
      </w:r>
    </w:p>
    <w:p w14:paraId="36A28E57" w14:textId="77777777" w:rsidR="00D00EC7" w:rsidRDefault="00D00EC7" w:rsidP="00D00EC7">
      <w:r>
        <w:t>See under 'not-for-profit organisation'</w:t>
      </w:r>
    </w:p>
    <w:p w14:paraId="153B612C" w14:textId="77777777" w:rsidR="00D00EC7" w:rsidRDefault="00D00EC7" w:rsidP="00D00EC7"/>
    <w:p w14:paraId="220B85FD" w14:textId="4123D136" w:rsidR="00D00EC7" w:rsidRDefault="00D00EC7" w:rsidP="00D00EC7"/>
    <w:p w14:paraId="2F200CCF" w14:textId="77777777" w:rsidR="00D00EC7" w:rsidRDefault="00D00EC7" w:rsidP="00D00EC7"/>
    <w:p w14:paraId="7B982921" w14:textId="77777777" w:rsidR="00D00EC7" w:rsidRDefault="00D00EC7" w:rsidP="00D00EC7">
      <w:r>
        <w:t>not-for-profit organisation</w:t>
      </w:r>
    </w:p>
    <w:p w14:paraId="176EBF37" w14:textId="77777777" w:rsidR="00D00EC7" w:rsidRDefault="00D00EC7" w:rsidP="00D00EC7">
      <w:r>
        <w:t>Organisations that exist to pursue a particular social objective rather than to earn profit for the owner/s.</w:t>
      </w:r>
    </w:p>
    <w:p w14:paraId="0EAA6DEF" w14:textId="77777777" w:rsidR="00D00EC7" w:rsidRDefault="00D00EC7" w:rsidP="00D00EC7"/>
    <w:p w14:paraId="3B483235" w14:textId="77777777" w:rsidR="00D00EC7" w:rsidRDefault="00D00EC7" w:rsidP="00D00EC7">
      <w:r>
        <w:t>B292 Unit 1</w:t>
      </w:r>
    </w:p>
    <w:p w14:paraId="5BBAE090" w14:textId="77777777" w:rsidR="00D00EC7" w:rsidRDefault="00D00EC7" w:rsidP="00D00EC7"/>
    <w:p w14:paraId="2B45CED4" w14:textId="77777777" w:rsidR="00D00EC7" w:rsidRDefault="00D00EC7" w:rsidP="00D00EC7">
      <w:r>
        <w:t>notional costs</w:t>
      </w:r>
    </w:p>
    <w:p w14:paraId="301C5EAD" w14:textId="77777777" w:rsidR="00D00EC7" w:rsidRDefault="00D00EC7" w:rsidP="00D00EC7">
      <w:r>
        <w:t>An imputed (assumed) cost rather than an actual cash outlay, reflecting some sort of benefit which the cost object has received, but for which no actual payment will be made. An example is the management charge made by a company’s head office to an operating division within the company.</w:t>
      </w:r>
    </w:p>
    <w:p w14:paraId="4B68ED83" w14:textId="77777777" w:rsidR="00D00EC7" w:rsidRDefault="00D00EC7" w:rsidP="00D00EC7"/>
    <w:p w14:paraId="136C8C31" w14:textId="53B3B0D2" w:rsidR="00D00EC7" w:rsidRDefault="00D00EC7" w:rsidP="00D00EC7"/>
    <w:p w14:paraId="464ADFDC" w14:textId="77777777" w:rsidR="00D00EC7" w:rsidRDefault="00D00EC7" w:rsidP="00D00EC7"/>
    <w:p w14:paraId="417ACD45" w14:textId="77777777" w:rsidR="00D00EC7" w:rsidRDefault="00D00EC7" w:rsidP="00D00EC7">
      <w:r>
        <w:t>novus actus interveniens</w:t>
      </w:r>
    </w:p>
    <w:p w14:paraId="1F219B72" w14:textId="77777777" w:rsidR="00D00EC7" w:rsidRDefault="00D00EC7" w:rsidP="00D00EC7">
      <w:r>
        <w:t>Novus actus interveniens is Latin and means a ‘new event intervening’.  This concept relates to the causation of events causing harm or loss, and whether there is a sufficiently close connection between an act and the damage/loss a claimant suffers as a result of that act.  Sometimes a loss may result as a consequence of a chain of events occurring, with a ‘new event intervening’ between an original event and the ultimate damage. The test applied here will be that of forseeability/remoteness of the intervening event and the ultimate damage.</w:t>
      </w:r>
    </w:p>
    <w:p w14:paraId="675533E9" w14:textId="77777777" w:rsidR="00D00EC7" w:rsidRDefault="00D00EC7" w:rsidP="00D00EC7"/>
    <w:p w14:paraId="4AB56722" w14:textId="77777777" w:rsidR="00D00EC7" w:rsidRDefault="00D00EC7" w:rsidP="00D00EC7">
      <w:r>
        <w:t>B291 Unit 7</w:t>
      </w:r>
    </w:p>
    <w:p w14:paraId="2C425600" w14:textId="77777777" w:rsidR="00D00EC7" w:rsidRDefault="00D00EC7" w:rsidP="00D00EC7"/>
    <w:p w14:paraId="07E9FEE4" w14:textId="77777777" w:rsidR="00D00EC7" w:rsidRDefault="00D00EC7" w:rsidP="00D00EC7">
      <w:r>
        <w:t>nuisance</w:t>
      </w:r>
    </w:p>
    <w:p w14:paraId="36E42FD8" w14:textId="77777777" w:rsidR="00D00EC7" w:rsidRDefault="00D00EC7" w:rsidP="00D00EC7">
      <w:r>
        <w:t>Nuisance means an action or state of affairs which gets in the way of use or enjoyment of (rights over) land (deemed a private nuisance) or with the health, safety or comfort of the general public (deemed a public nuisance).  A private nuisance is a tort, whereas a public nuisance is a criminal offence.</w:t>
      </w:r>
    </w:p>
    <w:p w14:paraId="6B0C4217" w14:textId="77777777" w:rsidR="00D00EC7" w:rsidRDefault="00D00EC7" w:rsidP="00D00EC7"/>
    <w:p w14:paraId="50505747" w14:textId="77777777" w:rsidR="00D00EC7" w:rsidRDefault="00D00EC7" w:rsidP="00D00EC7">
      <w:r>
        <w:t>B291 Unit 7</w:t>
      </w:r>
    </w:p>
    <w:p w14:paraId="3531206D" w14:textId="77777777" w:rsidR="00D00EC7" w:rsidRDefault="00D00EC7" w:rsidP="00D00EC7"/>
    <w:p w14:paraId="38B5C313" w14:textId="77777777" w:rsidR="00D00EC7" w:rsidRDefault="00D00EC7" w:rsidP="00D00EC7">
      <w:r>
        <w:t>numerator</w:t>
      </w:r>
    </w:p>
    <w:p w14:paraId="300982B3" w14:textId="77777777" w:rsidR="00D00EC7" w:rsidRDefault="00D00EC7" w:rsidP="00D00EC7">
      <w:r>
        <w:t>The numerator is the part of a fraction that is written above the horizontal line, and signifies the number of parts.</w:t>
      </w:r>
    </w:p>
    <w:p w14:paraId="77E7DBD9" w14:textId="77777777" w:rsidR="00D00EC7" w:rsidRDefault="00D00EC7" w:rsidP="00D00EC7"/>
    <w:p w14:paraId="14EA1756" w14:textId="77777777" w:rsidR="00D00EC7" w:rsidRDefault="00D00EC7" w:rsidP="00D00EC7">
      <w:r>
        <w:t>B292 Unit 5</w:t>
      </w:r>
    </w:p>
    <w:p w14:paraId="738DE953" w14:textId="77777777" w:rsidR="00D00EC7" w:rsidRDefault="00D00EC7" w:rsidP="00D00EC7"/>
    <w:p w14:paraId="263D0001" w14:textId="77777777" w:rsidR="00D00EC7" w:rsidRDefault="00D00EC7" w:rsidP="00D00EC7">
      <w:r>
        <w:t>O</w:t>
      </w:r>
    </w:p>
    <w:p w14:paraId="0D35DABE" w14:textId="77777777" w:rsidR="00D00EC7" w:rsidRDefault="00D00EC7" w:rsidP="00D00EC7">
      <w:r>
        <w:t>obiter dicta</w:t>
      </w:r>
    </w:p>
    <w:p w14:paraId="66155D39" w14:textId="77777777" w:rsidR="00D00EC7" w:rsidRDefault="00D00EC7" w:rsidP="00D00EC7">
      <w:r>
        <w:t>A Latin term which means ‘things said otherwise/by the way’. The term refers to statements made by a judge on a point not directly relevant to the case before them.</w:t>
      </w:r>
    </w:p>
    <w:p w14:paraId="5CA6485E" w14:textId="77777777" w:rsidR="00D00EC7" w:rsidRDefault="00D00EC7" w:rsidP="00D00EC7"/>
    <w:p w14:paraId="7233373B" w14:textId="77777777" w:rsidR="00D00EC7" w:rsidRDefault="00D00EC7" w:rsidP="00D00EC7">
      <w:r>
        <w:t>B291 Unit 7</w:t>
      </w:r>
    </w:p>
    <w:p w14:paraId="31DAC0A8" w14:textId="77777777" w:rsidR="00D00EC7" w:rsidRDefault="00D00EC7" w:rsidP="00D00EC7"/>
    <w:p w14:paraId="301DA800" w14:textId="77777777" w:rsidR="00D00EC7" w:rsidRDefault="00D00EC7" w:rsidP="00D00EC7">
      <w:r>
        <w:t>objectivity</w:t>
      </w:r>
    </w:p>
    <w:p w14:paraId="7CC2DFF6" w14:textId="77777777" w:rsidR="00D00EC7" w:rsidRDefault="00D00EC7" w:rsidP="00D00EC7">
      <w:r>
        <w:t>This definition is in the context of auditing.</w:t>
      </w:r>
    </w:p>
    <w:p w14:paraId="5B16EA02" w14:textId="77777777" w:rsidR="00D00EC7" w:rsidRDefault="00D00EC7" w:rsidP="00D00EC7"/>
    <w:p w14:paraId="191C427E" w14:textId="77777777" w:rsidR="00D00EC7" w:rsidRDefault="00D00EC7" w:rsidP="00D00EC7">
      <w:r>
        <w:t>Objectivity is a state of mind that excludes bias, prejudice and compromise and that gives fair and impartial consideration to all matters that are relevant to the task in hand, disregarding those that are not.</w:t>
      </w:r>
    </w:p>
    <w:p w14:paraId="6C2FA799" w14:textId="77777777" w:rsidR="00D00EC7" w:rsidRDefault="00D00EC7" w:rsidP="00D00EC7"/>
    <w:p w14:paraId="7B3D91E3" w14:textId="77777777" w:rsidR="00D00EC7" w:rsidRDefault="00D00EC7" w:rsidP="00D00EC7">
      <w:r>
        <w:t>Objectivity requires that the auditor’s judgment is not affected by conflicts of interest. Like integrity, objectivity is a fundamental ethical principle.</w:t>
      </w:r>
    </w:p>
    <w:p w14:paraId="0412B4AB" w14:textId="77777777" w:rsidR="00D00EC7" w:rsidRDefault="00D00EC7" w:rsidP="00D00EC7"/>
    <w:p w14:paraId="5CA9B9B2" w14:textId="77777777" w:rsidR="00D00EC7" w:rsidRDefault="00D00EC7" w:rsidP="00D00EC7">
      <w:r>
        <w:lastRenderedPageBreak/>
        <w:t>Source:  APB Ethical Standard 1, Revised April 2008 p.5 www.frc.org.uk  http://www.frc.org.uk/images/uploaded/documents/ES1%20-%20v5%20clean.pdf The Auditing Practic Board, UK.Accessed 18/12/2009</w:t>
      </w:r>
    </w:p>
    <w:p w14:paraId="7645B6A1" w14:textId="77777777" w:rsidR="00D00EC7" w:rsidRDefault="00D00EC7" w:rsidP="00D00EC7"/>
    <w:p w14:paraId="6B7C3DF0" w14:textId="78941F24" w:rsidR="00D00EC7" w:rsidRDefault="00D00EC7" w:rsidP="00D00EC7"/>
    <w:p w14:paraId="18611F58" w14:textId="77777777" w:rsidR="00D00EC7" w:rsidRDefault="00D00EC7" w:rsidP="00D00EC7"/>
    <w:p w14:paraId="60FC2FE2" w14:textId="77777777" w:rsidR="00D00EC7" w:rsidRDefault="00D00EC7" w:rsidP="00D00EC7">
      <w:r>
        <w:t xml:space="preserve"> </w:t>
      </w:r>
    </w:p>
    <w:p w14:paraId="45C5E4CA" w14:textId="77777777" w:rsidR="00D00EC7" w:rsidRDefault="00D00EC7" w:rsidP="00D00EC7"/>
    <w:p w14:paraId="53E7049B" w14:textId="77777777" w:rsidR="00D00EC7" w:rsidRDefault="00D00EC7" w:rsidP="00D00EC7">
      <w:r>
        <w:t>objects clause</w:t>
      </w:r>
    </w:p>
    <w:p w14:paraId="60A88560" w14:textId="77777777" w:rsidR="00D00EC7" w:rsidRDefault="00D00EC7" w:rsidP="00D00EC7">
      <w:r>
        <w:t>The objects clause, found in the Memorandum of Association (the constitution of a company) sets out the purpose(s) for which the company has been formed and thus what its directors are permitted to do.  Until relatively recently, the objects were often defined narrowly, which restricted what directors were empowered to do and could result in them and the company acting ultra vires (Latin, meaning 'beyond their legal power').  However, under Companies Act 2006, objects are not restricted unless the Articles of Association specifically restrict them.</w:t>
      </w:r>
    </w:p>
    <w:p w14:paraId="3C119043" w14:textId="77777777" w:rsidR="00D00EC7" w:rsidRDefault="00D00EC7" w:rsidP="00D00EC7"/>
    <w:p w14:paraId="08D832C2" w14:textId="77777777" w:rsidR="00D00EC7" w:rsidRDefault="00D00EC7" w:rsidP="00D00EC7">
      <w:r>
        <w:t>B291 Unit 7</w:t>
      </w:r>
    </w:p>
    <w:p w14:paraId="691FFCD6" w14:textId="77777777" w:rsidR="00D00EC7" w:rsidRDefault="00D00EC7" w:rsidP="00D00EC7"/>
    <w:p w14:paraId="0B339F12" w14:textId="77777777" w:rsidR="00D00EC7" w:rsidRDefault="00D00EC7" w:rsidP="00D00EC7">
      <w:r>
        <w:t>obsolescence</w:t>
      </w:r>
    </w:p>
    <w:p w14:paraId="566A3CA5" w14:textId="77777777" w:rsidR="00D00EC7" w:rsidRDefault="00D00EC7" w:rsidP="00D00EC7">
      <w:r>
        <w:t>A term describing the state of an item or activity that can no longer be used or be useful.</w:t>
      </w:r>
    </w:p>
    <w:p w14:paraId="44A56E3E" w14:textId="77777777" w:rsidR="00D00EC7" w:rsidRDefault="00D00EC7" w:rsidP="00D00EC7"/>
    <w:p w14:paraId="1983145F" w14:textId="0CCC7678" w:rsidR="00D00EC7" w:rsidRDefault="00D00EC7" w:rsidP="00D00EC7"/>
    <w:p w14:paraId="54B13DCD" w14:textId="77777777" w:rsidR="00D00EC7" w:rsidRDefault="00D00EC7" w:rsidP="00D00EC7"/>
    <w:p w14:paraId="2E9CD1A4" w14:textId="77777777" w:rsidR="00D00EC7" w:rsidRDefault="00D00EC7" w:rsidP="00D00EC7"/>
    <w:p w14:paraId="51235732" w14:textId="77777777" w:rsidR="00D00EC7" w:rsidRDefault="00D00EC7" w:rsidP="00D00EC7"/>
    <w:p w14:paraId="53D4F21A" w14:textId="77777777" w:rsidR="00D00EC7" w:rsidRDefault="00D00EC7" w:rsidP="00D00EC7">
      <w:r>
        <w:t>offer</w:t>
      </w:r>
    </w:p>
    <w:p w14:paraId="2B58C097" w14:textId="77777777" w:rsidR="00D00EC7" w:rsidRDefault="00D00EC7" w:rsidP="00D00EC7">
      <w:r>
        <w:t>The offer price is the price at which a financial asset can be bought.</w:t>
      </w:r>
    </w:p>
    <w:p w14:paraId="06E11EFA" w14:textId="77777777" w:rsidR="00D00EC7" w:rsidRDefault="00D00EC7" w:rsidP="00D00EC7"/>
    <w:p w14:paraId="056E0031" w14:textId="679D188A" w:rsidR="00D00EC7" w:rsidRDefault="00D00EC7" w:rsidP="00D00EC7"/>
    <w:p w14:paraId="680A0116" w14:textId="77777777" w:rsidR="00D00EC7" w:rsidRDefault="00D00EC7" w:rsidP="00D00EC7"/>
    <w:p w14:paraId="62D8860D" w14:textId="77777777" w:rsidR="00D00EC7" w:rsidRDefault="00D00EC7" w:rsidP="00D00EC7">
      <w:r>
        <w:t>office automation systems (OAS)</w:t>
      </w:r>
    </w:p>
    <w:p w14:paraId="279B917E" w14:textId="77777777" w:rsidR="00D00EC7" w:rsidRDefault="00D00EC7" w:rsidP="00D00EC7">
      <w:r>
        <w:lastRenderedPageBreak/>
        <w:t>Computer-based information systems that collect, process, store and transmit electronic messages, documents and other forms of office communication in an organisation. This term has also come to encompass word processing and document imaging applications.</w:t>
      </w:r>
    </w:p>
    <w:p w14:paraId="1629506A" w14:textId="77777777" w:rsidR="00D00EC7" w:rsidRDefault="00D00EC7" w:rsidP="00D00EC7"/>
    <w:p w14:paraId="49FEAA7B" w14:textId="77777777" w:rsidR="00D00EC7" w:rsidRDefault="00D00EC7" w:rsidP="00D00EC7">
      <w:r>
        <w:t>B292 Unit 1</w:t>
      </w:r>
    </w:p>
    <w:p w14:paraId="49DEFE75" w14:textId="77777777" w:rsidR="00D00EC7" w:rsidRDefault="00D00EC7" w:rsidP="00D00EC7"/>
    <w:p w14:paraId="0AD4BD2D" w14:textId="77777777" w:rsidR="00D00EC7" w:rsidRDefault="00D00EC7" w:rsidP="00D00EC7">
      <w:r>
        <w:t>Office of Fair Trading</w:t>
      </w:r>
    </w:p>
    <w:p w14:paraId="1E6A25B1" w14:textId="77777777" w:rsidR="00D00EC7" w:rsidRDefault="00D00EC7" w:rsidP="00D00EC7">
      <w:r>
        <w:t>The Office of Fair Trading (OFT) is a public body, originally established in 1973.  It has oversight of  commercial activities in the UK, which pertain to the supply of goods or services to consumers, such as by looking into monopolies, pricing cartels and so on.</w:t>
      </w:r>
    </w:p>
    <w:p w14:paraId="6934AF92" w14:textId="77777777" w:rsidR="00D00EC7" w:rsidRDefault="00D00EC7" w:rsidP="00D00EC7"/>
    <w:p w14:paraId="25405DB1" w14:textId="77777777" w:rsidR="00D00EC7" w:rsidRDefault="00D00EC7" w:rsidP="00D00EC7">
      <w:r>
        <w:t>B291 Unit 7</w:t>
      </w:r>
    </w:p>
    <w:p w14:paraId="31570720" w14:textId="77777777" w:rsidR="00D00EC7" w:rsidRDefault="00D00EC7" w:rsidP="00D00EC7"/>
    <w:p w14:paraId="72B91676" w14:textId="77777777" w:rsidR="00D00EC7" w:rsidRDefault="00D00EC7" w:rsidP="00D00EC7">
      <w:r>
        <w:t>off the shelf</w:t>
      </w:r>
    </w:p>
    <w:p w14:paraId="419FA3C7" w14:textId="77777777" w:rsidR="00D00EC7" w:rsidRDefault="00D00EC7" w:rsidP="00D00EC7">
      <w:r>
        <w:t>This term is usually found in relation to companies. An off the shelf company is one already formed, which may be bought for immediate use (e.g., by a company promoter) instead of setting one up from scratch.  A benefit is that the company can trade and make contracts immediately and so it prevents the problems associated with pre-incorporation contracts. It is usually also quite a cheap and simple solution, but a potential disadvantage is that the Articles of Association may not be appropriate. Formal procedures exist whereby they can be changed, but this involves a degree of expense and inconvenience.</w:t>
      </w:r>
    </w:p>
    <w:p w14:paraId="245AED53" w14:textId="77777777" w:rsidR="00D00EC7" w:rsidRDefault="00D00EC7" w:rsidP="00D00EC7"/>
    <w:p w14:paraId="4F4F4F6F" w14:textId="77777777" w:rsidR="00D00EC7" w:rsidRDefault="00D00EC7" w:rsidP="00D00EC7">
      <w:r>
        <w:t>B291 Unit 7</w:t>
      </w:r>
    </w:p>
    <w:p w14:paraId="30A73DB3" w14:textId="77777777" w:rsidR="00D00EC7" w:rsidRDefault="00D00EC7" w:rsidP="00D00EC7"/>
    <w:p w14:paraId="1AF6D6D8" w14:textId="77777777" w:rsidR="00D00EC7" w:rsidRDefault="00D00EC7" w:rsidP="00D00EC7">
      <w:r>
        <w:t>oligopolists</w:t>
      </w:r>
    </w:p>
    <w:p w14:paraId="0A9CD5A5" w14:textId="77777777" w:rsidR="00D00EC7" w:rsidRDefault="00D00EC7" w:rsidP="00D00EC7">
      <w:r>
        <w:t>Producers in markets where oligopoly exists.</w:t>
      </w:r>
    </w:p>
    <w:p w14:paraId="3DBCBEC2" w14:textId="77777777" w:rsidR="00D00EC7" w:rsidRDefault="00D00EC7" w:rsidP="00D00EC7"/>
    <w:p w14:paraId="0CEEEB93" w14:textId="2F9352D7" w:rsidR="00D00EC7" w:rsidRDefault="00D00EC7" w:rsidP="00D00EC7"/>
    <w:p w14:paraId="44D02ABD" w14:textId="77777777" w:rsidR="00D00EC7" w:rsidRDefault="00D00EC7" w:rsidP="00D00EC7"/>
    <w:p w14:paraId="01046151" w14:textId="77777777" w:rsidR="00D00EC7" w:rsidRDefault="00D00EC7" w:rsidP="00D00EC7">
      <w:r>
        <w:t>oligopoly</w:t>
      </w:r>
    </w:p>
    <w:p w14:paraId="20160CEF" w14:textId="77777777" w:rsidR="00D00EC7" w:rsidRDefault="00D00EC7" w:rsidP="00D00EC7">
      <w:r>
        <w:t>Any market which is dominated by a few sellers and each one can influence prices and affect competitors.</w:t>
      </w:r>
    </w:p>
    <w:p w14:paraId="08FB029F" w14:textId="77777777" w:rsidR="00D00EC7" w:rsidRDefault="00D00EC7" w:rsidP="00D00EC7"/>
    <w:p w14:paraId="20A04BEB" w14:textId="77777777" w:rsidR="00D00EC7" w:rsidRDefault="00D00EC7" w:rsidP="00D00EC7">
      <w:r>
        <w:t>B292 Unit 7</w:t>
      </w:r>
    </w:p>
    <w:p w14:paraId="408D3067" w14:textId="77777777" w:rsidR="00D00EC7" w:rsidRDefault="00D00EC7" w:rsidP="00D00EC7"/>
    <w:p w14:paraId="0386C031" w14:textId="77777777" w:rsidR="00D00EC7" w:rsidRDefault="00D00EC7" w:rsidP="00D00EC7">
      <w:r>
        <w:t>online conferencing</w:t>
      </w:r>
    </w:p>
    <w:p w14:paraId="6387CEA5" w14:textId="77777777" w:rsidR="00D00EC7" w:rsidRDefault="00D00EC7" w:rsidP="00D00EC7">
      <w:r>
        <w:t>A computer based communication system which enables collaboration between people in geographically distant locations.</w:t>
      </w:r>
    </w:p>
    <w:p w14:paraId="6C0F8EA5" w14:textId="77777777" w:rsidR="00D00EC7" w:rsidRDefault="00D00EC7" w:rsidP="00D00EC7"/>
    <w:p w14:paraId="2BE02FB4" w14:textId="77777777" w:rsidR="00D00EC7" w:rsidRDefault="00D00EC7" w:rsidP="00D00EC7">
      <w:r>
        <w:t>B292 Unit 1</w:t>
      </w:r>
    </w:p>
    <w:p w14:paraId="5292C543" w14:textId="77777777" w:rsidR="00D00EC7" w:rsidRDefault="00D00EC7" w:rsidP="00D00EC7"/>
    <w:p w14:paraId="63A67002" w14:textId="77777777" w:rsidR="00D00EC7" w:rsidRDefault="00D00EC7" w:rsidP="00D00EC7">
      <w:r>
        <w:t>online processing system</w:t>
      </w:r>
    </w:p>
    <w:p w14:paraId="0323E04F" w14:textId="77777777" w:rsidR="00D00EC7" w:rsidRDefault="00D00EC7" w:rsidP="00D00EC7">
      <w:r>
        <w:t>A computerised data processing system in which individual transactions are processed and (files updated) in real time – in contrast to batch processing which collects and batches transactions for subsequent bulk processing.</w:t>
      </w:r>
    </w:p>
    <w:p w14:paraId="1260F98A" w14:textId="77777777" w:rsidR="00D00EC7" w:rsidRDefault="00D00EC7" w:rsidP="00D00EC7"/>
    <w:p w14:paraId="2D51D783" w14:textId="77777777" w:rsidR="00D00EC7" w:rsidRDefault="00D00EC7" w:rsidP="00D00EC7">
      <w:r>
        <w:t>B292 Unit 1</w:t>
      </w:r>
    </w:p>
    <w:p w14:paraId="37C585CC" w14:textId="77777777" w:rsidR="00D00EC7" w:rsidRDefault="00D00EC7" w:rsidP="00D00EC7"/>
    <w:p w14:paraId="2FAAA858" w14:textId="77777777" w:rsidR="00D00EC7" w:rsidRDefault="00D00EC7" w:rsidP="00D00EC7">
      <w:r>
        <w:t>open-ended investment companies (OEICs)</w:t>
      </w:r>
    </w:p>
    <w:p w14:paraId="41090B84" w14:textId="77777777" w:rsidR="00D00EC7" w:rsidRDefault="00D00EC7" w:rsidP="00D00EC7">
      <w:r>
        <w:t>These are investment businesses which operate open-end trusts.  An open-end trust is a form of unit trust investment whereby managers are permitted to vary the investments held without informing the unit holders.</w:t>
      </w:r>
    </w:p>
    <w:p w14:paraId="130B8EBD" w14:textId="77777777" w:rsidR="00D00EC7" w:rsidRDefault="00D00EC7" w:rsidP="00D00EC7"/>
    <w:p w14:paraId="3D6F9C96" w14:textId="77777777" w:rsidR="00D00EC7" w:rsidRDefault="00D00EC7" w:rsidP="00D00EC7">
      <w:r>
        <w:t>(A unit trust is a type of investment which gives a small investor the opportunity to invest in a professionally managed, diversified portfolio of securities.)</w:t>
      </w:r>
    </w:p>
    <w:p w14:paraId="7DD6FB9B" w14:textId="77777777" w:rsidR="00D00EC7" w:rsidRDefault="00D00EC7" w:rsidP="00D00EC7"/>
    <w:p w14:paraId="3B7F76B3" w14:textId="657BB085" w:rsidR="00D00EC7" w:rsidRDefault="00D00EC7" w:rsidP="00D00EC7"/>
    <w:p w14:paraId="23F98194" w14:textId="77777777" w:rsidR="00D00EC7" w:rsidRDefault="00D00EC7" w:rsidP="00D00EC7"/>
    <w:p w14:paraId="35ECC85C" w14:textId="77777777" w:rsidR="00D00EC7" w:rsidRDefault="00D00EC7" w:rsidP="00D00EC7">
      <w:r>
        <w:t>open market operation</w:t>
      </w:r>
    </w:p>
    <w:p w14:paraId="57CF30BC" w14:textId="77777777" w:rsidR="00D00EC7" w:rsidRDefault="00D00EC7" w:rsidP="00D00EC7">
      <w:r>
        <w:t>The means by which a central bank controls its national money supply by buying and selling government securities.</w:t>
      </w:r>
    </w:p>
    <w:p w14:paraId="428D88CB" w14:textId="77777777" w:rsidR="00D00EC7" w:rsidRDefault="00D00EC7" w:rsidP="00D00EC7"/>
    <w:p w14:paraId="4AC5AE2F" w14:textId="77777777" w:rsidR="00D00EC7" w:rsidRDefault="00D00EC7" w:rsidP="00D00EC7">
      <w:r>
        <w:t>B292 Unit 7</w:t>
      </w:r>
    </w:p>
    <w:p w14:paraId="1CB82422" w14:textId="77777777" w:rsidR="00D00EC7" w:rsidRDefault="00D00EC7" w:rsidP="00D00EC7"/>
    <w:p w14:paraId="5F4EE4C5" w14:textId="77777777" w:rsidR="00D00EC7" w:rsidRDefault="00D00EC7" w:rsidP="00D00EC7">
      <w:r>
        <w:t>operating core</w:t>
      </w:r>
    </w:p>
    <w:p w14:paraId="70AB5126" w14:textId="77777777" w:rsidR="00D00EC7" w:rsidRDefault="00D00EC7" w:rsidP="00D00EC7">
      <w:r>
        <w:lastRenderedPageBreak/>
        <w:t>The people who do the basic work of providing the products or delivering the services.</w:t>
      </w:r>
    </w:p>
    <w:p w14:paraId="77551B1C" w14:textId="77777777" w:rsidR="00D00EC7" w:rsidRDefault="00D00EC7" w:rsidP="00D00EC7"/>
    <w:p w14:paraId="16FDE833" w14:textId="77777777" w:rsidR="00D00EC7" w:rsidRDefault="00D00EC7" w:rsidP="00D00EC7">
      <w:r>
        <w:t>B292 Unit 1</w:t>
      </w:r>
    </w:p>
    <w:p w14:paraId="25C1BD14" w14:textId="77777777" w:rsidR="00D00EC7" w:rsidRDefault="00D00EC7" w:rsidP="00D00EC7"/>
    <w:p w14:paraId="147F65DC" w14:textId="77777777" w:rsidR="00D00EC7" w:rsidRDefault="00D00EC7" w:rsidP="00D00EC7">
      <w:r>
        <w:t>operational audit</w:t>
      </w:r>
    </w:p>
    <w:p w14:paraId="7673683C" w14:textId="77777777" w:rsidR="00D00EC7" w:rsidRDefault="00D00EC7" w:rsidP="00D00EC7">
      <w:r>
        <w:t>Operational audit is concerned with monitoring and reviewing the management’s performance against planned benchmarks at different levels in the organisation. The main purpose of operational audits is to evaluate the economy, efficiency and effectiveness of particular operations. That is why operational audits are also known as management, efficiency or value for money audits. Value for money audits are usually carried out in public sector entities and not-for-profit entities.</w:t>
      </w:r>
    </w:p>
    <w:p w14:paraId="4472B24B" w14:textId="77777777" w:rsidR="00D00EC7" w:rsidRDefault="00D00EC7" w:rsidP="00D00EC7"/>
    <w:p w14:paraId="7F2EC1AE" w14:textId="77777777" w:rsidR="00D00EC7" w:rsidRDefault="00D00EC7" w:rsidP="00D00EC7">
      <w:r>
        <w:t>B291 Unit 6</w:t>
      </w:r>
    </w:p>
    <w:p w14:paraId="3FC939A1" w14:textId="77777777" w:rsidR="00D00EC7" w:rsidRDefault="00D00EC7" w:rsidP="00D00EC7"/>
    <w:p w14:paraId="25B4B46D" w14:textId="77777777" w:rsidR="00D00EC7" w:rsidRDefault="00D00EC7" w:rsidP="00D00EC7">
      <w:r>
        <w:t>operational hedging</w:t>
      </w:r>
    </w:p>
    <w:p w14:paraId="207A7265" w14:textId="77777777" w:rsidR="00D00EC7" w:rsidRDefault="00D00EC7" w:rsidP="00D00EC7">
      <w:r>
        <w:t>Operational hedging is the mitigation of risk by counterbalancing an organisation’s activities without the use of financial instruments.</w:t>
      </w:r>
    </w:p>
    <w:p w14:paraId="14835A65" w14:textId="77777777" w:rsidR="00D00EC7" w:rsidRDefault="00D00EC7" w:rsidP="00D00EC7"/>
    <w:p w14:paraId="0E2F9608" w14:textId="10C34CF0" w:rsidR="00D00EC7" w:rsidRDefault="00D00EC7" w:rsidP="00D00EC7"/>
    <w:p w14:paraId="529B735E" w14:textId="77777777" w:rsidR="00D00EC7" w:rsidRDefault="00D00EC7" w:rsidP="00D00EC7"/>
    <w:p w14:paraId="30A5BB69" w14:textId="77777777" w:rsidR="00D00EC7" w:rsidRDefault="00D00EC7" w:rsidP="00D00EC7">
      <w:r>
        <w:t>operational management</w:t>
      </w:r>
    </w:p>
    <w:p w14:paraId="611371F3" w14:textId="77777777" w:rsidR="00D00EC7" w:rsidRDefault="00D00EC7" w:rsidP="00D00EC7">
      <w:r>
        <w:t>The activities of junior managers/supervisors, concerned with carrying out specific tasks on a day-to-day basis.</w:t>
      </w:r>
    </w:p>
    <w:p w14:paraId="42076A11" w14:textId="77777777" w:rsidR="00D00EC7" w:rsidRDefault="00D00EC7" w:rsidP="00D00EC7"/>
    <w:p w14:paraId="317CF282" w14:textId="77777777" w:rsidR="00D00EC7" w:rsidRDefault="00D00EC7" w:rsidP="00D00EC7">
      <w:r>
        <w:t>B292 Unit 1</w:t>
      </w:r>
    </w:p>
    <w:p w14:paraId="21702106" w14:textId="77777777" w:rsidR="00D00EC7" w:rsidRDefault="00D00EC7" w:rsidP="00D00EC7"/>
    <w:p w14:paraId="65AF94B5" w14:textId="77777777" w:rsidR="00D00EC7" w:rsidRDefault="00D00EC7" w:rsidP="00D00EC7">
      <w:r>
        <w:t>operational plan</w:t>
      </w:r>
    </w:p>
    <w:p w14:paraId="1BE8C011" w14:textId="77777777" w:rsidR="00D00EC7" w:rsidRDefault="00D00EC7" w:rsidP="00D00EC7">
      <w:r>
        <w:t>Specific day-to-day plan which is used to support the tactical plans of the business.</w:t>
      </w:r>
    </w:p>
    <w:p w14:paraId="4B1D1D9F" w14:textId="77777777" w:rsidR="00D00EC7" w:rsidRDefault="00D00EC7" w:rsidP="00D00EC7"/>
    <w:p w14:paraId="3706479C" w14:textId="424BDC41" w:rsidR="00D00EC7" w:rsidRDefault="00D00EC7" w:rsidP="00D00EC7"/>
    <w:p w14:paraId="06F60644" w14:textId="77777777" w:rsidR="00D00EC7" w:rsidRDefault="00D00EC7" w:rsidP="00D00EC7"/>
    <w:p w14:paraId="275B02F8" w14:textId="77777777" w:rsidR="00D00EC7" w:rsidRDefault="00D00EC7" w:rsidP="00D00EC7"/>
    <w:p w14:paraId="698DBAA2" w14:textId="77777777" w:rsidR="00D00EC7" w:rsidRDefault="00D00EC7" w:rsidP="00D00EC7"/>
    <w:p w14:paraId="7D3DD12F" w14:textId="77777777" w:rsidR="00D00EC7" w:rsidRDefault="00D00EC7" w:rsidP="00D00EC7">
      <w:r>
        <w:t>operations function</w:t>
      </w:r>
    </w:p>
    <w:p w14:paraId="478EED56" w14:textId="77777777" w:rsidR="00D00EC7" w:rsidRDefault="00D00EC7" w:rsidP="00D00EC7">
      <w:r>
        <w:t>The business function concerned with actually producing the product or service which the organisation exists to provide. This may be distinguished from other business functions such as marketing, research and development, human resource management, accounting and finance etc.</w:t>
      </w:r>
    </w:p>
    <w:p w14:paraId="5133E06C" w14:textId="77777777" w:rsidR="00D00EC7" w:rsidRDefault="00D00EC7" w:rsidP="00D00EC7"/>
    <w:p w14:paraId="4E356374" w14:textId="41DDC0D2" w:rsidR="00D00EC7" w:rsidRDefault="00D00EC7" w:rsidP="00D00EC7"/>
    <w:p w14:paraId="71353945" w14:textId="77777777" w:rsidR="00D00EC7" w:rsidRDefault="00D00EC7" w:rsidP="00D00EC7"/>
    <w:p w14:paraId="21E30DFF" w14:textId="77777777" w:rsidR="00D00EC7" w:rsidRDefault="00D00EC7" w:rsidP="00D00EC7">
      <w:r>
        <w:t>Opinions</w:t>
      </w:r>
    </w:p>
    <w:p w14:paraId="1E9CA1EA" w14:textId="77777777" w:rsidR="00D00EC7" w:rsidRDefault="00D00EC7" w:rsidP="00D00EC7">
      <w:r>
        <w:t>Opinions are a source of EU law and may be issued by the Council and the Commission. While they have no legal force, they are persuasive in effect.</w:t>
      </w:r>
    </w:p>
    <w:p w14:paraId="79FC6346" w14:textId="77777777" w:rsidR="00D00EC7" w:rsidRDefault="00D00EC7" w:rsidP="00D00EC7"/>
    <w:p w14:paraId="62796964" w14:textId="77777777" w:rsidR="00D00EC7" w:rsidRDefault="00D00EC7" w:rsidP="00D00EC7">
      <w:r>
        <w:t>B291 Unit 7</w:t>
      </w:r>
    </w:p>
    <w:p w14:paraId="66CD0FFF" w14:textId="77777777" w:rsidR="00D00EC7" w:rsidRDefault="00D00EC7" w:rsidP="00D00EC7"/>
    <w:p w14:paraId="63EB8E57" w14:textId="77777777" w:rsidR="00D00EC7" w:rsidRDefault="00D00EC7" w:rsidP="00D00EC7">
      <w:r>
        <w:t>opportunity costs</w:t>
      </w:r>
    </w:p>
    <w:p w14:paraId="5EC07E3D" w14:textId="77777777" w:rsidR="00D00EC7" w:rsidRDefault="00D00EC7" w:rsidP="00D00EC7">
      <w:r>
        <w:t>A key concept in economics, an opportunity cost is the cost related to the second best choice available to someone who has chosen from several mutually exclusive options. Thus it is a measure of what has been foregone by a particular course of action and expresses the basic relationship between scarcity and choice. Opportunity costs are not restricted to monetary or financial costs: the real cost of output foregone, lost time, pleasure or any other benefit that provides utility should also be considered opportunity costs.</w:t>
      </w:r>
    </w:p>
    <w:p w14:paraId="19B7D3D0" w14:textId="77777777" w:rsidR="00D00EC7" w:rsidRDefault="00D00EC7" w:rsidP="00D00EC7"/>
    <w:p w14:paraId="3C458A62" w14:textId="77777777" w:rsidR="00D00EC7" w:rsidRDefault="00D00EC7" w:rsidP="00D00EC7">
      <w:r>
        <w:t>Opportunity cost is the cash inflow which would have been received, but which will not be received if a project under consideration goes ahead. For example the opportunity cost of discontinuing manufacturing product B to focus solely on product A is the sales of product B which would have been made if both were manufactured. The concept is now widely applied beyond financial contexts, for example one “opportunity cost” of studying a course is the alternative use of the time that is spent studying.</w:t>
      </w:r>
    </w:p>
    <w:p w14:paraId="52DAB7CE" w14:textId="77777777" w:rsidR="00D00EC7" w:rsidRDefault="00D00EC7" w:rsidP="00D00EC7"/>
    <w:p w14:paraId="2BCA2A63" w14:textId="77777777" w:rsidR="00D00EC7" w:rsidRDefault="00D00EC7" w:rsidP="00D00EC7">
      <w:r>
        <w:t>B292 Unit 2</w:t>
      </w:r>
    </w:p>
    <w:p w14:paraId="05C8D58F" w14:textId="77777777" w:rsidR="00D00EC7" w:rsidRDefault="00D00EC7" w:rsidP="00D00EC7"/>
    <w:p w14:paraId="04B58E44" w14:textId="5E41AEA1" w:rsidR="00D00EC7" w:rsidRDefault="00D00EC7" w:rsidP="00D00EC7"/>
    <w:p w14:paraId="441F8CD6" w14:textId="77777777" w:rsidR="00D00EC7" w:rsidRDefault="00D00EC7" w:rsidP="00D00EC7"/>
    <w:p w14:paraId="096AC82F" w14:textId="77777777" w:rsidR="00D00EC7" w:rsidRDefault="00D00EC7" w:rsidP="00D00EC7">
      <w:r>
        <w:lastRenderedPageBreak/>
        <w:t>optimise</w:t>
      </w:r>
    </w:p>
    <w:p w14:paraId="608E6FC4" w14:textId="77777777" w:rsidR="00D00EC7" w:rsidRDefault="00D00EC7" w:rsidP="00D00EC7">
      <w:r>
        <w:t>Act in such a way as to achieve the best possible outcome.</w:t>
      </w:r>
    </w:p>
    <w:p w14:paraId="536290FD" w14:textId="77777777" w:rsidR="00D00EC7" w:rsidRDefault="00D00EC7" w:rsidP="00D00EC7"/>
    <w:p w14:paraId="07610B23" w14:textId="733B1366" w:rsidR="00D00EC7" w:rsidRDefault="00D00EC7" w:rsidP="00D00EC7"/>
    <w:p w14:paraId="30F4ED4C" w14:textId="77777777" w:rsidR="00D00EC7" w:rsidRDefault="00D00EC7" w:rsidP="00D00EC7"/>
    <w:p w14:paraId="3F403D33" w14:textId="77777777" w:rsidR="00D00EC7" w:rsidRDefault="00D00EC7" w:rsidP="00D00EC7">
      <w:r>
        <w:t>optimization</w:t>
      </w:r>
    </w:p>
    <w:p w14:paraId="1E789709" w14:textId="77777777" w:rsidR="00D00EC7" w:rsidRDefault="00D00EC7" w:rsidP="00D00EC7">
      <w:r>
        <w:t>The optimization of business processes aims to make processes more efficient and effective, and reduce the costs associated with those processes.</w:t>
      </w:r>
    </w:p>
    <w:p w14:paraId="1346EF04" w14:textId="77777777" w:rsidR="00D00EC7" w:rsidRDefault="00D00EC7" w:rsidP="00D00EC7"/>
    <w:p w14:paraId="234C2F84" w14:textId="3C642B76" w:rsidR="00D00EC7" w:rsidRDefault="00D00EC7" w:rsidP="00D00EC7"/>
    <w:p w14:paraId="3CC7A43C" w14:textId="77777777" w:rsidR="00D00EC7" w:rsidRDefault="00D00EC7" w:rsidP="00D00EC7"/>
    <w:p w14:paraId="51F45E00" w14:textId="77777777" w:rsidR="00D00EC7" w:rsidRDefault="00D00EC7" w:rsidP="00D00EC7">
      <w:r>
        <w:t>option</w:t>
      </w:r>
    </w:p>
    <w:p w14:paraId="26C6F56D" w14:textId="77777777" w:rsidR="00D00EC7" w:rsidRDefault="00D00EC7" w:rsidP="00D00EC7">
      <w:r>
        <w:t>B291 Unit 7</w:t>
      </w:r>
    </w:p>
    <w:p w14:paraId="39C21EC1" w14:textId="77777777" w:rsidR="00D00EC7" w:rsidRDefault="00D00EC7" w:rsidP="00D00EC7"/>
    <w:p w14:paraId="6722A8E1" w14:textId="77777777" w:rsidR="00D00EC7" w:rsidRDefault="00D00EC7" w:rsidP="00D00EC7">
      <w:r>
        <w:t>See under 'revocation'.</w:t>
      </w:r>
    </w:p>
    <w:p w14:paraId="37B5A69E" w14:textId="77777777" w:rsidR="00D00EC7" w:rsidRDefault="00D00EC7" w:rsidP="00D00EC7"/>
    <w:p w14:paraId="4EC5BDEF" w14:textId="77777777" w:rsidR="00D00EC7" w:rsidRDefault="00D00EC7" w:rsidP="00D00EC7">
      <w:r>
        <w:t>options</w:t>
      </w:r>
    </w:p>
    <w:p w14:paraId="13145F0E" w14:textId="77777777" w:rsidR="00D00EC7" w:rsidRDefault="00D00EC7" w:rsidP="00D00EC7">
      <w:r>
        <w:t>Derivatives that represent contracts that offer buyers the right, but not the obligation, to buy or sell financial assets, such as shares, at agreed prices during certain periods of time or on specific dates. Like many other derivatives, they are often traded in a stock exchange.</w:t>
      </w:r>
    </w:p>
    <w:p w14:paraId="0F8F5EC7" w14:textId="77777777" w:rsidR="00D00EC7" w:rsidRDefault="00D00EC7" w:rsidP="00D00EC7"/>
    <w:p w14:paraId="0A339EBC" w14:textId="77777777" w:rsidR="00D00EC7" w:rsidRDefault="00D00EC7" w:rsidP="00D00EC7">
      <w:r>
        <w:t>B292 Unit 7</w:t>
      </w:r>
    </w:p>
    <w:p w14:paraId="795D4CBD" w14:textId="77777777" w:rsidR="00D00EC7" w:rsidRDefault="00D00EC7" w:rsidP="00D00EC7"/>
    <w:p w14:paraId="0B55E294" w14:textId="77777777" w:rsidR="00D00EC7" w:rsidRDefault="00D00EC7" w:rsidP="00D00EC7">
      <w:r>
        <w:t>ordering costs</w:t>
      </w:r>
    </w:p>
    <w:p w14:paraId="78E1FB3D" w14:textId="77777777" w:rsidR="00D00EC7" w:rsidRDefault="00D00EC7" w:rsidP="00D00EC7">
      <w:r>
        <w:t>The costs of preparing, handling and paying purchase orders.</w:t>
      </w:r>
    </w:p>
    <w:p w14:paraId="10704B33" w14:textId="77777777" w:rsidR="00D00EC7" w:rsidRDefault="00D00EC7" w:rsidP="00D00EC7"/>
    <w:p w14:paraId="3F0196B4" w14:textId="69E42DFF" w:rsidR="00D00EC7" w:rsidRDefault="00D00EC7" w:rsidP="00D00EC7"/>
    <w:p w14:paraId="3AFF538E" w14:textId="77777777" w:rsidR="00D00EC7" w:rsidRDefault="00D00EC7" w:rsidP="00D00EC7"/>
    <w:p w14:paraId="70353218" w14:textId="77777777" w:rsidR="00D00EC7" w:rsidRDefault="00D00EC7" w:rsidP="00D00EC7">
      <w:r>
        <w:t>order of specific performance</w:t>
      </w:r>
    </w:p>
    <w:p w14:paraId="43CFB5CF" w14:textId="77777777" w:rsidR="00D00EC7" w:rsidRDefault="00D00EC7" w:rsidP="00D00EC7">
      <w:r>
        <w:t>An order of specific performance is a court order which imposes an obligation to act.  It was an equitable remedy originally, but is still used in contract law.</w:t>
      </w:r>
    </w:p>
    <w:p w14:paraId="127EA00B" w14:textId="77777777" w:rsidR="00D00EC7" w:rsidRDefault="00D00EC7" w:rsidP="00D00EC7"/>
    <w:p w14:paraId="1ECE714F" w14:textId="77777777" w:rsidR="00D00EC7" w:rsidRDefault="00D00EC7" w:rsidP="00D00EC7">
      <w:r>
        <w:t>B291 Unit 7</w:t>
      </w:r>
    </w:p>
    <w:p w14:paraId="70DD96B9" w14:textId="77777777" w:rsidR="00D00EC7" w:rsidRDefault="00D00EC7" w:rsidP="00D00EC7"/>
    <w:p w14:paraId="7FEC2BCB" w14:textId="77777777" w:rsidR="00D00EC7" w:rsidRDefault="00D00EC7" w:rsidP="00D00EC7">
      <w:r>
        <w:t>ordinary resolution</w:t>
      </w:r>
    </w:p>
    <w:p w14:paraId="2258FCDD" w14:textId="77777777" w:rsidR="00D00EC7" w:rsidRDefault="00D00EC7" w:rsidP="00D00EC7">
      <w:r>
        <w:t>This is a decision reached by a majority (more than 50 per cent) of company shareholders voting in person or by proxy.</w:t>
      </w:r>
    </w:p>
    <w:p w14:paraId="4AE97656" w14:textId="77777777" w:rsidR="00D00EC7" w:rsidRDefault="00D00EC7" w:rsidP="00D00EC7"/>
    <w:p w14:paraId="796DA917" w14:textId="77777777" w:rsidR="00D00EC7" w:rsidRDefault="00D00EC7" w:rsidP="00D00EC7">
      <w:r>
        <w:t>B291 Unit 7</w:t>
      </w:r>
    </w:p>
    <w:p w14:paraId="7EFCCE1D" w14:textId="77777777" w:rsidR="00D00EC7" w:rsidRDefault="00D00EC7" w:rsidP="00D00EC7"/>
    <w:p w14:paraId="437C2AFE" w14:textId="77777777" w:rsidR="00D00EC7" w:rsidRDefault="00D00EC7" w:rsidP="00D00EC7">
      <w:r>
        <w:t>ordinary share</w:t>
      </w:r>
    </w:p>
    <w:p w14:paraId="0D8A20E0" w14:textId="77777777" w:rsidR="00D00EC7" w:rsidRDefault="00D00EC7" w:rsidP="00D00EC7">
      <w:r>
        <w:t>A share that entitles the owner to a share of company profits, after any payment to holders of preference shares, and a vote in shareholder elections.</w:t>
      </w:r>
    </w:p>
    <w:p w14:paraId="071BF99C" w14:textId="77777777" w:rsidR="00D00EC7" w:rsidRDefault="00D00EC7" w:rsidP="00D00EC7"/>
    <w:p w14:paraId="57438D0B" w14:textId="77777777" w:rsidR="00D00EC7" w:rsidRDefault="00D00EC7" w:rsidP="00D00EC7">
      <w:r>
        <w:t>B292 Unit 7</w:t>
      </w:r>
    </w:p>
    <w:p w14:paraId="5586C1C0" w14:textId="77777777" w:rsidR="00D00EC7" w:rsidRDefault="00D00EC7" w:rsidP="00D00EC7"/>
    <w:p w14:paraId="2DC3CC07" w14:textId="77777777" w:rsidR="00D00EC7" w:rsidRDefault="00D00EC7" w:rsidP="00D00EC7">
      <w:r>
        <w:t>ordinary unsecured creditor</w:t>
      </w:r>
    </w:p>
    <w:p w14:paraId="4B76E3E3" w14:textId="77777777" w:rsidR="00D00EC7" w:rsidRDefault="00D00EC7" w:rsidP="00D00EC7">
      <w:r>
        <w:t>An unsecured creditor is a person who has loaned money without obtaining any security for the loan (such as a fixed or floating charge).  Ordinary unsecured creditors, however, tend to be persons who have provided goods or services to a business on credit terms, who would expect to be paid within an agreed credit period.  It is not usually practicable for such persons to seek a charge over assets to secure sums owed.</w:t>
      </w:r>
    </w:p>
    <w:p w14:paraId="2B114FE9" w14:textId="77777777" w:rsidR="00D00EC7" w:rsidRDefault="00D00EC7" w:rsidP="00D00EC7"/>
    <w:p w14:paraId="52336C52" w14:textId="77777777" w:rsidR="00D00EC7" w:rsidRDefault="00D00EC7" w:rsidP="00D00EC7">
      <w:r>
        <w:t>B291 Unit 7</w:t>
      </w:r>
    </w:p>
    <w:p w14:paraId="19CF54FE" w14:textId="77777777" w:rsidR="00D00EC7" w:rsidRDefault="00D00EC7" w:rsidP="00D00EC7"/>
    <w:p w14:paraId="41FC4786" w14:textId="77777777" w:rsidR="00D00EC7" w:rsidRDefault="00D00EC7" w:rsidP="00D00EC7">
      <w:r>
        <w:t>organic structure</w:t>
      </w:r>
    </w:p>
    <w:p w14:paraId="0650C2D0" w14:textId="77777777" w:rsidR="00D00EC7" w:rsidRDefault="00D00EC7" w:rsidP="00D00EC7">
      <w:r>
        <w:t>Flat organisation structures, with decentralisation of authority and low levels of specialisation.</w:t>
      </w:r>
    </w:p>
    <w:p w14:paraId="634E64F3" w14:textId="77777777" w:rsidR="00D00EC7" w:rsidRDefault="00D00EC7" w:rsidP="00D00EC7"/>
    <w:p w14:paraId="5183B1BE" w14:textId="77777777" w:rsidR="00D00EC7" w:rsidRDefault="00D00EC7" w:rsidP="00D00EC7">
      <w:r>
        <w:t>B292 Unit 1</w:t>
      </w:r>
    </w:p>
    <w:p w14:paraId="44469C57" w14:textId="77777777" w:rsidR="00D00EC7" w:rsidRDefault="00D00EC7" w:rsidP="00D00EC7"/>
    <w:p w14:paraId="63E89909" w14:textId="77777777" w:rsidR="00D00EC7" w:rsidRDefault="00D00EC7" w:rsidP="00D00EC7">
      <w:r>
        <w:t>OR Law</w:t>
      </w:r>
    </w:p>
    <w:p w14:paraId="6D43C988" w14:textId="77777777" w:rsidR="00D00EC7" w:rsidRDefault="00D00EC7" w:rsidP="00D00EC7">
      <w:r>
        <w:t>See addition (OR) law.</w:t>
      </w:r>
    </w:p>
    <w:p w14:paraId="5C974963" w14:textId="77777777" w:rsidR="00D00EC7" w:rsidRDefault="00D00EC7" w:rsidP="00D00EC7"/>
    <w:p w14:paraId="32E732DB" w14:textId="77777777" w:rsidR="00D00EC7" w:rsidRDefault="00D00EC7" w:rsidP="00D00EC7">
      <w:r>
        <w:t>B292 Unit 5</w:t>
      </w:r>
    </w:p>
    <w:p w14:paraId="6A96D7DE" w14:textId="77777777" w:rsidR="00D00EC7" w:rsidRDefault="00D00EC7" w:rsidP="00D00EC7"/>
    <w:p w14:paraId="37E45776" w14:textId="77777777" w:rsidR="00D00EC7" w:rsidRDefault="00D00EC7" w:rsidP="00D00EC7">
      <w:r>
        <w:t>Orthodox Jews</w:t>
      </w:r>
    </w:p>
    <w:p w14:paraId="4DFC0E5A" w14:textId="77777777" w:rsidR="00D00EC7" w:rsidRDefault="00D00EC7" w:rsidP="00D00EC7">
      <w:r>
        <w:t>Orthodox Jews interpret and apply very strictly the laws and practices set out in the first five books of the Bible (known as the Torah).</w:t>
      </w:r>
    </w:p>
    <w:p w14:paraId="59BF6D48" w14:textId="77777777" w:rsidR="00D00EC7" w:rsidRDefault="00D00EC7" w:rsidP="00D00EC7"/>
    <w:p w14:paraId="1FD05427" w14:textId="77777777" w:rsidR="00D00EC7" w:rsidRDefault="00D00EC7" w:rsidP="00D00EC7">
      <w:r>
        <w:t>B291 Unit 7</w:t>
      </w:r>
    </w:p>
    <w:p w14:paraId="16390C5A" w14:textId="77777777" w:rsidR="00D00EC7" w:rsidRDefault="00D00EC7" w:rsidP="00D00EC7"/>
    <w:p w14:paraId="259B844E" w14:textId="77777777" w:rsidR="00D00EC7" w:rsidRDefault="00D00EC7" w:rsidP="00D00EC7">
      <w:r>
        <w:t>output tax</w:t>
      </w:r>
    </w:p>
    <w:p w14:paraId="5A2F733C" w14:textId="77777777" w:rsidR="00D00EC7" w:rsidRDefault="00D00EC7" w:rsidP="00D00EC7">
      <w:r>
        <w:t>Value Added Tax (VAT) charged on sales.</w:t>
      </w:r>
    </w:p>
    <w:p w14:paraId="6964A8E6" w14:textId="77777777" w:rsidR="00D00EC7" w:rsidRDefault="00D00EC7" w:rsidP="00D00EC7"/>
    <w:p w14:paraId="55B0732B" w14:textId="1AE980DC" w:rsidR="00D00EC7" w:rsidRDefault="00D00EC7" w:rsidP="00D00EC7"/>
    <w:p w14:paraId="6D3F1CDF" w14:textId="77777777" w:rsidR="00D00EC7" w:rsidRDefault="00D00EC7" w:rsidP="00D00EC7"/>
    <w:p w14:paraId="29439890" w14:textId="77777777" w:rsidR="00D00EC7" w:rsidRDefault="00D00EC7" w:rsidP="00D00EC7"/>
    <w:p w14:paraId="2140A867" w14:textId="77777777" w:rsidR="00D00EC7" w:rsidRDefault="00D00EC7" w:rsidP="00D00EC7"/>
    <w:p w14:paraId="488933F6" w14:textId="77777777" w:rsidR="00D00EC7" w:rsidRDefault="00D00EC7" w:rsidP="00D00EC7">
      <w:r>
        <w:t>outsourcing</w:t>
      </w:r>
    </w:p>
    <w:p w14:paraId="529B3537" w14:textId="77777777" w:rsidR="00D00EC7" w:rsidRDefault="00D00EC7" w:rsidP="00D00EC7">
      <w:r>
        <w:t>The term used when a company takes a part of its business and contracts it out to a third party for an extended period of time.</w:t>
      </w:r>
    </w:p>
    <w:p w14:paraId="27555872" w14:textId="77777777" w:rsidR="00D00EC7" w:rsidRDefault="00D00EC7" w:rsidP="00D00EC7"/>
    <w:p w14:paraId="102EE29C" w14:textId="77777777" w:rsidR="00D00EC7" w:rsidRDefault="00D00EC7" w:rsidP="00D00EC7">
      <w:r>
        <w:t>B292 Unit 1</w:t>
      </w:r>
    </w:p>
    <w:p w14:paraId="71B8424D" w14:textId="77777777" w:rsidR="00D00EC7" w:rsidRDefault="00D00EC7" w:rsidP="00D00EC7"/>
    <w:p w14:paraId="44D476B0" w14:textId="77777777" w:rsidR="00D00EC7" w:rsidRDefault="00D00EC7" w:rsidP="00D00EC7">
      <w:r>
        <w:t>outstanding lodgement</w:t>
      </w:r>
    </w:p>
    <w:p w14:paraId="25DA1B60" w14:textId="77777777" w:rsidR="00D00EC7" w:rsidRDefault="00D00EC7" w:rsidP="00D00EC7">
      <w:r>
        <w:t>Outstanding lodgements are amounts received by the business and recorded in the cash account, that are still in the clearing system between bank accounts and therefore do not yet appear on the bank statement.</w:t>
      </w:r>
    </w:p>
    <w:p w14:paraId="3B58F8C2" w14:textId="77777777" w:rsidR="00D00EC7" w:rsidRDefault="00D00EC7" w:rsidP="00D00EC7"/>
    <w:p w14:paraId="5F4BFDDF" w14:textId="640BC3FE" w:rsidR="00D00EC7" w:rsidRDefault="00D00EC7" w:rsidP="00D00EC7"/>
    <w:p w14:paraId="01573439" w14:textId="77777777" w:rsidR="00D00EC7" w:rsidRDefault="00D00EC7" w:rsidP="00D00EC7"/>
    <w:p w14:paraId="097B2AE1" w14:textId="77777777" w:rsidR="00D00EC7" w:rsidRDefault="00D00EC7" w:rsidP="00D00EC7">
      <w:r>
        <w:t>outstandings</w:t>
      </w:r>
    </w:p>
    <w:p w14:paraId="5528A7BF" w14:textId="77777777" w:rsidR="00D00EC7" w:rsidRDefault="00D00EC7" w:rsidP="00D00EC7">
      <w:r>
        <w:t>Outstandings is the term for the total amount of debt that has been issued and which has yet to reach its maturity date(s).</w:t>
      </w:r>
    </w:p>
    <w:p w14:paraId="13B81D99" w14:textId="77777777" w:rsidR="00D00EC7" w:rsidRDefault="00D00EC7" w:rsidP="00D00EC7"/>
    <w:p w14:paraId="1954323A" w14:textId="2F6B4EC2" w:rsidR="00D00EC7" w:rsidRDefault="00D00EC7" w:rsidP="00D00EC7"/>
    <w:p w14:paraId="4E17A506" w14:textId="77777777" w:rsidR="00D00EC7" w:rsidRDefault="00D00EC7" w:rsidP="00D00EC7"/>
    <w:p w14:paraId="7C22BBBB" w14:textId="77777777" w:rsidR="00D00EC7" w:rsidRDefault="00D00EC7" w:rsidP="00D00EC7">
      <w:r>
        <w:t>overdraft</w:t>
      </w:r>
    </w:p>
    <w:p w14:paraId="5B88EBFE" w14:textId="77777777" w:rsidR="00D00EC7" w:rsidRDefault="00D00EC7" w:rsidP="00D00EC7">
      <w:r>
        <w:t>The situation that occurs when money is withdrawn from a bank account and the available balance goes below zero.</w:t>
      </w:r>
    </w:p>
    <w:p w14:paraId="2ED2613E" w14:textId="77777777" w:rsidR="00D00EC7" w:rsidRDefault="00D00EC7" w:rsidP="00D00EC7"/>
    <w:p w14:paraId="57E94590" w14:textId="161DC9A1" w:rsidR="00D00EC7" w:rsidRDefault="00D00EC7" w:rsidP="00D00EC7"/>
    <w:p w14:paraId="2B1E8E70" w14:textId="77777777" w:rsidR="00D00EC7" w:rsidRDefault="00D00EC7" w:rsidP="00D00EC7"/>
    <w:p w14:paraId="4E4B3275" w14:textId="77777777" w:rsidR="00D00EC7" w:rsidRDefault="00D00EC7" w:rsidP="00D00EC7">
      <w:r>
        <w:t>overdrawn</w:t>
      </w:r>
    </w:p>
    <w:p w14:paraId="35DB8F31" w14:textId="77777777" w:rsidR="00D00EC7" w:rsidRDefault="00D00EC7" w:rsidP="00D00EC7">
      <w:r>
        <w:t>See under ‘overdraft’. The state of being overdrawn is the result of an overdraft situation.</w:t>
      </w:r>
    </w:p>
    <w:p w14:paraId="431118BA" w14:textId="77777777" w:rsidR="00D00EC7" w:rsidRDefault="00D00EC7" w:rsidP="00D00EC7"/>
    <w:p w14:paraId="01EE6DD1" w14:textId="6E1E191E" w:rsidR="00D00EC7" w:rsidRDefault="00D00EC7" w:rsidP="00D00EC7"/>
    <w:p w14:paraId="32F7A106" w14:textId="77777777" w:rsidR="00D00EC7" w:rsidRDefault="00D00EC7" w:rsidP="00D00EC7"/>
    <w:p w14:paraId="60E94290" w14:textId="77777777" w:rsidR="00D00EC7" w:rsidRDefault="00D00EC7" w:rsidP="00D00EC7">
      <w:r>
        <w:t>overhead absorption rate</w:t>
      </w:r>
    </w:p>
    <w:p w14:paraId="6FAB87EB" w14:textId="77777777" w:rsidR="00D00EC7" w:rsidRDefault="00D00EC7" w:rsidP="00D00EC7">
      <w:r>
        <w:t>Overhead absorption rate is calculated by dividing the budgeted production overhead costs in a period by the budgeted allocation base.  The overhead absorption rate is predetermined for the relevant period and used to allocate productions overheads to products produced.</w:t>
      </w:r>
    </w:p>
    <w:p w14:paraId="228A3B02" w14:textId="77777777" w:rsidR="00D00EC7" w:rsidRDefault="00D00EC7" w:rsidP="00D00EC7"/>
    <w:p w14:paraId="2C06804A" w14:textId="51D99215" w:rsidR="00D00EC7" w:rsidRDefault="00D00EC7" w:rsidP="00D00EC7"/>
    <w:p w14:paraId="10745214" w14:textId="77777777" w:rsidR="00D00EC7" w:rsidRDefault="00D00EC7" w:rsidP="00D00EC7"/>
    <w:p w14:paraId="597D8FC6" w14:textId="77777777" w:rsidR="00D00EC7" w:rsidRDefault="00D00EC7" w:rsidP="00D00EC7"/>
    <w:p w14:paraId="410175D9" w14:textId="77777777" w:rsidR="00D00EC7" w:rsidRDefault="00D00EC7" w:rsidP="00D00EC7"/>
    <w:p w14:paraId="7012D448" w14:textId="77777777" w:rsidR="00D00EC7" w:rsidRDefault="00D00EC7" w:rsidP="00D00EC7">
      <w:r>
        <w:t>overhead cost</w:t>
      </w:r>
    </w:p>
    <w:p w14:paraId="1D66AED1" w14:textId="77777777" w:rsidR="00D00EC7" w:rsidRDefault="00D00EC7" w:rsidP="00D00EC7">
      <w:r>
        <w:t>Costs which are not prime costs of production (i.e. direct labour and direct materials. Overhead costs can occur at different levels in the organisation such as production overhead, administrative overhead etc.</w:t>
      </w:r>
    </w:p>
    <w:p w14:paraId="074D47B2" w14:textId="77777777" w:rsidR="00D00EC7" w:rsidRDefault="00D00EC7" w:rsidP="00D00EC7"/>
    <w:p w14:paraId="3AC41AE2" w14:textId="77777777" w:rsidR="00D00EC7" w:rsidRDefault="00D00EC7" w:rsidP="00D00EC7">
      <w:r>
        <w:t>B292 Unit 2</w:t>
      </w:r>
    </w:p>
    <w:p w14:paraId="104811D1" w14:textId="77777777" w:rsidR="00D00EC7" w:rsidRDefault="00D00EC7" w:rsidP="00D00EC7"/>
    <w:p w14:paraId="37E03DDE" w14:textId="77777777" w:rsidR="00D00EC7" w:rsidRDefault="00D00EC7" w:rsidP="00D00EC7">
      <w:r>
        <w:t>over-provision</w:t>
      </w:r>
    </w:p>
    <w:p w14:paraId="30B2374E" w14:textId="77777777" w:rsidR="00D00EC7" w:rsidRDefault="00D00EC7" w:rsidP="00D00EC7">
      <w:r>
        <w:lastRenderedPageBreak/>
        <w:t>A situation that describes when an amount has been over provided (charged) in the income statement.</w:t>
      </w:r>
    </w:p>
    <w:p w14:paraId="40007404" w14:textId="77777777" w:rsidR="00D00EC7" w:rsidRDefault="00D00EC7" w:rsidP="00D00EC7"/>
    <w:p w14:paraId="6C6F9EA2" w14:textId="0B01324B" w:rsidR="00D00EC7" w:rsidRDefault="00D00EC7" w:rsidP="00D00EC7"/>
    <w:p w14:paraId="11259D3F" w14:textId="77777777" w:rsidR="00D00EC7" w:rsidRDefault="00D00EC7" w:rsidP="00D00EC7"/>
    <w:p w14:paraId="6B0E3F0B" w14:textId="77777777" w:rsidR="00D00EC7" w:rsidRDefault="00D00EC7" w:rsidP="00D00EC7"/>
    <w:p w14:paraId="1C957BF0" w14:textId="77777777" w:rsidR="00D00EC7" w:rsidRDefault="00D00EC7" w:rsidP="00D00EC7"/>
    <w:p w14:paraId="2DC0723E" w14:textId="77777777" w:rsidR="00D00EC7" w:rsidRDefault="00D00EC7" w:rsidP="00D00EC7">
      <w:r>
        <w:t>over recovery of overheads</w:t>
      </w:r>
    </w:p>
    <w:p w14:paraId="4AEB7603" w14:textId="77777777" w:rsidR="00D00EC7" w:rsidRDefault="00D00EC7" w:rsidP="00D00EC7">
      <w:r>
        <w:t>Over recovery of overheads is when total actual overheads less are less than total overheads absorbed.</w:t>
      </w:r>
    </w:p>
    <w:p w14:paraId="461B217D" w14:textId="77777777" w:rsidR="00D00EC7" w:rsidRDefault="00D00EC7" w:rsidP="00D00EC7"/>
    <w:p w14:paraId="19E08E6E" w14:textId="71CF1352" w:rsidR="00D00EC7" w:rsidRDefault="00D00EC7" w:rsidP="00D00EC7"/>
    <w:p w14:paraId="56C4D984" w14:textId="77777777" w:rsidR="00D00EC7" w:rsidRDefault="00D00EC7" w:rsidP="00D00EC7"/>
    <w:p w14:paraId="58D988B3" w14:textId="77777777" w:rsidR="00D00EC7" w:rsidRDefault="00D00EC7" w:rsidP="00D00EC7">
      <w:r>
        <w:t>overstated</w:t>
      </w:r>
    </w:p>
    <w:p w14:paraId="2C5E1C83" w14:textId="77777777" w:rsidR="00D00EC7" w:rsidRDefault="00D00EC7" w:rsidP="00D00EC7">
      <w:r>
        <w:t>A situation that describes when an excess of income or expenses are charged in the accounts or assets are stated at too high a value or liabilities are stated at too high a value.</w:t>
      </w:r>
    </w:p>
    <w:p w14:paraId="31788D21" w14:textId="77777777" w:rsidR="00D00EC7" w:rsidRDefault="00D00EC7" w:rsidP="00D00EC7"/>
    <w:p w14:paraId="78CB0606" w14:textId="47F32DD4" w:rsidR="00D00EC7" w:rsidRDefault="00D00EC7" w:rsidP="00D00EC7"/>
    <w:p w14:paraId="1FB3089F" w14:textId="77777777" w:rsidR="00D00EC7" w:rsidRDefault="00D00EC7" w:rsidP="00D00EC7"/>
    <w:p w14:paraId="325E79BB" w14:textId="77777777" w:rsidR="00D00EC7" w:rsidRDefault="00D00EC7" w:rsidP="00D00EC7">
      <w:r>
        <w:t>over the counter (OTC)</w:t>
      </w:r>
    </w:p>
    <w:p w14:paraId="6D70B6B9" w14:textId="77777777" w:rsidR="00D00EC7" w:rsidRDefault="00D00EC7" w:rsidP="00D00EC7">
      <w:r>
        <w:t>The term over-the-counter (OTC) applies transactions between two parties as opposed to transactions executed via an exchange, like a stock exchange.</w:t>
      </w:r>
    </w:p>
    <w:p w14:paraId="181ED577" w14:textId="77777777" w:rsidR="00D00EC7" w:rsidRDefault="00D00EC7" w:rsidP="00D00EC7"/>
    <w:p w14:paraId="71EFEC40" w14:textId="42B92B76" w:rsidR="00D00EC7" w:rsidRDefault="00D00EC7" w:rsidP="00D00EC7"/>
    <w:p w14:paraId="1C475208" w14:textId="77777777" w:rsidR="00D00EC7" w:rsidRDefault="00D00EC7" w:rsidP="00D00EC7"/>
    <w:p w14:paraId="7722BD44" w14:textId="77777777" w:rsidR="00D00EC7" w:rsidRDefault="00D00EC7" w:rsidP="00D00EC7">
      <w:r>
        <w:t>over the counter (OTC) market</w:t>
      </w:r>
    </w:p>
    <w:p w14:paraId="0AC3DB08" w14:textId="77777777" w:rsidR="00D00EC7" w:rsidRDefault="00D00EC7" w:rsidP="00D00EC7">
      <w:r>
        <w:t>This is a market in which financial assets, including shares, are traded other than through a formal stock exchange (e.g., by telephone and e-mail) as there are no physical market premises.  Most OTC trading is done by institutional investors (such as pension funds) between themselves.  The largest OTC market in the world is the National Association of Securities Dealers Automated Quotations Systems (NASDAQ) in the USA.</w:t>
      </w:r>
    </w:p>
    <w:p w14:paraId="16B6892A" w14:textId="77777777" w:rsidR="00D00EC7" w:rsidRDefault="00D00EC7" w:rsidP="00D00EC7"/>
    <w:p w14:paraId="73B8E021" w14:textId="552FD5AD" w:rsidR="00D00EC7" w:rsidRDefault="00D00EC7" w:rsidP="00D00EC7"/>
    <w:p w14:paraId="167B43F5" w14:textId="77777777" w:rsidR="00D00EC7" w:rsidRDefault="00D00EC7" w:rsidP="00D00EC7"/>
    <w:p w14:paraId="11EACC1F" w14:textId="77777777" w:rsidR="00D00EC7" w:rsidRDefault="00D00EC7" w:rsidP="00D00EC7">
      <w:r>
        <w:t>owner’s interest</w:t>
      </w:r>
    </w:p>
    <w:p w14:paraId="77A58AFD" w14:textId="77777777" w:rsidR="00D00EC7" w:rsidRDefault="00D00EC7" w:rsidP="00D00EC7">
      <w:r>
        <w:t>See under 'capital'.</w:t>
      </w:r>
    </w:p>
    <w:p w14:paraId="24D201ED" w14:textId="77777777" w:rsidR="00D00EC7" w:rsidRDefault="00D00EC7" w:rsidP="00D00EC7"/>
    <w:p w14:paraId="27A097DF" w14:textId="27253540" w:rsidR="00D00EC7" w:rsidRDefault="00D00EC7" w:rsidP="00D00EC7"/>
    <w:p w14:paraId="56EF1762" w14:textId="77777777" w:rsidR="00D00EC7" w:rsidRDefault="00D00EC7" w:rsidP="00D00EC7"/>
    <w:p w14:paraId="2D60EE7C" w14:textId="77777777" w:rsidR="00D00EC7" w:rsidRDefault="00D00EC7" w:rsidP="00D00EC7">
      <w:r>
        <w:t>P</w:t>
      </w:r>
    </w:p>
    <w:p w14:paraId="7AA9C364" w14:textId="77777777" w:rsidR="00D00EC7" w:rsidRDefault="00D00EC7" w:rsidP="00D00EC7">
      <w:r>
        <w:t>p.a.</w:t>
      </w:r>
    </w:p>
    <w:p w14:paraId="5DB9C3F2" w14:textId="77777777" w:rsidR="00D00EC7" w:rsidRDefault="00D00EC7" w:rsidP="00D00EC7">
      <w:r>
        <w:t>p.a. means ‘per annum’ i.e. per year.</w:t>
      </w:r>
    </w:p>
    <w:p w14:paraId="3A9EF50E" w14:textId="77777777" w:rsidR="00D00EC7" w:rsidRDefault="00D00EC7" w:rsidP="00D00EC7"/>
    <w:p w14:paraId="7F2BE144" w14:textId="54C5368B" w:rsidR="00D00EC7" w:rsidRDefault="00D00EC7" w:rsidP="00D00EC7"/>
    <w:p w14:paraId="516DDCF9" w14:textId="77777777" w:rsidR="00D00EC7" w:rsidRDefault="00D00EC7" w:rsidP="00D00EC7"/>
    <w:p w14:paraId="7EC30C41" w14:textId="77777777" w:rsidR="00D00EC7" w:rsidRDefault="00D00EC7" w:rsidP="00D00EC7">
      <w:r>
        <w:t>paid up</w:t>
      </w:r>
    </w:p>
    <w:p w14:paraId="1BBA049D" w14:textId="77777777" w:rsidR="00D00EC7" w:rsidRDefault="00D00EC7" w:rsidP="00D00EC7">
      <w:r>
        <w:t>See under 'issued capital'.</w:t>
      </w:r>
    </w:p>
    <w:p w14:paraId="4A4FBD32" w14:textId="77777777" w:rsidR="00D00EC7" w:rsidRDefault="00D00EC7" w:rsidP="00D00EC7"/>
    <w:p w14:paraId="701A0FE9" w14:textId="77777777" w:rsidR="00D00EC7" w:rsidRDefault="00D00EC7" w:rsidP="00D00EC7">
      <w:r>
        <w:t>B291 Unit 7</w:t>
      </w:r>
    </w:p>
    <w:p w14:paraId="32E15B4D" w14:textId="77777777" w:rsidR="00D00EC7" w:rsidRDefault="00D00EC7" w:rsidP="00D00EC7"/>
    <w:p w14:paraId="0A7863FB" w14:textId="77777777" w:rsidR="00D00EC7" w:rsidRDefault="00D00EC7" w:rsidP="00D00EC7">
      <w:r>
        <w:t>Paid up capital</w:t>
      </w:r>
    </w:p>
    <w:p w14:paraId="47A040D7" w14:textId="77777777" w:rsidR="00D00EC7" w:rsidRDefault="00D00EC7" w:rsidP="00D00EC7">
      <w:r>
        <w:t>Paid up capital is the amount of issued capital that has been called up (asked to be paid by the company) and then paid up by the shareholders.</w:t>
      </w:r>
    </w:p>
    <w:p w14:paraId="69E45BD5" w14:textId="77777777" w:rsidR="00D00EC7" w:rsidRDefault="00D00EC7" w:rsidP="00D00EC7"/>
    <w:p w14:paraId="78A3F183" w14:textId="77777777" w:rsidR="00D00EC7" w:rsidRDefault="00D00EC7" w:rsidP="00D00EC7">
      <w:r>
        <w:t>If a company has received the full nominal value of the shares issued, then this amount of capital is said to be fully paid up.</w:t>
      </w:r>
    </w:p>
    <w:p w14:paraId="44752773" w14:textId="77777777" w:rsidR="00D00EC7" w:rsidRDefault="00D00EC7" w:rsidP="00D00EC7"/>
    <w:p w14:paraId="5D77402A" w14:textId="77777777" w:rsidR="00D00EC7" w:rsidRDefault="00D00EC7" w:rsidP="00D00EC7">
      <w:r>
        <w:t>B291 Unit 7</w:t>
      </w:r>
    </w:p>
    <w:p w14:paraId="42E57FD9" w14:textId="77777777" w:rsidR="00D00EC7" w:rsidRDefault="00D00EC7" w:rsidP="00D00EC7"/>
    <w:p w14:paraId="79667395" w14:textId="77777777" w:rsidR="00D00EC7" w:rsidRDefault="00D00EC7" w:rsidP="00D00EC7">
      <w:r>
        <w:t>paradigm</w:t>
      </w:r>
    </w:p>
    <w:p w14:paraId="6A6D0D78" w14:textId="77777777" w:rsidR="00D00EC7" w:rsidRDefault="00D00EC7" w:rsidP="00D00EC7">
      <w:r>
        <w:t>The general set of ideas that bind together a community of scientists (Wells, 1976, p.473).</w:t>
      </w:r>
    </w:p>
    <w:p w14:paraId="74AA959F" w14:textId="77777777" w:rsidR="00D00EC7" w:rsidRDefault="00D00EC7" w:rsidP="00D00EC7"/>
    <w:p w14:paraId="4F3AFD95" w14:textId="233AD862" w:rsidR="00D00EC7" w:rsidRDefault="00D00EC7" w:rsidP="00D00EC7"/>
    <w:p w14:paraId="251F0AAF" w14:textId="77777777" w:rsidR="00D00EC7" w:rsidRDefault="00D00EC7" w:rsidP="00D00EC7"/>
    <w:p w14:paraId="32E98EFA" w14:textId="77777777" w:rsidR="00D00EC7" w:rsidRDefault="00D00EC7" w:rsidP="00D00EC7">
      <w:r>
        <w:t>parent company</w:t>
      </w:r>
    </w:p>
    <w:p w14:paraId="451ED786" w14:textId="77777777" w:rsidR="00D00EC7" w:rsidRDefault="00D00EC7" w:rsidP="00D00EC7">
      <w:r>
        <w:t>See under 'holding company'.</w:t>
      </w:r>
    </w:p>
    <w:p w14:paraId="4B3F0D31" w14:textId="77777777" w:rsidR="00D00EC7" w:rsidRDefault="00D00EC7" w:rsidP="00D00EC7"/>
    <w:p w14:paraId="4CE9DEA7" w14:textId="5978A533" w:rsidR="00D00EC7" w:rsidRDefault="00D00EC7" w:rsidP="00D00EC7"/>
    <w:p w14:paraId="430F7BF1" w14:textId="77777777" w:rsidR="00D00EC7" w:rsidRDefault="00D00EC7" w:rsidP="00D00EC7"/>
    <w:p w14:paraId="4412AD22" w14:textId="77777777" w:rsidR="00D00EC7" w:rsidRDefault="00D00EC7" w:rsidP="00D00EC7">
      <w:r>
        <w:t>Pareto analysis</w:t>
      </w:r>
    </w:p>
    <w:p w14:paraId="1B88D05D" w14:textId="77777777" w:rsidR="00D00EC7" w:rsidRDefault="00D00EC7" w:rsidP="00D00EC7">
      <w:r>
        <w:t>A management technique, based on the Pareto (80%:20%) rule, intended to ascertain which 20% of cases accounts for the 80% of the variable being considered. For example, customers may be analysed to identify which 20% produce 80% of total profit.</w:t>
      </w:r>
    </w:p>
    <w:p w14:paraId="6AAE3F8C" w14:textId="77777777" w:rsidR="00D00EC7" w:rsidRDefault="00D00EC7" w:rsidP="00D00EC7"/>
    <w:p w14:paraId="39C8CDCE" w14:textId="71C5918F" w:rsidR="00D00EC7" w:rsidRDefault="00D00EC7" w:rsidP="00D00EC7"/>
    <w:p w14:paraId="678C198C" w14:textId="77777777" w:rsidR="00D00EC7" w:rsidRDefault="00D00EC7" w:rsidP="00D00EC7"/>
    <w:p w14:paraId="04BCF52B" w14:textId="77777777" w:rsidR="00D00EC7" w:rsidRDefault="00D00EC7" w:rsidP="00D00EC7">
      <w:r>
        <w:t>Pareto rule</w:t>
      </w:r>
    </w:p>
    <w:p w14:paraId="601615E9" w14:textId="77777777" w:rsidR="00D00EC7" w:rsidRDefault="00D00EC7" w:rsidP="00D00EC7">
      <w:r>
        <w:t>The commonly experienced phenomenon whereby 80% of something can be accounted for by 20% of something else. For example, in many organisations, 80% of profit comes from just 20% of customers. This so-called ‘rule’ is named after the Italian economist Vilfredo Pareto who first discovered it in the context of income distribution.</w:t>
      </w:r>
    </w:p>
    <w:p w14:paraId="4A537AB0" w14:textId="77777777" w:rsidR="00D00EC7" w:rsidRDefault="00D00EC7" w:rsidP="00D00EC7"/>
    <w:p w14:paraId="7F96931E" w14:textId="436E19CE" w:rsidR="00D00EC7" w:rsidRDefault="00D00EC7" w:rsidP="00D00EC7"/>
    <w:p w14:paraId="4E96D64A" w14:textId="77777777" w:rsidR="00D00EC7" w:rsidRDefault="00D00EC7" w:rsidP="00D00EC7"/>
    <w:p w14:paraId="0BA7C069" w14:textId="77777777" w:rsidR="00D00EC7" w:rsidRDefault="00D00EC7" w:rsidP="00D00EC7">
      <w:r>
        <w:t>Pari passu</w:t>
      </w:r>
    </w:p>
    <w:p w14:paraId="3D8D225C" w14:textId="77777777" w:rsidR="00D00EC7" w:rsidRDefault="00D00EC7" w:rsidP="00D00EC7">
      <w:r>
        <w:t>Pari passu is the Latin term for ranking equally.</w:t>
      </w:r>
    </w:p>
    <w:p w14:paraId="6A6BEF52" w14:textId="77777777" w:rsidR="00D00EC7" w:rsidRDefault="00D00EC7" w:rsidP="00D00EC7"/>
    <w:p w14:paraId="49C91D11" w14:textId="2CCA42D2" w:rsidR="00D00EC7" w:rsidRDefault="00D00EC7" w:rsidP="00D00EC7"/>
    <w:p w14:paraId="436CEDD1" w14:textId="77777777" w:rsidR="00D00EC7" w:rsidRDefault="00D00EC7" w:rsidP="00D00EC7"/>
    <w:p w14:paraId="44EC4032" w14:textId="77777777" w:rsidR="00D00EC7" w:rsidRDefault="00D00EC7" w:rsidP="00D00EC7">
      <w:r>
        <w:t>par (or par value)</w:t>
      </w:r>
    </w:p>
    <w:p w14:paraId="36678CC4" w14:textId="77777777" w:rsidR="00D00EC7" w:rsidRDefault="00D00EC7" w:rsidP="00D00EC7">
      <w:r>
        <w:t>The face value of a security, being the amount of principal an issuer will pay to the investor on its maturity date. Commonly this is expressed as £100 or £1000.  So if a bond has a face value of £100 it is trading at par if its market price is £100. Bonds normally mature at a price of par.</w:t>
      </w:r>
    </w:p>
    <w:p w14:paraId="3D90036F" w14:textId="77777777" w:rsidR="00D00EC7" w:rsidRDefault="00D00EC7" w:rsidP="00D00EC7"/>
    <w:p w14:paraId="58E0970F" w14:textId="66724156" w:rsidR="00D00EC7" w:rsidRDefault="00D00EC7" w:rsidP="00D00EC7"/>
    <w:p w14:paraId="3B0FFD35" w14:textId="77777777" w:rsidR="00D00EC7" w:rsidRDefault="00D00EC7" w:rsidP="00D00EC7"/>
    <w:p w14:paraId="6F719D2A" w14:textId="77777777" w:rsidR="00D00EC7" w:rsidRDefault="00D00EC7" w:rsidP="00D00EC7">
      <w:r>
        <w:t>partially exempt supplies</w:t>
      </w:r>
    </w:p>
    <w:p w14:paraId="74A735F6" w14:textId="77777777" w:rsidR="00D00EC7" w:rsidRDefault="00D00EC7" w:rsidP="00D00EC7">
      <w:r>
        <w:t>Goods sold, which have only part of the cost charged to VAT.</w:t>
      </w:r>
    </w:p>
    <w:p w14:paraId="4DCE192D" w14:textId="77777777" w:rsidR="00D00EC7" w:rsidRDefault="00D00EC7" w:rsidP="00D00EC7"/>
    <w:p w14:paraId="76A8A218" w14:textId="5731FBE6" w:rsidR="00D00EC7" w:rsidRDefault="00D00EC7" w:rsidP="00D00EC7"/>
    <w:p w14:paraId="3E5F6F40" w14:textId="77777777" w:rsidR="00D00EC7" w:rsidRDefault="00D00EC7" w:rsidP="00D00EC7"/>
    <w:p w14:paraId="6E3BBFE4" w14:textId="77777777" w:rsidR="00D00EC7" w:rsidRDefault="00D00EC7" w:rsidP="00D00EC7">
      <w:r>
        <w:t>partial omission error</w:t>
      </w:r>
    </w:p>
    <w:p w14:paraId="053D7F46" w14:textId="77777777" w:rsidR="00D00EC7" w:rsidRDefault="00D00EC7" w:rsidP="00D00EC7">
      <w:r>
        <w:t>A partial omission error, or single-entry error</w:t>
      </w:r>
    </w:p>
    <w:p w14:paraId="23485435" w14:textId="77777777" w:rsidR="00D00EC7" w:rsidRDefault="00D00EC7" w:rsidP="00D00EC7"/>
    <w:p w14:paraId="28D33C70" w14:textId="326AE2E8" w:rsidR="00D00EC7" w:rsidRDefault="00D00EC7" w:rsidP="00D00EC7"/>
    <w:p w14:paraId="4AC25D98" w14:textId="77777777" w:rsidR="00D00EC7" w:rsidRDefault="00D00EC7" w:rsidP="00D00EC7"/>
    <w:p w14:paraId="1D8D5FF2" w14:textId="77777777" w:rsidR="00D00EC7" w:rsidRDefault="00D00EC7" w:rsidP="00D00EC7">
      <w:r>
        <w:t>partnership</w:t>
      </w:r>
    </w:p>
    <w:p w14:paraId="53A68494" w14:textId="77777777" w:rsidR="00D00EC7" w:rsidRDefault="00D00EC7" w:rsidP="00D00EC7">
      <w:r>
        <w:t>An entity in which two or more people are working together as owners with an intention of making a profit.</w:t>
      </w:r>
    </w:p>
    <w:p w14:paraId="36390E6A" w14:textId="77777777" w:rsidR="00D00EC7" w:rsidRDefault="00D00EC7" w:rsidP="00D00EC7"/>
    <w:p w14:paraId="45EABA85" w14:textId="13B67F0D" w:rsidR="00D00EC7" w:rsidRDefault="00D00EC7" w:rsidP="00D00EC7"/>
    <w:p w14:paraId="59025B21" w14:textId="77777777" w:rsidR="00D00EC7" w:rsidRDefault="00D00EC7" w:rsidP="00D00EC7"/>
    <w:p w14:paraId="4A6EE086" w14:textId="77777777" w:rsidR="00D00EC7" w:rsidRDefault="00D00EC7" w:rsidP="00D00EC7"/>
    <w:p w14:paraId="1AA83EDC" w14:textId="77777777" w:rsidR="00D00EC7" w:rsidRDefault="00D00EC7" w:rsidP="00D00EC7"/>
    <w:p w14:paraId="43805104" w14:textId="77777777" w:rsidR="00D00EC7" w:rsidRDefault="00D00EC7" w:rsidP="00D00EC7">
      <w:r>
        <w:t>passing off</w:t>
      </w:r>
    </w:p>
    <w:p w14:paraId="2CB0F127" w14:textId="77777777" w:rsidR="00D00EC7" w:rsidRDefault="00D00EC7" w:rsidP="00D00EC7">
      <w:r>
        <w:t>Passing off is conducting business so as to mislead the public into thinking that one’s goods or services are those of another business. This most typically occurs when goods are marketed with a design, packaging or trade name that is very similar to that of someone else’s goods, but the concept can apply to a company name (or the name of any other legal form of business) as well.</w:t>
      </w:r>
    </w:p>
    <w:p w14:paraId="1B2031D2" w14:textId="77777777" w:rsidR="00D00EC7" w:rsidRDefault="00D00EC7" w:rsidP="00D00EC7"/>
    <w:p w14:paraId="3D241829" w14:textId="77777777" w:rsidR="00D00EC7" w:rsidRDefault="00D00EC7" w:rsidP="00D00EC7">
      <w:r>
        <w:t>B291 Unit 7</w:t>
      </w:r>
    </w:p>
    <w:p w14:paraId="2CBFB2B0" w14:textId="77777777" w:rsidR="00D00EC7" w:rsidRDefault="00D00EC7" w:rsidP="00D00EC7"/>
    <w:p w14:paraId="5136E2F4" w14:textId="77777777" w:rsidR="00D00EC7" w:rsidRDefault="00D00EC7" w:rsidP="00D00EC7">
      <w:r>
        <w:t>past consideration</w:t>
      </w:r>
    </w:p>
    <w:p w14:paraId="41AD7C63" w14:textId="77777777" w:rsidR="00D00EC7" w:rsidRDefault="00D00EC7" w:rsidP="00D00EC7">
      <w:r>
        <w:t>See under 'consideration'.</w:t>
      </w:r>
    </w:p>
    <w:p w14:paraId="3789C253" w14:textId="77777777" w:rsidR="00D00EC7" w:rsidRDefault="00D00EC7" w:rsidP="00D00EC7"/>
    <w:p w14:paraId="3AF0B442" w14:textId="77777777" w:rsidR="00D00EC7" w:rsidRDefault="00D00EC7" w:rsidP="00D00EC7">
      <w:r>
        <w:t>B291 Unit 7</w:t>
      </w:r>
    </w:p>
    <w:p w14:paraId="3F40141B" w14:textId="77777777" w:rsidR="00D00EC7" w:rsidRDefault="00D00EC7" w:rsidP="00D00EC7"/>
    <w:p w14:paraId="18501844" w14:textId="77777777" w:rsidR="00D00EC7" w:rsidRDefault="00D00EC7" w:rsidP="00D00EC7">
      <w:r>
        <w:t>patent</w:t>
      </w:r>
    </w:p>
    <w:p w14:paraId="53BFB4FB" w14:textId="77777777" w:rsidR="00D00EC7" w:rsidRDefault="00D00EC7" w:rsidP="00D00EC7">
      <w:r>
        <w:t>A patent is the grant of an exclusive right (usually to an inventor or an inventor's employer) to exploit an invention.</w:t>
      </w:r>
    </w:p>
    <w:p w14:paraId="7C8ED793" w14:textId="77777777" w:rsidR="00D00EC7" w:rsidRDefault="00D00EC7" w:rsidP="00D00EC7"/>
    <w:p w14:paraId="0EF10CCE" w14:textId="04668446" w:rsidR="00D00EC7" w:rsidRDefault="00D00EC7" w:rsidP="00D00EC7">
      <w:r>
        <w:t xml:space="preserve"> and Unit 7</w:t>
      </w:r>
    </w:p>
    <w:p w14:paraId="5084EB9D" w14:textId="77777777" w:rsidR="00D00EC7" w:rsidRDefault="00D00EC7" w:rsidP="00D00EC7"/>
    <w:p w14:paraId="164FC965" w14:textId="77777777" w:rsidR="00D00EC7" w:rsidRDefault="00D00EC7" w:rsidP="00D00EC7">
      <w:r>
        <w:t>payables</w:t>
      </w:r>
    </w:p>
    <w:p w14:paraId="0DEDD5A0" w14:textId="77777777" w:rsidR="00D00EC7" w:rsidRDefault="00D00EC7" w:rsidP="00D00EC7">
      <w:r>
        <w:t>Payables or trade payables are sums of money owed to persons or entities who/which have supplied goods or services to a business.  It is the international accounting term now used for trade creditors.</w:t>
      </w:r>
    </w:p>
    <w:p w14:paraId="78291BDC" w14:textId="77777777" w:rsidR="00D00EC7" w:rsidRDefault="00D00EC7" w:rsidP="00D00EC7"/>
    <w:p w14:paraId="5C1EC4BA" w14:textId="6BED36BC" w:rsidR="00D00EC7" w:rsidRDefault="00D00EC7" w:rsidP="00D00EC7"/>
    <w:p w14:paraId="236DEC83" w14:textId="77777777" w:rsidR="00D00EC7" w:rsidRDefault="00D00EC7" w:rsidP="00D00EC7"/>
    <w:p w14:paraId="4B17285E" w14:textId="77777777" w:rsidR="00D00EC7" w:rsidRDefault="00D00EC7" w:rsidP="00D00EC7">
      <w:r>
        <w:t>payables control account</w:t>
      </w:r>
    </w:p>
    <w:p w14:paraId="527482A0" w14:textId="77777777" w:rsidR="00D00EC7" w:rsidRDefault="00D00EC7" w:rsidP="00D00EC7">
      <w:r>
        <w:t>The payables control account summarises all the trade payables. The total of the balances on the personal accounts of the suppliers in the payables ledger should equal the balance on the payables control account in the nominal ledger.</w:t>
      </w:r>
    </w:p>
    <w:p w14:paraId="5AC42437" w14:textId="77777777" w:rsidR="00D00EC7" w:rsidRDefault="00D00EC7" w:rsidP="00D00EC7"/>
    <w:p w14:paraId="31AE47FE" w14:textId="6F7190BB" w:rsidR="00D00EC7" w:rsidRDefault="00D00EC7" w:rsidP="00D00EC7"/>
    <w:p w14:paraId="060CB857" w14:textId="77777777" w:rsidR="00D00EC7" w:rsidRDefault="00D00EC7" w:rsidP="00D00EC7"/>
    <w:p w14:paraId="310885A6" w14:textId="77777777" w:rsidR="00D00EC7" w:rsidRDefault="00D00EC7" w:rsidP="00D00EC7">
      <w:r>
        <w:t>payables ledger (International)</w:t>
      </w:r>
    </w:p>
    <w:p w14:paraId="2EFBF2F1" w14:textId="77777777" w:rsidR="00D00EC7" w:rsidRDefault="00D00EC7" w:rsidP="00D00EC7">
      <w:r>
        <w:t>The payables ledger, also called purchase ledger or brought ledger or creditor ledger, contains all the personal accounts of the suppliers of a business. The total of the balances on the personal accounts in the payables ledger should equal the balance on the payables control account.</w:t>
      </w:r>
    </w:p>
    <w:p w14:paraId="12A3E5E3" w14:textId="77777777" w:rsidR="00D00EC7" w:rsidRDefault="00D00EC7" w:rsidP="00D00EC7"/>
    <w:p w14:paraId="34B7033E" w14:textId="72CA5516" w:rsidR="00D00EC7" w:rsidRDefault="00D00EC7" w:rsidP="00D00EC7"/>
    <w:p w14:paraId="6C0429D4" w14:textId="77777777" w:rsidR="00D00EC7" w:rsidRDefault="00D00EC7" w:rsidP="00D00EC7"/>
    <w:p w14:paraId="76C58EB7" w14:textId="77777777" w:rsidR="00D00EC7" w:rsidRDefault="00D00EC7" w:rsidP="00D00EC7">
      <w:r>
        <w:t>payback period</w:t>
      </w:r>
    </w:p>
    <w:p w14:paraId="1401077B" w14:textId="77777777" w:rsidR="00D00EC7" w:rsidRDefault="00D00EC7" w:rsidP="00D00EC7">
      <w:r>
        <w:lastRenderedPageBreak/>
        <w:t>Payback looks at how quickly a project generates cash flows to pay back the initial capital expenditure. Businesses tend to use it as an additional discriminator rather than as the sole guide in the capital investment decision-making process.</w:t>
      </w:r>
    </w:p>
    <w:p w14:paraId="0688BD0C" w14:textId="77777777" w:rsidR="00D00EC7" w:rsidRDefault="00D00EC7" w:rsidP="00D00EC7"/>
    <w:p w14:paraId="46C93426" w14:textId="77777777" w:rsidR="00D00EC7" w:rsidRDefault="00D00EC7" w:rsidP="00D00EC7">
      <w:r>
        <w:t>B292 Unit 5</w:t>
      </w:r>
    </w:p>
    <w:p w14:paraId="2FE277E3" w14:textId="77777777" w:rsidR="00D00EC7" w:rsidRDefault="00D00EC7" w:rsidP="00D00EC7"/>
    <w:p w14:paraId="1E1E1064" w14:textId="18D551D3" w:rsidR="00D00EC7" w:rsidRDefault="00D00EC7" w:rsidP="00D00EC7"/>
    <w:p w14:paraId="02678667" w14:textId="77777777" w:rsidR="00D00EC7" w:rsidRDefault="00D00EC7" w:rsidP="00D00EC7"/>
    <w:p w14:paraId="589BC820" w14:textId="77777777" w:rsidR="00D00EC7" w:rsidRDefault="00D00EC7" w:rsidP="00D00EC7">
      <w:r>
        <w:t>PAYE</w:t>
      </w:r>
    </w:p>
    <w:p w14:paraId="6B5961FF" w14:textId="77777777" w:rsidR="00D00EC7" w:rsidRDefault="00D00EC7" w:rsidP="00D00EC7">
      <w:r>
        <w:t>Abbreviation for Pay As You Earn. PAYE is the money collected by employers, on behalf of the government, from employees as a provisional payment of income tax on the employee's earnings.</w:t>
      </w:r>
    </w:p>
    <w:p w14:paraId="5F115378" w14:textId="77777777" w:rsidR="00D00EC7" w:rsidRDefault="00D00EC7" w:rsidP="00D00EC7"/>
    <w:p w14:paraId="36BC08B9" w14:textId="77777777" w:rsidR="00D00EC7" w:rsidRDefault="00D00EC7" w:rsidP="00D00EC7">
      <w:r>
        <w:t>B292 Unit 7</w:t>
      </w:r>
    </w:p>
    <w:p w14:paraId="66A76AC9" w14:textId="77777777" w:rsidR="00D00EC7" w:rsidRDefault="00D00EC7" w:rsidP="00D00EC7"/>
    <w:p w14:paraId="3FB88918" w14:textId="77777777" w:rsidR="00D00EC7" w:rsidRDefault="00D00EC7" w:rsidP="00D00EC7">
      <w:r>
        <w:t>peer assessment</w:t>
      </w:r>
    </w:p>
    <w:p w14:paraId="25704306" w14:textId="77777777" w:rsidR="00D00EC7" w:rsidRDefault="00D00EC7" w:rsidP="00D00EC7">
      <w:r>
        <w:t>An assessment of the work and performance of an individual through the means of a review by a peer colleague(s) in the organisation.</w:t>
      </w:r>
    </w:p>
    <w:p w14:paraId="5EC806D5" w14:textId="77777777" w:rsidR="00D00EC7" w:rsidRDefault="00D00EC7" w:rsidP="00D00EC7"/>
    <w:p w14:paraId="3ABB086C" w14:textId="77777777" w:rsidR="00D00EC7" w:rsidRDefault="00D00EC7" w:rsidP="00D00EC7">
      <w:r>
        <w:t>B292 Unit 6</w:t>
      </w:r>
    </w:p>
    <w:p w14:paraId="343EF86B" w14:textId="77777777" w:rsidR="00D00EC7" w:rsidRDefault="00D00EC7" w:rsidP="00D00EC7"/>
    <w:p w14:paraId="6ECCEAE6" w14:textId="77777777" w:rsidR="00D00EC7" w:rsidRDefault="00D00EC7" w:rsidP="00D00EC7">
      <w:r>
        <w:t>penalty clause</w:t>
      </w:r>
    </w:p>
    <w:p w14:paraId="465C6514" w14:textId="77777777" w:rsidR="00D00EC7" w:rsidRDefault="00D00EC7" w:rsidP="00D00EC7">
      <w:r>
        <w:t>A penalty clause is a clause in a contract, whereby a party who breaches a contract term will be required to pay compensation.  Specified compensation may be payable if the sum fixed was a fair estimate of the likely consequences of a breach (and so constitutes liquidated damages), but not if it is in the nature of a punitive penalty.</w:t>
      </w:r>
    </w:p>
    <w:p w14:paraId="619E7CEA" w14:textId="77777777" w:rsidR="00D00EC7" w:rsidRDefault="00D00EC7" w:rsidP="00D00EC7"/>
    <w:p w14:paraId="182B163F" w14:textId="77777777" w:rsidR="00D00EC7" w:rsidRDefault="00D00EC7" w:rsidP="00D00EC7">
      <w:r>
        <w:t>B291 Unit 7</w:t>
      </w:r>
    </w:p>
    <w:p w14:paraId="48011E51" w14:textId="77777777" w:rsidR="00D00EC7" w:rsidRDefault="00D00EC7" w:rsidP="00D00EC7"/>
    <w:p w14:paraId="6DF4E270" w14:textId="77777777" w:rsidR="00D00EC7" w:rsidRDefault="00D00EC7" w:rsidP="00D00EC7">
      <w:r>
        <w:t>percentage</w:t>
      </w:r>
    </w:p>
    <w:p w14:paraId="669FDACC" w14:textId="77777777" w:rsidR="00D00EC7" w:rsidRDefault="00D00EC7" w:rsidP="00D00EC7">
      <w:r>
        <w:t>In mathematics, a percentage is a proportional fraction out of 100 and expresses by using % sign.</w:t>
      </w:r>
    </w:p>
    <w:p w14:paraId="1D99A48B" w14:textId="77777777" w:rsidR="00D00EC7" w:rsidRDefault="00D00EC7" w:rsidP="00D00EC7"/>
    <w:p w14:paraId="2A4A3992" w14:textId="77777777" w:rsidR="00D00EC7" w:rsidRDefault="00D00EC7" w:rsidP="00D00EC7">
      <w:r>
        <w:t>B292 Unit 5</w:t>
      </w:r>
    </w:p>
    <w:p w14:paraId="7C8F5E0B" w14:textId="77777777" w:rsidR="00D00EC7" w:rsidRDefault="00D00EC7" w:rsidP="00D00EC7"/>
    <w:p w14:paraId="2317BB31" w14:textId="77777777" w:rsidR="00D00EC7" w:rsidRDefault="00D00EC7" w:rsidP="00D00EC7">
      <w:r>
        <w:t>perfect competition</w:t>
      </w:r>
    </w:p>
    <w:p w14:paraId="60750F8E" w14:textId="77777777" w:rsidR="00D00EC7" w:rsidRDefault="00D00EC7" w:rsidP="00D00EC7">
      <w:r>
        <w:t>An economic model of a market situation where no buyer or seller has the economic power to influence the price of a product or service.</w:t>
      </w:r>
    </w:p>
    <w:p w14:paraId="05E2A2BD" w14:textId="77777777" w:rsidR="00D00EC7" w:rsidRDefault="00D00EC7" w:rsidP="00D00EC7"/>
    <w:p w14:paraId="6289F291" w14:textId="77777777" w:rsidR="00D00EC7" w:rsidRDefault="00D00EC7" w:rsidP="00D00EC7">
      <w:r>
        <w:t>B292 Unit 7</w:t>
      </w:r>
    </w:p>
    <w:p w14:paraId="612B9092" w14:textId="77777777" w:rsidR="00D00EC7" w:rsidRDefault="00D00EC7" w:rsidP="00D00EC7"/>
    <w:p w14:paraId="5F562075" w14:textId="77777777" w:rsidR="00D00EC7" w:rsidRDefault="00D00EC7" w:rsidP="00D00EC7">
      <w:r>
        <w:t>perfect correlation</w:t>
      </w:r>
    </w:p>
    <w:p w14:paraId="0628062B" w14:textId="77777777" w:rsidR="00D00EC7" w:rsidRDefault="00D00EC7" w:rsidP="00D00EC7">
      <w:r>
        <w:t>See correlation coefficient</w:t>
      </w:r>
    </w:p>
    <w:p w14:paraId="4881550B" w14:textId="77777777" w:rsidR="00D00EC7" w:rsidRDefault="00D00EC7" w:rsidP="00D00EC7"/>
    <w:p w14:paraId="24A87465" w14:textId="77777777" w:rsidR="00D00EC7" w:rsidRDefault="00D00EC7" w:rsidP="00D00EC7">
      <w:r>
        <w:t>B292 Unit 5</w:t>
      </w:r>
    </w:p>
    <w:p w14:paraId="6D8601A8" w14:textId="77777777" w:rsidR="00D00EC7" w:rsidRDefault="00D00EC7" w:rsidP="00D00EC7"/>
    <w:p w14:paraId="48FA885C" w14:textId="77777777" w:rsidR="00D00EC7" w:rsidRDefault="00D00EC7" w:rsidP="00D00EC7">
      <w:r>
        <w:t>perfectly elastic</w:t>
      </w:r>
    </w:p>
    <w:p w14:paraId="4E4E14DA" w14:textId="77777777" w:rsidR="00D00EC7" w:rsidRDefault="00D00EC7" w:rsidP="00D00EC7">
      <w:r>
        <w:t xml:space="preserve">The description of hypothetical situations in supply and demand where even the smallest change in price results in an infinitely large change in the quantity supplied or demanded. </w:t>
      </w:r>
    </w:p>
    <w:p w14:paraId="2482CA76" w14:textId="77777777" w:rsidR="00D00EC7" w:rsidRDefault="00D00EC7" w:rsidP="00D00EC7"/>
    <w:p w14:paraId="489DCD7C" w14:textId="77777777" w:rsidR="00D00EC7" w:rsidRDefault="00D00EC7" w:rsidP="00D00EC7">
      <w:r>
        <w:t>B292 Unit 7</w:t>
      </w:r>
    </w:p>
    <w:p w14:paraId="68E0E5DC" w14:textId="77777777" w:rsidR="00D00EC7" w:rsidRDefault="00D00EC7" w:rsidP="00D00EC7"/>
    <w:p w14:paraId="16DF24A2" w14:textId="77777777" w:rsidR="00D00EC7" w:rsidRDefault="00D00EC7" w:rsidP="00D00EC7">
      <w:r>
        <w:t>perfectly inelastic</w:t>
      </w:r>
    </w:p>
    <w:p w14:paraId="098D0A0F" w14:textId="77777777" w:rsidR="00D00EC7" w:rsidRDefault="00D00EC7" w:rsidP="00D00EC7">
      <w:r>
        <w:t>The description of hypothetical situations in supply and demand where quantity supplied or demanded is completely unresponsive to changes in price.</w:t>
      </w:r>
    </w:p>
    <w:p w14:paraId="02C7A590" w14:textId="77777777" w:rsidR="00D00EC7" w:rsidRDefault="00D00EC7" w:rsidP="00D00EC7"/>
    <w:p w14:paraId="40273D0F" w14:textId="77777777" w:rsidR="00D00EC7" w:rsidRDefault="00D00EC7" w:rsidP="00D00EC7">
      <w:r>
        <w:t>B292 Unit 7</w:t>
      </w:r>
    </w:p>
    <w:p w14:paraId="3C5E47B0" w14:textId="77777777" w:rsidR="00D00EC7" w:rsidRDefault="00D00EC7" w:rsidP="00D00EC7"/>
    <w:p w14:paraId="07F0F040" w14:textId="77777777" w:rsidR="00D00EC7" w:rsidRDefault="00D00EC7" w:rsidP="00D00EC7">
      <w:r>
        <w:t>perfect market</w:t>
      </w:r>
    </w:p>
    <w:p w14:paraId="413D7B66" w14:textId="77777777" w:rsidR="00D00EC7" w:rsidRDefault="00D00EC7" w:rsidP="00D00EC7">
      <w:r>
        <w:t>A perfect market has the characteristics of perfect competition, that is, willing buyers and sellers and constant levels of supply and demand produce a constant equilibrium price.</w:t>
      </w:r>
    </w:p>
    <w:p w14:paraId="6EB3E213" w14:textId="77777777" w:rsidR="00D00EC7" w:rsidRDefault="00D00EC7" w:rsidP="00D00EC7"/>
    <w:p w14:paraId="05F4F3EF" w14:textId="77777777" w:rsidR="00D00EC7" w:rsidRDefault="00D00EC7" w:rsidP="00D00EC7">
      <w:r>
        <w:t>392 Unit 5</w:t>
      </w:r>
    </w:p>
    <w:p w14:paraId="213EC336" w14:textId="77777777" w:rsidR="00D00EC7" w:rsidRDefault="00D00EC7" w:rsidP="00D00EC7"/>
    <w:p w14:paraId="7FD3A89C" w14:textId="77777777" w:rsidR="00D00EC7" w:rsidRDefault="00D00EC7" w:rsidP="00D00EC7">
      <w:r>
        <w:lastRenderedPageBreak/>
        <w:t>performance indicator</w:t>
      </w:r>
    </w:p>
    <w:p w14:paraId="75F85923" w14:textId="77777777" w:rsidR="00D00EC7" w:rsidRDefault="00D00EC7" w:rsidP="00D00EC7">
      <w:r>
        <w:t>A measurement system to help an organisation assess and measure various aspects of performance. These may be financial (e.g. profit) or non-financial (e.g. customer satisfaction).</w:t>
      </w:r>
    </w:p>
    <w:p w14:paraId="53808648" w14:textId="77777777" w:rsidR="00D00EC7" w:rsidRDefault="00D00EC7" w:rsidP="00D00EC7"/>
    <w:p w14:paraId="04AC47A9" w14:textId="77777777" w:rsidR="00D00EC7" w:rsidRDefault="00D00EC7" w:rsidP="00D00EC7">
      <w:r>
        <w:t>Also known as performance measures.</w:t>
      </w:r>
    </w:p>
    <w:p w14:paraId="6045C727" w14:textId="77777777" w:rsidR="00D00EC7" w:rsidRDefault="00D00EC7" w:rsidP="00D00EC7"/>
    <w:p w14:paraId="6FF61C2D" w14:textId="77777777" w:rsidR="00D00EC7" w:rsidRDefault="00D00EC7" w:rsidP="00D00EC7">
      <w:r>
        <w:t>B292 Unit 4</w:t>
      </w:r>
    </w:p>
    <w:p w14:paraId="4FA3D199" w14:textId="77777777" w:rsidR="00D00EC7" w:rsidRDefault="00D00EC7" w:rsidP="00D00EC7"/>
    <w:p w14:paraId="5AACC01C" w14:textId="77777777" w:rsidR="00D00EC7" w:rsidRDefault="00D00EC7" w:rsidP="00D00EC7">
      <w:r>
        <w:t>performing</w:t>
      </w:r>
    </w:p>
    <w:p w14:paraId="3052D0BC" w14:textId="77777777" w:rsidR="00D00EC7" w:rsidRDefault="00D00EC7" w:rsidP="00D00EC7">
      <w:r>
        <w:t>The fourth stage of group development (see Tuckman) where group members feed off the thoughts of others, enthusiasm grows and members enjoy the group’s work. In turn, motivation increases and output improves.</w:t>
      </w:r>
    </w:p>
    <w:p w14:paraId="741E789C" w14:textId="77777777" w:rsidR="00D00EC7" w:rsidRDefault="00D00EC7" w:rsidP="00D00EC7"/>
    <w:p w14:paraId="50060157" w14:textId="77777777" w:rsidR="00D00EC7" w:rsidRDefault="00D00EC7" w:rsidP="00D00EC7">
      <w:r>
        <w:t>B292 Unit 6</w:t>
      </w:r>
    </w:p>
    <w:p w14:paraId="116E4C70" w14:textId="77777777" w:rsidR="00D00EC7" w:rsidRDefault="00D00EC7" w:rsidP="00D00EC7"/>
    <w:p w14:paraId="4F771265" w14:textId="77777777" w:rsidR="00D00EC7" w:rsidRDefault="00D00EC7" w:rsidP="00D00EC7">
      <w:r>
        <w:t>per incuriam</w:t>
      </w:r>
    </w:p>
    <w:p w14:paraId="26097EE4" w14:textId="77777777" w:rsidR="00D00EC7" w:rsidRDefault="00D00EC7" w:rsidP="00D00EC7">
      <w:r>
        <w:t>This is a Latin phrase which means 'through lack of care' or 'without due care'.  In the context of law cases, it means that a case decision has been reached without applying a relevant statute or without adhering to a binding precedent.</w:t>
      </w:r>
    </w:p>
    <w:p w14:paraId="5555AE45" w14:textId="77777777" w:rsidR="00D00EC7" w:rsidRDefault="00D00EC7" w:rsidP="00D00EC7"/>
    <w:p w14:paraId="530B64CE" w14:textId="77777777" w:rsidR="00D00EC7" w:rsidRDefault="00D00EC7" w:rsidP="00D00EC7">
      <w:r>
        <w:t>B291 Unit 7</w:t>
      </w:r>
    </w:p>
    <w:p w14:paraId="77272792" w14:textId="77777777" w:rsidR="00D00EC7" w:rsidRDefault="00D00EC7" w:rsidP="00D00EC7"/>
    <w:p w14:paraId="34260C18" w14:textId="77777777" w:rsidR="00D00EC7" w:rsidRDefault="00D00EC7" w:rsidP="00D00EC7">
      <w:r>
        <w:t>period of account</w:t>
      </w:r>
    </w:p>
    <w:p w14:paraId="32AAB888" w14:textId="77777777" w:rsidR="00D00EC7" w:rsidRDefault="00D00EC7" w:rsidP="00D00EC7">
      <w:r>
        <w:t>See under 'accounting period'.</w:t>
      </w:r>
    </w:p>
    <w:p w14:paraId="5A75FBA4" w14:textId="77777777" w:rsidR="00D00EC7" w:rsidRDefault="00D00EC7" w:rsidP="00D00EC7"/>
    <w:p w14:paraId="7B43B24B" w14:textId="0659CB2D" w:rsidR="00D00EC7" w:rsidRDefault="00D00EC7" w:rsidP="00D00EC7"/>
    <w:p w14:paraId="6F1BE0C7" w14:textId="77777777" w:rsidR="00D00EC7" w:rsidRDefault="00D00EC7" w:rsidP="00D00EC7"/>
    <w:p w14:paraId="1B8B241D" w14:textId="77777777" w:rsidR="00D00EC7" w:rsidRDefault="00D00EC7" w:rsidP="00D00EC7">
      <w:r>
        <w:t>personal account</w:t>
      </w:r>
    </w:p>
    <w:p w14:paraId="43F51CB7" w14:textId="77777777" w:rsidR="00D00EC7" w:rsidRDefault="00D00EC7" w:rsidP="00D00EC7">
      <w:r>
        <w:t xml:space="preserve">Personal accounts are the accounts of customers in the receivables ledger, and of suppliers in the payables ledger. </w:t>
      </w:r>
    </w:p>
    <w:p w14:paraId="2D5B6A74" w14:textId="77777777" w:rsidR="00D00EC7" w:rsidRDefault="00D00EC7" w:rsidP="00D00EC7"/>
    <w:p w14:paraId="270FB30B" w14:textId="572F1045" w:rsidR="00D00EC7" w:rsidRDefault="00D00EC7" w:rsidP="00D00EC7"/>
    <w:p w14:paraId="20546ABD" w14:textId="77777777" w:rsidR="00D00EC7" w:rsidRDefault="00D00EC7" w:rsidP="00D00EC7"/>
    <w:p w14:paraId="618FA1E9" w14:textId="77777777" w:rsidR="00D00EC7" w:rsidRDefault="00D00EC7" w:rsidP="00D00EC7">
      <w:r>
        <w:t>person culture</w:t>
      </w:r>
    </w:p>
    <w:p w14:paraId="5E434BE6" w14:textId="77777777" w:rsidR="00D00EC7" w:rsidRDefault="00D00EC7" w:rsidP="00D00EC7">
      <w:r>
        <w:t>One of the four models of culture in an organisation (see Handy) where the dominant feature is that of putting individuals and their interests first and sees the organisation as a sort of means to an end.</w:t>
      </w:r>
    </w:p>
    <w:p w14:paraId="56C391BE" w14:textId="77777777" w:rsidR="00D00EC7" w:rsidRDefault="00D00EC7" w:rsidP="00D00EC7"/>
    <w:p w14:paraId="27BB020A" w14:textId="77777777" w:rsidR="00D00EC7" w:rsidRDefault="00D00EC7" w:rsidP="00D00EC7">
      <w:r>
        <w:t>B292 Unit 6</w:t>
      </w:r>
    </w:p>
    <w:p w14:paraId="4C49EF35" w14:textId="77777777" w:rsidR="00D00EC7" w:rsidRDefault="00D00EC7" w:rsidP="00D00EC7"/>
    <w:p w14:paraId="4B6A9939" w14:textId="77777777" w:rsidR="00D00EC7" w:rsidRDefault="00D00EC7" w:rsidP="00D00EC7">
      <w:r>
        <w:t>personnel controls</w:t>
      </w:r>
    </w:p>
    <w:p w14:paraId="5384F8CC" w14:textId="77777777" w:rsidR="00D00EC7" w:rsidRDefault="00D00EC7" w:rsidP="00D00EC7">
      <w:r>
        <w:t>Controls on the human resources of a business that involve ensuring that employees meet objective criteria such as skills, qualifications and experience.</w:t>
      </w:r>
    </w:p>
    <w:p w14:paraId="2F4982D3" w14:textId="77777777" w:rsidR="00D00EC7" w:rsidRDefault="00D00EC7" w:rsidP="00D00EC7"/>
    <w:p w14:paraId="322CB4E4" w14:textId="734D749D" w:rsidR="00D00EC7" w:rsidRDefault="00D00EC7" w:rsidP="00D00EC7"/>
    <w:p w14:paraId="7824594E" w14:textId="77777777" w:rsidR="00D00EC7" w:rsidRDefault="00D00EC7" w:rsidP="00D00EC7"/>
    <w:p w14:paraId="2582F44F" w14:textId="77777777" w:rsidR="00D00EC7" w:rsidRDefault="00D00EC7" w:rsidP="00D00EC7"/>
    <w:p w14:paraId="2BE32EA0" w14:textId="77777777" w:rsidR="00D00EC7" w:rsidRDefault="00D00EC7" w:rsidP="00D00EC7"/>
    <w:p w14:paraId="4580853E" w14:textId="77777777" w:rsidR="00D00EC7" w:rsidRDefault="00D00EC7" w:rsidP="00D00EC7">
      <w:r>
        <w:t>persuasive precedent</w:t>
      </w:r>
    </w:p>
    <w:p w14:paraId="6E84828C" w14:textId="77777777" w:rsidR="00D00EC7" w:rsidRDefault="00D00EC7" w:rsidP="00D00EC7">
      <w:r>
        <w:t>See under 'binding precedent'.</w:t>
      </w:r>
    </w:p>
    <w:p w14:paraId="6C912BB1" w14:textId="77777777" w:rsidR="00D00EC7" w:rsidRDefault="00D00EC7" w:rsidP="00D00EC7"/>
    <w:p w14:paraId="184628CD" w14:textId="77777777" w:rsidR="00D00EC7" w:rsidRDefault="00D00EC7" w:rsidP="00D00EC7">
      <w:r>
        <w:t>B291 Unit 7</w:t>
      </w:r>
    </w:p>
    <w:p w14:paraId="569811EB" w14:textId="77777777" w:rsidR="00D00EC7" w:rsidRDefault="00D00EC7" w:rsidP="00D00EC7"/>
    <w:p w14:paraId="22F44F39" w14:textId="77777777" w:rsidR="00D00EC7" w:rsidRDefault="00D00EC7" w:rsidP="00D00EC7">
      <w:r>
        <w:t>PEST analysis</w:t>
      </w:r>
    </w:p>
    <w:p w14:paraId="118FF1EF" w14:textId="77777777" w:rsidR="00D00EC7" w:rsidRDefault="00D00EC7" w:rsidP="00D00EC7">
      <w:r>
        <w:t>This is an acronym where P stands for political/legal factors; E stands for (macro)economic factors; S stands for social and demographic factors; and T stands for technological factors.  It is a way of grouping the major environmental factors impacting on a business in order to analyse their effects.</w:t>
      </w:r>
    </w:p>
    <w:p w14:paraId="5A412874" w14:textId="77777777" w:rsidR="00D00EC7" w:rsidRDefault="00D00EC7" w:rsidP="00D00EC7"/>
    <w:p w14:paraId="10B9C0B0" w14:textId="3DD44102" w:rsidR="00D00EC7" w:rsidRDefault="00D00EC7" w:rsidP="00D00EC7"/>
    <w:p w14:paraId="4121CB8C" w14:textId="77777777" w:rsidR="00D00EC7" w:rsidRDefault="00D00EC7" w:rsidP="00D00EC7"/>
    <w:p w14:paraId="488A88C2" w14:textId="77777777" w:rsidR="00D00EC7" w:rsidRDefault="00D00EC7" w:rsidP="00D00EC7">
      <w:r>
        <w:t>PESTEL</w:t>
      </w:r>
    </w:p>
    <w:p w14:paraId="05AD5E96" w14:textId="77777777" w:rsidR="00D00EC7" w:rsidRDefault="00D00EC7" w:rsidP="00D00EC7">
      <w:r>
        <w:t>PESTEL is an extension of PEST analysis. The letters stand for the following factors; Political/legal, (macro)Economic; Social, Technological, Environmental and Legal. It is a way of grouping the major environmental factors impacting on a organisation in order to analyse their effects.</w:t>
      </w:r>
    </w:p>
    <w:p w14:paraId="67124761" w14:textId="77777777" w:rsidR="00D00EC7" w:rsidRDefault="00D00EC7" w:rsidP="00D00EC7"/>
    <w:p w14:paraId="4349387E" w14:textId="673A7AC6" w:rsidR="00D00EC7" w:rsidRDefault="00D00EC7" w:rsidP="00D00EC7"/>
    <w:p w14:paraId="6B0914F5" w14:textId="77777777" w:rsidR="00D00EC7" w:rsidRDefault="00D00EC7" w:rsidP="00D00EC7"/>
    <w:p w14:paraId="5675FD61" w14:textId="77777777" w:rsidR="00D00EC7" w:rsidRDefault="00D00EC7" w:rsidP="00D00EC7">
      <w:r>
        <w:t>petty cash account</w:t>
      </w:r>
    </w:p>
    <w:p w14:paraId="07864E2E" w14:textId="77777777" w:rsidR="00D00EC7" w:rsidRDefault="00D00EC7" w:rsidP="00D00EC7">
      <w:r>
        <w:t xml:space="preserve">The petty cash account can be a nominal ledger account posted from the petty cash book. However, in most businesses there is no petty cash account, only a petty cash book, which reconciles with the cash book. </w:t>
      </w:r>
    </w:p>
    <w:p w14:paraId="4671E951" w14:textId="77777777" w:rsidR="00D00EC7" w:rsidRDefault="00D00EC7" w:rsidP="00D00EC7"/>
    <w:p w14:paraId="1B10A185" w14:textId="43901AD5" w:rsidR="00D00EC7" w:rsidRDefault="00D00EC7" w:rsidP="00D00EC7"/>
    <w:p w14:paraId="68111DAB" w14:textId="77777777" w:rsidR="00D00EC7" w:rsidRDefault="00D00EC7" w:rsidP="00D00EC7"/>
    <w:p w14:paraId="73AC055B" w14:textId="77777777" w:rsidR="00D00EC7" w:rsidRDefault="00D00EC7" w:rsidP="00D00EC7">
      <w:r>
        <w:t>petty cash float</w:t>
      </w:r>
    </w:p>
    <w:p w14:paraId="295664E7" w14:textId="77777777" w:rsidR="00D00EC7" w:rsidRDefault="00D00EC7" w:rsidP="00D00EC7">
      <w:r>
        <w:t>The petty cash float or petty cash fund is the amount of money kept as petty cash, that is, separate from cash in the bank account for purposes of small payments that are not directly related to the trading activities of the business. Examples include: coffee, tea, stamps, occasional taxi fares.</w:t>
      </w:r>
    </w:p>
    <w:p w14:paraId="7269BAAC" w14:textId="77777777" w:rsidR="00D00EC7" w:rsidRDefault="00D00EC7" w:rsidP="00D00EC7"/>
    <w:p w14:paraId="5D2B40A2" w14:textId="0A622936" w:rsidR="00D00EC7" w:rsidRDefault="00D00EC7" w:rsidP="00D00EC7"/>
    <w:p w14:paraId="5F5B7345" w14:textId="77777777" w:rsidR="00D00EC7" w:rsidRDefault="00D00EC7" w:rsidP="00D00EC7"/>
    <w:p w14:paraId="526217E6" w14:textId="77777777" w:rsidR="00D00EC7" w:rsidRDefault="00D00EC7" w:rsidP="00D00EC7">
      <w:r>
        <w:t>petty cash fund</w:t>
      </w:r>
    </w:p>
    <w:p w14:paraId="183BB9BC" w14:textId="77777777" w:rsidR="00D00EC7" w:rsidRDefault="00D00EC7" w:rsidP="00D00EC7">
      <w:r>
        <w:t>The petty cash fund or petty cash float is the amount of money kept as petty cash, that is, separate from cash in the bank account for purposes of small payments that are not directly related to the trading activities of the business. Examples include: coffee, tea, stamps, occasional taxi fares.</w:t>
      </w:r>
    </w:p>
    <w:p w14:paraId="46511958" w14:textId="77777777" w:rsidR="00D00EC7" w:rsidRDefault="00D00EC7" w:rsidP="00D00EC7"/>
    <w:p w14:paraId="304619B7" w14:textId="72D3A932" w:rsidR="00D00EC7" w:rsidRDefault="00D00EC7" w:rsidP="00D00EC7"/>
    <w:p w14:paraId="0C5545AB" w14:textId="77777777" w:rsidR="00D00EC7" w:rsidRDefault="00D00EC7" w:rsidP="00D00EC7"/>
    <w:p w14:paraId="3E5E6FD6" w14:textId="77777777" w:rsidR="00D00EC7" w:rsidRDefault="00D00EC7" w:rsidP="00D00EC7">
      <w:r>
        <w:t>petty cash voucher</w:t>
      </w:r>
    </w:p>
    <w:p w14:paraId="47F53FDB" w14:textId="77777777" w:rsidR="00D00EC7" w:rsidRDefault="00D00EC7" w:rsidP="00D00EC7">
      <w:r>
        <w:t>A document that records small items of expenditure, such as taxi and bus fares, incurred by an individual. This document must be authorised prior to reimbursement of the monies to that individual. It is used as a source document when entering the items into the petty cash book.</w:t>
      </w:r>
    </w:p>
    <w:p w14:paraId="269F899B" w14:textId="77777777" w:rsidR="00D00EC7" w:rsidRDefault="00D00EC7" w:rsidP="00D00EC7"/>
    <w:p w14:paraId="516EB901" w14:textId="362D00F5" w:rsidR="00D00EC7" w:rsidRDefault="00D00EC7" w:rsidP="00D00EC7"/>
    <w:p w14:paraId="1FBC2FF6" w14:textId="77777777" w:rsidR="00D00EC7" w:rsidRDefault="00D00EC7" w:rsidP="00D00EC7"/>
    <w:p w14:paraId="1188A69E" w14:textId="77777777" w:rsidR="00D00EC7" w:rsidRDefault="00D00EC7" w:rsidP="00D00EC7">
      <w:r>
        <w:lastRenderedPageBreak/>
        <w:t>physical measure method</w:t>
      </w:r>
    </w:p>
    <w:p w14:paraId="426CC25B" w14:textId="77777777" w:rsidR="00D00EC7" w:rsidRDefault="00D00EC7" w:rsidP="00D00EC7">
      <w:r>
        <w:t>This method allocates costs to products on the basis of the weight, volume, or other physical measure during the accounting period (source: Horngren et al, 2006, p. 570).</w:t>
      </w:r>
    </w:p>
    <w:p w14:paraId="6168F76C" w14:textId="77777777" w:rsidR="00D00EC7" w:rsidRDefault="00D00EC7" w:rsidP="00D00EC7"/>
    <w:p w14:paraId="12E8C653" w14:textId="77777777" w:rsidR="00D00EC7" w:rsidRDefault="00D00EC7" w:rsidP="00D00EC7">
      <w:r>
        <w:t>B292 Unit 3</w:t>
      </w:r>
    </w:p>
    <w:p w14:paraId="070D1AB3" w14:textId="77777777" w:rsidR="00D00EC7" w:rsidRDefault="00D00EC7" w:rsidP="00D00EC7"/>
    <w:p w14:paraId="1CC5EF84" w14:textId="77777777" w:rsidR="00D00EC7" w:rsidRDefault="00D00EC7" w:rsidP="00D00EC7">
      <w:r>
        <w:t>physical (or operating) capital maintenance</w:t>
      </w:r>
    </w:p>
    <w:p w14:paraId="70824E0D" w14:textId="77777777" w:rsidR="00D00EC7" w:rsidRDefault="00D00EC7" w:rsidP="00D00EC7">
      <w:r>
        <w:t>This is a form of capital maintenance, whereby a profit is only recognised if assets held at the end of the period are able to maintain the same level of output in the next period as was maintained in the previous one.</w:t>
      </w:r>
    </w:p>
    <w:p w14:paraId="51F94447" w14:textId="77777777" w:rsidR="00D00EC7" w:rsidRDefault="00D00EC7" w:rsidP="00D00EC7"/>
    <w:p w14:paraId="62BD45DC" w14:textId="12CEC465" w:rsidR="00D00EC7" w:rsidRDefault="00D00EC7" w:rsidP="00D00EC7"/>
    <w:p w14:paraId="122E029C" w14:textId="77777777" w:rsidR="00D00EC7" w:rsidRDefault="00D00EC7" w:rsidP="00D00EC7"/>
    <w:p w14:paraId="0A26CD8D" w14:textId="77777777" w:rsidR="00D00EC7" w:rsidRDefault="00D00EC7" w:rsidP="00D00EC7">
      <w:r>
        <w:t>piece work</w:t>
      </w:r>
    </w:p>
    <w:p w14:paraId="0DA85A84" w14:textId="77777777" w:rsidR="00D00EC7" w:rsidRDefault="00D00EC7" w:rsidP="00D00EC7">
      <w:r>
        <w:t>Piece-work is any type of employment in which a worker is paid a fixed 'piece rate' for each unit produced or action performed regardless of time at work. Piece work is a form of performance-related pay.</w:t>
      </w:r>
    </w:p>
    <w:p w14:paraId="0EA52796" w14:textId="77777777" w:rsidR="00D00EC7" w:rsidRDefault="00D00EC7" w:rsidP="00D00EC7">
      <w:r>
        <w:t>B292 Unit 6</w:t>
      </w:r>
    </w:p>
    <w:p w14:paraId="70EC70B8" w14:textId="77777777" w:rsidR="00D00EC7" w:rsidRDefault="00D00EC7" w:rsidP="00D00EC7"/>
    <w:p w14:paraId="39AD2AC5" w14:textId="3025223B" w:rsidR="00D00EC7" w:rsidRDefault="00D00EC7" w:rsidP="00D00EC7"/>
    <w:p w14:paraId="434E9F02" w14:textId="77777777" w:rsidR="00D00EC7" w:rsidRDefault="00D00EC7" w:rsidP="00D00EC7"/>
    <w:p w14:paraId="3A36E898" w14:textId="77777777" w:rsidR="00D00EC7" w:rsidRDefault="00D00EC7" w:rsidP="00D00EC7">
      <w:r>
        <w:t>pie charts</w:t>
      </w:r>
    </w:p>
    <w:p w14:paraId="6785D307" w14:textId="77777777" w:rsidR="00D00EC7" w:rsidRDefault="00D00EC7" w:rsidP="00D00EC7">
      <w:r>
        <w:t>A diagram used to show the proportions of a set of data. A circle is divided into sectors, with each section representing a particular component.</w:t>
      </w:r>
    </w:p>
    <w:p w14:paraId="13FD9C25" w14:textId="77777777" w:rsidR="00D00EC7" w:rsidRDefault="00D00EC7" w:rsidP="00D00EC7"/>
    <w:p w14:paraId="035C00CD" w14:textId="77777777" w:rsidR="00D00EC7" w:rsidRDefault="00D00EC7" w:rsidP="00D00EC7">
      <w:r>
        <w:t>B292 Unit 5</w:t>
      </w:r>
    </w:p>
    <w:p w14:paraId="7B976547" w14:textId="77777777" w:rsidR="00D00EC7" w:rsidRDefault="00D00EC7" w:rsidP="00D00EC7"/>
    <w:p w14:paraId="7A154675" w14:textId="77777777" w:rsidR="00D00EC7" w:rsidRDefault="00D00EC7" w:rsidP="00D00EC7">
      <w:r>
        <w:t>plaintiff</w:t>
      </w:r>
    </w:p>
    <w:p w14:paraId="1D3CE57A" w14:textId="77777777" w:rsidR="00D00EC7" w:rsidRDefault="00D00EC7" w:rsidP="00D00EC7">
      <w:r>
        <w:t>See under 'claimant'.</w:t>
      </w:r>
    </w:p>
    <w:p w14:paraId="443C2D3F" w14:textId="77777777" w:rsidR="00D00EC7" w:rsidRDefault="00D00EC7" w:rsidP="00D00EC7"/>
    <w:p w14:paraId="53A09F01" w14:textId="77777777" w:rsidR="00D00EC7" w:rsidRDefault="00D00EC7" w:rsidP="00D00EC7">
      <w:r>
        <w:t>B291 Unit 7</w:t>
      </w:r>
    </w:p>
    <w:p w14:paraId="5400D064" w14:textId="77777777" w:rsidR="00D00EC7" w:rsidRDefault="00D00EC7" w:rsidP="00D00EC7"/>
    <w:p w14:paraId="3E475CCD" w14:textId="77777777" w:rsidR="00D00EC7" w:rsidRDefault="00D00EC7" w:rsidP="00D00EC7">
      <w:r>
        <w:lastRenderedPageBreak/>
        <w:t>planning</w:t>
      </w:r>
    </w:p>
    <w:p w14:paraId="52C00175" w14:textId="77777777" w:rsidR="00D00EC7" w:rsidRDefault="00D00EC7" w:rsidP="00D00EC7">
      <w:r>
        <w:t>The management process of identifying activities and allocating resources to achieve organisational objectives.</w:t>
      </w:r>
    </w:p>
    <w:p w14:paraId="2B04CF4E" w14:textId="77777777" w:rsidR="00D00EC7" w:rsidRDefault="00D00EC7" w:rsidP="00D00EC7"/>
    <w:p w14:paraId="7291A917" w14:textId="77777777" w:rsidR="00D00EC7" w:rsidRDefault="00D00EC7" w:rsidP="00D00EC7">
      <w:r>
        <w:t>B292 Unit 1</w:t>
      </w:r>
    </w:p>
    <w:p w14:paraId="5910DBAD" w14:textId="77777777" w:rsidR="00D00EC7" w:rsidRDefault="00D00EC7" w:rsidP="00D00EC7"/>
    <w:p w14:paraId="76C873A8" w14:textId="77777777" w:rsidR="00D00EC7" w:rsidRDefault="00D00EC7" w:rsidP="00D00EC7">
      <w:r>
        <w:t>plant</w:t>
      </w:r>
    </w:p>
    <w:p w14:paraId="0309DEE2" w14:textId="77777777" w:rsidR="00D00EC7" w:rsidRDefault="00D00EC7" w:rsidP="00D00EC7">
      <w:r>
        <w:t>This is the equipment needed to operate a business.  It is often used in the phrase 'plant and machinery' as a general term to include all types of apparatus and equipment, but there is no distinct dividing line between what is plant and what is machinery.</w:t>
      </w:r>
    </w:p>
    <w:p w14:paraId="2CB8387A" w14:textId="77777777" w:rsidR="00D00EC7" w:rsidRDefault="00D00EC7" w:rsidP="00D00EC7"/>
    <w:p w14:paraId="325B78E4" w14:textId="215101ED" w:rsidR="00D00EC7" w:rsidRDefault="00D00EC7" w:rsidP="00D00EC7"/>
    <w:p w14:paraId="7A3981C4" w14:textId="77777777" w:rsidR="00D00EC7" w:rsidRDefault="00D00EC7" w:rsidP="00D00EC7"/>
    <w:p w14:paraId="0B342C39" w14:textId="77777777" w:rsidR="00D00EC7" w:rsidRDefault="00D00EC7" w:rsidP="00D00EC7">
      <w:r>
        <w:t>Plant/Innovator</w:t>
      </w:r>
    </w:p>
    <w:p w14:paraId="6B914F76" w14:textId="77777777" w:rsidR="00D00EC7" w:rsidRDefault="00D00EC7" w:rsidP="00D00EC7">
      <w:r>
        <w:t>One of the roles in a group (see Belbin) which aims to shake up the group and to be an inspiration to the whole group.</w:t>
      </w:r>
    </w:p>
    <w:p w14:paraId="40A24A05" w14:textId="77777777" w:rsidR="00D00EC7" w:rsidRDefault="00D00EC7" w:rsidP="00D00EC7"/>
    <w:p w14:paraId="2CFE67E0" w14:textId="77777777" w:rsidR="00D00EC7" w:rsidRDefault="00D00EC7" w:rsidP="00D00EC7">
      <w:r>
        <w:t>B292 Unit 6</w:t>
      </w:r>
    </w:p>
    <w:p w14:paraId="36E3CFD9" w14:textId="77777777" w:rsidR="00D00EC7" w:rsidRDefault="00D00EC7" w:rsidP="00D00EC7"/>
    <w:p w14:paraId="5CA978A5" w14:textId="77777777" w:rsidR="00D00EC7" w:rsidRDefault="00D00EC7" w:rsidP="00D00EC7">
      <w:r>
        <w:t>Porter's five forces model</w:t>
      </w:r>
    </w:p>
    <w:p w14:paraId="6C863059" w14:textId="77777777" w:rsidR="00D00EC7" w:rsidRDefault="00D00EC7" w:rsidP="00D00EC7">
      <w:r>
        <w:t xml:space="preserve">Strategic planning model developed by Michael Porter for determining the intensity of competition in an industry. </w:t>
      </w:r>
    </w:p>
    <w:p w14:paraId="72F9C170" w14:textId="77777777" w:rsidR="00D00EC7" w:rsidRDefault="00D00EC7" w:rsidP="00D00EC7"/>
    <w:p w14:paraId="727ED04F" w14:textId="77777777" w:rsidR="00D00EC7" w:rsidRDefault="00D00EC7" w:rsidP="00D00EC7">
      <w:r>
        <w:t>B292 Unit 1</w:t>
      </w:r>
    </w:p>
    <w:p w14:paraId="060A52D3" w14:textId="77777777" w:rsidR="00D00EC7" w:rsidRDefault="00D00EC7" w:rsidP="00D00EC7"/>
    <w:p w14:paraId="55182053" w14:textId="77777777" w:rsidR="00D00EC7" w:rsidRDefault="00D00EC7" w:rsidP="00D00EC7">
      <w:r>
        <w:t>portfolio management</w:t>
      </w:r>
    </w:p>
    <w:p w14:paraId="199CE86C" w14:textId="77777777" w:rsidR="00D00EC7" w:rsidRDefault="00D00EC7" w:rsidP="00D00EC7">
      <w:r>
        <w:t>The process of deciding which business units to retain and which to drop. It is a part of corporate strategy.</w:t>
      </w:r>
    </w:p>
    <w:p w14:paraId="338D29AA" w14:textId="77777777" w:rsidR="00D00EC7" w:rsidRDefault="00D00EC7" w:rsidP="00D00EC7"/>
    <w:p w14:paraId="49841B99" w14:textId="77777777" w:rsidR="00D00EC7" w:rsidRDefault="00D00EC7" w:rsidP="00D00EC7">
      <w:r>
        <w:t>B292 Unit 1</w:t>
      </w:r>
    </w:p>
    <w:p w14:paraId="6C23A94D" w14:textId="77777777" w:rsidR="00D00EC7" w:rsidRDefault="00D00EC7" w:rsidP="00D00EC7"/>
    <w:p w14:paraId="2F22DE51" w14:textId="77777777" w:rsidR="00D00EC7" w:rsidRDefault="00D00EC7" w:rsidP="00D00EC7">
      <w:r>
        <w:t>positive correlation</w:t>
      </w:r>
    </w:p>
    <w:p w14:paraId="67B7A044" w14:textId="77777777" w:rsidR="00D00EC7" w:rsidRDefault="00D00EC7" w:rsidP="00D00EC7">
      <w:r>
        <w:lastRenderedPageBreak/>
        <w:t>See correlation coefficient.</w:t>
      </w:r>
    </w:p>
    <w:p w14:paraId="0A8C3E8D" w14:textId="77777777" w:rsidR="00D00EC7" w:rsidRDefault="00D00EC7" w:rsidP="00D00EC7"/>
    <w:p w14:paraId="414865A3" w14:textId="77777777" w:rsidR="00D00EC7" w:rsidRDefault="00D00EC7" w:rsidP="00D00EC7">
      <w:r>
        <w:t>B292 Unit 5</w:t>
      </w:r>
    </w:p>
    <w:p w14:paraId="117003D2" w14:textId="77777777" w:rsidR="00D00EC7" w:rsidRDefault="00D00EC7" w:rsidP="00D00EC7"/>
    <w:p w14:paraId="114F4E75" w14:textId="77777777" w:rsidR="00D00EC7" w:rsidRDefault="00D00EC7" w:rsidP="00D00EC7">
      <w:r>
        <w:t>post-closing trial balance</w:t>
      </w:r>
    </w:p>
    <w:p w14:paraId="2A8196B4" w14:textId="77777777" w:rsidR="00D00EC7" w:rsidRDefault="00D00EC7" w:rsidP="00D00EC7">
      <w:r>
        <w:t>A post closing trial balance, also called opening trial balance, is a trial balance extracted from the nominal ledger accounts after the temporary accounts have been closed and the financial statements have been prepared. It shows the accounts in the balance sheet (as the income and expense nominal ledger accounts have been closed) at the start of the new accounting period.</w:t>
      </w:r>
    </w:p>
    <w:p w14:paraId="487F33B5" w14:textId="77777777" w:rsidR="00D00EC7" w:rsidRDefault="00D00EC7" w:rsidP="00D00EC7"/>
    <w:p w14:paraId="52EF890F" w14:textId="3D0EE64A" w:rsidR="00D00EC7" w:rsidRDefault="00D00EC7" w:rsidP="00D00EC7"/>
    <w:p w14:paraId="4A69EA47" w14:textId="77777777" w:rsidR="00D00EC7" w:rsidRDefault="00D00EC7" w:rsidP="00D00EC7"/>
    <w:p w14:paraId="5C4D79DC" w14:textId="77777777" w:rsidR="00D00EC7" w:rsidRDefault="00D00EC7" w:rsidP="00D00EC7">
      <w:r>
        <w:t>posted</w:t>
      </w:r>
    </w:p>
    <w:p w14:paraId="2348E57C" w14:textId="77777777" w:rsidR="00D00EC7" w:rsidRDefault="00D00EC7" w:rsidP="00D00EC7">
      <w:r>
        <w:t>See under 'posting'.</w:t>
      </w:r>
    </w:p>
    <w:p w14:paraId="3E98837D" w14:textId="77777777" w:rsidR="00D00EC7" w:rsidRDefault="00D00EC7" w:rsidP="00D00EC7"/>
    <w:p w14:paraId="7BF92A26" w14:textId="0FCCE422" w:rsidR="00D00EC7" w:rsidRDefault="00D00EC7" w:rsidP="00D00EC7"/>
    <w:p w14:paraId="20D2E88C" w14:textId="77777777" w:rsidR="00D00EC7" w:rsidRDefault="00D00EC7" w:rsidP="00D00EC7"/>
    <w:p w14:paraId="562FF656" w14:textId="77777777" w:rsidR="00D00EC7" w:rsidRDefault="00D00EC7" w:rsidP="00D00EC7">
      <w:r>
        <w:t>posting</w:t>
      </w:r>
    </w:p>
    <w:p w14:paraId="090A12EB" w14:textId="77777777" w:rsidR="00D00EC7" w:rsidRDefault="00D00EC7" w:rsidP="00D00EC7">
      <w:r>
        <w:t>A term used to mean recording transactions/events in T-accounts.</w:t>
      </w:r>
    </w:p>
    <w:p w14:paraId="62847465" w14:textId="77777777" w:rsidR="00D00EC7" w:rsidRDefault="00D00EC7" w:rsidP="00D00EC7"/>
    <w:p w14:paraId="0E723B48" w14:textId="3BC3B385" w:rsidR="00D00EC7" w:rsidRDefault="00D00EC7" w:rsidP="00D00EC7"/>
    <w:p w14:paraId="4F5904E8" w14:textId="77777777" w:rsidR="00D00EC7" w:rsidRDefault="00D00EC7" w:rsidP="00D00EC7"/>
    <w:p w14:paraId="251E2AA0" w14:textId="77777777" w:rsidR="00D00EC7" w:rsidRDefault="00D00EC7" w:rsidP="00D00EC7">
      <w:r>
        <w:t>posting error</w:t>
      </w:r>
    </w:p>
    <w:p w14:paraId="1155F6A6" w14:textId="77777777" w:rsidR="00D00EC7" w:rsidRDefault="00D00EC7" w:rsidP="00D00EC7">
      <w:r>
        <w:t>An error arising from posting. See under 'posting'.</w:t>
      </w:r>
    </w:p>
    <w:p w14:paraId="29E3EC76" w14:textId="77777777" w:rsidR="00D00EC7" w:rsidRDefault="00D00EC7" w:rsidP="00D00EC7"/>
    <w:p w14:paraId="27F34083" w14:textId="778A7604" w:rsidR="00D00EC7" w:rsidRDefault="00D00EC7" w:rsidP="00D00EC7"/>
    <w:p w14:paraId="39FEACAB" w14:textId="77777777" w:rsidR="00D00EC7" w:rsidRDefault="00D00EC7" w:rsidP="00D00EC7"/>
    <w:p w14:paraId="7A32F61B" w14:textId="498FACE1" w:rsidR="00D00EC7" w:rsidRDefault="00D00EC7" w:rsidP="00D00EC7"/>
    <w:p w14:paraId="10186FC9" w14:textId="77777777" w:rsidR="00D00EC7" w:rsidRDefault="00D00EC7" w:rsidP="00D00EC7"/>
    <w:p w14:paraId="14851CCE" w14:textId="77777777" w:rsidR="00D00EC7" w:rsidRDefault="00D00EC7" w:rsidP="00D00EC7">
      <w:r>
        <w:t>power or web culture</w:t>
      </w:r>
    </w:p>
    <w:p w14:paraId="51AED9CF" w14:textId="77777777" w:rsidR="00D00EC7" w:rsidRDefault="00D00EC7" w:rsidP="00D00EC7">
      <w:r>
        <w:lastRenderedPageBreak/>
        <w:t>One of the four models of culture in an organisation (see Handy) where power is centralised among a few (or a single) individuals and control radiates from the center like a web.</w:t>
      </w:r>
    </w:p>
    <w:p w14:paraId="3BE6C546" w14:textId="77777777" w:rsidR="00D00EC7" w:rsidRDefault="00D00EC7" w:rsidP="00D00EC7"/>
    <w:p w14:paraId="1F2AD790" w14:textId="77777777" w:rsidR="00D00EC7" w:rsidRDefault="00D00EC7" w:rsidP="00D00EC7">
      <w:r>
        <w:t>B292 Unit 6</w:t>
      </w:r>
    </w:p>
    <w:p w14:paraId="499C6D94" w14:textId="77777777" w:rsidR="00D00EC7" w:rsidRDefault="00D00EC7" w:rsidP="00D00EC7"/>
    <w:p w14:paraId="11249E6F" w14:textId="77777777" w:rsidR="00D00EC7" w:rsidRDefault="00D00EC7" w:rsidP="00D00EC7">
      <w:r>
        <w:t>pragmatist</w:t>
      </w:r>
    </w:p>
    <w:p w14:paraId="44DECFBB" w14:textId="77777777" w:rsidR="00D00EC7" w:rsidRDefault="00D00EC7" w:rsidP="00D00EC7">
      <w:r>
        <w:t>A way of learning concerned with applying theory to practice.</w:t>
      </w:r>
    </w:p>
    <w:p w14:paraId="32D416BF" w14:textId="77777777" w:rsidR="00D00EC7" w:rsidRDefault="00D00EC7" w:rsidP="00D00EC7"/>
    <w:p w14:paraId="0D7960C0" w14:textId="77777777" w:rsidR="00D00EC7" w:rsidRDefault="00D00EC7" w:rsidP="00D00EC7">
      <w:r>
        <w:t>B292 Unit 6</w:t>
      </w:r>
    </w:p>
    <w:p w14:paraId="0481648B" w14:textId="77777777" w:rsidR="00D00EC7" w:rsidRDefault="00D00EC7" w:rsidP="00D00EC7"/>
    <w:p w14:paraId="72FAE436" w14:textId="77777777" w:rsidR="00D00EC7" w:rsidRDefault="00D00EC7" w:rsidP="00D00EC7">
      <w:r>
        <w:t>preference share</w:t>
      </w:r>
    </w:p>
    <w:p w14:paraId="1E11E2E8" w14:textId="77777777" w:rsidR="00D00EC7" w:rsidRDefault="00D00EC7" w:rsidP="00D00EC7">
      <w:r>
        <w:t>Preference shares are shares that carry the right to a fixed dividend expressed as a percentage of their nominal value. In the UK preference shares usually do not carry voting rights, but if stipulated in the company's constitution, irredeemable preference shares could carry voting rights.</w:t>
      </w:r>
    </w:p>
    <w:p w14:paraId="2F3A985A" w14:textId="77777777" w:rsidR="00D00EC7" w:rsidRDefault="00D00EC7" w:rsidP="00D00EC7"/>
    <w:p w14:paraId="75F385C4" w14:textId="77777777" w:rsidR="00D00EC7" w:rsidRDefault="00D00EC7" w:rsidP="00D00EC7">
      <w:r>
        <w:t>Preference shares can be redeemable or irredeemable. Redeemable shares are closer to debt because they will have a maturity date attached by which the company will buy the shares back. Irredeemable preference shares (also called participating preference shares) remain in existence like ordinary shares.</w:t>
      </w:r>
    </w:p>
    <w:p w14:paraId="1A5F9E93" w14:textId="77777777" w:rsidR="00D00EC7" w:rsidRDefault="00D00EC7" w:rsidP="00D00EC7"/>
    <w:p w14:paraId="6153364E" w14:textId="77777777" w:rsidR="00D00EC7" w:rsidRDefault="00D00EC7" w:rsidP="00D00EC7">
      <w:r>
        <w:t>preferential creditor</w:t>
      </w:r>
    </w:p>
    <w:p w14:paraId="5057446C" w14:textId="77777777" w:rsidR="00D00EC7" w:rsidRDefault="00D00EC7" w:rsidP="00D00EC7">
      <w:r>
        <w:t>A preferential creditor is someone owed a debt by a company on winding up or an individual on bankruptcy, which will be paid before unsecured debts and those secured by a floating charge.  Debts to trustees of occupational pension schemes and to employees (for remuneration owed) are preferential debts.</w:t>
      </w:r>
    </w:p>
    <w:p w14:paraId="3EE8C744" w14:textId="77777777" w:rsidR="00D00EC7" w:rsidRDefault="00D00EC7" w:rsidP="00D00EC7"/>
    <w:p w14:paraId="033141FD" w14:textId="77777777" w:rsidR="00D00EC7" w:rsidRDefault="00D00EC7" w:rsidP="00D00EC7">
      <w:r>
        <w:t>B291 Unit 7</w:t>
      </w:r>
    </w:p>
    <w:p w14:paraId="13BD48ED" w14:textId="77777777" w:rsidR="00D00EC7" w:rsidRDefault="00D00EC7" w:rsidP="00D00EC7"/>
    <w:p w14:paraId="5FA3608C" w14:textId="77777777" w:rsidR="00D00EC7" w:rsidRDefault="00D00EC7" w:rsidP="00D00EC7">
      <w:r>
        <w:t>preliminary ruling</w:t>
      </w:r>
    </w:p>
    <w:p w14:paraId="19BBD166" w14:textId="77777777" w:rsidR="00D00EC7" w:rsidRDefault="00D00EC7" w:rsidP="00D00EC7">
      <w:r>
        <w:t>A preliminary ruling is an instruction by the European Court of Justice as to how European law should be interpreted and applied where disputes in English/Welsh courts involve matters of European law.  Any courts below the Supreme Court may, and the Supreme Court must, refer any such issue to the European Court of Justice.</w:t>
      </w:r>
    </w:p>
    <w:p w14:paraId="555CF72B" w14:textId="77777777" w:rsidR="00D00EC7" w:rsidRDefault="00D00EC7" w:rsidP="00D00EC7"/>
    <w:p w14:paraId="6A83008A" w14:textId="77777777" w:rsidR="00D00EC7" w:rsidRDefault="00D00EC7" w:rsidP="00D00EC7">
      <w:r>
        <w:t>B291 Unit 7</w:t>
      </w:r>
    </w:p>
    <w:p w14:paraId="3EB898C2" w14:textId="77777777" w:rsidR="00D00EC7" w:rsidRDefault="00D00EC7" w:rsidP="00D00EC7"/>
    <w:p w14:paraId="4AC91029" w14:textId="77777777" w:rsidR="00D00EC7" w:rsidRDefault="00D00EC7" w:rsidP="00D00EC7">
      <w:r>
        <w:t>prepayments</w:t>
      </w:r>
    </w:p>
    <w:p w14:paraId="1E7DCBE3" w14:textId="77777777" w:rsidR="00D00EC7" w:rsidRDefault="00D00EC7" w:rsidP="00D00EC7">
      <w:r>
        <w:t>Expenses that have been paid in advance, the benefit from which will be received in the next accounting period. They are shown in the balance sheet under current assets.</w:t>
      </w:r>
    </w:p>
    <w:p w14:paraId="5B0398E2" w14:textId="77777777" w:rsidR="00D00EC7" w:rsidRDefault="00D00EC7" w:rsidP="00D00EC7"/>
    <w:p w14:paraId="340CF2A4" w14:textId="5B34BF9B" w:rsidR="00D00EC7" w:rsidRDefault="00D00EC7" w:rsidP="00D00EC7"/>
    <w:p w14:paraId="6FC53D90" w14:textId="77777777" w:rsidR="00D00EC7" w:rsidRDefault="00D00EC7" w:rsidP="00D00EC7"/>
    <w:p w14:paraId="7CD7C228" w14:textId="77777777" w:rsidR="00D00EC7" w:rsidRDefault="00D00EC7" w:rsidP="00D00EC7">
      <w:r>
        <w:t>present value (PV)</w:t>
      </w:r>
    </w:p>
    <w:p w14:paraId="7C407AAE" w14:textId="77777777" w:rsidR="00D00EC7" w:rsidRDefault="00D00EC7" w:rsidP="00D00EC7">
      <w:r>
        <w:t>The present value of a sum is the amount that would have to be received now to be worth the same as an amount received in the future. Future flows are converted to their present value by discounting using a discount factor. The present value of a project is calculated by discounting each relevant future cash flow in order to arrive at its present day value. Then the total of all positive and negative discounted future cashflows is calculated to get a net positive or negative discounted cash flow.</w:t>
      </w:r>
    </w:p>
    <w:p w14:paraId="50AF52AE" w14:textId="77777777" w:rsidR="00D00EC7" w:rsidRDefault="00D00EC7" w:rsidP="00D00EC7"/>
    <w:p w14:paraId="7103C595" w14:textId="77777777" w:rsidR="00D00EC7" w:rsidRDefault="00D00EC7" w:rsidP="00D00EC7">
      <w:r>
        <w:t>B292 Unit 5</w:t>
      </w:r>
    </w:p>
    <w:p w14:paraId="38BFE64E" w14:textId="77777777" w:rsidR="00D00EC7" w:rsidRDefault="00D00EC7" w:rsidP="00D00EC7"/>
    <w:p w14:paraId="34F31DDF" w14:textId="4AB0BE61" w:rsidR="00D00EC7" w:rsidRDefault="00D00EC7" w:rsidP="00D00EC7"/>
    <w:p w14:paraId="6DCDBE30" w14:textId="77777777" w:rsidR="00D00EC7" w:rsidRDefault="00D00EC7" w:rsidP="00D00EC7"/>
    <w:p w14:paraId="090630E6" w14:textId="77777777" w:rsidR="00D00EC7" w:rsidRDefault="00D00EC7" w:rsidP="00D00EC7">
      <w:r>
        <w:t>prevent controls</w:t>
      </w:r>
    </w:p>
    <w:p w14:paraId="4D8EABF7" w14:textId="77777777" w:rsidR="00D00EC7" w:rsidRDefault="00D00EC7" w:rsidP="00D00EC7">
      <w:r>
        <w:t>Controls that attempt to prevent undesirable actions from employees from occurring.</w:t>
      </w:r>
    </w:p>
    <w:p w14:paraId="7567F659" w14:textId="77777777" w:rsidR="00D00EC7" w:rsidRDefault="00D00EC7" w:rsidP="00D00EC7"/>
    <w:p w14:paraId="3062A972" w14:textId="7D7FA46A" w:rsidR="00D00EC7" w:rsidRDefault="00D00EC7" w:rsidP="00D00EC7"/>
    <w:p w14:paraId="540B50A8" w14:textId="77777777" w:rsidR="00D00EC7" w:rsidRDefault="00D00EC7" w:rsidP="00D00EC7"/>
    <w:p w14:paraId="5122197E" w14:textId="77777777" w:rsidR="00D00EC7" w:rsidRDefault="00D00EC7" w:rsidP="00D00EC7"/>
    <w:p w14:paraId="2438D629" w14:textId="77777777" w:rsidR="00D00EC7" w:rsidRDefault="00D00EC7" w:rsidP="00D00EC7"/>
    <w:p w14:paraId="337C9F23" w14:textId="77777777" w:rsidR="00D00EC7" w:rsidRDefault="00D00EC7" w:rsidP="00D00EC7">
      <w:r>
        <w:t>prevention costs</w:t>
      </w:r>
    </w:p>
    <w:p w14:paraId="4EF1DD0D" w14:textId="77777777" w:rsidR="00D00EC7" w:rsidRDefault="00D00EC7" w:rsidP="00D00EC7">
      <w:r>
        <w:t xml:space="preserve">Prevention costs are costs incurred to prevent the manufacture of defective products. They include preventative maintenance of machines, redesigning products to improve their quality and reduce the number of parts, redesigning production </w:t>
      </w:r>
      <w:r>
        <w:lastRenderedPageBreak/>
        <w:t>processes in order to simplify them, training employees in quality control, and supplier evaluation and selection.</w:t>
      </w:r>
    </w:p>
    <w:p w14:paraId="2FBA25AC" w14:textId="77777777" w:rsidR="00D00EC7" w:rsidRDefault="00D00EC7" w:rsidP="00D00EC7"/>
    <w:p w14:paraId="13440B2F" w14:textId="71E0BB3D" w:rsidR="00D00EC7" w:rsidRDefault="00D00EC7" w:rsidP="00D00EC7"/>
    <w:p w14:paraId="346DB96E" w14:textId="77777777" w:rsidR="00D00EC7" w:rsidRDefault="00D00EC7" w:rsidP="00D00EC7"/>
    <w:p w14:paraId="706F8301" w14:textId="77777777" w:rsidR="00D00EC7" w:rsidRDefault="00D00EC7" w:rsidP="00D00EC7">
      <w:r>
        <w:t>price discrimination</w:t>
      </w:r>
    </w:p>
    <w:p w14:paraId="0101B999" w14:textId="77777777" w:rsidR="00D00EC7" w:rsidRDefault="00D00EC7" w:rsidP="00D00EC7">
      <w:r>
        <w:t>An approach to pricing whereby different prices are charged for the same (or very similar) product/service to different customers, depending on their ability and willingness to pay a particular price.</w:t>
      </w:r>
    </w:p>
    <w:p w14:paraId="3A39DC5A" w14:textId="77777777" w:rsidR="00D00EC7" w:rsidRDefault="00D00EC7" w:rsidP="00D00EC7"/>
    <w:p w14:paraId="58C74442" w14:textId="557C1755" w:rsidR="00D00EC7" w:rsidRDefault="00D00EC7" w:rsidP="00D00EC7"/>
    <w:p w14:paraId="6F927BEE" w14:textId="77777777" w:rsidR="00D00EC7" w:rsidRDefault="00D00EC7" w:rsidP="00D00EC7"/>
    <w:p w14:paraId="61A93F23" w14:textId="77777777" w:rsidR="00D00EC7" w:rsidRDefault="00D00EC7" w:rsidP="00D00EC7">
      <w:r>
        <w:t>price elasticity of demand</w:t>
      </w:r>
    </w:p>
    <w:p w14:paraId="34E80E49" w14:textId="77777777" w:rsidR="00D00EC7" w:rsidRDefault="00D00EC7" w:rsidP="00D00EC7">
      <w:r>
        <w:t>The responsiveness of quantity demanded to changes in price.</w:t>
      </w:r>
    </w:p>
    <w:p w14:paraId="4578E7ED" w14:textId="77777777" w:rsidR="00D00EC7" w:rsidRDefault="00D00EC7" w:rsidP="00D00EC7"/>
    <w:p w14:paraId="4A664E08" w14:textId="1498019B" w:rsidR="00D00EC7" w:rsidRDefault="00D00EC7" w:rsidP="00D00EC7"/>
    <w:p w14:paraId="51CC6810" w14:textId="77777777" w:rsidR="00D00EC7" w:rsidRDefault="00D00EC7" w:rsidP="00D00EC7"/>
    <w:p w14:paraId="29C121E1" w14:textId="77777777" w:rsidR="00D00EC7" w:rsidRDefault="00D00EC7" w:rsidP="00D00EC7">
      <w:r>
        <w:t>price index</w:t>
      </w:r>
    </w:p>
    <w:p w14:paraId="713D7613" w14:textId="77777777" w:rsidR="00D00EC7" w:rsidRDefault="00D00EC7" w:rsidP="00D00EC7">
      <w:r>
        <w:t>A measure of the average prices of a group of widely used goods and services relative to a base year.</w:t>
      </w:r>
    </w:p>
    <w:p w14:paraId="5DE79FBA" w14:textId="77777777" w:rsidR="00D00EC7" w:rsidRDefault="00D00EC7" w:rsidP="00D00EC7"/>
    <w:p w14:paraId="19E780E8" w14:textId="77777777" w:rsidR="00D00EC7" w:rsidRDefault="00D00EC7" w:rsidP="00D00EC7">
      <w:r>
        <w:t>B292 Unit 7</w:t>
      </w:r>
    </w:p>
    <w:p w14:paraId="6149120E" w14:textId="77777777" w:rsidR="00D00EC7" w:rsidRDefault="00D00EC7" w:rsidP="00D00EC7"/>
    <w:p w14:paraId="4B4691C1" w14:textId="77777777" w:rsidR="00D00EC7" w:rsidRDefault="00D00EC7" w:rsidP="00D00EC7">
      <w:r>
        <w:t>price maker</w:t>
      </w:r>
    </w:p>
    <w:p w14:paraId="6D527DD1" w14:textId="77777777" w:rsidR="00D00EC7" w:rsidRDefault="00D00EC7" w:rsidP="00D00EC7">
      <w:r>
        <w:t>Business firms with a degree of monopoly power that enables them to set their own selling price, rather than passively accept the price determined by market forces of demand and supply.</w:t>
      </w:r>
    </w:p>
    <w:p w14:paraId="10B19990" w14:textId="77777777" w:rsidR="00D00EC7" w:rsidRDefault="00D00EC7" w:rsidP="00D00EC7"/>
    <w:p w14:paraId="085CECAD" w14:textId="77777777" w:rsidR="00D00EC7" w:rsidRDefault="00D00EC7" w:rsidP="00D00EC7">
      <w:r>
        <w:t>B292 Unit 7</w:t>
      </w:r>
    </w:p>
    <w:p w14:paraId="6FF067A3" w14:textId="77777777" w:rsidR="00D00EC7" w:rsidRDefault="00D00EC7" w:rsidP="00D00EC7"/>
    <w:p w14:paraId="74C4BA4B" w14:textId="77777777" w:rsidR="00D00EC7" w:rsidRDefault="00D00EC7" w:rsidP="00D00EC7">
      <w:r>
        <w:t>price mechanism</w:t>
      </w:r>
    </w:p>
    <w:p w14:paraId="3A2BC69C" w14:textId="77777777" w:rsidR="00D00EC7" w:rsidRDefault="00D00EC7" w:rsidP="00D00EC7">
      <w:r>
        <w:t>See market mechanism.</w:t>
      </w:r>
    </w:p>
    <w:p w14:paraId="3C6F0FC9" w14:textId="77777777" w:rsidR="00D00EC7" w:rsidRDefault="00D00EC7" w:rsidP="00D00EC7"/>
    <w:p w14:paraId="0BBD65F1" w14:textId="77777777" w:rsidR="00D00EC7" w:rsidRDefault="00D00EC7" w:rsidP="00D00EC7">
      <w:r>
        <w:t>B292 Unit 7</w:t>
      </w:r>
    </w:p>
    <w:p w14:paraId="7BFC92CF" w14:textId="77777777" w:rsidR="00D00EC7" w:rsidRDefault="00D00EC7" w:rsidP="00D00EC7"/>
    <w:p w14:paraId="2398FB3F" w14:textId="77777777" w:rsidR="00D00EC7" w:rsidRDefault="00D00EC7" w:rsidP="00D00EC7">
      <w:r>
        <w:t>price taker</w:t>
      </w:r>
    </w:p>
    <w:p w14:paraId="3EEB7707" w14:textId="77777777" w:rsidR="00D00EC7" w:rsidRDefault="00D00EC7" w:rsidP="00D00EC7">
      <w:r>
        <w:t>A firm which has little or no market power and cannot influence the price it charges for its product. It must therefore passively accept the price established by the interaction of demand and supply in the market place.</w:t>
      </w:r>
    </w:p>
    <w:p w14:paraId="6A422AE5" w14:textId="77777777" w:rsidR="00D00EC7" w:rsidRDefault="00D00EC7" w:rsidP="00D00EC7"/>
    <w:p w14:paraId="07748DDA" w14:textId="2682561A" w:rsidR="00D00EC7" w:rsidRDefault="00D00EC7" w:rsidP="00D00EC7"/>
    <w:p w14:paraId="1D72A4F0" w14:textId="77777777" w:rsidR="00D00EC7" w:rsidRDefault="00D00EC7" w:rsidP="00D00EC7"/>
    <w:p w14:paraId="522E3C44" w14:textId="77777777" w:rsidR="00D00EC7" w:rsidRDefault="00D00EC7" w:rsidP="00D00EC7">
      <w:r>
        <w:t>primary activities</w:t>
      </w:r>
    </w:p>
    <w:p w14:paraId="52CAD591" w14:textId="77777777" w:rsidR="00D00EC7" w:rsidRDefault="00D00EC7" w:rsidP="00D00EC7">
      <w:r>
        <w:t>The elements of the value chain which are concerned with, production, selling and distribution of the organisation’s product or service. These include inbound logistics, operations, outbound logistics, marketing and sales and after sales service.  These may be contrasted with the secondary (support) activities such as human resource management and accounting and finance.</w:t>
      </w:r>
    </w:p>
    <w:p w14:paraId="4A7005D9" w14:textId="77777777" w:rsidR="00D00EC7" w:rsidRDefault="00D00EC7" w:rsidP="00D00EC7"/>
    <w:p w14:paraId="469D3E6F" w14:textId="712DDF29" w:rsidR="00D00EC7" w:rsidRDefault="00D00EC7" w:rsidP="00D00EC7"/>
    <w:p w14:paraId="1970F1AF" w14:textId="77777777" w:rsidR="00D00EC7" w:rsidRDefault="00D00EC7" w:rsidP="00D00EC7"/>
    <w:p w14:paraId="1CF47362" w14:textId="77777777" w:rsidR="00D00EC7" w:rsidRDefault="00D00EC7" w:rsidP="00D00EC7">
      <w:r>
        <w:t>primary markets</w:t>
      </w:r>
    </w:p>
    <w:p w14:paraId="68FB41E7" w14:textId="77777777" w:rsidR="00D00EC7" w:rsidRDefault="00D00EC7" w:rsidP="00D00EC7">
      <w:r>
        <w:t>A type of financial market which deals in the new issue of finance, such as issues of new shares or debentures.</w:t>
      </w:r>
    </w:p>
    <w:p w14:paraId="0A1C29D1" w14:textId="77777777" w:rsidR="00D00EC7" w:rsidRDefault="00D00EC7" w:rsidP="00D00EC7"/>
    <w:p w14:paraId="757CE3CE" w14:textId="5DCAC7A9" w:rsidR="00D00EC7" w:rsidRDefault="00D00EC7" w:rsidP="00D00EC7"/>
    <w:p w14:paraId="533C4E78" w14:textId="77777777" w:rsidR="00D00EC7" w:rsidRDefault="00D00EC7" w:rsidP="00D00EC7"/>
    <w:p w14:paraId="4B9B3C84" w14:textId="77777777" w:rsidR="00D00EC7" w:rsidRDefault="00D00EC7" w:rsidP="00D00EC7">
      <w:r>
        <w:t>principal</w:t>
      </w:r>
    </w:p>
    <w:p w14:paraId="1D6D7583" w14:textId="77777777" w:rsidR="00D00EC7" w:rsidRDefault="00D00EC7" w:rsidP="00D00EC7">
      <w:r>
        <w:t>Principal is a term used for an amount of money that can be borrowed or lent  and which earns interest.</w:t>
      </w:r>
    </w:p>
    <w:p w14:paraId="0B41E91A" w14:textId="77777777" w:rsidR="00D00EC7" w:rsidRDefault="00D00EC7" w:rsidP="00D00EC7"/>
    <w:p w14:paraId="7A983AFF" w14:textId="28F903E7" w:rsidR="00D00EC7" w:rsidRDefault="00D00EC7" w:rsidP="00D00EC7"/>
    <w:p w14:paraId="3D1C3D73" w14:textId="77777777" w:rsidR="00D00EC7" w:rsidRDefault="00D00EC7" w:rsidP="00D00EC7"/>
    <w:p w14:paraId="7F6E4582" w14:textId="77777777" w:rsidR="00D00EC7" w:rsidRDefault="00D00EC7" w:rsidP="00D00EC7"/>
    <w:p w14:paraId="446D792C" w14:textId="77777777" w:rsidR="00D00EC7" w:rsidRDefault="00D00EC7" w:rsidP="00D00EC7"/>
    <w:p w14:paraId="36CE6B05" w14:textId="77777777" w:rsidR="00D00EC7" w:rsidRDefault="00D00EC7" w:rsidP="00D00EC7">
      <w:r>
        <w:lastRenderedPageBreak/>
        <w:t>principals</w:t>
      </w:r>
    </w:p>
    <w:p w14:paraId="27EC7715" w14:textId="77777777" w:rsidR="00D00EC7" w:rsidRDefault="00D00EC7" w:rsidP="00D00EC7">
      <w:r>
        <w:t>See under 'agents'.</w:t>
      </w:r>
    </w:p>
    <w:p w14:paraId="35A1396B" w14:textId="77777777" w:rsidR="00D00EC7" w:rsidRDefault="00D00EC7" w:rsidP="00D00EC7"/>
    <w:p w14:paraId="0524A114" w14:textId="475A9023" w:rsidR="00D00EC7" w:rsidRDefault="00D00EC7" w:rsidP="00D00EC7"/>
    <w:p w14:paraId="6944429F" w14:textId="77777777" w:rsidR="00D00EC7" w:rsidRDefault="00D00EC7" w:rsidP="00D00EC7"/>
    <w:p w14:paraId="7ABCBD1A" w14:textId="77777777" w:rsidR="00D00EC7" w:rsidRDefault="00D00EC7" w:rsidP="00D00EC7">
      <w:r>
        <w:t>private company election</w:t>
      </w:r>
    </w:p>
    <w:p w14:paraId="35AF8B80" w14:textId="77777777" w:rsidR="00D00EC7" w:rsidRDefault="00D00EC7" w:rsidP="00D00EC7">
      <w:r>
        <w:t>A private company election is a formal process whereby a private company (which is permitted to do so) may dispense with holding annual general meetings or filing financial statements with the Registrar of Companies.</w:t>
      </w:r>
    </w:p>
    <w:p w14:paraId="2A878D7C" w14:textId="77777777" w:rsidR="00D00EC7" w:rsidRDefault="00D00EC7" w:rsidP="00D00EC7"/>
    <w:p w14:paraId="2D4B9BAD" w14:textId="77777777" w:rsidR="00D00EC7" w:rsidRDefault="00D00EC7" w:rsidP="00D00EC7">
      <w:r>
        <w:t>B291 Unit 7</w:t>
      </w:r>
    </w:p>
    <w:p w14:paraId="489FF637" w14:textId="77777777" w:rsidR="00D00EC7" w:rsidRDefault="00D00EC7" w:rsidP="00D00EC7"/>
    <w:p w14:paraId="3BB588ED" w14:textId="77777777" w:rsidR="00D00EC7" w:rsidRDefault="00D00EC7" w:rsidP="00D00EC7">
      <w:r>
        <w:t>private equity</w:t>
      </w:r>
    </w:p>
    <w:p w14:paraId="3E52C9FC" w14:textId="77777777" w:rsidR="00D00EC7" w:rsidRDefault="00D00EC7" w:rsidP="00D00EC7">
      <w:r>
        <w:t>Private equity firm seeks to make high returns by (i) obtaining a controlling interest in a target company (if this is a public company it is then taken private); (ii) subjecting it to radical financial and organizational restructuring over several years with the aim of maximizing profits; and (iii) selling the revitalized company or floating it on the stock exchange.</w:t>
      </w:r>
    </w:p>
    <w:p w14:paraId="091B92E1" w14:textId="77777777" w:rsidR="00D00EC7" w:rsidRDefault="00D00EC7" w:rsidP="00D00EC7"/>
    <w:p w14:paraId="01DE7C69" w14:textId="77777777" w:rsidR="00D00EC7" w:rsidRDefault="00D00EC7" w:rsidP="00D00EC7">
      <w:r>
        <w:t>Source: A Dictionary of Accounting. Ed Jonathan Law and Gary Owen. Oxford University Press, 2010. Oxford Reference Online. Oxford University Press.  The Open University.</w:t>
      </w:r>
    </w:p>
    <w:p w14:paraId="4F57843D" w14:textId="77777777" w:rsidR="00D00EC7" w:rsidRDefault="00D00EC7" w:rsidP="00D00EC7"/>
    <w:p w14:paraId="6B78E590" w14:textId="77777777" w:rsidR="00D00EC7" w:rsidRDefault="00D00EC7" w:rsidP="00D00EC7">
      <w:r>
        <w:t>B291 Unit 6</w:t>
      </w:r>
    </w:p>
    <w:p w14:paraId="180BA825" w14:textId="77777777" w:rsidR="00D00EC7" w:rsidRDefault="00D00EC7" w:rsidP="00D00EC7"/>
    <w:p w14:paraId="123E5D66" w14:textId="48417248" w:rsidR="00D00EC7" w:rsidRDefault="00D00EC7" w:rsidP="00D00EC7"/>
    <w:p w14:paraId="7D91D03E" w14:textId="77777777" w:rsidR="00D00EC7" w:rsidRDefault="00D00EC7" w:rsidP="00D00EC7"/>
    <w:p w14:paraId="5DEED195" w14:textId="77777777" w:rsidR="00D00EC7" w:rsidRDefault="00D00EC7" w:rsidP="00D00EC7">
      <w:r>
        <w:t>private goods</w:t>
      </w:r>
    </w:p>
    <w:p w14:paraId="2DEB3319" w14:textId="77777777" w:rsidR="00D00EC7" w:rsidRDefault="00D00EC7" w:rsidP="00D00EC7">
      <w:r>
        <w:t>Goods that can be withheld from people if they don't pay for them and are normally provided by a market not the political authority. The opposite of public goods.</w:t>
      </w:r>
    </w:p>
    <w:p w14:paraId="33140420" w14:textId="77777777" w:rsidR="00D00EC7" w:rsidRDefault="00D00EC7" w:rsidP="00D00EC7"/>
    <w:p w14:paraId="21EF0263" w14:textId="77777777" w:rsidR="00D00EC7" w:rsidRDefault="00D00EC7" w:rsidP="00D00EC7">
      <w:r>
        <w:t>B292 Unit 7</w:t>
      </w:r>
    </w:p>
    <w:p w14:paraId="693B63BC" w14:textId="77777777" w:rsidR="00D00EC7" w:rsidRDefault="00D00EC7" w:rsidP="00D00EC7"/>
    <w:p w14:paraId="266DFFFC" w14:textId="77777777" w:rsidR="00D00EC7" w:rsidRDefault="00D00EC7" w:rsidP="00D00EC7">
      <w:r>
        <w:t>private international law</w:t>
      </w:r>
    </w:p>
    <w:p w14:paraId="65023478" w14:textId="77777777" w:rsidR="00D00EC7" w:rsidRDefault="00D00EC7" w:rsidP="00D00EC7">
      <w:r>
        <w:lastRenderedPageBreak/>
        <w:t>International law in general deals with situations where there is contact between different national jurisdictions.</w:t>
      </w:r>
    </w:p>
    <w:p w14:paraId="20A3DC34" w14:textId="77777777" w:rsidR="00D00EC7" w:rsidRDefault="00D00EC7" w:rsidP="00D00EC7"/>
    <w:p w14:paraId="49436CFD" w14:textId="77777777" w:rsidR="00D00EC7" w:rsidRDefault="00D00EC7" w:rsidP="00D00EC7">
      <w:r>
        <w:t>Private international law is that part of a nation's law which establishes rules for dealing with cases where a foreign element is involved, where there is contact with the law of another country.  For example, if a contract is made in England but is to be fulfilled abroad, it needs to be decided which country's law will apply to the contract.</w:t>
      </w:r>
    </w:p>
    <w:p w14:paraId="3AB9054B" w14:textId="77777777" w:rsidR="00D00EC7" w:rsidRDefault="00D00EC7" w:rsidP="00D00EC7"/>
    <w:p w14:paraId="670CF0DA" w14:textId="77777777" w:rsidR="00D00EC7" w:rsidRDefault="00D00EC7" w:rsidP="00D00EC7">
      <w:r>
        <w:t>B291 Unit 7</w:t>
      </w:r>
    </w:p>
    <w:p w14:paraId="7680B688" w14:textId="77777777" w:rsidR="00D00EC7" w:rsidRDefault="00D00EC7" w:rsidP="00D00EC7"/>
    <w:p w14:paraId="42E7695B" w14:textId="77777777" w:rsidR="00D00EC7" w:rsidRDefault="00D00EC7" w:rsidP="00D00EC7">
      <w:r>
        <w:t>private law</w:t>
      </w:r>
    </w:p>
    <w:p w14:paraId="42C19BE7" w14:textId="77777777" w:rsidR="00D00EC7" w:rsidRDefault="00D00EC7" w:rsidP="00D00EC7">
      <w:r>
        <w:t>Private Law deals with aspects of relationships between individuals that are of no direct concern to the state. It includes the law of property, the law of trusts, family law, the law of contract, the law of tort and mercantile law.</w:t>
      </w:r>
    </w:p>
    <w:p w14:paraId="1886D093" w14:textId="77777777" w:rsidR="00D00EC7" w:rsidRDefault="00D00EC7" w:rsidP="00D00EC7"/>
    <w:p w14:paraId="06FC6136" w14:textId="77777777" w:rsidR="00D00EC7" w:rsidRDefault="00D00EC7" w:rsidP="00D00EC7">
      <w:r>
        <w:t>B291 Unit 7</w:t>
      </w:r>
    </w:p>
    <w:p w14:paraId="1B2A04E0" w14:textId="77777777" w:rsidR="00D00EC7" w:rsidRDefault="00D00EC7" w:rsidP="00D00EC7"/>
    <w:p w14:paraId="3609B7F4" w14:textId="77777777" w:rsidR="00D00EC7" w:rsidRDefault="00D00EC7" w:rsidP="00D00EC7">
      <w:r>
        <w:t>private limited company</w:t>
      </w:r>
    </w:p>
    <w:p w14:paraId="2DE2D66C" w14:textId="77777777" w:rsidR="00D00EC7" w:rsidRDefault="00D00EC7" w:rsidP="00D00EC7">
      <w:r>
        <w:t>A type of limited company, distinguished from a public company in that it can only issue its shares privately: they cannot be traded on a stock exchange.  Private companies in the UK will have the word limited (or ltd) after their name, to denote that they are not public companies. They are not subject to such stringent requirements as public companies in respect of presentation and disclosure of financial information.</w:t>
      </w:r>
    </w:p>
    <w:p w14:paraId="7248AB59" w14:textId="77777777" w:rsidR="00D00EC7" w:rsidRDefault="00D00EC7" w:rsidP="00D00EC7"/>
    <w:p w14:paraId="68E2656C" w14:textId="78585E36" w:rsidR="00D00EC7" w:rsidRDefault="00D00EC7" w:rsidP="00D00EC7"/>
    <w:p w14:paraId="5059D63F" w14:textId="77777777" w:rsidR="00D00EC7" w:rsidRDefault="00D00EC7" w:rsidP="00D00EC7"/>
    <w:p w14:paraId="217D0BF3" w14:textId="77777777" w:rsidR="00D00EC7" w:rsidRDefault="00D00EC7" w:rsidP="00D00EC7">
      <w:r>
        <w:t>private property</w:t>
      </w:r>
    </w:p>
    <w:p w14:paraId="554033AE" w14:textId="77777777" w:rsidR="00D00EC7" w:rsidRDefault="00D00EC7" w:rsidP="00D00EC7">
      <w:r>
        <w:t>Private property are goods (assets) owned privately. Private property and private property rights form the basis of the different varieties of capitalist economic systems.</w:t>
      </w:r>
    </w:p>
    <w:p w14:paraId="1B0B8237" w14:textId="77777777" w:rsidR="00D00EC7" w:rsidRDefault="00D00EC7" w:rsidP="00D00EC7"/>
    <w:p w14:paraId="238F2FF4" w14:textId="77777777" w:rsidR="00D00EC7" w:rsidRDefault="00D00EC7" w:rsidP="00D00EC7">
      <w:r>
        <w:t>B291 Unit 7</w:t>
      </w:r>
    </w:p>
    <w:p w14:paraId="472F716B" w14:textId="77777777" w:rsidR="00D00EC7" w:rsidRDefault="00D00EC7" w:rsidP="00D00EC7"/>
    <w:p w14:paraId="021EDE2E" w14:textId="77777777" w:rsidR="00D00EC7" w:rsidRDefault="00D00EC7" w:rsidP="00D00EC7">
      <w:r>
        <w:t>privatisation</w:t>
      </w:r>
    </w:p>
    <w:p w14:paraId="753E490C" w14:textId="77777777" w:rsidR="00D00EC7" w:rsidRDefault="00D00EC7" w:rsidP="00D00EC7">
      <w:r>
        <w:lastRenderedPageBreak/>
        <w:t>Privatisation is the process of converting a publically owned organisation into a privately owned company.</w:t>
      </w:r>
    </w:p>
    <w:p w14:paraId="7185565B" w14:textId="77777777" w:rsidR="00D00EC7" w:rsidRDefault="00D00EC7" w:rsidP="00D00EC7"/>
    <w:p w14:paraId="234EE1B6" w14:textId="11CA1F88" w:rsidR="00D00EC7" w:rsidRDefault="00D00EC7" w:rsidP="00D00EC7"/>
    <w:p w14:paraId="2435D850" w14:textId="77777777" w:rsidR="00D00EC7" w:rsidRDefault="00D00EC7" w:rsidP="00D00EC7"/>
    <w:p w14:paraId="40B83CB2" w14:textId="77777777" w:rsidR="00D00EC7" w:rsidRDefault="00D00EC7" w:rsidP="00D00EC7">
      <w:r>
        <w:t>privity of contract</w:t>
      </w:r>
    </w:p>
    <w:p w14:paraId="76FD4503" w14:textId="77777777" w:rsidR="00D00EC7" w:rsidRDefault="00D00EC7" w:rsidP="00D00EC7">
      <w:r>
        <w:t>This is a common law doctrine, which established that only parties to a contract could sue or be sued under that contract.  However, the Contract (Rights of Third Parties) Act 1999 provides that a person who is not a party to a contract may in his/her own right enforce a term of a contract if:</w:t>
      </w:r>
    </w:p>
    <w:p w14:paraId="6D4D87D0" w14:textId="77777777" w:rsidR="00D00EC7" w:rsidRDefault="00D00EC7" w:rsidP="00D00EC7">
      <w:r>
        <w:t>(i) the contract expressly permits it; or</w:t>
      </w:r>
    </w:p>
    <w:p w14:paraId="52601CFD" w14:textId="77777777" w:rsidR="00D00EC7" w:rsidRDefault="00D00EC7" w:rsidP="00D00EC7">
      <w:r>
        <w:t>(ii)l a term of the contract confers a benefit on a third party and the contract cannot be construed as excluding the right of that third party to enforce the contract.</w:t>
      </w:r>
    </w:p>
    <w:p w14:paraId="4C44FB70" w14:textId="77777777" w:rsidR="00D00EC7" w:rsidRDefault="00D00EC7" w:rsidP="00D00EC7"/>
    <w:p w14:paraId="0D6ED640" w14:textId="77777777" w:rsidR="00D00EC7" w:rsidRDefault="00D00EC7" w:rsidP="00D00EC7">
      <w:r>
        <w:t>B291 Unit 7</w:t>
      </w:r>
    </w:p>
    <w:p w14:paraId="701E1191" w14:textId="77777777" w:rsidR="00D00EC7" w:rsidRDefault="00D00EC7" w:rsidP="00D00EC7"/>
    <w:p w14:paraId="4C94C9FB" w14:textId="77777777" w:rsidR="00D00EC7" w:rsidRDefault="00D00EC7" w:rsidP="00D00EC7">
      <w:r>
        <w:t>Privy Council</w:t>
      </w:r>
    </w:p>
    <w:p w14:paraId="03158804" w14:textId="77777777" w:rsidR="00D00EC7" w:rsidRDefault="00D00EC7" w:rsidP="00D00EC7">
      <w:r>
        <w:t>This body originally advised the Crown on government policy (now done by the Cabinet).  It has several formal functions, but now has few legislative powers.  It issues executive orders, known as Orders in Council (which make government regulations and appointments) and (under specific Acts of Parliament) Orders of Council, which normally regulate public bodies.  The Privy Council advises on the issue of Royal Charters, and also has a number of judicial functions.  For example, it continues to act as a supreme court of appeal for certain Commonwealth countries and for some overseas territories which were formerly British colonies or dependencies.</w:t>
      </w:r>
    </w:p>
    <w:p w14:paraId="6C0FAF28" w14:textId="77777777" w:rsidR="00D00EC7" w:rsidRDefault="00D00EC7" w:rsidP="00D00EC7"/>
    <w:p w14:paraId="30BF8A18" w14:textId="77777777" w:rsidR="00D00EC7" w:rsidRDefault="00D00EC7" w:rsidP="00D00EC7">
      <w:r>
        <w:t>B291 Unit 7</w:t>
      </w:r>
    </w:p>
    <w:p w14:paraId="3F218F2A" w14:textId="77777777" w:rsidR="00D00EC7" w:rsidRDefault="00D00EC7" w:rsidP="00D00EC7"/>
    <w:p w14:paraId="057E0CF0" w14:textId="77777777" w:rsidR="00D00EC7" w:rsidRDefault="00D00EC7" w:rsidP="00D00EC7">
      <w:r>
        <w:t>probability</w:t>
      </w:r>
    </w:p>
    <w:p w14:paraId="4FC2FC06" w14:textId="77777777" w:rsidR="00D00EC7" w:rsidRDefault="00D00EC7" w:rsidP="00D00EC7">
      <w:r>
        <w:t>Probability refers to the chance of something happening. Probability theory enables the likelihood of an event to be measured on a scale of impossible (zero probability) to certain (100% probability), in the range 0 to 1, as a fraction or a decimal.</w:t>
      </w:r>
    </w:p>
    <w:p w14:paraId="064B4BCC" w14:textId="77777777" w:rsidR="00D00EC7" w:rsidRDefault="00D00EC7" w:rsidP="00D00EC7"/>
    <w:p w14:paraId="11A78DE1" w14:textId="77777777" w:rsidR="00D00EC7" w:rsidRDefault="00D00EC7" w:rsidP="00D00EC7">
      <w:r>
        <w:t xml:space="preserve">Simple probabilities can be calculated by comparing a number of ways the result you want can happen in all possible results. For example, the chance of choosing an ace </w:t>
      </w:r>
      <w:r>
        <w:lastRenderedPageBreak/>
        <w:t>from a pack of cards is 4/52 as there are four results we want (aces) compared to 52, the total number of possible results. Probabilities can be combined using the addition law and the multiplication law.</w:t>
      </w:r>
    </w:p>
    <w:p w14:paraId="63FAB020" w14:textId="77777777" w:rsidR="00D00EC7" w:rsidRDefault="00D00EC7" w:rsidP="00D00EC7"/>
    <w:p w14:paraId="2343AF17" w14:textId="77777777" w:rsidR="00D00EC7" w:rsidRDefault="00D00EC7" w:rsidP="00D00EC7">
      <w:r>
        <w:t>B292 Unit 5</w:t>
      </w:r>
    </w:p>
    <w:p w14:paraId="76A0DBAB" w14:textId="77777777" w:rsidR="00D00EC7" w:rsidRDefault="00D00EC7" w:rsidP="00D00EC7"/>
    <w:p w14:paraId="141838EB" w14:textId="77777777" w:rsidR="00D00EC7" w:rsidRDefault="00D00EC7" w:rsidP="00D00EC7">
      <w:r>
        <w:t>probability tree</w:t>
      </w:r>
    </w:p>
    <w:p w14:paraId="004C445A" w14:textId="77777777" w:rsidR="00D00EC7" w:rsidRDefault="00D00EC7" w:rsidP="00D00EC7">
      <w:r>
        <w:t>See decision tree.</w:t>
      </w:r>
    </w:p>
    <w:p w14:paraId="08E6CDEC" w14:textId="77777777" w:rsidR="00D00EC7" w:rsidRDefault="00D00EC7" w:rsidP="00D00EC7"/>
    <w:p w14:paraId="19768412" w14:textId="77777777" w:rsidR="00D00EC7" w:rsidRDefault="00D00EC7" w:rsidP="00D00EC7">
      <w:r>
        <w:t>B292 Unit 5</w:t>
      </w:r>
    </w:p>
    <w:p w14:paraId="72B56445" w14:textId="77777777" w:rsidR="00D00EC7" w:rsidRDefault="00D00EC7" w:rsidP="00D00EC7"/>
    <w:p w14:paraId="33D48F6F" w14:textId="77777777" w:rsidR="00D00EC7" w:rsidRDefault="00D00EC7" w:rsidP="00D00EC7">
      <w:r>
        <w:t>process function</w:t>
      </w:r>
    </w:p>
    <w:p w14:paraId="7C8F67D1" w14:textId="77777777" w:rsidR="00D00EC7" w:rsidRDefault="00D00EC7" w:rsidP="00D00EC7">
      <w:r>
        <w:t>This involves defining and deciding how tasks needs to be done (c.f. task functions which concern what tasks are to be done).</w:t>
      </w:r>
    </w:p>
    <w:p w14:paraId="248EBC9B" w14:textId="77777777" w:rsidR="00D00EC7" w:rsidRDefault="00D00EC7" w:rsidP="00D00EC7"/>
    <w:p w14:paraId="12E64D92" w14:textId="77777777" w:rsidR="00D00EC7" w:rsidRDefault="00D00EC7" w:rsidP="00D00EC7">
      <w:r>
        <w:t>B292 Unit 6</w:t>
      </w:r>
    </w:p>
    <w:p w14:paraId="283A838D" w14:textId="77777777" w:rsidR="00D00EC7" w:rsidRDefault="00D00EC7" w:rsidP="00D00EC7"/>
    <w:p w14:paraId="67D583D3" w14:textId="77777777" w:rsidR="00D00EC7" w:rsidRDefault="00D00EC7" w:rsidP="00D00EC7">
      <w:r>
        <w:t>product differentiation</w:t>
      </w:r>
    </w:p>
    <w:p w14:paraId="052F1A0F" w14:textId="77777777" w:rsidR="00D00EC7" w:rsidRDefault="00D00EC7" w:rsidP="00D00EC7">
      <w:r>
        <w:t>The technique of making a product appear different from products that it is very similar to.</w:t>
      </w:r>
    </w:p>
    <w:p w14:paraId="7B077435" w14:textId="77777777" w:rsidR="00D00EC7" w:rsidRDefault="00D00EC7" w:rsidP="00D00EC7"/>
    <w:p w14:paraId="68020F63" w14:textId="77777777" w:rsidR="00D00EC7" w:rsidRDefault="00D00EC7" w:rsidP="00D00EC7">
      <w:r>
        <w:t>B292 Unit 7</w:t>
      </w:r>
    </w:p>
    <w:p w14:paraId="321525CD" w14:textId="77777777" w:rsidR="00D00EC7" w:rsidRDefault="00D00EC7" w:rsidP="00D00EC7"/>
    <w:p w14:paraId="70580555" w14:textId="77777777" w:rsidR="00D00EC7" w:rsidRDefault="00D00EC7" w:rsidP="00D00EC7">
      <w:r>
        <w:t>production engineering</w:t>
      </w:r>
    </w:p>
    <w:p w14:paraId="7BD1823D" w14:textId="77777777" w:rsidR="00D00EC7" w:rsidRDefault="00D00EC7" w:rsidP="00D00EC7">
      <w:r>
        <w:t>Production engineering is the process of designing the methods for producing a good to the design specification.</w:t>
      </w:r>
    </w:p>
    <w:p w14:paraId="2F7E61CF" w14:textId="77777777" w:rsidR="00D00EC7" w:rsidRDefault="00D00EC7" w:rsidP="00D00EC7"/>
    <w:p w14:paraId="1E7B2196" w14:textId="07D71F2F" w:rsidR="00D00EC7" w:rsidRDefault="00D00EC7" w:rsidP="00D00EC7"/>
    <w:p w14:paraId="74C433BB" w14:textId="77777777" w:rsidR="00D00EC7" w:rsidRDefault="00D00EC7" w:rsidP="00D00EC7"/>
    <w:p w14:paraId="26018EA3" w14:textId="77777777" w:rsidR="00D00EC7" w:rsidRDefault="00D00EC7" w:rsidP="00D00EC7">
      <w:r>
        <w:t>production possibility frontier</w:t>
      </w:r>
    </w:p>
    <w:p w14:paraId="24C9C6E1" w14:textId="77777777" w:rsidR="00D00EC7" w:rsidRDefault="00D00EC7" w:rsidP="00D00EC7">
      <w:r>
        <w:t>A graph that shows the trade-off between producing two goods with a limited factor of production such as labour.</w:t>
      </w:r>
    </w:p>
    <w:p w14:paraId="6BDF5A09" w14:textId="77777777" w:rsidR="00D00EC7" w:rsidRDefault="00D00EC7" w:rsidP="00D00EC7"/>
    <w:p w14:paraId="728E033A" w14:textId="77777777" w:rsidR="00D00EC7" w:rsidRDefault="00D00EC7" w:rsidP="00D00EC7">
      <w:r>
        <w:t>B292 Unit 7</w:t>
      </w:r>
    </w:p>
    <w:p w14:paraId="4D1EC0EE" w14:textId="77777777" w:rsidR="00D00EC7" w:rsidRDefault="00D00EC7" w:rsidP="00D00EC7"/>
    <w:p w14:paraId="2FDC43DA" w14:textId="77777777" w:rsidR="00D00EC7" w:rsidRDefault="00D00EC7" w:rsidP="00D00EC7">
      <w:r>
        <w:t>production run</w:t>
      </w:r>
    </w:p>
    <w:p w14:paraId="3023D06C" w14:textId="77777777" w:rsidR="00D00EC7" w:rsidRDefault="00D00EC7" w:rsidP="00D00EC7">
      <w:r>
        <w:t>A production run is a collection of processes and procedures necessary to manufacture a group of similar or related products.</w:t>
      </w:r>
    </w:p>
    <w:p w14:paraId="68FF8AFC" w14:textId="77777777" w:rsidR="00D00EC7" w:rsidRDefault="00D00EC7" w:rsidP="00D00EC7"/>
    <w:p w14:paraId="2E83D7E4" w14:textId="1B9F0B93" w:rsidR="00D00EC7" w:rsidRDefault="00D00EC7" w:rsidP="00D00EC7"/>
    <w:p w14:paraId="12FE005A" w14:textId="77777777" w:rsidR="00D00EC7" w:rsidRDefault="00D00EC7" w:rsidP="00D00EC7"/>
    <w:p w14:paraId="35602ADA" w14:textId="77777777" w:rsidR="00D00EC7" w:rsidRDefault="00D00EC7" w:rsidP="00D00EC7">
      <w:r>
        <w:t>productivity</w:t>
      </w:r>
    </w:p>
    <w:p w14:paraId="4558C2D7" w14:textId="77777777" w:rsidR="00D00EC7" w:rsidRDefault="00D00EC7" w:rsidP="00D00EC7">
      <w:r>
        <w:t>Output (in number of units) / Input (in number of units).</w:t>
      </w:r>
    </w:p>
    <w:p w14:paraId="79377D2E" w14:textId="77777777" w:rsidR="00D00EC7" w:rsidRDefault="00D00EC7" w:rsidP="00D00EC7"/>
    <w:p w14:paraId="60CA4E10" w14:textId="62D40824" w:rsidR="00D00EC7" w:rsidRDefault="00D00EC7" w:rsidP="00D00EC7"/>
    <w:p w14:paraId="4C219B7F" w14:textId="77777777" w:rsidR="00D00EC7" w:rsidRDefault="00D00EC7" w:rsidP="00D00EC7"/>
    <w:p w14:paraId="40572F41" w14:textId="77777777" w:rsidR="00D00EC7" w:rsidRDefault="00D00EC7" w:rsidP="00D00EC7">
      <w:r>
        <w:t>product level cost</w:t>
      </w:r>
    </w:p>
    <w:p w14:paraId="6BBC9B77" w14:textId="77777777" w:rsidR="00D00EC7" w:rsidRDefault="00D00EC7" w:rsidP="00D00EC7">
      <w:r>
        <w:t>Costs that are incurred only when a product is introduced, e.g. salaries of engineers and product development cost.</w:t>
      </w:r>
    </w:p>
    <w:p w14:paraId="3DA50FAE" w14:textId="77777777" w:rsidR="00D00EC7" w:rsidRDefault="00D00EC7" w:rsidP="00D00EC7"/>
    <w:p w14:paraId="00574BF9" w14:textId="77777777" w:rsidR="00D00EC7" w:rsidRDefault="00D00EC7" w:rsidP="00D00EC7">
      <w:r>
        <w:t>B292 Unit 3</w:t>
      </w:r>
    </w:p>
    <w:p w14:paraId="300A470E" w14:textId="77777777" w:rsidR="00D00EC7" w:rsidRDefault="00D00EC7" w:rsidP="00D00EC7"/>
    <w:p w14:paraId="1554B563" w14:textId="77777777" w:rsidR="00D00EC7" w:rsidRDefault="00D00EC7" w:rsidP="00D00EC7">
      <w:r>
        <w:t>product life cycles</w:t>
      </w:r>
    </w:p>
    <w:p w14:paraId="6DBF5BE5" w14:textId="77777777" w:rsidR="00D00EC7" w:rsidRDefault="00D00EC7" w:rsidP="00D00EC7">
      <w:r>
        <w:t>The product life cycle consists of the introduction phase, growth phase, maturity phase and the decline phase. The cycle is characterized by the revenues and profits generated by a product in each phase. In the introduction phase revenues and profits are low. In the growth phase revenues and profits increase sharply because the business is able to charge high prices for the product and the costs will slowly start to decline. In the maturity phase revenues are still high but profits start to decline because the market price of the product will have to go down. In the decline phase both revenues and profit decrease.</w:t>
      </w:r>
    </w:p>
    <w:p w14:paraId="61356497" w14:textId="77777777" w:rsidR="00D00EC7" w:rsidRDefault="00D00EC7" w:rsidP="00D00EC7"/>
    <w:p w14:paraId="5860CD32" w14:textId="7B494483" w:rsidR="00D00EC7" w:rsidRDefault="00D00EC7" w:rsidP="00D00EC7"/>
    <w:p w14:paraId="14ACD6ED" w14:textId="77777777" w:rsidR="00D00EC7" w:rsidRDefault="00D00EC7" w:rsidP="00D00EC7"/>
    <w:p w14:paraId="45BDFAD1" w14:textId="77777777" w:rsidR="00D00EC7" w:rsidRDefault="00D00EC7" w:rsidP="00D00EC7">
      <w:r>
        <w:t>product market</w:t>
      </w:r>
    </w:p>
    <w:p w14:paraId="244C1106" w14:textId="77777777" w:rsidR="00D00EC7" w:rsidRDefault="00D00EC7" w:rsidP="00D00EC7">
      <w:r>
        <w:lastRenderedPageBreak/>
        <w:t>The combination of product and market that is selected as part of an organisation’s business strategy.</w:t>
      </w:r>
    </w:p>
    <w:p w14:paraId="1535D8A4" w14:textId="77777777" w:rsidR="00D00EC7" w:rsidRDefault="00D00EC7" w:rsidP="00D00EC7"/>
    <w:p w14:paraId="4DC4CDAA" w14:textId="77777777" w:rsidR="00D00EC7" w:rsidRDefault="00D00EC7" w:rsidP="00D00EC7">
      <w:r>
        <w:t>B292 Unit 1</w:t>
      </w:r>
    </w:p>
    <w:p w14:paraId="1212D48B" w14:textId="77777777" w:rsidR="00D00EC7" w:rsidRDefault="00D00EC7" w:rsidP="00D00EC7"/>
    <w:p w14:paraId="77708D8B" w14:textId="77777777" w:rsidR="00D00EC7" w:rsidRDefault="00D00EC7" w:rsidP="00D00EC7">
      <w:r>
        <w:t>product mix</w:t>
      </w:r>
    </w:p>
    <w:p w14:paraId="33F2FE6A" w14:textId="77777777" w:rsidR="00D00EC7" w:rsidRDefault="00D00EC7" w:rsidP="00D00EC7">
      <w:r>
        <w:t>The total number of products or services offered by a company.</w:t>
      </w:r>
    </w:p>
    <w:p w14:paraId="0C16F829" w14:textId="77777777" w:rsidR="00D00EC7" w:rsidRDefault="00D00EC7" w:rsidP="00D00EC7"/>
    <w:p w14:paraId="683AF397" w14:textId="22C5FEC1" w:rsidR="00D00EC7" w:rsidRDefault="00D00EC7" w:rsidP="00D00EC7"/>
    <w:p w14:paraId="389FD8A0" w14:textId="77777777" w:rsidR="00D00EC7" w:rsidRDefault="00D00EC7" w:rsidP="00D00EC7"/>
    <w:p w14:paraId="674633C3" w14:textId="77777777" w:rsidR="00D00EC7" w:rsidRDefault="00D00EC7" w:rsidP="00D00EC7"/>
    <w:p w14:paraId="0B3C9E2E" w14:textId="77777777" w:rsidR="00D00EC7" w:rsidRDefault="00D00EC7" w:rsidP="00D00EC7"/>
    <w:p w14:paraId="2F8CF220" w14:textId="77777777" w:rsidR="00D00EC7" w:rsidRDefault="00D00EC7" w:rsidP="00D00EC7">
      <w:r>
        <w:t>professional indemnity insurance</w:t>
      </w:r>
    </w:p>
    <w:p w14:paraId="4D317DEE" w14:textId="77777777" w:rsidR="00D00EC7" w:rsidRDefault="00D00EC7" w:rsidP="00D00EC7">
      <w:r>
        <w:t>Insurance for professionals, such as auditors, solicitors, etc., against claims for professional negligence.</w:t>
      </w:r>
    </w:p>
    <w:p w14:paraId="7EB8F829" w14:textId="77777777" w:rsidR="00D00EC7" w:rsidRDefault="00D00EC7" w:rsidP="00D00EC7"/>
    <w:p w14:paraId="191541E5" w14:textId="42589A22" w:rsidR="00D00EC7" w:rsidRDefault="00D00EC7" w:rsidP="00D00EC7"/>
    <w:p w14:paraId="5F8DB18D" w14:textId="77777777" w:rsidR="00D00EC7" w:rsidRDefault="00D00EC7" w:rsidP="00D00EC7"/>
    <w:p w14:paraId="59E15360" w14:textId="77777777" w:rsidR="00D00EC7" w:rsidRDefault="00D00EC7" w:rsidP="00D00EC7">
      <w:r>
        <w:t>professional indemnity insurers (PII)</w:t>
      </w:r>
    </w:p>
    <w:p w14:paraId="34486BF5" w14:textId="77777777" w:rsidR="00D00EC7" w:rsidRDefault="00D00EC7" w:rsidP="00D00EC7">
      <w:r>
        <w:t>These are firms which insure professionals, such as auditors, solicitors, etc., against claims for professional negligence.</w:t>
      </w:r>
    </w:p>
    <w:p w14:paraId="596266ED" w14:textId="77777777" w:rsidR="00D00EC7" w:rsidRDefault="00D00EC7" w:rsidP="00D00EC7"/>
    <w:p w14:paraId="2F137288" w14:textId="77777777" w:rsidR="00D00EC7" w:rsidRDefault="00D00EC7" w:rsidP="00D00EC7">
      <w:r>
        <w:t>B291 Unit 7</w:t>
      </w:r>
    </w:p>
    <w:p w14:paraId="181D9C7B" w14:textId="77777777" w:rsidR="00D00EC7" w:rsidRDefault="00D00EC7" w:rsidP="00D00EC7"/>
    <w:p w14:paraId="4308E2B1" w14:textId="77777777" w:rsidR="00D00EC7" w:rsidRDefault="00D00EC7" w:rsidP="00D00EC7">
      <w:r>
        <w:t>profit</w:t>
      </w:r>
    </w:p>
    <w:p w14:paraId="46ED6922" w14:textId="77777777" w:rsidR="00D00EC7" w:rsidRDefault="00D00EC7" w:rsidP="00D00EC7">
      <w:r>
        <w:t>In an income statement, when total costs are deducted from total income, if there is an excess of total income over total costs, then this is referred to as a profit (sometimes also called a surplus, especially if the entity concerned does not have a profit making motive, e.g., if it is a charity).</w:t>
      </w:r>
    </w:p>
    <w:p w14:paraId="1CE7061C" w14:textId="77777777" w:rsidR="00D00EC7" w:rsidRDefault="00D00EC7" w:rsidP="00D00EC7"/>
    <w:p w14:paraId="65E221F5" w14:textId="7123331A" w:rsidR="00D00EC7" w:rsidRDefault="00D00EC7" w:rsidP="00D00EC7"/>
    <w:p w14:paraId="2F3DA047" w14:textId="77777777" w:rsidR="00D00EC7" w:rsidRDefault="00D00EC7" w:rsidP="00D00EC7"/>
    <w:p w14:paraId="6A3A8953" w14:textId="77777777" w:rsidR="00D00EC7" w:rsidRDefault="00D00EC7" w:rsidP="00D00EC7">
      <w:r>
        <w:lastRenderedPageBreak/>
        <w:t>profitability index</w:t>
      </w:r>
    </w:p>
    <w:p w14:paraId="62B32492" w14:textId="77777777" w:rsidR="00D00EC7" w:rsidRDefault="00D00EC7" w:rsidP="00D00EC7">
      <w:r>
        <w:t>The profitability index is the ratio of the NPV of a project to the capital required in the period where capital is rationed.</w:t>
      </w:r>
    </w:p>
    <w:p w14:paraId="0D8ED2B4" w14:textId="77777777" w:rsidR="00D00EC7" w:rsidRDefault="00D00EC7" w:rsidP="00D00EC7"/>
    <w:p w14:paraId="3B35F8D1" w14:textId="798467F3" w:rsidR="00D00EC7" w:rsidRDefault="00D00EC7" w:rsidP="00D00EC7"/>
    <w:p w14:paraId="209730F6" w14:textId="77777777" w:rsidR="00D00EC7" w:rsidRDefault="00D00EC7" w:rsidP="00D00EC7"/>
    <w:p w14:paraId="633E0855" w14:textId="77777777" w:rsidR="00D00EC7" w:rsidRDefault="00D00EC7" w:rsidP="00D00EC7">
      <w:r>
        <w:t>profit and loss statement/account</w:t>
      </w:r>
    </w:p>
    <w:p w14:paraId="5DD2A335" w14:textId="77777777" w:rsidR="00D00EC7" w:rsidRDefault="00D00EC7" w:rsidP="00D00EC7">
      <w:r>
        <w:t>See under 'income statement'.</w:t>
      </w:r>
    </w:p>
    <w:p w14:paraId="74CC0B88" w14:textId="77777777" w:rsidR="00D00EC7" w:rsidRDefault="00D00EC7" w:rsidP="00D00EC7"/>
    <w:p w14:paraId="52E35418" w14:textId="6E6C6574" w:rsidR="00D00EC7" w:rsidRDefault="00D00EC7" w:rsidP="00D00EC7"/>
    <w:p w14:paraId="761E07F0" w14:textId="77777777" w:rsidR="00D00EC7" w:rsidRDefault="00D00EC7" w:rsidP="00D00EC7"/>
    <w:p w14:paraId="79237F9D" w14:textId="77777777" w:rsidR="00D00EC7" w:rsidRDefault="00D00EC7" w:rsidP="00D00EC7">
      <w:r>
        <w:t>profit centre</w:t>
      </w:r>
    </w:p>
    <w:p w14:paraId="61E3ACEF" w14:textId="77777777" w:rsidR="00D00EC7" w:rsidRDefault="00D00EC7" w:rsidP="00D00EC7">
      <w:r>
        <w:t>A division or department where local management has responsibility for revenue and costs, and is called to account on the basis of the difference between them (e.g. profit, loss, surplus, deficit). See also cost centre, revenue centre, and investment centre.</w:t>
      </w:r>
    </w:p>
    <w:p w14:paraId="766E3340" w14:textId="77777777" w:rsidR="00D00EC7" w:rsidRDefault="00D00EC7" w:rsidP="00D00EC7"/>
    <w:p w14:paraId="7CB103B3" w14:textId="77777777" w:rsidR="00D00EC7" w:rsidRDefault="00D00EC7" w:rsidP="00D00EC7">
      <w:r>
        <w:t>B292 Unit 1</w:t>
      </w:r>
    </w:p>
    <w:p w14:paraId="2DE7E822" w14:textId="77777777" w:rsidR="00D00EC7" w:rsidRDefault="00D00EC7" w:rsidP="00D00EC7"/>
    <w:p w14:paraId="34C12ECD" w14:textId="77777777" w:rsidR="00D00EC7" w:rsidRDefault="00D00EC7" w:rsidP="00D00EC7">
      <w:r>
        <w:t>profit margin</w:t>
      </w:r>
    </w:p>
    <w:p w14:paraId="722D4F21" w14:textId="77777777" w:rsidR="00D00EC7" w:rsidRDefault="00D00EC7" w:rsidP="00D00EC7">
      <w:r>
        <w:t>Profit margin (as used in Unit 4) is also called gross margin. It expresses gross profit as a percentage of the sales price.</w:t>
      </w:r>
    </w:p>
    <w:p w14:paraId="4F418AF7" w14:textId="77777777" w:rsidR="00D00EC7" w:rsidRDefault="00D00EC7" w:rsidP="00D00EC7"/>
    <w:p w14:paraId="207D07D0" w14:textId="77777777" w:rsidR="00D00EC7" w:rsidRDefault="00D00EC7" w:rsidP="00D00EC7">
      <w:r>
        <w:t>For example, if the sales price is £125, and the cost is £100, the gross margin is 20%.</w:t>
      </w:r>
    </w:p>
    <w:p w14:paraId="77A1877B" w14:textId="77777777" w:rsidR="00D00EC7" w:rsidRDefault="00D00EC7" w:rsidP="00D00EC7"/>
    <w:p w14:paraId="0AD7807C" w14:textId="77777777" w:rsidR="00D00EC7" w:rsidRDefault="00D00EC7" w:rsidP="00D00EC7">
      <w:r>
        <w:t>Other types of profit margin, such as operating margin and net margin, feature in Unit 5 under ratio analysis.</w:t>
      </w:r>
    </w:p>
    <w:p w14:paraId="0868BFD6" w14:textId="77777777" w:rsidR="00D00EC7" w:rsidRDefault="00D00EC7" w:rsidP="00D00EC7"/>
    <w:p w14:paraId="35941D5B" w14:textId="27E82256" w:rsidR="00D00EC7" w:rsidRDefault="00D00EC7" w:rsidP="00D00EC7"/>
    <w:p w14:paraId="0E36F0C5" w14:textId="77777777" w:rsidR="00D00EC7" w:rsidRDefault="00D00EC7" w:rsidP="00D00EC7"/>
    <w:p w14:paraId="6CBF7EB2" w14:textId="77777777" w:rsidR="00D00EC7" w:rsidRDefault="00D00EC7" w:rsidP="00D00EC7">
      <w:r>
        <w:t>profit planning</w:t>
      </w:r>
    </w:p>
    <w:p w14:paraId="096C574C" w14:textId="77777777" w:rsidR="00D00EC7" w:rsidRDefault="00D00EC7" w:rsidP="00D00EC7">
      <w:r>
        <w:lastRenderedPageBreak/>
        <w:t>The establishment of quantified profit targets as wall as plans for the achievement of these targets.</w:t>
      </w:r>
    </w:p>
    <w:p w14:paraId="1C5DAFFD" w14:textId="77777777" w:rsidR="00D00EC7" w:rsidRDefault="00D00EC7" w:rsidP="00D00EC7"/>
    <w:p w14:paraId="51354B49" w14:textId="77777777" w:rsidR="00D00EC7" w:rsidRDefault="00D00EC7" w:rsidP="00D00EC7">
      <w:r>
        <w:t>B292 Unit 1</w:t>
      </w:r>
    </w:p>
    <w:p w14:paraId="04960936" w14:textId="77777777" w:rsidR="00D00EC7" w:rsidRDefault="00D00EC7" w:rsidP="00D00EC7"/>
    <w:p w14:paraId="0AEC205B" w14:textId="77777777" w:rsidR="00D00EC7" w:rsidRDefault="00D00EC7" w:rsidP="00D00EC7">
      <w:r>
        <w:t>pro-forma control accounts</w:t>
      </w:r>
    </w:p>
    <w:p w14:paraId="1FA1FE54" w14:textId="77777777" w:rsidR="00D00EC7" w:rsidRDefault="00D00EC7" w:rsidP="00D00EC7">
      <w:r>
        <w:t>Pro-forma control accounts are control accounts drawn up on the basis of incomplete information for the purpose of discovering the missing information by balancing the account.</w:t>
      </w:r>
    </w:p>
    <w:p w14:paraId="24A6A9FE" w14:textId="77777777" w:rsidR="00D00EC7" w:rsidRDefault="00D00EC7" w:rsidP="00D00EC7"/>
    <w:p w14:paraId="28D44812" w14:textId="0F79F49E" w:rsidR="00D00EC7" w:rsidRDefault="00D00EC7" w:rsidP="00D00EC7"/>
    <w:p w14:paraId="72DDA95C" w14:textId="77777777" w:rsidR="00D00EC7" w:rsidRDefault="00D00EC7" w:rsidP="00D00EC7"/>
    <w:p w14:paraId="3CB731EC" w14:textId="77777777" w:rsidR="00D00EC7" w:rsidRDefault="00D00EC7" w:rsidP="00D00EC7">
      <w:r>
        <w:t>programmed decision</w:t>
      </w:r>
    </w:p>
    <w:p w14:paraId="5B02FC2E" w14:textId="77777777" w:rsidR="00D00EC7" w:rsidRDefault="00D00EC7" w:rsidP="00D00EC7">
      <w:r>
        <w:t>Decisions relating to well-defined and well-structured routine and repetitive situations. Such decisions are facilitated by predetermined decision rules.</w:t>
      </w:r>
    </w:p>
    <w:p w14:paraId="1C915B90" w14:textId="77777777" w:rsidR="00D00EC7" w:rsidRDefault="00D00EC7" w:rsidP="00D00EC7"/>
    <w:p w14:paraId="0F72578A" w14:textId="77777777" w:rsidR="00D00EC7" w:rsidRDefault="00D00EC7" w:rsidP="00D00EC7">
      <w:r>
        <w:t>B292 Unit 1</w:t>
      </w:r>
    </w:p>
    <w:p w14:paraId="309513C3" w14:textId="77777777" w:rsidR="00D00EC7" w:rsidRDefault="00D00EC7" w:rsidP="00D00EC7"/>
    <w:p w14:paraId="6223F661" w14:textId="77777777" w:rsidR="00D00EC7" w:rsidRDefault="00D00EC7" w:rsidP="00D00EC7">
      <w:r>
        <w:t>project appraisal</w:t>
      </w:r>
    </w:p>
    <w:p w14:paraId="18AFDF93" w14:textId="77777777" w:rsidR="00D00EC7" w:rsidRDefault="00D00EC7" w:rsidP="00D00EC7">
      <w:r>
        <w:t>Project appraisal is an evaluation of the costs and benefits of a proposed investment. Project appraisal techniques generally involve comparisons between the projected cash outflows and inflows from projects and may involve discounting cash flows to recognise changes in the time value of money.</w:t>
      </w:r>
    </w:p>
    <w:p w14:paraId="2E20D94E" w14:textId="77777777" w:rsidR="00D00EC7" w:rsidRDefault="00D00EC7" w:rsidP="00D00EC7"/>
    <w:p w14:paraId="3D3D4314" w14:textId="6794D7E0" w:rsidR="00D00EC7" w:rsidRDefault="00D00EC7" w:rsidP="00D00EC7"/>
    <w:p w14:paraId="72432384" w14:textId="77777777" w:rsidR="00D00EC7" w:rsidRDefault="00D00EC7" w:rsidP="00D00EC7"/>
    <w:p w14:paraId="14B66336" w14:textId="77777777" w:rsidR="00D00EC7" w:rsidRDefault="00D00EC7" w:rsidP="00D00EC7">
      <w:r>
        <w:t>promissory estoppel</w:t>
      </w:r>
    </w:p>
    <w:p w14:paraId="3408C398" w14:textId="77777777" w:rsidR="00D00EC7" w:rsidRDefault="00D00EC7" w:rsidP="00D00EC7">
      <w:r>
        <w:t>If one party to a contract promises the other party that he/she will not enforce his/her contractual rights in whole or in part, and that other party acts on that promise, the promisor will be bound by the promise - even though he/she has received no consideration for making it.  This is known as the doctrine of promissory estoppel.  The promisor cannot sue the promisee for breach of contract in these circumstances or for any loss he/she incurs as a result of not enforcing contractual rights.</w:t>
      </w:r>
    </w:p>
    <w:p w14:paraId="4F4461CE" w14:textId="77777777" w:rsidR="00D00EC7" w:rsidRDefault="00D00EC7" w:rsidP="00D00EC7"/>
    <w:p w14:paraId="0D68EF89" w14:textId="77777777" w:rsidR="00D00EC7" w:rsidRDefault="00D00EC7" w:rsidP="00D00EC7">
      <w:r>
        <w:t>B291 Unit 7</w:t>
      </w:r>
    </w:p>
    <w:p w14:paraId="0DBA0A21" w14:textId="77777777" w:rsidR="00D00EC7" w:rsidRDefault="00D00EC7" w:rsidP="00D00EC7"/>
    <w:p w14:paraId="35233FAC" w14:textId="77777777" w:rsidR="00D00EC7" w:rsidRDefault="00D00EC7" w:rsidP="00D00EC7">
      <w:r>
        <w:t>promissory notes</w:t>
      </w:r>
    </w:p>
    <w:p w14:paraId="244E7F5B" w14:textId="77777777" w:rsidR="00D00EC7" w:rsidRDefault="00D00EC7" w:rsidP="00D00EC7">
      <w:r>
        <w:t>A promissory note is an unconditional promise in writing, made by one party to another, agreeing to pay a specified sum of money to (or to the order of) a specified person or to the bearer, either on demand or at a fixed or determinable future time.  A bank note is a good example of a promissory note, as the sum of money indicated by the note's denomination is payable to the bearer on demand.</w:t>
      </w:r>
    </w:p>
    <w:p w14:paraId="72787FAD" w14:textId="77777777" w:rsidR="00D00EC7" w:rsidRDefault="00D00EC7" w:rsidP="00D00EC7"/>
    <w:p w14:paraId="13C703D7" w14:textId="77777777" w:rsidR="00D00EC7" w:rsidRDefault="00D00EC7" w:rsidP="00D00EC7">
      <w:r>
        <w:t>A promissory note is an example of a contract which will be void unless made in writing.</w:t>
      </w:r>
    </w:p>
    <w:p w14:paraId="54EB0979" w14:textId="77777777" w:rsidR="00D00EC7" w:rsidRDefault="00D00EC7" w:rsidP="00D00EC7"/>
    <w:p w14:paraId="57D753E7" w14:textId="77777777" w:rsidR="00D00EC7" w:rsidRDefault="00D00EC7" w:rsidP="00D00EC7">
      <w:r>
        <w:t>B291 Unit 7</w:t>
      </w:r>
    </w:p>
    <w:p w14:paraId="7ABAA2CD" w14:textId="77777777" w:rsidR="00D00EC7" w:rsidRDefault="00D00EC7" w:rsidP="00D00EC7"/>
    <w:p w14:paraId="6504832A" w14:textId="77777777" w:rsidR="00D00EC7" w:rsidRDefault="00D00EC7" w:rsidP="00D00EC7">
      <w:r>
        <w:t>proxy</w:t>
      </w:r>
    </w:p>
    <w:p w14:paraId="7928C349" w14:textId="77777777" w:rsidR="00D00EC7" w:rsidRDefault="00D00EC7" w:rsidP="00D00EC7">
      <w:r>
        <w:t>A proxy (plural = proxies) is person authorised by a shareholder to attend a company meeting and vote at it instead of him/her.</w:t>
      </w:r>
    </w:p>
    <w:p w14:paraId="2BD8D057" w14:textId="77777777" w:rsidR="00D00EC7" w:rsidRDefault="00D00EC7" w:rsidP="00D00EC7"/>
    <w:p w14:paraId="37BD6728" w14:textId="77777777" w:rsidR="00D00EC7" w:rsidRDefault="00D00EC7" w:rsidP="00D00EC7">
      <w:r>
        <w:t>B291 Unit 7</w:t>
      </w:r>
    </w:p>
    <w:p w14:paraId="782B434B" w14:textId="77777777" w:rsidR="00D00EC7" w:rsidRDefault="00D00EC7" w:rsidP="00D00EC7"/>
    <w:p w14:paraId="2EC18550" w14:textId="77777777" w:rsidR="00D00EC7" w:rsidRDefault="00D00EC7" w:rsidP="00D00EC7">
      <w:r>
        <w:t>prudence</w:t>
      </w:r>
    </w:p>
    <w:p w14:paraId="51242BA6" w14:textId="77777777" w:rsidR="00D00EC7" w:rsidRDefault="00D00EC7" w:rsidP="00D00EC7">
      <w:r>
        <w:t>See under ‘prudent’ . In accounting terms, prudence involves ensuring that, neither profit or asset values, are not shown as being too high, and that the financial statements do not show gains or losses understated or overstated.</w:t>
      </w:r>
    </w:p>
    <w:p w14:paraId="73AB541F" w14:textId="77777777" w:rsidR="00D00EC7" w:rsidRDefault="00D00EC7" w:rsidP="00D00EC7"/>
    <w:p w14:paraId="0EC71AC8" w14:textId="11A78BC2" w:rsidR="00D00EC7" w:rsidRDefault="00D00EC7" w:rsidP="00D00EC7"/>
    <w:p w14:paraId="075B2554" w14:textId="77777777" w:rsidR="00D00EC7" w:rsidRDefault="00D00EC7" w:rsidP="00D00EC7"/>
    <w:p w14:paraId="4EB3C39C" w14:textId="77777777" w:rsidR="00D00EC7" w:rsidRDefault="00D00EC7" w:rsidP="00D00EC7"/>
    <w:p w14:paraId="61640512" w14:textId="77777777" w:rsidR="00D00EC7" w:rsidRDefault="00D00EC7" w:rsidP="00D00EC7"/>
    <w:p w14:paraId="552375BB" w14:textId="77777777" w:rsidR="00D00EC7" w:rsidRDefault="00D00EC7" w:rsidP="00D00EC7">
      <w:r>
        <w:t>prudent</w:t>
      </w:r>
    </w:p>
    <w:p w14:paraId="4C6859E1" w14:textId="77777777" w:rsidR="00D00EC7" w:rsidRDefault="00D00EC7" w:rsidP="00D00EC7">
      <w:r>
        <w:t>The quality of being careful and avoiding risks.</w:t>
      </w:r>
    </w:p>
    <w:p w14:paraId="5A4CE980" w14:textId="77777777" w:rsidR="00D00EC7" w:rsidRDefault="00D00EC7" w:rsidP="00D00EC7"/>
    <w:p w14:paraId="53A6A865" w14:textId="5C1DE384" w:rsidR="00D00EC7" w:rsidRDefault="00D00EC7" w:rsidP="00D00EC7"/>
    <w:p w14:paraId="3B96FCD0" w14:textId="77777777" w:rsidR="00D00EC7" w:rsidRDefault="00D00EC7" w:rsidP="00D00EC7"/>
    <w:p w14:paraId="2A6D9466" w14:textId="77777777" w:rsidR="00D00EC7" w:rsidRDefault="00D00EC7" w:rsidP="00D00EC7">
      <w:r>
        <w:lastRenderedPageBreak/>
        <w:t>prudential regulation</w:t>
      </w:r>
    </w:p>
    <w:p w14:paraId="48E2E8EB" w14:textId="77777777" w:rsidR="00D00EC7" w:rsidRDefault="00D00EC7" w:rsidP="00D00EC7">
      <w:r>
        <w:t>The regulation of financial institutions in order to ensure they protect the funds of customers.</w:t>
      </w:r>
    </w:p>
    <w:p w14:paraId="440E4D5F" w14:textId="77777777" w:rsidR="00D00EC7" w:rsidRDefault="00D00EC7" w:rsidP="00D00EC7">
      <w:r>
        <w:t xml:space="preserve"> </w:t>
      </w:r>
    </w:p>
    <w:p w14:paraId="73BB12B8" w14:textId="77777777" w:rsidR="00D00EC7" w:rsidRDefault="00D00EC7" w:rsidP="00D00EC7">
      <w:r>
        <w:t>B292 Unit 7</w:t>
      </w:r>
    </w:p>
    <w:p w14:paraId="6ACA1B8C" w14:textId="77777777" w:rsidR="00D00EC7" w:rsidRDefault="00D00EC7" w:rsidP="00D00EC7">
      <w:r>
        <w:t>psychologically close manager</w:t>
      </w:r>
    </w:p>
    <w:p w14:paraId="668FA9B1" w14:textId="77777777" w:rsidR="00D00EC7" w:rsidRDefault="00D00EC7" w:rsidP="00D00EC7">
      <w:r>
        <w:t>A leadership style involving people-oriented managers who are more concerned with maintaining good relationships with subordinates.</w:t>
      </w:r>
    </w:p>
    <w:p w14:paraId="306DD16E" w14:textId="77777777" w:rsidR="00D00EC7" w:rsidRDefault="00D00EC7" w:rsidP="00D00EC7"/>
    <w:p w14:paraId="0008328B" w14:textId="77777777" w:rsidR="00D00EC7" w:rsidRDefault="00D00EC7" w:rsidP="00D00EC7">
      <w:r>
        <w:t>B292 Unit 6</w:t>
      </w:r>
    </w:p>
    <w:p w14:paraId="5587C035" w14:textId="77777777" w:rsidR="00D00EC7" w:rsidRDefault="00D00EC7" w:rsidP="00D00EC7"/>
    <w:p w14:paraId="53E5968F" w14:textId="77777777" w:rsidR="00D00EC7" w:rsidRDefault="00D00EC7" w:rsidP="00D00EC7">
      <w:r>
        <w:t>psychologically distant manager</w:t>
      </w:r>
    </w:p>
    <w:p w14:paraId="29CDC33E" w14:textId="77777777" w:rsidR="00D00EC7" w:rsidRDefault="00D00EC7" w:rsidP="00D00EC7">
      <w:r>
        <w:t>A leadership style involving task oriented managers who maintain their distance from subordinates.</w:t>
      </w:r>
    </w:p>
    <w:p w14:paraId="55C7EC73" w14:textId="77777777" w:rsidR="00D00EC7" w:rsidRDefault="00D00EC7" w:rsidP="00D00EC7"/>
    <w:p w14:paraId="71C6EA31" w14:textId="77777777" w:rsidR="00D00EC7" w:rsidRDefault="00D00EC7" w:rsidP="00D00EC7">
      <w:r>
        <w:t>B292 Unit 6</w:t>
      </w:r>
    </w:p>
    <w:p w14:paraId="771341A6" w14:textId="77777777" w:rsidR="00D00EC7" w:rsidRDefault="00D00EC7" w:rsidP="00D00EC7"/>
    <w:p w14:paraId="38CA7437" w14:textId="77777777" w:rsidR="00D00EC7" w:rsidRDefault="00D00EC7" w:rsidP="00D00EC7">
      <w:r>
        <w:t>public companies</w:t>
      </w:r>
    </w:p>
    <w:p w14:paraId="49D94602" w14:textId="77777777" w:rsidR="00D00EC7" w:rsidRDefault="00D00EC7" w:rsidP="00D00EC7">
      <w:r>
        <w:t>See under 'public companies'</w:t>
      </w:r>
    </w:p>
    <w:p w14:paraId="2F5FA760" w14:textId="77777777" w:rsidR="00D00EC7" w:rsidRDefault="00D00EC7" w:rsidP="00D00EC7"/>
    <w:p w14:paraId="03A4CFE4" w14:textId="01AE1EA4" w:rsidR="00D00EC7" w:rsidRDefault="00D00EC7" w:rsidP="00D00EC7"/>
    <w:p w14:paraId="64C81247" w14:textId="77777777" w:rsidR="00D00EC7" w:rsidRDefault="00D00EC7" w:rsidP="00D00EC7"/>
    <w:p w14:paraId="6A720D53" w14:textId="77777777" w:rsidR="00D00EC7" w:rsidRDefault="00D00EC7" w:rsidP="00D00EC7">
      <w:r>
        <w:t>public company</w:t>
      </w:r>
    </w:p>
    <w:p w14:paraId="347619B2" w14:textId="77777777" w:rsidR="00D00EC7" w:rsidRDefault="00D00EC7" w:rsidP="00D00EC7">
      <w:r>
        <w:t>Companies that offer their securities (mainly shares and bonds) to the general public.</w:t>
      </w:r>
    </w:p>
    <w:p w14:paraId="31C494C3" w14:textId="77777777" w:rsidR="00D00EC7" w:rsidRDefault="00D00EC7" w:rsidP="00D00EC7"/>
    <w:p w14:paraId="5D8BC12C" w14:textId="77777777" w:rsidR="00D00EC7" w:rsidRDefault="00D00EC7" w:rsidP="00D00EC7">
      <w:r>
        <w:t>B292 Unit 7</w:t>
      </w:r>
    </w:p>
    <w:p w14:paraId="557EA800" w14:textId="77777777" w:rsidR="00D00EC7" w:rsidRDefault="00D00EC7" w:rsidP="00D00EC7"/>
    <w:p w14:paraId="76FFDADE" w14:textId="77777777" w:rsidR="00D00EC7" w:rsidRDefault="00D00EC7" w:rsidP="00D00EC7">
      <w:r>
        <w:t>public debt</w:t>
      </w:r>
    </w:p>
    <w:p w14:paraId="507C72CE" w14:textId="77777777" w:rsidR="00D00EC7" w:rsidRDefault="00D00EC7" w:rsidP="00D00EC7">
      <w:r>
        <w:t>The net accumulated borrowings of government. Each budget deficit requires an increase in such borrowings.</w:t>
      </w:r>
    </w:p>
    <w:p w14:paraId="514D21ED" w14:textId="77777777" w:rsidR="00D00EC7" w:rsidRDefault="00D00EC7" w:rsidP="00D00EC7"/>
    <w:p w14:paraId="171B59D1" w14:textId="77777777" w:rsidR="00D00EC7" w:rsidRDefault="00D00EC7" w:rsidP="00D00EC7">
      <w:r>
        <w:lastRenderedPageBreak/>
        <w:t>B292 Unit 7</w:t>
      </w:r>
    </w:p>
    <w:p w14:paraId="0F515CCD" w14:textId="77777777" w:rsidR="00D00EC7" w:rsidRDefault="00D00EC7" w:rsidP="00D00EC7"/>
    <w:p w14:paraId="3F61EEF4" w14:textId="77777777" w:rsidR="00D00EC7" w:rsidRDefault="00D00EC7" w:rsidP="00D00EC7">
      <w:r>
        <w:t>public goods</w:t>
      </w:r>
    </w:p>
    <w:p w14:paraId="2B18CF3F" w14:textId="77777777" w:rsidR="00D00EC7" w:rsidRDefault="00D00EC7" w:rsidP="00D00EC7">
      <w:r>
        <w:t>Goods that cannot be withheld from people even if they don't pay for them and thus normally need to be provided by the political authority instead of the market.</w:t>
      </w:r>
    </w:p>
    <w:p w14:paraId="71D37E19" w14:textId="77777777" w:rsidR="00D00EC7" w:rsidRDefault="00D00EC7" w:rsidP="00D00EC7"/>
    <w:p w14:paraId="59997998" w14:textId="77777777" w:rsidR="00D00EC7" w:rsidRDefault="00D00EC7" w:rsidP="00D00EC7">
      <w:r>
        <w:t>B292 Unit 7</w:t>
      </w:r>
    </w:p>
    <w:p w14:paraId="6FDAA770" w14:textId="77777777" w:rsidR="00D00EC7" w:rsidRDefault="00D00EC7" w:rsidP="00D00EC7"/>
    <w:p w14:paraId="3256711E" w14:textId="77777777" w:rsidR="00D00EC7" w:rsidRDefault="00D00EC7" w:rsidP="00D00EC7">
      <w:r>
        <w:t>public international law</w:t>
      </w:r>
    </w:p>
    <w:p w14:paraId="393E6870" w14:textId="77777777" w:rsidR="00D00EC7" w:rsidRDefault="00D00EC7" w:rsidP="00D00EC7">
      <w:r>
        <w:t>International law in general deals with situations where there is contact between different national jurisdictions.</w:t>
      </w:r>
    </w:p>
    <w:p w14:paraId="2A3950AE" w14:textId="77777777" w:rsidR="00D00EC7" w:rsidRDefault="00D00EC7" w:rsidP="00D00EC7"/>
    <w:p w14:paraId="73D8DB54" w14:textId="77777777" w:rsidR="00D00EC7" w:rsidRDefault="00D00EC7" w:rsidP="00D00EC7">
      <w:r>
        <w:t>Public international law deals with such matters as the formation and recognition of states, acquisition of territory, wars, the law of the sea and of space, treatment of aliens, human rights, international crimes and international settlement of disputes. Certain international organisations, such as the United Nations, may have rights and duties under international law.</w:t>
      </w:r>
    </w:p>
    <w:p w14:paraId="61632797" w14:textId="77777777" w:rsidR="00D00EC7" w:rsidRDefault="00D00EC7" w:rsidP="00D00EC7"/>
    <w:p w14:paraId="33F2B249" w14:textId="77777777" w:rsidR="00D00EC7" w:rsidRDefault="00D00EC7" w:rsidP="00D00EC7">
      <w:r>
        <w:t>B291 Unit 7</w:t>
      </w:r>
    </w:p>
    <w:p w14:paraId="00AE599D" w14:textId="77777777" w:rsidR="00D00EC7" w:rsidRDefault="00D00EC7" w:rsidP="00D00EC7"/>
    <w:p w14:paraId="3BB08D43" w14:textId="77777777" w:rsidR="00D00EC7" w:rsidRDefault="00D00EC7" w:rsidP="00D00EC7">
      <w:r>
        <w:t>public law</w:t>
      </w:r>
    </w:p>
    <w:p w14:paraId="7F282A24" w14:textId="77777777" w:rsidR="00D00EC7" w:rsidRDefault="00D00EC7" w:rsidP="00D00EC7">
      <w:r>
        <w:t>Public law includes constitutional law, administrative law and tax law as well as criminal law. It is the part of the law which deals with the relationship between individuals and the state, and relationships between individuals that are of direct concern to the state. It deals with the constitution and functions of the different organs of central and local government.</w:t>
      </w:r>
    </w:p>
    <w:p w14:paraId="42E59479" w14:textId="77777777" w:rsidR="00D00EC7" w:rsidRDefault="00D00EC7" w:rsidP="00D00EC7"/>
    <w:p w14:paraId="7C7DC749" w14:textId="77777777" w:rsidR="00D00EC7" w:rsidRDefault="00D00EC7" w:rsidP="00D00EC7">
      <w:r>
        <w:t>B291 Unit 7</w:t>
      </w:r>
    </w:p>
    <w:p w14:paraId="005339DA" w14:textId="77777777" w:rsidR="00D00EC7" w:rsidRDefault="00D00EC7" w:rsidP="00D00EC7"/>
    <w:p w14:paraId="13DF1D44" w14:textId="77777777" w:rsidR="00D00EC7" w:rsidRDefault="00D00EC7" w:rsidP="00D00EC7">
      <w:r>
        <w:t>public limited company</w:t>
      </w:r>
    </w:p>
    <w:p w14:paraId="71726E9A" w14:textId="77777777" w:rsidR="00D00EC7" w:rsidRDefault="00D00EC7" w:rsidP="00D00EC7">
      <w:r>
        <w:t xml:space="preserve">A company registered under the (various) UK Companies Acts as a public company.  It must have after its name plc (various formats of the letters are allowed, e.g., PLC) or its Welsh equivalent, ccc, to denote its public status.  It must abide by strict regulations on matters such as maintaining its authorised share capital, format of company documents on formation and afterwards, such as financial statements, etc.  </w:t>
      </w:r>
      <w:r>
        <w:lastRenderedPageBreak/>
        <w:t>The principal difference between a plc and a private limited company is that a plc may offer shares and securities for sale through a stock exchange.</w:t>
      </w:r>
    </w:p>
    <w:p w14:paraId="4E09FB4B" w14:textId="77777777" w:rsidR="00D00EC7" w:rsidRDefault="00D00EC7" w:rsidP="00D00EC7"/>
    <w:p w14:paraId="6FFA4722" w14:textId="4F7CFA77" w:rsidR="00D00EC7" w:rsidRDefault="00D00EC7" w:rsidP="00D00EC7"/>
    <w:p w14:paraId="6F87C9DA" w14:textId="77777777" w:rsidR="00D00EC7" w:rsidRDefault="00D00EC7" w:rsidP="00D00EC7"/>
    <w:p w14:paraId="47579C9E" w14:textId="77777777" w:rsidR="00D00EC7" w:rsidRDefault="00D00EC7" w:rsidP="00D00EC7">
      <w:r>
        <w:t>public practice</w:t>
      </w:r>
    </w:p>
    <w:p w14:paraId="07202CF3" w14:textId="77777777" w:rsidR="00D00EC7" w:rsidRDefault="00D00EC7" w:rsidP="00D00EC7">
      <w:r>
        <w:t>The term used to describe accountancy firms that are operated by individuals in a sole proprietorship or groups of individuals in a partnership.</w:t>
      </w:r>
    </w:p>
    <w:p w14:paraId="786907B1" w14:textId="77777777" w:rsidR="00D00EC7" w:rsidRDefault="00D00EC7" w:rsidP="00D00EC7"/>
    <w:p w14:paraId="705911F3" w14:textId="0FDA2B55" w:rsidR="00D00EC7" w:rsidRDefault="00D00EC7" w:rsidP="00D00EC7"/>
    <w:p w14:paraId="241292D6" w14:textId="77777777" w:rsidR="00D00EC7" w:rsidRDefault="00D00EC7" w:rsidP="00D00EC7"/>
    <w:p w14:paraId="7797E372" w14:textId="77777777" w:rsidR="00D00EC7" w:rsidRDefault="00D00EC7" w:rsidP="00D00EC7">
      <w:r>
        <w:t>public sector stocks</w:t>
      </w:r>
    </w:p>
    <w:p w14:paraId="18FD861A" w14:textId="77777777" w:rsidR="00D00EC7" w:rsidRDefault="00D00EC7" w:rsidP="00D00EC7">
      <w:r>
        <w:t>These are fixed interest securities (a type of debt finance instrument) issued by governments or local authorities.</w:t>
      </w:r>
    </w:p>
    <w:p w14:paraId="510E4652" w14:textId="77777777" w:rsidR="00D00EC7" w:rsidRDefault="00D00EC7" w:rsidP="00D00EC7"/>
    <w:p w14:paraId="2BAC9E71" w14:textId="08A193A8" w:rsidR="00D00EC7" w:rsidRDefault="00D00EC7" w:rsidP="00D00EC7"/>
    <w:p w14:paraId="1847290C" w14:textId="77777777" w:rsidR="00D00EC7" w:rsidRDefault="00D00EC7" w:rsidP="00D00EC7"/>
    <w:p w14:paraId="7CFE7C96" w14:textId="77777777" w:rsidR="00D00EC7" w:rsidRDefault="00D00EC7" w:rsidP="00D00EC7">
      <w:r>
        <w:t>pull systems</w:t>
      </w:r>
    </w:p>
    <w:p w14:paraId="49FE6E6B" w14:textId="77777777" w:rsidR="00D00EC7" w:rsidRDefault="00D00EC7" w:rsidP="00D00EC7">
      <w:r>
        <w:t>In a pull system, the producer bases the purchase of raw materials and the production of goods on the actual demand from customers. The demand ‘pulls’ the flow of goods through the production system.</w:t>
      </w:r>
    </w:p>
    <w:p w14:paraId="40DED650" w14:textId="77777777" w:rsidR="00D00EC7" w:rsidRDefault="00D00EC7" w:rsidP="00D00EC7"/>
    <w:p w14:paraId="3FD093EE" w14:textId="44D643F6" w:rsidR="00D00EC7" w:rsidRDefault="00D00EC7" w:rsidP="00D00EC7"/>
    <w:p w14:paraId="3FC7D545" w14:textId="77777777" w:rsidR="00D00EC7" w:rsidRDefault="00D00EC7" w:rsidP="00D00EC7"/>
    <w:p w14:paraId="704DA0AA" w14:textId="77777777" w:rsidR="00D00EC7" w:rsidRDefault="00D00EC7" w:rsidP="00D00EC7">
      <w:r>
        <w:t>purchase day book</w:t>
      </w:r>
    </w:p>
    <w:p w14:paraId="6D198979" w14:textId="77777777" w:rsidR="00D00EC7" w:rsidRDefault="00D00EC7" w:rsidP="00D00EC7">
      <w:r>
        <w:t xml:space="preserve">The purchase day book is the book of prime entry in which to record purchases on credit from suppliers. </w:t>
      </w:r>
    </w:p>
    <w:p w14:paraId="07BBE092" w14:textId="77777777" w:rsidR="00D00EC7" w:rsidRDefault="00D00EC7" w:rsidP="00D00EC7"/>
    <w:p w14:paraId="4DA2ED05" w14:textId="7FA579EC" w:rsidR="00D00EC7" w:rsidRDefault="00D00EC7" w:rsidP="00D00EC7"/>
    <w:p w14:paraId="7E6BCA8E" w14:textId="77777777" w:rsidR="00D00EC7" w:rsidRDefault="00D00EC7" w:rsidP="00D00EC7"/>
    <w:p w14:paraId="08469F74" w14:textId="77777777" w:rsidR="00D00EC7" w:rsidRDefault="00D00EC7" w:rsidP="00D00EC7">
      <w:r>
        <w:t>purchased goodwill</w:t>
      </w:r>
    </w:p>
    <w:p w14:paraId="185FCDFB" w14:textId="77777777" w:rsidR="00D00EC7" w:rsidRDefault="00D00EC7" w:rsidP="00D00EC7">
      <w:r>
        <w:t xml:space="preserve">Purchased goodwill may arise when a business entity purchases another business entity at a higher price than the value of the second entity's net assets. The </w:t>
      </w:r>
      <w:r>
        <w:lastRenderedPageBreak/>
        <w:t>difference may be capitalised as an asset called 'goodwill' in the balance sheet of the consolidated entity. In some countries it will need to be regularly reviewed for impairment of its value. In other countries it will need to be amortised over a number of years.</w:t>
      </w:r>
    </w:p>
    <w:p w14:paraId="2E6DC970" w14:textId="77777777" w:rsidR="00D00EC7" w:rsidRDefault="00D00EC7" w:rsidP="00D00EC7"/>
    <w:p w14:paraId="44D58A74" w14:textId="77777777" w:rsidR="00D00EC7" w:rsidRDefault="00D00EC7" w:rsidP="00D00EC7">
      <w:r>
        <w:t>B291 Unit 7</w:t>
      </w:r>
    </w:p>
    <w:p w14:paraId="4F2D69E5" w14:textId="77777777" w:rsidR="00D00EC7" w:rsidRDefault="00D00EC7" w:rsidP="00D00EC7"/>
    <w:p w14:paraId="1C44434C" w14:textId="77777777" w:rsidR="00D00EC7" w:rsidRDefault="00D00EC7" w:rsidP="00D00EC7">
      <w:r>
        <w:t>purchase invoice</w:t>
      </w:r>
    </w:p>
    <w:p w14:paraId="01D66A91" w14:textId="77777777" w:rsidR="00D00EC7" w:rsidRDefault="00D00EC7" w:rsidP="00D00EC7">
      <w:r>
        <w:t>A document received by a purchaser showing details of the goods bought and their price.</w:t>
      </w:r>
    </w:p>
    <w:p w14:paraId="19C2F9BF" w14:textId="77777777" w:rsidR="00D00EC7" w:rsidRDefault="00D00EC7" w:rsidP="00D00EC7"/>
    <w:p w14:paraId="67F3C949" w14:textId="3399973F" w:rsidR="00D00EC7" w:rsidRDefault="00D00EC7" w:rsidP="00D00EC7"/>
    <w:p w14:paraId="0E7DEF82" w14:textId="77777777" w:rsidR="00D00EC7" w:rsidRDefault="00D00EC7" w:rsidP="00D00EC7"/>
    <w:p w14:paraId="1059F69E" w14:textId="77777777" w:rsidR="00D00EC7" w:rsidRDefault="00D00EC7" w:rsidP="00D00EC7">
      <w:r>
        <w:t>purchase order</w:t>
      </w:r>
    </w:p>
    <w:p w14:paraId="6656BB33" w14:textId="77777777" w:rsidR="00D00EC7" w:rsidRDefault="00D00EC7" w:rsidP="00D00EC7">
      <w:r>
        <w:t>A  document sent by a buyer to a seller that requests and authorizes a purchase.</w:t>
      </w:r>
    </w:p>
    <w:p w14:paraId="28588F63" w14:textId="77777777" w:rsidR="00D00EC7" w:rsidRDefault="00D00EC7" w:rsidP="00D00EC7"/>
    <w:p w14:paraId="6881861B" w14:textId="3FBD26BC" w:rsidR="00D00EC7" w:rsidRDefault="00D00EC7" w:rsidP="00D00EC7"/>
    <w:p w14:paraId="4C029C0A" w14:textId="77777777" w:rsidR="00D00EC7" w:rsidRDefault="00D00EC7" w:rsidP="00D00EC7"/>
    <w:p w14:paraId="1B290A7F" w14:textId="77777777" w:rsidR="00D00EC7" w:rsidRDefault="00D00EC7" w:rsidP="00D00EC7"/>
    <w:p w14:paraId="10845BF8" w14:textId="77777777" w:rsidR="00D00EC7" w:rsidRDefault="00D00EC7" w:rsidP="00D00EC7"/>
    <w:p w14:paraId="40C8E48D" w14:textId="77777777" w:rsidR="00D00EC7" w:rsidRDefault="00D00EC7" w:rsidP="00D00EC7">
      <w:r>
        <w:t>purchase quotation</w:t>
      </w:r>
    </w:p>
    <w:p w14:paraId="75F4DC8C" w14:textId="77777777" w:rsidR="00D00EC7" w:rsidRDefault="00D00EC7" w:rsidP="00D00EC7">
      <w:r>
        <w:t xml:space="preserve">A formal offer of sale of a good or a service by a seller to a buyer.  It includes the price and other relevant details. </w:t>
      </w:r>
    </w:p>
    <w:p w14:paraId="4DBDD335" w14:textId="77777777" w:rsidR="00D00EC7" w:rsidRDefault="00D00EC7" w:rsidP="00D00EC7"/>
    <w:p w14:paraId="065C64E9" w14:textId="5683D662" w:rsidR="00D00EC7" w:rsidRDefault="00D00EC7" w:rsidP="00D00EC7"/>
    <w:p w14:paraId="2197EB27" w14:textId="77777777" w:rsidR="00D00EC7" w:rsidRDefault="00D00EC7" w:rsidP="00D00EC7"/>
    <w:p w14:paraId="5C250CF6" w14:textId="77777777" w:rsidR="00D00EC7" w:rsidRDefault="00D00EC7" w:rsidP="00D00EC7">
      <w:r>
        <w:t>purchase requisition</w:t>
      </w:r>
    </w:p>
    <w:p w14:paraId="146F1263" w14:textId="77777777" w:rsidR="00D00EC7" w:rsidRDefault="00D00EC7" w:rsidP="00D00EC7">
      <w:r>
        <w:t>A purchase requisition, or purchase order request, is a document that indicates the items to be purchased by a certain time for a certain purpose. The requisition will need to be authorised by the appropriate manager before the purchase can be made.</w:t>
      </w:r>
    </w:p>
    <w:p w14:paraId="04210B5A" w14:textId="77777777" w:rsidR="00D00EC7" w:rsidRDefault="00D00EC7" w:rsidP="00D00EC7"/>
    <w:p w14:paraId="02BD35B2" w14:textId="0A435929" w:rsidR="00D00EC7" w:rsidRDefault="00D00EC7" w:rsidP="00D00EC7"/>
    <w:p w14:paraId="2FC19168" w14:textId="77777777" w:rsidR="00D00EC7" w:rsidRDefault="00D00EC7" w:rsidP="00D00EC7"/>
    <w:p w14:paraId="2FF40EE9" w14:textId="77777777" w:rsidR="00D00EC7" w:rsidRDefault="00D00EC7" w:rsidP="00D00EC7">
      <w:r>
        <w:t>purchase returns day book</w:t>
      </w:r>
    </w:p>
    <w:p w14:paraId="40ECE01A" w14:textId="77777777" w:rsidR="00D00EC7" w:rsidRDefault="00D00EC7" w:rsidP="00D00EC7">
      <w:r>
        <w:t xml:space="preserve">The purchase returns day book is the book of prime entry in which to record purchase returns (returns outwards). </w:t>
      </w:r>
    </w:p>
    <w:p w14:paraId="5A5E2F05" w14:textId="77777777" w:rsidR="00D00EC7" w:rsidRDefault="00D00EC7" w:rsidP="00D00EC7"/>
    <w:p w14:paraId="6A3EAA08" w14:textId="54C02846" w:rsidR="00D00EC7" w:rsidRDefault="00D00EC7" w:rsidP="00D00EC7"/>
    <w:p w14:paraId="010DDF3C" w14:textId="77777777" w:rsidR="00D00EC7" w:rsidRDefault="00D00EC7" w:rsidP="00D00EC7"/>
    <w:p w14:paraId="0C39AA9C" w14:textId="77777777" w:rsidR="00D00EC7" w:rsidRDefault="00D00EC7" w:rsidP="00D00EC7">
      <w:r>
        <w:t>purchases</w:t>
      </w:r>
    </w:p>
    <w:p w14:paraId="1B52E3CA" w14:textId="77777777" w:rsidR="00D00EC7" w:rsidRDefault="00D00EC7" w:rsidP="00D00EC7">
      <w:r>
        <w:t>In accounting, purchases refers to the purchase of goods for sale. Purchases on credit are recorded in the purchase day book and the totals are posted to the purchases nominal ledger account. Purchases for cash are recorded in the cash book.</w:t>
      </w:r>
    </w:p>
    <w:p w14:paraId="55F97571" w14:textId="77777777" w:rsidR="00D00EC7" w:rsidRDefault="00D00EC7" w:rsidP="00D00EC7"/>
    <w:p w14:paraId="5E1B42F5" w14:textId="6AD5EFFA" w:rsidR="00D00EC7" w:rsidRDefault="00D00EC7" w:rsidP="00D00EC7"/>
    <w:p w14:paraId="56E49D80" w14:textId="77777777" w:rsidR="00D00EC7" w:rsidRDefault="00D00EC7" w:rsidP="00D00EC7"/>
    <w:p w14:paraId="1B7B11F1" w14:textId="77777777" w:rsidR="00D00EC7" w:rsidRDefault="00D00EC7" w:rsidP="00D00EC7">
      <w:r>
        <w:t>purchases account</w:t>
      </w:r>
    </w:p>
    <w:p w14:paraId="5B6C073E" w14:textId="77777777" w:rsidR="00D00EC7" w:rsidRDefault="00D00EC7" w:rsidP="00D00EC7">
      <w:r>
        <w:t>The purchases account is the accounting in the nominal ledger to which the totals in the purchase day books are periodically posted. In the financial statements it can be shown as an element of the trading account in order to calculate the cost of goods sold.</w:t>
      </w:r>
    </w:p>
    <w:p w14:paraId="5A5EB44E" w14:textId="77777777" w:rsidR="00D00EC7" w:rsidRDefault="00D00EC7" w:rsidP="00D00EC7"/>
    <w:p w14:paraId="7E380BEB" w14:textId="2C642EE6" w:rsidR="00D00EC7" w:rsidRDefault="00D00EC7" w:rsidP="00D00EC7"/>
    <w:p w14:paraId="472E32AD" w14:textId="77777777" w:rsidR="00D00EC7" w:rsidRDefault="00D00EC7" w:rsidP="00D00EC7"/>
    <w:p w14:paraId="525AFDE0" w14:textId="77777777" w:rsidR="00D00EC7" w:rsidRDefault="00D00EC7" w:rsidP="00D00EC7">
      <w:r>
        <w:t>purchasing costs</w:t>
      </w:r>
    </w:p>
    <w:p w14:paraId="07CA4ADA" w14:textId="77777777" w:rsidR="00D00EC7" w:rsidRDefault="00D00EC7" w:rsidP="00D00EC7">
      <w:r>
        <w:t>The cost of purchases plus the cost of transportation inwards.</w:t>
      </w:r>
    </w:p>
    <w:p w14:paraId="76A643D1" w14:textId="77777777" w:rsidR="00D00EC7" w:rsidRDefault="00D00EC7" w:rsidP="00D00EC7"/>
    <w:p w14:paraId="638492B9" w14:textId="6AF9FD45" w:rsidR="00D00EC7" w:rsidRDefault="00D00EC7" w:rsidP="00D00EC7"/>
    <w:p w14:paraId="6FFDAF53" w14:textId="77777777" w:rsidR="00D00EC7" w:rsidRDefault="00D00EC7" w:rsidP="00D00EC7"/>
    <w:p w14:paraId="723C0779" w14:textId="77777777" w:rsidR="00D00EC7" w:rsidRDefault="00D00EC7" w:rsidP="00D00EC7">
      <w:r>
        <w:t>purchasing mix</w:t>
      </w:r>
    </w:p>
    <w:p w14:paraId="03F7A4C5" w14:textId="77777777" w:rsidR="00D00EC7" w:rsidRDefault="00D00EC7" w:rsidP="00D00EC7">
      <w:r>
        <w:t>The combination of factors which purchasing managers take into account when procuring goods or services, namely: quantity, quality, price and delivery.</w:t>
      </w:r>
    </w:p>
    <w:p w14:paraId="4E78DE20" w14:textId="77777777" w:rsidR="00D00EC7" w:rsidRDefault="00D00EC7" w:rsidP="00D00EC7"/>
    <w:p w14:paraId="0DEE532F" w14:textId="77777777" w:rsidR="00D00EC7" w:rsidRDefault="00D00EC7" w:rsidP="00D00EC7">
      <w:r>
        <w:t>B292 Unit 1</w:t>
      </w:r>
    </w:p>
    <w:p w14:paraId="0AF9F896" w14:textId="77777777" w:rsidR="00D00EC7" w:rsidRDefault="00D00EC7" w:rsidP="00D00EC7"/>
    <w:p w14:paraId="32C2430C" w14:textId="77777777" w:rsidR="00D00EC7" w:rsidRDefault="00D00EC7" w:rsidP="00D00EC7">
      <w:r>
        <w:t>push systems</w:t>
      </w:r>
    </w:p>
    <w:p w14:paraId="6192F1CF" w14:textId="77777777" w:rsidR="00D00EC7" w:rsidRDefault="00D00EC7" w:rsidP="00D00EC7">
      <w:r>
        <w:t>In a push system, the producer estimates demand for a period and purchases raw materials and produces goods based on these estimations. The estimated demand ‘pushes’ the flow of goods through the production system.</w:t>
      </w:r>
    </w:p>
    <w:p w14:paraId="5D5372DB" w14:textId="77777777" w:rsidR="00D00EC7" w:rsidRDefault="00D00EC7" w:rsidP="00D00EC7"/>
    <w:p w14:paraId="656A2189" w14:textId="13763628" w:rsidR="00D00EC7" w:rsidRDefault="00D00EC7" w:rsidP="00D00EC7"/>
    <w:p w14:paraId="339566C7" w14:textId="77777777" w:rsidR="00D00EC7" w:rsidRDefault="00D00EC7" w:rsidP="00D00EC7"/>
    <w:p w14:paraId="0594AA40" w14:textId="77777777" w:rsidR="00D00EC7" w:rsidRDefault="00D00EC7" w:rsidP="00D00EC7">
      <w:r>
        <w:t>Q</w:t>
      </w:r>
    </w:p>
    <w:p w14:paraId="33541771" w14:textId="77777777" w:rsidR="00D00EC7" w:rsidRDefault="00D00EC7" w:rsidP="00D00EC7">
      <w:r>
        <w:t>qualified report</w:t>
      </w:r>
    </w:p>
    <w:p w14:paraId="3C141AC0" w14:textId="77777777" w:rsidR="00D00EC7" w:rsidRDefault="00D00EC7" w:rsidP="00D00EC7">
      <w:r>
        <w:t>An auditors’ report in which some qualification of the financial statements is required because (a) the auditor feels there is a limitation on the scope of the audit examination or (b) the auditor disagrees with the treatment or disclosure of a matter in the financial statements.  If the auditor disagrees with the accounting treatment or disclosure in the financial statements and feels the effect is material and potentially misleading, an adverse opinion will be expressed. If the disagreement is not so material, a qualified opinion will be given using the ‘except for the effects of the disagreement’ form of qualification.</w:t>
      </w:r>
    </w:p>
    <w:p w14:paraId="6A530347" w14:textId="77777777" w:rsidR="00D00EC7" w:rsidRDefault="00D00EC7" w:rsidP="00D00EC7"/>
    <w:p w14:paraId="0DB1983B" w14:textId="77777777" w:rsidR="00D00EC7" w:rsidRDefault="00D00EC7" w:rsidP="00D00EC7">
      <w:r>
        <w:t>Source: A Dictionary of Accounting. Ed Jonathan Law and Gary Owen. Oxford University Press, 2010. Oxford Reference Online. Oxford University Press.  The Open University.</w:t>
      </w:r>
    </w:p>
    <w:p w14:paraId="7129D650" w14:textId="77777777" w:rsidR="00D00EC7" w:rsidRDefault="00D00EC7" w:rsidP="00D00EC7"/>
    <w:p w14:paraId="6D0FB4D2" w14:textId="77777777" w:rsidR="00D00EC7" w:rsidRDefault="00D00EC7" w:rsidP="00D00EC7">
      <w:r>
        <w:t>B291 Unit 6</w:t>
      </w:r>
    </w:p>
    <w:p w14:paraId="0E98BC93" w14:textId="77777777" w:rsidR="00D00EC7" w:rsidRDefault="00D00EC7" w:rsidP="00D00EC7"/>
    <w:p w14:paraId="1487169E" w14:textId="77777777" w:rsidR="00D00EC7" w:rsidRDefault="00D00EC7" w:rsidP="00D00EC7">
      <w:r>
        <w:t>qualitative information</w:t>
      </w:r>
    </w:p>
    <w:p w14:paraId="1D7B5C41" w14:textId="77777777" w:rsidR="00D00EC7" w:rsidRDefault="00D00EC7" w:rsidP="00D00EC7">
      <w:r>
        <w:t>Information relating to quality or kind (rather than quantity) and presented in narrative rather than numerical form.</w:t>
      </w:r>
    </w:p>
    <w:p w14:paraId="208EED93" w14:textId="77777777" w:rsidR="00D00EC7" w:rsidRDefault="00D00EC7" w:rsidP="00D00EC7"/>
    <w:p w14:paraId="263CF094" w14:textId="77777777" w:rsidR="00D00EC7" w:rsidRDefault="00D00EC7" w:rsidP="00D00EC7">
      <w:r>
        <w:t>B292 Unit 1</w:t>
      </w:r>
    </w:p>
    <w:p w14:paraId="0AE61EE2" w14:textId="77777777" w:rsidR="00D00EC7" w:rsidRDefault="00D00EC7" w:rsidP="00D00EC7"/>
    <w:p w14:paraId="393B71A9" w14:textId="77777777" w:rsidR="00D00EC7" w:rsidRDefault="00D00EC7" w:rsidP="00D00EC7">
      <w:r>
        <w:t>quality assurance procedure</w:t>
      </w:r>
    </w:p>
    <w:p w14:paraId="388424A8" w14:textId="77777777" w:rsidR="00D00EC7" w:rsidRDefault="00D00EC7" w:rsidP="00D00EC7">
      <w:r>
        <w:t>Quality assurance procedures are activities designed to help manage, measure and control the quality of raw materials purchased, goods produced or services delivered in terms of meeting certain specifications.</w:t>
      </w:r>
    </w:p>
    <w:p w14:paraId="407F06B7" w14:textId="77777777" w:rsidR="00D00EC7" w:rsidRDefault="00D00EC7" w:rsidP="00D00EC7"/>
    <w:p w14:paraId="64317178" w14:textId="39085A33" w:rsidR="00D00EC7" w:rsidRDefault="00D00EC7" w:rsidP="00D00EC7"/>
    <w:p w14:paraId="57DB0460" w14:textId="77777777" w:rsidR="00D00EC7" w:rsidRDefault="00D00EC7" w:rsidP="00D00EC7"/>
    <w:p w14:paraId="0843B36A" w14:textId="77777777" w:rsidR="00D00EC7" w:rsidRDefault="00D00EC7" w:rsidP="00D00EC7">
      <w:r>
        <w:t>quality chains</w:t>
      </w:r>
    </w:p>
    <w:p w14:paraId="2846A980" w14:textId="77777777" w:rsidR="00D00EC7" w:rsidRDefault="00D00EC7" w:rsidP="00D00EC7">
      <w:r>
        <w:t>A quality chain comprises all the links from the external supplier through to the external customer. These links are at the same time internal customers and internal suppliers. This is a TQM concept meant to impress on everybody within an organisation that the customer is an essential element of the organisation, and that each element has the responsibility to produce and deliver quality because that is also what they expect to receive.</w:t>
      </w:r>
    </w:p>
    <w:p w14:paraId="39E14B9F" w14:textId="77777777" w:rsidR="00D00EC7" w:rsidRDefault="00D00EC7" w:rsidP="00D00EC7"/>
    <w:p w14:paraId="131EEE7A" w14:textId="10791CD0" w:rsidR="00D00EC7" w:rsidRDefault="00D00EC7" w:rsidP="00D00EC7"/>
    <w:p w14:paraId="24AF7E63" w14:textId="77777777" w:rsidR="00D00EC7" w:rsidRDefault="00D00EC7" w:rsidP="00D00EC7"/>
    <w:p w14:paraId="7B905B0D" w14:textId="77777777" w:rsidR="00D00EC7" w:rsidRDefault="00D00EC7" w:rsidP="00D00EC7">
      <w:r>
        <w:t>quality circles</w:t>
      </w:r>
    </w:p>
    <w:p w14:paraId="6C01FFAD" w14:textId="77777777" w:rsidR="00D00EC7" w:rsidRDefault="00D00EC7" w:rsidP="00D00EC7">
      <w:r>
        <w:t>A quality circle is groups of employees from different parts of an organization who meet to discuss specific problems related to quality control in the manufacturing of a product, or to brainstorm on how to save costs and reduce materials and other forms of waste.</w:t>
      </w:r>
    </w:p>
    <w:p w14:paraId="23BA76BA" w14:textId="77777777" w:rsidR="00D00EC7" w:rsidRDefault="00D00EC7" w:rsidP="00D00EC7"/>
    <w:p w14:paraId="4369802F" w14:textId="11531994" w:rsidR="00D00EC7" w:rsidRDefault="00D00EC7" w:rsidP="00D00EC7"/>
    <w:p w14:paraId="416750E8" w14:textId="77777777" w:rsidR="00D00EC7" w:rsidRDefault="00D00EC7" w:rsidP="00D00EC7"/>
    <w:p w14:paraId="3397B936" w14:textId="77777777" w:rsidR="00D00EC7" w:rsidRDefault="00D00EC7" w:rsidP="00D00EC7">
      <w:r>
        <w:t>quantitative easing</w:t>
      </w:r>
    </w:p>
    <w:p w14:paraId="5EA919CB" w14:textId="77777777" w:rsidR="00D00EC7" w:rsidRDefault="00D00EC7" w:rsidP="00D00EC7">
      <w:r>
        <w:t>The creation of electronic money by a central bank and its use to purchase government bonds and other forms of financial assets directly from commercial banks.</w:t>
      </w:r>
    </w:p>
    <w:p w14:paraId="184F5E09" w14:textId="77777777" w:rsidR="00D00EC7" w:rsidRDefault="00D00EC7" w:rsidP="00D00EC7"/>
    <w:p w14:paraId="37D73837" w14:textId="77777777" w:rsidR="00D00EC7" w:rsidRDefault="00D00EC7" w:rsidP="00D00EC7">
      <w:r>
        <w:t>B292 Unit 7</w:t>
      </w:r>
    </w:p>
    <w:p w14:paraId="5694719E" w14:textId="77777777" w:rsidR="00D00EC7" w:rsidRDefault="00D00EC7" w:rsidP="00D00EC7"/>
    <w:p w14:paraId="17D799DC" w14:textId="77777777" w:rsidR="00D00EC7" w:rsidRDefault="00D00EC7" w:rsidP="00D00EC7">
      <w:r>
        <w:t>quantity theory of money</w:t>
      </w:r>
    </w:p>
    <w:p w14:paraId="45365022" w14:textId="77777777" w:rsidR="00D00EC7" w:rsidRDefault="00D00EC7" w:rsidP="00D00EC7">
      <w:r>
        <w:t>The theory that money supply has a direct, positive relationship with the price level.</w:t>
      </w:r>
    </w:p>
    <w:p w14:paraId="4FACFF91" w14:textId="77777777" w:rsidR="00D00EC7" w:rsidRDefault="00D00EC7" w:rsidP="00D00EC7"/>
    <w:p w14:paraId="3AD54800" w14:textId="77777777" w:rsidR="00D00EC7" w:rsidRDefault="00D00EC7" w:rsidP="00D00EC7">
      <w:r>
        <w:t>B292 Unit 7</w:t>
      </w:r>
    </w:p>
    <w:p w14:paraId="2337F82D" w14:textId="77777777" w:rsidR="00D00EC7" w:rsidRDefault="00D00EC7" w:rsidP="00D00EC7"/>
    <w:p w14:paraId="35389776" w14:textId="77777777" w:rsidR="00D00EC7" w:rsidRDefault="00D00EC7" w:rsidP="00D00EC7">
      <w:r>
        <w:t>quantum meruit</w:t>
      </w:r>
    </w:p>
    <w:p w14:paraId="57175DC9" w14:textId="77777777" w:rsidR="00D00EC7" w:rsidRDefault="00D00EC7" w:rsidP="00D00EC7">
      <w:r>
        <w:lastRenderedPageBreak/>
        <w:t>This phrase is Latin for ‘as much as he/she has earned/deserved’).  It is often found in the context of contractual performance. If a contracting party is able to accept or reject partial performance of a contract, and chooses to accept, then a reasonable sum must be paid for the performance received on a quantum meruit basis.</w:t>
      </w:r>
    </w:p>
    <w:p w14:paraId="3675D2A5" w14:textId="77777777" w:rsidR="00D00EC7" w:rsidRDefault="00D00EC7" w:rsidP="00D00EC7"/>
    <w:p w14:paraId="611EC99F" w14:textId="77777777" w:rsidR="00D00EC7" w:rsidRDefault="00D00EC7" w:rsidP="00D00EC7">
      <w:r>
        <w:t>B291 Unit 7</w:t>
      </w:r>
    </w:p>
    <w:p w14:paraId="7529D61D" w14:textId="77777777" w:rsidR="00D00EC7" w:rsidRDefault="00D00EC7" w:rsidP="00D00EC7"/>
    <w:p w14:paraId="61081251" w14:textId="77777777" w:rsidR="00D00EC7" w:rsidRDefault="00D00EC7" w:rsidP="00D00EC7">
      <w:r>
        <w:t>quorate</w:t>
      </w:r>
    </w:p>
    <w:p w14:paraId="0DB389F7" w14:textId="77777777" w:rsidR="00D00EC7" w:rsidRDefault="00D00EC7" w:rsidP="00D00EC7">
      <w:r>
        <w:t>A quorum is the minimum number of persons who must attend a meeting in order for the business transacted to be valid.  A meeting with the required number of persons attending (which number, in terms of a company, will be set out in the Articles of Association) is said to be quorate.</w:t>
      </w:r>
    </w:p>
    <w:p w14:paraId="3BC088B8" w14:textId="77777777" w:rsidR="00D00EC7" w:rsidRDefault="00D00EC7" w:rsidP="00D00EC7"/>
    <w:p w14:paraId="6449D954" w14:textId="77777777" w:rsidR="00D00EC7" w:rsidRDefault="00D00EC7" w:rsidP="00D00EC7">
      <w:r>
        <w:t>B291 Unit 7</w:t>
      </w:r>
    </w:p>
    <w:p w14:paraId="0023473B" w14:textId="77777777" w:rsidR="00D00EC7" w:rsidRDefault="00D00EC7" w:rsidP="00D00EC7"/>
    <w:p w14:paraId="6470627F" w14:textId="77777777" w:rsidR="00D00EC7" w:rsidRDefault="00D00EC7" w:rsidP="00D00EC7">
      <w:r>
        <w:t>R</w:t>
      </w:r>
    </w:p>
    <w:p w14:paraId="467F8797" w14:textId="77777777" w:rsidR="00D00EC7" w:rsidRDefault="00D00EC7" w:rsidP="00D00EC7">
      <w:r>
        <w:t>random variations</w:t>
      </w:r>
    </w:p>
    <w:p w14:paraId="258191D6" w14:textId="77777777" w:rsidR="00D00EC7" w:rsidRDefault="00D00EC7" w:rsidP="00D00EC7">
      <w:r>
        <w:t>A variable is subject to random variations if its value is not predictable. For example: irregularities in shop takings caused by snow, flooding or machine breakdown.</w:t>
      </w:r>
    </w:p>
    <w:p w14:paraId="76C47A62" w14:textId="77777777" w:rsidR="00D00EC7" w:rsidRDefault="00D00EC7" w:rsidP="00D00EC7"/>
    <w:p w14:paraId="6A97F1EB" w14:textId="77777777" w:rsidR="00D00EC7" w:rsidRDefault="00D00EC7" w:rsidP="00D00EC7">
      <w:r>
        <w:t>B292 Unit 5</w:t>
      </w:r>
    </w:p>
    <w:p w14:paraId="6228A8FF" w14:textId="77777777" w:rsidR="00D00EC7" w:rsidRDefault="00D00EC7" w:rsidP="00D00EC7"/>
    <w:p w14:paraId="4CE83CAA" w14:textId="77777777" w:rsidR="00D00EC7" w:rsidRDefault="00D00EC7" w:rsidP="00D00EC7">
      <w:r>
        <w:t>range</w:t>
      </w:r>
    </w:p>
    <w:p w14:paraId="046C3388" w14:textId="77777777" w:rsidR="00D00EC7" w:rsidRDefault="00D00EC7" w:rsidP="00D00EC7">
      <w:r>
        <w:t>The range is the difference between the highest and lowest items in the population. It is a crude measure of dispersion.</w:t>
      </w:r>
    </w:p>
    <w:p w14:paraId="46019FDA" w14:textId="77777777" w:rsidR="00D00EC7" w:rsidRDefault="00D00EC7" w:rsidP="00D00EC7"/>
    <w:p w14:paraId="475E57EB" w14:textId="77777777" w:rsidR="00D00EC7" w:rsidRDefault="00D00EC7" w:rsidP="00D00EC7">
      <w:r>
        <w:t>B292 Unit 5</w:t>
      </w:r>
    </w:p>
    <w:p w14:paraId="095FB787" w14:textId="77777777" w:rsidR="00D00EC7" w:rsidRDefault="00D00EC7" w:rsidP="00D00EC7"/>
    <w:p w14:paraId="381071C3" w14:textId="77777777" w:rsidR="00D00EC7" w:rsidRDefault="00D00EC7" w:rsidP="00D00EC7">
      <w:r>
        <w:t>rate of return</w:t>
      </w:r>
    </w:p>
    <w:p w14:paraId="69E916C3" w14:textId="77777777" w:rsidR="00D00EC7" w:rsidRDefault="00D00EC7" w:rsidP="00D00EC7">
      <w:r>
        <w:t>The gain or loss on an investment over a specified time period – normally a year – and expressed as a percentage of the investment's cost.</w:t>
      </w:r>
    </w:p>
    <w:p w14:paraId="2E1B1746" w14:textId="77777777" w:rsidR="00D00EC7" w:rsidRDefault="00D00EC7" w:rsidP="00D00EC7"/>
    <w:p w14:paraId="6058A980" w14:textId="24D3809A" w:rsidR="00D00EC7" w:rsidRDefault="00D00EC7" w:rsidP="00D00EC7"/>
    <w:p w14:paraId="446B81DF" w14:textId="77777777" w:rsidR="00D00EC7" w:rsidRDefault="00D00EC7" w:rsidP="00D00EC7"/>
    <w:p w14:paraId="6B6210D7" w14:textId="77777777" w:rsidR="00D00EC7" w:rsidRDefault="00D00EC7" w:rsidP="00D00EC7"/>
    <w:p w14:paraId="2C2CF73A" w14:textId="77777777" w:rsidR="00D00EC7" w:rsidRDefault="00D00EC7" w:rsidP="00D00EC7"/>
    <w:p w14:paraId="54152DEE" w14:textId="77777777" w:rsidR="00D00EC7" w:rsidRDefault="00D00EC7" w:rsidP="00D00EC7">
      <w:r>
        <w:t>ratio decidendi</w:t>
      </w:r>
    </w:p>
    <w:p w14:paraId="4B8FF6B3" w14:textId="77777777" w:rsidR="00D00EC7" w:rsidRDefault="00D00EC7" w:rsidP="00D00EC7">
      <w:r>
        <w:t>A Latin phrase meaning ‘the reason of (= for) deciding’. It is used to refer to the legal grounds upon which the decision of a court is based.</w:t>
      </w:r>
    </w:p>
    <w:p w14:paraId="6CF818CD" w14:textId="77777777" w:rsidR="00D00EC7" w:rsidRDefault="00D00EC7" w:rsidP="00D00EC7"/>
    <w:p w14:paraId="04DC6045" w14:textId="77777777" w:rsidR="00D00EC7" w:rsidRDefault="00D00EC7" w:rsidP="00D00EC7">
      <w:r>
        <w:t>B291 Unit 7</w:t>
      </w:r>
    </w:p>
    <w:p w14:paraId="1565EAD8" w14:textId="77777777" w:rsidR="00D00EC7" w:rsidRDefault="00D00EC7" w:rsidP="00D00EC7"/>
    <w:p w14:paraId="01EF27A8" w14:textId="77777777" w:rsidR="00D00EC7" w:rsidRDefault="00D00EC7" w:rsidP="00D00EC7">
      <w:r>
        <w:t xml:space="preserve"> </w:t>
      </w:r>
    </w:p>
    <w:p w14:paraId="4ED0FA93" w14:textId="77777777" w:rsidR="00D00EC7" w:rsidRDefault="00D00EC7" w:rsidP="00D00EC7"/>
    <w:p w14:paraId="4229A921" w14:textId="77777777" w:rsidR="00D00EC7" w:rsidRDefault="00D00EC7" w:rsidP="00D00EC7">
      <w:r>
        <w:t>rational man</w:t>
      </w:r>
    </w:p>
    <w:p w14:paraId="534A2BA8" w14:textId="77777777" w:rsidR="00D00EC7" w:rsidRDefault="00D00EC7" w:rsidP="00D00EC7">
      <w:r>
        <w:t>An economic model of humanity based on the idea that man is motivated by self-interest to elevate his well-being with the least effort and resources possible.</w:t>
      </w:r>
    </w:p>
    <w:p w14:paraId="5F79AF9C" w14:textId="77777777" w:rsidR="00D00EC7" w:rsidRDefault="00D00EC7" w:rsidP="00D00EC7"/>
    <w:p w14:paraId="5A52DCDF" w14:textId="77777777" w:rsidR="00D00EC7" w:rsidRDefault="00D00EC7" w:rsidP="00D00EC7">
      <w:r>
        <w:t>B292 Unit 6</w:t>
      </w:r>
    </w:p>
    <w:p w14:paraId="37F031C0" w14:textId="77777777" w:rsidR="00D00EC7" w:rsidRDefault="00D00EC7" w:rsidP="00D00EC7"/>
    <w:p w14:paraId="14B16B51" w14:textId="77777777" w:rsidR="00D00EC7" w:rsidRDefault="00D00EC7" w:rsidP="00D00EC7">
      <w:r>
        <w:t>ratios</w:t>
      </w:r>
    </w:p>
    <w:p w14:paraId="756ED0B9" w14:textId="77777777" w:rsidR="00D00EC7" w:rsidRDefault="00D00EC7" w:rsidP="00D00EC7">
      <w:r>
        <w:t>A ratio shows the relative share of the whole; it shows how something should be divided up. For example, you cut a cake into eight slices, and give five slices to family members and three slices to friends. This would give a ratio of 5:3 in favour of your family. Expressed in fractions this would be 5/8 : 3/8 (the denominator being 8 in both fractions).</w:t>
      </w:r>
    </w:p>
    <w:p w14:paraId="374A424B" w14:textId="77777777" w:rsidR="00D00EC7" w:rsidRDefault="00D00EC7" w:rsidP="00D00EC7"/>
    <w:p w14:paraId="36DDFF1A" w14:textId="77777777" w:rsidR="00D00EC7" w:rsidRDefault="00D00EC7" w:rsidP="00D00EC7">
      <w:r>
        <w:t>B292 Unit 5</w:t>
      </w:r>
    </w:p>
    <w:p w14:paraId="7D9069B3" w14:textId="77777777" w:rsidR="00D00EC7" w:rsidRDefault="00D00EC7" w:rsidP="00D00EC7"/>
    <w:p w14:paraId="2833EF64" w14:textId="77777777" w:rsidR="00D00EC7" w:rsidRDefault="00D00EC7" w:rsidP="00D00EC7">
      <w:r>
        <w:t>real assets</w:t>
      </w:r>
    </w:p>
    <w:p w14:paraId="6B739070" w14:textId="77777777" w:rsidR="00D00EC7" w:rsidRDefault="00D00EC7" w:rsidP="00D00EC7">
      <w:r>
        <w:t>A synonym for capital goods.</w:t>
      </w:r>
    </w:p>
    <w:p w14:paraId="4B7912F8" w14:textId="77777777" w:rsidR="00D00EC7" w:rsidRDefault="00D00EC7" w:rsidP="00D00EC7"/>
    <w:p w14:paraId="7ED99EB7" w14:textId="60F964CB" w:rsidR="00D00EC7" w:rsidRDefault="00D00EC7" w:rsidP="00D00EC7"/>
    <w:p w14:paraId="7DAABE86" w14:textId="77777777" w:rsidR="00D00EC7" w:rsidRDefault="00D00EC7" w:rsidP="00D00EC7"/>
    <w:p w14:paraId="1A5C1830" w14:textId="77777777" w:rsidR="00D00EC7" w:rsidRDefault="00D00EC7" w:rsidP="00D00EC7"/>
    <w:p w14:paraId="5A18A681" w14:textId="77777777" w:rsidR="00D00EC7" w:rsidRDefault="00D00EC7" w:rsidP="00D00EC7"/>
    <w:p w14:paraId="7EB87E1F" w14:textId="77777777" w:rsidR="00D00EC7" w:rsidRDefault="00D00EC7" w:rsidP="00D00EC7">
      <w:r>
        <w:lastRenderedPageBreak/>
        <w:t>real capital maintenance</w:t>
      </w:r>
    </w:p>
    <w:p w14:paraId="06CB749C" w14:textId="77777777" w:rsidR="00D00EC7" w:rsidRDefault="00D00EC7" w:rsidP="00D00EC7">
      <w:r>
        <w:t>This is a form of capital maintenance which takes account of inflation and deflation.  The concern is to maintain the purchasing power of the owners of the business by taking into account changes in the purchasing power of money (e.g., inflation) as measured by an index, such as the Retail Price Index in the UK.</w:t>
      </w:r>
    </w:p>
    <w:p w14:paraId="46453633" w14:textId="77777777" w:rsidR="00D00EC7" w:rsidRDefault="00D00EC7" w:rsidP="00D00EC7"/>
    <w:p w14:paraId="683D1ED6" w14:textId="39AA4124" w:rsidR="00D00EC7" w:rsidRDefault="00D00EC7" w:rsidP="00D00EC7"/>
    <w:p w14:paraId="0BD4EF8E" w14:textId="77777777" w:rsidR="00D00EC7" w:rsidRDefault="00D00EC7" w:rsidP="00D00EC7"/>
    <w:p w14:paraId="02F6DF13" w14:textId="77777777" w:rsidR="00D00EC7" w:rsidRDefault="00D00EC7" w:rsidP="00D00EC7">
      <w:r>
        <w:t>real cash flow</w:t>
      </w:r>
    </w:p>
    <w:p w14:paraId="53D89020" w14:textId="77777777" w:rsidR="00D00EC7" w:rsidRDefault="00D00EC7" w:rsidP="00D00EC7">
      <w:r>
        <w:t>A real cash flow is the purchasing power (i.e. value) of a cash flow once the effects of inflation have been stripped out. If there was no inflation, the size of the real cash flow is how much money you would need, to have the same value as the nominal cash flow has with inflation at the prevailing rate.</w:t>
      </w:r>
    </w:p>
    <w:p w14:paraId="361E0C9F" w14:textId="77777777" w:rsidR="00D00EC7" w:rsidRDefault="00D00EC7" w:rsidP="00D00EC7"/>
    <w:p w14:paraId="39D6F6F2" w14:textId="542A9D4B" w:rsidR="00D00EC7" w:rsidRDefault="00D00EC7" w:rsidP="00D00EC7"/>
    <w:p w14:paraId="06CC6AD3" w14:textId="77777777" w:rsidR="00D00EC7" w:rsidRDefault="00D00EC7" w:rsidP="00D00EC7"/>
    <w:p w14:paraId="6B2ACA03" w14:textId="77777777" w:rsidR="00D00EC7" w:rsidRDefault="00D00EC7" w:rsidP="00D00EC7">
      <w:r>
        <w:t>real discount rate</w:t>
      </w:r>
    </w:p>
    <w:p w14:paraId="6394B91E" w14:textId="77777777" w:rsidR="00D00EC7" w:rsidRDefault="00D00EC7" w:rsidP="00D00EC7">
      <w:r>
        <w:t>The real discount rate is a discount rate which does not make any adjustment for inflation. It is the return that would be required if there was no inflation.</w:t>
      </w:r>
    </w:p>
    <w:p w14:paraId="5B8EA09E" w14:textId="77777777" w:rsidR="00D00EC7" w:rsidRDefault="00D00EC7" w:rsidP="00D00EC7"/>
    <w:p w14:paraId="09B4BCBF" w14:textId="01E115D3" w:rsidR="00D00EC7" w:rsidRDefault="00D00EC7" w:rsidP="00D00EC7"/>
    <w:p w14:paraId="75B99BB6" w14:textId="77777777" w:rsidR="00D00EC7" w:rsidRDefault="00D00EC7" w:rsidP="00D00EC7"/>
    <w:p w14:paraId="6C979B63" w14:textId="77777777" w:rsidR="00D00EC7" w:rsidRDefault="00D00EC7" w:rsidP="00D00EC7">
      <w:r>
        <w:t>realised strategy</w:t>
      </w:r>
    </w:p>
    <w:p w14:paraId="0F3111FD" w14:textId="77777777" w:rsidR="00D00EC7" w:rsidRDefault="00D00EC7" w:rsidP="00D00EC7">
      <w:r>
        <w:t>Realised strategy is theorised by Mintzberg as the combination of deliberate and emergent strategy observable in what is actually done.</w:t>
      </w:r>
    </w:p>
    <w:p w14:paraId="688BD579" w14:textId="77777777" w:rsidR="00D00EC7" w:rsidRDefault="00D00EC7" w:rsidP="00D00EC7"/>
    <w:p w14:paraId="5789767F" w14:textId="4984DE83" w:rsidR="00D00EC7" w:rsidRDefault="00D00EC7" w:rsidP="00D00EC7"/>
    <w:p w14:paraId="4F93C36C" w14:textId="77777777" w:rsidR="00D00EC7" w:rsidRDefault="00D00EC7" w:rsidP="00D00EC7"/>
    <w:p w14:paraId="72BCE58A" w14:textId="77777777" w:rsidR="00D00EC7" w:rsidRDefault="00D00EC7" w:rsidP="00D00EC7">
      <w:r>
        <w:t>rebates</w:t>
      </w:r>
    </w:p>
    <w:p w14:paraId="53BEE122" w14:textId="77777777" w:rsidR="00D00EC7" w:rsidRDefault="00D00EC7" w:rsidP="00D00EC7">
      <w:r>
        <w:t>Typically retrospective discounts agreed with customers based on the volume of their transactions.</w:t>
      </w:r>
    </w:p>
    <w:p w14:paraId="5CCFB4E2" w14:textId="77777777" w:rsidR="00D00EC7" w:rsidRDefault="00D00EC7" w:rsidP="00D00EC7"/>
    <w:p w14:paraId="275B32A5" w14:textId="63A93AE9" w:rsidR="00D00EC7" w:rsidRDefault="00D00EC7" w:rsidP="00D00EC7"/>
    <w:p w14:paraId="70B2B709" w14:textId="77777777" w:rsidR="00D00EC7" w:rsidRDefault="00D00EC7" w:rsidP="00D00EC7"/>
    <w:p w14:paraId="1324BEF8" w14:textId="77777777" w:rsidR="00D00EC7" w:rsidRDefault="00D00EC7" w:rsidP="00D00EC7">
      <w:r>
        <w:lastRenderedPageBreak/>
        <w:t>receipt</w:t>
      </w:r>
    </w:p>
    <w:p w14:paraId="03BEFCC0" w14:textId="77777777" w:rsidR="00D00EC7" w:rsidRDefault="00D00EC7" w:rsidP="00D00EC7">
      <w:r>
        <w:t>A written acknowledgment that payment has been received.</w:t>
      </w:r>
    </w:p>
    <w:p w14:paraId="50F2FE42" w14:textId="77777777" w:rsidR="00D00EC7" w:rsidRDefault="00D00EC7" w:rsidP="00D00EC7"/>
    <w:p w14:paraId="1510FFC6" w14:textId="1AC45082" w:rsidR="00D00EC7" w:rsidRDefault="00D00EC7" w:rsidP="00D00EC7"/>
    <w:p w14:paraId="48310195" w14:textId="77777777" w:rsidR="00D00EC7" w:rsidRDefault="00D00EC7" w:rsidP="00D00EC7"/>
    <w:p w14:paraId="1B1682E1" w14:textId="77777777" w:rsidR="00D00EC7" w:rsidRDefault="00D00EC7" w:rsidP="00D00EC7">
      <w:r>
        <w:t>receivables</w:t>
      </w:r>
    </w:p>
    <w:p w14:paraId="49A7ABBC" w14:textId="77777777" w:rsidR="00D00EC7" w:rsidRDefault="00D00EC7" w:rsidP="00D00EC7">
      <w:r>
        <w:t>Receivables or trade receivables are sums owed by customers to whom a business has sold goods or services.  It is the international accounting term now used for trade debtors.</w:t>
      </w:r>
    </w:p>
    <w:p w14:paraId="40741567" w14:textId="77777777" w:rsidR="00D00EC7" w:rsidRDefault="00D00EC7" w:rsidP="00D00EC7"/>
    <w:p w14:paraId="4065DC8C" w14:textId="5391C2E4" w:rsidR="00D00EC7" w:rsidRDefault="00D00EC7" w:rsidP="00D00EC7"/>
    <w:p w14:paraId="1ECAAF51" w14:textId="77777777" w:rsidR="00D00EC7" w:rsidRDefault="00D00EC7" w:rsidP="00D00EC7"/>
    <w:p w14:paraId="60B482B3" w14:textId="77777777" w:rsidR="00D00EC7" w:rsidRDefault="00D00EC7" w:rsidP="00D00EC7">
      <w:r>
        <w:t>receivables control account</w:t>
      </w:r>
    </w:p>
    <w:p w14:paraId="080709C9" w14:textId="77777777" w:rsidR="00D00EC7" w:rsidRDefault="00D00EC7" w:rsidP="00D00EC7">
      <w:r>
        <w:t>The receivables control account summarises all the trade receivables. The total of the balances on the personal accounts of the customers in the receivables ledger should equal the balance on the receivables control account in the nominal ledger.</w:t>
      </w:r>
    </w:p>
    <w:p w14:paraId="110F280F" w14:textId="77777777" w:rsidR="00D00EC7" w:rsidRDefault="00D00EC7" w:rsidP="00D00EC7"/>
    <w:p w14:paraId="0D80783B" w14:textId="1A6808BF" w:rsidR="00D00EC7" w:rsidRDefault="00D00EC7" w:rsidP="00D00EC7"/>
    <w:p w14:paraId="14912C6E" w14:textId="77777777" w:rsidR="00D00EC7" w:rsidRDefault="00D00EC7" w:rsidP="00D00EC7"/>
    <w:p w14:paraId="206225E5" w14:textId="77777777" w:rsidR="00D00EC7" w:rsidRDefault="00D00EC7" w:rsidP="00D00EC7">
      <w:r>
        <w:t>receivables ledger</w:t>
      </w:r>
    </w:p>
    <w:p w14:paraId="705482ED" w14:textId="77777777" w:rsidR="00D00EC7" w:rsidRDefault="00D00EC7" w:rsidP="00D00EC7">
      <w:r>
        <w:t>The receivables ledger, also called sales ledger, contains all the personal accounts of the customers of a business. The total of the balances on the personal accounts in the receivables ledger should equal the balance on the receivables control account.</w:t>
      </w:r>
    </w:p>
    <w:p w14:paraId="752FBBE6" w14:textId="77777777" w:rsidR="00D00EC7" w:rsidRDefault="00D00EC7" w:rsidP="00D00EC7"/>
    <w:p w14:paraId="434865DC" w14:textId="24243D0A" w:rsidR="00D00EC7" w:rsidRDefault="00D00EC7" w:rsidP="00D00EC7"/>
    <w:p w14:paraId="4B7873C6" w14:textId="77777777" w:rsidR="00D00EC7" w:rsidRDefault="00D00EC7" w:rsidP="00D00EC7"/>
    <w:p w14:paraId="66FE5E60" w14:textId="77777777" w:rsidR="00D00EC7" w:rsidRDefault="00D00EC7" w:rsidP="00D00EC7">
      <w:r>
        <w:t>recession</w:t>
      </w:r>
    </w:p>
    <w:p w14:paraId="477774D9" w14:textId="77777777" w:rsidR="00D00EC7" w:rsidRDefault="00D00EC7" w:rsidP="00D00EC7">
      <w:r>
        <w:t>A period of economic contraction in the business cycle. Also known as a slump.</w:t>
      </w:r>
    </w:p>
    <w:p w14:paraId="4CCA78DB" w14:textId="77777777" w:rsidR="00D00EC7" w:rsidRDefault="00D00EC7" w:rsidP="00D00EC7"/>
    <w:p w14:paraId="0E8B431A" w14:textId="77777777" w:rsidR="00D00EC7" w:rsidRDefault="00D00EC7" w:rsidP="00D00EC7">
      <w:r>
        <w:t>B292 Unit 7</w:t>
      </w:r>
    </w:p>
    <w:p w14:paraId="0F99F23F" w14:textId="77777777" w:rsidR="00D00EC7" w:rsidRDefault="00D00EC7" w:rsidP="00D00EC7"/>
    <w:p w14:paraId="1FEF1E66" w14:textId="77777777" w:rsidR="00D00EC7" w:rsidRDefault="00D00EC7" w:rsidP="00D00EC7">
      <w:r>
        <w:t>Recommendations</w:t>
      </w:r>
    </w:p>
    <w:p w14:paraId="336DFBC8" w14:textId="77777777" w:rsidR="00D00EC7" w:rsidRDefault="00D00EC7" w:rsidP="00D00EC7">
      <w:r>
        <w:lastRenderedPageBreak/>
        <w:t>Recommendations are a source of EU regulation and  may be issued by the Council and the Commission. While they have no legal force, they are persuasive in effect.</w:t>
      </w:r>
    </w:p>
    <w:p w14:paraId="1D61017F" w14:textId="77777777" w:rsidR="00D00EC7" w:rsidRDefault="00D00EC7" w:rsidP="00D00EC7"/>
    <w:p w14:paraId="2D8336CF" w14:textId="77777777" w:rsidR="00D00EC7" w:rsidRDefault="00D00EC7" w:rsidP="00D00EC7">
      <w:r>
        <w:t>B291 Unit 7</w:t>
      </w:r>
    </w:p>
    <w:p w14:paraId="1DDA7C97" w14:textId="77777777" w:rsidR="00D00EC7" w:rsidRDefault="00D00EC7" w:rsidP="00D00EC7"/>
    <w:p w14:paraId="61EA7B14" w14:textId="77777777" w:rsidR="00D00EC7" w:rsidRDefault="00D00EC7" w:rsidP="00D00EC7">
      <w:r>
        <w:t>redeemable and irredeemable preference shares</w:t>
      </w:r>
    </w:p>
    <w:p w14:paraId="7B80A061" w14:textId="77777777" w:rsidR="00D00EC7" w:rsidRDefault="00D00EC7" w:rsidP="00D00EC7">
      <w:r>
        <w:t>Preference shares can be redeemable or irredeemable. Redeemable shares are closer to debt because they will have a maturity date attached by which the company will buy the shares back. Irredeemable preference shares (also called participating preference shares) remain in existence like ordinary shares.</w:t>
      </w:r>
    </w:p>
    <w:p w14:paraId="10959B95" w14:textId="77777777" w:rsidR="00D00EC7" w:rsidRDefault="00D00EC7" w:rsidP="00D00EC7"/>
    <w:p w14:paraId="567E5DCC" w14:textId="77777777" w:rsidR="00D00EC7" w:rsidRDefault="00D00EC7" w:rsidP="00D00EC7">
      <w:r>
        <w:t>B291 Unit 7</w:t>
      </w:r>
    </w:p>
    <w:p w14:paraId="48E13D91" w14:textId="77777777" w:rsidR="00D00EC7" w:rsidRDefault="00D00EC7" w:rsidP="00D00EC7"/>
    <w:p w14:paraId="0403B115" w14:textId="77777777" w:rsidR="00D00EC7" w:rsidRDefault="00D00EC7" w:rsidP="00D00EC7">
      <w:r>
        <w:t>reduced rate supplies</w:t>
      </w:r>
    </w:p>
    <w:p w14:paraId="1CAD1818" w14:textId="77777777" w:rsidR="00D00EC7" w:rsidRDefault="00D00EC7" w:rsidP="00D00EC7">
      <w:r>
        <w:t>Supplies on which VAT is charged at a rate lower than the standard rate. At the time of writing the reduced rate is 5%.</w:t>
      </w:r>
    </w:p>
    <w:p w14:paraId="378223AA" w14:textId="77777777" w:rsidR="00D00EC7" w:rsidRDefault="00D00EC7" w:rsidP="00D00EC7"/>
    <w:p w14:paraId="169F0D86" w14:textId="264C2CEC" w:rsidR="00D00EC7" w:rsidRDefault="00D00EC7" w:rsidP="00D00EC7"/>
    <w:p w14:paraId="6ED67C35" w14:textId="77777777" w:rsidR="00D00EC7" w:rsidRDefault="00D00EC7" w:rsidP="00D00EC7"/>
    <w:p w14:paraId="3567F5BD" w14:textId="77777777" w:rsidR="00D00EC7" w:rsidRDefault="00D00EC7" w:rsidP="00D00EC7">
      <w:r>
        <w:t>reducing balance method</w:t>
      </w:r>
    </w:p>
    <w:p w14:paraId="704B307E" w14:textId="77777777" w:rsidR="00D00EC7" w:rsidRDefault="00D00EC7" w:rsidP="00D00EC7">
      <w:r>
        <w:t>One of the methods to calculate depreciation.</w:t>
      </w:r>
    </w:p>
    <w:p w14:paraId="0F905401" w14:textId="77777777" w:rsidR="00D00EC7" w:rsidRDefault="00D00EC7" w:rsidP="00D00EC7"/>
    <w:p w14:paraId="2EF35227" w14:textId="77777777" w:rsidR="00D00EC7" w:rsidRDefault="00D00EC7" w:rsidP="00D00EC7">
      <w:r>
        <w:t>This method applies a constant percentage to the gradually reducing carrying amount balance so that the amount of depreciation expense diminishes over the useful life of the asset.</w:t>
      </w:r>
    </w:p>
    <w:p w14:paraId="47A366F4" w14:textId="77777777" w:rsidR="00D00EC7" w:rsidRDefault="00D00EC7" w:rsidP="00D00EC7"/>
    <w:p w14:paraId="62B16EBD" w14:textId="297D43F6" w:rsidR="00D00EC7" w:rsidRDefault="00D00EC7" w:rsidP="00D00EC7"/>
    <w:p w14:paraId="4BF2292B" w14:textId="77777777" w:rsidR="00D00EC7" w:rsidRDefault="00D00EC7" w:rsidP="00D00EC7"/>
    <w:p w14:paraId="24222EAA" w14:textId="77777777" w:rsidR="00D00EC7" w:rsidRDefault="00D00EC7" w:rsidP="00D00EC7">
      <w:r>
        <w:t>redundancy pay</w:t>
      </w:r>
    </w:p>
    <w:p w14:paraId="4E64F3A4" w14:textId="77777777" w:rsidR="00D00EC7" w:rsidRDefault="00D00EC7" w:rsidP="00D00EC7">
      <w:r>
        <w:t>This is the sum of money that an employee, dismissed by reason of redundancy, is entitled under the Employment Rights Act 1996 to receive from his/her employer.  There is a sliding scale of entitlement based on age and number of years worked for the employer.</w:t>
      </w:r>
    </w:p>
    <w:p w14:paraId="11E3CA26" w14:textId="77777777" w:rsidR="00D00EC7" w:rsidRDefault="00D00EC7" w:rsidP="00D00EC7"/>
    <w:p w14:paraId="6ACED909" w14:textId="77777777" w:rsidR="00D00EC7" w:rsidRDefault="00D00EC7" w:rsidP="00D00EC7">
      <w:r>
        <w:lastRenderedPageBreak/>
        <w:t>B291 Unit 7</w:t>
      </w:r>
    </w:p>
    <w:p w14:paraId="1C69282E" w14:textId="77777777" w:rsidR="00D00EC7" w:rsidRDefault="00D00EC7" w:rsidP="00D00EC7"/>
    <w:p w14:paraId="09373492" w14:textId="77777777" w:rsidR="00D00EC7" w:rsidRDefault="00D00EC7" w:rsidP="00D00EC7">
      <w:r>
        <w:t>reflective observation</w:t>
      </w:r>
    </w:p>
    <w:p w14:paraId="25E87FEF" w14:textId="77777777" w:rsidR="00D00EC7" w:rsidRDefault="00D00EC7" w:rsidP="00D00EC7">
      <w:r>
        <w:t>Within experiential learning theory, there are said to be two modes of transforming experience (see Kolb). One of these termed reflective observation which involves taking what has been concluded and watching to see if it works.</w:t>
      </w:r>
    </w:p>
    <w:p w14:paraId="6380C4D2" w14:textId="77777777" w:rsidR="00D00EC7" w:rsidRDefault="00D00EC7" w:rsidP="00D00EC7"/>
    <w:p w14:paraId="5E0B93B0" w14:textId="77777777" w:rsidR="00D00EC7" w:rsidRDefault="00D00EC7" w:rsidP="00D00EC7">
      <w:r>
        <w:t>B292 Unit 6</w:t>
      </w:r>
    </w:p>
    <w:p w14:paraId="7D2DBA40" w14:textId="77777777" w:rsidR="00D00EC7" w:rsidRDefault="00D00EC7" w:rsidP="00D00EC7"/>
    <w:p w14:paraId="5E4F17FE" w14:textId="77777777" w:rsidR="00D00EC7" w:rsidRDefault="00D00EC7" w:rsidP="00D00EC7">
      <w:r>
        <w:t>reflector</w:t>
      </w:r>
    </w:p>
    <w:p w14:paraId="1B585719" w14:textId="77777777" w:rsidR="00D00EC7" w:rsidRDefault="00D00EC7" w:rsidP="00D00EC7">
      <w:r>
        <w:t>A way of learning concerned with gathering information before starting.</w:t>
      </w:r>
    </w:p>
    <w:p w14:paraId="27121C2C" w14:textId="77777777" w:rsidR="00D00EC7" w:rsidRDefault="00D00EC7" w:rsidP="00D00EC7"/>
    <w:p w14:paraId="7CCF7F66" w14:textId="77777777" w:rsidR="00D00EC7" w:rsidRDefault="00D00EC7" w:rsidP="00D00EC7">
      <w:r>
        <w:t>B292 Unit 6</w:t>
      </w:r>
    </w:p>
    <w:p w14:paraId="3F576DD5" w14:textId="77777777" w:rsidR="00D00EC7" w:rsidRDefault="00D00EC7" w:rsidP="00D00EC7"/>
    <w:p w14:paraId="181D4EEF" w14:textId="77777777" w:rsidR="00D00EC7" w:rsidRDefault="00D00EC7" w:rsidP="00D00EC7">
      <w:r>
        <w:t>registered companies</w:t>
      </w:r>
    </w:p>
    <w:p w14:paraId="3769F666" w14:textId="77777777" w:rsidR="00D00EC7" w:rsidRDefault="00D00EC7" w:rsidP="00D00EC7">
      <w:r>
        <w:t>Companies incorporated in the UK with the Registrar of Companies, by following the registration procedures laid down by Parliament, are known as registered companies.  There are different types of registered companies (e.g., companies limited by shares, companies limited by guarantee, etc.).</w:t>
      </w:r>
    </w:p>
    <w:p w14:paraId="771E7D25" w14:textId="77777777" w:rsidR="00D00EC7" w:rsidRDefault="00D00EC7" w:rsidP="00D00EC7"/>
    <w:p w14:paraId="67B3E954" w14:textId="19EE833E" w:rsidR="00D00EC7" w:rsidRDefault="00D00EC7" w:rsidP="00D00EC7"/>
    <w:p w14:paraId="7C0B2323" w14:textId="77777777" w:rsidR="00D00EC7" w:rsidRDefault="00D00EC7" w:rsidP="00D00EC7"/>
    <w:p w14:paraId="524FFDEF" w14:textId="77777777" w:rsidR="00D00EC7" w:rsidRDefault="00D00EC7" w:rsidP="00D00EC7">
      <w:r>
        <w:t>registered office</w:t>
      </w:r>
    </w:p>
    <w:p w14:paraId="61CD9C5A" w14:textId="77777777" w:rsidR="00D00EC7" w:rsidRDefault="00D00EC7" w:rsidP="00D00EC7">
      <w:r>
        <w:t>This is the official address of a company registered with the Registrar of Companies at Companies House.</w:t>
      </w:r>
    </w:p>
    <w:p w14:paraId="27F4236E" w14:textId="77777777" w:rsidR="00D00EC7" w:rsidRDefault="00D00EC7" w:rsidP="00D00EC7"/>
    <w:p w14:paraId="5BFFFAAA" w14:textId="77777777" w:rsidR="00D00EC7" w:rsidRDefault="00D00EC7" w:rsidP="00D00EC7">
      <w:r>
        <w:t>B291 Unit 7</w:t>
      </w:r>
    </w:p>
    <w:p w14:paraId="06404572" w14:textId="77777777" w:rsidR="00D00EC7" w:rsidRDefault="00D00EC7" w:rsidP="00D00EC7"/>
    <w:p w14:paraId="6AB4D94A" w14:textId="77777777" w:rsidR="00D00EC7" w:rsidRDefault="00D00EC7" w:rsidP="00D00EC7">
      <w:r>
        <w:t>register of charges</w:t>
      </w:r>
    </w:p>
    <w:p w14:paraId="3700D289" w14:textId="77777777" w:rsidR="00D00EC7" w:rsidRDefault="00D00EC7" w:rsidP="00D00EC7">
      <w:r>
        <w:t>This is one of a number of formal records which a company must keep and which are referred to as statutory books. The register of charges contains a list of certain charges, with the name of the chargee, details of the type of charge (e.g., fixed or floating), the property charged, the amount of the charge and the date created.</w:t>
      </w:r>
    </w:p>
    <w:p w14:paraId="3599A5C4" w14:textId="77777777" w:rsidR="00D00EC7" w:rsidRDefault="00D00EC7" w:rsidP="00D00EC7"/>
    <w:p w14:paraId="62791B6E" w14:textId="77777777" w:rsidR="00D00EC7" w:rsidRDefault="00D00EC7" w:rsidP="00D00EC7">
      <w:r>
        <w:lastRenderedPageBreak/>
        <w:t>B291 Unit 7</w:t>
      </w:r>
    </w:p>
    <w:p w14:paraId="5B1E32E3" w14:textId="77777777" w:rsidR="00D00EC7" w:rsidRDefault="00D00EC7" w:rsidP="00D00EC7"/>
    <w:p w14:paraId="309305D5" w14:textId="77777777" w:rsidR="00D00EC7" w:rsidRDefault="00D00EC7" w:rsidP="00D00EC7">
      <w:r>
        <w:t>register of company secretaries</w:t>
      </w:r>
    </w:p>
    <w:p w14:paraId="13538E47" w14:textId="77777777" w:rsidR="00D00EC7" w:rsidRDefault="00D00EC7" w:rsidP="00D00EC7">
      <w:r>
        <w:t>This is one of a number of formal records which a company must keep and which are referred to as statutory books.  The register of company secretaries contains the names of the company secretaries, their addresses, nationalities, etc.</w:t>
      </w:r>
    </w:p>
    <w:p w14:paraId="078601BA" w14:textId="77777777" w:rsidR="00D00EC7" w:rsidRDefault="00D00EC7" w:rsidP="00D00EC7"/>
    <w:p w14:paraId="3AFCFE6F" w14:textId="77777777" w:rsidR="00D00EC7" w:rsidRDefault="00D00EC7" w:rsidP="00D00EC7">
      <w:r>
        <w:t>B291 Unit 7</w:t>
      </w:r>
    </w:p>
    <w:p w14:paraId="16B9B534" w14:textId="77777777" w:rsidR="00D00EC7" w:rsidRDefault="00D00EC7" w:rsidP="00D00EC7"/>
    <w:p w14:paraId="6D694D4D" w14:textId="77777777" w:rsidR="00D00EC7" w:rsidRDefault="00D00EC7" w:rsidP="00D00EC7">
      <w:r>
        <w:t>register of directors</w:t>
      </w:r>
    </w:p>
    <w:p w14:paraId="7BC772C3" w14:textId="77777777" w:rsidR="00D00EC7" w:rsidRDefault="00D00EC7" w:rsidP="00D00EC7">
      <w:r>
        <w:t>This is one of a number of formal records which a company must keep and which are referred to as statutory books. The register of directors contains the names of directors, their address, occupation, nationality, other directorships which they have held within the previous five years and date of birth. (Service addresses (e.g., the company’s registered office) and personal addresses must be recorded, and, although the company will need to supply both to the Registrar of Companies via its annual return, it will withhold personal addresses from the publicly available register.)</w:t>
      </w:r>
    </w:p>
    <w:p w14:paraId="2D8AA358" w14:textId="77777777" w:rsidR="00D00EC7" w:rsidRDefault="00D00EC7" w:rsidP="00D00EC7"/>
    <w:p w14:paraId="3AA92E3A" w14:textId="77777777" w:rsidR="00D00EC7" w:rsidRDefault="00D00EC7" w:rsidP="00D00EC7">
      <w:r>
        <w:t>B291 Unit 7</w:t>
      </w:r>
    </w:p>
    <w:p w14:paraId="075F36F3" w14:textId="77777777" w:rsidR="00D00EC7" w:rsidRDefault="00D00EC7" w:rsidP="00D00EC7"/>
    <w:p w14:paraId="6ACBAD84" w14:textId="77777777" w:rsidR="00D00EC7" w:rsidRDefault="00D00EC7" w:rsidP="00D00EC7">
      <w:r>
        <w:t>register of directors' interest in shares and debentures</w:t>
      </w:r>
    </w:p>
    <w:p w14:paraId="22CC855C" w14:textId="77777777" w:rsidR="00D00EC7" w:rsidRDefault="00D00EC7" w:rsidP="00D00EC7">
      <w:r>
        <w:t>This is one of a number of formal records which a company must keep and which are referred to as statutory books. The register of directors' interest in shares and debentures gives details of the company's directors who own or have interests in the company's shares and debentures, and indicates the extent of the ownership (e.g., number and class of shares) and interests.</w:t>
      </w:r>
    </w:p>
    <w:p w14:paraId="1B24DD30" w14:textId="77777777" w:rsidR="00D00EC7" w:rsidRDefault="00D00EC7" w:rsidP="00D00EC7"/>
    <w:p w14:paraId="704627D7" w14:textId="77777777" w:rsidR="00D00EC7" w:rsidRDefault="00D00EC7" w:rsidP="00D00EC7">
      <w:r>
        <w:t>B291 Unit 7</w:t>
      </w:r>
    </w:p>
    <w:p w14:paraId="4E736628" w14:textId="77777777" w:rsidR="00D00EC7" w:rsidRDefault="00D00EC7" w:rsidP="00D00EC7"/>
    <w:p w14:paraId="3C22DA88" w14:textId="77777777" w:rsidR="00D00EC7" w:rsidRDefault="00D00EC7" w:rsidP="00D00EC7">
      <w:r>
        <w:t>register of members</w:t>
      </w:r>
    </w:p>
    <w:p w14:paraId="2026709F" w14:textId="77777777" w:rsidR="00D00EC7" w:rsidRDefault="00D00EC7" w:rsidP="00D00EC7">
      <w:r>
        <w:t>This is one of a number of formal records which a company must keep and which are referred to as statutory books. The register of members contains the names, addresses, the dates someone became a member and/or ceased to be so, the number and class of shares held, and the amount paid up.</w:t>
      </w:r>
    </w:p>
    <w:p w14:paraId="7DBB35BC" w14:textId="77777777" w:rsidR="00D00EC7" w:rsidRDefault="00D00EC7" w:rsidP="00D00EC7"/>
    <w:p w14:paraId="1209736C" w14:textId="77777777" w:rsidR="00D00EC7" w:rsidRDefault="00D00EC7" w:rsidP="00D00EC7">
      <w:r>
        <w:t>B291 Unit 7</w:t>
      </w:r>
    </w:p>
    <w:p w14:paraId="0F9DAF1C" w14:textId="77777777" w:rsidR="00D00EC7" w:rsidRDefault="00D00EC7" w:rsidP="00D00EC7"/>
    <w:p w14:paraId="2F53737B" w14:textId="77777777" w:rsidR="00D00EC7" w:rsidRDefault="00D00EC7" w:rsidP="00D00EC7">
      <w:r>
        <w:t>Registrar of Companies</w:t>
      </w:r>
    </w:p>
    <w:p w14:paraId="2F81F2E7" w14:textId="77777777" w:rsidR="00D00EC7" w:rsidRDefault="00D00EC7" w:rsidP="00D00EC7">
      <w:r>
        <w:t>An official charged with the duty of registering all the companies in the UK. There is one registrar for England and Wales and one for Scotland. The registrar is responsible for carrying out a wide variety of administrative duties connected with registered companies, including maintaining the register of companies and the register of charges, issuing certificates of incorporation, and receiving annual returns.</w:t>
      </w:r>
    </w:p>
    <w:p w14:paraId="27504AC1" w14:textId="77777777" w:rsidR="00D00EC7" w:rsidRDefault="00D00EC7" w:rsidP="00D00EC7"/>
    <w:p w14:paraId="4E50A8DA" w14:textId="77777777" w:rsidR="00D00EC7" w:rsidRDefault="00D00EC7" w:rsidP="00D00EC7">
      <w:r>
        <w:t xml:space="preserve"> </w:t>
      </w:r>
    </w:p>
    <w:p w14:paraId="076A8BC4" w14:textId="77777777" w:rsidR="00D00EC7" w:rsidRDefault="00D00EC7" w:rsidP="00D00EC7"/>
    <w:p w14:paraId="1D808624" w14:textId="77777777" w:rsidR="00D00EC7" w:rsidRDefault="00D00EC7" w:rsidP="00D00EC7">
      <w:r>
        <w:t>Source: A Dictionary of Accounting. Ed Jonathan Law and Gary Owen. Oxford University Press, 2010. Oxford Reference Online. Oxford University Press.  The Open University.</w:t>
      </w:r>
    </w:p>
    <w:p w14:paraId="66A6E5CC" w14:textId="77777777" w:rsidR="00D00EC7" w:rsidRDefault="00D00EC7" w:rsidP="00D00EC7"/>
    <w:p w14:paraId="2BCAB155" w14:textId="77777777" w:rsidR="00D00EC7" w:rsidRDefault="00D00EC7" w:rsidP="00D00EC7">
      <w:r>
        <w:t>B291 Unit 6</w:t>
      </w:r>
    </w:p>
    <w:p w14:paraId="1A01C4C6" w14:textId="77777777" w:rsidR="00D00EC7" w:rsidRDefault="00D00EC7" w:rsidP="00D00EC7"/>
    <w:p w14:paraId="50E6B0ED" w14:textId="77777777" w:rsidR="00D00EC7" w:rsidRDefault="00D00EC7" w:rsidP="00D00EC7">
      <w:r>
        <w:t>registration fee</w:t>
      </w:r>
    </w:p>
    <w:p w14:paraId="3D1E5B80" w14:textId="77777777" w:rsidR="00D00EC7" w:rsidRDefault="00D00EC7" w:rsidP="00D00EC7">
      <w:r>
        <w:t>A registration fee must be paid for registering a company at Companies House.  The amount payable depends on whether registration is done electronically or not and whether registration is required on the same day as the documents are presented.</w:t>
      </w:r>
    </w:p>
    <w:p w14:paraId="50A90A73" w14:textId="77777777" w:rsidR="00D00EC7" w:rsidRDefault="00D00EC7" w:rsidP="00D00EC7"/>
    <w:p w14:paraId="0002CC87" w14:textId="77777777" w:rsidR="00D00EC7" w:rsidRDefault="00D00EC7" w:rsidP="00D00EC7">
      <w:r>
        <w:t>B291 Unit 7</w:t>
      </w:r>
    </w:p>
    <w:p w14:paraId="066CF5FE" w14:textId="77777777" w:rsidR="00D00EC7" w:rsidRDefault="00D00EC7" w:rsidP="00D00EC7"/>
    <w:p w14:paraId="1D25C56D" w14:textId="77777777" w:rsidR="00D00EC7" w:rsidRDefault="00D00EC7" w:rsidP="00D00EC7">
      <w:r>
        <w:t>regression</w:t>
      </w:r>
    </w:p>
    <w:p w14:paraId="4D13B817" w14:textId="77777777" w:rsidR="00D00EC7" w:rsidRDefault="00D00EC7" w:rsidP="00D00EC7">
      <w:r>
        <w:t>Regression (also known as linear regression) analyses a set of points and fits the best sight line to these.</w:t>
      </w:r>
    </w:p>
    <w:p w14:paraId="088A34C2" w14:textId="77777777" w:rsidR="00D00EC7" w:rsidRDefault="00D00EC7" w:rsidP="00D00EC7"/>
    <w:p w14:paraId="3916A741" w14:textId="77777777" w:rsidR="00D00EC7" w:rsidRDefault="00D00EC7" w:rsidP="00D00EC7">
      <w:r>
        <w:t>B292 Unit 5</w:t>
      </w:r>
    </w:p>
    <w:p w14:paraId="351B4BF8" w14:textId="77777777" w:rsidR="00D00EC7" w:rsidRDefault="00D00EC7" w:rsidP="00D00EC7"/>
    <w:p w14:paraId="733E3D63" w14:textId="77777777" w:rsidR="00D00EC7" w:rsidRDefault="00D00EC7" w:rsidP="00D00EC7">
      <w:r>
        <w:t>regression line</w:t>
      </w:r>
    </w:p>
    <w:p w14:paraId="35C5E611" w14:textId="77777777" w:rsidR="00D00EC7" w:rsidRDefault="00D00EC7" w:rsidP="00D00EC7">
      <w:r>
        <w:t>The regression line (also known as the least squares fit line, the line of best fit and the trend line) is a line drawn on a scattergraph through pairs of variables. The line is chosen so that it comes as close to the points as possible.</w:t>
      </w:r>
    </w:p>
    <w:p w14:paraId="0417F19F" w14:textId="77777777" w:rsidR="00D00EC7" w:rsidRDefault="00D00EC7" w:rsidP="00D00EC7"/>
    <w:p w14:paraId="259D1344" w14:textId="77777777" w:rsidR="00D00EC7" w:rsidRDefault="00D00EC7" w:rsidP="00D00EC7">
      <w:r>
        <w:lastRenderedPageBreak/>
        <w:t>B292 Unit 5</w:t>
      </w:r>
    </w:p>
    <w:p w14:paraId="15F8DB84" w14:textId="77777777" w:rsidR="00D00EC7" w:rsidRDefault="00D00EC7" w:rsidP="00D00EC7"/>
    <w:p w14:paraId="070A1932" w14:textId="77777777" w:rsidR="00D00EC7" w:rsidRDefault="00D00EC7" w:rsidP="00D00EC7">
      <w:r>
        <w:t>Regulations</w:t>
      </w:r>
    </w:p>
    <w:p w14:paraId="29753628" w14:textId="77777777" w:rsidR="00D00EC7" w:rsidRDefault="00D00EC7" w:rsidP="00D00EC7">
      <w:r>
        <w:t>In the context of EU legislation, Regulations are a source of EU law.  They are issued by the Council and Commission and are directly applicable to member states.  They are binding in their entirety, and member states do not need to enact them into their domestic legislation.</w:t>
      </w:r>
    </w:p>
    <w:p w14:paraId="10AB6FB4" w14:textId="77777777" w:rsidR="00D00EC7" w:rsidRDefault="00D00EC7" w:rsidP="00D00EC7"/>
    <w:p w14:paraId="1BE917B2" w14:textId="77777777" w:rsidR="00D00EC7" w:rsidRDefault="00D00EC7" w:rsidP="00D00EC7">
      <w:r>
        <w:t>B291 Unit 7</w:t>
      </w:r>
    </w:p>
    <w:p w14:paraId="583ED032" w14:textId="77777777" w:rsidR="00D00EC7" w:rsidRDefault="00D00EC7" w:rsidP="00D00EC7"/>
    <w:p w14:paraId="7CC5E168" w14:textId="77777777" w:rsidR="00D00EC7" w:rsidRDefault="00D00EC7" w:rsidP="00D00EC7">
      <w:r>
        <w:t>relevant cash flow</w:t>
      </w:r>
    </w:p>
    <w:p w14:paraId="4E654B6A" w14:textId="77777777" w:rsidR="00D00EC7" w:rsidRDefault="00D00EC7" w:rsidP="00D00EC7">
      <w:r>
        <w:t>A relevant cash flow is a cost or revenue which can be changed depending on the outcome of a decision. A cash flow which will not be changed by a decision is not a relevant cash flow to that decision.</w:t>
      </w:r>
    </w:p>
    <w:p w14:paraId="1F0B0C6F" w14:textId="77777777" w:rsidR="00D00EC7" w:rsidRDefault="00D00EC7" w:rsidP="00D00EC7"/>
    <w:p w14:paraId="05E8B985" w14:textId="330EEF62" w:rsidR="00D00EC7" w:rsidRDefault="00D00EC7" w:rsidP="00D00EC7"/>
    <w:p w14:paraId="4C21E9D3" w14:textId="77777777" w:rsidR="00D00EC7" w:rsidRDefault="00D00EC7" w:rsidP="00D00EC7"/>
    <w:p w14:paraId="4C141A92" w14:textId="77777777" w:rsidR="00D00EC7" w:rsidRDefault="00D00EC7" w:rsidP="00D00EC7">
      <w:r>
        <w:t>relevant (cost) range</w:t>
      </w:r>
    </w:p>
    <w:p w14:paraId="3A4C217D" w14:textId="77777777" w:rsidR="00D00EC7" w:rsidRDefault="00D00EC7" w:rsidP="00D00EC7">
      <w:r>
        <w:t>The span of activity over which a certain cost behaviour holds true.</w:t>
      </w:r>
    </w:p>
    <w:p w14:paraId="15AD9912" w14:textId="77777777" w:rsidR="00D00EC7" w:rsidRDefault="00D00EC7" w:rsidP="00D00EC7"/>
    <w:p w14:paraId="3FD60727" w14:textId="77777777" w:rsidR="00D00EC7" w:rsidRDefault="00D00EC7" w:rsidP="00D00EC7">
      <w:r>
        <w:t>B292 Unit 2</w:t>
      </w:r>
    </w:p>
    <w:p w14:paraId="10DD452D" w14:textId="77777777" w:rsidR="00D00EC7" w:rsidRDefault="00D00EC7" w:rsidP="00D00EC7"/>
    <w:p w14:paraId="13B3994E" w14:textId="77777777" w:rsidR="00D00EC7" w:rsidRDefault="00D00EC7" w:rsidP="00D00EC7">
      <w:r>
        <w:t>relevant costs</w:t>
      </w:r>
    </w:p>
    <w:p w14:paraId="6C0D0386" w14:textId="77777777" w:rsidR="00D00EC7" w:rsidRDefault="00D00EC7" w:rsidP="00D00EC7">
      <w:r>
        <w:t>The cost (in terms of future cash flows) which will be affected by a particular decision. These can be contrasted to non-relevant costs which have already been or will be incurred regardless of the particular decision.</w:t>
      </w:r>
    </w:p>
    <w:p w14:paraId="4A4D22BE" w14:textId="77777777" w:rsidR="00D00EC7" w:rsidRDefault="00D00EC7" w:rsidP="00D00EC7"/>
    <w:p w14:paraId="0C3A9EA1" w14:textId="3C08F737" w:rsidR="00D00EC7" w:rsidRDefault="00D00EC7" w:rsidP="00D00EC7"/>
    <w:p w14:paraId="3FE44487" w14:textId="77777777" w:rsidR="00D00EC7" w:rsidRDefault="00D00EC7" w:rsidP="00D00EC7"/>
    <w:p w14:paraId="3325D82B" w14:textId="77777777" w:rsidR="00D00EC7" w:rsidRDefault="00D00EC7" w:rsidP="00D00EC7">
      <w:r>
        <w:t>repo</w:t>
      </w:r>
    </w:p>
    <w:p w14:paraId="4DE2BD64" w14:textId="77777777" w:rsidR="00D00EC7" w:rsidRDefault="00D00EC7" w:rsidP="00D00EC7">
      <w:r>
        <w:t>Repo is an abbreviation for a repurchase agreement. Repo is where one party borrows funds from another against the provision of collateral (usually in the form of securities) by the borrower. This is combined with a commitment by the borrower to buy back the collateral at a defined price on a defined future date.</w:t>
      </w:r>
    </w:p>
    <w:p w14:paraId="0E888205" w14:textId="77777777" w:rsidR="00D00EC7" w:rsidRDefault="00D00EC7" w:rsidP="00D00EC7"/>
    <w:p w14:paraId="25F0A161" w14:textId="1228630D" w:rsidR="00D00EC7" w:rsidRDefault="00D00EC7" w:rsidP="00D00EC7"/>
    <w:p w14:paraId="1B6BDC7C" w14:textId="77777777" w:rsidR="00D00EC7" w:rsidRDefault="00D00EC7" w:rsidP="00D00EC7"/>
    <w:p w14:paraId="13F63726" w14:textId="77777777" w:rsidR="00D00EC7" w:rsidRDefault="00D00EC7" w:rsidP="00D00EC7">
      <w:r>
        <w:t>repo rate</w:t>
      </w:r>
    </w:p>
    <w:p w14:paraId="67AE65D3" w14:textId="77777777" w:rsidR="00D00EC7" w:rsidRDefault="00D00EC7" w:rsidP="00D00EC7">
      <w:r>
        <w:t>In banking, the interest rate at which member banks of a national clearing system may borrow short term funds directly from the central bank.</w:t>
      </w:r>
    </w:p>
    <w:p w14:paraId="28853242" w14:textId="77777777" w:rsidR="00D00EC7" w:rsidRDefault="00D00EC7" w:rsidP="00D00EC7"/>
    <w:p w14:paraId="18E5E951" w14:textId="77777777" w:rsidR="00D00EC7" w:rsidRDefault="00D00EC7" w:rsidP="00D00EC7">
      <w:r>
        <w:t>B292 Unit 7</w:t>
      </w:r>
    </w:p>
    <w:p w14:paraId="47348C03" w14:textId="77777777" w:rsidR="00D00EC7" w:rsidRDefault="00D00EC7" w:rsidP="00D00EC7"/>
    <w:p w14:paraId="45EC22C9" w14:textId="77777777" w:rsidR="00D00EC7" w:rsidRDefault="00D00EC7" w:rsidP="00D00EC7">
      <w:r>
        <w:t>reporting</w:t>
      </w:r>
    </w:p>
    <w:p w14:paraId="0EFF4EBE" w14:textId="77777777" w:rsidR="00D00EC7" w:rsidRDefault="00D00EC7" w:rsidP="00D00EC7">
      <w:r>
        <w:t>Reporting is the communication aspect of accounting.  It involves providing information about a business to interested parties, such as owners and managers, and is usually achieved by the production of management information in the form of management accounts or financial statements (income statement, balance sheet and cash flow statement).</w:t>
      </w:r>
    </w:p>
    <w:p w14:paraId="737C7AB4" w14:textId="77777777" w:rsidR="00D00EC7" w:rsidRDefault="00D00EC7" w:rsidP="00D00EC7"/>
    <w:p w14:paraId="097C47A0" w14:textId="6E2D8FE7" w:rsidR="00D00EC7" w:rsidRDefault="00D00EC7" w:rsidP="00D00EC7"/>
    <w:p w14:paraId="7FD47EE4" w14:textId="77777777" w:rsidR="00D00EC7" w:rsidRDefault="00D00EC7" w:rsidP="00D00EC7"/>
    <w:p w14:paraId="1614F2C2" w14:textId="77777777" w:rsidR="00D00EC7" w:rsidRDefault="00D00EC7" w:rsidP="00D00EC7">
      <w:r>
        <w:t>repudiate</w:t>
      </w:r>
    </w:p>
    <w:p w14:paraId="3CB1AEC1" w14:textId="77777777" w:rsidR="00D00EC7" w:rsidRDefault="00D00EC7" w:rsidP="00D00EC7">
      <w:r>
        <w:t>In a contract, if a condition is breached, it does not necessarily cause the contract to be terminated, but may give the innocent party a choice of how to proceed. He/she may cancel (repudiate) the contract (known as repudiation) and claim damages and rescission, or he/she may choose to affirm (carry on with) the contract and claim damages.</w:t>
      </w:r>
    </w:p>
    <w:p w14:paraId="0789F763" w14:textId="77777777" w:rsidR="00D00EC7" w:rsidRDefault="00D00EC7" w:rsidP="00D00EC7"/>
    <w:p w14:paraId="52E43933" w14:textId="77777777" w:rsidR="00D00EC7" w:rsidRDefault="00D00EC7" w:rsidP="00D00EC7">
      <w:r>
        <w:t>Repudiation is also used to refer to an anticipatory breach of contract, which is an indication that a contract will be breached in the future.  This may be expressed in words or implied from conduct. Here, the repudiation of a contract entitles the injured party to treat the contract as discharged, and to sue for damages.</w:t>
      </w:r>
    </w:p>
    <w:p w14:paraId="18734820" w14:textId="77777777" w:rsidR="00D00EC7" w:rsidRDefault="00D00EC7" w:rsidP="00D00EC7"/>
    <w:p w14:paraId="19A2AB00" w14:textId="77777777" w:rsidR="00D00EC7" w:rsidRDefault="00D00EC7" w:rsidP="00D00EC7">
      <w:r>
        <w:t>B291 Unit 7</w:t>
      </w:r>
    </w:p>
    <w:p w14:paraId="1086DB65" w14:textId="77777777" w:rsidR="00D00EC7" w:rsidRDefault="00D00EC7" w:rsidP="00D00EC7"/>
    <w:p w14:paraId="209B749B" w14:textId="77777777" w:rsidR="00D00EC7" w:rsidRDefault="00D00EC7" w:rsidP="00D00EC7">
      <w:r>
        <w:t>repudiation</w:t>
      </w:r>
    </w:p>
    <w:p w14:paraId="06D519A8" w14:textId="77777777" w:rsidR="00D00EC7" w:rsidRDefault="00D00EC7" w:rsidP="00D00EC7">
      <w:r>
        <w:t>See under 'repudiate'.</w:t>
      </w:r>
    </w:p>
    <w:p w14:paraId="3845F01D" w14:textId="77777777" w:rsidR="00D00EC7" w:rsidRDefault="00D00EC7" w:rsidP="00D00EC7"/>
    <w:p w14:paraId="6E195735" w14:textId="77777777" w:rsidR="00D00EC7" w:rsidRDefault="00D00EC7" w:rsidP="00D00EC7">
      <w:r>
        <w:lastRenderedPageBreak/>
        <w:t>B291 Unit 7</w:t>
      </w:r>
    </w:p>
    <w:p w14:paraId="5D3381D1" w14:textId="77777777" w:rsidR="00D00EC7" w:rsidRDefault="00D00EC7" w:rsidP="00D00EC7"/>
    <w:p w14:paraId="1C08089E" w14:textId="77777777" w:rsidR="00D00EC7" w:rsidRDefault="00D00EC7" w:rsidP="00D00EC7">
      <w:r>
        <w:t>repugnancy</w:t>
      </w:r>
    </w:p>
    <w:p w14:paraId="7B3F5921" w14:textId="77777777" w:rsidR="00D00EC7" w:rsidRDefault="00D00EC7" w:rsidP="00D00EC7">
      <w:r>
        <w:t>Where there is a contradiction in the terms of a document (often a contract), the courts will usually interpret the document to give effect to the parties' primary objective (the main purpose rule). Hence where a clause is in direct contradiction to the main purpose of the contract, it can be struck out.  This latter is known as the repugnancy rule. It would mean, for example, that where an exemption clause in a contract is in direct contradiction to the main purpose of the contract, it can be struck out.</w:t>
      </w:r>
    </w:p>
    <w:p w14:paraId="484B4EFC" w14:textId="77777777" w:rsidR="00D00EC7" w:rsidRDefault="00D00EC7" w:rsidP="00D00EC7"/>
    <w:p w14:paraId="0C21E71A" w14:textId="77777777" w:rsidR="00D00EC7" w:rsidRDefault="00D00EC7" w:rsidP="00D00EC7">
      <w:r>
        <w:t>B291 Unit 7</w:t>
      </w:r>
    </w:p>
    <w:p w14:paraId="0BAB83DA" w14:textId="77777777" w:rsidR="00D00EC7" w:rsidRDefault="00D00EC7" w:rsidP="00D00EC7"/>
    <w:p w14:paraId="4DEDE689" w14:textId="77777777" w:rsidR="00D00EC7" w:rsidRDefault="00D00EC7" w:rsidP="00D00EC7">
      <w:r>
        <w:t>Repurchase agreement</w:t>
      </w:r>
    </w:p>
    <w:p w14:paraId="3AB1F348" w14:textId="77777777" w:rsidR="00D00EC7" w:rsidRDefault="00D00EC7" w:rsidP="00D00EC7">
      <w:r>
        <w:t>See repo.</w:t>
      </w:r>
    </w:p>
    <w:p w14:paraId="57CEDF01" w14:textId="77777777" w:rsidR="00D00EC7" w:rsidRDefault="00D00EC7" w:rsidP="00D00EC7"/>
    <w:p w14:paraId="364E1F00" w14:textId="326C9781" w:rsidR="00D00EC7" w:rsidRDefault="00D00EC7" w:rsidP="00D00EC7"/>
    <w:p w14:paraId="6E082395" w14:textId="77777777" w:rsidR="00D00EC7" w:rsidRDefault="00D00EC7" w:rsidP="00D00EC7"/>
    <w:p w14:paraId="4949EA23" w14:textId="77777777" w:rsidR="00D00EC7" w:rsidRDefault="00D00EC7" w:rsidP="00D00EC7">
      <w:r>
        <w:t>rescission</w:t>
      </w:r>
    </w:p>
    <w:p w14:paraId="33A826D8" w14:textId="77777777" w:rsidR="00D00EC7" w:rsidRDefault="00D00EC7" w:rsidP="00D00EC7">
      <w:r>
        <w:t>This is the usual term for setting aside a voidable contract is rescission, although there are limits on the right to rescission, as it is only possible if both parties can be restored to their original positions pre-contract.</w:t>
      </w:r>
    </w:p>
    <w:p w14:paraId="54E6F60C" w14:textId="77777777" w:rsidR="00D00EC7" w:rsidRDefault="00D00EC7" w:rsidP="00D00EC7"/>
    <w:p w14:paraId="3B7A126F" w14:textId="77777777" w:rsidR="00D00EC7" w:rsidRDefault="00D00EC7" w:rsidP="00D00EC7">
      <w:r>
        <w:t>Confusingly, the process of treating a contract as discharged for breach is sometimes also referred to as rescission, though it is not usually possible to put the parties back to the positions they were in before the contract began.</w:t>
      </w:r>
    </w:p>
    <w:p w14:paraId="552211A0" w14:textId="77777777" w:rsidR="00D00EC7" w:rsidRDefault="00D00EC7" w:rsidP="00D00EC7"/>
    <w:p w14:paraId="170B1725" w14:textId="77777777" w:rsidR="00D00EC7" w:rsidRDefault="00D00EC7" w:rsidP="00D00EC7">
      <w:r>
        <w:t>B291 Unit 7</w:t>
      </w:r>
    </w:p>
    <w:p w14:paraId="1F83AF20" w14:textId="77777777" w:rsidR="00D00EC7" w:rsidRDefault="00D00EC7" w:rsidP="00D00EC7"/>
    <w:p w14:paraId="19E21972" w14:textId="77777777" w:rsidR="00D00EC7" w:rsidRDefault="00D00EC7" w:rsidP="00D00EC7">
      <w:r>
        <w:t>reserve</w:t>
      </w:r>
    </w:p>
    <w:p w14:paraId="11F6F472" w14:textId="77777777" w:rsidR="00D00EC7" w:rsidRDefault="00D00EC7" w:rsidP="00D00EC7">
      <w:r>
        <w:t>In relation to banks, deposits held in accounts with their central bank plus currency that is physically held.</w:t>
      </w:r>
    </w:p>
    <w:p w14:paraId="4A0C7E93" w14:textId="77777777" w:rsidR="00D00EC7" w:rsidRDefault="00D00EC7" w:rsidP="00D00EC7"/>
    <w:p w14:paraId="5C6099FA" w14:textId="77777777" w:rsidR="00D00EC7" w:rsidRDefault="00D00EC7" w:rsidP="00D00EC7">
      <w:r>
        <w:t>B292 Unit 7</w:t>
      </w:r>
    </w:p>
    <w:p w14:paraId="00FFFE17" w14:textId="77777777" w:rsidR="00D00EC7" w:rsidRDefault="00D00EC7" w:rsidP="00D00EC7"/>
    <w:p w14:paraId="77C36BE7" w14:textId="77777777" w:rsidR="00D00EC7" w:rsidRDefault="00D00EC7" w:rsidP="00D00EC7">
      <w:r>
        <w:t>Reserve bank</w:t>
      </w:r>
    </w:p>
    <w:p w14:paraId="1F0F7BED" w14:textId="77777777" w:rsidR="00D00EC7" w:rsidRDefault="00D00EC7" w:rsidP="00D00EC7">
      <w:r>
        <w:t>See central bank.</w:t>
      </w:r>
    </w:p>
    <w:p w14:paraId="3011ED9E" w14:textId="77777777" w:rsidR="00D00EC7" w:rsidRDefault="00D00EC7" w:rsidP="00D00EC7"/>
    <w:p w14:paraId="3AD59AEB" w14:textId="77777777" w:rsidR="00D00EC7" w:rsidRDefault="00D00EC7" w:rsidP="00D00EC7">
      <w:r>
        <w:t>B292 Unit 7</w:t>
      </w:r>
    </w:p>
    <w:p w14:paraId="2FA4FF04" w14:textId="77777777" w:rsidR="00D00EC7" w:rsidRDefault="00D00EC7" w:rsidP="00D00EC7"/>
    <w:p w14:paraId="67D80787" w14:textId="77777777" w:rsidR="00D00EC7" w:rsidRDefault="00D00EC7" w:rsidP="00D00EC7">
      <w:r>
        <w:t>reserve ratio</w:t>
      </w:r>
    </w:p>
    <w:p w14:paraId="65A5C665" w14:textId="77777777" w:rsidR="00D00EC7" w:rsidRDefault="00D00EC7" w:rsidP="00D00EC7">
      <w:r>
        <w:t>The amount of money that banks must hold in cash or on deposit with the central bank. This money is a specified percentage of all customer deposits.</w:t>
      </w:r>
    </w:p>
    <w:p w14:paraId="23B8F04D" w14:textId="77777777" w:rsidR="00D00EC7" w:rsidRDefault="00D00EC7" w:rsidP="00D00EC7"/>
    <w:p w14:paraId="08E78B20" w14:textId="77777777" w:rsidR="00D00EC7" w:rsidRDefault="00D00EC7" w:rsidP="00D00EC7">
      <w:r>
        <w:t>B292 Unit 7</w:t>
      </w:r>
    </w:p>
    <w:p w14:paraId="35D0F33D" w14:textId="77777777" w:rsidR="00D00EC7" w:rsidRDefault="00D00EC7" w:rsidP="00D00EC7"/>
    <w:p w14:paraId="2C102FDF" w14:textId="77777777" w:rsidR="00D00EC7" w:rsidRDefault="00D00EC7" w:rsidP="00D00EC7">
      <w:r>
        <w:t>residual claimant</w:t>
      </w:r>
    </w:p>
    <w:p w14:paraId="04094725" w14:textId="77777777" w:rsidR="00D00EC7" w:rsidRDefault="00D00EC7" w:rsidP="00D00EC7">
      <w:r>
        <w:t>Residual claimants are those claimants whose claims will be paid after all others have been paid. In the case of a company, its ordinary shareholders are the residual claimants.</w:t>
      </w:r>
    </w:p>
    <w:p w14:paraId="72FB14B4" w14:textId="77777777" w:rsidR="00D00EC7" w:rsidRDefault="00D00EC7" w:rsidP="00D00EC7"/>
    <w:p w14:paraId="25563B6C" w14:textId="77777777" w:rsidR="00D00EC7" w:rsidRDefault="00D00EC7" w:rsidP="00D00EC7">
      <w:r>
        <w:t>B291 Unit 7</w:t>
      </w:r>
    </w:p>
    <w:p w14:paraId="783265CA" w14:textId="77777777" w:rsidR="00D00EC7" w:rsidRDefault="00D00EC7" w:rsidP="00D00EC7"/>
    <w:p w14:paraId="4077E221" w14:textId="77777777" w:rsidR="00D00EC7" w:rsidRDefault="00D00EC7" w:rsidP="00D00EC7">
      <w:r>
        <w:t>residual value</w:t>
      </w:r>
    </w:p>
    <w:p w14:paraId="522AED9E" w14:textId="77777777" w:rsidR="00D00EC7" w:rsidRDefault="00D00EC7" w:rsidP="00D00EC7">
      <w:r>
        <w:t>The net amount receivable when a non-current asset is no longer used by the business.</w:t>
      </w:r>
    </w:p>
    <w:p w14:paraId="53EABA3D" w14:textId="77777777" w:rsidR="00D00EC7" w:rsidRDefault="00D00EC7" w:rsidP="00D00EC7"/>
    <w:p w14:paraId="6EF788F4" w14:textId="536415D3" w:rsidR="00D00EC7" w:rsidRDefault="00D00EC7" w:rsidP="00D00EC7"/>
    <w:p w14:paraId="294DEDD5" w14:textId="77777777" w:rsidR="00D00EC7" w:rsidRDefault="00D00EC7" w:rsidP="00D00EC7"/>
    <w:p w14:paraId="2DA9BB27" w14:textId="77777777" w:rsidR="00D00EC7" w:rsidRDefault="00D00EC7" w:rsidP="00D00EC7">
      <w:r>
        <w:t>res ipsa loquitur</w:t>
      </w:r>
    </w:p>
    <w:p w14:paraId="637D988A" w14:textId="77777777" w:rsidR="00D00EC7" w:rsidRDefault="00D00EC7" w:rsidP="00D00EC7">
      <w:r>
        <w:t>Res ipsa loquitur is Latin for ‘the thing speaks for itself’.  This principle is usually found in regard to the tort of negligence.  Usually a claimant will need to prove a breach of duty, but if res ipsa loquitur applies, the normal burden of proof is reversed and the defendant is required to prove that he/she has not been negligent. This may occur when the ‘thing’ in question is under the defendant’s control, when the defendant has knowledge denied to the claimant, or the damage is such that it would not normally have happened if the defendant had exercised proper care.</w:t>
      </w:r>
    </w:p>
    <w:p w14:paraId="6451CA03" w14:textId="77777777" w:rsidR="00D00EC7" w:rsidRDefault="00D00EC7" w:rsidP="00D00EC7"/>
    <w:p w14:paraId="30BFB3CD" w14:textId="77777777" w:rsidR="00D00EC7" w:rsidRDefault="00D00EC7" w:rsidP="00D00EC7">
      <w:r>
        <w:lastRenderedPageBreak/>
        <w:t>B291 Unit 7</w:t>
      </w:r>
    </w:p>
    <w:p w14:paraId="456189BA" w14:textId="77777777" w:rsidR="00D00EC7" w:rsidRDefault="00D00EC7" w:rsidP="00D00EC7"/>
    <w:p w14:paraId="49ED7EA2" w14:textId="77777777" w:rsidR="00D00EC7" w:rsidRDefault="00D00EC7" w:rsidP="00D00EC7">
      <w:r>
        <w:t>resource investigator</w:t>
      </w:r>
    </w:p>
    <w:p w14:paraId="371FF36E" w14:textId="77777777" w:rsidR="00D00EC7" w:rsidRDefault="00D00EC7" w:rsidP="00D00EC7">
      <w:r>
        <w:t>One of the roles in a group (see Belbin) concerned with using external sources of information, gathering data, ideas and gossip etc.</w:t>
      </w:r>
    </w:p>
    <w:p w14:paraId="5FCA8FFC" w14:textId="77777777" w:rsidR="00D00EC7" w:rsidRDefault="00D00EC7" w:rsidP="00D00EC7"/>
    <w:p w14:paraId="7902AC42" w14:textId="77777777" w:rsidR="00D00EC7" w:rsidRDefault="00D00EC7" w:rsidP="00D00EC7">
      <w:r>
        <w:t>B292 Unit 6</w:t>
      </w:r>
    </w:p>
    <w:p w14:paraId="76974786" w14:textId="77777777" w:rsidR="00D00EC7" w:rsidRDefault="00D00EC7" w:rsidP="00D00EC7"/>
    <w:p w14:paraId="249FE115" w14:textId="77777777" w:rsidR="00D00EC7" w:rsidRDefault="00D00EC7" w:rsidP="00D00EC7">
      <w:r>
        <w:t>responsibility accounting</w:t>
      </w:r>
    </w:p>
    <w:p w14:paraId="248AB0C8" w14:textId="77777777" w:rsidR="00D00EC7" w:rsidRDefault="00D00EC7" w:rsidP="00D00EC7">
      <w:r>
        <w:t>A reporting system where individual managers are held accountable for their particular responsibility centre.</w:t>
      </w:r>
    </w:p>
    <w:p w14:paraId="77ACAD70" w14:textId="77777777" w:rsidR="00D00EC7" w:rsidRDefault="00D00EC7" w:rsidP="00D00EC7"/>
    <w:p w14:paraId="36869826" w14:textId="5A9C9936" w:rsidR="00D00EC7" w:rsidRDefault="00D00EC7" w:rsidP="00D00EC7"/>
    <w:p w14:paraId="6487CA63" w14:textId="77777777" w:rsidR="00D00EC7" w:rsidRDefault="00D00EC7" w:rsidP="00D00EC7"/>
    <w:p w14:paraId="486C16F9" w14:textId="77777777" w:rsidR="00D00EC7" w:rsidRDefault="00D00EC7" w:rsidP="00D00EC7"/>
    <w:p w14:paraId="75BA3495" w14:textId="77777777" w:rsidR="00D00EC7" w:rsidRDefault="00D00EC7" w:rsidP="00D00EC7"/>
    <w:p w14:paraId="03802813" w14:textId="77777777" w:rsidR="00D00EC7" w:rsidRDefault="00D00EC7" w:rsidP="00D00EC7">
      <w:r>
        <w:t>responsibility centre</w:t>
      </w:r>
    </w:p>
    <w:p w14:paraId="668E22C3" w14:textId="77777777" w:rsidR="00D00EC7" w:rsidRDefault="00D00EC7" w:rsidP="00D00EC7">
      <w:r>
        <w:t>An organisational segment such as a department or a function which a particular manager is accountable for.</w:t>
      </w:r>
    </w:p>
    <w:p w14:paraId="75D88614" w14:textId="77777777" w:rsidR="00D00EC7" w:rsidRDefault="00D00EC7" w:rsidP="00D00EC7"/>
    <w:p w14:paraId="0E9C950B" w14:textId="77777777" w:rsidR="00D00EC7" w:rsidRDefault="00D00EC7" w:rsidP="00D00EC7">
      <w:r>
        <w:t>B292 Unit 1</w:t>
      </w:r>
    </w:p>
    <w:p w14:paraId="280E9081" w14:textId="77777777" w:rsidR="00D00EC7" w:rsidRDefault="00D00EC7" w:rsidP="00D00EC7"/>
    <w:p w14:paraId="51CA5F9B" w14:textId="77777777" w:rsidR="00D00EC7" w:rsidRDefault="00D00EC7" w:rsidP="00D00EC7">
      <w:r>
        <w:t>restitution</w:t>
      </w:r>
    </w:p>
    <w:p w14:paraId="5BC2A6BB" w14:textId="77777777" w:rsidR="00D00EC7" w:rsidRDefault="00D00EC7" w:rsidP="00D00EC7">
      <w:r>
        <w:t>Restitution generally means the return of property to a person entitled to possess it, for example, in circumstances where it may have been transferred because of duress, mistake, illegality, etc.</w:t>
      </w:r>
    </w:p>
    <w:p w14:paraId="55834393" w14:textId="77777777" w:rsidR="00D00EC7" w:rsidRDefault="00D00EC7" w:rsidP="00D00EC7"/>
    <w:p w14:paraId="27C450F8" w14:textId="77777777" w:rsidR="00D00EC7" w:rsidRDefault="00D00EC7" w:rsidP="00D00EC7">
      <w:r>
        <w:t>B291 Unit 7</w:t>
      </w:r>
    </w:p>
    <w:p w14:paraId="31630985" w14:textId="77777777" w:rsidR="00D00EC7" w:rsidRDefault="00D00EC7" w:rsidP="00D00EC7"/>
    <w:p w14:paraId="3F70FB79" w14:textId="77777777" w:rsidR="00D00EC7" w:rsidRDefault="00D00EC7" w:rsidP="00D00EC7">
      <w:r>
        <w:t>restraint of trade clause</w:t>
      </w:r>
    </w:p>
    <w:p w14:paraId="6C6C27B9" w14:textId="77777777" w:rsidR="00D00EC7" w:rsidRDefault="00D00EC7" w:rsidP="00D00EC7">
      <w:r>
        <w:t xml:space="preserve">This is a term in an agreement which restricts a right to carry on a trade or business.  It is often found in an employment contract or partnership agreement, as a means to prevent employees who leave service or partners who leave a partnership working in </w:t>
      </w:r>
      <w:r>
        <w:lastRenderedPageBreak/>
        <w:t>or setting up a similar business, which would do harm to the employer/partnership they have left.  Such a clause usually specifies the period of restraint and must be inherently reasonable in order to be valid.</w:t>
      </w:r>
    </w:p>
    <w:p w14:paraId="0C3CCB16" w14:textId="77777777" w:rsidR="00D00EC7" w:rsidRDefault="00D00EC7" w:rsidP="00D00EC7"/>
    <w:p w14:paraId="1347CD9B" w14:textId="77777777" w:rsidR="00D00EC7" w:rsidRDefault="00D00EC7" w:rsidP="00D00EC7">
      <w:r>
        <w:t>B291 Unit 7</w:t>
      </w:r>
    </w:p>
    <w:p w14:paraId="44A77924" w14:textId="77777777" w:rsidR="00D00EC7" w:rsidRDefault="00D00EC7" w:rsidP="00D00EC7"/>
    <w:p w14:paraId="67DF3F01" w14:textId="77777777" w:rsidR="00D00EC7" w:rsidRDefault="00D00EC7" w:rsidP="00D00EC7">
      <w:r>
        <w:t>results controls</w:t>
      </w:r>
    </w:p>
    <w:p w14:paraId="7A80FCE6" w14:textId="77777777" w:rsidR="00D00EC7" w:rsidRDefault="00D00EC7" w:rsidP="00D00EC7">
      <w:r>
        <w:t>Controls that attempt to influence the behaviour of employees purely by monitoring if desired work outcomes have been achieved.</w:t>
      </w:r>
    </w:p>
    <w:p w14:paraId="41730734" w14:textId="77777777" w:rsidR="00D00EC7" w:rsidRDefault="00D00EC7" w:rsidP="00D00EC7"/>
    <w:p w14:paraId="74E83545" w14:textId="44AE81D0" w:rsidR="00D00EC7" w:rsidRDefault="00D00EC7" w:rsidP="00D00EC7"/>
    <w:p w14:paraId="0B50A10A" w14:textId="77777777" w:rsidR="00D00EC7" w:rsidRDefault="00D00EC7" w:rsidP="00D00EC7"/>
    <w:p w14:paraId="2F3EB19C" w14:textId="77777777" w:rsidR="00D00EC7" w:rsidRDefault="00D00EC7" w:rsidP="00D00EC7"/>
    <w:p w14:paraId="13307143" w14:textId="77777777" w:rsidR="00D00EC7" w:rsidRDefault="00D00EC7" w:rsidP="00D00EC7"/>
    <w:p w14:paraId="4475C4AC" w14:textId="77777777" w:rsidR="00D00EC7" w:rsidRDefault="00D00EC7" w:rsidP="00D00EC7">
      <w:r>
        <w:t>retail business</w:t>
      </w:r>
    </w:p>
    <w:p w14:paraId="7506D033" w14:textId="77777777" w:rsidR="00D00EC7" w:rsidRDefault="00D00EC7" w:rsidP="00D00EC7">
      <w:r>
        <w:t>A business that sells goods to the end consumer.</w:t>
      </w:r>
    </w:p>
    <w:p w14:paraId="216E2CF0" w14:textId="77777777" w:rsidR="00D00EC7" w:rsidRDefault="00D00EC7" w:rsidP="00D00EC7"/>
    <w:p w14:paraId="1ABEC922" w14:textId="6E45E7A4" w:rsidR="00D00EC7" w:rsidRDefault="00D00EC7" w:rsidP="00D00EC7"/>
    <w:p w14:paraId="2436DDF1" w14:textId="77777777" w:rsidR="00D00EC7" w:rsidRDefault="00D00EC7" w:rsidP="00D00EC7"/>
    <w:p w14:paraId="67ED300E" w14:textId="77777777" w:rsidR="00D00EC7" w:rsidRDefault="00D00EC7" w:rsidP="00D00EC7"/>
    <w:p w14:paraId="11596A32" w14:textId="77777777" w:rsidR="00D00EC7" w:rsidRDefault="00D00EC7" w:rsidP="00D00EC7"/>
    <w:p w14:paraId="2E4BC33A" w14:textId="77777777" w:rsidR="00D00EC7" w:rsidRDefault="00D00EC7" w:rsidP="00D00EC7">
      <w:r>
        <w:t>retailer</w:t>
      </w:r>
    </w:p>
    <w:p w14:paraId="2B8D515A" w14:textId="77777777" w:rsidR="00D00EC7" w:rsidRDefault="00D00EC7" w:rsidP="00D00EC7">
      <w:r>
        <w:t>A trader who sells to the general public.</w:t>
      </w:r>
    </w:p>
    <w:p w14:paraId="6776B5E5" w14:textId="77777777" w:rsidR="00D00EC7" w:rsidRDefault="00D00EC7" w:rsidP="00D00EC7"/>
    <w:p w14:paraId="502D07FA" w14:textId="41A6336B" w:rsidR="00D00EC7" w:rsidRDefault="00D00EC7" w:rsidP="00D00EC7"/>
    <w:p w14:paraId="6A97F056" w14:textId="77777777" w:rsidR="00D00EC7" w:rsidRDefault="00D00EC7" w:rsidP="00D00EC7"/>
    <w:p w14:paraId="61EC105F" w14:textId="77777777" w:rsidR="00D00EC7" w:rsidRDefault="00D00EC7" w:rsidP="00D00EC7">
      <w:r>
        <w:t>retail mark-ups</w:t>
      </w:r>
    </w:p>
    <w:p w14:paraId="383CF364" w14:textId="77777777" w:rsidR="00D00EC7" w:rsidRDefault="00D00EC7" w:rsidP="00D00EC7">
      <w:r>
        <w:t>The profit (usually expressed as a percentage) which retailers add to their buying-in price to arrive at the price charged to the final customer.</w:t>
      </w:r>
    </w:p>
    <w:p w14:paraId="155205DE" w14:textId="77777777" w:rsidR="00D00EC7" w:rsidRDefault="00D00EC7" w:rsidP="00D00EC7"/>
    <w:p w14:paraId="06B7D484" w14:textId="3F00D884" w:rsidR="00D00EC7" w:rsidRDefault="00D00EC7" w:rsidP="00D00EC7"/>
    <w:p w14:paraId="55608EA3" w14:textId="77777777" w:rsidR="00D00EC7" w:rsidRDefault="00D00EC7" w:rsidP="00D00EC7"/>
    <w:p w14:paraId="744CF660" w14:textId="77777777" w:rsidR="00D00EC7" w:rsidRDefault="00D00EC7" w:rsidP="00D00EC7">
      <w:r>
        <w:lastRenderedPageBreak/>
        <w:t>retail price index</w:t>
      </w:r>
    </w:p>
    <w:p w14:paraId="4794C80C" w14:textId="77777777" w:rsidR="00D00EC7" w:rsidRDefault="00D00EC7" w:rsidP="00D00EC7">
      <w:r>
        <w:t xml:space="preserve">The most important measure of inflation in the United Kingdom after the consumer price index. </w:t>
      </w:r>
    </w:p>
    <w:p w14:paraId="31CB41E9" w14:textId="77777777" w:rsidR="00D00EC7" w:rsidRDefault="00D00EC7" w:rsidP="00D00EC7"/>
    <w:p w14:paraId="5DAC6168" w14:textId="77777777" w:rsidR="00D00EC7" w:rsidRDefault="00D00EC7" w:rsidP="00D00EC7">
      <w:r>
        <w:t>B292 Unit 7</w:t>
      </w:r>
    </w:p>
    <w:p w14:paraId="3921C3D9" w14:textId="77777777" w:rsidR="00D00EC7" w:rsidRDefault="00D00EC7" w:rsidP="00D00EC7"/>
    <w:p w14:paraId="5F633957" w14:textId="77777777" w:rsidR="00D00EC7" w:rsidRDefault="00D00EC7" w:rsidP="00D00EC7">
      <w:r>
        <w:t>retained earning</w:t>
      </w:r>
    </w:p>
    <w:p w14:paraId="7C9BB2D1" w14:textId="77777777" w:rsidR="00D00EC7" w:rsidRDefault="00D00EC7" w:rsidP="00D00EC7">
      <w:r>
        <w:t>Retained earnings are profits (post-tax undistributed profits) retained in the business instead of distributed to the owner(s) (i.e. not paid out in dividends and not yet capitalised as additional shares). In the capital section of the balance sheet for sole traders, profit simply increases the owner's capital, but in companies the capital section in the balance sheet includes a retained earnings account.</w:t>
      </w:r>
    </w:p>
    <w:p w14:paraId="7C27F18F" w14:textId="77777777" w:rsidR="00D00EC7" w:rsidRDefault="00D00EC7" w:rsidP="00D00EC7"/>
    <w:p w14:paraId="236B020C" w14:textId="0AFD0908" w:rsidR="00D00EC7" w:rsidRDefault="00D00EC7" w:rsidP="00D00EC7"/>
    <w:p w14:paraId="5B3A4D04" w14:textId="77777777" w:rsidR="00D00EC7" w:rsidRDefault="00D00EC7" w:rsidP="00D00EC7"/>
    <w:p w14:paraId="66A9774E" w14:textId="77777777" w:rsidR="00D00EC7" w:rsidRDefault="00D00EC7" w:rsidP="00D00EC7">
      <w:r>
        <w:t>retention money</w:t>
      </w:r>
    </w:p>
    <w:p w14:paraId="0E52D7E9" w14:textId="77777777" w:rsidR="00D00EC7" w:rsidRDefault="00D00EC7" w:rsidP="00D00EC7">
      <w:r>
        <w:t>Retained earnings are recorded in the profit and loss reserve.</w:t>
      </w:r>
    </w:p>
    <w:p w14:paraId="1B31C0B1" w14:textId="77777777" w:rsidR="00D00EC7" w:rsidRDefault="00D00EC7" w:rsidP="00D00EC7"/>
    <w:p w14:paraId="5EB9FEDF" w14:textId="77777777" w:rsidR="00D00EC7" w:rsidRDefault="00D00EC7" w:rsidP="00D00EC7">
      <w:r>
        <w:t>B292 Unit 3</w:t>
      </w:r>
    </w:p>
    <w:p w14:paraId="2073902C" w14:textId="77777777" w:rsidR="00D00EC7" w:rsidRDefault="00D00EC7" w:rsidP="00D00EC7"/>
    <w:p w14:paraId="0C6EB5B0" w14:textId="77777777" w:rsidR="00D00EC7" w:rsidRDefault="00D00EC7" w:rsidP="00D00EC7">
      <w:r>
        <w:t>return on investment</w:t>
      </w:r>
    </w:p>
    <w:p w14:paraId="0E3CE247" w14:textId="77777777" w:rsidR="00D00EC7" w:rsidRDefault="00D00EC7" w:rsidP="00D00EC7">
      <w:r>
        <w:t>Profit expressed as a percentage of the capital invested in an enterprise.</w:t>
      </w:r>
    </w:p>
    <w:p w14:paraId="50C18041" w14:textId="77777777" w:rsidR="00D00EC7" w:rsidRDefault="00D00EC7" w:rsidP="00D00EC7"/>
    <w:p w14:paraId="2A621BE0" w14:textId="77777777" w:rsidR="00D00EC7" w:rsidRDefault="00D00EC7" w:rsidP="00D00EC7">
      <w:r>
        <w:t>B292 Unit 1</w:t>
      </w:r>
    </w:p>
    <w:p w14:paraId="10D4272F" w14:textId="77777777" w:rsidR="00D00EC7" w:rsidRDefault="00D00EC7" w:rsidP="00D00EC7"/>
    <w:p w14:paraId="35F00281" w14:textId="77777777" w:rsidR="00D00EC7" w:rsidRDefault="00D00EC7" w:rsidP="00D00EC7">
      <w:r>
        <w:t>return on sales</w:t>
      </w:r>
    </w:p>
    <w:p w14:paraId="539CCCD4" w14:textId="77777777" w:rsidR="00D00EC7" w:rsidRDefault="00D00EC7" w:rsidP="00D00EC7">
      <w:r>
        <w:t>Profit earned expressed as a percentage of sales revenue.</w:t>
      </w:r>
    </w:p>
    <w:p w14:paraId="416AC32C" w14:textId="77777777" w:rsidR="00D00EC7" w:rsidRDefault="00D00EC7" w:rsidP="00D00EC7"/>
    <w:p w14:paraId="37CE46E0" w14:textId="77777777" w:rsidR="00D00EC7" w:rsidRDefault="00D00EC7" w:rsidP="00D00EC7">
      <w:r>
        <w:t>B292 Unit 1</w:t>
      </w:r>
    </w:p>
    <w:p w14:paraId="7F81DBAF" w14:textId="77777777" w:rsidR="00D00EC7" w:rsidRDefault="00D00EC7" w:rsidP="00D00EC7"/>
    <w:p w14:paraId="33D5C063" w14:textId="77777777" w:rsidR="00D00EC7" w:rsidRDefault="00D00EC7" w:rsidP="00D00EC7">
      <w:r>
        <w:t>return per time period</w:t>
      </w:r>
    </w:p>
    <w:p w14:paraId="2A425A87" w14:textId="77777777" w:rsidR="00D00EC7" w:rsidRDefault="00D00EC7" w:rsidP="00D00EC7">
      <w:r>
        <w:t>Return per time period = throughput contribution ÷ time period.</w:t>
      </w:r>
    </w:p>
    <w:p w14:paraId="4E97A83C" w14:textId="77777777" w:rsidR="00D00EC7" w:rsidRDefault="00D00EC7" w:rsidP="00D00EC7"/>
    <w:p w14:paraId="2B1DF2AB" w14:textId="1E7F0A22" w:rsidR="00D00EC7" w:rsidRDefault="00D00EC7" w:rsidP="00D00EC7"/>
    <w:p w14:paraId="36F3610A" w14:textId="77777777" w:rsidR="00D00EC7" w:rsidRDefault="00D00EC7" w:rsidP="00D00EC7"/>
    <w:p w14:paraId="31DE8B15" w14:textId="77777777" w:rsidR="00D00EC7" w:rsidRDefault="00D00EC7" w:rsidP="00D00EC7">
      <w:r>
        <w:t>returns inwards</w:t>
      </w:r>
    </w:p>
    <w:p w14:paraId="418A8549" w14:textId="77777777" w:rsidR="00D00EC7" w:rsidRDefault="00D00EC7" w:rsidP="00D00EC7">
      <w:r>
        <w:t>Returns inwards are also called sales returns. They are goods that a customer has sent back, usually because the condition, quality, colour, type or some other aspect was not as agreed at the time of the sale. Returns inwards are recorded in the sales returns day book.</w:t>
      </w:r>
    </w:p>
    <w:p w14:paraId="7A28277E" w14:textId="77777777" w:rsidR="00D00EC7" w:rsidRDefault="00D00EC7" w:rsidP="00D00EC7"/>
    <w:p w14:paraId="71801524" w14:textId="1D465E36" w:rsidR="00D00EC7" w:rsidRDefault="00D00EC7" w:rsidP="00D00EC7"/>
    <w:p w14:paraId="59B7F665" w14:textId="77777777" w:rsidR="00D00EC7" w:rsidRDefault="00D00EC7" w:rsidP="00D00EC7"/>
    <w:p w14:paraId="01746553" w14:textId="77777777" w:rsidR="00D00EC7" w:rsidRDefault="00D00EC7" w:rsidP="00D00EC7">
      <w:r>
        <w:t>returns outwards</w:t>
      </w:r>
    </w:p>
    <w:p w14:paraId="695FD274" w14:textId="77777777" w:rsidR="00D00EC7" w:rsidRDefault="00D00EC7" w:rsidP="00D00EC7">
      <w:r>
        <w:t xml:space="preserve">Returns outwards are also called purchase returns. They are goods returned to a supplier because the condition, quality, colour, size etc. was not as agreed at the time of the purchase. Returns outwards are recorded in the purchase returns day book. </w:t>
      </w:r>
    </w:p>
    <w:p w14:paraId="1C1999EA" w14:textId="77777777" w:rsidR="00D00EC7" w:rsidRDefault="00D00EC7" w:rsidP="00D00EC7"/>
    <w:p w14:paraId="1D3268EC" w14:textId="2F98EC39" w:rsidR="00D00EC7" w:rsidRDefault="00D00EC7" w:rsidP="00D00EC7"/>
    <w:p w14:paraId="31EFE114" w14:textId="77777777" w:rsidR="00D00EC7" w:rsidRDefault="00D00EC7" w:rsidP="00D00EC7"/>
    <w:p w14:paraId="5A9A90B5" w14:textId="77777777" w:rsidR="00D00EC7" w:rsidRDefault="00D00EC7" w:rsidP="00D00EC7">
      <w:r>
        <w:t>revaluation model</w:t>
      </w:r>
    </w:p>
    <w:p w14:paraId="76AE64CA" w14:textId="77777777" w:rsidR="00D00EC7" w:rsidRDefault="00D00EC7" w:rsidP="00D00EC7">
      <w:r>
        <w:t>An approach to recording of value of non-current tangible assets in financial statement. IAS 16 explains revaluation model as one of the two approaches. The other being cost model.</w:t>
      </w:r>
    </w:p>
    <w:p w14:paraId="1B5D8EF3" w14:textId="77777777" w:rsidR="00D00EC7" w:rsidRDefault="00D00EC7" w:rsidP="00D00EC7"/>
    <w:p w14:paraId="6F41B39A" w14:textId="77777777" w:rsidR="00D00EC7" w:rsidRDefault="00D00EC7" w:rsidP="00D00EC7">
      <w:r>
        <w:t>According to revaluation approach an item of property, plant and equipment whose fair value can be measured reliably shall be carried at a revalued amount, being its fair value at the date of the revaluation less any subsequent accumulated depreciation and subsequent accumulated impairment losses.</w:t>
      </w:r>
    </w:p>
    <w:p w14:paraId="4694050B" w14:textId="77777777" w:rsidR="00D00EC7" w:rsidRDefault="00D00EC7" w:rsidP="00D00EC7"/>
    <w:p w14:paraId="379258A1" w14:textId="77777777" w:rsidR="00D00EC7" w:rsidRDefault="00D00EC7" w:rsidP="00D00EC7">
      <w:r>
        <w:t>Revaluations shall be made with sufficient regularity to ensure that the carrying amount does not differ materially from that which would be determined using fair value at the balance sheet date.</w:t>
      </w:r>
    </w:p>
    <w:p w14:paraId="045EE5F8" w14:textId="77777777" w:rsidR="00D00EC7" w:rsidRDefault="00D00EC7" w:rsidP="00D00EC7"/>
    <w:p w14:paraId="47A90787" w14:textId="77777777" w:rsidR="00D00EC7" w:rsidRDefault="00D00EC7" w:rsidP="00D00EC7">
      <w:r>
        <w:t xml:space="preserve"> B292 Unit 7</w:t>
      </w:r>
    </w:p>
    <w:p w14:paraId="3A9294DE" w14:textId="77777777" w:rsidR="00D00EC7" w:rsidRDefault="00D00EC7" w:rsidP="00D00EC7"/>
    <w:p w14:paraId="2465E5C9" w14:textId="77777777" w:rsidR="00D00EC7" w:rsidRDefault="00D00EC7" w:rsidP="00D00EC7">
      <w:r>
        <w:lastRenderedPageBreak/>
        <w:t>revaluation reserve</w:t>
      </w:r>
    </w:p>
    <w:p w14:paraId="742D2164" w14:textId="77777777" w:rsidR="00D00EC7" w:rsidRDefault="00D00EC7" w:rsidP="00D00EC7">
      <w:r>
        <w:t>A revaluation reserve is a capital reserve to which the upward revaluation of non-current assets is added and from which the downward revaluation is deducted. The revaluation reserve may not be distributed as cash dividends.</w:t>
      </w:r>
    </w:p>
    <w:p w14:paraId="0266DD36" w14:textId="77777777" w:rsidR="00D00EC7" w:rsidRDefault="00D00EC7" w:rsidP="00D00EC7"/>
    <w:p w14:paraId="3F41190A" w14:textId="64F67B77" w:rsidR="00D00EC7" w:rsidRDefault="00D00EC7" w:rsidP="00D00EC7"/>
    <w:p w14:paraId="3F6A65DC" w14:textId="77777777" w:rsidR="00D00EC7" w:rsidRDefault="00D00EC7" w:rsidP="00D00EC7"/>
    <w:p w14:paraId="6FD26F80" w14:textId="77777777" w:rsidR="00D00EC7" w:rsidRDefault="00D00EC7" w:rsidP="00D00EC7">
      <w:r>
        <w:t>revenue</w:t>
      </w:r>
    </w:p>
    <w:p w14:paraId="770C85BF" w14:textId="77777777" w:rsidR="00D00EC7" w:rsidRDefault="00D00EC7" w:rsidP="00D00EC7">
      <w:r>
        <w:t>Income derived from selling goods/services may be referred to by a number of different terms, such as turnover or sales (sometimes sales turnover), sales revenue or just revenue.  Income may be derived from sources other than sales, and the source may be explicit in the name given to it (e.g., bank interest receivable). The term revenue, however, can be used (rather unhelpfully) to denote any kind of income, and there is no hard and fast rule about how the terms income and revenue are used.</w:t>
      </w:r>
    </w:p>
    <w:p w14:paraId="3673E128" w14:textId="77777777" w:rsidR="00D00EC7" w:rsidRDefault="00D00EC7" w:rsidP="00D00EC7"/>
    <w:p w14:paraId="16917D3F" w14:textId="5EEB6975" w:rsidR="00D00EC7" w:rsidRDefault="00D00EC7" w:rsidP="00D00EC7"/>
    <w:p w14:paraId="667E98D3" w14:textId="77777777" w:rsidR="00D00EC7" w:rsidRDefault="00D00EC7" w:rsidP="00D00EC7"/>
    <w:p w14:paraId="21B9C6AC" w14:textId="77777777" w:rsidR="00D00EC7" w:rsidRDefault="00D00EC7" w:rsidP="00D00EC7">
      <w:r>
        <w:t>revenue centre</w:t>
      </w:r>
    </w:p>
    <w:p w14:paraId="6F077D2A" w14:textId="77777777" w:rsidR="00D00EC7" w:rsidRDefault="00D00EC7" w:rsidP="00D00EC7">
      <w:r>
        <w:t>An organisational segment for which a particular manager is held accountable in terms of revenue earned.</w:t>
      </w:r>
    </w:p>
    <w:p w14:paraId="0D599571" w14:textId="77777777" w:rsidR="00D00EC7" w:rsidRDefault="00D00EC7" w:rsidP="00D00EC7"/>
    <w:p w14:paraId="40C6DA28" w14:textId="77777777" w:rsidR="00D00EC7" w:rsidRDefault="00D00EC7" w:rsidP="00D00EC7">
      <w:r>
        <w:t>B292 Unit 1</w:t>
      </w:r>
    </w:p>
    <w:p w14:paraId="27ABFCA9" w14:textId="77777777" w:rsidR="00D00EC7" w:rsidRDefault="00D00EC7" w:rsidP="00D00EC7"/>
    <w:p w14:paraId="0C08A7DB" w14:textId="77777777" w:rsidR="00D00EC7" w:rsidRDefault="00D00EC7" w:rsidP="00D00EC7">
      <w:r>
        <w:t>revenue expenditures</w:t>
      </w:r>
    </w:p>
    <w:p w14:paraId="431C2279" w14:textId="77777777" w:rsidR="00D00EC7" w:rsidRDefault="00D00EC7" w:rsidP="00D00EC7">
      <w:r>
        <w:t>Revenue expenditures are expenditures that will be expensed in the income statement instead of capitalised as assets in the balance sheet. They represent expenditures for the running of the business rather than expenditures for the purpose of investment in capital assets.</w:t>
      </w:r>
    </w:p>
    <w:p w14:paraId="2963525A" w14:textId="77777777" w:rsidR="00D00EC7" w:rsidRDefault="00D00EC7" w:rsidP="00D00EC7"/>
    <w:p w14:paraId="625B0ABA" w14:textId="18AB1FCD" w:rsidR="00D00EC7" w:rsidRDefault="00D00EC7" w:rsidP="00D00EC7"/>
    <w:p w14:paraId="59B77F13" w14:textId="77777777" w:rsidR="00D00EC7" w:rsidRDefault="00D00EC7" w:rsidP="00D00EC7"/>
    <w:p w14:paraId="6F92DF41" w14:textId="77777777" w:rsidR="00D00EC7" w:rsidRDefault="00D00EC7" w:rsidP="00D00EC7">
      <w:r>
        <w:t>revenue reserve</w:t>
      </w:r>
    </w:p>
    <w:p w14:paraId="708BBB45" w14:textId="77777777" w:rsidR="00D00EC7" w:rsidRDefault="00D00EC7" w:rsidP="00D00EC7">
      <w:r>
        <w:t>A revenue reserve is formed out of profits that have been transferred into a general reserve account or into a retained earnings account.</w:t>
      </w:r>
    </w:p>
    <w:p w14:paraId="3B9C2D3E" w14:textId="77777777" w:rsidR="00D00EC7" w:rsidRDefault="00D00EC7" w:rsidP="00D00EC7"/>
    <w:p w14:paraId="71808201" w14:textId="0839968F" w:rsidR="00D00EC7" w:rsidRDefault="00D00EC7" w:rsidP="00D00EC7"/>
    <w:p w14:paraId="6A086270" w14:textId="77777777" w:rsidR="00D00EC7" w:rsidRDefault="00D00EC7" w:rsidP="00D00EC7"/>
    <w:p w14:paraId="5EB5491D" w14:textId="77777777" w:rsidR="00D00EC7" w:rsidRDefault="00D00EC7" w:rsidP="00D00EC7">
      <w:r>
        <w:t>revenues</w:t>
      </w:r>
    </w:p>
    <w:p w14:paraId="6BC2C2FC" w14:textId="77777777" w:rsidR="00D00EC7" w:rsidRDefault="00D00EC7" w:rsidP="00D00EC7">
      <w:r>
        <w:t>See under 'revenue'.</w:t>
      </w:r>
    </w:p>
    <w:p w14:paraId="29BF3B81" w14:textId="77777777" w:rsidR="00D00EC7" w:rsidRDefault="00D00EC7" w:rsidP="00D00EC7"/>
    <w:p w14:paraId="285A8461" w14:textId="78515C12" w:rsidR="00D00EC7" w:rsidRDefault="00D00EC7" w:rsidP="00D00EC7"/>
    <w:p w14:paraId="33953FC7" w14:textId="77777777" w:rsidR="00D00EC7" w:rsidRDefault="00D00EC7" w:rsidP="00D00EC7"/>
    <w:p w14:paraId="7FBC7427" w14:textId="77777777" w:rsidR="00D00EC7" w:rsidRDefault="00D00EC7" w:rsidP="00D00EC7">
      <w:r>
        <w:t>reverse engineering</w:t>
      </w:r>
    </w:p>
    <w:p w14:paraId="7BC10B94" w14:textId="77777777" w:rsidR="00D00EC7" w:rsidRDefault="00D00EC7" w:rsidP="00D00EC7">
      <w:r>
        <w:t>Reverse engineering involves taking a competitor’s product apart in order to determine how it has been designed and engineered.</w:t>
      </w:r>
    </w:p>
    <w:p w14:paraId="37E62015" w14:textId="77777777" w:rsidR="00D00EC7" w:rsidRDefault="00D00EC7" w:rsidP="00D00EC7"/>
    <w:p w14:paraId="12698E16" w14:textId="0AB48D73" w:rsidR="00D00EC7" w:rsidRDefault="00D00EC7" w:rsidP="00D00EC7"/>
    <w:p w14:paraId="767CAE44" w14:textId="77777777" w:rsidR="00D00EC7" w:rsidRDefault="00D00EC7" w:rsidP="00D00EC7"/>
    <w:p w14:paraId="28366376" w14:textId="77777777" w:rsidR="00D00EC7" w:rsidRDefault="00D00EC7" w:rsidP="00D00EC7">
      <w:r>
        <w:t>revocation</w:t>
      </w:r>
    </w:p>
    <w:p w14:paraId="499269FA" w14:textId="77777777" w:rsidR="00D00EC7" w:rsidRDefault="00D00EC7" w:rsidP="00D00EC7">
      <w:r>
        <w:t>In terms of contract law, revocation is the withdrawal of an offer, such that the offer can no longer be accepted. It is permissible as long as there has been no acceptance, and provided that the revocation has been communicated to the offeree (the person to whom the offer was made).  Revocation may be expressly made or implied by other conduct (e.g., selling goods elsewhere), and communication may be direct or through another reliable source. In Dickinson v Dodds (1875–76) LR 2 ChD 463, the offeree heard through a friend that a horse that had been offered for sale had been sold elsewhere. However, this means of communication has been criticised for lack of certainty. An offer can be revoked at any time before acceptance, even if there has been a promise to keep the offer open for a specified period.</w:t>
      </w:r>
    </w:p>
    <w:p w14:paraId="10F879EF" w14:textId="77777777" w:rsidR="00D00EC7" w:rsidRDefault="00D00EC7" w:rsidP="00D00EC7"/>
    <w:p w14:paraId="276A7EB2" w14:textId="77777777" w:rsidR="00D00EC7" w:rsidRDefault="00D00EC7" w:rsidP="00D00EC7">
      <w:r>
        <w:t>If, however, an option has been bought (i.e., the other party has provided consideration to keep the offer open for a period of time), then a subsidiary contract has been formed in respect of the time period, and an early withdrawal of the offer will breach this subsidiary contract.</w:t>
      </w:r>
    </w:p>
    <w:p w14:paraId="3B8B4755" w14:textId="77777777" w:rsidR="00D00EC7" w:rsidRDefault="00D00EC7" w:rsidP="00D00EC7"/>
    <w:p w14:paraId="693C6B75" w14:textId="77777777" w:rsidR="00D00EC7" w:rsidRDefault="00D00EC7" w:rsidP="00D00EC7">
      <w:r>
        <w:t>B291 Unit 7</w:t>
      </w:r>
    </w:p>
    <w:p w14:paraId="4DF350B4" w14:textId="77777777" w:rsidR="00D00EC7" w:rsidRDefault="00D00EC7" w:rsidP="00D00EC7"/>
    <w:p w14:paraId="0A6BE422" w14:textId="77777777" w:rsidR="00D00EC7" w:rsidRDefault="00D00EC7" w:rsidP="00D00EC7">
      <w:r>
        <w:t>risk</w:t>
      </w:r>
    </w:p>
    <w:p w14:paraId="681B9E8D" w14:textId="77777777" w:rsidR="00D00EC7" w:rsidRDefault="00D00EC7" w:rsidP="00D00EC7">
      <w:r>
        <w:lastRenderedPageBreak/>
        <w:t>A measure of uncertainty. Risk occurs when there is more than one possible outcome and it is possible to assign probabilities to these possible outcomes.</w:t>
      </w:r>
    </w:p>
    <w:p w14:paraId="069E7BE4" w14:textId="77777777" w:rsidR="00D00EC7" w:rsidRDefault="00D00EC7" w:rsidP="00D00EC7"/>
    <w:p w14:paraId="09038630" w14:textId="77777777" w:rsidR="00D00EC7" w:rsidRDefault="00D00EC7" w:rsidP="00D00EC7">
      <w:r>
        <w:t>B292 Unit 5</w:t>
      </w:r>
    </w:p>
    <w:p w14:paraId="673FA74B" w14:textId="77777777" w:rsidR="00D00EC7" w:rsidRDefault="00D00EC7" w:rsidP="00D00EC7"/>
    <w:p w14:paraId="1001C982" w14:textId="5F025121" w:rsidR="00D00EC7" w:rsidRDefault="00D00EC7" w:rsidP="00D00EC7"/>
    <w:p w14:paraId="2F9C2ADD" w14:textId="77777777" w:rsidR="00D00EC7" w:rsidRDefault="00D00EC7" w:rsidP="00D00EC7"/>
    <w:p w14:paraId="15252153" w14:textId="77777777" w:rsidR="00D00EC7" w:rsidRDefault="00D00EC7" w:rsidP="00D00EC7">
      <w:r>
        <w:t>risk assessment</w:t>
      </w:r>
    </w:p>
    <w:p w14:paraId="4C7C3A1A" w14:textId="77777777" w:rsidR="00D00EC7" w:rsidRDefault="00D00EC7" w:rsidP="00D00EC7">
      <w:r>
        <w:t>A systematic process of evaluating the potential risks of a business activity or situation.</w:t>
      </w:r>
    </w:p>
    <w:p w14:paraId="54CDE630" w14:textId="77777777" w:rsidR="00D00EC7" w:rsidRDefault="00D00EC7" w:rsidP="00D00EC7"/>
    <w:p w14:paraId="7A04AB1B" w14:textId="64461E5D" w:rsidR="00D00EC7" w:rsidRDefault="00D00EC7" w:rsidP="00D00EC7"/>
    <w:p w14:paraId="20252BB0" w14:textId="77777777" w:rsidR="00D00EC7" w:rsidRDefault="00D00EC7" w:rsidP="00D00EC7"/>
    <w:p w14:paraId="4D09C299" w14:textId="77777777" w:rsidR="00D00EC7" w:rsidRDefault="00D00EC7" w:rsidP="00D00EC7">
      <w:r>
        <w:t>risk free asset</w:t>
      </w:r>
    </w:p>
    <w:p w14:paraId="0A7B4240" w14:textId="77777777" w:rsidR="00D00EC7" w:rsidRDefault="00D00EC7" w:rsidP="00D00EC7">
      <w:r>
        <w:t>A risk-free asset is a security or other investment where there is deemed to be no risk of default by the issuer (or borrower).</w:t>
      </w:r>
    </w:p>
    <w:p w14:paraId="35A93C7C" w14:textId="77777777" w:rsidR="00D00EC7" w:rsidRDefault="00D00EC7" w:rsidP="00D00EC7"/>
    <w:p w14:paraId="38823378" w14:textId="2850313A" w:rsidR="00D00EC7" w:rsidRDefault="00D00EC7" w:rsidP="00D00EC7"/>
    <w:p w14:paraId="75FD54F0" w14:textId="77777777" w:rsidR="00D00EC7" w:rsidRDefault="00D00EC7" w:rsidP="00D00EC7"/>
    <w:p w14:paraId="12B06CEF" w14:textId="77777777" w:rsidR="00D00EC7" w:rsidRDefault="00D00EC7" w:rsidP="00D00EC7">
      <w:r>
        <w:t>risk-return trade-off</w:t>
      </w:r>
    </w:p>
    <w:p w14:paraId="154FB61D" w14:textId="77777777" w:rsidR="00D00EC7" w:rsidRDefault="00D00EC7" w:rsidP="00D00EC7">
      <w:r>
        <w:t>The observed relation between risk and return in which the pursuit of greater return can only be at the expense of greater risk.</w:t>
      </w:r>
    </w:p>
    <w:p w14:paraId="2E0A2D3C" w14:textId="77777777" w:rsidR="00D00EC7" w:rsidRDefault="00D00EC7" w:rsidP="00D00EC7"/>
    <w:p w14:paraId="57762133" w14:textId="77777777" w:rsidR="00D00EC7" w:rsidRDefault="00D00EC7" w:rsidP="00D00EC7">
      <w:r>
        <w:t>B292 Unit 7</w:t>
      </w:r>
    </w:p>
    <w:p w14:paraId="69E48987" w14:textId="77777777" w:rsidR="00D00EC7" w:rsidRDefault="00D00EC7" w:rsidP="00D00EC7"/>
    <w:p w14:paraId="7F7CDE60" w14:textId="77777777" w:rsidR="00D00EC7" w:rsidRDefault="00D00EC7" w:rsidP="00D00EC7">
      <w:r>
        <w:t>risk transference</w:t>
      </w:r>
    </w:p>
    <w:p w14:paraId="746BFD03" w14:textId="77777777" w:rsidR="00D00EC7" w:rsidRDefault="00D00EC7" w:rsidP="00D00EC7">
      <w:r>
        <w:t>Risk transference is the transfer of financial and other risks from one organisation to another, usually in exchange for a premium (fee). Risk transference is a form of risk control or mitigation.</w:t>
      </w:r>
    </w:p>
    <w:p w14:paraId="6DD64AE8" w14:textId="77777777" w:rsidR="00D00EC7" w:rsidRDefault="00D00EC7" w:rsidP="00D00EC7"/>
    <w:p w14:paraId="510498FF" w14:textId="277D5630" w:rsidR="00D00EC7" w:rsidRDefault="00D00EC7" w:rsidP="00D00EC7"/>
    <w:p w14:paraId="386E4C13" w14:textId="77777777" w:rsidR="00D00EC7" w:rsidRDefault="00D00EC7" w:rsidP="00D00EC7"/>
    <w:p w14:paraId="7A693BC8" w14:textId="77777777" w:rsidR="00D00EC7" w:rsidRDefault="00D00EC7" w:rsidP="00D00EC7">
      <w:r>
        <w:lastRenderedPageBreak/>
        <w:t>role culture</w:t>
      </w:r>
    </w:p>
    <w:p w14:paraId="3227616A" w14:textId="77777777" w:rsidR="00D00EC7" w:rsidRDefault="00D00EC7" w:rsidP="00D00EC7">
      <w:r>
        <w:t>One of the four models of culture in an organisation (see Handy) where power derives from a person's position and little scope exists for expert power.</w:t>
      </w:r>
    </w:p>
    <w:p w14:paraId="2BD0FFCB" w14:textId="77777777" w:rsidR="00D00EC7" w:rsidRDefault="00D00EC7" w:rsidP="00D00EC7"/>
    <w:p w14:paraId="0BF1D1E3" w14:textId="77777777" w:rsidR="00D00EC7" w:rsidRDefault="00D00EC7" w:rsidP="00D00EC7">
      <w:r>
        <w:t>B292 Unit 6</w:t>
      </w:r>
    </w:p>
    <w:p w14:paraId="570D9B59" w14:textId="77777777" w:rsidR="00D00EC7" w:rsidRDefault="00D00EC7" w:rsidP="00D00EC7"/>
    <w:p w14:paraId="400D93C7" w14:textId="77777777" w:rsidR="00D00EC7" w:rsidRDefault="00D00EC7" w:rsidP="00D00EC7">
      <w:r>
        <w:t>rolling budget</w:t>
      </w:r>
    </w:p>
    <w:p w14:paraId="63EB0917" w14:textId="77777777" w:rsidR="00D00EC7" w:rsidRDefault="00D00EC7" w:rsidP="00D00EC7">
      <w:r>
        <w:t>A rolling budget is a budget which is continually amended to reflect changes that arise as a result of changing circumstances.</w:t>
      </w:r>
    </w:p>
    <w:p w14:paraId="4AC8A25A" w14:textId="77777777" w:rsidR="00D00EC7" w:rsidRDefault="00D00EC7" w:rsidP="00D00EC7"/>
    <w:p w14:paraId="0E093F39" w14:textId="3F8BCD96" w:rsidR="00D00EC7" w:rsidRDefault="00D00EC7" w:rsidP="00D00EC7"/>
    <w:p w14:paraId="13CB3019" w14:textId="77777777" w:rsidR="00D00EC7" w:rsidRDefault="00D00EC7" w:rsidP="00D00EC7"/>
    <w:p w14:paraId="7500E002" w14:textId="77777777" w:rsidR="00D00EC7" w:rsidRDefault="00D00EC7" w:rsidP="00D00EC7">
      <w:r>
        <w:t>rolling forecasts</w:t>
      </w:r>
    </w:p>
    <w:p w14:paraId="3D9E9E05" w14:textId="77777777" w:rsidR="00D00EC7" w:rsidRDefault="00D00EC7" w:rsidP="00D00EC7">
      <w:r>
        <w:t>Rolling forecasts are on-going and consistently updated forecasts that are always set for a fixed period into the future.</w:t>
      </w:r>
    </w:p>
    <w:p w14:paraId="0920F1DF" w14:textId="77777777" w:rsidR="00D00EC7" w:rsidRDefault="00D00EC7" w:rsidP="00D00EC7"/>
    <w:p w14:paraId="4FEBB980" w14:textId="715ABC65" w:rsidR="00D00EC7" w:rsidRDefault="00D00EC7" w:rsidP="00D00EC7"/>
    <w:p w14:paraId="213833E6" w14:textId="77777777" w:rsidR="00D00EC7" w:rsidRDefault="00D00EC7" w:rsidP="00D00EC7"/>
    <w:p w14:paraId="042BD494" w14:textId="77777777" w:rsidR="00D00EC7" w:rsidRDefault="00D00EC7" w:rsidP="00D00EC7">
      <w:r>
        <w:t>root</w:t>
      </w:r>
    </w:p>
    <w:p w14:paraId="2086D2F6" w14:textId="77777777" w:rsidR="00D00EC7" w:rsidRDefault="00D00EC7" w:rsidP="00D00EC7">
      <w:r>
        <w:t>A root is the opposite of a power. For an example see square root.</w:t>
      </w:r>
    </w:p>
    <w:p w14:paraId="6F57ECC0" w14:textId="77777777" w:rsidR="00D00EC7" w:rsidRDefault="00D00EC7" w:rsidP="00D00EC7"/>
    <w:p w14:paraId="1B22633C" w14:textId="77777777" w:rsidR="00D00EC7" w:rsidRDefault="00D00EC7" w:rsidP="00D00EC7">
      <w:r>
        <w:t>B292 Unit 5</w:t>
      </w:r>
    </w:p>
    <w:p w14:paraId="1145B46A" w14:textId="77777777" w:rsidR="00D00EC7" w:rsidRDefault="00D00EC7" w:rsidP="00D00EC7"/>
    <w:p w14:paraId="3A270227" w14:textId="77777777" w:rsidR="00D00EC7" w:rsidRDefault="00D00EC7" w:rsidP="00D00EC7">
      <w:r>
        <w:t>rorecasting</w:t>
      </w:r>
    </w:p>
    <w:p w14:paraId="058A5C20" w14:textId="77777777" w:rsidR="00D00EC7" w:rsidRDefault="00D00EC7" w:rsidP="00D00EC7">
      <w:r>
        <w:t>Forecasting is a method that uses quantitative techniques to predict future outcomes.</w:t>
      </w:r>
    </w:p>
    <w:p w14:paraId="27FCF5D1" w14:textId="77777777" w:rsidR="00D00EC7" w:rsidRDefault="00D00EC7" w:rsidP="00D00EC7"/>
    <w:p w14:paraId="2E6F23A0" w14:textId="77777777" w:rsidR="00D00EC7" w:rsidRDefault="00D00EC7" w:rsidP="00D00EC7">
      <w:r>
        <w:t>B292 Unit 5</w:t>
      </w:r>
    </w:p>
    <w:p w14:paraId="78B67CA6" w14:textId="77777777" w:rsidR="00D00EC7" w:rsidRDefault="00D00EC7" w:rsidP="00D00EC7"/>
    <w:p w14:paraId="0BD8F01B" w14:textId="77777777" w:rsidR="00D00EC7" w:rsidRDefault="00D00EC7" w:rsidP="00D00EC7">
      <w:r>
        <w:t>routing sheet</w:t>
      </w:r>
    </w:p>
    <w:p w14:paraId="1C8002C5" w14:textId="77777777" w:rsidR="00D00EC7" w:rsidRDefault="00D00EC7" w:rsidP="00D00EC7">
      <w:r>
        <w:t>This is a document with specific manufacturing sequence of operations and it also lists the associated resources and material requirements for jobs.</w:t>
      </w:r>
    </w:p>
    <w:p w14:paraId="75F6F390" w14:textId="77777777" w:rsidR="00D00EC7" w:rsidRDefault="00D00EC7" w:rsidP="00D00EC7"/>
    <w:p w14:paraId="1DEADDC4" w14:textId="77777777" w:rsidR="00D00EC7" w:rsidRDefault="00D00EC7" w:rsidP="00D00EC7">
      <w:r>
        <w:t>B292 Unit 3</w:t>
      </w:r>
    </w:p>
    <w:p w14:paraId="564A64D2" w14:textId="77777777" w:rsidR="00D00EC7" w:rsidRDefault="00D00EC7" w:rsidP="00D00EC7"/>
    <w:p w14:paraId="7F0AA41A" w14:textId="77777777" w:rsidR="00D00EC7" w:rsidRDefault="00D00EC7" w:rsidP="00D00EC7">
      <w:r>
        <w:t>Royal Assent</w:t>
      </w:r>
    </w:p>
    <w:p w14:paraId="56467527" w14:textId="77777777" w:rsidR="00D00EC7" w:rsidRDefault="00D00EC7" w:rsidP="00D00EC7">
      <w:r>
        <w:t>This is the formal agreement of the Crown, given by the reigning sovereign in person or by royal commissioners (authorised to act on his/her behalf), which converts a Bill into an Act of Parliament.</w:t>
      </w:r>
    </w:p>
    <w:p w14:paraId="68092ECF" w14:textId="77777777" w:rsidR="00D00EC7" w:rsidRDefault="00D00EC7" w:rsidP="00D00EC7"/>
    <w:p w14:paraId="4355ACA4" w14:textId="77777777" w:rsidR="00D00EC7" w:rsidRDefault="00D00EC7" w:rsidP="00D00EC7">
      <w:r>
        <w:t>B291 Unit 7</w:t>
      </w:r>
    </w:p>
    <w:p w14:paraId="48CCE991" w14:textId="77777777" w:rsidR="00D00EC7" w:rsidRDefault="00D00EC7" w:rsidP="00D00EC7"/>
    <w:p w14:paraId="78293F48" w14:textId="77777777" w:rsidR="00D00EC7" w:rsidRDefault="00D00EC7" w:rsidP="00D00EC7">
      <w:r>
        <w:t>S</w:t>
      </w:r>
    </w:p>
    <w:p w14:paraId="616DA4AA" w14:textId="77777777" w:rsidR="00D00EC7" w:rsidRDefault="00D00EC7" w:rsidP="00D00EC7">
      <w:r>
        <w:t>safety inventory</w:t>
      </w:r>
    </w:p>
    <w:p w14:paraId="4653032C" w14:textId="77777777" w:rsidR="00D00EC7" w:rsidRDefault="00D00EC7" w:rsidP="00D00EC7">
      <w:r>
        <w:t>Inventory maintained in order to avoid stock-out while awaiting receipt of inventory from the supplier or prior internal process.</w:t>
      </w:r>
    </w:p>
    <w:p w14:paraId="79AD7AA9" w14:textId="77777777" w:rsidR="00D00EC7" w:rsidRDefault="00D00EC7" w:rsidP="00D00EC7"/>
    <w:p w14:paraId="0F4790C5" w14:textId="77777777" w:rsidR="00D00EC7" w:rsidRDefault="00D00EC7" w:rsidP="00D00EC7">
      <w:r>
        <w:t>B292 Unit 3</w:t>
      </w:r>
    </w:p>
    <w:p w14:paraId="47899448" w14:textId="77777777" w:rsidR="00D00EC7" w:rsidRDefault="00D00EC7" w:rsidP="00D00EC7"/>
    <w:p w14:paraId="040A6946" w14:textId="77777777" w:rsidR="00D00EC7" w:rsidRDefault="00D00EC7" w:rsidP="00D00EC7">
      <w:r>
        <w:t>sales</w:t>
      </w:r>
    </w:p>
    <w:p w14:paraId="1E75511D" w14:textId="77777777" w:rsidR="00D00EC7" w:rsidRDefault="00D00EC7" w:rsidP="00D00EC7">
      <w:r>
        <w:t>A term used not only to refer to the actual selling of goods/services to customers, but also to the income or revenue derived therefrom (also referred to as revenue, sales revenue, sales turnover and turnover).</w:t>
      </w:r>
    </w:p>
    <w:p w14:paraId="15B57F3C" w14:textId="77777777" w:rsidR="00D00EC7" w:rsidRDefault="00D00EC7" w:rsidP="00D00EC7"/>
    <w:p w14:paraId="6EDECF06" w14:textId="24519264" w:rsidR="00D00EC7" w:rsidRDefault="00D00EC7" w:rsidP="00D00EC7"/>
    <w:p w14:paraId="74B91C27" w14:textId="77777777" w:rsidR="00D00EC7" w:rsidRDefault="00D00EC7" w:rsidP="00D00EC7"/>
    <w:p w14:paraId="7C79F17C" w14:textId="77777777" w:rsidR="00D00EC7" w:rsidRDefault="00D00EC7" w:rsidP="00D00EC7">
      <w:r>
        <w:t>sales and marketing department</w:t>
      </w:r>
    </w:p>
    <w:p w14:paraId="6D3222D9" w14:textId="77777777" w:rsidR="00D00EC7" w:rsidRDefault="00D00EC7" w:rsidP="00D00EC7">
      <w:r>
        <w:t>A business may have a separate sales department in charge of generating sales and a separate marketing department in charge of marketing products. In some businesses there will be a combined sales and marketing department working closely together trying to generate sales, attracting new customers, and making the products known to the public.</w:t>
      </w:r>
    </w:p>
    <w:p w14:paraId="376FC1F7" w14:textId="77777777" w:rsidR="00D00EC7" w:rsidRDefault="00D00EC7" w:rsidP="00D00EC7"/>
    <w:p w14:paraId="5570E032" w14:textId="77EFADD2" w:rsidR="00D00EC7" w:rsidRDefault="00D00EC7" w:rsidP="00D00EC7"/>
    <w:p w14:paraId="6655B23B" w14:textId="77777777" w:rsidR="00D00EC7" w:rsidRDefault="00D00EC7" w:rsidP="00D00EC7"/>
    <w:p w14:paraId="00A379FF" w14:textId="77777777" w:rsidR="00D00EC7" w:rsidRDefault="00D00EC7" w:rsidP="00D00EC7">
      <w:r>
        <w:t>sales confirmation</w:t>
      </w:r>
    </w:p>
    <w:p w14:paraId="1A8BE915" w14:textId="77777777" w:rsidR="00D00EC7" w:rsidRDefault="00D00EC7" w:rsidP="00D00EC7">
      <w:r>
        <w:lastRenderedPageBreak/>
        <w:t>A confirmation by a seller of a purchase order received from a customer.</w:t>
      </w:r>
    </w:p>
    <w:p w14:paraId="04797C03" w14:textId="77777777" w:rsidR="00D00EC7" w:rsidRDefault="00D00EC7" w:rsidP="00D00EC7"/>
    <w:p w14:paraId="4397329A" w14:textId="7107D17D" w:rsidR="00D00EC7" w:rsidRDefault="00D00EC7" w:rsidP="00D00EC7"/>
    <w:p w14:paraId="1A7D2649" w14:textId="77777777" w:rsidR="00D00EC7" w:rsidRDefault="00D00EC7" w:rsidP="00D00EC7"/>
    <w:p w14:paraId="4E3282B4" w14:textId="77777777" w:rsidR="00D00EC7" w:rsidRDefault="00D00EC7" w:rsidP="00D00EC7">
      <w:r>
        <w:t>sales day book</w:t>
      </w:r>
    </w:p>
    <w:p w14:paraId="02CD1879" w14:textId="77777777" w:rsidR="00D00EC7" w:rsidRDefault="00D00EC7" w:rsidP="00D00EC7">
      <w:r>
        <w:t xml:space="preserve">The sales day book is the book of prime entry in which to record credit sales to customers.  </w:t>
      </w:r>
    </w:p>
    <w:p w14:paraId="11308EB6" w14:textId="77777777" w:rsidR="00D00EC7" w:rsidRDefault="00D00EC7" w:rsidP="00D00EC7"/>
    <w:p w14:paraId="0EDF8ACE" w14:textId="40EC53E4" w:rsidR="00D00EC7" w:rsidRDefault="00D00EC7" w:rsidP="00D00EC7"/>
    <w:p w14:paraId="30DCAB2C" w14:textId="77777777" w:rsidR="00D00EC7" w:rsidRDefault="00D00EC7" w:rsidP="00D00EC7"/>
    <w:p w14:paraId="1C9F8284" w14:textId="77777777" w:rsidR="00D00EC7" w:rsidRDefault="00D00EC7" w:rsidP="00D00EC7">
      <w:r>
        <w:t>sales mix</w:t>
      </w:r>
    </w:p>
    <w:p w14:paraId="2E5EB907" w14:textId="77777777" w:rsidR="00D00EC7" w:rsidRDefault="00D00EC7" w:rsidP="00D00EC7">
      <w:r>
        <w:t>Theproportions of sales coming from different products or services.</w:t>
      </w:r>
    </w:p>
    <w:p w14:paraId="02ED086E" w14:textId="77777777" w:rsidR="00D00EC7" w:rsidRDefault="00D00EC7" w:rsidP="00D00EC7"/>
    <w:p w14:paraId="5A6910FE" w14:textId="77777777" w:rsidR="00D00EC7" w:rsidRDefault="00D00EC7" w:rsidP="00D00EC7">
      <w:r>
        <w:t>B292 Unit 2</w:t>
      </w:r>
    </w:p>
    <w:p w14:paraId="0BBDC07D" w14:textId="77777777" w:rsidR="00D00EC7" w:rsidRDefault="00D00EC7" w:rsidP="00D00EC7"/>
    <w:p w14:paraId="098E2839" w14:textId="77777777" w:rsidR="00D00EC7" w:rsidRDefault="00D00EC7" w:rsidP="00D00EC7">
      <w:r>
        <w:t>sales mix variance</w:t>
      </w:r>
    </w:p>
    <w:p w14:paraId="2DA9B7A6" w14:textId="77777777" w:rsidR="00D00EC7" w:rsidRDefault="00D00EC7" w:rsidP="00D00EC7">
      <w:r>
        <w:t xml:space="preserve">The sales mix variance is when the mix or proportions of the various products sold are different from those in the budget.   </w:t>
      </w:r>
    </w:p>
    <w:p w14:paraId="62F723D5" w14:textId="77777777" w:rsidR="00D00EC7" w:rsidRDefault="00D00EC7" w:rsidP="00D00EC7"/>
    <w:p w14:paraId="3E269BFD" w14:textId="40FA64C7" w:rsidR="00D00EC7" w:rsidRDefault="00D00EC7" w:rsidP="00D00EC7"/>
    <w:p w14:paraId="6A3B0B2E" w14:textId="77777777" w:rsidR="00D00EC7" w:rsidRDefault="00D00EC7" w:rsidP="00D00EC7"/>
    <w:p w14:paraId="7628CE7B" w14:textId="77777777" w:rsidR="00D00EC7" w:rsidRDefault="00D00EC7" w:rsidP="00D00EC7">
      <w:r>
        <w:t>sales order</w:t>
      </w:r>
    </w:p>
    <w:p w14:paraId="16863EAB" w14:textId="77777777" w:rsidR="00D00EC7" w:rsidRDefault="00D00EC7" w:rsidP="00D00EC7">
      <w:r>
        <w:t>A sales confirmation document sent to customers by a seller before delivering goods or services.</w:t>
      </w:r>
    </w:p>
    <w:p w14:paraId="371EF4DF" w14:textId="77777777" w:rsidR="00D00EC7" w:rsidRDefault="00D00EC7" w:rsidP="00D00EC7"/>
    <w:p w14:paraId="39A4E52E" w14:textId="53FCA457" w:rsidR="00D00EC7" w:rsidRDefault="00D00EC7" w:rsidP="00D00EC7"/>
    <w:p w14:paraId="05F8EB35" w14:textId="77777777" w:rsidR="00D00EC7" w:rsidRDefault="00D00EC7" w:rsidP="00D00EC7"/>
    <w:p w14:paraId="39640D65" w14:textId="77777777" w:rsidR="00D00EC7" w:rsidRDefault="00D00EC7" w:rsidP="00D00EC7"/>
    <w:p w14:paraId="4E62BDEC" w14:textId="77777777" w:rsidR="00D00EC7" w:rsidRDefault="00D00EC7" w:rsidP="00D00EC7"/>
    <w:p w14:paraId="3D1CE598" w14:textId="77777777" w:rsidR="00D00EC7" w:rsidRDefault="00D00EC7" w:rsidP="00D00EC7">
      <w:r>
        <w:t>sales quantity variance</w:t>
      </w:r>
    </w:p>
    <w:p w14:paraId="18A0D069" w14:textId="77777777" w:rsidR="00D00EC7" w:rsidRDefault="00D00EC7" w:rsidP="00D00EC7">
      <w:r>
        <w:lastRenderedPageBreak/>
        <w:t>The sales quantity variance is the difference in profit or contribution as a result of the change in sales volume from the budgeted volume of sales irrespective of any change in the sales mix.</w:t>
      </w:r>
    </w:p>
    <w:p w14:paraId="6C681DF7" w14:textId="77777777" w:rsidR="00D00EC7" w:rsidRDefault="00D00EC7" w:rsidP="00D00EC7"/>
    <w:p w14:paraId="7152740E" w14:textId="60F90A52" w:rsidR="00D00EC7" w:rsidRDefault="00D00EC7" w:rsidP="00D00EC7"/>
    <w:p w14:paraId="033B2983" w14:textId="77777777" w:rsidR="00D00EC7" w:rsidRDefault="00D00EC7" w:rsidP="00D00EC7"/>
    <w:p w14:paraId="0FB433C6" w14:textId="77777777" w:rsidR="00D00EC7" w:rsidRDefault="00D00EC7" w:rsidP="00D00EC7">
      <w:r>
        <w:t>sales report</w:t>
      </w:r>
    </w:p>
    <w:p w14:paraId="0F32FAB7" w14:textId="77777777" w:rsidR="00D00EC7" w:rsidRDefault="00D00EC7" w:rsidP="00D00EC7">
      <w:r>
        <w:t>A record of goods and services sold during a particular time period and which are kept by a salesperson or their management.</w:t>
      </w:r>
    </w:p>
    <w:p w14:paraId="31C90969" w14:textId="77777777" w:rsidR="00D00EC7" w:rsidRDefault="00D00EC7" w:rsidP="00D00EC7"/>
    <w:p w14:paraId="087ACD33" w14:textId="1E39883B" w:rsidR="00D00EC7" w:rsidRDefault="00D00EC7" w:rsidP="00D00EC7"/>
    <w:p w14:paraId="6A1EDF03" w14:textId="77777777" w:rsidR="00D00EC7" w:rsidRDefault="00D00EC7" w:rsidP="00D00EC7"/>
    <w:p w14:paraId="3D5E6CDA" w14:textId="77777777" w:rsidR="00D00EC7" w:rsidRDefault="00D00EC7" w:rsidP="00D00EC7">
      <w:r>
        <w:t>sales returns day book</w:t>
      </w:r>
    </w:p>
    <w:p w14:paraId="6A82BD36" w14:textId="77777777" w:rsidR="00D00EC7" w:rsidRDefault="00D00EC7" w:rsidP="00D00EC7">
      <w:r>
        <w:t xml:space="preserve">The sales returns day book is the book of prime entry in which to record sales returns (returns inwards). </w:t>
      </w:r>
    </w:p>
    <w:p w14:paraId="34A1AE8A" w14:textId="77777777" w:rsidR="00D00EC7" w:rsidRDefault="00D00EC7" w:rsidP="00D00EC7"/>
    <w:p w14:paraId="39B1A984" w14:textId="455B1C62" w:rsidR="00D00EC7" w:rsidRDefault="00D00EC7" w:rsidP="00D00EC7"/>
    <w:p w14:paraId="6FC10E6F" w14:textId="77777777" w:rsidR="00D00EC7" w:rsidRDefault="00D00EC7" w:rsidP="00D00EC7"/>
    <w:p w14:paraId="5C539E3A" w14:textId="77777777" w:rsidR="00D00EC7" w:rsidRDefault="00D00EC7" w:rsidP="00D00EC7">
      <w:r>
        <w:t>sales revenue</w:t>
      </w:r>
    </w:p>
    <w:p w14:paraId="0EE9F21D" w14:textId="77777777" w:rsidR="00D00EC7" w:rsidRDefault="00D00EC7" w:rsidP="00D00EC7">
      <w:r>
        <w:t>See under 'revenue'.</w:t>
      </w:r>
    </w:p>
    <w:p w14:paraId="3FF9EA3F" w14:textId="77777777" w:rsidR="00D00EC7" w:rsidRDefault="00D00EC7" w:rsidP="00D00EC7"/>
    <w:p w14:paraId="719C5710" w14:textId="6869C0C5" w:rsidR="00D00EC7" w:rsidRDefault="00D00EC7" w:rsidP="00D00EC7"/>
    <w:p w14:paraId="15C4FB66" w14:textId="77777777" w:rsidR="00D00EC7" w:rsidRDefault="00D00EC7" w:rsidP="00D00EC7"/>
    <w:p w14:paraId="40ED31D3" w14:textId="77777777" w:rsidR="00D00EC7" w:rsidRDefault="00D00EC7" w:rsidP="00D00EC7">
      <w:r>
        <w:t>sales turnover</w:t>
      </w:r>
    </w:p>
    <w:p w14:paraId="669D4736" w14:textId="77777777" w:rsidR="00D00EC7" w:rsidRDefault="00D00EC7" w:rsidP="00D00EC7">
      <w:r>
        <w:t>See under 'revenue'.</w:t>
      </w:r>
    </w:p>
    <w:p w14:paraId="3AC1E179" w14:textId="77777777" w:rsidR="00D00EC7" w:rsidRDefault="00D00EC7" w:rsidP="00D00EC7"/>
    <w:p w14:paraId="3AF3A64A" w14:textId="3C15397B" w:rsidR="00D00EC7" w:rsidRDefault="00D00EC7" w:rsidP="00D00EC7"/>
    <w:p w14:paraId="303F3BBA" w14:textId="77777777" w:rsidR="00D00EC7" w:rsidRDefault="00D00EC7" w:rsidP="00D00EC7"/>
    <w:p w14:paraId="04E3160E" w14:textId="77777777" w:rsidR="00D00EC7" w:rsidRDefault="00D00EC7" w:rsidP="00D00EC7">
      <w:r>
        <w:t>satisfice</w:t>
      </w:r>
    </w:p>
    <w:p w14:paraId="16D1D581" w14:textId="77777777" w:rsidR="00D00EC7" w:rsidRDefault="00D00EC7" w:rsidP="00D00EC7">
      <w:r>
        <w:t>Act in such a way as to achieve a satisfactory, rather than an optimal outcome.</w:t>
      </w:r>
    </w:p>
    <w:p w14:paraId="0AF8751B" w14:textId="77777777" w:rsidR="00D00EC7" w:rsidRDefault="00D00EC7" w:rsidP="00D00EC7"/>
    <w:p w14:paraId="78B14BF8" w14:textId="4BA3391D" w:rsidR="00D00EC7" w:rsidRDefault="00D00EC7" w:rsidP="00D00EC7"/>
    <w:p w14:paraId="44BC6E04" w14:textId="77777777" w:rsidR="00D00EC7" w:rsidRDefault="00D00EC7" w:rsidP="00D00EC7"/>
    <w:p w14:paraId="0BD57249" w14:textId="77777777" w:rsidR="00D00EC7" w:rsidRDefault="00D00EC7" w:rsidP="00D00EC7">
      <w:r>
        <w:t>satisficing</w:t>
      </w:r>
    </w:p>
    <w:p w14:paraId="168E2467" w14:textId="77777777" w:rsidR="00D00EC7" w:rsidRDefault="00D00EC7" w:rsidP="00D00EC7">
      <w:r>
        <w:t>‘Satisficing’ is a contraction between satisfying and maximizing. One of the assumptions of neo-classical economics is that individuals will always maximize their utility. A more realistic assumption is that individuals aim to maximize their utility but generally have to settle for satisfying their needs and wants the best they can.</w:t>
      </w:r>
    </w:p>
    <w:p w14:paraId="66173AA3" w14:textId="77777777" w:rsidR="00D00EC7" w:rsidRDefault="00D00EC7" w:rsidP="00D00EC7"/>
    <w:p w14:paraId="24317A66" w14:textId="4FD2DA30" w:rsidR="00D00EC7" w:rsidRDefault="00D00EC7" w:rsidP="00D00EC7"/>
    <w:p w14:paraId="19316636" w14:textId="77777777" w:rsidR="00D00EC7" w:rsidRDefault="00D00EC7" w:rsidP="00D00EC7"/>
    <w:p w14:paraId="172AE037" w14:textId="77777777" w:rsidR="00D00EC7" w:rsidRDefault="00D00EC7" w:rsidP="00D00EC7">
      <w:r>
        <w:t>scarcity</w:t>
      </w:r>
    </w:p>
    <w:p w14:paraId="62E8531A" w14:textId="77777777" w:rsidR="00D00EC7" w:rsidRDefault="00D00EC7" w:rsidP="00D00EC7">
      <w:r>
        <w:t>In economics, the deficiency of resources in the world that limits the supply of goods and services people want.</w:t>
      </w:r>
    </w:p>
    <w:p w14:paraId="05C90456" w14:textId="77777777" w:rsidR="00D00EC7" w:rsidRDefault="00D00EC7" w:rsidP="00D00EC7"/>
    <w:p w14:paraId="0BB7FC56" w14:textId="77777777" w:rsidR="00D00EC7" w:rsidRDefault="00D00EC7" w:rsidP="00D00EC7">
      <w:r>
        <w:t>B292 Unit 7</w:t>
      </w:r>
    </w:p>
    <w:p w14:paraId="2C581F59" w14:textId="77777777" w:rsidR="00D00EC7" w:rsidRDefault="00D00EC7" w:rsidP="00D00EC7"/>
    <w:p w14:paraId="4BB76456" w14:textId="77777777" w:rsidR="00D00EC7" w:rsidRDefault="00D00EC7" w:rsidP="00D00EC7">
      <w:r>
        <w:t>scatter graph</w:t>
      </w:r>
    </w:p>
    <w:p w14:paraId="55910A43" w14:textId="77777777" w:rsidR="00D00EC7" w:rsidRDefault="00D00EC7" w:rsidP="00D00EC7">
      <w:r>
        <w:t>A scatter graph is a graph that plots two different sets of data against one another. It is used where it is suspected that there may be a connection between the two sets of data.</w:t>
      </w:r>
    </w:p>
    <w:p w14:paraId="38439012" w14:textId="77777777" w:rsidR="00D00EC7" w:rsidRDefault="00D00EC7" w:rsidP="00D00EC7"/>
    <w:p w14:paraId="12FAD351" w14:textId="77777777" w:rsidR="00D00EC7" w:rsidRDefault="00D00EC7" w:rsidP="00D00EC7">
      <w:r>
        <w:t>B292 Unit 5</w:t>
      </w:r>
    </w:p>
    <w:p w14:paraId="3B89768F" w14:textId="77777777" w:rsidR="00D00EC7" w:rsidRDefault="00D00EC7" w:rsidP="00D00EC7"/>
    <w:p w14:paraId="23962544" w14:textId="77777777" w:rsidR="00D00EC7" w:rsidRDefault="00D00EC7" w:rsidP="00D00EC7">
      <w:r>
        <w:t>seasonal unemployment</w:t>
      </w:r>
    </w:p>
    <w:p w14:paraId="522068F6" w14:textId="77777777" w:rsidR="00D00EC7" w:rsidRDefault="00D00EC7" w:rsidP="00D00EC7">
      <w:r>
        <w:t>Unemployment which occurs in seasonal patterns.</w:t>
      </w:r>
    </w:p>
    <w:p w14:paraId="4067753E" w14:textId="77777777" w:rsidR="00D00EC7" w:rsidRDefault="00D00EC7" w:rsidP="00D00EC7"/>
    <w:p w14:paraId="5C099720" w14:textId="77777777" w:rsidR="00D00EC7" w:rsidRDefault="00D00EC7" w:rsidP="00D00EC7">
      <w:r>
        <w:t>See seasonal variation.</w:t>
      </w:r>
    </w:p>
    <w:p w14:paraId="76F78B07" w14:textId="77777777" w:rsidR="00D00EC7" w:rsidRDefault="00D00EC7" w:rsidP="00D00EC7"/>
    <w:p w14:paraId="119D74AC" w14:textId="77777777" w:rsidR="00D00EC7" w:rsidRDefault="00D00EC7" w:rsidP="00D00EC7">
      <w:r>
        <w:t>B292 Unit 7</w:t>
      </w:r>
    </w:p>
    <w:p w14:paraId="609197F7" w14:textId="77777777" w:rsidR="00D00EC7" w:rsidRDefault="00D00EC7" w:rsidP="00D00EC7"/>
    <w:p w14:paraId="4C7FC262" w14:textId="77777777" w:rsidR="00D00EC7" w:rsidRDefault="00D00EC7" w:rsidP="00D00EC7">
      <w:r>
        <w:t>seasonal variation</w:t>
      </w:r>
    </w:p>
    <w:p w14:paraId="5C5119C5" w14:textId="77777777" w:rsidR="00D00EC7" w:rsidRDefault="00D00EC7" w:rsidP="00D00EC7">
      <w:r>
        <w:t>The regular repeating changes in demand in periods of less than one year. For example, domestic energy consumption will be higher in winter months than in summer months, while the demand for garden furniture will be higher summer months. Time series will often show seasonal variations.</w:t>
      </w:r>
    </w:p>
    <w:p w14:paraId="2E56712F" w14:textId="77777777" w:rsidR="00D00EC7" w:rsidRDefault="00D00EC7" w:rsidP="00D00EC7"/>
    <w:p w14:paraId="4540F104" w14:textId="77777777" w:rsidR="00D00EC7" w:rsidRDefault="00D00EC7" w:rsidP="00D00EC7">
      <w:r>
        <w:t>The seasonal variations can be removed from the basic trend using either the additive method or the multiplicative method.</w:t>
      </w:r>
    </w:p>
    <w:p w14:paraId="676AF13B" w14:textId="77777777" w:rsidR="00D00EC7" w:rsidRDefault="00D00EC7" w:rsidP="00D00EC7">
      <w:r>
        <w:t>The additive method is where actual sales (A) = trend (T) + seasonal variation (S) + random variations (R). It assumes that the size of the seasonal variation is not affected by the size of the</w:t>
      </w:r>
    </w:p>
    <w:p w14:paraId="0CB548EA" w14:textId="77777777" w:rsidR="00D00EC7" w:rsidRDefault="00D00EC7" w:rsidP="00D00EC7">
      <w:r>
        <w:t>trend figures. To estimate the seasonal variation (S) using this method, deduct the trend (T) from the actual sales (A), so S = A – T.</w:t>
      </w:r>
    </w:p>
    <w:p w14:paraId="21BB02BD" w14:textId="77777777" w:rsidR="00D00EC7" w:rsidRDefault="00D00EC7" w:rsidP="00D00EC7">
      <w:r>
        <w:t>The multiplicative method (also known as the proportional method) is where actual sales (A) = trend (T) x seasonal variation (S) x random variation (R). This method assumes that the size of the seasonal variation is proportional to the size of the trend. When using this method, divide the actual sales by the trend, so S = A/T.</w:t>
      </w:r>
    </w:p>
    <w:p w14:paraId="1E64DC50" w14:textId="77777777" w:rsidR="00D00EC7" w:rsidRDefault="00D00EC7" w:rsidP="00D00EC7"/>
    <w:p w14:paraId="1E649FC3" w14:textId="77777777" w:rsidR="00D00EC7" w:rsidRDefault="00D00EC7" w:rsidP="00D00EC7">
      <w:r>
        <w:t>B292 Unit 5</w:t>
      </w:r>
    </w:p>
    <w:p w14:paraId="1551C63F" w14:textId="77777777" w:rsidR="00D00EC7" w:rsidRDefault="00D00EC7" w:rsidP="00D00EC7"/>
    <w:p w14:paraId="7D2F2085" w14:textId="77777777" w:rsidR="00D00EC7" w:rsidRDefault="00D00EC7" w:rsidP="00D00EC7">
      <w:r>
        <w:t>Secondary activities</w:t>
      </w:r>
    </w:p>
    <w:p w14:paraId="13FF9304" w14:textId="77777777" w:rsidR="00D00EC7" w:rsidRDefault="00D00EC7" w:rsidP="00D00EC7">
      <w:r>
        <w:t>The activities within the value chain (such as human resource management, accounting and finance, and technology development) which exist to support the primary activities.</w:t>
      </w:r>
    </w:p>
    <w:p w14:paraId="4EB7CE4E" w14:textId="77777777" w:rsidR="00D00EC7" w:rsidRDefault="00D00EC7" w:rsidP="00D00EC7"/>
    <w:p w14:paraId="7C72559B" w14:textId="6709364E" w:rsidR="00D00EC7" w:rsidRDefault="00D00EC7" w:rsidP="00D00EC7"/>
    <w:p w14:paraId="494B2241" w14:textId="77777777" w:rsidR="00D00EC7" w:rsidRDefault="00D00EC7" w:rsidP="00D00EC7"/>
    <w:p w14:paraId="626DF6B2" w14:textId="77777777" w:rsidR="00D00EC7" w:rsidRDefault="00D00EC7" w:rsidP="00D00EC7">
      <w:r>
        <w:t>secondary markets</w:t>
      </w:r>
    </w:p>
    <w:p w14:paraId="2F9DF7C3" w14:textId="77777777" w:rsidR="00D00EC7" w:rsidRDefault="00D00EC7" w:rsidP="00D00EC7">
      <w:r>
        <w:t>These are financial markets which deal in second-hand/pre-owned financial assets of various kinds, for examples, shares and bonds.  They do not provide new funds, but allow the owners of existing assets to sell them on to other investors.  A stock exchange is by definition a secondary market as it does not deal with the issue of new shares or bonds.   The London Stock Exchange is a good example of a secondary market.</w:t>
      </w:r>
    </w:p>
    <w:p w14:paraId="5A36B94C" w14:textId="77777777" w:rsidR="00D00EC7" w:rsidRDefault="00D00EC7" w:rsidP="00D00EC7"/>
    <w:p w14:paraId="006F8110" w14:textId="154AFD73" w:rsidR="00D00EC7" w:rsidRDefault="00D00EC7" w:rsidP="00D00EC7"/>
    <w:p w14:paraId="50B6FE3B" w14:textId="77777777" w:rsidR="00D00EC7" w:rsidRDefault="00D00EC7" w:rsidP="00D00EC7"/>
    <w:p w14:paraId="1743F8DA" w14:textId="77777777" w:rsidR="00D00EC7" w:rsidRDefault="00D00EC7" w:rsidP="00D00EC7">
      <w:r>
        <w:t>secret profit</w:t>
      </w:r>
    </w:p>
    <w:p w14:paraId="25AE72DA" w14:textId="77777777" w:rsidR="00D00EC7" w:rsidRDefault="00D00EC7" w:rsidP="00D00EC7">
      <w:r>
        <w:t xml:space="preserve">This is a profit made by an agent (such as a director or company promoter) during the course of his/her agency, without the knowledge of the person(s) on behalf of </w:t>
      </w:r>
      <w:r>
        <w:lastRenderedPageBreak/>
        <w:t>whom the agent acts (the principal).  Usually, an agent is required to disclose and account to the principal for any secret profit made, or he/she will be acting unlawfully.</w:t>
      </w:r>
    </w:p>
    <w:p w14:paraId="3078DCC1" w14:textId="77777777" w:rsidR="00D00EC7" w:rsidRDefault="00D00EC7" w:rsidP="00D00EC7"/>
    <w:p w14:paraId="27B99D80" w14:textId="77777777" w:rsidR="00D00EC7" w:rsidRDefault="00D00EC7" w:rsidP="00D00EC7">
      <w:r>
        <w:t>B291 Unit 7</w:t>
      </w:r>
    </w:p>
    <w:p w14:paraId="16DBF29F" w14:textId="77777777" w:rsidR="00D00EC7" w:rsidRDefault="00D00EC7" w:rsidP="00D00EC7"/>
    <w:p w14:paraId="0EF77D4E" w14:textId="77777777" w:rsidR="00D00EC7" w:rsidRDefault="00D00EC7" w:rsidP="00D00EC7">
      <w:r>
        <w:t>secured</w:t>
      </w:r>
    </w:p>
    <w:p w14:paraId="478ECE03" w14:textId="77777777" w:rsidR="00D00EC7" w:rsidRDefault="00D00EC7" w:rsidP="00D00EC7">
      <w:r>
        <w:t>See under 'secured lending'</w:t>
      </w:r>
    </w:p>
    <w:p w14:paraId="4C82172A" w14:textId="77777777" w:rsidR="00D00EC7" w:rsidRDefault="00D00EC7" w:rsidP="00D00EC7"/>
    <w:p w14:paraId="35BF8A70" w14:textId="202C051F" w:rsidR="00D00EC7" w:rsidRDefault="00D00EC7" w:rsidP="00D00EC7"/>
    <w:p w14:paraId="102EBEE9" w14:textId="77777777" w:rsidR="00D00EC7" w:rsidRDefault="00D00EC7" w:rsidP="00D00EC7"/>
    <w:p w14:paraId="6C5EAA69" w14:textId="77777777" w:rsidR="00D00EC7" w:rsidRDefault="00D00EC7" w:rsidP="00D00EC7">
      <w:r>
        <w:t>secured creditor</w:t>
      </w:r>
    </w:p>
    <w:p w14:paraId="06BC8013" w14:textId="77777777" w:rsidR="00D00EC7" w:rsidRDefault="00D00EC7" w:rsidP="00D00EC7">
      <w:r>
        <w:t>A secured creditor is person or body who/which has loaned money, and has been given some security (e.g., a fixed charge over assets) for that loan.  If the borrower cannot pay interest or repay capital, then the creditor has the right to claim repayment ahead of persons/bodies who are owed money not secured in such a way (unsecured creditors).  There are several legal methods which may be employed by the creditor to obtain repayment, such as seeking to have sold any asset(s) which were given as security for the loan.</w:t>
      </w:r>
    </w:p>
    <w:p w14:paraId="088A0B2F" w14:textId="77777777" w:rsidR="00D00EC7" w:rsidRDefault="00D00EC7" w:rsidP="00D00EC7"/>
    <w:p w14:paraId="32DBB8FB" w14:textId="77777777" w:rsidR="00D00EC7" w:rsidRDefault="00D00EC7" w:rsidP="00D00EC7">
      <w:r>
        <w:t>B291 Unit 7</w:t>
      </w:r>
    </w:p>
    <w:p w14:paraId="325443C9" w14:textId="77777777" w:rsidR="00D00EC7" w:rsidRDefault="00D00EC7" w:rsidP="00D00EC7"/>
    <w:p w14:paraId="65B93E40" w14:textId="77777777" w:rsidR="00D00EC7" w:rsidRDefault="00D00EC7" w:rsidP="00D00EC7">
      <w:r>
        <w:t>secured lending</w:t>
      </w:r>
    </w:p>
    <w:p w14:paraId="0E95FAFD" w14:textId="77777777" w:rsidR="00D00EC7" w:rsidRDefault="00D00EC7" w:rsidP="00D00EC7">
      <w:r>
        <w:t>Secured lending is a generic term which can be applied to any form of lending where the borrower provides security to the lender. Such security - which may take the form of cash, securities, property or other assets - can be claimed by the lender to recoup any losses arising from a default by the borrower.</w:t>
      </w:r>
    </w:p>
    <w:p w14:paraId="2ACA784E" w14:textId="77777777" w:rsidR="00D00EC7" w:rsidRDefault="00D00EC7" w:rsidP="00D00EC7"/>
    <w:p w14:paraId="34760B3F" w14:textId="0E603A4B" w:rsidR="00D00EC7" w:rsidRDefault="00D00EC7" w:rsidP="00D00EC7"/>
    <w:p w14:paraId="2F9A5198" w14:textId="77777777" w:rsidR="00D00EC7" w:rsidRDefault="00D00EC7" w:rsidP="00D00EC7"/>
    <w:p w14:paraId="4E3908AA" w14:textId="77777777" w:rsidR="00D00EC7" w:rsidRDefault="00D00EC7" w:rsidP="00D00EC7">
      <w:r>
        <w:t>securities market line</w:t>
      </w:r>
    </w:p>
    <w:p w14:paraId="7D0E306E" w14:textId="77777777" w:rsidR="00D00EC7" w:rsidRDefault="00D00EC7" w:rsidP="00D00EC7">
      <w:r>
        <w:t>The securities market line is the relationship between the risk of investing in a particular share and the expected return from investing in the share.</w:t>
      </w:r>
    </w:p>
    <w:p w14:paraId="2464E187" w14:textId="77777777" w:rsidR="00D00EC7" w:rsidRDefault="00D00EC7" w:rsidP="00D00EC7"/>
    <w:p w14:paraId="4D2CAB5E" w14:textId="1CA91455" w:rsidR="00D00EC7" w:rsidRDefault="00D00EC7" w:rsidP="00D00EC7"/>
    <w:p w14:paraId="45B71F3F" w14:textId="77777777" w:rsidR="00D00EC7" w:rsidRDefault="00D00EC7" w:rsidP="00D00EC7"/>
    <w:p w14:paraId="1D369585" w14:textId="77777777" w:rsidR="00D00EC7" w:rsidRDefault="00D00EC7" w:rsidP="00D00EC7">
      <w:r>
        <w:t>securitisation markets</w:t>
      </w:r>
    </w:p>
    <w:p w14:paraId="5212DCCB" w14:textId="77777777" w:rsidR="00D00EC7" w:rsidRDefault="00D00EC7" w:rsidP="00D00EC7">
      <w:r>
        <w:t>Securitisation markets are the markets in which asset-backed securities are bought and sold.</w:t>
      </w:r>
    </w:p>
    <w:p w14:paraId="38AD2A8B" w14:textId="77777777" w:rsidR="00D00EC7" w:rsidRDefault="00D00EC7" w:rsidP="00D00EC7"/>
    <w:p w14:paraId="6645E552" w14:textId="1D7DC67D" w:rsidR="00D00EC7" w:rsidRDefault="00D00EC7" w:rsidP="00D00EC7"/>
    <w:p w14:paraId="227B57ED" w14:textId="77777777" w:rsidR="00D00EC7" w:rsidRDefault="00D00EC7" w:rsidP="00D00EC7"/>
    <w:p w14:paraId="70E8F078" w14:textId="77777777" w:rsidR="00D00EC7" w:rsidRDefault="00D00EC7" w:rsidP="00D00EC7">
      <w:r>
        <w:t>security</w:t>
      </w:r>
    </w:p>
    <w:p w14:paraId="335E0F79" w14:textId="77777777" w:rsidR="00D00EC7" w:rsidRDefault="00D00EC7" w:rsidP="00D00EC7">
      <w:r>
        <w:t>A certificate or other evidence of ownership of a financial asset such as a bond or a share.</w:t>
      </w:r>
    </w:p>
    <w:p w14:paraId="3A8473BE" w14:textId="77777777" w:rsidR="00D00EC7" w:rsidRDefault="00D00EC7" w:rsidP="00D00EC7"/>
    <w:p w14:paraId="06591140" w14:textId="77777777" w:rsidR="00D00EC7" w:rsidRDefault="00D00EC7" w:rsidP="00D00EC7">
      <w:r>
        <w:t>B292 Unit 7</w:t>
      </w:r>
    </w:p>
    <w:p w14:paraId="21F773D5" w14:textId="77777777" w:rsidR="00D00EC7" w:rsidRDefault="00D00EC7" w:rsidP="00D00EC7"/>
    <w:p w14:paraId="2D2372F8" w14:textId="77777777" w:rsidR="00D00EC7" w:rsidRDefault="00D00EC7" w:rsidP="00D00EC7">
      <w:r>
        <w:t>self-actualisation</w:t>
      </w:r>
    </w:p>
    <w:p w14:paraId="43FE5D99" w14:textId="77777777" w:rsidR="00D00EC7" w:rsidRDefault="00D00EC7" w:rsidP="00D00EC7">
      <w:r>
        <w:t>A term in motivation theory (see Maslow) used to describe a desire, not a driving force, that could lead to an individual realising his or her capabilities.</w:t>
      </w:r>
    </w:p>
    <w:p w14:paraId="105997B1" w14:textId="77777777" w:rsidR="00D00EC7" w:rsidRDefault="00D00EC7" w:rsidP="00D00EC7"/>
    <w:p w14:paraId="581D245C" w14:textId="77777777" w:rsidR="00D00EC7" w:rsidRDefault="00D00EC7" w:rsidP="00D00EC7">
      <w:r>
        <w:t>B292 Unit 6</w:t>
      </w:r>
    </w:p>
    <w:p w14:paraId="7108CD10" w14:textId="77777777" w:rsidR="00D00EC7" w:rsidRDefault="00D00EC7" w:rsidP="00D00EC7"/>
    <w:p w14:paraId="79AFD160" w14:textId="77777777" w:rsidR="00D00EC7" w:rsidRDefault="00D00EC7" w:rsidP="00D00EC7">
      <w:r>
        <w:t>semi-fixed costs</w:t>
      </w:r>
    </w:p>
    <w:p w14:paraId="690045BC" w14:textId="77777777" w:rsidR="00D00EC7" w:rsidRDefault="00D00EC7" w:rsidP="00D00EC7">
      <w:r>
        <w:t>A synonym for costs that are semi-variable.</w:t>
      </w:r>
    </w:p>
    <w:p w14:paraId="4A8032DC" w14:textId="77777777" w:rsidR="00D00EC7" w:rsidRDefault="00D00EC7" w:rsidP="00D00EC7"/>
    <w:p w14:paraId="332BFB8A" w14:textId="75B6D031" w:rsidR="00D00EC7" w:rsidRDefault="00D00EC7" w:rsidP="00D00EC7"/>
    <w:p w14:paraId="395D99E7" w14:textId="77777777" w:rsidR="00D00EC7" w:rsidRDefault="00D00EC7" w:rsidP="00D00EC7"/>
    <w:p w14:paraId="56E5F24E" w14:textId="77777777" w:rsidR="00D00EC7" w:rsidRDefault="00D00EC7" w:rsidP="00D00EC7"/>
    <w:p w14:paraId="4E8D8DCD" w14:textId="77777777" w:rsidR="00D00EC7" w:rsidRDefault="00D00EC7" w:rsidP="00D00EC7"/>
    <w:p w14:paraId="2785C7CB" w14:textId="77777777" w:rsidR="00D00EC7" w:rsidRDefault="00D00EC7" w:rsidP="00D00EC7">
      <w:r>
        <w:t>semi-variable</w:t>
      </w:r>
    </w:p>
    <w:p w14:paraId="524E73D0" w14:textId="77777777" w:rsidR="00D00EC7" w:rsidRDefault="00D00EC7" w:rsidP="00D00EC7">
      <w:r>
        <w:t>Normally used in relation to costs that are partly fixed in nature and partly variable.</w:t>
      </w:r>
    </w:p>
    <w:p w14:paraId="26BDCDD4" w14:textId="77777777" w:rsidR="00D00EC7" w:rsidRDefault="00D00EC7" w:rsidP="00D00EC7"/>
    <w:p w14:paraId="5A8DFAA2" w14:textId="015DDA85" w:rsidR="00D00EC7" w:rsidRDefault="00D00EC7" w:rsidP="00D00EC7"/>
    <w:p w14:paraId="13D4F0AC" w14:textId="77777777" w:rsidR="00D00EC7" w:rsidRDefault="00D00EC7" w:rsidP="00D00EC7"/>
    <w:p w14:paraId="6B21A576" w14:textId="77777777" w:rsidR="00D00EC7" w:rsidRDefault="00D00EC7" w:rsidP="00D00EC7"/>
    <w:p w14:paraId="04D59BCD" w14:textId="77777777" w:rsidR="00D00EC7" w:rsidRDefault="00D00EC7" w:rsidP="00D00EC7"/>
    <w:p w14:paraId="11C6CBBC" w14:textId="77777777" w:rsidR="00D00EC7" w:rsidRDefault="00D00EC7" w:rsidP="00D00EC7">
      <w:r>
        <w:t>senior manager</w:t>
      </w:r>
    </w:p>
    <w:p w14:paraId="1282B0FC" w14:textId="77777777" w:rsidR="00D00EC7" w:rsidRDefault="00D00EC7" w:rsidP="00D00EC7">
      <w:r>
        <w:t>Personnel concerned with the strategic management of an organisation.</w:t>
      </w:r>
    </w:p>
    <w:p w14:paraId="3ACC642D" w14:textId="77777777" w:rsidR="00D00EC7" w:rsidRDefault="00D00EC7" w:rsidP="00D00EC7"/>
    <w:p w14:paraId="4E2BE7C4" w14:textId="77777777" w:rsidR="00D00EC7" w:rsidRDefault="00D00EC7" w:rsidP="00D00EC7">
      <w:r>
        <w:t>B292 Unit 1</w:t>
      </w:r>
    </w:p>
    <w:p w14:paraId="056726BE" w14:textId="77777777" w:rsidR="00D00EC7" w:rsidRDefault="00D00EC7" w:rsidP="00D00EC7"/>
    <w:p w14:paraId="61460703" w14:textId="77777777" w:rsidR="00D00EC7" w:rsidRDefault="00D00EC7" w:rsidP="00D00EC7">
      <w:r>
        <w:t>sensitivity analysis</w:t>
      </w:r>
    </w:p>
    <w:p w14:paraId="5687DC93" w14:textId="77777777" w:rsidR="00D00EC7" w:rsidRDefault="00D00EC7" w:rsidP="00D00EC7">
      <w:r>
        <w:t>A technique used to determine how different assumed values of variables will impact on the outcome of a decision. Sensitivity analysis is a modelling procedure used in forecasting in which changes are made in the estimates of the variables (e.g. component costs, sales volume, discount rate, tax rate) to establish whether any will critically affect the outcome of the forecast. This modelling procedure asks ‘What if’ questions. It can easily be performed using spreadsheets.</w:t>
      </w:r>
    </w:p>
    <w:p w14:paraId="3525CF1E" w14:textId="77777777" w:rsidR="00D00EC7" w:rsidRDefault="00D00EC7" w:rsidP="00D00EC7">
      <w:r>
        <w:t>Without sensitivity analysis, no information will be available as to the risk associated with a project. If there is a wide margin of safety, the organisation can be fairly confident that the project will give a satisfactory return (even if the incremental cash flows are significantly different from those forecast). If, however, the margin of safety is narrow, more investigation is needed. A project that looks risky could be rejected even if it has a positive net present value (NPV) or a higher internal rate of return (IRR) than the hurdle rate.</w:t>
      </w:r>
    </w:p>
    <w:p w14:paraId="068771F7" w14:textId="77777777" w:rsidR="00D00EC7" w:rsidRDefault="00D00EC7" w:rsidP="00D00EC7"/>
    <w:p w14:paraId="152BCFD3" w14:textId="77777777" w:rsidR="00D00EC7" w:rsidRDefault="00D00EC7" w:rsidP="00D00EC7">
      <w:r>
        <w:t>B292 Unit 1</w:t>
      </w:r>
    </w:p>
    <w:p w14:paraId="4CD082E1" w14:textId="77777777" w:rsidR="00D00EC7" w:rsidRDefault="00D00EC7" w:rsidP="00D00EC7"/>
    <w:p w14:paraId="7639D889" w14:textId="77777777" w:rsidR="00D00EC7" w:rsidRDefault="00D00EC7" w:rsidP="00D00EC7">
      <w:r>
        <w:t>B292 Unit 5</w:t>
      </w:r>
    </w:p>
    <w:p w14:paraId="24350811" w14:textId="77777777" w:rsidR="00D00EC7" w:rsidRDefault="00D00EC7" w:rsidP="00D00EC7"/>
    <w:p w14:paraId="2183373D" w14:textId="76EF3740" w:rsidR="00D00EC7" w:rsidRDefault="00D00EC7" w:rsidP="00D00EC7"/>
    <w:p w14:paraId="41EAE871" w14:textId="77777777" w:rsidR="00D00EC7" w:rsidRDefault="00D00EC7" w:rsidP="00D00EC7"/>
    <w:p w14:paraId="6BE40340" w14:textId="77777777" w:rsidR="00D00EC7" w:rsidRDefault="00D00EC7" w:rsidP="00D00EC7">
      <w:r>
        <w:t>service</w:t>
      </w:r>
    </w:p>
    <w:p w14:paraId="255DA40A" w14:textId="77777777" w:rsidR="00D00EC7" w:rsidRDefault="00D00EC7" w:rsidP="00D00EC7">
      <w:r>
        <w:t>A service is ‘any act or performance that one party can offer to another that is essentially intangible and does not result in the ownership of anything. Its production may or may not be tied to a physical product.’ Kotler (2001, p. 200.)</w:t>
      </w:r>
    </w:p>
    <w:p w14:paraId="146ADBCB" w14:textId="77777777" w:rsidR="00D00EC7" w:rsidRDefault="00D00EC7" w:rsidP="00D00EC7"/>
    <w:p w14:paraId="627EAB26" w14:textId="4D0DD86F" w:rsidR="00D00EC7" w:rsidRDefault="00D00EC7" w:rsidP="00D00EC7"/>
    <w:p w14:paraId="3078B7AF" w14:textId="77777777" w:rsidR="00D00EC7" w:rsidRDefault="00D00EC7" w:rsidP="00D00EC7"/>
    <w:p w14:paraId="222B771D" w14:textId="77777777" w:rsidR="00D00EC7" w:rsidRDefault="00D00EC7" w:rsidP="00D00EC7">
      <w:r>
        <w:lastRenderedPageBreak/>
        <w:t>set of accounts</w:t>
      </w:r>
    </w:p>
    <w:p w14:paraId="78855266" w14:textId="77777777" w:rsidR="00D00EC7" w:rsidRDefault="00D00EC7" w:rsidP="00D00EC7">
      <w:r>
        <w:t>A term used to refer to financial statements (themselves often referred to as a set of financial statements), that is, the income statement and balance sheet, and commonly the cash flow statement as well.</w:t>
      </w:r>
    </w:p>
    <w:p w14:paraId="2DB6FC1B" w14:textId="77777777" w:rsidR="00D00EC7" w:rsidRDefault="00D00EC7" w:rsidP="00D00EC7"/>
    <w:p w14:paraId="5FF264C2" w14:textId="78E9EF7A" w:rsidR="00D00EC7" w:rsidRDefault="00D00EC7" w:rsidP="00D00EC7"/>
    <w:p w14:paraId="71105538" w14:textId="77777777" w:rsidR="00D00EC7" w:rsidRDefault="00D00EC7" w:rsidP="00D00EC7"/>
    <w:p w14:paraId="1AA23105" w14:textId="77777777" w:rsidR="00D00EC7" w:rsidRDefault="00D00EC7" w:rsidP="00D00EC7">
      <w:r>
        <w:t>settlement discounts</w:t>
      </w:r>
    </w:p>
    <w:p w14:paraId="5B3F410A" w14:textId="77777777" w:rsidR="00D00EC7" w:rsidRDefault="00D00EC7" w:rsidP="00D00EC7">
      <w:r>
        <w:t xml:space="preserve">Settlement discounts, also called cash discounts, are financial incentives to motivate a customer to pay promptly. </w:t>
      </w:r>
    </w:p>
    <w:p w14:paraId="24AF0DA0" w14:textId="77777777" w:rsidR="00D00EC7" w:rsidRDefault="00D00EC7" w:rsidP="00D00EC7"/>
    <w:p w14:paraId="6AAA89AA" w14:textId="535CAB2D" w:rsidR="00D00EC7" w:rsidRDefault="00D00EC7" w:rsidP="00D00EC7"/>
    <w:p w14:paraId="2B703718" w14:textId="77777777" w:rsidR="00D00EC7" w:rsidRDefault="00D00EC7" w:rsidP="00D00EC7"/>
    <w:p w14:paraId="0AFE629F" w14:textId="77777777" w:rsidR="00D00EC7" w:rsidRDefault="00D00EC7" w:rsidP="00D00EC7">
      <w:r>
        <w:t>settlor</w:t>
      </w:r>
    </w:p>
    <w:p w14:paraId="5C1A2B80" w14:textId="77777777" w:rsidR="00D00EC7" w:rsidRDefault="00D00EC7" w:rsidP="00D00EC7">
      <w:r>
        <w:t>See under 'trust deed'.</w:t>
      </w:r>
    </w:p>
    <w:p w14:paraId="7303C11D" w14:textId="77777777" w:rsidR="00D00EC7" w:rsidRDefault="00D00EC7" w:rsidP="00D00EC7"/>
    <w:p w14:paraId="721459C9" w14:textId="41951F32" w:rsidR="00D00EC7" w:rsidRDefault="00D00EC7" w:rsidP="00D00EC7"/>
    <w:p w14:paraId="11C575B9" w14:textId="77777777" w:rsidR="00D00EC7" w:rsidRDefault="00D00EC7" w:rsidP="00D00EC7"/>
    <w:p w14:paraId="5F41FDDE" w14:textId="77777777" w:rsidR="00D00EC7" w:rsidRDefault="00D00EC7" w:rsidP="00D00EC7">
      <w:r>
        <w:t>set-up time</w:t>
      </w:r>
    </w:p>
    <w:p w14:paraId="01B50851" w14:textId="77777777" w:rsidR="00D00EC7" w:rsidRDefault="00D00EC7" w:rsidP="00D00EC7">
      <w:r>
        <w:t>Set-up time is the time needed to change the set-up of a machine for a batch or run of one type of product for that of another type of product.</w:t>
      </w:r>
    </w:p>
    <w:p w14:paraId="190CB6AA" w14:textId="77777777" w:rsidR="00D00EC7" w:rsidRDefault="00D00EC7" w:rsidP="00D00EC7"/>
    <w:p w14:paraId="17C843D2" w14:textId="67754A7D" w:rsidR="00D00EC7" w:rsidRDefault="00D00EC7" w:rsidP="00D00EC7"/>
    <w:p w14:paraId="78DE9246" w14:textId="77777777" w:rsidR="00D00EC7" w:rsidRDefault="00D00EC7" w:rsidP="00D00EC7"/>
    <w:p w14:paraId="0D9E701C" w14:textId="77777777" w:rsidR="00D00EC7" w:rsidRDefault="00D00EC7" w:rsidP="00D00EC7">
      <w:r>
        <w:t>shadow price</w:t>
      </w:r>
    </w:p>
    <w:p w14:paraId="123F8C36" w14:textId="77777777" w:rsidR="00D00EC7" w:rsidRDefault="00D00EC7" w:rsidP="00D00EC7">
      <w:r>
        <w:t>See ‘Dual’.</w:t>
      </w:r>
    </w:p>
    <w:p w14:paraId="2AF2A346" w14:textId="77777777" w:rsidR="00D00EC7" w:rsidRDefault="00D00EC7" w:rsidP="00D00EC7"/>
    <w:p w14:paraId="396E7BFD" w14:textId="19B79CCA" w:rsidR="00D00EC7" w:rsidRDefault="00D00EC7" w:rsidP="00D00EC7"/>
    <w:p w14:paraId="5E975E4B" w14:textId="77777777" w:rsidR="00D00EC7" w:rsidRDefault="00D00EC7" w:rsidP="00D00EC7"/>
    <w:p w14:paraId="700944BA" w14:textId="77777777" w:rsidR="00D00EC7" w:rsidRDefault="00D00EC7" w:rsidP="00D00EC7">
      <w:r>
        <w:t>shaper</w:t>
      </w:r>
    </w:p>
    <w:p w14:paraId="2E9E7979" w14:textId="77777777" w:rsidR="00D00EC7" w:rsidRDefault="00D00EC7" w:rsidP="00D00EC7">
      <w:r>
        <w:t>One of the roles in a group (see Belbin) which pushes the group towards decisions and action.</w:t>
      </w:r>
    </w:p>
    <w:p w14:paraId="10A6F200" w14:textId="77777777" w:rsidR="00D00EC7" w:rsidRDefault="00D00EC7" w:rsidP="00D00EC7"/>
    <w:p w14:paraId="6F9E91B6" w14:textId="77777777" w:rsidR="00D00EC7" w:rsidRDefault="00D00EC7" w:rsidP="00D00EC7">
      <w:r>
        <w:t>B292 Unit 6</w:t>
      </w:r>
    </w:p>
    <w:p w14:paraId="3148D74C" w14:textId="77777777" w:rsidR="00D00EC7" w:rsidRDefault="00D00EC7" w:rsidP="00D00EC7"/>
    <w:p w14:paraId="527852E7" w14:textId="77777777" w:rsidR="00D00EC7" w:rsidRDefault="00D00EC7" w:rsidP="00D00EC7">
      <w:r>
        <w:t>share</w:t>
      </w:r>
    </w:p>
    <w:p w14:paraId="6D114F04" w14:textId="77777777" w:rsidR="00D00EC7" w:rsidRDefault="00D00EC7" w:rsidP="00D00EC7">
      <w:r>
        <w:t>Shares - also known as equities - are an investment in the ownership of a company. The owners of a company are its shareholders. The issuance of shares is one way that companies can raise finance to support their business activities.</w:t>
      </w:r>
    </w:p>
    <w:p w14:paraId="4C114A42" w14:textId="77777777" w:rsidR="00D00EC7" w:rsidRDefault="00D00EC7" w:rsidP="00D00EC7"/>
    <w:p w14:paraId="4E5A9EEA" w14:textId="7D34796E" w:rsidR="00D00EC7" w:rsidRDefault="00D00EC7" w:rsidP="00D00EC7"/>
    <w:p w14:paraId="058F6827" w14:textId="77777777" w:rsidR="00D00EC7" w:rsidRDefault="00D00EC7" w:rsidP="00D00EC7"/>
    <w:p w14:paraId="699B5E48" w14:textId="77777777" w:rsidR="00D00EC7" w:rsidRDefault="00D00EC7" w:rsidP="00D00EC7">
      <w:r>
        <w:t>share capital</w:t>
      </w:r>
    </w:p>
    <w:p w14:paraId="087CE041" w14:textId="77777777" w:rsidR="00D00EC7" w:rsidRDefault="00D00EC7" w:rsidP="00D00EC7">
      <w:r>
        <w:t>This is part of the capital/finance of a company, divided into units known as shares, raised from shareholders (= members), who each receive in return a number of shares in accordance with the amount of capital they individually subscribe.  A share is a unit which reflects the shareholder's interest in and liability to a company.</w:t>
      </w:r>
    </w:p>
    <w:p w14:paraId="39B3C6E6" w14:textId="77777777" w:rsidR="00D00EC7" w:rsidRDefault="00D00EC7" w:rsidP="00D00EC7"/>
    <w:p w14:paraId="40E2429E" w14:textId="10DA8F05" w:rsidR="00D00EC7" w:rsidRDefault="00D00EC7" w:rsidP="00D00EC7"/>
    <w:p w14:paraId="432271CD" w14:textId="77777777" w:rsidR="00D00EC7" w:rsidRDefault="00D00EC7" w:rsidP="00D00EC7"/>
    <w:p w14:paraId="1B74AD7A" w14:textId="77777777" w:rsidR="00D00EC7" w:rsidRDefault="00D00EC7" w:rsidP="00D00EC7">
      <w:r>
        <w:t>share certificate</w:t>
      </w:r>
    </w:p>
    <w:p w14:paraId="662FD94A" w14:textId="77777777" w:rsidR="00D00EC7" w:rsidRDefault="00D00EC7" w:rsidP="00D00EC7">
      <w:r>
        <w:t>This is a document which a company issues to a person who has subscribed for or purchased its shares (a shareholder) to provide evidence of share ownership.  It states the number, class and serial numbers of shares owned, and whether they are fully paid up or not.</w:t>
      </w:r>
    </w:p>
    <w:p w14:paraId="54AFE005" w14:textId="77777777" w:rsidR="00D00EC7" w:rsidRDefault="00D00EC7" w:rsidP="00D00EC7"/>
    <w:p w14:paraId="7A320E7B" w14:textId="2BAD5BBB" w:rsidR="00D00EC7" w:rsidRDefault="00D00EC7" w:rsidP="00D00EC7"/>
    <w:p w14:paraId="6D628FC0" w14:textId="77777777" w:rsidR="00D00EC7" w:rsidRDefault="00D00EC7" w:rsidP="00D00EC7"/>
    <w:p w14:paraId="79319762" w14:textId="77777777" w:rsidR="00D00EC7" w:rsidRDefault="00D00EC7" w:rsidP="00D00EC7">
      <w:r>
        <w:t>shareholders</w:t>
      </w:r>
    </w:p>
    <w:p w14:paraId="7E897452" w14:textId="77777777" w:rsidR="00D00EC7" w:rsidRDefault="00D00EC7" w:rsidP="00D00EC7">
      <w:r>
        <w:t>Persons or entities who/which own shares in a limited company.  They are also referred to as members of such a company.</w:t>
      </w:r>
    </w:p>
    <w:p w14:paraId="7A407961" w14:textId="77777777" w:rsidR="00D00EC7" w:rsidRDefault="00D00EC7" w:rsidP="00D00EC7"/>
    <w:p w14:paraId="167D675E" w14:textId="34A4CF27" w:rsidR="00D00EC7" w:rsidRDefault="00D00EC7" w:rsidP="00D00EC7"/>
    <w:p w14:paraId="63F32EA1" w14:textId="77777777" w:rsidR="00D00EC7" w:rsidRDefault="00D00EC7" w:rsidP="00D00EC7"/>
    <w:p w14:paraId="0350BA26" w14:textId="77777777" w:rsidR="00D00EC7" w:rsidRDefault="00D00EC7" w:rsidP="00D00EC7">
      <w:r>
        <w:t>share index</w:t>
      </w:r>
    </w:p>
    <w:p w14:paraId="4B01E73F" w14:textId="77777777" w:rsidR="00D00EC7" w:rsidRDefault="00D00EC7" w:rsidP="00D00EC7">
      <w:r>
        <w:lastRenderedPageBreak/>
        <w:t>Share index refers to a benchmark representation of a large number of shares listed on a particular stock exchange. The index is constructed by aggregating the value of a number of stocks or securities and deriving a value weighted index and is frequently reduced to a base of 100 or 1000. Movements in the value of securities represented in the index get reflected in the index.</w:t>
      </w:r>
    </w:p>
    <w:p w14:paraId="23113282" w14:textId="77777777" w:rsidR="00D00EC7" w:rsidRDefault="00D00EC7" w:rsidP="00D00EC7"/>
    <w:p w14:paraId="65CB6ECE" w14:textId="77777777" w:rsidR="00D00EC7" w:rsidRDefault="00D00EC7" w:rsidP="00D00EC7">
      <w:r>
        <w:t>FTSE 100 for example is an index of Financial Times index of 100 large companies listed on London Stock Exchange.</w:t>
      </w:r>
    </w:p>
    <w:p w14:paraId="4866BCE9" w14:textId="77777777" w:rsidR="00D00EC7" w:rsidRDefault="00D00EC7" w:rsidP="00D00EC7"/>
    <w:p w14:paraId="286A1BF3" w14:textId="77777777" w:rsidR="00D00EC7" w:rsidRDefault="00D00EC7" w:rsidP="00D00EC7">
      <w:r>
        <w:t>B291 Unit 6</w:t>
      </w:r>
    </w:p>
    <w:p w14:paraId="09BF02EF" w14:textId="77777777" w:rsidR="00D00EC7" w:rsidRDefault="00D00EC7" w:rsidP="00D00EC7"/>
    <w:p w14:paraId="7FE05380" w14:textId="77777777" w:rsidR="00D00EC7" w:rsidRDefault="00D00EC7" w:rsidP="00D00EC7">
      <w:r>
        <w:t>share premium</w:t>
      </w:r>
    </w:p>
    <w:p w14:paraId="5BF05D0B" w14:textId="77777777" w:rsidR="00D00EC7" w:rsidRDefault="00D00EC7" w:rsidP="00D00EC7">
      <w:r>
        <w:t>The difference between the price paid by a shareholder for a share and the share's nominal value, that is, the excess above the nominal value.  It must be recorded separately by a company in a share premium account.</w:t>
      </w:r>
    </w:p>
    <w:p w14:paraId="2F2E5F77" w14:textId="77777777" w:rsidR="00D00EC7" w:rsidRDefault="00D00EC7" w:rsidP="00D00EC7"/>
    <w:p w14:paraId="2111245C" w14:textId="31ABEA2E" w:rsidR="00D00EC7" w:rsidRDefault="00D00EC7" w:rsidP="00D00EC7"/>
    <w:p w14:paraId="29ACA5E1" w14:textId="77777777" w:rsidR="00D00EC7" w:rsidRDefault="00D00EC7" w:rsidP="00D00EC7"/>
    <w:p w14:paraId="5F647504" w14:textId="77777777" w:rsidR="00D00EC7" w:rsidRDefault="00D00EC7" w:rsidP="00D00EC7">
      <w:r>
        <w:t>share premium account</w:t>
      </w:r>
    </w:p>
    <w:p w14:paraId="2BE9F0D9" w14:textId="77777777" w:rsidR="00D00EC7" w:rsidRDefault="00D00EC7" w:rsidP="00D00EC7">
      <w:r>
        <w:t>The share premium account is a capital reserve account in which the share premium is recorded.</w:t>
      </w:r>
    </w:p>
    <w:p w14:paraId="48C978DE" w14:textId="77777777" w:rsidR="00D00EC7" w:rsidRDefault="00D00EC7" w:rsidP="00D00EC7"/>
    <w:p w14:paraId="742EB3CA" w14:textId="2B43A67A" w:rsidR="00D00EC7" w:rsidRDefault="00D00EC7" w:rsidP="00D00EC7"/>
    <w:p w14:paraId="3EB42FBD" w14:textId="77777777" w:rsidR="00D00EC7" w:rsidRDefault="00D00EC7" w:rsidP="00D00EC7"/>
    <w:p w14:paraId="21983A1B" w14:textId="77777777" w:rsidR="00D00EC7" w:rsidRDefault="00D00EC7" w:rsidP="00D00EC7">
      <w:r>
        <w:t>shares in a company prospectus</w:t>
      </w:r>
    </w:p>
    <w:p w14:paraId="67F9EC7B" w14:textId="77777777" w:rsidR="00D00EC7" w:rsidRDefault="00D00EC7" w:rsidP="00D00EC7">
      <w:r>
        <w:t>See under 'invitation to treat'.</w:t>
      </w:r>
    </w:p>
    <w:p w14:paraId="79F2203E" w14:textId="77777777" w:rsidR="00D00EC7" w:rsidRDefault="00D00EC7" w:rsidP="00D00EC7"/>
    <w:p w14:paraId="58CBEA80" w14:textId="77777777" w:rsidR="00D00EC7" w:rsidRDefault="00D00EC7" w:rsidP="00D00EC7">
      <w:r>
        <w:t>B291 Unit 7</w:t>
      </w:r>
    </w:p>
    <w:p w14:paraId="21F013A2" w14:textId="77777777" w:rsidR="00D00EC7" w:rsidRDefault="00D00EC7" w:rsidP="00D00EC7"/>
    <w:p w14:paraId="122DED3E" w14:textId="77777777" w:rsidR="00D00EC7" w:rsidRDefault="00D00EC7" w:rsidP="00D00EC7">
      <w:r>
        <w:t>share warrants</w:t>
      </w:r>
    </w:p>
    <w:p w14:paraId="06F330A1" w14:textId="77777777" w:rsidR="00D00EC7" w:rsidRDefault="00D00EC7" w:rsidP="00D00EC7">
      <w:r>
        <w:t>Share warrants are options that give the holder the right, but not the obligation, to obtain shares on pre-defined terms.</w:t>
      </w:r>
    </w:p>
    <w:p w14:paraId="3A9D4071" w14:textId="77777777" w:rsidR="00D00EC7" w:rsidRDefault="00D00EC7" w:rsidP="00D00EC7"/>
    <w:p w14:paraId="3DBE127B" w14:textId="612370DD" w:rsidR="00D00EC7" w:rsidRDefault="00D00EC7" w:rsidP="00D00EC7"/>
    <w:p w14:paraId="3FD7D3F2" w14:textId="77777777" w:rsidR="00D00EC7" w:rsidRDefault="00D00EC7" w:rsidP="00D00EC7"/>
    <w:p w14:paraId="55EACDE5" w14:textId="77777777" w:rsidR="00D00EC7" w:rsidRDefault="00D00EC7" w:rsidP="00D00EC7">
      <w:r>
        <w:t>short run</w:t>
      </w:r>
    </w:p>
    <w:p w14:paraId="2BE9A202" w14:textId="77777777" w:rsidR="00D00EC7" w:rsidRDefault="00D00EC7" w:rsidP="00D00EC7">
      <w:r>
        <w:t>In microeconomics 'short run' refers to the period in which at least one factor of production is fixed while the other factors are variable.</w:t>
      </w:r>
    </w:p>
    <w:p w14:paraId="3CF8FC12" w14:textId="77777777" w:rsidR="00D00EC7" w:rsidRDefault="00D00EC7" w:rsidP="00D00EC7"/>
    <w:p w14:paraId="36EB141C" w14:textId="77777777" w:rsidR="00D00EC7" w:rsidRDefault="00D00EC7" w:rsidP="00D00EC7">
      <w:r>
        <w:t>In macroeconomics 'short run' refers to the temporary slump or boom period of the business cycle before it moves back to the long run trend of economic growth.</w:t>
      </w:r>
    </w:p>
    <w:p w14:paraId="736F3A47" w14:textId="77777777" w:rsidR="00D00EC7" w:rsidRDefault="00D00EC7" w:rsidP="00D00EC7"/>
    <w:p w14:paraId="0D1BBA45" w14:textId="77777777" w:rsidR="00D00EC7" w:rsidRDefault="00D00EC7" w:rsidP="00D00EC7">
      <w:r>
        <w:t>B292 Unit 7</w:t>
      </w:r>
    </w:p>
    <w:p w14:paraId="7BC5A1EF" w14:textId="77777777" w:rsidR="00D00EC7" w:rsidRDefault="00D00EC7" w:rsidP="00D00EC7"/>
    <w:p w14:paraId="67E248DB" w14:textId="77777777" w:rsidR="00D00EC7" w:rsidRDefault="00D00EC7" w:rsidP="00D00EC7">
      <w:r>
        <w:t>sight deposit</w:t>
      </w:r>
    </w:p>
    <w:p w14:paraId="6F11DD49" w14:textId="77777777" w:rsidR="00D00EC7" w:rsidRDefault="00D00EC7" w:rsidP="00D00EC7">
      <w:r>
        <w:t>Money deposited with a bank which can be drawn on immediately, in order to make payments, but which earns little or no interest.</w:t>
      </w:r>
    </w:p>
    <w:p w14:paraId="1B6330A8" w14:textId="77777777" w:rsidR="00D00EC7" w:rsidRDefault="00D00EC7" w:rsidP="00D00EC7"/>
    <w:p w14:paraId="474E6FAD" w14:textId="77777777" w:rsidR="00D00EC7" w:rsidRDefault="00D00EC7" w:rsidP="00D00EC7">
      <w:r>
        <w:t>B292 Unit 7</w:t>
      </w:r>
    </w:p>
    <w:p w14:paraId="271F271A" w14:textId="77777777" w:rsidR="00D00EC7" w:rsidRDefault="00D00EC7" w:rsidP="00D00EC7"/>
    <w:p w14:paraId="712BCF75" w14:textId="77777777" w:rsidR="00D00EC7" w:rsidRDefault="00D00EC7" w:rsidP="00D00EC7">
      <w:r>
        <w:t>significant figure</w:t>
      </w:r>
    </w:p>
    <w:p w14:paraId="38C2B27E" w14:textId="77777777" w:rsidR="00D00EC7" w:rsidRDefault="00D00EC7" w:rsidP="00D00EC7">
      <w:r>
        <w:t>Figures in a number that, by virtue of their position, express the magnitude of that number to a specified degree of accuracy. In a number, the first significant figure is the first figure that is not a 0. The final significant figure is rounded up if the following digit is greater than 5.</w:t>
      </w:r>
    </w:p>
    <w:p w14:paraId="20465056" w14:textId="77777777" w:rsidR="00D00EC7" w:rsidRDefault="00D00EC7" w:rsidP="00D00EC7"/>
    <w:p w14:paraId="4484AE70" w14:textId="77777777" w:rsidR="00D00EC7" w:rsidRDefault="00D00EC7" w:rsidP="00D00EC7">
      <w:r>
        <w:t>B292 Unit 5</w:t>
      </w:r>
    </w:p>
    <w:p w14:paraId="3124C532" w14:textId="77777777" w:rsidR="00D00EC7" w:rsidRDefault="00D00EC7" w:rsidP="00D00EC7"/>
    <w:p w14:paraId="6AADE614" w14:textId="77777777" w:rsidR="00D00EC7" w:rsidRDefault="00D00EC7" w:rsidP="00D00EC7">
      <w:r>
        <w:t>simple interest</w:t>
      </w:r>
    </w:p>
    <w:p w14:paraId="2C608215" w14:textId="77777777" w:rsidR="00D00EC7" w:rsidRDefault="00D00EC7" w:rsidP="00D00EC7">
      <w:r>
        <w:t>Interest earned/paid based only on the principal sum invested. The interest is not re-invested to earn more interest.</w:t>
      </w:r>
    </w:p>
    <w:p w14:paraId="0D6B19ED" w14:textId="77777777" w:rsidR="00D00EC7" w:rsidRDefault="00D00EC7" w:rsidP="00D00EC7"/>
    <w:p w14:paraId="60CE58B6" w14:textId="77777777" w:rsidR="00D00EC7" w:rsidRDefault="00D00EC7" w:rsidP="00D00EC7">
      <w:r>
        <w:t>B292 Unit 5</w:t>
      </w:r>
    </w:p>
    <w:p w14:paraId="672E201F" w14:textId="77777777" w:rsidR="00D00EC7" w:rsidRDefault="00D00EC7" w:rsidP="00D00EC7"/>
    <w:p w14:paraId="6F933594" w14:textId="77777777" w:rsidR="00D00EC7" w:rsidRDefault="00D00EC7" w:rsidP="00D00EC7">
      <w:r>
        <w:t>Simplex method</w:t>
      </w:r>
    </w:p>
    <w:p w14:paraId="7D7B5351" w14:textId="77777777" w:rsidR="00D00EC7" w:rsidRDefault="00D00EC7" w:rsidP="00D00EC7">
      <w:r>
        <w:t>An algebraic method used for providing solutions to linear programming problems where there are too many variables to permit a simple graphical solution.</w:t>
      </w:r>
    </w:p>
    <w:p w14:paraId="7F3841A2" w14:textId="77777777" w:rsidR="00D00EC7" w:rsidRDefault="00D00EC7" w:rsidP="00D00EC7"/>
    <w:p w14:paraId="2C3AE3C1" w14:textId="3406C321" w:rsidR="00D00EC7" w:rsidRDefault="00D00EC7" w:rsidP="00D00EC7"/>
    <w:p w14:paraId="6A403F59" w14:textId="77777777" w:rsidR="00D00EC7" w:rsidRDefault="00D00EC7" w:rsidP="00D00EC7"/>
    <w:p w14:paraId="3DCB2A2D" w14:textId="77777777" w:rsidR="00D00EC7" w:rsidRDefault="00D00EC7" w:rsidP="00D00EC7">
      <w:r>
        <w:t>simultaneous equations</w:t>
      </w:r>
    </w:p>
    <w:p w14:paraId="361DC8F4" w14:textId="77777777" w:rsidR="00D00EC7" w:rsidRDefault="00D00EC7" w:rsidP="00D00EC7">
      <w:r>
        <w:t>A set of two or more equations involving two or more unknowns where it is necessary to find the values of the unknowns that satisfy all the equations in the set. For example: If there are two equations each containing x and y then there is only one value for x and one for y that satisfies both equations.</w:t>
      </w:r>
    </w:p>
    <w:p w14:paraId="2FB312DB" w14:textId="77777777" w:rsidR="00D00EC7" w:rsidRDefault="00D00EC7" w:rsidP="00D00EC7"/>
    <w:p w14:paraId="03E729B6" w14:textId="77777777" w:rsidR="00D00EC7" w:rsidRDefault="00D00EC7" w:rsidP="00D00EC7">
      <w:r>
        <w:t>B292 Unit 5</w:t>
      </w:r>
    </w:p>
    <w:p w14:paraId="5637EFE6" w14:textId="77777777" w:rsidR="00D00EC7" w:rsidRDefault="00D00EC7" w:rsidP="00D00EC7"/>
    <w:p w14:paraId="3AFB4104" w14:textId="77777777" w:rsidR="00D00EC7" w:rsidRDefault="00D00EC7" w:rsidP="00D00EC7">
      <w:r>
        <w:t>slump</w:t>
      </w:r>
    </w:p>
    <w:p w14:paraId="53FA16F6" w14:textId="77777777" w:rsidR="00D00EC7" w:rsidRDefault="00D00EC7" w:rsidP="00D00EC7">
      <w:r>
        <w:t>See recession.</w:t>
      </w:r>
    </w:p>
    <w:p w14:paraId="3C4FB369" w14:textId="77777777" w:rsidR="00D00EC7" w:rsidRDefault="00D00EC7" w:rsidP="00D00EC7"/>
    <w:p w14:paraId="58A28707" w14:textId="77777777" w:rsidR="00D00EC7" w:rsidRDefault="00D00EC7" w:rsidP="00D00EC7">
      <w:r>
        <w:t>B292 Unit 7</w:t>
      </w:r>
    </w:p>
    <w:p w14:paraId="6E23071C" w14:textId="77777777" w:rsidR="00D00EC7" w:rsidRDefault="00D00EC7" w:rsidP="00D00EC7"/>
    <w:p w14:paraId="50D4A8C5" w14:textId="77777777" w:rsidR="00D00EC7" w:rsidRDefault="00D00EC7" w:rsidP="00D00EC7">
      <w:r>
        <w:t>social and environmental reporting</w:t>
      </w:r>
    </w:p>
    <w:p w14:paraId="095B611D" w14:textId="77777777" w:rsidR="00D00EC7" w:rsidRDefault="00D00EC7" w:rsidP="00D00EC7">
      <w:r>
        <w:t>The provision of information about an organisation’s social and environmental policies in its annual financial report.</w:t>
      </w:r>
    </w:p>
    <w:p w14:paraId="11A95D52" w14:textId="77777777" w:rsidR="00D00EC7" w:rsidRDefault="00D00EC7" w:rsidP="00D00EC7"/>
    <w:p w14:paraId="296DC6B7" w14:textId="77777777" w:rsidR="00D00EC7" w:rsidRDefault="00D00EC7" w:rsidP="00D00EC7">
      <w:r>
        <w:t>B292 Unit 1</w:t>
      </w:r>
    </w:p>
    <w:p w14:paraId="736D2F99" w14:textId="77777777" w:rsidR="00D00EC7" w:rsidRDefault="00D00EC7" w:rsidP="00D00EC7"/>
    <w:p w14:paraId="3EC7E79C" w14:textId="77777777" w:rsidR="00D00EC7" w:rsidRDefault="00D00EC7" w:rsidP="00D00EC7">
      <w:r>
        <w:t>social audit</w:t>
      </w:r>
    </w:p>
    <w:p w14:paraId="160D1C39" w14:textId="77777777" w:rsidR="00D00EC7" w:rsidRDefault="00D00EC7" w:rsidP="00D00EC7">
      <w:r>
        <w:t>A report showing impact of organisation's operations on society. See social responsibility report.</w:t>
      </w:r>
    </w:p>
    <w:p w14:paraId="1000744D" w14:textId="77777777" w:rsidR="00D00EC7" w:rsidRDefault="00D00EC7" w:rsidP="00D00EC7"/>
    <w:p w14:paraId="7C7A6D49" w14:textId="77777777" w:rsidR="00D00EC7" w:rsidRDefault="00D00EC7" w:rsidP="00D00EC7">
      <w:r>
        <w:t>B291 Unit 7</w:t>
      </w:r>
    </w:p>
    <w:p w14:paraId="7FBF7603" w14:textId="77777777" w:rsidR="00D00EC7" w:rsidRDefault="00D00EC7" w:rsidP="00D00EC7"/>
    <w:p w14:paraId="6F1F51E4" w14:textId="77777777" w:rsidR="00D00EC7" w:rsidRDefault="00D00EC7" w:rsidP="00D00EC7">
      <w:r>
        <w:t>social class</w:t>
      </w:r>
    </w:p>
    <w:p w14:paraId="1F957AF6" w14:textId="77777777" w:rsidR="00D00EC7" w:rsidRDefault="00D00EC7" w:rsidP="00D00EC7">
      <w:r>
        <w:t>The provision of information about an organisation’s social and environmental policies in its annual financial report.</w:t>
      </w:r>
    </w:p>
    <w:p w14:paraId="449AEED5" w14:textId="77777777" w:rsidR="00D00EC7" w:rsidRDefault="00D00EC7" w:rsidP="00D00EC7"/>
    <w:p w14:paraId="06C93574" w14:textId="77777777" w:rsidR="00D00EC7" w:rsidRDefault="00D00EC7" w:rsidP="00D00EC7">
      <w:r>
        <w:lastRenderedPageBreak/>
        <w:t>B292 Unit 1</w:t>
      </w:r>
    </w:p>
    <w:p w14:paraId="70144EF9" w14:textId="77777777" w:rsidR="00D00EC7" w:rsidRDefault="00D00EC7" w:rsidP="00D00EC7"/>
    <w:p w14:paraId="56268A43" w14:textId="77777777" w:rsidR="00D00EC7" w:rsidRDefault="00D00EC7" w:rsidP="00D00EC7">
      <w:r>
        <w:t>social controls</w:t>
      </w:r>
    </w:p>
    <w:p w14:paraId="1F930415" w14:textId="77777777" w:rsidR="00D00EC7" w:rsidRDefault="00D00EC7" w:rsidP="00D00EC7">
      <w:r>
        <w:t>Controls that attempt to influence the social norms and social patterns of behaviour of employees.</w:t>
      </w:r>
    </w:p>
    <w:p w14:paraId="66106800" w14:textId="77777777" w:rsidR="00D00EC7" w:rsidRDefault="00D00EC7" w:rsidP="00D00EC7"/>
    <w:p w14:paraId="1E72C80E" w14:textId="0894D764" w:rsidR="00D00EC7" w:rsidRDefault="00D00EC7" w:rsidP="00D00EC7"/>
    <w:p w14:paraId="347184D2" w14:textId="77777777" w:rsidR="00D00EC7" w:rsidRDefault="00D00EC7" w:rsidP="00D00EC7"/>
    <w:p w14:paraId="02014DED" w14:textId="77777777" w:rsidR="00D00EC7" w:rsidRDefault="00D00EC7" w:rsidP="00D00EC7"/>
    <w:p w14:paraId="07172437" w14:textId="77777777" w:rsidR="00D00EC7" w:rsidRDefault="00D00EC7" w:rsidP="00D00EC7"/>
    <w:p w14:paraId="1DD4FE6B" w14:textId="77777777" w:rsidR="00D00EC7" w:rsidRDefault="00D00EC7" w:rsidP="00D00EC7">
      <w:r>
        <w:t>social man</w:t>
      </w:r>
    </w:p>
    <w:p w14:paraId="0F310E54" w14:textId="77777777" w:rsidR="00D00EC7" w:rsidRDefault="00D00EC7" w:rsidP="00D00EC7">
      <w:r>
        <w:t>An model of humanity based on the idea that man responds to factors such as praise, esteem, enjoyment of work, friendship with colleagues etc. as well as economic benefits.</w:t>
      </w:r>
    </w:p>
    <w:p w14:paraId="67FF7156" w14:textId="77777777" w:rsidR="00D00EC7" w:rsidRDefault="00D00EC7" w:rsidP="00D00EC7"/>
    <w:p w14:paraId="4DABD701" w14:textId="77777777" w:rsidR="00D00EC7" w:rsidRDefault="00D00EC7" w:rsidP="00D00EC7">
      <w:r>
        <w:t>B292 Unit 6</w:t>
      </w:r>
    </w:p>
    <w:p w14:paraId="546432F4" w14:textId="77777777" w:rsidR="00D00EC7" w:rsidRDefault="00D00EC7" w:rsidP="00D00EC7"/>
    <w:p w14:paraId="2303A291" w14:textId="77777777" w:rsidR="00D00EC7" w:rsidRDefault="00D00EC7" w:rsidP="00D00EC7">
      <w:r>
        <w:t>social responsibility objective</w:t>
      </w:r>
    </w:p>
    <w:p w14:paraId="5D806C0A" w14:textId="77777777" w:rsidR="00D00EC7" w:rsidRDefault="00D00EC7" w:rsidP="00D00EC7">
      <w:r>
        <w:t>Objectives of an organisation relating to wider needs (for example, protecting the environment, provision of employment) rather than just the needs of the owners/providers of funds.</w:t>
      </w:r>
    </w:p>
    <w:p w14:paraId="22BDB3E5" w14:textId="77777777" w:rsidR="00D00EC7" w:rsidRDefault="00D00EC7" w:rsidP="00D00EC7"/>
    <w:p w14:paraId="62AB201F" w14:textId="77777777" w:rsidR="00D00EC7" w:rsidRDefault="00D00EC7" w:rsidP="00D00EC7">
      <w:r>
        <w:t>B292 Unit 1</w:t>
      </w:r>
    </w:p>
    <w:p w14:paraId="59FC2D7C" w14:textId="77777777" w:rsidR="00D00EC7" w:rsidRDefault="00D00EC7" w:rsidP="00D00EC7"/>
    <w:p w14:paraId="3A69E14A" w14:textId="77777777" w:rsidR="00D00EC7" w:rsidRDefault="00D00EC7" w:rsidP="00D00EC7">
      <w:r>
        <w:t>social responsibility report</w:t>
      </w:r>
    </w:p>
    <w:p w14:paraId="0AF4954C" w14:textId="77777777" w:rsidR="00D00EC7" w:rsidRDefault="00D00EC7" w:rsidP="00D00EC7">
      <w:r>
        <w:t>The reporting of social accounting issues by a business. These may be discussed in the annual accounts and report or form the basis of a separate report. Social responsibility costs are the costs to the business of e.g. equipment donated, sponsorship given, or charitable donations. The monetary quantification of social benefits is much harder to measure and necessarily subjective. Owing to the concerns of consumers, investors, and other stakeholders, companies are increasingly obliged to be environmentally and socially conscious.</w:t>
      </w:r>
    </w:p>
    <w:p w14:paraId="64104E0A" w14:textId="77777777" w:rsidR="00D00EC7" w:rsidRDefault="00D00EC7" w:rsidP="00D00EC7"/>
    <w:p w14:paraId="608EAFC5" w14:textId="77777777" w:rsidR="00D00EC7" w:rsidRDefault="00D00EC7" w:rsidP="00D00EC7">
      <w:r>
        <w:lastRenderedPageBreak/>
        <w:t>Source: A Dictionary of Accounting. Ed Jonathan Law and Gary Owen. Oxford University Press, 2010. Oxford Reference Online. Oxford University Press.  The Open University.</w:t>
      </w:r>
    </w:p>
    <w:p w14:paraId="5CFA061C" w14:textId="77777777" w:rsidR="00D00EC7" w:rsidRDefault="00D00EC7" w:rsidP="00D00EC7"/>
    <w:p w14:paraId="7EC94F70" w14:textId="77777777" w:rsidR="00D00EC7" w:rsidRDefault="00D00EC7" w:rsidP="00D00EC7">
      <w:r>
        <w:t>B291 Unit 7</w:t>
      </w:r>
    </w:p>
    <w:p w14:paraId="0BF971C7" w14:textId="77777777" w:rsidR="00D00EC7" w:rsidRDefault="00D00EC7" w:rsidP="00D00EC7"/>
    <w:p w14:paraId="7B8E9CF5" w14:textId="77777777" w:rsidR="00D00EC7" w:rsidRDefault="00D00EC7" w:rsidP="00D00EC7">
      <w:r>
        <w:t xml:space="preserve"> </w:t>
      </w:r>
    </w:p>
    <w:p w14:paraId="29284FA7" w14:textId="77777777" w:rsidR="00D00EC7" w:rsidRDefault="00D00EC7" w:rsidP="00D00EC7"/>
    <w:p w14:paraId="0A847BD5" w14:textId="77777777" w:rsidR="00D00EC7" w:rsidRDefault="00D00EC7" w:rsidP="00D00EC7">
      <w:r>
        <w:t>sole practitioner</w:t>
      </w:r>
    </w:p>
    <w:p w14:paraId="178F5CC5" w14:textId="77777777" w:rsidR="00D00EC7" w:rsidRDefault="00D00EC7" w:rsidP="00D00EC7">
      <w:r>
        <w:t>Another term for a sole trader or sole proprietor.  The different term usually implies that the individual offers a service (such as an accountant or solicitor), rather than selling goods or making them, but is otherwise the same as a sole trader.</w:t>
      </w:r>
    </w:p>
    <w:p w14:paraId="71E6A27E" w14:textId="77777777" w:rsidR="00D00EC7" w:rsidRDefault="00D00EC7" w:rsidP="00D00EC7"/>
    <w:p w14:paraId="37F4AD11" w14:textId="5D565FE6" w:rsidR="00D00EC7" w:rsidRDefault="00D00EC7" w:rsidP="00D00EC7"/>
    <w:p w14:paraId="40A0313A" w14:textId="77777777" w:rsidR="00D00EC7" w:rsidRDefault="00D00EC7" w:rsidP="00D00EC7"/>
    <w:p w14:paraId="5C8D65EB" w14:textId="77777777" w:rsidR="00D00EC7" w:rsidRDefault="00D00EC7" w:rsidP="00D00EC7">
      <w:r>
        <w:t>sole trader</w:t>
      </w:r>
    </w:p>
    <w:p w14:paraId="378BDF22" w14:textId="77777777" w:rsidR="00D00EC7" w:rsidRDefault="00D00EC7" w:rsidP="00D00EC7">
      <w:r>
        <w:t>A business that is owned and controlled by one person, who is entitled to all profits but is liable for all losses and debts incurred by the business.</w:t>
      </w:r>
    </w:p>
    <w:p w14:paraId="0BFBF15F" w14:textId="77777777" w:rsidR="00D00EC7" w:rsidRDefault="00D00EC7" w:rsidP="00D00EC7"/>
    <w:p w14:paraId="5B679111" w14:textId="53CD26E4" w:rsidR="00D00EC7" w:rsidRDefault="00D00EC7" w:rsidP="00D00EC7"/>
    <w:p w14:paraId="2F3524ED" w14:textId="77777777" w:rsidR="00D00EC7" w:rsidRDefault="00D00EC7" w:rsidP="00D00EC7"/>
    <w:p w14:paraId="24D65338" w14:textId="77777777" w:rsidR="00D00EC7" w:rsidRDefault="00D00EC7" w:rsidP="00D00EC7">
      <w:r>
        <w:t>solicitor</w:t>
      </w:r>
    </w:p>
    <w:p w14:paraId="4D434AE2" w14:textId="77777777" w:rsidR="00D00EC7" w:rsidRDefault="00D00EC7" w:rsidP="00D00EC7">
      <w:r>
        <w:t>A solicitor is type of legal practitioner in England and Wales, who acts on behalf of clients in legal matters, and can represent them in in certain lower courts, but not in the Supreme Court (for which they must brief a barrister).</w:t>
      </w:r>
    </w:p>
    <w:p w14:paraId="299C9B24" w14:textId="77777777" w:rsidR="00D00EC7" w:rsidRDefault="00D00EC7" w:rsidP="00D00EC7"/>
    <w:p w14:paraId="77F88226" w14:textId="77777777" w:rsidR="00D00EC7" w:rsidRDefault="00D00EC7" w:rsidP="00D00EC7">
      <w:r>
        <w:t>Solicitors are admitted to practice after legal training which usually includes a three year university law degree, a one year legal practice course (LPC) and two years as an employee under a training contract.  Persons with a non-law degree will need to obtain a graduate diploma in law (GDL) before undertaking the LPC.  Practising solicitors must also obtain a practising certificate (an annual certificate allowing him/her to practise).  Solicitors comprise the greater part of the English/Welsh legal profession.</w:t>
      </w:r>
    </w:p>
    <w:p w14:paraId="13A5F65A" w14:textId="77777777" w:rsidR="00D00EC7" w:rsidRDefault="00D00EC7" w:rsidP="00D00EC7"/>
    <w:p w14:paraId="60E888A0" w14:textId="77777777" w:rsidR="00D00EC7" w:rsidRDefault="00D00EC7" w:rsidP="00D00EC7">
      <w:r>
        <w:t>B291 Unit 7</w:t>
      </w:r>
    </w:p>
    <w:p w14:paraId="53CE493A" w14:textId="77777777" w:rsidR="00D00EC7" w:rsidRDefault="00D00EC7" w:rsidP="00D00EC7"/>
    <w:p w14:paraId="2BDC0D83" w14:textId="77777777" w:rsidR="00D00EC7" w:rsidRDefault="00D00EC7" w:rsidP="00D00EC7">
      <w:r>
        <w:t xml:space="preserve"> </w:t>
      </w:r>
    </w:p>
    <w:p w14:paraId="33FF3375" w14:textId="77777777" w:rsidR="00D00EC7" w:rsidRDefault="00D00EC7" w:rsidP="00D00EC7"/>
    <w:p w14:paraId="6065D350" w14:textId="77777777" w:rsidR="00D00EC7" w:rsidRDefault="00D00EC7" w:rsidP="00D00EC7">
      <w:r>
        <w:t>source documents</w:t>
      </w:r>
    </w:p>
    <w:p w14:paraId="3D688CAA" w14:textId="77777777" w:rsidR="00D00EC7" w:rsidRDefault="00D00EC7" w:rsidP="00D00EC7">
      <w:r>
        <w:t>The original document containing the details to support a transaction entered in an accounting system.</w:t>
      </w:r>
    </w:p>
    <w:p w14:paraId="6EE91F1C" w14:textId="77777777" w:rsidR="00D00EC7" w:rsidRDefault="00D00EC7" w:rsidP="00D00EC7"/>
    <w:p w14:paraId="005B6EB6" w14:textId="0059CE40" w:rsidR="00D00EC7" w:rsidRDefault="00D00EC7" w:rsidP="00D00EC7"/>
    <w:p w14:paraId="4EB2E135" w14:textId="77777777" w:rsidR="00D00EC7" w:rsidRDefault="00D00EC7" w:rsidP="00D00EC7"/>
    <w:p w14:paraId="3F7684B9" w14:textId="77777777" w:rsidR="00D00EC7" w:rsidRDefault="00D00EC7" w:rsidP="00D00EC7">
      <w:r>
        <w:t>sovereign government</w:t>
      </w:r>
    </w:p>
    <w:p w14:paraId="40CE8699" w14:textId="77777777" w:rsidR="00D00EC7" w:rsidRDefault="00D00EC7" w:rsidP="00D00EC7">
      <w:r>
        <w:t>Governments that have supreme, independent authority over the country they rule.</w:t>
      </w:r>
    </w:p>
    <w:p w14:paraId="4E0E69CE" w14:textId="77777777" w:rsidR="00D00EC7" w:rsidRDefault="00D00EC7" w:rsidP="00D00EC7"/>
    <w:p w14:paraId="19FDF5F4" w14:textId="77777777" w:rsidR="00D00EC7" w:rsidRDefault="00D00EC7" w:rsidP="00D00EC7">
      <w:r>
        <w:t>B292 Unit 7</w:t>
      </w:r>
    </w:p>
    <w:p w14:paraId="3ED15D9E" w14:textId="77777777" w:rsidR="00D00EC7" w:rsidRDefault="00D00EC7" w:rsidP="00D00EC7"/>
    <w:p w14:paraId="01015749" w14:textId="77777777" w:rsidR="00D00EC7" w:rsidRDefault="00D00EC7" w:rsidP="00D00EC7">
      <w:r>
        <w:t>specialisation</w:t>
      </w:r>
    </w:p>
    <w:p w14:paraId="2B7E39AD" w14:textId="77777777" w:rsidR="00D00EC7" w:rsidRDefault="00D00EC7" w:rsidP="00D00EC7">
      <w:r>
        <w:t>The process of workers developing individual, specific skills in the production process. Also known as division of labour.</w:t>
      </w:r>
    </w:p>
    <w:p w14:paraId="2477777E" w14:textId="77777777" w:rsidR="00D00EC7" w:rsidRDefault="00D00EC7" w:rsidP="00D00EC7"/>
    <w:p w14:paraId="162FF35B" w14:textId="77777777" w:rsidR="00D00EC7" w:rsidRDefault="00D00EC7" w:rsidP="00D00EC7">
      <w:r>
        <w:t>B292 Unit 7</w:t>
      </w:r>
    </w:p>
    <w:p w14:paraId="4897AC55" w14:textId="77777777" w:rsidR="00D00EC7" w:rsidRDefault="00D00EC7" w:rsidP="00D00EC7"/>
    <w:p w14:paraId="7DBB18E5" w14:textId="77777777" w:rsidR="00D00EC7" w:rsidRDefault="00D00EC7" w:rsidP="00D00EC7">
      <w:r>
        <w:t>Special Liquidity Scheme</w:t>
      </w:r>
    </w:p>
    <w:p w14:paraId="0DB713D0" w14:textId="77777777" w:rsidR="00D00EC7" w:rsidRDefault="00D00EC7" w:rsidP="00D00EC7">
      <w:r>
        <w:t>The scheme launched by the Bank of England in 2008 that allowed commercial banks to swap some financial assets (mainly mortgage-backed securities) that they could not trade on the financial markets, for UK Treasury Bills that were more liquid and which could be traded.</w:t>
      </w:r>
    </w:p>
    <w:p w14:paraId="437FC789" w14:textId="77777777" w:rsidR="00D00EC7" w:rsidRDefault="00D00EC7" w:rsidP="00D00EC7"/>
    <w:p w14:paraId="1816BCB9" w14:textId="77777777" w:rsidR="00D00EC7" w:rsidRDefault="00D00EC7" w:rsidP="00D00EC7">
      <w:r>
        <w:t>B292 Unit 7</w:t>
      </w:r>
    </w:p>
    <w:p w14:paraId="3B52B28A" w14:textId="77777777" w:rsidR="00D00EC7" w:rsidRDefault="00D00EC7" w:rsidP="00D00EC7"/>
    <w:p w14:paraId="6E982DD9" w14:textId="77777777" w:rsidR="00D00EC7" w:rsidRDefault="00D00EC7" w:rsidP="00D00EC7">
      <w:r>
        <w:t>special notice</w:t>
      </w:r>
    </w:p>
    <w:p w14:paraId="5F23D63D" w14:textId="77777777" w:rsidR="00D00EC7" w:rsidRDefault="00D00EC7" w:rsidP="00D00EC7">
      <w:r>
        <w:t>Special notice is a period of 28 days' advance warning which must be given to shareholders of a registered company of an intention to propose certain resolutions at a general meeting of the company (e.g., proposing to remove an auditor, to remove a director, etc.).</w:t>
      </w:r>
    </w:p>
    <w:p w14:paraId="7CDEDE76" w14:textId="77777777" w:rsidR="00D00EC7" w:rsidRDefault="00D00EC7" w:rsidP="00D00EC7"/>
    <w:p w14:paraId="0D09622F" w14:textId="77777777" w:rsidR="00D00EC7" w:rsidRDefault="00D00EC7" w:rsidP="00D00EC7">
      <w:r>
        <w:t>B291 Unit 7</w:t>
      </w:r>
    </w:p>
    <w:p w14:paraId="3C086EBB" w14:textId="77777777" w:rsidR="00D00EC7" w:rsidRDefault="00D00EC7" w:rsidP="00D00EC7"/>
    <w:p w14:paraId="2A8CC49E" w14:textId="77777777" w:rsidR="00D00EC7" w:rsidRDefault="00D00EC7" w:rsidP="00D00EC7">
      <w:r>
        <w:t>special resolution</w:t>
      </w:r>
    </w:p>
    <w:p w14:paraId="755F9C37" w14:textId="77777777" w:rsidR="00D00EC7" w:rsidRDefault="00D00EC7" w:rsidP="00D00EC7">
      <w:r>
        <w:t>A resolution of the members of a company that must be approved by at least 75% of the members to be valid. Members must have been given at least 21 days’ notice of the meeting at which the resolution is proposed and the notice of the meeting must give details of the special resolution.</w:t>
      </w:r>
    </w:p>
    <w:p w14:paraId="6FF8DA5F" w14:textId="77777777" w:rsidR="00D00EC7" w:rsidRDefault="00D00EC7" w:rsidP="00D00EC7"/>
    <w:p w14:paraId="38DE5A09" w14:textId="77777777" w:rsidR="00D00EC7" w:rsidRDefault="00D00EC7" w:rsidP="00D00EC7">
      <w:r>
        <w:t>Source: A Dictionary of Accounting. Ed Jonathan Law and Gary Owen. Oxford University Press, 2010. Oxford Reference Online. Oxford University Press.  The Open University.</w:t>
      </w:r>
    </w:p>
    <w:p w14:paraId="4530D7EC" w14:textId="77777777" w:rsidR="00D00EC7" w:rsidRDefault="00D00EC7" w:rsidP="00D00EC7"/>
    <w:p w14:paraId="7DD84B9A" w14:textId="77777777" w:rsidR="00D00EC7" w:rsidRDefault="00D00EC7" w:rsidP="00D00EC7">
      <w:r>
        <w:t>B291 Unit 6 and Unit 7</w:t>
      </w:r>
    </w:p>
    <w:p w14:paraId="6DD94F19" w14:textId="77777777" w:rsidR="00D00EC7" w:rsidRDefault="00D00EC7" w:rsidP="00D00EC7"/>
    <w:p w14:paraId="44BC7189" w14:textId="77777777" w:rsidR="00D00EC7" w:rsidRDefault="00D00EC7" w:rsidP="00D00EC7">
      <w:r>
        <w:t>speculator</w:t>
      </w:r>
    </w:p>
    <w:p w14:paraId="0C5C6D90" w14:textId="77777777" w:rsidR="00D00EC7" w:rsidRDefault="00D00EC7" w:rsidP="00D00EC7">
      <w:r>
        <w:t>A speculator is someone who deals in shares with a view to making a quick profit from favourable price movements.  Their activities can affect share prices in a particular company or in general.</w:t>
      </w:r>
    </w:p>
    <w:p w14:paraId="50E3EA27" w14:textId="77777777" w:rsidR="00D00EC7" w:rsidRDefault="00D00EC7" w:rsidP="00D00EC7"/>
    <w:p w14:paraId="529AC6E3" w14:textId="55A9E2A1" w:rsidR="00D00EC7" w:rsidRDefault="00D00EC7" w:rsidP="00D00EC7"/>
    <w:p w14:paraId="16CCE1D0" w14:textId="77777777" w:rsidR="00D00EC7" w:rsidRDefault="00D00EC7" w:rsidP="00D00EC7"/>
    <w:p w14:paraId="4CFF98E4" w14:textId="77777777" w:rsidR="00D00EC7" w:rsidRDefault="00D00EC7" w:rsidP="00D00EC7">
      <w:r>
        <w:t>spot (exchange) rate</w:t>
      </w:r>
    </w:p>
    <w:p w14:paraId="049942BE" w14:textId="77777777" w:rsidR="00D00EC7" w:rsidRDefault="00D00EC7" w:rsidP="00D00EC7">
      <w:r>
        <w:t>Spot (exchange) rate is the prevailing foreign currency exchange rate for immediate settlement.</w:t>
      </w:r>
    </w:p>
    <w:p w14:paraId="06A21352" w14:textId="77777777" w:rsidR="00D00EC7" w:rsidRDefault="00D00EC7" w:rsidP="00D00EC7"/>
    <w:p w14:paraId="12CBEF48" w14:textId="27ADAA86" w:rsidR="00D00EC7" w:rsidRDefault="00D00EC7" w:rsidP="00D00EC7"/>
    <w:p w14:paraId="34A7635D" w14:textId="77777777" w:rsidR="00D00EC7" w:rsidRDefault="00D00EC7" w:rsidP="00D00EC7"/>
    <w:p w14:paraId="149BC832" w14:textId="77777777" w:rsidR="00D00EC7" w:rsidRDefault="00D00EC7" w:rsidP="00D00EC7">
      <w:r>
        <w:t>spot exchange rate</w:t>
      </w:r>
    </w:p>
    <w:p w14:paraId="375BDEBC" w14:textId="77777777" w:rsidR="00D00EC7" w:rsidRDefault="00D00EC7" w:rsidP="00D00EC7">
      <w:r>
        <w:t>A spot exchange rate is the rate of exchange between two currencies which is valid today (typically for delivery in two days’ time). This rate is commonly abbreviated to ‘spot rate’.</w:t>
      </w:r>
    </w:p>
    <w:p w14:paraId="5A7CB174" w14:textId="77777777" w:rsidR="00D00EC7" w:rsidRDefault="00D00EC7" w:rsidP="00D00EC7"/>
    <w:p w14:paraId="7CB0A333" w14:textId="4C73A128" w:rsidR="00D00EC7" w:rsidRDefault="00D00EC7" w:rsidP="00D00EC7"/>
    <w:p w14:paraId="1F71E998" w14:textId="77777777" w:rsidR="00D00EC7" w:rsidRDefault="00D00EC7" w:rsidP="00D00EC7"/>
    <w:p w14:paraId="701B2EAD" w14:textId="77777777" w:rsidR="00D00EC7" w:rsidRDefault="00D00EC7" w:rsidP="00D00EC7">
      <w:r>
        <w:t>spreadsheet</w:t>
      </w:r>
    </w:p>
    <w:p w14:paraId="5DDAA778" w14:textId="77777777" w:rsidR="00D00EC7" w:rsidRDefault="00D00EC7" w:rsidP="00D00EC7">
      <w:r>
        <w:t>A computer application that simulates an accounting worksheet, with rows and columns. Spreadsheets are a tool for calculating, analysing and manipulating figures. It makes it quicker and easier to perform calculations and is used for sorting, filtering and categorising large volumes of information. It can be thought of as an electronic piece of paper (worksheet) divided into columns which are numbered A, B, C, etc. and rows which are numbered 1, 2, 3, and so on. Where a column intersects a row it is called a cell. Each cell has an address; for example, the cell A1 is where column A intersects row 1. The active cell is the one where the cursor is. Spreadsheets are commonly used for accounting applications such as budgeting and forecasting.</w:t>
      </w:r>
    </w:p>
    <w:p w14:paraId="285793EA" w14:textId="77777777" w:rsidR="00D00EC7" w:rsidRDefault="00D00EC7" w:rsidP="00D00EC7"/>
    <w:p w14:paraId="42D2525F" w14:textId="77777777" w:rsidR="00D00EC7" w:rsidRDefault="00D00EC7" w:rsidP="00D00EC7">
      <w:r>
        <w:t>B292 Unit 5</w:t>
      </w:r>
    </w:p>
    <w:p w14:paraId="19AEE29A" w14:textId="77777777" w:rsidR="00D00EC7" w:rsidRDefault="00D00EC7" w:rsidP="00D00EC7"/>
    <w:p w14:paraId="6537EA7C" w14:textId="77777777" w:rsidR="00D00EC7" w:rsidRDefault="00D00EC7" w:rsidP="00D00EC7">
      <w:r>
        <w:t>spurious correlation</w:t>
      </w:r>
    </w:p>
    <w:p w14:paraId="2D2B8E42" w14:textId="77777777" w:rsidR="00D00EC7" w:rsidRDefault="00D00EC7" w:rsidP="00D00EC7">
      <w:r>
        <w:t>Spurious correlation arises when two variables show a strong correlation, but the movement in one variable does not cause the movement in the other. For example, an increase in mobile phone purchases with an increase in alcohol consumption; and an increase in the UK birth rate with a growth in the stork population.</w:t>
      </w:r>
    </w:p>
    <w:p w14:paraId="7AFD5370" w14:textId="77777777" w:rsidR="00D00EC7" w:rsidRDefault="00D00EC7" w:rsidP="00D00EC7"/>
    <w:p w14:paraId="6376EB3E" w14:textId="77777777" w:rsidR="00D00EC7" w:rsidRDefault="00D00EC7" w:rsidP="00D00EC7">
      <w:r>
        <w:t>B292 Unit 5</w:t>
      </w:r>
    </w:p>
    <w:p w14:paraId="642B9797" w14:textId="77777777" w:rsidR="00D00EC7" w:rsidRDefault="00D00EC7" w:rsidP="00D00EC7"/>
    <w:p w14:paraId="77637589" w14:textId="77777777" w:rsidR="00D00EC7" w:rsidRDefault="00D00EC7" w:rsidP="00D00EC7">
      <w:r>
        <w:t>square root</w:t>
      </w:r>
    </w:p>
    <w:p w14:paraId="3DA1085F" w14:textId="77777777" w:rsidR="00D00EC7" w:rsidRDefault="00D00EC7" w:rsidP="00D00EC7">
      <w:r>
        <w:t>A square root of a number is the value which, when multiplied by itself, equals the original number. It is the inverse operation to squaring a number. For example: The square root of 25 is 5 (5 squared is 5 x 5 = 25).</w:t>
      </w:r>
    </w:p>
    <w:p w14:paraId="65CB0B3D" w14:textId="77777777" w:rsidR="00D00EC7" w:rsidRDefault="00D00EC7" w:rsidP="00D00EC7"/>
    <w:p w14:paraId="397AFE20" w14:textId="77777777" w:rsidR="00D00EC7" w:rsidRDefault="00D00EC7" w:rsidP="00D00EC7">
      <w:r>
        <w:t>B292 Unit 5</w:t>
      </w:r>
    </w:p>
    <w:p w14:paraId="3E73D8BB" w14:textId="77777777" w:rsidR="00D00EC7" w:rsidRDefault="00D00EC7" w:rsidP="00D00EC7"/>
    <w:p w14:paraId="7D4E663B" w14:textId="77777777" w:rsidR="00D00EC7" w:rsidRDefault="00D00EC7" w:rsidP="00D00EC7">
      <w:r>
        <w:t>staff relationship</w:t>
      </w:r>
    </w:p>
    <w:p w14:paraId="43B4DFA4" w14:textId="77777777" w:rsidR="00D00EC7" w:rsidRDefault="00D00EC7" w:rsidP="00D00EC7">
      <w:r>
        <w:t>The horizontal relationship between a manager and another organisational member to/from whom the manager gives or receives information or advice.</w:t>
      </w:r>
    </w:p>
    <w:p w14:paraId="0CF47A50" w14:textId="77777777" w:rsidR="00D00EC7" w:rsidRDefault="00D00EC7" w:rsidP="00D00EC7"/>
    <w:p w14:paraId="1A04F979" w14:textId="77777777" w:rsidR="00D00EC7" w:rsidRDefault="00D00EC7" w:rsidP="00D00EC7">
      <w:r>
        <w:t>B292 Unit 1</w:t>
      </w:r>
    </w:p>
    <w:p w14:paraId="4BE36974" w14:textId="77777777" w:rsidR="00D00EC7" w:rsidRDefault="00D00EC7" w:rsidP="00D00EC7"/>
    <w:p w14:paraId="6E516074" w14:textId="77777777" w:rsidR="00D00EC7" w:rsidRDefault="00D00EC7" w:rsidP="00D00EC7">
      <w:r>
        <w:lastRenderedPageBreak/>
        <w:t>stagflation</w:t>
      </w:r>
    </w:p>
    <w:p w14:paraId="42EE2FC3" w14:textId="77777777" w:rsidR="00D00EC7" w:rsidRDefault="00D00EC7" w:rsidP="00D00EC7">
      <w:r>
        <w:t>A period of slow economic growth, if any, and high unemployment (stagnation) while prices rise (inflation).</w:t>
      </w:r>
    </w:p>
    <w:p w14:paraId="46AB1BCA" w14:textId="77777777" w:rsidR="00D00EC7" w:rsidRDefault="00D00EC7" w:rsidP="00D00EC7"/>
    <w:p w14:paraId="2D55E6F5" w14:textId="77777777" w:rsidR="00D00EC7" w:rsidRDefault="00D00EC7" w:rsidP="00D00EC7">
      <w:r>
        <w:t>B292 Unit 7</w:t>
      </w:r>
    </w:p>
    <w:p w14:paraId="5389FEEC" w14:textId="77777777" w:rsidR="00D00EC7" w:rsidRDefault="00D00EC7" w:rsidP="00D00EC7"/>
    <w:p w14:paraId="70058D3B" w14:textId="77777777" w:rsidR="00D00EC7" w:rsidRDefault="00D00EC7" w:rsidP="00D00EC7">
      <w:r>
        <w:t>stakeholders</w:t>
      </w:r>
    </w:p>
    <w:p w14:paraId="2008070C" w14:textId="77777777" w:rsidR="00D00EC7" w:rsidRDefault="00D00EC7" w:rsidP="00D00EC7">
      <w:r>
        <w:t>All those who have an interest in an organisation.  They may be users of, or persons with a varying degree of interest in, an entity's financial statements and dependent on or influenced by its financial performance.</w:t>
      </w:r>
    </w:p>
    <w:p w14:paraId="6F031F83" w14:textId="77777777" w:rsidR="00D00EC7" w:rsidRDefault="00D00EC7" w:rsidP="00D00EC7"/>
    <w:p w14:paraId="65DCE1B8" w14:textId="71681FCA" w:rsidR="00D00EC7" w:rsidRDefault="00D00EC7" w:rsidP="00D00EC7"/>
    <w:p w14:paraId="65CC36DE" w14:textId="77777777" w:rsidR="00D00EC7" w:rsidRDefault="00D00EC7" w:rsidP="00D00EC7"/>
    <w:p w14:paraId="6661D97C" w14:textId="77777777" w:rsidR="00D00EC7" w:rsidRDefault="00D00EC7" w:rsidP="00D00EC7">
      <w:r>
        <w:t>stakeholder theory</w:t>
      </w:r>
    </w:p>
    <w:p w14:paraId="52E14708" w14:textId="77777777" w:rsidR="00D00EC7" w:rsidRDefault="00D00EC7" w:rsidP="00D00EC7">
      <w:r>
        <w:t>This is a concept which attempts to take into account the interests of all stakeholders with an interest in a business entity, as opposed to those only of its owners.</w:t>
      </w:r>
    </w:p>
    <w:p w14:paraId="276EE7B5" w14:textId="77777777" w:rsidR="00D00EC7" w:rsidRDefault="00D00EC7" w:rsidP="00D00EC7"/>
    <w:p w14:paraId="64BBD083" w14:textId="42987867" w:rsidR="00D00EC7" w:rsidRDefault="00D00EC7" w:rsidP="00D00EC7"/>
    <w:p w14:paraId="143B0F8E" w14:textId="77777777" w:rsidR="00D00EC7" w:rsidRDefault="00D00EC7" w:rsidP="00D00EC7"/>
    <w:p w14:paraId="38D06585" w14:textId="77777777" w:rsidR="00D00EC7" w:rsidRDefault="00D00EC7" w:rsidP="00D00EC7">
      <w:r>
        <w:t>standard cost</w:t>
      </w:r>
    </w:p>
    <w:p w14:paraId="2DD37C3B" w14:textId="77777777" w:rsidR="00D00EC7" w:rsidRDefault="00D00EC7" w:rsidP="00D00EC7">
      <w:r>
        <w:t>Estimated or pre-determined cost of performing an operation or producing a good or service, under normal conditions. Standards act as targets and benchmarks and permit variance analysis. Standards should normally be set at levels that imply efficient performance attainable in the long term.</w:t>
      </w:r>
    </w:p>
    <w:p w14:paraId="25519FE7" w14:textId="77777777" w:rsidR="00D00EC7" w:rsidRDefault="00D00EC7" w:rsidP="00D00EC7"/>
    <w:p w14:paraId="47702ACC" w14:textId="77777777" w:rsidR="00D00EC7" w:rsidRDefault="00D00EC7" w:rsidP="00D00EC7">
      <w:r>
        <w:t>B292 Unit 2</w:t>
      </w:r>
    </w:p>
    <w:p w14:paraId="3526B1B2" w14:textId="77777777" w:rsidR="00D00EC7" w:rsidRDefault="00D00EC7" w:rsidP="00D00EC7"/>
    <w:p w14:paraId="287BCE7C" w14:textId="77777777" w:rsidR="00D00EC7" w:rsidRDefault="00D00EC7" w:rsidP="00D00EC7">
      <w:r>
        <w:t>standard costing</w:t>
      </w:r>
    </w:p>
    <w:p w14:paraId="30AD3634" w14:textId="77777777" w:rsidR="00D00EC7" w:rsidRDefault="00D00EC7" w:rsidP="00D00EC7">
      <w:r>
        <w:t>A control technique which compares standard costs and revenues with actual results to obtain variances that are used to stimulate improved performance.</w:t>
      </w:r>
    </w:p>
    <w:p w14:paraId="0005237D" w14:textId="77777777" w:rsidR="00D00EC7" w:rsidRDefault="00D00EC7" w:rsidP="00D00EC7"/>
    <w:p w14:paraId="602F2788" w14:textId="77777777" w:rsidR="00D00EC7" w:rsidRDefault="00D00EC7" w:rsidP="00D00EC7">
      <w:r>
        <w:t>B292 Unit 3</w:t>
      </w:r>
    </w:p>
    <w:p w14:paraId="0C0C844C" w14:textId="77777777" w:rsidR="00D00EC7" w:rsidRDefault="00D00EC7" w:rsidP="00D00EC7"/>
    <w:p w14:paraId="573C0A8F" w14:textId="77777777" w:rsidR="00D00EC7" w:rsidRDefault="00D00EC7" w:rsidP="00D00EC7">
      <w:r>
        <w:lastRenderedPageBreak/>
        <w:t>Standard costing is the estimated or pre-determined cost of performing an operation or producing a good or service, under normal conditions.</w:t>
      </w:r>
    </w:p>
    <w:p w14:paraId="356DFD92" w14:textId="77777777" w:rsidR="00D00EC7" w:rsidRDefault="00D00EC7" w:rsidP="00D00EC7"/>
    <w:p w14:paraId="57A599E9" w14:textId="273502B3" w:rsidR="00D00EC7" w:rsidRDefault="00D00EC7" w:rsidP="00D00EC7"/>
    <w:p w14:paraId="070E719D" w14:textId="77777777" w:rsidR="00D00EC7" w:rsidRDefault="00D00EC7" w:rsidP="00D00EC7"/>
    <w:p w14:paraId="50295213" w14:textId="77777777" w:rsidR="00D00EC7" w:rsidRDefault="00D00EC7" w:rsidP="00D00EC7">
      <w:r>
        <w:t>Standard deviation</w:t>
      </w:r>
    </w:p>
    <w:p w14:paraId="5C3E8C06" w14:textId="77777777" w:rsidR="00D00EC7" w:rsidRDefault="00D00EC7" w:rsidP="00D00EC7">
      <w:r>
        <w:t>The standard deviation is the most important measure of dispersion as it measures average dispersion of data from the mean of the same data. It is calculated from the deviations, or distances, of each item from the arithmetic mean. The more the individual values differ from the mean the greater the standard deviation will be.</w:t>
      </w:r>
    </w:p>
    <w:p w14:paraId="668EBC50" w14:textId="77777777" w:rsidR="00D00EC7" w:rsidRDefault="00D00EC7" w:rsidP="00D00EC7"/>
    <w:p w14:paraId="0CDB25C1" w14:textId="77777777" w:rsidR="00D00EC7" w:rsidRDefault="00D00EC7" w:rsidP="00D00EC7">
      <w:r>
        <w:t>B292 Unit 5</w:t>
      </w:r>
    </w:p>
    <w:p w14:paraId="4E4404AD" w14:textId="77777777" w:rsidR="00D00EC7" w:rsidRDefault="00D00EC7" w:rsidP="00D00EC7"/>
    <w:p w14:paraId="22743718" w14:textId="0AFA6A81" w:rsidR="00D00EC7" w:rsidRDefault="00D00EC7" w:rsidP="00D00EC7"/>
    <w:p w14:paraId="5F7249D1" w14:textId="77777777" w:rsidR="00D00EC7" w:rsidRDefault="00D00EC7" w:rsidP="00D00EC7"/>
    <w:p w14:paraId="3E86B64F" w14:textId="77777777" w:rsidR="00D00EC7" w:rsidRDefault="00D00EC7" w:rsidP="00D00EC7">
      <w:r>
        <w:t>standard of living</w:t>
      </w:r>
    </w:p>
    <w:p w14:paraId="510CD74E" w14:textId="77777777" w:rsidR="00D00EC7" w:rsidRDefault="00D00EC7" w:rsidP="00D00EC7">
      <w:r>
        <w:t>The level of material well-being for a household or an economy, as judged by the availability of goods and services.</w:t>
      </w:r>
    </w:p>
    <w:p w14:paraId="74ACA6AC" w14:textId="77777777" w:rsidR="00D00EC7" w:rsidRDefault="00D00EC7" w:rsidP="00D00EC7"/>
    <w:p w14:paraId="1E82FE6F" w14:textId="77777777" w:rsidR="00D00EC7" w:rsidRDefault="00D00EC7" w:rsidP="00D00EC7">
      <w:r>
        <w:t>B292 Unit 7</w:t>
      </w:r>
    </w:p>
    <w:p w14:paraId="2267BC2C" w14:textId="77777777" w:rsidR="00D00EC7" w:rsidRDefault="00D00EC7" w:rsidP="00D00EC7"/>
    <w:p w14:paraId="00AAA148" w14:textId="77777777" w:rsidR="00D00EC7" w:rsidRDefault="00D00EC7" w:rsidP="00D00EC7">
      <w:r>
        <w:t>standard rated supplies</w:t>
      </w:r>
    </w:p>
    <w:p w14:paraId="2CF9EA99" w14:textId="77777777" w:rsidR="00D00EC7" w:rsidRDefault="00D00EC7" w:rsidP="00D00EC7">
      <w:r>
        <w:t>Goods or services on which Value Added Tax (VAT) is charged at the standard VAT rate.</w:t>
      </w:r>
    </w:p>
    <w:p w14:paraId="0AA9C634" w14:textId="77777777" w:rsidR="00D00EC7" w:rsidRDefault="00D00EC7" w:rsidP="00D00EC7"/>
    <w:p w14:paraId="2E2576F8" w14:textId="200F5BB3" w:rsidR="00D00EC7" w:rsidRDefault="00D00EC7" w:rsidP="00D00EC7"/>
    <w:p w14:paraId="6E51E185" w14:textId="77777777" w:rsidR="00D00EC7" w:rsidRDefault="00D00EC7" w:rsidP="00D00EC7"/>
    <w:p w14:paraId="56459035" w14:textId="77777777" w:rsidR="00D00EC7" w:rsidRDefault="00D00EC7" w:rsidP="00D00EC7"/>
    <w:p w14:paraId="45BA1E3D" w14:textId="77777777" w:rsidR="00D00EC7" w:rsidRDefault="00D00EC7" w:rsidP="00D00EC7"/>
    <w:p w14:paraId="1026F3F6" w14:textId="77777777" w:rsidR="00D00EC7" w:rsidRDefault="00D00EC7" w:rsidP="00D00EC7">
      <w:r>
        <w:t>standing order</w:t>
      </w:r>
    </w:p>
    <w:p w14:paraId="4169EA20" w14:textId="77777777" w:rsidR="00D00EC7" w:rsidRDefault="00D00EC7" w:rsidP="00D00EC7">
      <w:r>
        <w:t>A banking term used when a payment is made automatically at specific dates into a bank account for an amount agreed by the payer.</w:t>
      </w:r>
    </w:p>
    <w:p w14:paraId="1747AB96" w14:textId="77777777" w:rsidR="00D00EC7" w:rsidRDefault="00D00EC7" w:rsidP="00D00EC7"/>
    <w:p w14:paraId="338E6ACA" w14:textId="15DE6E71" w:rsidR="00D00EC7" w:rsidRDefault="00D00EC7" w:rsidP="00D00EC7"/>
    <w:p w14:paraId="79A3A44A" w14:textId="77777777" w:rsidR="00D00EC7" w:rsidRDefault="00D00EC7" w:rsidP="00D00EC7"/>
    <w:p w14:paraId="15E2B414" w14:textId="77777777" w:rsidR="00D00EC7" w:rsidRDefault="00D00EC7" w:rsidP="00D00EC7"/>
    <w:p w14:paraId="35232D39" w14:textId="77777777" w:rsidR="00D00EC7" w:rsidRDefault="00D00EC7" w:rsidP="00D00EC7"/>
    <w:p w14:paraId="218AA1E6" w14:textId="77777777" w:rsidR="00D00EC7" w:rsidRDefault="00D00EC7" w:rsidP="00D00EC7">
      <w:r>
        <w:t>stare decisis</w:t>
      </w:r>
    </w:p>
    <w:p w14:paraId="5E71C540" w14:textId="77777777" w:rsidR="00D00EC7" w:rsidRDefault="00D00EC7" w:rsidP="00D00EC7">
      <w:r>
        <w:t>Stare decisis is a Latin term which, when used in a legal context, means literally ‘to stand by things decided’.  It is used to express the idea that a prior court decision on a specific issue must be recognised as a precedent on that issue and is inextricably linked  with the concept of the hierarchy of courts.</w:t>
      </w:r>
    </w:p>
    <w:p w14:paraId="4DA91A24" w14:textId="77777777" w:rsidR="00D00EC7" w:rsidRDefault="00D00EC7" w:rsidP="00D00EC7"/>
    <w:p w14:paraId="6B5CB483" w14:textId="77777777" w:rsidR="00D00EC7" w:rsidRDefault="00D00EC7" w:rsidP="00D00EC7">
      <w:r>
        <w:t>B291 Unit 7</w:t>
      </w:r>
    </w:p>
    <w:p w14:paraId="5E85F2D5" w14:textId="77777777" w:rsidR="00D00EC7" w:rsidRDefault="00D00EC7" w:rsidP="00D00EC7"/>
    <w:p w14:paraId="53C1CF49" w14:textId="77777777" w:rsidR="00D00EC7" w:rsidRDefault="00D00EC7" w:rsidP="00D00EC7">
      <w:r>
        <w:t>statement of capital and initial shareholdings</w:t>
      </w:r>
    </w:p>
    <w:p w14:paraId="4D3A11AA" w14:textId="77777777" w:rsidR="00D00EC7" w:rsidRDefault="00D00EC7" w:rsidP="00D00EC7">
      <w:r>
        <w:t>The statement of capital and initial shareholdings is one of several documents which must be submitted to the Registrar of Companies at Companies House to register a company. This statement of capital and initial shareholdings must provide details of the number of shares, their aggregate nominal value and how much has been paid up.</w:t>
      </w:r>
    </w:p>
    <w:p w14:paraId="47C4810C" w14:textId="77777777" w:rsidR="00D00EC7" w:rsidRDefault="00D00EC7" w:rsidP="00D00EC7"/>
    <w:p w14:paraId="58977E7A" w14:textId="77777777" w:rsidR="00D00EC7" w:rsidRDefault="00D00EC7" w:rsidP="00D00EC7">
      <w:r>
        <w:t>B291 Unit 7</w:t>
      </w:r>
    </w:p>
    <w:p w14:paraId="46DBF559" w14:textId="77777777" w:rsidR="00D00EC7" w:rsidRDefault="00D00EC7" w:rsidP="00D00EC7"/>
    <w:p w14:paraId="7F6027CD" w14:textId="77777777" w:rsidR="00D00EC7" w:rsidRDefault="00D00EC7" w:rsidP="00D00EC7">
      <w:r>
        <w:t>statement of compliance</w:t>
      </w:r>
    </w:p>
    <w:p w14:paraId="26E3E6D3" w14:textId="77777777" w:rsidR="00D00EC7" w:rsidRDefault="00D00EC7" w:rsidP="00D00EC7">
      <w:r>
        <w:t>The statement of compliance is one of several documents which must be submitted to the Registrar of Companies at Companies House to register a company.  It confirms that the registration procedure, etc., has been carried out in accordance with the Companies Act 2006.</w:t>
      </w:r>
    </w:p>
    <w:p w14:paraId="101AF02A" w14:textId="77777777" w:rsidR="00D00EC7" w:rsidRDefault="00D00EC7" w:rsidP="00D00EC7"/>
    <w:p w14:paraId="747C47FB" w14:textId="77777777" w:rsidR="00D00EC7" w:rsidRDefault="00D00EC7" w:rsidP="00D00EC7">
      <w:r>
        <w:t>B291 Unit 7</w:t>
      </w:r>
    </w:p>
    <w:p w14:paraId="5EE26862" w14:textId="77777777" w:rsidR="00D00EC7" w:rsidRDefault="00D00EC7" w:rsidP="00D00EC7"/>
    <w:p w14:paraId="2ECB6FB7" w14:textId="77777777" w:rsidR="00D00EC7" w:rsidRDefault="00D00EC7" w:rsidP="00D00EC7">
      <w:r>
        <w:t>statement of financial position</w:t>
      </w:r>
    </w:p>
    <w:p w14:paraId="4D897979" w14:textId="77777777" w:rsidR="00D00EC7" w:rsidRDefault="00D00EC7" w:rsidP="00D00EC7">
      <w:r>
        <w:t>See under 'balance sheet'.</w:t>
      </w:r>
    </w:p>
    <w:p w14:paraId="2E06076D" w14:textId="77777777" w:rsidR="00D00EC7" w:rsidRDefault="00D00EC7" w:rsidP="00D00EC7"/>
    <w:p w14:paraId="3857ACBA" w14:textId="6E4FD02C" w:rsidR="00D00EC7" w:rsidRDefault="00D00EC7" w:rsidP="00D00EC7"/>
    <w:p w14:paraId="168A2407" w14:textId="77777777" w:rsidR="00D00EC7" w:rsidRDefault="00D00EC7" w:rsidP="00D00EC7"/>
    <w:p w14:paraId="4C94ECD2" w14:textId="77777777" w:rsidR="00D00EC7" w:rsidRDefault="00D00EC7" w:rsidP="00D00EC7">
      <w:r>
        <w:lastRenderedPageBreak/>
        <w:t>statement of guarantee</w:t>
      </w:r>
    </w:p>
    <w:p w14:paraId="084E0AAF" w14:textId="77777777" w:rsidR="00D00EC7" w:rsidRDefault="00D00EC7" w:rsidP="00D00EC7">
      <w:r>
        <w:t>The statement of guarantee is one of several documents which must be submitted to the Registrar of Companies at Companies House to register a company, BUT ONLY if the company to be registered is limited by guarantee.  It states the maximum amount each member agrees to contribute.</w:t>
      </w:r>
    </w:p>
    <w:p w14:paraId="34FC9F9C" w14:textId="77777777" w:rsidR="00D00EC7" w:rsidRDefault="00D00EC7" w:rsidP="00D00EC7"/>
    <w:p w14:paraId="5A83FAD0" w14:textId="77777777" w:rsidR="00D00EC7" w:rsidRDefault="00D00EC7" w:rsidP="00D00EC7">
      <w:r>
        <w:t>B291 Unit 7</w:t>
      </w:r>
    </w:p>
    <w:p w14:paraId="1439E0EC" w14:textId="77777777" w:rsidR="00D00EC7" w:rsidRDefault="00D00EC7" w:rsidP="00D00EC7"/>
    <w:p w14:paraId="0B766BAB" w14:textId="77777777" w:rsidR="00D00EC7" w:rsidRDefault="00D00EC7" w:rsidP="00D00EC7">
      <w:r>
        <w:t>statement of proposed officers</w:t>
      </w:r>
    </w:p>
    <w:p w14:paraId="590D3FDC" w14:textId="77777777" w:rsidR="00D00EC7" w:rsidRDefault="00D00EC7" w:rsidP="00D00EC7">
      <w:r>
        <w:t>The statement of proposed officers is one of several documents which must be submitted to the Registrar of Companies at Companies House to register a company.  It gives the names and details of the first directors, and company secretary, if applicable, and their consent to act.</w:t>
      </w:r>
    </w:p>
    <w:p w14:paraId="6C57B25C" w14:textId="77777777" w:rsidR="00D00EC7" w:rsidRDefault="00D00EC7" w:rsidP="00D00EC7"/>
    <w:p w14:paraId="7B6272A6" w14:textId="77777777" w:rsidR="00D00EC7" w:rsidRDefault="00D00EC7" w:rsidP="00D00EC7">
      <w:r>
        <w:t>B291 Unit 7</w:t>
      </w:r>
    </w:p>
    <w:p w14:paraId="0AD534A2" w14:textId="77777777" w:rsidR="00D00EC7" w:rsidRDefault="00D00EC7" w:rsidP="00D00EC7"/>
    <w:p w14:paraId="3050D4BD" w14:textId="77777777" w:rsidR="00D00EC7" w:rsidRDefault="00D00EC7" w:rsidP="00D00EC7">
      <w:r>
        <w:t>Statements of Standard Accounting Practice (SSAPs)</w:t>
      </w:r>
    </w:p>
    <w:p w14:paraId="27FE1EBE" w14:textId="77777777" w:rsidR="00D00EC7" w:rsidRDefault="00D00EC7" w:rsidP="00D00EC7">
      <w:r>
        <w:t>Any one of the 25 accounting standards issued by the Accounting Standards Committee (ASC) between 1971-1990.</w:t>
      </w:r>
    </w:p>
    <w:p w14:paraId="5AEE2ED2" w14:textId="77777777" w:rsidR="00D00EC7" w:rsidRDefault="00D00EC7" w:rsidP="00D00EC7"/>
    <w:p w14:paraId="7E871948" w14:textId="06F21023" w:rsidR="00D00EC7" w:rsidRDefault="00D00EC7" w:rsidP="00D00EC7"/>
    <w:p w14:paraId="1FE1EE0C" w14:textId="77777777" w:rsidR="00D00EC7" w:rsidRDefault="00D00EC7" w:rsidP="00D00EC7"/>
    <w:p w14:paraId="397604D2" w14:textId="77777777" w:rsidR="00D00EC7" w:rsidRDefault="00D00EC7" w:rsidP="00D00EC7">
      <w:r>
        <w:t>statistics</w:t>
      </w:r>
    </w:p>
    <w:p w14:paraId="7FA3CA8C" w14:textId="77777777" w:rsidR="00D00EC7" w:rsidRDefault="00D00EC7" w:rsidP="00D00EC7">
      <w:r>
        <w:t>One definition of statistics is a systematic collection of numerical data about some topic or topics.</w:t>
      </w:r>
    </w:p>
    <w:p w14:paraId="499E4A08" w14:textId="77777777" w:rsidR="00D00EC7" w:rsidRDefault="00D00EC7" w:rsidP="00D00EC7">
      <w:r>
        <w:t>There are a number of different definitions.</w:t>
      </w:r>
    </w:p>
    <w:p w14:paraId="588AE168" w14:textId="77777777" w:rsidR="00D00EC7" w:rsidRDefault="00D00EC7" w:rsidP="00D00EC7"/>
    <w:p w14:paraId="62F63E14" w14:textId="77777777" w:rsidR="00D00EC7" w:rsidRDefault="00D00EC7" w:rsidP="00D00EC7">
      <w:r>
        <w:t>B292 Unit 5</w:t>
      </w:r>
    </w:p>
    <w:p w14:paraId="1BB8634E" w14:textId="77777777" w:rsidR="00D00EC7" w:rsidRDefault="00D00EC7" w:rsidP="00D00EC7"/>
    <w:p w14:paraId="0BC6593E" w14:textId="77777777" w:rsidR="00D00EC7" w:rsidRDefault="00D00EC7" w:rsidP="00D00EC7">
      <w:r>
        <w:t>statutory audit</w:t>
      </w:r>
    </w:p>
    <w:p w14:paraId="535A51F3" w14:textId="77777777" w:rsidR="00D00EC7" w:rsidRDefault="00D00EC7" w:rsidP="00D00EC7">
      <w:r>
        <w:t xml:space="preserve">An audit of a company as required by the Companies Act, subject to small company exemptions. The auditors are required to report to the company’s members on all accounts of the company, copies of which are laid before the company in general meeting. Companies with a turnover of not more than £5.6 million and a balance sheet total of not more than £2.8 million may be exempt from the statutory audit. </w:t>
      </w:r>
      <w:r>
        <w:lastRenderedPageBreak/>
        <w:t>Companies with a turnover of £1 million or less and a balance sheet total of not more than £1.4 million do not need to have any form of accountant’s or auditor’s report. Companies with a turnover of between £1 million and £5.6 million need a reporting accountant’s audit exemption report. The government has increased the audit threshold significantly in recent years to reduce costs for small companies.</w:t>
      </w:r>
    </w:p>
    <w:p w14:paraId="4B06BA7B" w14:textId="77777777" w:rsidR="00D00EC7" w:rsidRDefault="00D00EC7" w:rsidP="00D00EC7"/>
    <w:p w14:paraId="5C2CED67" w14:textId="77777777" w:rsidR="00D00EC7" w:rsidRDefault="00D00EC7" w:rsidP="00D00EC7">
      <w:r>
        <w:t xml:space="preserve"> </w:t>
      </w:r>
    </w:p>
    <w:p w14:paraId="429C77C3" w14:textId="77777777" w:rsidR="00D00EC7" w:rsidRDefault="00D00EC7" w:rsidP="00D00EC7"/>
    <w:p w14:paraId="07AB4A89" w14:textId="77777777" w:rsidR="00D00EC7" w:rsidRDefault="00D00EC7" w:rsidP="00D00EC7">
      <w:r>
        <w:t>Source: A Dictionary of Accounting. Ed Jonathan Law and Gary Owen. Oxford University Press, 2010. Oxford Reference Online. Oxford University Press.  The Open University.</w:t>
      </w:r>
    </w:p>
    <w:p w14:paraId="51572350" w14:textId="77777777" w:rsidR="00D00EC7" w:rsidRDefault="00D00EC7" w:rsidP="00D00EC7"/>
    <w:p w14:paraId="16F2A116" w14:textId="77777777" w:rsidR="00D00EC7" w:rsidRDefault="00D00EC7" w:rsidP="00D00EC7">
      <w:r>
        <w:t>B291 Unit 6</w:t>
      </w:r>
    </w:p>
    <w:p w14:paraId="751A877B" w14:textId="77777777" w:rsidR="00D00EC7" w:rsidRDefault="00D00EC7" w:rsidP="00D00EC7"/>
    <w:p w14:paraId="15CC6642" w14:textId="77777777" w:rsidR="00D00EC7" w:rsidRDefault="00D00EC7" w:rsidP="00D00EC7">
      <w:r>
        <w:t>statutory company</w:t>
      </w:r>
    </w:p>
    <w:p w14:paraId="5D7BAD18" w14:textId="77777777" w:rsidR="00D00EC7" w:rsidRDefault="00D00EC7" w:rsidP="00D00EC7">
      <w:r>
        <w:t>These are companies established by Act of Parliament in the UK for public purposes, such as the Historic Buildings and Monuments Commission for England.</w:t>
      </w:r>
    </w:p>
    <w:p w14:paraId="6CAC579E" w14:textId="77777777" w:rsidR="00D00EC7" w:rsidRDefault="00D00EC7" w:rsidP="00D00EC7"/>
    <w:p w14:paraId="2AAA49CD" w14:textId="0F61D4C7" w:rsidR="00D00EC7" w:rsidRDefault="00D00EC7" w:rsidP="00D00EC7"/>
    <w:p w14:paraId="61DE0B9F" w14:textId="77777777" w:rsidR="00D00EC7" w:rsidRDefault="00D00EC7" w:rsidP="00D00EC7"/>
    <w:p w14:paraId="1E70BDE9" w14:textId="77777777" w:rsidR="00D00EC7" w:rsidRDefault="00D00EC7" w:rsidP="00D00EC7">
      <w:r>
        <w:t>statutory instruments (SIs)</w:t>
      </w:r>
    </w:p>
    <w:p w14:paraId="663263BE" w14:textId="77777777" w:rsidR="00D00EC7" w:rsidRDefault="00D00EC7" w:rsidP="00D00EC7">
      <w:r>
        <w:t>Statutory instruments (SIs) are examples of delegated legislation. Parliament may delegate some of its legislative powers to other bodies, by passing an enabling Act. Such an Act sets out Parliament’s policy and objectives, but then allows another body to develop the detailed rules, which are referred to as delegated legislation.  Statutory instruments (SIs) are typically produced by government ministers in particular departments (e.g., the Treasury).</w:t>
      </w:r>
    </w:p>
    <w:p w14:paraId="36295088" w14:textId="77777777" w:rsidR="00D00EC7" w:rsidRDefault="00D00EC7" w:rsidP="00D00EC7"/>
    <w:p w14:paraId="6A034972" w14:textId="77777777" w:rsidR="00D00EC7" w:rsidRDefault="00D00EC7" w:rsidP="00D00EC7">
      <w:r>
        <w:t>B291 Unit 7</w:t>
      </w:r>
    </w:p>
    <w:p w14:paraId="1B2584AA" w14:textId="77777777" w:rsidR="00D00EC7" w:rsidRDefault="00D00EC7" w:rsidP="00D00EC7"/>
    <w:p w14:paraId="095F36F7" w14:textId="77777777" w:rsidR="00D00EC7" w:rsidRDefault="00D00EC7" w:rsidP="00D00EC7">
      <w:r>
        <w:t>statutory reserve</w:t>
      </w:r>
    </w:p>
    <w:p w14:paraId="24CC66F7" w14:textId="77777777" w:rsidR="00D00EC7" w:rsidRDefault="00D00EC7" w:rsidP="00D00EC7">
      <w:r>
        <w:t>Statutory reserves are reserves that are required by national law and that may not be distributed as cash dividends. The purpose of such reserves is usually the protection of the interests of creditors and long-term lenders.</w:t>
      </w:r>
    </w:p>
    <w:p w14:paraId="5096E546" w14:textId="77777777" w:rsidR="00D00EC7" w:rsidRDefault="00D00EC7" w:rsidP="00D00EC7"/>
    <w:p w14:paraId="47E69C93" w14:textId="77777777" w:rsidR="00D00EC7" w:rsidRDefault="00D00EC7" w:rsidP="00D00EC7">
      <w:r>
        <w:lastRenderedPageBreak/>
        <w:t>B291 Unit 7</w:t>
      </w:r>
    </w:p>
    <w:p w14:paraId="75118DB0" w14:textId="77777777" w:rsidR="00D00EC7" w:rsidRDefault="00D00EC7" w:rsidP="00D00EC7"/>
    <w:p w14:paraId="3D75946B" w14:textId="77777777" w:rsidR="00D00EC7" w:rsidRDefault="00D00EC7" w:rsidP="00D00EC7">
      <w:r>
        <w:t>statutory term</w:t>
      </w:r>
    </w:p>
    <w:p w14:paraId="62CBB3E5" w14:textId="77777777" w:rsidR="00D00EC7" w:rsidRDefault="00D00EC7" w:rsidP="00D00EC7">
      <w:r>
        <w:t>In the context of contract terms, statutory terms are those which may be imposed by statute. This may occur as a result of codification of former (common) law, for example, implied terms in the contract of sale in the Sale of Goods Act 1979, or as a new legal initiative.</w:t>
      </w:r>
    </w:p>
    <w:p w14:paraId="3BC14F07" w14:textId="77777777" w:rsidR="00D00EC7" w:rsidRDefault="00D00EC7" w:rsidP="00D00EC7"/>
    <w:p w14:paraId="02019C88" w14:textId="77777777" w:rsidR="00D00EC7" w:rsidRDefault="00D00EC7" w:rsidP="00D00EC7">
      <w:r>
        <w:t>B291 Unit 7</w:t>
      </w:r>
    </w:p>
    <w:p w14:paraId="12DED0D8" w14:textId="77777777" w:rsidR="00D00EC7" w:rsidRDefault="00D00EC7" w:rsidP="00D00EC7"/>
    <w:p w14:paraId="08FEB43C" w14:textId="77777777" w:rsidR="00D00EC7" w:rsidRDefault="00D00EC7" w:rsidP="00D00EC7">
      <w:r>
        <w:t>steward</w:t>
      </w:r>
    </w:p>
    <w:p w14:paraId="2E550A09" w14:textId="77777777" w:rsidR="00D00EC7" w:rsidRDefault="00D00EC7" w:rsidP="00D00EC7">
      <w:r>
        <w:t>A term used sometimes instead of agents.</w:t>
      </w:r>
    </w:p>
    <w:p w14:paraId="0F6EC381" w14:textId="77777777" w:rsidR="00D00EC7" w:rsidRDefault="00D00EC7" w:rsidP="00D00EC7"/>
    <w:p w14:paraId="274EE33D" w14:textId="372C8367" w:rsidR="00D00EC7" w:rsidRDefault="00D00EC7" w:rsidP="00D00EC7"/>
    <w:p w14:paraId="1870578E" w14:textId="77777777" w:rsidR="00D00EC7" w:rsidRDefault="00D00EC7" w:rsidP="00D00EC7"/>
    <w:p w14:paraId="28DBA580" w14:textId="77777777" w:rsidR="00D00EC7" w:rsidRDefault="00D00EC7" w:rsidP="00D00EC7">
      <w:r>
        <w:t>stewardship</w:t>
      </w:r>
    </w:p>
    <w:p w14:paraId="0D68DAD9" w14:textId="77777777" w:rsidR="00D00EC7" w:rsidRDefault="00D00EC7" w:rsidP="00D00EC7">
      <w:r>
        <w:t>A traditional approach to accounting that places an obligation on stewards or agents, such as directors, to provide relevant and reliable financial information relating to resources over which they have control but which are owned by others, such as shareholders. Not only are stewards responsible for providing information, but they must also submit to an audit.</w:t>
      </w:r>
    </w:p>
    <w:p w14:paraId="0AA064EB" w14:textId="77777777" w:rsidR="00D00EC7" w:rsidRDefault="00D00EC7" w:rsidP="00D00EC7"/>
    <w:p w14:paraId="464C33AF" w14:textId="77777777" w:rsidR="00D00EC7" w:rsidRDefault="00D00EC7" w:rsidP="00D00EC7">
      <w:r>
        <w:t>Source:  A Dictionary of Accounting. Ed Jonathan Law and Gary Owen. Oxford University Press, 2010. Oxford Reference Online. Oxford University Press.  The Open University.</w:t>
      </w:r>
    </w:p>
    <w:p w14:paraId="74678FC5" w14:textId="77777777" w:rsidR="00D00EC7" w:rsidRDefault="00D00EC7" w:rsidP="00D00EC7"/>
    <w:p w14:paraId="4403788B" w14:textId="77777777" w:rsidR="00D00EC7" w:rsidRDefault="00D00EC7" w:rsidP="00D00EC7">
      <w:r>
        <w:t>B291 Unit 6</w:t>
      </w:r>
    </w:p>
    <w:p w14:paraId="54344FA0" w14:textId="77777777" w:rsidR="00D00EC7" w:rsidRDefault="00D00EC7" w:rsidP="00D00EC7"/>
    <w:p w14:paraId="75DF92E0" w14:textId="77777777" w:rsidR="00D00EC7" w:rsidRDefault="00D00EC7" w:rsidP="00D00EC7">
      <w:r>
        <w:t>stock</w:t>
      </w:r>
    </w:p>
    <w:p w14:paraId="1D128ED8" w14:textId="77777777" w:rsidR="00D00EC7" w:rsidRDefault="00D00EC7" w:rsidP="00D00EC7">
      <w:r>
        <w:t>This word can bear several meanings.  It can mean stock in trade (i.e., raw materials, items for sale in a business, etc.), in which sense it has been replaced by the international accounting term of inventory; a fixed interest security of various kinds; and, in the USA, a term used to mean an ordinary share.</w:t>
      </w:r>
    </w:p>
    <w:p w14:paraId="6BFEA47F" w14:textId="77777777" w:rsidR="00D00EC7" w:rsidRDefault="00D00EC7" w:rsidP="00D00EC7"/>
    <w:p w14:paraId="22F98689" w14:textId="41B9C73B" w:rsidR="00D00EC7" w:rsidRDefault="00D00EC7" w:rsidP="00D00EC7"/>
    <w:p w14:paraId="59AB0CE9" w14:textId="77777777" w:rsidR="00D00EC7" w:rsidRDefault="00D00EC7" w:rsidP="00D00EC7"/>
    <w:p w14:paraId="121B2A01" w14:textId="77777777" w:rsidR="00D00EC7" w:rsidRDefault="00D00EC7" w:rsidP="00D00EC7">
      <w:r>
        <w:t>stock exchange</w:t>
      </w:r>
    </w:p>
    <w:p w14:paraId="3727164C" w14:textId="77777777" w:rsidR="00D00EC7" w:rsidRDefault="00D00EC7" w:rsidP="00D00EC7">
      <w:r>
        <w:t>See under 'secondary markets'.</w:t>
      </w:r>
    </w:p>
    <w:p w14:paraId="718F2258" w14:textId="77777777" w:rsidR="00D00EC7" w:rsidRDefault="00D00EC7" w:rsidP="00D00EC7"/>
    <w:p w14:paraId="1B2587C7" w14:textId="0F1D00D9" w:rsidR="00D00EC7" w:rsidRDefault="00D00EC7" w:rsidP="00D00EC7"/>
    <w:p w14:paraId="09D68FE0" w14:textId="77777777" w:rsidR="00D00EC7" w:rsidRDefault="00D00EC7" w:rsidP="00D00EC7"/>
    <w:p w14:paraId="075A28CB" w14:textId="77777777" w:rsidR="00D00EC7" w:rsidRDefault="00D00EC7" w:rsidP="00D00EC7">
      <w:r>
        <w:t>stock-out</w:t>
      </w:r>
    </w:p>
    <w:p w14:paraId="28DBB1DD" w14:textId="77777777" w:rsidR="00D00EC7" w:rsidRDefault="00D00EC7" w:rsidP="00D00EC7">
      <w:r>
        <w:t>When inventory is insufficient to meet demand.</w:t>
      </w:r>
    </w:p>
    <w:p w14:paraId="0F433505" w14:textId="77777777" w:rsidR="00D00EC7" w:rsidRDefault="00D00EC7" w:rsidP="00D00EC7"/>
    <w:p w14:paraId="2055AA1B" w14:textId="77777777" w:rsidR="00D00EC7" w:rsidRDefault="00D00EC7" w:rsidP="00D00EC7">
      <w:r>
        <w:t>B292 Unit 3</w:t>
      </w:r>
    </w:p>
    <w:p w14:paraId="116B8482" w14:textId="77777777" w:rsidR="00D00EC7" w:rsidRDefault="00D00EC7" w:rsidP="00D00EC7"/>
    <w:p w14:paraId="64C739A1" w14:textId="77777777" w:rsidR="00D00EC7" w:rsidRDefault="00D00EC7" w:rsidP="00D00EC7">
      <w:r>
        <w:t>stockout cost</w:t>
      </w:r>
    </w:p>
    <w:p w14:paraId="49FABD7D" w14:textId="77777777" w:rsidR="00D00EC7" w:rsidRDefault="00D00EC7" w:rsidP="00D00EC7">
      <w:r>
        <w:t>Stockout cost is the cost of running out of inventory and not being able to meet the demand for a product.</w:t>
      </w:r>
    </w:p>
    <w:p w14:paraId="334442BF" w14:textId="77777777" w:rsidR="00D00EC7" w:rsidRDefault="00D00EC7" w:rsidP="00D00EC7"/>
    <w:p w14:paraId="5CC16729" w14:textId="0278A95A" w:rsidR="00D00EC7" w:rsidRDefault="00D00EC7" w:rsidP="00D00EC7"/>
    <w:p w14:paraId="029F7E91" w14:textId="77777777" w:rsidR="00D00EC7" w:rsidRDefault="00D00EC7" w:rsidP="00D00EC7"/>
    <w:p w14:paraId="3BC73F04" w14:textId="77777777" w:rsidR="00D00EC7" w:rsidRDefault="00D00EC7" w:rsidP="00D00EC7">
      <w:r>
        <w:t>stocktake</w:t>
      </w:r>
    </w:p>
    <w:p w14:paraId="65C95B17" w14:textId="77777777" w:rsidR="00D00EC7" w:rsidRDefault="00D00EC7" w:rsidP="00D00EC7">
      <w:r>
        <w:t>The result of having physically identified inventory at a point in time.</w:t>
      </w:r>
    </w:p>
    <w:p w14:paraId="78B85BA4" w14:textId="77777777" w:rsidR="00D00EC7" w:rsidRDefault="00D00EC7" w:rsidP="00D00EC7"/>
    <w:p w14:paraId="53A09E0F" w14:textId="0AD4671B" w:rsidR="00D00EC7" w:rsidRDefault="00D00EC7" w:rsidP="00D00EC7"/>
    <w:p w14:paraId="53DC8C7A" w14:textId="77777777" w:rsidR="00D00EC7" w:rsidRDefault="00D00EC7" w:rsidP="00D00EC7"/>
    <w:p w14:paraId="4F05F4CB" w14:textId="77777777" w:rsidR="00D00EC7" w:rsidRDefault="00D00EC7" w:rsidP="00D00EC7">
      <w:r>
        <w:t>storming</w:t>
      </w:r>
    </w:p>
    <w:p w14:paraId="328CECBC" w14:textId="77777777" w:rsidR="00D00EC7" w:rsidRDefault="00D00EC7" w:rsidP="00D00EC7">
      <w:r>
        <w:t>The third stage of group development (see Tuckman) where group members try different roles and ‘sound out’ their colleagues to develop an understanding of how the roles within the team will be shared out.</w:t>
      </w:r>
    </w:p>
    <w:p w14:paraId="6362ABBB" w14:textId="77777777" w:rsidR="00D00EC7" w:rsidRDefault="00D00EC7" w:rsidP="00D00EC7"/>
    <w:p w14:paraId="5B63110E" w14:textId="77777777" w:rsidR="00D00EC7" w:rsidRDefault="00D00EC7" w:rsidP="00D00EC7">
      <w:r>
        <w:t>B292 Unit 6</w:t>
      </w:r>
    </w:p>
    <w:p w14:paraId="0292240D" w14:textId="77777777" w:rsidR="00D00EC7" w:rsidRDefault="00D00EC7" w:rsidP="00D00EC7"/>
    <w:p w14:paraId="3B7DB1A8" w14:textId="77777777" w:rsidR="00D00EC7" w:rsidRDefault="00D00EC7" w:rsidP="00D00EC7">
      <w:r>
        <w:t>straight line method</w:t>
      </w:r>
    </w:p>
    <w:p w14:paraId="601556F1" w14:textId="77777777" w:rsidR="00D00EC7" w:rsidRDefault="00D00EC7" w:rsidP="00D00EC7">
      <w:r>
        <w:lastRenderedPageBreak/>
        <w:t>The straight-line method involves spreading the depreciable amount evenly over the estimated useful life of the asset. The annual depreciation charge is calculated using the following formula:</w:t>
      </w:r>
    </w:p>
    <w:p w14:paraId="2DB55563" w14:textId="77777777" w:rsidR="00D00EC7" w:rsidRDefault="00D00EC7" w:rsidP="00D00EC7">
      <w:r>
        <w:t>Annual depreciation charge = Depreciable amount*/ Expected useful life of asset (in years)</w:t>
      </w:r>
    </w:p>
    <w:p w14:paraId="209977C8" w14:textId="77777777" w:rsidR="00D00EC7" w:rsidRDefault="00D00EC7" w:rsidP="00D00EC7"/>
    <w:p w14:paraId="3A94EBB4" w14:textId="77777777" w:rsidR="00D00EC7" w:rsidRDefault="00D00EC7" w:rsidP="00D00EC7"/>
    <w:p w14:paraId="7E232D22" w14:textId="77777777" w:rsidR="00D00EC7" w:rsidRDefault="00D00EC7" w:rsidP="00D00EC7">
      <w:r>
        <w:t>* where depreciable amount = cost of asset -residual value</w:t>
      </w:r>
    </w:p>
    <w:p w14:paraId="26875BE7" w14:textId="77777777" w:rsidR="00D00EC7" w:rsidRDefault="00D00EC7" w:rsidP="00D00EC7"/>
    <w:p w14:paraId="31DD6BC9" w14:textId="45A505D0" w:rsidR="00D00EC7" w:rsidRDefault="00D00EC7" w:rsidP="00D00EC7"/>
    <w:p w14:paraId="167CC0B5" w14:textId="77777777" w:rsidR="00D00EC7" w:rsidRDefault="00D00EC7" w:rsidP="00D00EC7"/>
    <w:p w14:paraId="4AF9AC8E" w14:textId="77777777" w:rsidR="00D00EC7" w:rsidRDefault="00D00EC7" w:rsidP="00D00EC7">
      <w:r>
        <w:t>strategic apex</w:t>
      </w:r>
    </w:p>
    <w:p w14:paraId="675DA464" w14:textId="77777777" w:rsidR="00D00EC7" w:rsidRDefault="00D00EC7" w:rsidP="00D00EC7">
      <w:r>
        <w:t>The highest management level in an organisation, whose purpose is to ensure that the organisation follows its mission and manages its relationship with its environment.</w:t>
      </w:r>
    </w:p>
    <w:p w14:paraId="0E78843F" w14:textId="77777777" w:rsidR="00D00EC7" w:rsidRDefault="00D00EC7" w:rsidP="00D00EC7"/>
    <w:p w14:paraId="4076184A" w14:textId="77777777" w:rsidR="00D00EC7" w:rsidRDefault="00D00EC7" w:rsidP="00D00EC7">
      <w:r>
        <w:t>B292 Unit 1</w:t>
      </w:r>
    </w:p>
    <w:p w14:paraId="0D8E9997" w14:textId="77777777" w:rsidR="00D00EC7" w:rsidRDefault="00D00EC7" w:rsidP="00D00EC7"/>
    <w:p w14:paraId="32A6ED01" w14:textId="77777777" w:rsidR="00D00EC7" w:rsidRDefault="00D00EC7" w:rsidP="00D00EC7">
      <w:r>
        <w:t>strategic management</w:t>
      </w:r>
    </w:p>
    <w:p w14:paraId="48DF0D37" w14:textId="77777777" w:rsidR="00D00EC7" w:rsidRDefault="00D00EC7" w:rsidP="00D00EC7">
      <w:r>
        <w:t>An aspect of management, exercised by senior managers, concerned with defining the position of the organisation in relation to its environment, in pursuit of long-term goals.</w:t>
      </w:r>
    </w:p>
    <w:p w14:paraId="300AC642" w14:textId="77777777" w:rsidR="00D00EC7" w:rsidRDefault="00D00EC7" w:rsidP="00D00EC7"/>
    <w:p w14:paraId="28648C33" w14:textId="77777777" w:rsidR="00D00EC7" w:rsidRDefault="00D00EC7" w:rsidP="00D00EC7">
      <w:r>
        <w:t>B292 Unit 1</w:t>
      </w:r>
    </w:p>
    <w:p w14:paraId="3463392D" w14:textId="77777777" w:rsidR="00D00EC7" w:rsidRDefault="00D00EC7" w:rsidP="00D00EC7"/>
    <w:p w14:paraId="5D95331C" w14:textId="77777777" w:rsidR="00D00EC7" w:rsidRDefault="00D00EC7" w:rsidP="00D00EC7">
      <w:r>
        <w:t>strategic plans</w:t>
      </w:r>
    </w:p>
    <w:p w14:paraId="3FD6A91D" w14:textId="77777777" w:rsidR="00D00EC7" w:rsidRDefault="00D00EC7" w:rsidP="00D00EC7">
      <w:r>
        <w:t>Long-term plans to achieve the broad aims of the business.</w:t>
      </w:r>
    </w:p>
    <w:p w14:paraId="2922A59D" w14:textId="77777777" w:rsidR="00D00EC7" w:rsidRDefault="00D00EC7" w:rsidP="00D00EC7"/>
    <w:p w14:paraId="313836FA" w14:textId="5117DE36" w:rsidR="00D00EC7" w:rsidRDefault="00D00EC7" w:rsidP="00D00EC7"/>
    <w:p w14:paraId="54A1DE79" w14:textId="77777777" w:rsidR="00D00EC7" w:rsidRDefault="00D00EC7" w:rsidP="00D00EC7"/>
    <w:p w14:paraId="60E0B700" w14:textId="77777777" w:rsidR="00D00EC7" w:rsidRDefault="00D00EC7" w:rsidP="00D00EC7"/>
    <w:p w14:paraId="27D95C2F" w14:textId="77777777" w:rsidR="00D00EC7" w:rsidRDefault="00D00EC7" w:rsidP="00D00EC7"/>
    <w:p w14:paraId="58B2411A" w14:textId="77777777" w:rsidR="00D00EC7" w:rsidRDefault="00D00EC7" w:rsidP="00D00EC7">
      <w:r>
        <w:t>strategy</w:t>
      </w:r>
    </w:p>
    <w:p w14:paraId="49786DF8" w14:textId="77777777" w:rsidR="00D00EC7" w:rsidRDefault="00D00EC7" w:rsidP="00D00EC7">
      <w:r>
        <w:lastRenderedPageBreak/>
        <w:t>The process by which senior managers decide the long term goals of an organisation and develop plans to accomplish those goals.</w:t>
      </w:r>
    </w:p>
    <w:p w14:paraId="2C1F8FAC" w14:textId="77777777" w:rsidR="00D00EC7" w:rsidRDefault="00D00EC7" w:rsidP="00D00EC7"/>
    <w:p w14:paraId="51D78563" w14:textId="77777777" w:rsidR="00D00EC7" w:rsidRDefault="00D00EC7" w:rsidP="00D00EC7">
      <w:r>
        <w:t>B292 Unit 1</w:t>
      </w:r>
    </w:p>
    <w:p w14:paraId="542500E1" w14:textId="77777777" w:rsidR="00D00EC7" w:rsidRDefault="00D00EC7" w:rsidP="00D00EC7"/>
    <w:p w14:paraId="2A9F9061" w14:textId="77777777" w:rsidR="00D00EC7" w:rsidRDefault="00D00EC7" w:rsidP="00D00EC7">
      <w:r>
        <w:t>strict liability</w:t>
      </w:r>
    </w:p>
    <w:p w14:paraId="4672AE82" w14:textId="77777777" w:rsidR="00D00EC7" w:rsidRDefault="00D00EC7" w:rsidP="00D00EC7">
      <w:r>
        <w:t>In tort, this is where liability is imposed without the claimant having to prove that the defendant was at fault. It is rare in tort, but would be imposed, for example, for damage done by trespassing livestock.</w:t>
      </w:r>
    </w:p>
    <w:p w14:paraId="389D7FD4" w14:textId="77777777" w:rsidR="00D00EC7" w:rsidRDefault="00D00EC7" w:rsidP="00D00EC7"/>
    <w:p w14:paraId="0D3DB040" w14:textId="77777777" w:rsidR="00D00EC7" w:rsidRDefault="00D00EC7" w:rsidP="00D00EC7">
      <w:r>
        <w:t>The concept also applies in criminal law. A criminal offence may be thought of as being a prohibited act (referred to as an actus reus in Latin) done with a prohibited state of mind (referred to as an mens rea in Latin). Thus, the offence of murder may be committed by the intentional (mens rea) killing of a human being (actus reus). There is a number of  offences in which the law does not require any mens rea in respect of one or more aspects of the actus reus. Such offences are known as offences of strict liability. For example, if someone drives a car and it has defective brakes, the person commits the offence of driving with defective brakes, even if he/she does not know that the brakes are defective.</w:t>
      </w:r>
    </w:p>
    <w:p w14:paraId="129F3EA0" w14:textId="77777777" w:rsidR="00D00EC7" w:rsidRDefault="00D00EC7" w:rsidP="00D00EC7"/>
    <w:p w14:paraId="02323C85" w14:textId="77777777" w:rsidR="00D00EC7" w:rsidRDefault="00D00EC7" w:rsidP="00D00EC7">
      <w:r>
        <w:t>B291 Unit 7</w:t>
      </w:r>
    </w:p>
    <w:p w14:paraId="5C487D3A" w14:textId="77777777" w:rsidR="00D00EC7" w:rsidRDefault="00D00EC7" w:rsidP="00D00EC7"/>
    <w:p w14:paraId="63F8FBC7" w14:textId="77777777" w:rsidR="00D00EC7" w:rsidRDefault="00D00EC7" w:rsidP="00D00EC7">
      <w:r>
        <w:t>structural unemployment</w:t>
      </w:r>
    </w:p>
    <w:p w14:paraId="61DFECBD" w14:textId="77777777" w:rsidR="00D00EC7" w:rsidRDefault="00D00EC7" w:rsidP="00D00EC7">
      <w:r>
        <w:t>Unemployment as a result of the requirements of the employers and the properties (especially skills or location) of the unemployed not being able to be matched.</w:t>
      </w:r>
    </w:p>
    <w:p w14:paraId="6689FAA1" w14:textId="77777777" w:rsidR="00D00EC7" w:rsidRDefault="00D00EC7" w:rsidP="00D00EC7"/>
    <w:p w14:paraId="5660E8E0" w14:textId="77777777" w:rsidR="00D00EC7" w:rsidRDefault="00D00EC7" w:rsidP="00D00EC7">
      <w:r>
        <w:t>B292 Unit 7</w:t>
      </w:r>
    </w:p>
    <w:p w14:paraId="5ED2B2EA" w14:textId="77777777" w:rsidR="00D00EC7" w:rsidRDefault="00D00EC7" w:rsidP="00D00EC7"/>
    <w:p w14:paraId="5426972B" w14:textId="77777777" w:rsidR="00D00EC7" w:rsidRDefault="00D00EC7" w:rsidP="00D00EC7">
      <w:r>
        <w:t>sub-culture</w:t>
      </w:r>
    </w:p>
    <w:p w14:paraId="6782367E" w14:textId="77777777" w:rsidR="00D00EC7" w:rsidRDefault="00D00EC7" w:rsidP="00D00EC7">
      <w:r>
        <w:t>Agroup of people within an organisation with a culture (whether distinct or hidden) which differentiates them from the larger culture to which they belong.</w:t>
      </w:r>
    </w:p>
    <w:p w14:paraId="097172DE" w14:textId="77777777" w:rsidR="00D00EC7" w:rsidRDefault="00D00EC7" w:rsidP="00D00EC7"/>
    <w:p w14:paraId="6050621F" w14:textId="77777777" w:rsidR="00D00EC7" w:rsidRDefault="00D00EC7" w:rsidP="00D00EC7">
      <w:r>
        <w:t>B292 Unit 6</w:t>
      </w:r>
    </w:p>
    <w:p w14:paraId="06D1374D" w14:textId="77777777" w:rsidR="00D00EC7" w:rsidRDefault="00D00EC7" w:rsidP="00D00EC7"/>
    <w:p w14:paraId="23433800" w14:textId="77777777" w:rsidR="00D00EC7" w:rsidRDefault="00D00EC7" w:rsidP="00D00EC7">
      <w:r>
        <w:t>sub-group</w:t>
      </w:r>
    </w:p>
    <w:p w14:paraId="64C82639" w14:textId="77777777" w:rsidR="00D00EC7" w:rsidRDefault="00D00EC7" w:rsidP="00D00EC7">
      <w:r>
        <w:lastRenderedPageBreak/>
        <w:t>See under 'holding company'.</w:t>
      </w:r>
    </w:p>
    <w:p w14:paraId="6D6F4AD2" w14:textId="77777777" w:rsidR="00D00EC7" w:rsidRDefault="00D00EC7" w:rsidP="00D00EC7"/>
    <w:p w14:paraId="61964CA1" w14:textId="66B63336" w:rsidR="00D00EC7" w:rsidRDefault="00D00EC7" w:rsidP="00D00EC7"/>
    <w:p w14:paraId="5E069D85" w14:textId="77777777" w:rsidR="00D00EC7" w:rsidRDefault="00D00EC7" w:rsidP="00D00EC7"/>
    <w:p w14:paraId="3ED5D9C6" w14:textId="77777777" w:rsidR="00D00EC7" w:rsidRDefault="00D00EC7" w:rsidP="00D00EC7">
      <w:r>
        <w:t>subjective (cost) analysis</w:t>
      </w:r>
    </w:p>
    <w:p w14:paraId="2D104E55" w14:textId="77777777" w:rsidR="00D00EC7" w:rsidRDefault="00D00EC7" w:rsidP="00D00EC7">
      <w:r>
        <w:t>An analysis of cost based on the type of resource on which the cost is being incurred (e.g. staffing, consumables, energy etc).</w:t>
      </w:r>
    </w:p>
    <w:p w14:paraId="6599DEB4" w14:textId="77777777" w:rsidR="00D00EC7" w:rsidRDefault="00D00EC7" w:rsidP="00D00EC7"/>
    <w:p w14:paraId="5B0198B3" w14:textId="77777777" w:rsidR="00D00EC7" w:rsidRDefault="00D00EC7" w:rsidP="00D00EC7">
      <w:r>
        <w:t>B292 Unit 2</w:t>
      </w:r>
    </w:p>
    <w:p w14:paraId="674BE7C9" w14:textId="77777777" w:rsidR="00D00EC7" w:rsidRDefault="00D00EC7" w:rsidP="00D00EC7"/>
    <w:p w14:paraId="66080546" w14:textId="77777777" w:rsidR="00D00EC7" w:rsidRDefault="00D00EC7" w:rsidP="00D00EC7">
      <w:r>
        <w:t>subsidiary companies</w:t>
      </w:r>
    </w:p>
    <w:p w14:paraId="5CBF46EA" w14:textId="77777777" w:rsidR="00D00EC7" w:rsidRDefault="00D00EC7" w:rsidP="00D00EC7">
      <w:r>
        <w:t>A subsidiary company is a company the shares of which are owned by another company (a parent/holding company), such that that other company controls it.  In practical terms (though there are more complex criteria which can apply), this means that the other company must own more than 50 per cent of shares with voting rights attached.</w:t>
      </w:r>
    </w:p>
    <w:p w14:paraId="31105BD8" w14:textId="77777777" w:rsidR="00D00EC7" w:rsidRDefault="00D00EC7" w:rsidP="00D00EC7"/>
    <w:p w14:paraId="5BA04954" w14:textId="76D7892A" w:rsidR="00D00EC7" w:rsidRDefault="00D00EC7" w:rsidP="00D00EC7"/>
    <w:p w14:paraId="2F2A0FE1" w14:textId="77777777" w:rsidR="00D00EC7" w:rsidRDefault="00D00EC7" w:rsidP="00D00EC7"/>
    <w:p w14:paraId="7BB007F2" w14:textId="77777777" w:rsidR="00D00EC7" w:rsidRDefault="00D00EC7" w:rsidP="00D00EC7">
      <w:r>
        <w:t>subsidiary ledger</w:t>
      </w:r>
    </w:p>
    <w:p w14:paraId="2B2DCD9F" w14:textId="77777777" w:rsidR="00D00EC7" w:rsidRDefault="00D00EC7" w:rsidP="00D00EC7">
      <w:r>
        <w:t>See under 'subsidiary ledgers'.</w:t>
      </w:r>
    </w:p>
    <w:p w14:paraId="1736063C" w14:textId="77777777" w:rsidR="00D00EC7" w:rsidRDefault="00D00EC7" w:rsidP="00D00EC7"/>
    <w:p w14:paraId="0E99EB7D" w14:textId="113FA99D" w:rsidR="00D00EC7" w:rsidRDefault="00D00EC7" w:rsidP="00D00EC7"/>
    <w:p w14:paraId="41EBDD06" w14:textId="77777777" w:rsidR="00D00EC7" w:rsidRDefault="00D00EC7" w:rsidP="00D00EC7"/>
    <w:p w14:paraId="108AF504" w14:textId="77777777" w:rsidR="00D00EC7" w:rsidRDefault="00D00EC7" w:rsidP="00D00EC7">
      <w:r>
        <w:t>subsidiary ledgers</w:t>
      </w:r>
    </w:p>
    <w:p w14:paraId="3DE65905" w14:textId="77777777" w:rsidR="00D00EC7" w:rsidRDefault="00D00EC7" w:rsidP="00D00EC7">
      <w:r>
        <w:t>Subsidiary ledgers, also called memorandum ledgers, contain all the accounts that are summarised in a corresponding control account in the nominal ledger. Examples of memorandum ledgers include the receivables ledger, the payables ledger, the inventory ledger and the non-current assets ledger.</w:t>
      </w:r>
    </w:p>
    <w:p w14:paraId="48F1E1FE" w14:textId="77777777" w:rsidR="00D00EC7" w:rsidRDefault="00D00EC7" w:rsidP="00D00EC7"/>
    <w:p w14:paraId="0277AA90" w14:textId="251FB371" w:rsidR="00D00EC7" w:rsidRDefault="00D00EC7" w:rsidP="00D00EC7"/>
    <w:p w14:paraId="43D70F42" w14:textId="77777777" w:rsidR="00D00EC7" w:rsidRDefault="00D00EC7" w:rsidP="00D00EC7"/>
    <w:p w14:paraId="2C71329E" w14:textId="77777777" w:rsidR="00D00EC7" w:rsidRDefault="00D00EC7" w:rsidP="00D00EC7">
      <w:r>
        <w:t>substantive tests</w:t>
      </w:r>
    </w:p>
    <w:p w14:paraId="0DAFA780" w14:textId="77777777" w:rsidR="00D00EC7" w:rsidRDefault="00D00EC7" w:rsidP="00D00EC7">
      <w:r>
        <w:lastRenderedPageBreak/>
        <w:t>Substantive tests are used to detect any errors and omissions in the financial figures.</w:t>
      </w:r>
    </w:p>
    <w:p w14:paraId="26B993A5" w14:textId="77777777" w:rsidR="00D00EC7" w:rsidRDefault="00D00EC7" w:rsidP="00D00EC7"/>
    <w:p w14:paraId="3861F8FC" w14:textId="77777777" w:rsidR="00D00EC7" w:rsidRDefault="00D00EC7" w:rsidP="00D00EC7">
      <w:r>
        <w:t>B291 Unit 6</w:t>
      </w:r>
    </w:p>
    <w:p w14:paraId="21999F6F" w14:textId="77777777" w:rsidR="00D00EC7" w:rsidRDefault="00D00EC7" w:rsidP="00D00EC7"/>
    <w:p w14:paraId="1D862E88" w14:textId="77777777" w:rsidR="00D00EC7" w:rsidRDefault="00D00EC7" w:rsidP="00D00EC7">
      <w:r>
        <w:t>summary dismissal</w:t>
      </w:r>
    </w:p>
    <w:p w14:paraId="3FB3DCA4" w14:textId="77777777" w:rsidR="00D00EC7" w:rsidRDefault="00D00EC7" w:rsidP="00D00EC7">
      <w:r>
        <w:t>If an employee is dismissed without any notice, this is referred to as summary dismissal and will usually constitute wrongful dismissal unless an employee waives his/her rights, accepts payment in lieu of notice, repudiates the contract or is in fundamental breach of employment duties.</w:t>
      </w:r>
    </w:p>
    <w:p w14:paraId="7224531F" w14:textId="77777777" w:rsidR="00D00EC7" w:rsidRDefault="00D00EC7" w:rsidP="00D00EC7"/>
    <w:p w14:paraId="7695BA67" w14:textId="77777777" w:rsidR="00D00EC7" w:rsidRDefault="00D00EC7" w:rsidP="00D00EC7">
      <w:r>
        <w:t>B291 Unit 7</w:t>
      </w:r>
    </w:p>
    <w:p w14:paraId="691D0238" w14:textId="77777777" w:rsidR="00D00EC7" w:rsidRDefault="00D00EC7" w:rsidP="00D00EC7"/>
    <w:p w14:paraId="18EB017A" w14:textId="77777777" w:rsidR="00D00EC7" w:rsidRDefault="00D00EC7" w:rsidP="00D00EC7">
      <w:r>
        <w:t>summary trial</w:t>
      </w:r>
    </w:p>
    <w:p w14:paraId="0AA464B7" w14:textId="77777777" w:rsidR="00D00EC7" w:rsidRDefault="00D00EC7" w:rsidP="00D00EC7">
      <w:r>
        <w:t>This is a trial by magistrates in Magistrates' Court without a jury.</w:t>
      </w:r>
    </w:p>
    <w:p w14:paraId="5FB86737" w14:textId="77777777" w:rsidR="00D00EC7" w:rsidRDefault="00D00EC7" w:rsidP="00D00EC7"/>
    <w:p w14:paraId="405CA5A9" w14:textId="77777777" w:rsidR="00D00EC7" w:rsidRDefault="00D00EC7" w:rsidP="00D00EC7">
      <w:r>
        <w:t>B291 Unit 7</w:t>
      </w:r>
    </w:p>
    <w:p w14:paraId="3D4C27D3" w14:textId="77777777" w:rsidR="00D00EC7" w:rsidRDefault="00D00EC7" w:rsidP="00D00EC7"/>
    <w:p w14:paraId="2DA0A4EB" w14:textId="77777777" w:rsidR="00D00EC7" w:rsidRDefault="00D00EC7" w:rsidP="00D00EC7">
      <w:r>
        <w:t>sunk costs</w:t>
      </w:r>
    </w:p>
    <w:p w14:paraId="06E387FE" w14:textId="77777777" w:rsidR="00D00EC7" w:rsidRDefault="00D00EC7" w:rsidP="00D00EC7">
      <w:r>
        <w:t>Sunk costs are costs which have already been incurred, or committed to be incurred, and cannot be recovered and which now have no relevance to financial decision making. An example is capital expenditure on plant and equipment.</w:t>
      </w:r>
    </w:p>
    <w:p w14:paraId="61E4CCB9" w14:textId="77777777" w:rsidR="00D00EC7" w:rsidRDefault="00D00EC7" w:rsidP="00D00EC7"/>
    <w:p w14:paraId="218ED0EA" w14:textId="77777777" w:rsidR="00D00EC7" w:rsidRDefault="00D00EC7" w:rsidP="00D00EC7">
      <w:r>
        <w:t xml:space="preserve">B292 Unit 2 </w:t>
      </w:r>
    </w:p>
    <w:p w14:paraId="7EF17693" w14:textId="77777777" w:rsidR="00D00EC7" w:rsidRDefault="00D00EC7" w:rsidP="00D00EC7"/>
    <w:p w14:paraId="105ECFE1" w14:textId="52279167" w:rsidR="00D00EC7" w:rsidRDefault="00D00EC7" w:rsidP="00D00EC7"/>
    <w:p w14:paraId="2059A290" w14:textId="77777777" w:rsidR="00D00EC7" w:rsidRDefault="00D00EC7" w:rsidP="00D00EC7"/>
    <w:p w14:paraId="29BE2E27" w14:textId="37B567D7" w:rsidR="00D00EC7" w:rsidRDefault="00D00EC7" w:rsidP="00D00EC7"/>
    <w:p w14:paraId="7FFD5EB6" w14:textId="77777777" w:rsidR="00D00EC7" w:rsidRDefault="00D00EC7" w:rsidP="00D00EC7"/>
    <w:p w14:paraId="36277670" w14:textId="77777777" w:rsidR="00D00EC7" w:rsidRDefault="00D00EC7" w:rsidP="00D00EC7">
      <w:r>
        <w:t>supervisory board</w:t>
      </w:r>
    </w:p>
    <w:p w14:paraId="22F76627" w14:textId="77777777" w:rsidR="00D00EC7" w:rsidRDefault="00D00EC7" w:rsidP="00D00EC7">
      <w:r>
        <w:t>See executive board</w:t>
      </w:r>
    </w:p>
    <w:p w14:paraId="0816BA3E" w14:textId="77777777" w:rsidR="00D00EC7" w:rsidRDefault="00D00EC7" w:rsidP="00D00EC7"/>
    <w:p w14:paraId="6AF3885B" w14:textId="77777777" w:rsidR="00D00EC7" w:rsidRDefault="00D00EC7" w:rsidP="00D00EC7">
      <w:r>
        <w:t>B291 Unit 6</w:t>
      </w:r>
    </w:p>
    <w:p w14:paraId="1BC2EEDE" w14:textId="77777777" w:rsidR="00D00EC7" w:rsidRDefault="00D00EC7" w:rsidP="00D00EC7"/>
    <w:p w14:paraId="20526C07" w14:textId="77777777" w:rsidR="00D00EC7" w:rsidRDefault="00D00EC7" w:rsidP="00D00EC7">
      <w:r>
        <w:t>supply</w:t>
      </w:r>
    </w:p>
    <w:p w14:paraId="150716EC" w14:textId="77777777" w:rsidR="00D00EC7" w:rsidRDefault="00D00EC7" w:rsidP="00D00EC7">
      <w:r>
        <w:t>In economics, the quantity of a good or service producers are willing and able to sell at a particular price.</w:t>
      </w:r>
    </w:p>
    <w:p w14:paraId="4C070F0F" w14:textId="77777777" w:rsidR="00D00EC7" w:rsidRDefault="00D00EC7" w:rsidP="00D00EC7"/>
    <w:p w14:paraId="45D99C8C" w14:textId="77777777" w:rsidR="00D00EC7" w:rsidRDefault="00D00EC7" w:rsidP="00D00EC7">
      <w:r>
        <w:t>B292 Unit 7</w:t>
      </w:r>
    </w:p>
    <w:p w14:paraId="4857887E" w14:textId="77777777" w:rsidR="00D00EC7" w:rsidRDefault="00D00EC7" w:rsidP="00D00EC7"/>
    <w:p w14:paraId="611C173F" w14:textId="77777777" w:rsidR="00D00EC7" w:rsidRDefault="00D00EC7" w:rsidP="00D00EC7">
      <w:r>
        <w:t>supply chain</w:t>
      </w:r>
    </w:p>
    <w:p w14:paraId="0DB4C50D" w14:textId="77777777" w:rsidR="00D00EC7" w:rsidRDefault="00D00EC7" w:rsidP="00D00EC7">
      <w:r>
        <w:t>The linked series of organisations involved in producing a product or service from raw materials extraction to receipt by the end customer/consumer.</w:t>
      </w:r>
    </w:p>
    <w:p w14:paraId="6AF82C2F" w14:textId="77777777" w:rsidR="00D00EC7" w:rsidRDefault="00D00EC7" w:rsidP="00D00EC7"/>
    <w:p w14:paraId="4DC3E436" w14:textId="6A05856F" w:rsidR="00D00EC7" w:rsidRDefault="00D00EC7" w:rsidP="00D00EC7"/>
    <w:p w14:paraId="6F16BD10" w14:textId="77777777" w:rsidR="00D00EC7" w:rsidRDefault="00D00EC7" w:rsidP="00D00EC7"/>
    <w:p w14:paraId="565FF9A9" w14:textId="77777777" w:rsidR="00D00EC7" w:rsidRDefault="00D00EC7" w:rsidP="00D00EC7">
      <w:r>
        <w:t>supply-side economics</w:t>
      </w:r>
    </w:p>
    <w:p w14:paraId="3AF9A322" w14:textId="77777777" w:rsidR="00D00EC7" w:rsidRDefault="00D00EC7" w:rsidP="00D00EC7">
      <w:r>
        <w:t>The school of economic thought that argues that economic growth can be best served by making it as easy and cheap as possible to produce (supply) goods and services.</w:t>
      </w:r>
    </w:p>
    <w:p w14:paraId="15F427EB" w14:textId="77777777" w:rsidR="00D00EC7" w:rsidRDefault="00D00EC7" w:rsidP="00D00EC7"/>
    <w:p w14:paraId="52AC30AC" w14:textId="77777777" w:rsidR="00D00EC7" w:rsidRDefault="00D00EC7" w:rsidP="00D00EC7">
      <w:r>
        <w:t>B292 Unit 7</w:t>
      </w:r>
    </w:p>
    <w:p w14:paraId="32D40935" w14:textId="77777777" w:rsidR="00D00EC7" w:rsidRDefault="00D00EC7" w:rsidP="00D00EC7"/>
    <w:p w14:paraId="0B71FE1D" w14:textId="77777777" w:rsidR="00D00EC7" w:rsidRDefault="00D00EC7" w:rsidP="00D00EC7">
      <w:r>
        <w:t>support staff</w:t>
      </w:r>
    </w:p>
    <w:p w14:paraId="2F2E596E" w14:textId="77777777" w:rsidR="00D00EC7" w:rsidRDefault="00D00EC7" w:rsidP="00D00EC7">
      <w:r>
        <w:t>The administrative personnel whose purpose is to provide services to other parts of the organisation.</w:t>
      </w:r>
    </w:p>
    <w:p w14:paraId="2029A1F6" w14:textId="77777777" w:rsidR="00D00EC7" w:rsidRDefault="00D00EC7" w:rsidP="00D00EC7"/>
    <w:p w14:paraId="78371B67" w14:textId="77777777" w:rsidR="00D00EC7" w:rsidRDefault="00D00EC7" w:rsidP="00D00EC7">
      <w:r>
        <w:t>B292 Unit 1</w:t>
      </w:r>
    </w:p>
    <w:p w14:paraId="752331BB" w14:textId="77777777" w:rsidR="00D00EC7" w:rsidRDefault="00D00EC7" w:rsidP="00D00EC7"/>
    <w:p w14:paraId="6237C1C0" w14:textId="77777777" w:rsidR="00D00EC7" w:rsidRDefault="00D00EC7" w:rsidP="00D00EC7">
      <w:r>
        <w:t>surplus</w:t>
      </w:r>
    </w:p>
    <w:p w14:paraId="1010D578" w14:textId="77777777" w:rsidR="00D00EC7" w:rsidRDefault="00D00EC7" w:rsidP="00D00EC7">
      <w:r>
        <w:t>See under 'profit'.</w:t>
      </w:r>
    </w:p>
    <w:p w14:paraId="70DA1397" w14:textId="77777777" w:rsidR="00D00EC7" w:rsidRDefault="00D00EC7" w:rsidP="00D00EC7"/>
    <w:p w14:paraId="792E6E21" w14:textId="45B5F556" w:rsidR="00D00EC7" w:rsidRDefault="00D00EC7" w:rsidP="00D00EC7"/>
    <w:p w14:paraId="0543E5F2" w14:textId="77777777" w:rsidR="00D00EC7" w:rsidRDefault="00D00EC7" w:rsidP="00D00EC7"/>
    <w:p w14:paraId="18D9356E" w14:textId="77777777" w:rsidR="00D00EC7" w:rsidRDefault="00D00EC7" w:rsidP="00D00EC7">
      <w:r>
        <w:t>surplus output</w:t>
      </w:r>
    </w:p>
    <w:p w14:paraId="5FE37F7F" w14:textId="77777777" w:rsidR="00D00EC7" w:rsidRDefault="00D00EC7" w:rsidP="00D00EC7">
      <w:r>
        <w:lastRenderedPageBreak/>
        <w:t>The production of goods and services greater than that needed for survival.</w:t>
      </w:r>
    </w:p>
    <w:p w14:paraId="359F105E" w14:textId="77777777" w:rsidR="00D00EC7" w:rsidRDefault="00D00EC7" w:rsidP="00D00EC7"/>
    <w:p w14:paraId="3243A8D6" w14:textId="77777777" w:rsidR="00D00EC7" w:rsidRDefault="00D00EC7" w:rsidP="00D00EC7">
      <w:r>
        <w:t>B292 Unit 7</w:t>
      </w:r>
    </w:p>
    <w:p w14:paraId="68B0E68B" w14:textId="77777777" w:rsidR="00D00EC7" w:rsidRDefault="00D00EC7" w:rsidP="00D00EC7"/>
    <w:p w14:paraId="6589434D" w14:textId="77777777" w:rsidR="00D00EC7" w:rsidRDefault="00D00EC7" w:rsidP="00D00EC7">
      <w:r>
        <w:t>survival triplet</w:t>
      </w:r>
    </w:p>
    <w:p w14:paraId="5DE7D4E3" w14:textId="77777777" w:rsidR="00D00EC7" w:rsidRDefault="00D00EC7" w:rsidP="00D00EC7">
      <w:r>
        <w:t>The survival triplet is a business strategy that can be used to survive in markets where obtaining a sustainable competitive advantage is not possible. It flexibly shifts places different emphasis on  (1) the relation between the sales price and production cost of a product, (2) but also on its product quality (= conformance to specifications) differentiation and (3) its functionality as defined by the specifications (Cooper, 1995: 9-15).</w:t>
      </w:r>
    </w:p>
    <w:p w14:paraId="21DEE23B" w14:textId="77777777" w:rsidR="00D00EC7" w:rsidRDefault="00D00EC7" w:rsidP="00D00EC7"/>
    <w:p w14:paraId="7E99BC22" w14:textId="70DCE5D0" w:rsidR="00D00EC7" w:rsidRDefault="00D00EC7" w:rsidP="00D00EC7"/>
    <w:p w14:paraId="6AD36839" w14:textId="77777777" w:rsidR="00D00EC7" w:rsidRDefault="00D00EC7" w:rsidP="00D00EC7"/>
    <w:p w14:paraId="4B5246EC" w14:textId="77777777" w:rsidR="00D00EC7" w:rsidRDefault="00D00EC7" w:rsidP="00D00EC7">
      <w:r>
        <w:t>suspense account</w:t>
      </w:r>
    </w:p>
    <w:p w14:paraId="2E779B16" w14:textId="77777777" w:rsidR="00D00EC7" w:rsidRDefault="00D00EC7" w:rsidP="00D00EC7">
      <w:r>
        <w:t>A suspense account is a temporary account opened when:</w:t>
      </w:r>
    </w:p>
    <w:p w14:paraId="3D855C2E" w14:textId="77777777" w:rsidR="00D00EC7" w:rsidRDefault="00D00EC7" w:rsidP="00D00EC7"/>
    <w:p w14:paraId="402E2B99" w14:textId="77777777" w:rsidR="00D00EC7" w:rsidRDefault="00D00EC7" w:rsidP="00D00EC7">
      <w:r>
        <w:t>a) The bookkeeper is not sure where to record one side of a transaction due to missing information. It will be closed when the information has been provided and the other side of the double entry is completed.</w:t>
      </w:r>
    </w:p>
    <w:p w14:paraId="464B7315" w14:textId="77777777" w:rsidR="00D00EC7" w:rsidRDefault="00D00EC7" w:rsidP="00D00EC7"/>
    <w:p w14:paraId="578AD90D" w14:textId="77777777" w:rsidR="00D00EC7" w:rsidRDefault="00D00EC7" w:rsidP="00D00EC7">
      <w:r>
        <w:t>b) A trial balance does not balance, due to an error. It will be closed by the entries made to correct the error(s).</w:t>
      </w:r>
    </w:p>
    <w:p w14:paraId="04B59B32" w14:textId="77777777" w:rsidR="00D00EC7" w:rsidRDefault="00D00EC7" w:rsidP="00D00EC7"/>
    <w:p w14:paraId="460F8DFA" w14:textId="54AA0DCA" w:rsidR="00D00EC7" w:rsidRDefault="00D00EC7" w:rsidP="00D00EC7"/>
    <w:p w14:paraId="5DC68E3A" w14:textId="77777777" w:rsidR="00D00EC7" w:rsidRDefault="00D00EC7" w:rsidP="00D00EC7"/>
    <w:p w14:paraId="254B422E" w14:textId="77777777" w:rsidR="00D00EC7" w:rsidRDefault="00D00EC7" w:rsidP="00D00EC7">
      <w:r>
        <w:t>swap</w:t>
      </w:r>
    </w:p>
    <w:p w14:paraId="5336A2E5" w14:textId="77777777" w:rsidR="00D00EC7" w:rsidRDefault="00D00EC7" w:rsidP="00D00EC7">
      <w:r>
        <w:t>Swaps are financial instruments that can be used to manage (‘hedge’) various financial risks including long-term interest rate risk and foreign currency risk.</w:t>
      </w:r>
    </w:p>
    <w:p w14:paraId="72141044" w14:textId="77777777" w:rsidR="00D00EC7" w:rsidRDefault="00D00EC7" w:rsidP="00D00EC7"/>
    <w:p w14:paraId="06C1022F" w14:textId="43D48AB7" w:rsidR="00D00EC7" w:rsidRDefault="00D00EC7" w:rsidP="00D00EC7"/>
    <w:p w14:paraId="357D73C1" w14:textId="77777777" w:rsidR="00D00EC7" w:rsidRDefault="00D00EC7" w:rsidP="00D00EC7"/>
    <w:p w14:paraId="28CE932C" w14:textId="77777777" w:rsidR="00D00EC7" w:rsidRDefault="00D00EC7" w:rsidP="00D00EC7">
      <w:r>
        <w:t>SWOT (strengths, weaknesses, opportunities and threats) analysis</w:t>
      </w:r>
    </w:p>
    <w:p w14:paraId="17F0D395" w14:textId="77777777" w:rsidR="00D00EC7" w:rsidRDefault="00D00EC7" w:rsidP="00D00EC7">
      <w:r>
        <w:lastRenderedPageBreak/>
        <w:t>A technique for developing business strategy by identifying opportunities to be exploited and threats to be safeguarded against, having regard to the organisation’s strengths and weakness (i.e. capabilities).</w:t>
      </w:r>
    </w:p>
    <w:p w14:paraId="0CF1B161" w14:textId="77777777" w:rsidR="00D00EC7" w:rsidRDefault="00D00EC7" w:rsidP="00D00EC7"/>
    <w:p w14:paraId="2F2E9D32" w14:textId="77777777" w:rsidR="00D00EC7" w:rsidRDefault="00D00EC7" w:rsidP="00D00EC7">
      <w:r>
        <w:t>B292 Unit 1</w:t>
      </w:r>
    </w:p>
    <w:p w14:paraId="2A516187" w14:textId="77777777" w:rsidR="00D00EC7" w:rsidRDefault="00D00EC7" w:rsidP="00D00EC7"/>
    <w:p w14:paraId="0F175422" w14:textId="77777777" w:rsidR="00D00EC7" w:rsidRDefault="00D00EC7" w:rsidP="00D00EC7">
      <w:r>
        <w:t>systemic regulation</w:t>
      </w:r>
    </w:p>
    <w:p w14:paraId="0D0358E6" w14:textId="77777777" w:rsidR="00D00EC7" w:rsidRDefault="00D00EC7" w:rsidP="00D00EC7">
      <w:r>
        <w:t>The regulation of the various, interlinked components of the financial system to ensure such a system remains properly functioning.</w:t>
      </w:r>
    </w:p>
    <w:p w14:paraId="54761A0A" w14:textId="77777777" w:rsidR="00D00EC7" w:rsidRDefault="00D00EC7" w:rsidP="00D00EC7"/>
    <w:p w14:paraId="51D1CB19" w14:textId="77777777" w:rsidR="00D00EC7" w:rsidRDefault="00D00EC7" w:rsidP="00D00EC7">
      <w:r>
        <w:t>B292 Unit 7</w:t>
      </w:r>
    </w:p>
    <w:p w14:paraId="78695346" w14:textId="77777777" w:rsidR="00D00EC7" w:rsidRDefault="00D00EC7" w:rsidP="00D00EC7"/>
    <w:p w14:paraId="7BAC926C" w14:textId="77777777" w:rsidR="00D00EC7" w:rsidRDefault="00D00EC7" w:rsidP="00D00EC7">
      <w:r>
        <w:t>systems audit</w:t>
      </w:r>
    </w:p>
    <w:p w14:paraId="267A2BF4" w14:textId="77777777" w:rsidR="00D00EC7" w:rsidRDefault="00D00EC7" w:rsidP="00D00EC7">
      <w:r>
        <w:t>A systems audit tests or evaluates the internal control processes against benchmark process tests. There are two types of test known as compliance tests and substantive tests.</w:t>
      </w:r>
    </w:p>
    <w:p w14:paraId="37F4E6B7" w14:textId="77777777" w:rsidR="00D00EC7" w:rsidRDefault="00D00EC7" w:rsidP="00D00EC7"/>
    <w:p w14:paraId="4943C15D" w14:textId="77777777" w:rsidR="00D00EC7" w:rsidRDefault="00D00EC7" w:rsidP="00D00EC7">
      <w:r>
        <w:t>Compliance tests look for evidence that internal controls have been implemented as prescribed by the management.</w:t>
      </w:r>
    </w:p>
    <w:p w14:paraId="475DE02E" w14:textId="77777777" w:rsidR="00D00EC7" w:rsidRDefault="00D00EC7" w:rsidP="00D00EC7"/>
    <w:p w14:paraId="776E24EA" w14:textId="77777777" w:rsidR="00D00EC7" w:rsidRDefault="00D00EC7" w:rsidP="00D00EC7">
      <w:r>
        <w:t>Substantive tests are used to detect any errors and omissions in the financial figures.</w:t>
      </w:r>
    </w:p>
    <w:p w14:paraId="578B2DE7" w14:textId="77777777" w:rsidR="00D00EC7" w:rsidRDefault="00D00EC7" w:rsidP="00D00EC7"/>
    <w:p w14:paraId="116CCB5E" w14:textId="77777777" w:rsidR="00D00EC7" w:rsidRDefault="00D00EC7" w:rsidP="00D00EC7">
      <w:r>
        <w:t>B291 Unit 6</w:t>
      </w:r>
    </w:p>
    <w:p w14:paraId="15C27D76" w14:textId="77777777" w:rsidR="00D00EC7" w:rsidRDefault="00D00EC7" w:rsidP="00D00EC7"/>
    <w:p w14:paraId="6153E711" w14:textId="77777777" w:rsidR="00D00EC7" w:rsidRDefault="00D00EC7" w:rsidP="00D00EC7">
      <w:r>
        <w:t>T</w:t>
      </w:r>
    </w:p>
    <w:p w14:paraId="6AD450CA" w14:textId="77777777" w:rsidR="00D00EC7" w:rsidRDefault="00D00EC7" w:rsidP="00D00EC7">
      <w:r>
        <w:t>t-accounts</w:t>
      </w:r>
    </w:p>
    <w:p w14:paraId="6E2C3883" w14:textId="77777777" w:rsidR="00D00EC7" w:rsidRDefault="00D00EC7" w:rsidP="00D00EC7">
      <w:r>
        <w:t>The layout of accounts in the accounting books. The proper name for these is ledger accounts.</w:t>
      </w:r>
    </w:p>
    <w:p w14:paraId="3180DF6B" w14:textId="77777777" w:rsidR="00D00EC7" w:rsidRDefault="00D00EC7" w:rsidP="00D00EC7"/>
    <w:p w14:paraId="3807E004" w14:textId="11843946" w:rsidR="00D00EC7" w:rsidRDefault="00D00EC7" w:rsidP="00D00EC7"/>
    <w:p w14:paraId="2129D29F" w14:textId="77777777" w:rsidR="00D00EC7" w:rsidRDefault="00D00EC7" w:rsidP="00D00EC7"/>
    <w:p w14:paraId="5C81D715" w14:textId="77777777" w:rsidR="00D00EC7" w:rsidRDefault="00D00EC7" w:rsidP="00D00EC7"/>
    <w:p w14:paraId="7C2518BE" w14:textId="77777777" w:rsidR="00D00EC7" w:rsidRDefault="00D00EC7" w:rsidP="00D00EC7"/>
    <w:p w14:paraId="3633223E" w14:textId="77777777" w:rsidR="00D00EC7" w:rsidRDefault="00D00EC7" w:rsidP="00D00EC7">
      <w:r>
        <w:lastRenderedPageBreak/>
        <w:t>tacit knowledge</w:t>
      </w:r>
    </w:p>
    <w:p w14:paraId="62B569AE" w14:textId="77777777" w:rsidR="00D00EC7" w:rsidRDefault="00D00EC7" w:rsidP="00D00EC7">
      <w:r>
        <w:t>Knowledge that is difficult to impart to others verbally or in writing, in contrast to formal or explicit knowledge.</w:t>
      </w:r>
    </w:p>
    <w:p w14:paraId="64A42B26" w14:textId="77777777" w:rsidR="00D00EC7" w:rsidRDefault="00D00EC7" w:rsidP="00D00EC7"/>
    <w:p w14:paraId="09184313" w14:textId="77777777" w:rsidR="00D00EC7" w:rsidRDefault="00D00EC7" w:rsidP="00D00EC7">
      <w:r>
        <w:t>B292 Unit 1</w:t>
      </w:r>
    </w:p>
    <w:p w14:paraId="02D1E375" w14:textId="77777777" w:rsidR="00D00EC7" w:rsidRDefault="00D00EC7" w:rsidP="00D00EC7"/>
    <w:p w14:paraId="490FB1C8" w14:textId="77777777" w:rsidR="00D00EC7" w:rsidRDefault="00D00EC7" w:rsidP="00D00EC7">
      <w:r>
        <w:t>tactical controls</w:t>
      </w:r>
    </w:p>
    <w:p w14:paraId="7A241AEC" w14:textId="77777777" w:rsidR="00D00EC7" w:rsidRDefault="00D00EC7" w:rsidP="00D00EC7">
      <w:r>
        <w:t>Specific short-term plans, usually by a business department or division, which are used to support the strategic plan of the business.</w:t>
      </w:r>
    </w:p>
    <w:p w14:paraId="5629DBB3" w14:textId="77777777" w:rsidR="00D00EC7" w:rsidRDefault="00D00EC7" w:rsidP="00D00EC7"/>
    <w:p w14:paraId="1EDE478F" w14:textId="1BB49C84" w:rsidR="00D00EC7" w:rsidRDefault="00D00EC7" w:rsidP="00D00EC7"/>
    <w:p w14:paraId="506BF125" w14:textId="77777777" w:rsidR="00D00EC7" w:rsidRDefault="00D00EC7" w:rsidP="00D00EC7"/>
    <w:p w14:paraId="580EFB1F" w14:textId="77777777" w:rsidR="00D00EC7" w:rsidRDefault="00D00EC7" w:rsidP="00D00EC7"/>
    <w:p w14:paraId="51C4B691" w14:textId="77777777" w:rsidR="00D00EC7" w:rsidRDefault="00D00EC7" w:rsidP="00D00EC7"/>
    <w:p w14:paraId="029CBE82" w14:textId="77777777" w:rsidR="00D00EC7" w:rsidRDefault="00D00EC7" w:rsidP="00D00EC7">
      <w:r>
        <w:t>tactical management</w:t>
      </w:r>
    </w:p>
    <w:p w14:paraId="52452EEF" w14:textId="77777777" w:rsidR="00D00EC7" w:rsidRDefault="00D00EC7" w:rsidP="00D00EC7">
      <w:r>
        <w:t>The activities of middle managers, concerned with converting broad strategies into detailed action plans and monitoring and controlling their implementation.</w:t>
      </w:r>
    </w:p>
    <w:p w14:paraId="43265906" w14:textId="77777777" w:rsidR="00D00EC7" w:rsidRDefault="00D00EC7" w:rsidP="00D00EC7"/>
    <w:p w14:paraId="31320FA0" w14:textId="77777777" w:rsidR="00D00EC7" w:rsidRDefault="00D00EC7" w:rsidP="00D00EC7">
      <w:r>
        <w:t>B292 Unit 1</w:t>
      </w:r>
    </w:p>
    <w:p w14:paraId="688E3BCC" w14:textId="77777777" w:rsidR="00D00EC7" w:rsidRDefault="00D00EC7" w:rsidP="00D00EC7"/>
    <w:p w14:paraId="3398F6AC" w14:textId="77777777" w:rsidR="00D00EC7" w:rsidRDefault="00D00EC7" w:rsidP="00D00EC7">
      <w:r>
        <w:t>tangible assets</w:t>
      </w:r>
    </w:p>
    <w:p w14:paraId="0E3BFE1A" w14:textId="77777777" w:rsidR="00D00EC7" w:rsidRDefault="00D00EC7" w:rsidP="00D00EC7">
      <w:r>
        <w:t>A type of non-current assets, which have physical form and can be touched (the latter being the basic meaning of tangible), for example, machinery, vehicles, etc.</w:t>
      </w:r>
    </w:p>
    <w:p w14:paraId="2E8FE837" w14:textId="77777777" w:rsidR="00D00EC7" w:rsidRDefault="00D00EC7" w:rsidP="00D00EC7"/>
    <w:p w14:paraId="61CC455E" w14:textId="7091BF6D" w:rsidR="00D00EC7" w:rsidRDefault="00D00EC7" w:rsidP="00D00EC7"/>
    <w:p w14:paraId="748E1A9C" w14:textId="77777777" w:rsidR="00D00EC7" w:rsidRDefault="00D00EC7" w:rsidP="00D00EC7"/>
    <w:p w14:paraId="0A9FCF5B" w14:textId="77777777" w:rsidR="00D00EC7" w:rsidRDefault="00D00EC7" w:rsidP="00D00EC7">
      <w:r>
        <w:t>tangible non-current assets</w:t>
      </w:r>
    </w:p>
    <w:p w14:paraId="2FE29320" w14:textId="77777777" w:rsidR="00D00EC7" w:rsidRDefault="00D00EC7" w:rsidP="00D00EC7">
      <w:r>
        <w:t>See under 'tangible assets'.</w:t>
      </w:r>
    </w:p>
    <w:p w14:paraId="22330DE4" w14:textId="77777777" w:rsidR="00D00EC7" w:rsidRDefault="00D00EC7" w:rsidP="00D00EC7"/>
    <w:p w14:paraId="1BA8A073" w14:textId="1895EA54" w:rsidR="00D00EC7" w:rsidRDefault="00D00EC7" w:rsidP="00D00EC7"/>
    <w:p w14:paraId="2F200D3B" w14:textId="77777777" w:rsidR="00D00EC7" w:rsidRDefault="00D00EC7" w:rsidP="00D00EC7"/>
    <w:p w14:paraId="7BA865C6" w14:textId="77777777" w:rsidR="00D00EC7" w:rsidRDefault="00D00EC7" w:rsidP="00D00EC7">
      <w:r>
        <w:t>target costing</w:t>
      </w:r>
    </w:p>
    <w:p w14:paraId="065558DD" w14:textId="77777777" w:rsidR="00D00EC7" w:rsidRDefault="00D00EC7" w:rsidP="00D00EC7">
      <w:r>
        <w:lastRenderedPageBreak/>
        <w:t>Target costing is a tool for catching up with and gaining market share from competitors. It involves working backwards from a target selling price, to determining a profit margin, and then designing the product and the manufacturing process so that each element meets its specific target cost.</w:t>
      </w:r>
    </w:p>
    <w:p w14:paraId="133EDA8C" w14:textId="77777777" w:rsidR="00D00EC7" w:rsidRDefault="00D00EC7" w:rsidP="00D00EC7"/>
    <w:p w14:paraId="6D52F28A" w14:textId="65696262" w:rsidR="00D00EC7" w:rsidRDefault="00D00EC7" w:rsidP="00D00EC7"/>
    <w:p w14:paraId="222F957D" w14:textId="77777777" w:rsidR="00D00EC7" w:rsidRDefault="00D00EC7" w:rsidP="00D00EC7"/>
    <w:p w14:paraId="1686B1E8" w14:textId="77777777" w:rsidR="00D00EC7" w:rsidRDefault="00D00EC7" w:rsidP="00D00EC7">
      <w:r>
        <w:t>target profit</w:t>
      </w:r>
    </w:p>
    <w:p w14:paraId="4863CE6C" w14:textId="77777777" w:rsidR="00D00EC7" w:rsidRDefault="00D00EC7" w:rsidP="00D00EC7">
      <w:r>
        <w:t>The amount of net operating income or profit that management desires to achieve at the end of a business period.</w:t>
      </w:r>
    </w:p>
    <w:p w14:paraId="37F2E777" w14:textId="77777777" w:rsidR="00D00EC7" w:rsidRDefault="00D00EC7" w:rsidP="00D00EC7"/>
    <w:p w14:paraId="7CA69F16" w14:textId="77777777" w:rsidR="00D00EC7" w:rsidRDefault="00D00EC7" w:rsidP="00D00EC7">
      <w:r>
        <w:t>B292 Unit 2</w:t>
      </w:r>
    </w:p>
    <w:p w14:paraId="1F320D8C" w14:textId="77777777" w:rsidR="00D00EC7" w:rsidRDefault="00D00EC7" w:rsidP="00D00EC7"/>
    <w:p w14:paraId="5E3E85C1" w14:textId="77777777" w:rsidR="00D00EC7" w:rsidRDefault="00D00EC7" w:rsidP="00D00EC7">
      <w:r>
        <w:t>task culture</w:t>
      </w:r>
    </w:p>
    <w:p w14:paraId="1F9E2B69" w14:textId="77777777" w:rsidR="00D00EC7" w:rsidRDefault="00D00EC7" w:rsidP="00D00EC7">
      <w:r>
        <w:t>One of the four models of culture in an organisation (see Handy) where the dominant feature is a project or task orientation.</w:t>
      </w:r>
    </w:p>
    <w:p w14:paraId="11F41D02" w14:textId="77777777" w:rsidR="00D00EC7" w:rsidRDefault="00D00EC7" w:rsidP="00D00EC7"/>
    <w:p w14:paraId="5D09A29A" w14:textId="77777777" w:rsidR="00D00EC7" w:rsidRDefault="00D00EC7" w:rsidP="00D00EC7">
      <w:r>
        <w:t>B292 Unit 6</w:t>
      </w:r>
    </w:p>
    <w:p w14:paraId="55AFD5B8" w14:textId="77777777" w:rsidR="00D00EC7" w:rsidRDefault="00D00EC7" w:rsidP="00D00EC7"/>
    <w:p w14:paraId="55A6E3A3" w14:textId="77777777" w:rsidR="00D00EC7" w:rsidRDefault="00D00EC7" w:rsidP="00D00EC7">
      <w:r>
        <w:t>task function</w:t>
      </w:r>
    </w:p>
    <w:p w14:paraId="7E77BE5A" w14:textId="77777777" w:rsidR="00D00EC7" w:rsidRDefault="00D00EC7" w:rsidP="00D00EC7">
      <w:r>
        <w:t>This involves defining and deciding what tasks needs to be done (c.f. process functions which concern how the tasks are to be done).</w:t>
      </w:r>
    </w:p>
    <w:p w14:paraId="52CE703D" w14:textId="77777777" w:rsidR="00D00EC7" w:rsidRDefault="00D00EC7" w:rsidP="00D00EC7"/>
    <w:p w14:paraId="54B4C394" w14:textId="77777777" w:rsidR="00D00EC7" w:rsidRDefault="00D00EC7" w:rsidP="00D00EC7">
      <w:r>
        <w:t>B292 Unit 6</w:t>
      </w:r>
    </w:p>
    <w:p w14:paraId="35BFE26D" w14:textId="77777777" w:rsidR="00D00EC7" w:rsidRDefault="00D00EC7" w:rsidP="00D00EC7"/>
    <w:p w14:paraId="1D5E4B63" w14:textId="77777777" w:rsidR="00D00EC7" w:rsidRDefault="00D00EC7" w:rsidP="00D00EC7">
      <w:r>
        <w:t>taxable supplies</w:t>
      </w:r>
    </w:p>
    <w:p w14:paraId="457EDBFF" w14:textId="77777777" w:rsidR="00D00EC7" w:rsidRDefault="00D00EC7" w:rsidP="00D00EC7">
      <w:r>
        <w:t>Goods sold on which Value added Tax (VAT) is chargeable.</w:t>
      </w:r>
    </w:p>
    <w:p w14:paraId="2ECAA6F8" w14:textId="77777777" w:rsidR="00D00EC7" w:rsidRDefault="00D00EC7" w:rsidP="00D00EC7"/>
    <w:p w14:paraId="2F745010" w14:textId="083DB4FA" w:rsidR="00D00EC7" w:rsidRDefault="00D00EC7" w:rsidP="00D00EC7"/>
    <w:p w14:paraId="1C3032BB" w14:textId="77777777" w:rsidR="00D00EC7" w:rsidRDefault="00D00EC7" w:rsidP="00D00EC7"/>
    <w:p w14:paraId="0016FD44" w14:textId="77777777" w:rsidR="00D00EC7" w:rsidRDefault="00D00EC7" w:rsidP="00D00EC7"/>
    <w:p w14:paraId="0CFEB834" w14:textId="77777777" w:rsidR="00D00EC7" w:rsidRDefault="00D00EC7" w:rsidP="00D00EC7"/>
    <w:p w14:paraId="22ED5399" w14:textId="77777777" w:rsidR="00D00EC7" w:rsidRDefault="00D00EC7" w:rsidP="00D00EC7">
      <w:r>
        <w:lastRenderedPageBreak/>
        <w:t>tax law</w:t>
      </w:r>
    </w:p>
    <w:p w14:paraId="05ACD844" w14:textId="77777777" w:rsidR="00D00EC7" w:rsidRDefault="00D00EC7" w:rsidP="00D00EC7">
      <w:r>
        <w:t>The body of statutes, case law, etc., which relates to taxation.</w:t>
      </w:r>
    </w:p>
    <w:p w14:paraId="52F15523" w14:textId="77777777" w:rsidR="00D00EC7" w:rsidRDefault="00D00EC7" w:rsidP="00D00EC7"/>
    <w:p w14:paraId="0F5BEE8B" w14:textId="2269BAFA" w:rsidR="00D00EC7" w:rsidRDefault="00D00EC7" w:rsidP="00D00EC7"/>
    <w:p w14:paraId="54DB0145" w14:textId="77777777" w:rsidR="00D00EC7" w:rsidRDefault="00D00EC7" w:rsidP="00D00EC7"/>
    <w:p w14:paraId="70CC8570" w14:textId="77777777" w:rsidR="00D00EC7" w:rsidRDefault="00D00EC7" w:rsidP="00D00EC7">
      <w:r>
        <w:t>tax return</w:t>
      </w:r>
    </w:p>
    <w:p w14:paraId="7127FD90" w14:textId="77777777" w:rsidR="00D00EC7" w:rsidRDefault="00D00EC7" w:rsidP="00D00EC7">
      <w:r>
        <w:t>A form on which a taxpayer makes an annual statement of income, expenses and other information.  It is used by the tax authorities to assess liability for tax.</w:t>
      </w:r>
    </w:p>
    <w:p w14:paraId="26378276" w14:textId="77777777" w:rsidR="00D00EC7" w:rsidRDefault="00D00EC7" w:rsidP="00D00EC7"/>
    <w:p w14:paraId="3A94BA2A" w14:textId="104A236D" w:rsidR="00D00EC7" w:rsidRDefault="00D00EC7" w:rsidP="00D00EC7"/>
    <w:p w14:paraId="76B6BA2A" w14:textId="77777777" w:rsidR="00D00EC7" w:rsidRDefault="00D00EC7" w:rsidP="00D00EC7"/>
    <w:p w14:paraId="5B10E673" w14:textId="77777777" w:rsidR="00D00EC7" w:rsidRDefault="00D00EC7" w:rsidP="00D00EC7">
      <w:r>
        <w:t>tax year</w:t>
      </w:r>
    </w:p>
    <w:p w14:paraId="3265BA19" w14:textId="77777777" w:rsidR="00D00EC7" w:rsidRDefault="00D00EC7" w:rsidP="00D00EC7">
      <w:r>
        <w:t>Tax year is a period of time over which tax is calculated and collected.</w:t>
      </w:r>
    </w:p>
    <w:p w14:paraId="03A10F47" w14:textId="77777777" w:rsidR="00D00EC7" w:rsidRDefault="00D00EC7" w:rsidP="00D00EC7"/>
    <w:p w14:paraId="54D3C120" w14:textId="74177979" w:rsidR="00D00EC7" w:rsidRDefault="00D00EC7" w:rsidP="00D00EC7"/>
    <w:p w14:paraId="5AA4DA84" w14:textId="77777777" w:rsidR="00D00EC7" w:rsidRDefault="00D00EC7" w:rsidP="00D00EC7"/>
    <w:p w14:paraId="015FD765" w14:textId="77777777" w:rsidR="00D00EC7" w:rsidRDefault="00D00EC7" w:rsidP="00D00EC7">
      <w:r>
        <w:t>Taylorism</w:t>
      </w:r>
    </w:p>
    <w:p w14:paraId="54D6DE36" w14:textId="77777777" w:rsidR="00D00EC7" w:rsidRDefault="00D00EC7" w:rsidP="00D00EC7">
      <w:r>
        <w:t>The theories of management based on the work of F.W. Taylor which are also known as scientific management. Under Taylor's management system, factories are managed through scientific methods rather than by use of the empirical "rule of thumb" so widely prevalent in the days of the late nineteenth century.</w:t>
      </w:r>
    </w:p>
    <w:p w14:paraId="52179103" w14:textId="77777777" w:rsidR="00D00EC7" w:rsidRDefault="00D00EC7" w:rsidP="00D00EC7"/>
    <w:p w14:paraId="6D230BC2" w14:textId="77777777" w:rsidR="00D00EC7" w:rsidRDefault="00D00EC7" w:rsidP="00D00EC7">
      <w:r>
        <w:t>B292 Unit 6</w:t>
      </w:r>
    </w:p>
    <w:p w14:paraId="7487125A" w14:textId="77777777" w:rsidR="00D00EC7" w:rsidRDefault="00D00EC7" w:rsidP="00D00EC7"/>
    <w:p w14:paraId="7CD7F0B7" w14:textId="77777777" w:rsidR="00D00EC7" w:rsidRDefault="00D00EC7" w:rsidP="00D00EC7">
      <w:r>
        <w:t>team worker</w:t>
      </w:r>
    </w:p>
    <w:p w14:paraId="033A9D96" w14:textId="77777777" w:rsidR="00D00EC7" w:rsidRDefault="00D00EC7" w:rsidP="00D00EC7">
      <w:r>
        <w:t>One of the roles in a group (see Belbin) working to support the group with the aim of achieving group goals.</w:t>
      </w:r>
    </w:p>
    <w:p w14:paraId="7ABC35C4" w14:textId="77777777" w:rsidR="00D00EC7" w:rsidRDefault="00D00EC7" w:rsidP="00D00EC7"/>
    <w:p w14:paraId="21679BD7" w14:textId="77777777" w:rsidR="00D00EC7" w:rsidRDefault="00D00EC7" w:rsidP="00D00EC7">
      <w:r>
        <w:t>B292 Unit 6</w:t>
      </w:r>
    </w:p>
    <w:p w14:paraId="1ED2466C" w14:textId="77777777" w:rsidR="00D00EC7" w:rsidRDefault="00D00EC7" w:rsidP="00D00EC7"/>
    <w:p w14:paraId="03E4635F" w14:textId="77777777" w:rsidR="00D00EC7" w:rsidRDefault="00D00EC7" w:rsidP="00D00EC7">
      <w:r>
        <w:t>technostructure</w:t>
      </w:r>
    </w:p>
    <w:p w14:paraId="6BC4E796" w14:textId="77777777" w:rsidR="00D00EC7" w:rsidRDefault="00D00EC7" w:rsidP="00D00EC7">
      <w:r>
        <w:lastRenderedPageBreak/>
        <w:t>The group of technical/professional staff concerned with the best way of doing a job, specifying output criteria and ensuring that personnel have appropriate skills.</w:t>
      </w:r>
    </w:p>
    <w:p w14:paraId="7BF5488B" w14:textId="77777777" w:rsidR="00D00EC7" w:rsidRDefault="00D00EC7" w:rsidP="00D00EC7"/>
    <w:p w14:paraId="0BED01CC" w14:textId="77777777" w:rsidR="00D00EC7" w:rsidRDefault="00D00EC7" w:rsidP="00D00EC7">
      <w:r>
        <w:t>B292 Unit 1</w:t>
      </w:r>
    </w:p>
    <w:p w14:paraId="1E6AA7FB" w14:textId="77777777" w:rsidR="00D00EC7" w:rsidRDefault="00D00EC7" w:rsidP="00D00EC7"/>
    <w:p w14:paraId="7CBB1CD9" w14:textId="77777777" w:rsidR="00D00EC7" w:rsidRDefault="00D00EC7" w:rsidP="00D00EC7">
      <w:r>
        <w:t>telecommuting</w:t>
      </w:r>
    </w:p>
    <w:p w14:paraId="314EBAC7" w14:textId="77777777" w:rsidR="00D00EC7" w:rsidRDefault="00D00EC7" w:rsidP="00D00EC7">
      <w:r>
        <w:t>Working from home, facilitated by information technology enabled communication with colleagues.</w:t>
      </w:r>
    </w:p>
    <w:p w14:paraId="34602734" w14:textId="77777777" w:rsidR="00D00EC7" w:rsidRDefault="00D00EC7" w:rsidP="00D00EC7"/>
    <w:p w14:paraId="67CCD798" w14:textId="77777777" w:rsidR="00D00EC7" w:rsidRDefault="00D00EC7" w:rsidP="00D00EC7">
      <w:r>
        <w:t>B292 Unit 1</w:t>
      </w:r>
    </w:p>
    <w:p w14:paraId="3877DD07" w14:textId="77777777" w:rsidR="00D00EC7" w:rsidRDefault="00D00EC7" w:rsidP="00D00EC7"/>
    <w:p w14:paraId="69672437" w14:textId="77777777" w:rsidR="00D00EC7" w:rsidRDefault="00D00EC7" w:rsidP="00D00EC7">
      <w:r>
        <w:t>temporary nominal ledger accounts</w:t>
      </w:r>
    </w:p>
    <w:p w14:paraId="34E5478B" w14:textId="77777777" w:rsidR="00D00EC7" w:rsidRDefault="00D00EC7" w:rsidP="00D00EC7">
      <w:r>
        <w:t xml:space="preserve">The temporary nominal ledger accounts are the revenue and expense accounts, which are closed to the Income and Expense nominal ledger account (I&amp;E account) at the end of the period after preparing the financial statements. The I&amp;E account is also a temporary account as it is closed to capital. The drawings account is also a temporary account as it is also closed to capital. </w:t>
      </w:r>
    </w:p>
    <w:p w14:paraId="5AF6791C" w14:textId="77777777" w:rsidR="00D00EC7" w:rsidRDefault="00D00EC7" w:rsidP="00D00EC7"/>
    <w:p w14:paraId="3C910A4D" w14:textId="4C33C493" w:rsidR="00D00EC7" w:rsidRDefault="00D00EC7" w:rsidP="00D00EC7"/>
    <w:p w14:paraId="234511BA" w14:textId="77777777" w:rsidR="00D00EC7" w:rsidRDefault="00D00EC7" w:rsidP="00D00EC7"/>
    <w:p w14:paraId="2BC5D9AC" w14:textId="77777777" w:rsidR="00D00EC7" w:rsidRDefault="00D00EC7" w:rsidP="00D00EC7">
      <w:r>
        <w:t>the circular flow of income</w:t>
      </w:r>
    </w:p>
    <w:p w14:paraId="603C71CD" w14:textId="77777777" w:rsidR="00D00EC7" w:rsidRDefault="00D00EC7" w:rsidP="00D00EC7">
      <w:r>
        <w:t>The economic model which describes the circulation of income between consumers (households) and producers (firms).</w:t>
      </w:r>
    </w:p>
    <w:p w14:paraId="09E6A8E8" w14:textId="77777777" w:rsidR="00D00EC7" w:rsidRDefault="00D00EC7" w:rsidP="00D00EC7"/>
    <w:p w14:paraId="70EA812E" w14:textId="77777777" w:rsidR="00D00EC7" w:rsidRDefault="00D00EC7" w:rsidP="00D00EC7">
      <w:r>
        <w:t>B292 Unit 7</w:t>
      </w:r>
    </w:p>
    <w:p w14:paraId="6F6AA4B0" w14:textId="77777777" w:rsidR="00D00EC7" w:rsidRDefault="00D00EC7" w:rsidP="00D00EC7"/>
    <w:p w14:paraId="693CF231" w14:textId="77777777" w:rsidR="00D00EC7" w:rsidRDefault="00D00EC7" w:rsidP="00D00EC7">
      <w:r>
        <w:t>The European Court of Justice</w:t>
      </w:r>
    </w:p>
    <w:p w14:paraId="62241E30" w14:textId="77777777" w:rsidR="00D00EC7" w:rsidRDefault="00D00EC7" w:rsidP="00D00EC7">
      <w:r>
        <w:t>The European Court of Justice is the judicial arm of  the EU.  It comprises judges from the Member States and is the final court for judging all questions and disputes involving EU law. Its decisions are binding on parties who come before it.</w:t>
      </w:r>
    </w:p>
    <w:p w14:paraId="1EA6EFDB" w14:textId="77777777" w:rsidR="00D00EC7" w:rsidRDefault="00D00EC7" w:rsidP="00D00EC7"/>
    <w:p w14:paraId="054C64ED" w14:textId="77777777" w:rsidR="00D00EC7" w:rsidRDefault="00D00EC7" w:rsidP="00D00EC7">
      <w:r>
        <w:t>B291 Unit 7</w:t>
      </w:r>
    </w:p>
    <w:p w14:paraId="5EC88CB2" w14:textId="77777777" w:rsidR="00D00EC7" w:rsidRDefault="00D00EC7" w:rsidP="00D00EC7"/>
    <w:p w14:paraId="4ECA7622" w14:textId="77777777" w:rsidR="00D00EC7" w:rsidRDefault="00D00EC7" w:rsidP="00D00EC7">
      <w:r>
        <w:t>theorist</w:t>
      </w:r>
    </w:p>
    <w:p w14:paraId="4822DEA7" w14:textId="77777777" w:rsidR="00D00EC7" w:rsidRDefault="00D00EC7" w:rsidP="00D00EC7">
      <w:r>
        <w:lastRenderedPageBreak/>
        <w:t>A way of learning concerned with logical analysis.</w:t>
      </w:r>
    </w:p>
    <w:p w14:paraId="7CC48082" w14:textId="77777777" w:rsidR="00D00EC7" w:rsidRDefault="00D00EC7" w:rsidP="00D00EC7"/>
    <w:p w14:paraId="1983053F" w14:textId="77777777" w:rsidR="00D00EC7" w:rsidRDefault="00D00EC7" w:rsidP="00D00EC7">
      <w:r>
        <w:t>B292 Unit 6</w:t>
      </w:r>
    </w:p>
    <w:p w14:paraId="526D0BD7" w14:textId="77777777" w:rsidR="00D00EC7" w:rsidRDefault="00D00EC7" w:rsidP="00D00EC7"/>
    <w:p w14:paraId="3C6C1BA9" w14:textId="77777777" w:rsidR="00D00EC7" w:rsidRDefault="00D00EC7" w:rsidP="00D00EC7">
      <w:r>
        <w:t>theory of constraints (TOC)</w:t>
      </w:r>
    </w:p>
    <w:p w14:paraId="1A6DF318" w14:textId="77777777" w:rsidR="00D00EC7" w:rsidRDefault="00D00EC7" w:rsidP="00D00EC7">
      <w:r>
        <w:t>TOC is an approach to the optimisation of business processes aimed at maximising throughput (= Sales – Cost of materials) and minimising inventory. This is based on the idea that the performance of any value chain is dictated by its weakest link. Throughput is maximised by removing bottlenecks in the production process. Throughput accounting helps to identify such bottlenecks, which often take the form of inventory build-up between two steps in the production process.</w:t>
      </w:r>
    </w:p>
    <w:p w14:paraId="0713AB40" w14:textId="77777777" w:rsidR="00D00EC7" w:rsidRDefault="00D00EC7" w:rsidP="00D00EC7"/>
    <w:p w14:paraId="189D6D53" w14:textId="16F03354" w:rsidR="00D00EC7" w:rsidRDefault="00D00EC7" w:rsidP="00D00EC7"/>
    <w:p w14:paraId="6A77D008" w14:textId="77777777" w:rsidR="00D00EC7" w:rsidRDefault="00D00EC7" w:rsidP="00D00EC7"/>
    <w:p w14:paraId="1174BCAB" w14:textId="77777777" w:rsidR="00D00EC7" w:rsidRDefault="00D00EC7" w:rsidP="00D00EC7">
      <w:r>
        <w:t>theory of motivation</w:t>
      </w:r>
    </w:p>
    <w:p w14:paraId="4676A5F7" w14:textId="77777777" w:rsidR="00D00EC7" w:rsidRDefault="00D00EC7" w:rsidP="00D00EC7">
      <w:r>
        <w:t>A theorydeveloped by Abraham Maslow which asserts that the best way to motivate someone is to understand what their next need is.</w:t>
      </w:r>
    </w:p>
    <w:p w14:paraId="50C9D743" w14:textId="77777777" w:rsidR="00D00EC7" w:rsidRDefault="00D00EC7" w:rsidP="00D00EC7"/>
    <w:p w14:paraId="6A53F9B5" w14:textId="77777777" w:rsidR="00D00EC7" w:rsidRDefault="00D00EC7" w:rsidP="00D00EC7">
      <w:r>
        <w:t>B292 Unit 6</w:t>
      </w:r>
    </w:p>
    <w:p w14:paraId="329F82D3" w14:textId="77777777" w:rsidR="00D00EC7" w:rsidRDefault="00D00EC7" w:rsidP="00D00EC7"/>
    <w:p w14:paraId="2C6AABF9" w14:textId="77777777" w:rsidR="00D00EC7" w:rsidRDefault="00D00EC7" w:rsidP="00D00EC7">
      <w:r>
        <w:t>Theory X</w:t>
      </w:r>
    </w:p>
    <w:p w14:paraId="135448B3" w14:textId="77777777" w:rsidR="00D00EC7" w:rsidRDefault="00D00EC7" w:rsidP="00D00EC7">
      <w:r>
        <w:t>One of two different sets of managerial assumptions about people (the other being Theory Y) as hypothesised by McGregor. Theory X assumes that managers are responsible for directing and organising people and that otherwise people are passive.</w:t>
      </w:r>
    </w:p>
    <w:p w14:paraId="2375BB51" w14:textId="77777777" w:rsidR="00D00EC7" w:rsidRDefault="00D00EC7" w:rsidP="00D00EC7"/>
    <w:p w14:paraId="769FE66B" w14:textId="77777777" w:rsidR="00D00EC7" w:rsidRDefault="00D00EC7" w:rsidP="00D00EC7">
      <w:r>
        <w:t>B292 Unit 6</w:t>
      </w:r>
    </w:p>
    <w:p w14:paraId="6F578876" w14:textId="77777777" w:rsidR="00D00EC7" w:rsidRDefault="00D00EC7" w:rsidP="00D00EC7"/>
    <w:p w14:paraId="0C1AFECC" w14:textId="77777777" w:rsidR="00D00EC7" w:rsidRDefault="00D00EC7" w:rsidP="00D00EC7">
      <w:r>
        <w:t>Theory Y</w:t>
      </w:r>
    </w:p>
    <w:p w14:paraId="02AD8931" w14:textId="77777777" w:rsidR="00D00EC7" w:rsidRDefault="00D00EC7" w:rsidP="00D00EC7">
      <w:r>
        <w:t>One of two different sets of managerial assumptions about people (the other being Theory X) as hypothesised by McGregor. Theory Y assumes that management is responsible for organising the elements of productive enterprise, that people are not essentially passive and that management should thus enable people to achieve their goals in a self-directed manner.</w:t>
      </w:r>
    </w:p>
    <w:p w14:paraId="5674CF4D" w14:textId="77777777" w:rsidR="00D00EC7" w:rsidRDefault="00D00EC7" w:rsidP="00D00EC7"/>
    <w:p w14:paraId="5A41A726" w14:textId="77777777" w:rsidR="00D00EC7" w:rsidRDefault="00D00EC7" w:rsidP="00D00EC7">
      <w:r>
        <w:lastRenderedPageBreak/>
        <w:t>B292 Unit 6</w:t>
      </w:r>
    </w:p>
    <w:p w14:paraId="23B6360C" w14:textId="77777777" w:rsidR="00D00EC7" w:rsidRDefault="00D00EC7" w:rsidP="00D00EC7"/>
    <w:p w14:paraId="20442AA6" w14:textId="77777777" w:rsidR="00D00EC7" w:rsidRDefault="00D00EC7" w:rsidP="00D00EC7">
      <w:r>
        <w:t>think tank</w:t>
      </w:r>
    </w:p>
    <w:p w14:paraId="7224F64C" w14:textId="77777777" w:rsidR="00D00EC7" w:rsidRDefault="00D00EC7" w:rsidP="00D00EC7">
      <w:r>
        <w:t>An organisation that does paid research and issues reports on the implications of such research.</w:t>
      </w:r>
    </w:p>
    <w:p w14:paraId="0F09B334" w14:textId="77777777" w:rsidR="00D00EC7" w:rsidRDefault="00D00EC7" w:rsidP="00D00EC7"/>
    <w:p w14:paraId="022C9375" w14:textId="77777777" w:rsidR="00D00EC7" w:rsidRDefault="00D00EC7" w:rsidP="00D00EC7">
      <w:r>
        <w:t>B292 Unit 7</w:t>
      </w:r>
    </w:p>
    <w:p w14:paraId="0321A083" w14:textId="77777777" w:rsidR="00D00EC7" w:rsidRDefault="00D00EC7" w:rsidP="00D00EC7"/>
    <w:p w14:paraId="3C176D20" w14:textId="77777777" w:rsidR="00D00EC7" w:rsidRDefault="00D00EC7" w:rsidP="00D00EC7">
      <w:r>
        <w:t>throughput</w:t>
      </w:r>
    </w:p>
    <w:p w14:paraId="69C2438D" w14:textId="77777777" w:rsidR="00D00EC7" w:rsidRDefault="00D00EC7" w:rsidP="00D00EC7">
      <w:r>
        <w:t>Throughput = Sales – Cost of materials</w:t>
      </w:r>
    </w:p>
    <w:p w14:paraId="5CA6761A" w14:textId="77777777" w:rsidR="00D00EC7" w:rsidRDefault="00D00EC7" w:rsidP="00D00EC7"/>
    <w:p w14:paraId="790DA347" w14:textId="17EDDC4F" w:rsidR="00D00EC7" w:rsidRDefault="00D00EC7" w:rsidP="00D00EC7"/>
    <w:p w14:paraId="1B3DC0D9" w14:textId="77777777" w:rsidR="00D00EC7" w:rsidRDefault="00D00EC7" w:rsidP="00D00EC7"/>
    <w:p w14:paraId="2B1C0798" w14:textId="77777777" w:rsidR="00D00EC7" w:rsidRDefault="00D00EC7" w:rsidP="00D00EC7">
      <w:r>
        <w:t>throughput accounting</w:t>
      </w:r>
    </w:p>
    <w:p w14:paraId="6D5C25FC" w14:textId="77777777" w:rsidR="00D00EC7" w:rsidRDefault="00D00EC7" w:rsidP="00D00EC7">
      <w:r>
        <w:t>Throughput accounting provides tools to identify bottlenecks in the production process in order to increase throughput and maximise the throughput contribution of individual products.</w:t>
      </w:r>
    </w:p>
    <w:p w14:paraId="032A379A" w14:textId="77777777" w:rsidR="00D00EC7" w:rsidRDefault="00D00EC7" w:rsidP="00D00EC7"/>
    <w:p w14:paraId="05A3B696" w14:textId="1B297E6B" w:rsidR="00D00EC7" w:rsidRDefault="00D00EC7" w:rsidP="00D00EC7"/>
    <w:p w14:paraId="74A04F57" w14:textId="77777777" w:rsidR="00D00EC7" w:rsidRDefault="00D00EC7" w:rsidP="00D00EC7"/>
    <w:p w14:paraId="4510ABF1" w14:textId="77777777" w:rsidR="00D00EC7" w:rsidRDefault="00D00EC7" w:rsidP="00D00EC7">
      <w:r>
        <w:t>throughput accounting ratio (TA ratio)</w:t>
      </w:r>
    </w:p>
    <w:p w14:paraId="2BA1041C" w14:textId="77777777" w:rsidR="00D00EC7" w:rsidRDefault="00D00EC7" w:rsidP="00D00EC7">
      <w:r>
        <w:t>(Sales – materials costs) per time period / (labour + overhead) per time period</w:t>
      </w:r>
    </w:p>
    <w:p w14:paraId="5B276B8E" w14:textId="77777777" w:rsidR="00D00EC7" w:rsidRDefault="00D00EC7" w:rsidP="00D00EC7"/>
    <w:p w14:paraId="12560812" w14:textId="77777777" w:rsidR="00D00EC7" w:rsidRDefault="00D00EC7" w:rsidP="00D00EC7">
      <w:r>
        <w:t>or</w:t>
      </w:r>
    </w:p>
    <w:p w14:paraId="09805A15" w14:textId="77777777" w:rsidR="00D00EC7" w:rsidRDefault="00D00EC7" w:rsidP="00D00EC7"/>
    <w:p w14:paraId="1C0C8C4E" w14:textId="77777777" w:rsidR="00D00EC7" w:rsidRDefault="00D00EC7" w:rsidP="00D00EC7">
      <w:r>
        <w:t>Throughput contribution per time period / conversion cost per time period</w:t>
      </w:r>
    </w:p>
    <w:p w14:paraId="286F5A6A" w14:textId="77777777" w:rsidR="00D00EC7" w:rsidRDefault="00D00EC7" w:rsidP="00D00EC7"/>
    <w:p w14:paraId="52EC5253" w14:textId="21E39FCC" w:rsidR="00D00EC7" w:rsidRDefault="00D00EC7" w:rsidP="00D00EC7"/>
    <w:p w14:paraId="4F1F0E5F" w14:textId="77777777" w:rsidR="00D00EC7" w:rsidRDefault="00D00EC7" w:rsidP="00D00EC7"/>
    <w:p w14:paraId="757732A4" w14:textId="77777777" w:rsidR="00D00EC7" w:rsidRDefault="00D00EC7" w:rsidP="00D00EC7">
      <w:r>
        <w:t>throughput contribution</w:t>
      </w:r>
    </w:p>
    <w:p w14:paraId="78DEBF80" w14:textId="77777777" w:rsidR="00D00EC7" w:rsidRDefault="00D00EC7" w:rsidP="00D00EC7">
      <w:r>
        <w:t>Sales of a product – materials cost of the product</w:t>
      </w:r>
    </w:p>
    <w:p w14:paraId="14659082" w14:textId="77777777" w:rsidR="00D00EC7" w:rsidRDefault="00D00EC7" w:rsidP="00D00EC7"/>
    <w:p w14:paraId="17657A36" w14:textId="34760F2E" w:rsidR="00D00EC7" w:rsidRDefault="00D00EC7" w:rsidP="00D00EC7"/>
    <w:p w14:paraId="2B0E18D3" w14:textId="77777777" w:rsidR="00D00EC7" w:rsidRDefault="00D00EC7" w:rsidP="00D00EC7"/>
    <w:p w14:paraId="56DB1AC3" w14:textId="77777777" w:rsidR="00D00EC7" w:rsidRDefault="00D00EC7" w:rsidP="00D00EC7">
      <w:r>
        <w:t>throughput time</w:t>
      </w:r>
    </w:p>
    <w:p w14:paraId="2E9E88F3" w14:textId="77777777" w:rsidR="00D00EC7" w:rsidRDefault="00D00EC7" w:rsidP="00D00EC7">
      <w:r>
        <w:t>Throughput contribution / time period</w:t>
      </w:r>
    </w:p>
    <w:p w14:paraId="12F8B184" w14:textId="77777777" w:rsidR="00D00EC7" w:rsidRDefault="00D00EC7" w:rsidP="00D00EC7"/>
    <w:p w14:paraId="69BEC342" w14:textId="303128C9" w:rsidR="00D00EC7" w:rsidRDefault="00D00EC7" w:rsidP="00D00EC7"/>
    <w:p w14:paraId="56559E8E" w14:textId="77777777" w:rsidR="00D00EC7" w:rsidRDefault="00D00EC7" w:rsidP="00D00EC7"/>
    <w:p w14:paraId="2DB096C9" w14:textId="77777777" w:rsidR="00D00EC7" w:rsidRDefault="00D00EC7" w:rsidP="00D00EC7">
      <w:r>
        <w:t>time deposit</w:t>
      </w:r>
    </w:p>
    <w:p w14:paraId="6A9577C1" w14:textId="77777777" w:rsidR="00D00EC7" w:rsidRDefault="00D00EC7" w:rsidP="00D00EC7">
      <w:r>
        <w:t>Money deposited with a bank which cannot be immediately withdrawn, but for which a period of notice of withdrawal is required. Such deposits do usually earn interest.</w:t>
      </w:r>
    </w:p>
    <w:p w14:paraId="0320260C" w14:textId="77777777" w:rsidR="00D00EC7" w:rsidRDefault="00D00EC7" w:rsidP="00D00EC7"/>
    <w:p w14:paraId="0360424D" w14:textId="77777777" w:rsidR="00D00EC7" w:rsidRDefault="00D00EC7" w:rsidP="00D00EC7">
      <w:r>
        <w:t>B292 Unit 7</w:t>
      </w:r>
    </w:p>
    <w:p w14:paraId="1EDC3056" w14:textId="77777777" w:rsidR="00D00EC7" w:rsidRDefault="00D00EC7" w:rsidP="00D00EC7"/>
    <w:p w14:paraId="00370BBC" w14:textId="77777777" w:rsidR="00D00EC7" w:rsidRDefault="00D00EC7" w:rsidP="00D00EC7">
      <w:r>
        <w:t>time immemorial</w:t>
      </w:r>
    </w:p>
    <w:p w14:paraId="5AC9CDE0" w14:textId="77777777" w:rsidR="00D00EC7" w:rsidRDefault="00D00EC7" w:rsidP="00D00EC7">
      <w:r>
        <w:t>See under 'legal memory'.</w:t>
      </w:r>
    </w:p>
    <w:p w14:paraId="0AEBF0C5" w14:textId="77777777" w:rsidR="00D00EC7" w:rsidRDefault="00D00EC7" w:rsidP="00D00EC7"/>
    <w:p w14:paraId="18806C57" w14:textId="77777777" w:rsidR="00D00EC7" w:rsidRDefault="00D00EC7" w:rsidP="00D00EC7">
      <w:r>
        <w:t>B291 Unit 7</w:t>
      </w:r>
    </w:p>
    <w:p w14:paraId="11C916FB" w14:textId="77777777" w:rsidR="00D00EC7" w:rsidRDefault="00D00EC7" w:rsidP="00D00EC7"/>
    <w:p w14:paraId="6A8358B3" w14:textId="77777777" w:rsidR="00D00EC7" w:rsidRDefault="00D00EC7" w:rsidP="00D00EC7">
      <w:r>
        <w:t>time series</w:t>
      </w:r>
    </w:p>
    <w:p w14:paraId="4BEEA9BC" w14:textId="77777777" w:rsidR="00D00EC7" w:rsidRDefault="00D00EC7" w:rsidP="00D00EC7">
      <w:r>
        <w:t>A time series consists of values plotted against time, such as sales, prices, costs and absenteeism. Analysis of a time series usually involves isolating the basic trend and the seasonal variation.</w:t>
      </w:r>
    </w:p>
    <w:p w14:paraId="1DF281EB" w14:textId="77777777" w:rsidR="00D00EC7" w:rsidRDefault="00D00EC7" w:rsidP="00D00EC7"/>
    <w:p w14:paraId="7B6EC811" w14:textId="77777777" w:rsidR="00D00EC7" w:rsidRDefault="00D00EC7" w:rsidP="00D00EC7">
      <w:r>
        <w:t>B292 Unit 5</w:t>
      </w:r>
    </w:p>
    <w:p w14:paraId="63FE411D" w14:textId="77777777" w:rsidR="00D00EC7" w:rsidRDefault="00D00EC7" w:rsidP="00D00EC7"/>
    <w:p w14:paraId="2C14E900" w14:textId="77777777" w:rsidR="00D00EC7" w:rsidRDefault="00D00EC7" w:rsidP="00D00EC7">
      <w:r>
        <w:t>time series analysis</w:t>
      </w:r>
    </w:p>
    <w:p w14:paraId="393B7B51" w14:textId="77777777" w:rsidR="00D00EC7" w:rsidRDefault="00D00EC7" w:rsidP="00D00EC7">
      <w:r>
        <w:t>Time series analysis (also known as trend analysis) is a technique used in forecasting to adjust for any seasonal variations and to extrapolate the underlying trend.</w:t>
      </w:r>
    </w:p>
    <w:p w14:paraId="39F6B5DB" w14:textId="77777777" w:rsidR="00D00EC7" w:rsidRDefault="00D00EC7" w:rsidP="00D00EC7"/>
    <w:p w14:paraId="48AB6DD2" w14:textId="77777777" w:rsidR="00D00EC7" w:rsidRDefault="00D00EC7" w:rsidP="00D00EC7">
      <w:r>
        <w:t>B292 Unit 5</w:t>
      </w:r>
    </w:p>
    <w:p w14:paraId="73A0F444" w14:textId="77777777" w:rsidR="00D00EC7" w:rsidRDefault="00D00EC7" w:rsidP="00D00EC7"/>
    <w:p w14:paraId="00C7D2E3" w14:textId="77777777" w:rsidR="00D00EC7" w:rsidRDefault="00D00EC7" w:rsidP="00D00EC7">
      <w:r>
        <w:t>time series graph</w:t>
      </w:r>
    </w:p>
    <w:p w14:paraId="0CF1FD73" w14:textId="77777777" w:rsidR="00D00EC7" w:rsidRDefault="00D00EC7" w:rsidP="00D00EC7">
      <w:r>
        <w:t>A time series graph is a line graph that has time as the horizontal axis and illustrates the development of a chosen variable over time. It is used to help identify patterns and trends in data. As these graphs show how a variable has behaved in the past they are often used to try to predict how the variable will perform in the future by identifying the underlying trends.</w:t>
      </w:r>
    </w:p>
    <w:p w14:paraId="3A94D3FC" w14:textId="77777777" w:rsidR="00D00EC7" w:rsidRDefault="00D00EC7" w:rsidP="00D00EC7"/>
    <w:p w14:paraId="7A953A28" w14:textId="77777777" w:rsidR="00D00EC7" w:rsidRDefault="00D00EC7" w:rsidP="00D00EC7">
      <w:r>
        <w:t>B292 Unit 5</w:t>
      </w:r>
    </w:p>
    <w:p w14:paraId="49E4FD54" w14:textId="77777777" w:rsidR="00D00EC7" w:rsidRDefault="00D00EC7" w:rsidP="00D00EC7"/>
    <w:p w14:paraId="70D74F76" w14:textId="77777777" w:rsidR="00D00EC7" w:rsidRDefault="00D00EC7" w:rsidP="00D00EC7">
      <w:r>
        <w:t>time value of money</w:t>
      </w:r>
    </w:p>
    <w:p w14:paraId="0F105ACE" w14:textId="77777777" w:rsidR="00D00EC7" w:rsidRDefault="00D00EC7" w:rsidP="00D00EC7">
      <w:r>
        <w:t>The time value of money is the concept that if cash flows are paid or received in the future they are less valuable than if paid or received immediately. This is reflected in the discount rate used in financial analysis of present value. Taking account of the time value of money converts future cash flows into their present value by discounting them.</w:t>
      </w:r>
    </w:p>
    <w:p w14:paraId="01784AE9" w14:textId="77777777" w:rsidR="00D00EC7" w:rsidRDefault="00D00EC7" w:rsidP="00D00EC7"/>
    <w:p w14:paraId="7EDE775A" w14:textId="77777777" w:rsidR="00D00EC7" w:rsidRDefault="00D00EC7" w:rsidP="00D00EC7">
      <w:r>
        <w:t>B292 Unit 5</w:t>
      </w:r>
    </w:p>
    <w:p w14:paraId="3795A611" w14:textId="77777777" w:rsidR="00D00EC7" w:rsidRDefault="00D00EC7" w:rsidP="00D00EC7"/>
    <w:p w14:paraId="0310AEA0" w14:textId="5301FFB2" w:rsidR="00D00EC7" w:rsidRDefault="00D00EC7" w:rsidP="00D00EC7"/>
    <w:p w14:paraId="3207D870" w14:textId="77777777" w:rsidR="00D00EC7" w:rsidRDefault="00D00EC7" w:rsidP="00D00EC7"/>
    <w:p w14:paraId="72070FE3" w14:textId="77777777" w:rsidR="00D00EC7" w:rsidRDefault="00D00EC7" w:rsidP="00D00EC7">
      <w:r>
        <w:t xml:space="preserve"> </w:t>
      </w:r>
    </w:p>
    <w:p w14:paraId="13F96816" w14:textId="77777777" w:rsidR="00D00EC7" w:rsidRDefault="00D00EC7" w:rsidP="00D00EC7"/>
    <w:p w14:paraId="621AC7C4" w14:textId="77777777" w:rsidR="00D00EC7" w:rsidRDefault="00D00EC7" w:rsidP="00D00EC7">
      <w:r>
        <w:t>top-down</w:t>
      </w:r>
    </w:p>
    <w:p w14:paraId="386E97C0" w14:textId="77777777" w:rsidR="00D00EC7" w:rsidRDefault="00D00EC7" w:rsidP="00D00EC7">
      <w:r>
        <w:t>An approach in management is one in which all important decisions and imperatives are decided by upper management.</w:t>
      </w:r>
    </w:p>
    <w:p w14:paraId="05C069A9" w14:textId="77777777" w:rsidR="00D00EC7" w:rsidRDefault="00D00EC7" w:rsidP="00D00EC7"/>
    <w:p w14:paraId="41A221C1" w14:textId="7AE53C7B" w:rsidR="00D00EC7" w:rsidRDefault="00D00EC7" w:rsidP="00D00EC7"/>
    <w:p w14:paraId="03F5CD26" w14:textId="77777777" w:rsidR="00D00EC7" w:rsidRDefault="00D00EC7" w:rsidP="00D00EC7"/>
    <w:p w14:paraId="07CBCABA" w14:textId="77777777" w:rsidR="00D00EC7" w:rsidRDefault="00D00EC7" w:rsidP="00D00EC7"/>
    <w:p w14:paraId="302D0395" w14:textId="77777777" w:rsidR="00D00EC7" w:rsidRDefault="00D00EC7" w:rsidP="00D00EC7"/>
    <w:p w14:paraId="49EF45F1" w14:textId="77777777" w:rsidR="00D00EC7" w:rsidRDefault="00D00EC7" w:rsidP="00D00EC7">
      <w:r>
        <w:t>total fixed overhead variance</w:t>
      </w:r>
    </w:p>
    <w:p w14:paraId="7B5B0E15" w14:textId="77777777" w:rsidR="00D00EC7" w:rsidRDefault="00D00EC7" w:rsidP="00D00EC7">
      <w:r>
        <w:t>The total fixed overhead variance is the difference between the actual fixed overheads incurred and the fixed overheads absorbed during actual production.</w:t>
      </w:r>
    </w:p>
    <w:p w14:paraId="6F382C2B" w14:textId="77777777" w:rsidR="00D00EC7" w:rsidRDefault="00D00EC7" w:rsidP="00D00EC7"/>
    <w:p w14:paraId="5903673A" w14:textId="455D82A4" w:rsidR="00D00EC7" w:rsidRDefault="00D00EC7" w:rsidP="00D00EC7"/>
    <w:p w14:paraId="729C14C7" w14:textId="77777777" w:rsidR="00D00EC7" w:rsidRDefault="00D00EC7" w:rsidP="00D00EC7"/>
    <w:p w14:paraId="68D60808" w14:textId="77777777" w:rsidR="00D00EC7" w:rsidRDefault="00D00EC7" w:rsidP="00D00EC7">
      <w:r>
        <w:t>total quality management (TQM)</w:t>
      </w:r>
    </w:p>
    <w:p w14:paraId="75FF10EA" w14:textId="77777777" w:rsidR="00D00EC7" w:rsidRDefault="00D00EC7" w:rsidP="00D00EC7">
      <w:r>
        <w:t>An approach to managing quality that emphasises the involvement of all parts of the organisation to influence and improve quality. This is in contrast to the traditional approach, which views quality control as exclusively the responsibility of a specialist quality inspection department.</w:t>
      </w:r>
    </w:p>
    <w:p w14:paraId="5538E46E" w14:textId="77777777" w:rsidR="00D00EC7" w:rsidRDefault="00D00EC7" w:rsidP="00D00EC7"/>
    <w:p w14:paraId="02A040E2" w14:textId="77777777" w:rsidR="00D00EC7" w:rsidRDefault="00D00EC7" w:rsidP="00D00EC7">
      <w:r>
        <w:t>B292 Unit 1</w:t>
      </w:r>
    </w:p>
    <w:p w14:paraId="58E5C750" w14:textId="77777777" w:rsidR="00D00EC7" w:rsidRDefault="00D00EC7" w:rsidP="00D00EC7"/>
    <w:p w14:paraId="021C1E29" w14:textId="77777777" w:rsidR="00D00EC7" w:rsidRDefault="00D00EC7" w:rsidP="00D00EC7">
      <w:r>
        <w:t>trade bill</w:t>
      </w:r>
    </w:p>
    <w:p w14:paraId="0BBDCA10" w14:textId="77777777" w:rsidR="00D00EC7" w:rsidRDefault="00D00EC7" w:rsidP="00D00EC7">
      <w:r>
        <w:t>A trade bill is a bill of exchange used to pay for goods.</w:t>
      </w:r>
    </w:p>
    <w:p w14:paraId="0AFD8004" w14:textId="77777777" w:rsidR="00D00EC7" w:rsidRDefault="00D00EC7" w:rsidP="00D00EC7"/>
    <w:p w14:paraId="3A24C667" w14:textId="4D36BE65" w:rsidR="00D00EC7" w:rsidRDefault="00D00EC7" w:rsidP="00D00EC7"/>
    <w:p w14:paraId="2FDC2767" w14:textId="77777777" w:rsidR="00D00EC7" w:rsidRDefault="00D00EC7" w:rsidP="00D00EC7"/>
    <w:p w14:paraId="2BE06007" w14:textId="77777777" w:rsidR="00D00EC7" w:rsidRDefault="00D00EC7" w:rsidP="00D00EC7">
      <w:r>
        <w:t>trade creditor</w:t>
      </w:r>
    </w:p>
    <w:p w14:paraId="59D0BC91" w14:textId="77777777" w:rsidR="00D00EC7" w:rsidRDefault="00D00EC7" w:rsidP="00D00EC7">
      <w:r>
        <w:t>See under 'payables'.</w:t>
      </w:r>
    </w:p>
    <w:p w14:paraId="37DEE037" w14:textId="77777777" w:rsidR="00D00EC7" w:rsidRDefault="00D00EC7" w:rsidP="00D00EC7"/>
    <w:p w14:paraId="7C4C7A24" w14:textId="4832FDA9" w:rsidR="00D00EC7" w:rsidRDefault="00D00EC7" w:rsidP="00D00EC7"/>
    <w:p w14:paraId="1CF6A0F4" w14:textId="77777777" w:rsidR="00D00EC7" w:rsidRDefault="00D00EC7" w:rsidP="00D00EC7"/>
    <w:p w14:paraId="3C897D71" w14:textId="77777777" w:rsidR="00D00EC7" w:rsidRDefault="00D00EC7" w:rsidP="00D00EC7">
      <w:r>
        <w:t>trade customers</w:t>
      </w:r>
    </w:p>
    <w:p w14:paraId="019E38DD" w14:textId="77777777" w:rsidR="00D00EC7" w:rsidRDefault="00D00EC7" w:rsidP="00D00EC7">
      <w:r>
        <w:t>Customers who are in a similar line of business to you and who can be expected to buy larger than average quantity of goods and to who you are  likely to give quantity discounts.</w:t>
      </w:r>
    </w:p>
    <w:p w14:paraId="2DF81D79" w14:textId="77777777" w:rsidR="00D00EC7" w:rsidRDefault="00D00EC7" w:rsidP="00D00EC7"/>
    <w:p w14:paraId="228F84B9" w14:textId="4A4B5F53" w:rsidR="00D00EC7" w:rsidRDefault="00D00EC7" w:rsidP="00D00EC7"/>
    <w:p w14:paraId="76E38369" w14:textId="77777777" w:rsidR="00D00EC7" w:rsidRDefault="00D00EC7" w:rsidP="00D00EC7"/>
    <w:p w14:paraId="11353F4F" w14:textId="77777777" w:rsidR="00D00EC7" w:rsidRDefault="00D00EC7" w:rsidP="00D00EC7">
      <w:r>
        <w:t>trade cycle</w:t>
      </w:r>
    </w:p>
    <w:p w14:paraId="42CA61A3" w14:textId="77777777" w:rsidR="00D00EC7" w:rsidRDefault="00D00EC7" w:rsidP="00D00EC7">
      <w:r>
        <w:t>See boom and bust cycles.</w:t>
      </w:r>
    </w:p>
    <w:p w14:paraId="69107CEF" w14:textId="77777777" w:rsidR="00D00EC7" w:rsidRDefault="00D00EC7" w:rsidP="00D00EC7"/>
    <w:p w14:paraId="3895CB0B" w14:textId="77777777" w:rsidR="00D00EC7" w:rsidRDefault="00D00EC7" w:rsidP="00D00EC7">
      <w:r>
        <w:t>B292 Unit 7</w:t>
      </w:r>
    </w:p>
    <w:p w14:paraId="659B4640" w14:textId="77777777" w:rsidR="00D00EC7" w:rsidRDefault="00D00EC7" w:rsidP="00D00EC7"/>
    <w:p w14:paraId="10E2FC9D" w14:textId="77777777" w:rsidR="00D00EC7" w:rsidRDefault="00D00EC7" w:rsidP="00D00EC7">
      <w:r>
        <w:t>trade debtor</w:t>
      </w:r>
    </w:p>
    <w:p w14:paraId="6F01D412" w14:textId="77777777" w:rsidR="00D00EC7" w:rsidRDefault="00D00EC7" w:rsidP="00D00EC7">
      <w:r>
        <w:t>See under 'receivables'.</w:t>
      </w:r>
    </w:p>
    <w:p w14:paraId="3431A9DB" w14:textId="77777777" w:rsidR="00D00EC7" w:rsidRDefault="00D00EC7" w:rsidP="00D00EC7"/>
    <w:p w14:paraId="704DFF03" w14:textId="673A157B" w:rsidR="00D00EC7" w:rsidRDefault="00D00EC7" w:rsidP="00D00EC7"/>
    <w:p w14:paraId="7B3D08BA" w14:textId="77777777" w:rsidR="00D00EC7" w:rsidRDefault="00D00EC7" w:rsidP="00D00EC7"/>
    <w:p w14:paraId="6F84C479" w14:textId="77777777" w:rsidR="00D00EC7" w:rsidRDefault="00D00EC7" w:rsidP="00D00EC7">
      <w:r>
        <w:t>Trade discount</w:t>
      </w:r>
    </w:p>
    <w:p w14:paraId="53724E5E" w14:textId="77777777" w:rsidR="00D00EC7" w:rsidRDefault="00D00EC7" w:rsidP="00D00EC7">
      <w:r>
        <w:t xml:space="preserve">Trade discounts are reductions in price as a consequence of buying in bulk or negotiation. Such discounts may appear on the invoice, but the amount to be recorded in the books of prime entry is the sales or purchase price net of the trade discount. </w:t>
      </w:r>
    </w:p>
    <w:p w14:paraId="63354217" w14:textId="77777777" w:rsidR="00D00EC7" w:rsidRDefault="00D00EC7" w:rsidP="00D00EC7"/>
    <w:p w14:paraId="0D35534F" w14:textId="79092306" w:rsidR="00D00EC7" w:rsidRDefault="00D00EC7" w:rsidP="00D00EC7"/>
    <w:p w14:paraId="51C9C734" w14:textId="77777777" w:rsidR="00D00EC7" w:rsidRDefault="00D00EC7" w:rsidP="00D00EC7"/>
    <w:p w14:paraId="44EBF6FF" w14:textId="77777777" w:rsidR="00D00EC7" w:rsidRDefault="00D00EC7" w:rsidP="00D00EC7">
      <w:r>
        <w:t>trade discounts</w:t>
      </w:r>
    </w:p>
    <w:p w14:paraId="2B6F7E10" w14:textId="77777777" w:rsidR="00D00EC7" w:rsidRDefault="00D00EC7" w:rsidP="00D00EC7">
      <w:r>
        <w:t>See under 'trade discount'.</w:t>
      </w:r>
    </w:p>
    <w:p w14:paraId="6F43F517" w14:textId="77777777" w:rsidR="00D00EC7" w:rsidRDefault="00D00EC7" w:rsidP="00D00EC7"/>
    <w:p w14:paraId="1D1E65EC" w14:textId="4894BF94" w:rsidR="00D00EC7" w:rsidRDefault="00D00EC7" w:rsidP="00D00EC7"/>
    <w:p w14:paraId="3238DE3C" w14:textId="77777777" w:rsidR="00D00EC7" w:rsidRDefault="00D00EC7" w:rsidP="00D00EC7"/>
    <w:p w14:paraId="4AB272EC" w14:textId="77777777" w:rsidR="00D00EC7" w:rsidRDefault="00D00EC7" w:rsidP="00D00EC7">
      <w:r>
        <w:t>trademark</w:t>
      </w:r>
    </w:p>
    <w:p w14:paraId="3AEF9A62" w14:textId="77777777" w:rsidR="00D00EC7" w:rsidRDefault="00D00EC7" w:rsidP="00D00EC7">
      <w:r>
        <w:t>A trademark (a type of intangible asset) is a mark that uniquely identifies a trader's particular goods or services.  It can take the form of a mark, symbol, device or word(s), individually or in combination.  In the UK, a trader (manufacturer, dealer, importer, retailer or service provider) may register a trademark at the Register of Trade Marks (held at the Patent office), which will allow the trader exclusive use of the trademark, initially for seven years.  Provided that the trademark has been properly used, and will continue to be so used, registration is then renewable.</w:t>
      </w:r>
    </w:p>
    <w:p w14:paraId="1502627E" w14:textId="77777777" w:rsidR="00D00EC7" w:rsidRDefault="00D00EC7" w:rsidP="00D00EC7"/>
    <w:p w14:paraId="17893ACA" w14:textId="3A570EC3" w:rsidR="00D00EC7" w:rsidRDefault="00D00EC7" w:rsidP="00D00EC7"/>
    <w:p w14:paraId="06A12802" w14:textId="77777777" w:rsidR="00D00EC7" w:rsidRDefault="00D00EC7" w:rsidP="00D00EC7"/>
    <w:p w14:paraId="6F889949" w14:textId="77777777" w:rsidR="00D00EC7" w:rsidRDefault="00D00EC7" w:rsidP="00D00EC7">
      <w:r>
        <w:t>trade-off</w:t>
      </w:r>
    </w:p>
    <w:p w14:paraId="666D6713" w14:textId="77777777" w:rsidR="00D00EC7" w:rsidRDefault="00D00EC7" w:rsidP="00D00EC7">
      <w:r>
        <w:t>In economics, the situation where producing or consuming more of one good or service always means producing or consuming less of another.</w:t>
      </w:r>
    </w:p>
    <w:p w14:paraId="0E1830ED" w14:textId="77777777" w:rsidR="00D00EC7" w:rsidRDefault="00D00EC7" w:rsidP="00D00EC7"/>
    <w:p w14:paraId="5119B296" w14:textId="77777777" w:rsidR="00D00EC7" w:rsidRDefault="00D00EC7" w:rsidP="00D00EC7">
      <w:r>
        <w:lastRenderedPageBreak/>
        <w:t>B292 Unit 7</w:t>
      </w:r>
    </w:p>
    <w:p w14:paraId="61E51110" w14:textId="77777777" w:rsidR="00D00EC7" w:rsidRDefault="00D00EC7" w:rsidP="00D00EC7"/>
    <w:p w14:paraId="2BCC7439" w14:textId="77777777" w:rsidR="00D00EC7" w:rsidRDefault="00D00EC7" w:rsidP="00D00EC7">
      <w:r>
        <w:t>trade payable</w:t>
      </w:r>
    </w:p>
    <w:p w14:paraId="5D936747" w14:textId="77777777" w:rsidR="00D00EC7" w:rsidRDefault="00D00EC7" w:rsidP="00D00EC7">
      <w:r>
        <w:t>See under 'payables'.</w:t>
      </w:r>
    </w:p>
    <w:p w14:paraId="7AEDEDF3" w14:textId="77777777" w:rsidR="00D00EC7" w:rsidRDefault="00D00EC7" w:rsidP="00D00EC7"/>
    <w:p w14:paraId="14CE7758" w14:textId="38DE2B14" w:rsidR="00D00EC7" w:rsidRDefault="00D00EC7" w:rsidP="00D00EC7"/>
    <w:p w14:paraId="4FC52C61" w14:textId="77777777" w:rsidR="00D00EC7" w:rsidRDefault="00D00EC7" w:rsidP="00D00EC7"/>
    <w:p w14:paraId="5A447508" w14:textId="77777777" w:rsidR="00D00EC7" w:rsidRDefault="00D00EC7" w:rsidP="00D00EC7">
      <w:r>
        <w:t>trade receivable</w:t>
      </w:r>
    </w:p>
    <w:p w14:paraId="0F4A8E0C" w14:textId="77777777" w:rsidR="00D00EC7" w:rsidRDefault="00D00EC7" w:rsidP="00D00EC7">
      <w:r>
        <w:t>See under 'receivables'.</w:t>
      </w:r>
    </w:p>
    <w:p w14:paraId="3A38298B" w14:textId="77777777" w:rsidR="00D00EC7" w:rsidRDefault="00D00EC7" w:rsidP="00D00EC7"/>
    <w:p w14:paraId="179E8267" w14:textId="3E2768BF" w:rsidR="00D00EC7" w:rsidRDefault="00D00EC7" w:rsidP="00D00EC7"/>
    <w:p w14:paraId="36FD7924" w14:textId="77777777" w:rsidR="00D00EC7" w:rsidRDefault="00D00EC7" w:rsidP="00D00EC7"/>
    <w:p w14:paraId="351D3E1C" w14:textId="77777777" w:rsidR="00D00EC7" w:rsidRDefault="00D00EC7" w:rsidP="00D00EC7">
      <w:r>
        <w:t>trading account</w:t>
      </w:r>
    </w:p>
    <w:p w14:paraId="3DE47E74" w14:textId="77777777" w:rsidR="00D00EC7" w:rsidRDefault="00D00EC7" w:rsidP="00D00EC7">
      <w:r>
        <w:t>Trading account refers to the section of an income statement that calculates the profit generated by the trading, that is  the buying and selling, activities of a business.  The gross profit value is the result of the trading account.</w:t>
      </w:r>
    </w:p>
    <w:p w14:paraId="01D41085" w14:textId="77777777" w:rsidR="00D00EC7" w:rsidRDefault="00D00EC7" w:rsidP="00D00EC7"/>
    <w:p w14:paraId="3F8A72C4" w14:textId="439C1EE1" w:rsidR="00D00EC7" w:rsidRDefault="00D00EC7" w:rsidP="00D00EC7"/>
    <w:p w14:paraId="3D61A8BD" w14:textId="77777777" w:rsidR="00D00EC7" w:rsidRDefault="00D00EC7" w:rsidP="00D00EC7"/>
    <w:p w14:paraId="66933BD7" w14:textId="77777777" w:rsidR="00D00EC7" w:rsidRDefault="00D00EC7" w:rsidP="00D00EC7">
      <w:r>
        <w:t>trading certificate</w:t>
      </w:r>
    </w:p>
    <w:p w14:paraId="396B9780" w14:textId="77777777" w:rsidR="00D00EC7" w:rsidRDefault="00D00EC7" w:rsidP="00D00EC7">
      <w:r>
        <w:t>Public limited companies (though not private limited companies) must have a trading certificate before they may trade. This is a formal document issued by the Registrar of Companies.  To obtain such a certificate, a formal application to the Registrar must be made, which states:</w:t>
      </w:r>
    </w:p>
    <w:p w14:paraId="6F9FCEA8" w14:textId="77777777" w:rsidR="00D00EC7" w:rsidRDefault="00D00EC7" w:rsidP="00D00EC7">
      <w:r>
        <w:t>(i) that the nominal value of the allotted share capital is equal to or greater than £250,000</w:t>
      </w:r>
    </w:p>
    <w:p w14:paraId="60C7F5F8" w14:textId="77777777" w:rsidR="00D00EC7" w:rsidRDefault="00D00EC7" w:rsidP="00D00EC7">
      <w:r>
        <w:t>(ii) that at least a quarter of the nominal value and all of the share premium have been paid up</w:t>
      </w:r>
    </w:p>
    <w:p w14:paraId="72341D82" w14:textId="77777777" w:rsidR="00D00EC7" w:rsidRDefault="00D00EC7" w:rsidP="00D00EC7">
      <w:r>
        <w:t>(iii) the amount of preliminary expenses and who has paid or will pay them</w:t>
      </w:r>
    </w:p>
    <w:p w14:paraId="545CEC14" w14:textId="77777777" w:rsidR="00D00EC7" w:rsidRDefault="00D00EC7" w:rsidP="00D00EC7">
      <w:r>
        <w:t>(iv) any benefits given or to be given to company promoters.</w:t>
      </w:r>
    </w:p>
    <w:p w14:paraId="0BD98BD1" w14:textId="77777777" w:rsidR="00D00EC7" w:rsidRDefault="00D00EC7" w:rsidP="00D00EC7"/>
    <w:p w14:paraId="33D58E85" w14:textId="77777777" w:rsidR="00D00EC7" w:rsidRDefault="00D00EC7" w:rsidP="00D00EC7">
      <w:r>
        <w:t xml:space="preserve">If a public company trades before it has a trading certificate, then there are grounds to wind up the company if it is not obtained within one year. The company and any of its officers who are in default may be fined. It will be a criminal offence for the </w:t>
      </w:r>
      <w:r>
        <w:lastRenderedPageBreak/>
        <w:t>company to trade, although any contracts made will be binding on the company.  However, the directors will be personally liable if the company defaults within 21 days of the due date for contract completion.</w:t>
      </w:r>
    </w:p>
    <w:p w14:paraId="22C943A2" w14:textId="77777777" w:rsidR="00D00EC7" w:rsidRDefault="00D00EC7" w:rsidP="00D00EC7"/>
    <w:p w14:paraId="1E3463FD" w14:textId="77777777" w:rsidR="00D00EC7" w:rsidRDefault="00D00EC7" w:rsidP="00D00EC7">
      <w:r>
        <w:t>B291 Unit 7</w:t>
      </w:r>
    </w:p>
    <w:p w14:paraId="5AEC94FC" w14:textId="77777777" w:rsidR="00D00EC7" w:rsidRDefault="00D00EC7" w:rsidP="00D00EC7"/>
    <w:p w14:paraId="411C6A9A" w14:textId="77777777" w:rsidR="00D00EC7" w:rsidRDefault="00D00EC7" w:rsidP="00D00EC7">
      <w:r>
        <w:t>transaction</w:t>
      </w:r>
    </w:p>
    <w:p w14:paraId="7A3274BA" w14:textId="77777777" w:rsidR="00D00EC7" w:rsidRDefault="00D00EC7" w:rsidP="00D00EC7">
      <w:r>
        <w:t>A transaction is an agreement between a buyer and a seller to exchange goods or services. All relevant details of the transaction needs to be entered in the accounting records.</w:t>
      </w:r>
    </w:p>
    <w:p w14:paraId="7CB4FB27" w14:textId="77777777" w:rsidR="00D00EC7" w:rsidRDefault="00D00EC7" w:rsidP="00D00EC7"/>
    <w:p w14:paraId="46140379" w14:textId="073DCC97" w:rsidR="00D00EC7" w:rsidRDefault="00D00EC7" w:rsidP="00D00EC7"/>
    <w:p w14:paraId="08D61FFD" w14:textId="77777777" w:rsidR="00D00EC7" w:rsidRDefault="00D00EC7" w:rsidP="00D00EC7"/>
    <w:p w14:paraId="1995D706" w14:textId="77777777" w:rsidR="00D00EC7" w:rsidRDefault="00D00EC7" w:rsidP="00D00EC7">
      <w:r>
        <w:t>transaction cost</w:t>
      </w:r>
    </w:p>
    <w:p w14:paraId="2466B7CE" w14:textId="77777777" w:rsidR="00D00EC7" w:rsidRDefault="00D00EC7" w:rsidP="00D00EC7">
      <w:r>
        <w:t>The costs of engaging in economic activity resulting from an organisation’s relationship to the market.</w:t>
      </w:r>
    </w:p>
    <w:p w14:paraId="13A61D46" w14:textId="77777777" w:rsidR="00D00EC7" w:rsidRDefault="00D00EC7" w:rsidP="00D00EC7"/>
    <w:p w14:paraId="66BDCC30" w14:textId="77777777" w:rsidR="00D00EC7" w:rsidRDefault="00D00EC7" w:rsidP="00D00EC7">
      <w:r>
        <w:t>B292 Unit 1</w:t>
      </w:r>
    </w:p>
    <w:p w14:paraId="1A4F2B66" w14:textId="77777777" w:rsidR="00D00EC7" w:rsidRDefault="00D00EC7" w:rsidP="00D00EC7"/>
    <w:p w14:paraId="6A40B95A" w14:textId="77777777" w:rsidR="00D00EC7" w:rsidRDefault="00D00EC7" w:rsidP="00D00EC7">
      <w:r>
        <w:t>transaction cycle</w:t>
      </w:r>
    </w:p>
    <w:p w14:paraId="50138E9B" w14:textId="77777777" w:rsidR="00D00EC7" w:rsidRDefault="00D00EC7" w:rsidP="00D00EC7">
      <w:r>
        <w:t>The transaction cycle is the process from the intiation of the transaction to the exchange of goods (or services for cash. A cash transaction cycle lasts as long as it takes to exchange the good (or service) for the cash, which may be only a few moments. A credit transaction cycle lasts longer due to the fact that the seller grants credit to the buyer for a period of time.</w:t>
      </w:r>
    </w:p>
    <w:p w14:paraId="1952B324" w14:textId="77777777" w:rsidR="00D00EC7" w:rsidRDefault="00D00EC7" w:rsidP="00D00EC7"/>
    <w:p w14:paraId="14AF35F6" w14:textId="6E91A566" w:rsidR="00D00EC7" w:rsidRDefault="00D00EC7" w:rsidP="00D00EC7"/>
    <w:p w14:paraId="20B5D597" w14:textId="77777777" w:rsidR="00D00EC7" w:rsidRDefault="00D00EC7" w:rsidP="00D00EC7"/>
    <w:p w14:paraId="7ACFD6AC" w14:textId="77777777" w:rsidR="00D00EC7" w:rsidRDefault="00D00EC7" w:rsidP="00D00EC7">
      <w:r>
        <w:t>transaction file</w:t>
      </w:r>
    </w:p>
    <w:p w14:paraId="126B7601" w14:textId="77777777" w:rsidR="00D00EC7" w:rsidRDefault="00D00EC7" w:rsidP="00D00EC7">
      <w:r>
        <w:t>A collection of transaction details used to store data, prior to records (for example of inventory, or customer account balances) being updated.</w:t>
      </w:r>
    </w:p>
    <w:p w14:paraId="3F9ABF08" w14:textId="77777777" w:rsidR="00D00EC7" w:rsidRDefault="00D00EC7" w:rsidP="00D00EC7"/>
    <w:p w14:paraId="2E9F785D" w14:textId="77777777" w:rsidR="00D00EC7" w:rsidRDefault="00D00EC7" w:rsidP="00D00EC7">
      <w:r>
        <w:t>B292 Unit 1</w:t>
      </w:r>
    </w:p>
    <w:p w14:paraId="36D95530" w14:textId="77777777" w:rsidR="00D00EC7" w:rsidRDefault="00D00EC7" w:rsidP="00D00EC7"/>
    <w:p w14:paraId="4AA5DE44" w14:textId="77777777" w:rsidR="00D00EC7" w:rsidRDefault="00D00EC7" w:rsidP="00D00EC7">
      <w:r>
        <w:lastRenderedPageBreak/>
        <w:t>transfer</w:t>
      </w:r>
    </w:p>
    <w:p w14:paraId="584CA9A6" w14:textId="77777777" w:rsidR="00D00EC7" w:rsidRDefault="00D00EC7" w:rsidP="00D00EC7">
      <w:r>
        <w:t>One-way payment of money, normally by government, for which no money, good or service is received in exchange. Also known as transfer payments.</w:t>
      </w:r>
    </w:p>
    <w:p w14:paraId="10152212" w14:textId="77777777" w:rsidR="00D00EC7" w:rsidRDefault="00D00EC7" w:rsidP="00D00EC7"/>
    <w:p w14:paraId="15C8BB13" w14:textId="77777777" w:rsidR="00D00EC7" w:rsidRDefault="00D00EC7" w:rsidP="00D00EC7">
      <w:r>
        <w:t>B292 Unit 7</w:t>
      </w:r>
    </w:p>
    <w:p w14:paraId="50BD73A9" w14:textId="77777777" w:rsidR="00D00EC7" w:rsidRDefault="00D00EC7" w:rsidP="00D00EC7"/>
    <w:p w14:paraId="0F0AF73C" w14:textId="77777777" w:rsidR="00D00EC7" w:rsidRDefault="00D00EC7" w:rsidP="00D00EC7">
      <w:r>
        <w:t>transfer payment</w:t>
      </w:r>
    </w:p>
    <w:p w14:paraId="32BB6E4C" w14:textId="77777777" w:rsidR="00D00EC7" w:rsidRDefault="00D00EC7" w:rsidP="00D00EC7">
      <w:r>
        <w:t>See transfer.</w:t>
      </w:r>
    </w:p>
    <w:p w14:paraId="5B83279C" w14:textId="77777777" w:rsidR="00D00EC7" w:rsidRDefault="00D00EC7" w:rsidP="00D00EC7"/>
    <w:p w14:paraId="519368E2" w14:textId="77777777" w:rsidR="00D00EC7" w:rsidRDefault="00D00EC7" w:rsidP="00D00EC7">
      <w:r>
        <w:t>B292 Unit 7</w:t>
      </w:r>
    </w:p>
    <w:p w14:paraId="1F2B7E72" w14:textId="77777777" w:rsidR="00D00EC7" w:rsidRDefault="00D00EC7" w:rsidP="00D00EC7"/>
    <w:p w14:paraId="629E94CF" w14:textId="77777777" w:rsidR="00D00EC7" w:rsidRDefault="00D00EC7" w:rsidP="00D00EC7">
      <w:r>
        <w:t>transfer price</w:t>
      </w:r>
    </w:p>
    <w:p w14:paraId="78BFA848" w14:textId="77777777" w:rsidR="00D00EC7" w:rsidRDefault="00D00EC7" w:rsidP="00D00EC7">
      <w:r>
        <w:t>The price that a unit (such as a division) of a business charges for a product or a service supplied to another unit within the same business.</w:t>
      </w:r>
    </w:p>
    <w:p w14:paraId="6BA7BF40" w14:textId="77777777" w:rsidR="00D00EC7" w:rsidRDefault="00D00EC7" w:rsidP="00D00EC7"/>
    <w:p w14:paraId="1D60E613" w14:textId="2F6997C2" w:rsidR="00D00EC7" w:rsidRDefault="00D00EC7" w:rsidP="00D00EC7"/>
    <w:p w14:paraId="29672911" w14:textId="77777777" w:rsidR="00D00EC7" w:rsidRDefault="00D00EC7" w:rsidP="00D00EC7"/>
    <w:p w14:paraId="759F338F" w14:textId="77777777" w:rsidR="00D00EC7" w:rsidRDefault="00D00EC7" w:rsidP="00D00EC7">
      <w:r>
        <w:t>transposition error</w:t>
      </w:r>
    </w:p>
    <w:p w14:paraId="7789F29A" w14:textId="77777777" w:rsidR="00D00EC7" w:rsidRDefault="00D00EC7" w:rsidP="00D00EC7">
      <w:r>
        <w:t>A transposition error occurs when some digits in an amount are accidentally recorded in reverse order. For example: £34 instead of £43.</w:t>
      </w:r>
    </w:p>
    <w:p w14:paraId="022CEF51" w14:textId="77777777" w:rsidR="00D00EC7" w:rsidRDefault="00D00EC7" w:rsidP="00D00EC7"/>
    <w:p w14:paraId="10E5A329" w14:textId="1ADFE7A9" w:rsidR="00D00EC7" w:rsidRDefault="00D00EC7" w:rsidP="00D00EC7"/>
    <w:p w14:paraId="54B1203B" w14:textId="77777777" w:rsidR="00D00EC7" w:rsidRDefault="00D00EC7" w:rsidP="00D00EC7"/>
    <w:p w14:paraId="2A2E5B17" w14:textId="77777777" w:rsidR="00D00EC7" w:rsidRDefault="00D00EC7" w:rsidP="00D00EC7">
      <w:r>
        <w:t>Treasury</w:t>
      </w:r>
    </w:p>
    <w:p w14:paraId="4F694B29" w14:textId="77777777" w:rsidR="00D00EC7" w:rsidRDefault="00D00EC7" w:rsidP="00D00EC7">
      <w:r>
        <w:t>Treasury is the function that has responsibility for the management of cash flows, the raising of funds from the financial markets, the investment of surplus cash (liquid assets) and implementing the organisation’s financial risk management activities.</w:t>
      </w:r>
    </w:p>
    <w:p w14:paraId="15753A84" w14:textId="77777777" w:rsidR="00D00EC7" w:rsidRDefault="00D00EC7" w:rsidP="00D00EC7"/>
    <w:p w14:paraId="4D528C87" w14:textId="4BDA5CA1" w:rsidR="00D00EC7" w:rsidRDefault="00D00EC7" w:rsidP="00D00EC7"/>
    <w:p w14:paraId="72E6082F" w14:textId="77777777" w:rsidR="00D00EC7" w:rsidRDefault="00D00EC7" w:rsidP="00D00EC7"/>
    <w:p w14:paraId="7DD4D78D" w14:textId="77777777" w:rsidR="00D00EC7" w:rsidRDefault="00D00EC7" w:rsidP="00D00EC7">
      <w:r>
        <w:t>Treasury bill</w:t>
      </w:r>
    </w:p>
    <w:p w14:paraId="695E2C63" w14:textId="77777777" w:rsidR="00D00EC7" w:rsidRDefault="00D00EC7" w:rsidP="00D00EC7">
      <w:r>
        <w:lastRenderedPageBreak/>
        <w:t>In the UK, these are bills of exchange, repayable 1 month, 3 months, 6 months and 12 months after issue, issued by the Bank of England with permission of the government.  They are non-interest bearing, with the yield/profit lying in the difference between the prices paid on purchase and redemption.  The USA also issues similar kinds of Teasury bills.</w:t>
      </w:r>
    </w:p>
    <w:p w14:paraId="5CD9CF05" w14:textId="77777777" w:rsidR="00D00EC7" w:rsidRDefault="00D00EC7" w:rsidP="00D00EC7"/>
    <w:p w14:paraId="2AE7D2BA" w14:textId="08EA2FFF" w:rsidR="00D00EC7" w:rsidRDefault="00D00EC7" w:rsidP="00D00EC7"/>
    <w:p w14:paraId="1A8BF03B" w14:textId="77777777" w:rsidR="00D00EC7" w:rsidRDefault="00D00EC7" w:rsidP="00D00EC7"/>
    <w:p w14:paraId="058BC5ED" w14:textId="132077A4" w:rsidR="00D00EC7" w:rsidRDefault="00D00EC7" w:rsidP="00D00EC7"/>
    <w:p w14:paraId="5E34DB4E" w14:textId="77777777" w:rsidR="00D00EC7" w:rsidRDefault="00D00EC7" w:rsidP="00D00EC7"/>
    <w:p w14:paraId="2CCE20BF" w14:textId="77777777" w:rsidR="00D00EC7" w:rsidRDefault="00D00EC7" w:rsidP="00D00EC7">
      <w:r>
        <w:t>treasury function</w:t>
      </w:r>
    </w:p>
    <w:p w14:paraId="7ACAF7F4" w14:textId="77777777" w:rsidR="00D00EC7" w:rsidRDefault="00D00EC7" w:rsidP="00D00EC7">
      <w:r>
        <w:t>Traditionally, in an organisation, the treasury function is concerned with management of cash and working capital, raising debt and equity financing, and investing surplus funds (for example in short-term deposits).</w:t>
      </w:r>
    </w:p>
    <w:p w14:paraId="57975129" w14:textId="77777777" w:rsidR="00D00EC7" w:rsidRDefault="00D00EC7" w:rsidP="00D00EC7"/>
    <w:p w14:paraId="6311861B" w14:textId="64831C95" w:rsidR="00D00EC7" w:rsidRDefault="00D00EC7" w:rsidP="00D00EC7"/>
    <w:p w14:paraId="3252AF72" w14:textId="77777777" w:rsidR="00D00EC7" w:rsidRDefault="00D00EC7" w:rsidP="00D00EC7"/>
    <w:p w14:paraId="29218900" w14:textId="77777777" w:rsidR="00D00EC7" w:rsidRDefault="00D00EC7" w:rsidP="00D00EC7">
      <w:r>
        <w:t>treaty</w:t>
      </w:r>
    </w:p>
    <w:p w14:paraId="06917DA6" w14:textId="77777777" w:rsidR="00D00EC7" w:rsidRDefault="00D00EC7" w:rsidP="00D00EC7">
      <w:r>
        <w:t>In the context of EU sources of law, treaties are the primary source of law, such as the Treaty of Rome which created the first EC bodies.  They automatically become law in member states.</w:t>
      </w:r>
    </w:p>
    <w:p w14:paraId="168E0912" w14:textId="77777777" w:rsidR="00D00EC7" w:rsidRDefault="00D00EC7" w:rsidP="00D00EC7"/>
    <w:p w14:paraId="61FEC11E" w14:textId="77777777" w:rsidR="00D00EC7" w:rsidRDefault="00D00EC7" w:rsidP="00D00EC7">
      <w:r>
        <w:t>In the context of international law generally, a treaty is an international agreement in writing between two states (a bilateral treaty) or a number of states (a multilateral treaty).  Such treaties are often referred to as conventions, pacts, protocols, etc.  Such a treaty would not become law in the UK unless brought into force by a specific Act of Parliament.</w:t>
      </w:r>
    </w:p>
    <w:p w14:paraId="054383FA" w14:textId="77777777" w:rsidR="00D00EC7" w:rsidRDefault="00D00EC7" w:rsidP="00D00EC7"/>
    <w:p w14:paraId="0A2ACCC4" w14:textId="77777777" w:rsidR="00D00EC7" w:rsidRDefault="00D00EC7" w:rsidP="00D00EC7">
      <w:r>
        <w:t>B291 Unit 7</w:t>
      </w:r>
    </w:p>
    <w:p w14:paraId="26FE1E7F" w14:textId="77777777" w:rsidR="00D00EC7" w:rsidRDefault="00D00EC7" w:rsidP="00D00EC7"/>
    <w:p w14:paraId="7DE4B6D0" w14:textId="77777777" w:rsidR="00D00EC7" w:rsidRDefault="00D00EC7" w:rsidP="00D00EC7">
      <w:r>
        <w:t>tree diagram</w:t>
      </w:r>
    </w:p>
    <w:p w14:paraId="4A46511C" w14:textId="77777777" w:rsidR="00D00EC7" w:rsidRDefault="00D00EC7" w:rsidP="00D00EC7">
      <w:r>
        <w:t>See decision tree and probability tree.</w:t>
      </w:r>
    </w:p>
    <w:p w14:paraId="06A26948" w14:textId="77777777" w:rsidR="00D00EC7" w:rsidRDefault="00D00EC7" w:rsidP="00D00EC7"/>
    <w:p w14:paraId="1FAD94EC" w14:textId="77777777" w:rsidR="00D00EC7" w:rsidRDefault="00D00EC7" w:rsidP="00D00EC7">
      <w:r>
        <w:t>B292 Unit 5</w:t>
      </w:r>
    </w:p>
    <w:p w14:paraId="6136EA30" w14:textId="77777777" w:rsidR="00D00EC7" w:rsidRDefault="00D00EC7" w:rsidP="00D00EC7"/>
    <w:p w14:paraId="12C32615" w14:textId="77777777" w:rsidR="00D00EC7" w:rsidRDefault="00D00EC7" w:rsidP="00D00EC7">
      <w:r>
        <w:lastRenderedPageBreak/>
        <w:t>trend</w:t>
      </w:r>
    </w:p>
    <w:p w14:paraId="6398A3A8" w14:textId="77777777" w:rsidR="00D00EC7" w:rsidRDefault="00D00EC7" w:rsidP="00D00EC7">
      <w:r>
        <w:t>The trend is the underlying long-term movement (either an increase or a decrease) in a time series.</w:t>
      </w:r>
    </w:p>
    <w:p w14:paraId="71CB4E6D" w14:textId="77777777" w:rsidR="00D00EC7" w:rsidRDefault="00D00EC7" w:rsidP="00D00EC7"/>
    <w:p w14:paraId="1F8CA91B" w14:textId="77777777" w:rsidR="00D00EC7" w:rsidRDefault="00D00EC7" w:rsidP="00D00EC7">
      <w:r>
        <w:t>B292 Unit 5</w:t>
      </w:r>
    </w:p>
    <w:p w14:paraId="72402DDF" w14:textId="77777777" w:rsidR="00D00EC7" w:rsidRDefault="00D00EC7" w:rsidP="00D00EC7"/>
    <w:p w14:paraId="232CC5A4" w14:textId="77777777" w:rsidR="00D00EC7" w:rsidRDefault="00D00EC7" w:rsidP="00D00EC7">
      <w:r>
        <w:t>trespass</w:t>
      </w:r>
    </w:p>
    <w:p w14:paraId="07A6E159" w14:textId="77777777" w:rsidR="00D00EC7" w:rsidRDefault="00D00EC7" w:rsidP="00D00EC7">
      <w:r>
        <w:t>Trespass is a wrongful and immediate interference with a person or his/her property, such as striking a person (trespass to the person), taking away a person's goods without permission (trepass to goods) and entering land without permission (trespass to land).  Trespass is usually a tort, and is actionable without any need to prove that it has caused damage or harm.  In certain circumstances, trespass may be a criminal offence, for example, trepass on diplomatic or consular premises.</w:t>
      </w:r>
    </w:p>
    <w:p w14:paraId="281FD2B9" w14:textId="77777777" w:rsidR="00D00EC7" w:rsidRDefault="00D00EC7" w:rsidP="00D00EC7"/>
    <w:p w14:paraId="67E3D04E" w14:textId="77777777" w:rsidR="00D00EC7" w:rsidRDefault="00D00EC7" w:rsidP="00D00EC7">
      <w:r>
        <w:t>B291 Unit 7</w:t>
      </w:r>
    </w:p>
    <w:p w14:paraId="29BB3D05" w14:textId="77777777" w:rsidR="00D00EC7" w:rsidRDefault="00D00EC7" w:rsidP="00D00EC7"/>
    <w:p w14:paraId="0F20A5E3" w14:textId="77777777" w:rsidR="00D00EC7" w:rsidRDefault="00D00EC7" w:rsidP="00D00EC7">
      <w:r>
        <w:t>trial balance</w:t>
      </w:r>
    </w:p>
    <w:p w14:paraId="7288AA5D" w14:textId="77777777" w:rsidR="00D00EC7" w:rsidRDefault="00D00EC7" w:rsidP="00D00EC7">
      <w:r>
        <w:t>A trial balance is a list of the balances on the nominal ledger accounts.</w:t>
      </w:r>
    </w:p>
    <w:p w14:paraId="7FFC94C3" w14:textId="77777777" w:rsidR="00D00EC7" w:rsidRDefault="00D00EC7" w:rsidP="00D00EC7"/>
    <w:p w14:paraId="17E3FB19" w14:textId="14EC7AF0" w:rsidR="00D00EC7" w:rsidRDefault="00D00EC7" w:rsidP="00D00EC7"/>
    <w:p w14:paraId="2024A41C" w14:textId="77777777" w:rsidR="00D00EC7" w:rsidRDefault="00D00EC7" w:rsidP="00D00EC7"/>
    <w:p w14:paraId="38B8783A" w14:textId="77777777" w:rsidR="00D00EC7" w:rsidRDefault="00D00EC7" w:rsidP="00D00EC7">
      <w:r>
        <w:t>trigger points</w:t>
      </w:r>
    </w:p>
    <w:p w14:paraId="17E90970" w14:textId="77777777" w:rsidR="00D00EC7" w:rsidRDefault="00D00EC7" w:rsidP="00D00EC7">
      <w:r>
        <w:t>Trigger points in accounting are points during the process from the purchase of raw materials to the sale of finished goods at which an entry into the accounting system will be made. These include: the purchase of raw materials (resulting in raw materials inventory), the production (resulting in work-in-progress inventory, the completion of finished goods (resulting in finished goods inventory), and the sale of the finished product (resulting in the cost of goods sold). Particularly in JIT systems, backflush accounting is used to make accounting for inventory simpler by reducing the number of trigger points depending on the types of inventory held by the organisation.</w:t>
      </w:r>
    </w:p>
    <w:p w14:paraId="621BC249" w14:textId="77777777" w:rsidR="00D00EC7" w:rsidRDefault="00D00EC7" w:rsidP="00D00EC7"/>
    <w:p w14:paraId="5DF957FD" w14:textId="68F66F06" w:rsidR="00D00EC7" w:rsidRDefault="00D00EC7" w:rsidP="00D00EC7"/>
    <w:p w14:paraId="41B16D36" w14:textId="77777777" w:rsidR="00D00EC7" w:rsidRDefault="00D00EC7" w:rsidP="00D00EC7"/>
    <w:p w14:paraId="4EB78476" w14:textId="77777777" w:rsidR="00D00EC7" w:rsidRDefault="00D00EC7" w:rsidP="00D00EC7">
      <w:r>
        <w:t>true and fair</w:t>
      </w:r>
    </w:p>
    <w:p w14:paraId="71618685" w14:textId="77777777" w:rsidR="00D00EC7" w:rsidRDefault="00D00EC7" w:rsidP="00D00EC7">
      <w:r>
        <w:lastRenderedPageBreak/>
        <w:t>The term ‘true and fair’ has an accounting meaning, mainly derived from the term’s use in auditing activities.</w:t>
      </w:r>
    </w:p>
    <w:p w14:paraId="45728C7C" w14:textId="77777777" w:rsidR="00D00EC7" w:rsidRDefault="00D00EC7" w:rsidP="00D00EC7"/>
    <w:p w14:paraId="568447BD" w14:textId="77777777" w:rsidR="00D00EC7" w:rsidRDefault="00D00EC7" w:rsidP="00D00EC7">
      <w:r>
        <w:t>True implies that financial information is factual and conforms to reality.</w:t>
      </w:r>
    </w:p>
    <w:p w14:paraId="2BC0FD92" w14:textId="77777777" w:rsidR="00D00EC7" w:rsidRDefault="00D00EC7" w:rsidP="00D00EC7"/>
    <w:p w14:paraId="25CC90B3" w14:textId="77777777" w:rsidR="00D00EC7" w:rsidRDefault="00D00EC7" w:rsidP="00D00EC7">
      <w:r>
        <w:t>Fair implies that the financial information is not subject to discrimination nd bias and is in compliance with accounting standards.</w:t>
      </w:r>
    </w:p>
    <w:p w14:paraId="33D7E185" w14:textId="77777777" w:rsidR="00D00EC7" w:rsidRDefault="00D00EC7" w:rsidP="00D00EC7"/>
    <w:p w14:paraId="7BF37185" w14:textId="68DE8358" w:rsidR="00D00EC7" w:rsidRDefault="00D00EC7" w:rsidP="00D00EC7"/>
    <w:p w14:paraId="45570316" w14:textId="77777777" w:rsidR="00D00EC7" w:rsidRDefault="00D00EC7" w:rsidP="00D00EC7"/>
    <w:p w14:paraId="361E41ED" w14:textId="77777777" w:rsidR="00D00EC7" w:rsidRDefault="00D00EC7" w:rsidP="00D00EC7">
      <w:r>
        <w:t>B291 Unit 6</w:t>
      </w:r>
    </w:p>
    <w:p w14:paraId="41D40042" w14:textId="77777777" w:rsidR="00D00EC7" w:rsidRDefault="00D00EC7" w:rsidP="00D00EC7"/>
    <w:p w14:paraId="7D1AB1AC" w14:textId="77777777" w:rsidR="00D00EC7" w:rsidRDefault="00D00EC7" w:rsidP="00D00EC7">
      <w:r>
        <w:t>trust deed</w:t>
      </w:r>
    </w:p>
    <w:p w14:paraId="041F218D" w14:textId="77777777" w:rsidR="00D00EC7" w:rsidRDefault="00D00EC7" w:rsidP="00D00EC7">
      <w:r>
        <w:t>A trust deed is a document which formally establishes a trust, whereby assets or money are transferred by one person (the settlor) to one or more others (trustees) to hold, administer, make payments, etc., for the benefit of one or more persons (beneficiaries).  Many pension funds are set up as trusts.</w:t>
      </w:r>
    </w:p>
    <w:p w14:paraId="3956E0AF" w14:textId="77777777" w:rsidR="00D00EC7" w:rsidRDefault="00D00EC7" w:rsidP="00D00EC7"/>
    <w:p w14:paraId="54F677D5" w14:textId="1B3FFD7D" w:rsidR="00D00EC7" w:rsidRDefault="00D00EC7" w:rsidP="00D00EC7"/>
    <w:p w14:paraId="0E60138E" w14:textId="77777777" w:rsidR="00D00EC7" w:rsidRDefault="00D00EC7" w:rsidP="00D00EC7"/>
    <w:p w14:paraId="16DAD4A7" w14:textId="77777777" w:rsidR="00D00EC7" w:rsidRDefault="00D00EC7" w:rsidP="00D00EC7">
      <w:r>
        <w:t>trustee</w:t>
      </w:r>
    </w:p>
    <w:p w14:paraId="641CC8A2" w14:textId="77777777" w:rsidR="00D00EC7" w:rsidRDefault="00D00EC7" w:rsidP="00D00EC7">
      <w:r>
        <w:t>See under 'trust deed'.</w:t>
      </w:r>
    </w:p>
    <w:p w14:paraId="3F49D102" w14:textId="77777777" w:rsidR="00D00EC7" w:rsidRDefault="00D00EC7" w:rsidP="00D00EC7"/>
    <w:p w14:paraId="0DE4119F" w14:textId="00EC7291" w:rsidR="00D00EC7" w:rsidRDefault="00D00EC7" w:rsidP="00D00EC7"/>
    <w:p w14:paraId="0184B6B7" w14:textId="77777777" w:rsidR="00D00EC7" w:rsidRDefault="00D00EC7" w:rsidP="00D00EC7"/>
    <w:p w14:paraId="5B623590" w14:textId="77777777" w:rsidR="00D00EC7" w:rsidRDefault="00D00EC7" w:rsidP="00D00EC7">
      <w:r>
        <w:t>turnover</w:t>
      </w:r>
    </w:p>
    <w:p w14:paraId="61ADC029" w14:textId="77777777" w:rsidR="00D00EC7" w:rsidRDefault="00D00EC7" w:rsidP="00D00EC7">
      <w:r>
        <w:t>See under 'revenue'.</w:t>
      </w:r>
    </w:p>
    <w:p w14:paraId="61B1CAF2" w14:textId="77777777" w:rsidR="00D00EC7" w:rsidRDefault="00D00EC7" w:rsidP="00D00EC7"/>
    <w:p w14:paraId="7CC38EE3" w14:textId="09F3C31A" w:rsidR="00D00EC7" w:rsidRDefault="00D00EC7" w:rsidP="00D00EC7"/>
    <w:p w14:paraId="754D86A9" w14:textId="77777777" w:rsidR="00D00EC7" w:rsidRDefault="00D00EC7" w:rsidP="00D00EC7"/>
    <w:p w14:paraId="3A33E653" w14:textId="77777777" w:rsidR="00D00EC7" w:rsidRDefault="00D00EC7" w:rsidP="00D00EC7">
      <w:r>
        <w:t>U</w:t>
      </w:r>
    </w:p>
    <w:p w14:paraId="7417CB67" w14:textId="77777777" w:rsidR="00D00EC7" w:rsidRDefault="00D00EC7" w:rsidP="00D00EC7">
      <w:r>
        <w:t>uberrimae fidei</w:t>
      </w:r>
    </w:p>
    <w:p w14:paraId="4FE312AC" w14:textId="77777777" w:rsidR="00D00EC7" w:rsidRDefault="00D00EC7" w:rsidP="00D00EC7">
      <w:r>
        <w:lastRenderedPageBreak/>
        <w:t>Uberrimae fidei is Latin for ‘of the utmost good faith’.  In certain kinds of contracts (e.g., contracts of insurance, contracts for the sale of land, share prospectuses and contracts for family arrangments), where one party alone possesses full knowledge of the material facts, it means that that party must disclose them.</w:t>
      </w:r>
    </w:p>
    <w:p w14:paraId="55502BD2" w14:textId="77777777" w:rsidR="00D00EC7" w:rsidRDefault="00D00EC7" w:rsidP="00D00EC7">
      <w:r>
        <w:t xml:space="preserve"> </w:t>
      </w:r>
    </w:p>
    <w:p w14:paraId="7FAE013C" w14:textId="77777777" w:rsidR="00D00EC7" w:rsidRDefault="00D00EC7" w:rsidP="00D00EC7">
      <w:r>
        <w:t>B291 Unit 7</w:t>
      </w:r>
    </w:p>
    <w:p w14:paraId="517254DB" w14:textId="77777777" w:rsidR="00D00EC7" w:rsidRDefault="00D00EC7" w:rsidP="00D00EC7"/>
    <w:p w14:paraId="2A2E2B5A" w14:textId="77777777" w:rsidR="00D00EC7" w:rsidRDefault="00D00EC7" w:rsidP="00D00EC7">
      <w:r>
        <w:t>UK FTSE 100</w:t>
      </w:r>
    </w:p>
    <w:p w14:paraId="4841F4B6" w14:textId="77777777" w:rsidR="00D00EC7" w:rsidRDefault="00D00EC7" w:rsidP="00D00EC7">
      <w:r>
        <w:t>The 100 largest companies in the UK - according to their stock market value  - which are listed on the London Stock Exchange.</w:t>
      </w:r>
    </w:p>
    <w:p w14:paraId="2555BBDE" w14:textId="77777777" w:rsidR="00D00EC7" w:rsidRDefault="00D00EC7" w:rsidP="00D00EC7"/>
    <w:p w14:paraId="6514EDA4" w14:textId="474E344B" w:rsidR="00D00EC7" w:rsidRDefault="00D00EC7" w:rsidP="00D00EC7"/>
    <w:p w14:paraId="6EED9D0B" w14:textId="77777777" w:rsidR="00D00EC7" w:rsidRDefault="00D00EC7" w:rsidP="00D00EC7"/>
    <w:p w14:paraId="2CAEA17D" w14:textId="77777777" w:rsidR="00D00EC7" w:rsidRDefault="00D00EC7" w:rsidP="00D00EC7"/>
    <w:p w14:paraId="427600DE" w14:textId="77777777" w:rsidR="00D00EC7" w:rsidRDefault="00D00EC7" w:rsidP="00D00EC7"/>
    <w:p w14:paraId="440C10ED" w14:textId="77777777" w:rsidR="00D00EC7" w:rsidRDefault="00D00EC7" w:rsidP="00D00EC7">
      <w:r>
        <w:t>ultra vires</w:t>
      </w:r>
    </w:p>
    <w:p w14:paraId="1DF22A7E" w14:textId="77777777" w:rsidR="00D00EC7" w:rsidRDefault="00D00EC7" w:rsidP="00D00EC7">
      <w:r>
        <w:t>Ultra vires is Latin for ‘beyond powers’. It is commonly used in relation to corporations acting in excess of their statutory or chartered rights, but there are several other situations where it may apply  (e.g., where delegated legislation may be deemed by a court to be beyond the powers conferred in an enabling Act).</w:t>
      </w:r>
    </w:p>
    <w:p w14:paraId="6E54E7CE" w14:textId="77777777" w:rsidR="00D00EC7" w:rsidRDefault="00D00EC7" w:rsidP="00D00EC7"/>
    <w:p w14:paraId="4A4DC757" w14:textId="77777777" w:rsidR="00D00EC7" w:rsidRDefault="00D00EC7" w:rsidP="00D00EC7">
      <w:r>
        <w:t>B291 Unit 7</w:t>
      </w:r>
    </w:p>
    <w:p w14:paraId="24E5380A" w14:textId="77777777" w:rsidR="00D00EC7" w:rsidRDefault="00D00EC7" w:rsidP="00D00EC7"/>
    <w:p w14:paraId="08A38C89" w14:textId="77777777" w:rsidR="00D00EC7" w:rsidRDefault="00D00EC7" w:rsidP="00D00EC7">
      <w:r>
        <w:t>unadjusted trial balance</w:t>
      </w:r>
    </w:p>
    <w:p w14:paraId="05532064" w14:textId="77777777" w:rsidR="00D00EC7" w:rsidRDefault="00D00EC7" w:rsidP="00D00EC7">
      <w:r>
        <w:t xml:space="preserve">An unadjusted trial balance is a trial balance extracted at the end of an accounting period, which forms the starting point for the preparation of the financial statements. </w:t>
      </w:r>
    </w:p>
    <w:p w14:paraId="610E4DC7" w14:textId="77777777" w:rsidR="00D00EC7" w:rsidRDefault="00D00EC7" w:rsidP="00D00EC7"/>
    <w:p w14:paraId="7CCAC6FF" w14:textId="4F3517DD" w:rsidR="00D00EC7" w:rsidRDefault="00D00EC7" w:rsidP="00D00EC7"/>
    <w:p w14:paraId="0A412092" w14:textId="77777777" w:rsidR="00D00EC7" w:rsidRDefault="00D00EC7" w:rsidP="00D00EC7"/>
    <w:p w14:paraId="7F8B454C" w14:textId="77777777" w:rsidR="00D00EC7" w:rsidRDefault="00D00EC7" w:rsidP="00D00EC7">
      <w:r>
        <w:t>uncalled</w:t>
      </w:r>
    </w:p>
    <w:p w14:paraId="1CEE60A9" w14:textId="77777777" w:rsidR="00D00EC7" w:rsidRDefault="00D00EC7" w:rsidP="00D00EC7">
      <w:r>
        <w:t>See under 'call for payment'.</w:t>
      </w:r>
    </w:p>
    <w:p w14:paraId="7FFEE42B" w14:textId="77777777" w:rsidR="00D00EC7" w:rsidRDefault="00D00EC7" w:rsidP="00D00EC7"/>
    <w:p w14:paraId="70844F56" w14:textId="77777777" w:rsidR="00D00EC7" w:rsidRDefault="00D00EC7" w:rsidP="00D00EC7">
      <w:r>
        <w:t>B291 Unit 7</w:t>
      </w:r>
    </w:p>
    <w:p w14:paraId="1EE4910D" w14:textId="77777777" w:rsidR="00D00EC7" w:rsidRDefault="00D00EC7" w:rsidP="00D00EC7"/>
    <w:p w14:paraId="419D6E79" w14:textId="77777777" w:rsidR="00D00EC7" w:rsidRDefault="00D00EC7" w:rsidP="00D00EC7">
      <w:r>
        <w:t>uncertainty</w:t>
      </w:r>
    </w:p>
    <w:p w14:paraId="4FA3EE20" w14:textId="77777777" w:rsidR="00D00EC7" w:rsidRDefault="00D00EC7" w:rsidP="00D00EC7">
      <w:r>
        <w:t>There is uncertainty when a number of different outcomes are possible, but it is not possible to assign probabilities to these outcomes. Three quantitative approaches to uncertainty: the Maximax, Maximin and Minimax Regret decision-making rules are discussed.</w:t>
      </w:r>
    </w:p>
    <w:p w14:paraId="5EF3171E" w14:textId="77777777" w:rsidR="00D00EC7" w:rsidRDefault="00D00EC7" w:rsidP="00D00EC7"/>
    <w:p w14:paraId="2ECABD68" w14:textId="77777777" w:rsidR="00D00EC7" w:rsidRDefault="00D00EC7" w:rsidP="00D00EC7">
      <w:r>
        <w:t>B292 Unit 5</w:t>
      </w:r>
    </w:p>
    <w:p w14:paraId="32D0FAA6" w14:textId="77777777" w:rsidR="00D00EC7" w:rsidRDefault="00D00EC7" w:rsidP="00D00EC7"/>
    <w:p w14:paraId="162C912B" w14:textId="0EBB435B" w:rsidR="00D00EC7" w:rsidRDefault="00D00EC7" w:rsidP="00D00EC7"/>
    <w:p w14:paraId="46C9D073" w14:textId="77777777" w:rsidR="00D00EC7" w:rsidRDefault="00D00EC7" w:rsidP="00D00EC7"/>
    <w:p w14:paraId="474E9D99" w14:textId="77777777" w:rsidR="00D00EC7" w:rsidRDefault="00D00EC7" w:rsidP="00D00EC7">
      <w:r>
        <w:t>unconscionable (or catching) bargain</w:t>
      </w:r>
    </w:p>
    <w:p w14:paraId="2E00DDE9" w14:textId="77777777" w:rsidR="00D00EC7" w:rsidRDefault="00D00EC7" w:rsidP="00D00EC7">
      <w:r>
        <w:t>An unconscionable (or catching) bargain is a contract made on very unfair terms. There is no question of duress or undue influence here (from which an unconscionable (or catching) bargain must be differentiated), but, rather, the principle is that of inequality of bargaining power. A person might enter into such a bargain simply because of a desperate need for money. Such a contract may be set aside or modified by a court empowered to grant equitable remedies.</w:t>
      </w:r>
    </w:p>
    <w:p w14:paraId="724DF9A0" w14:textId="77777777" w:rsidR="00D00EC7" w:rsidRDefault="00D00EC7" w:rsidP="00D00EC7"/>
    <w:p w14:paraId="346E61FE" w14:textId="77777777" w:rsidR="00D00EC7" w:rsidRDefault="00D00EC7" w:rsidP="00D00EC7">
      <w:r>
        <w:t>B291 Unit 7</w:t>
      </w:r>
    </w:p>
    <w:p w14:paraId="09B21249" w14:textId="77777777" w:rsidR="00D00EC7" w:rsidRDefault="00D00EC7" w:rsidP="00D00EC7"/>
    <w:p w14:paraId="0F74392A" w14:textId="77777777" w:rsidR="00D00EC7" w:rsidRDefault="00D00EC7" w:rsidP="00D00EC7">
      <w:r>
        <w:t>underlying assumptions</w:t>
      </w:r>
    </w:p>
    <w:p w14:paraId="78C1AE09" w14:textId="77777777" w:rsidR="00D00EC7" w:rsidRDefault="00D00EC7" w:rsidP="00D00EC7">
      <w:r>
        <w:t>See under 'accruals basis' and 'going concern basis'.</w:t>
      </w:r>
    </w:p>
    <w:p w14:paraId="393E8ECC" w14:textId="77777777" w:rsidR="00D00EC7" w:rsidRDefault="00D00EC7" w:rsidP="00D00EC7"/>
    <w:p w14:paraId="2FF907F2" w14:textId="6790662E" w:rsidR="00D00EC7" w:rsidRDefault="00D00EC7" w:rsidP="00D00EC7"/>
    <w:p w14:paraId="7FB28E99" w14:textId="77777777" w:rsidR="00D00EC7" w:rsidRDefault="00D00EC7" w:rsidP="00D00EC7"/>
    <w:p w14:paraId="001592ED" w14:textId="77777777" w:rsidR="00D00EC7" w:rsidRDefault="00D00EC7" w:rsidP="00D00EC7">
      <w:r>
        <w:t>under recovery of overheads</w:t>
      </w:r>
    </w:p>
    <w:p w14:paraId="56B22DA4" w14:textId="77777777" w:rsidR="00D00EC7" w:rsidRDefault="00D00EC7" w:rsidP="00D00EC7">
      <w:r>
        <w:t xml:space="preserve">Under recovery of overheads is when total actual overheads incurred are greater than total overheads absorbed. </w:t>
      </w:r>
    </w:p>
    <w:p w14:paraId="0C8DD87B" w14:textId="77777777" w:rsidR="00D00EC7" w:rsidRDefault="00D00EC7" w:rsidP="00D00EC7"/>
    <w:p w14:paraId="38B69703" w14:textId="00EFC094" w:rsidR="00D00EC7" w:rsidRDefault="00D00EC7" w:rsidP="00D00EC7"/>
    <w:p w14:paraId="4FCC2DFF" w14:textId="77777777" w:rsidR="00D00EC7" w:rsidRDefault="00D00EC7" w:rsidP="00D00EC7"/>
    <w:p w14:paraId="670D7CA8" w14:textId="77777777" w:rsidR="00D00EC7" w:rsidRDefault="00D00EC7" w:rsidP="00D00EC7">
      <w:r>
        <w:t>understated</w:t>
      </w:r>
    </w:p>
    <w:p w14:paraId="0B741DE3" w14:textId="77777777" w:rsidR="00D00EC7" w:rsidRDefault="00D00EC7" w:rsidP="00D00EC7">
      <w:r>
        <w:lastRenderedPageBreak/>
        <w:t>A situation that describes when too little income or expenses are charged in the accounts, or assets are stated at too low a value or liabilities are stated at too low a value.</w:t>
      </w:r>
    </w:p>
    <w:p w14:paraId="00AB53AD" w14:textId="77777777" w:rsidR="00D00EC7" w:rsidRDefault="00D00EC7" w:rsidP="00D00EC7"/>
    <w:p w14:paraId="47B5CEE4" w14:textId="42549138" w:rsidR="00D00EC7" w:rsidRDefault="00D00EC7" w:rsidP="00D00EC7"/>
    <w:p w14:paraId="24CEDFC4" w14:textId="77777777" w:rsidR="00D00EC7" w:rsidRDefault="00D00EC7" w:rsidP="00D00EC7"/>
    <w:p w14:paraId="2F6B2677" w14:textId="77777777" w:rsidR="00D00EC7" w:rsidRDefault="00D00EC7" w:rsidP="00D00EC7">
      <w:r>
        <w:t>underwrite</w:t>
      </w:r>
    </w:p>
    <w:p w14:paraId="3CAF68EA" w14:textId="77777777" w:rsidR="00D00EC7" w:rsidRDefault="00D00EC7" w:rsidP="00D00EC7">
      <w:r>
        <w:t>To commit to buy (unsold) shares on their issuance by a company.</w:t>
      </w:r>
    </w:p>
    <w:p w14:paraId="3058B000" w14:textId="77777777" w:rsidR="00D00EC7" w:rsidRDefault="00D00EC7" w:rsidP="00D00EC7"/>
    <w:p w14:paraId="5564C56B" w14:textId="5F9A7850" w:rsidR="00D00EC7" w:rsidRDefault="00D00EC7" w:rsidP="00D00EC7"/>
    <w:p w14:paraId="15F67669" w14:textId="77777777" w:rsidR="00D00EC7" w:rsidRDefault="00D00EC7" w:rsidP="00D00EC7"/>
    <w:p w14:paraId="2B295A23" w14:textId="77777777" w:rsidR="00D00EC7" w:rsidRDefault="00D00EC7" w:rsidP="00D00EC7">
      <w:r>
        <w:t>unemployment</w:t>
      </w:r>
    </w:p>
    <w:p w14:paraId="6C73A8D5" w14:textId="77777777" w:rsidR="00D00EC7" w:rsidRDefault="00D00EC7" w:rsidP="00D00EC7">
      <w:r>
        <w:t>The measurement of the number of people actively seeking paid work but not able to find it.</w:t>
      </w:r>
    </w:p>
    <w:p w14:paraId="2C20F575" w14:textId="77777777" w:rsidR="00D00EC7" w:rsidRDefault="00D00EC7" w:rsidP="00D00EC7"/>
    <w:p w14:paraId="07754992" w14:textId="77777777" w:rsidR="00D00EC7" w:rsidRDefault="00D00EC7" w:rsidP="00D00EC7">
      <w:r>
        <w:t>B292 Unit 7</w:t>
      </w:r>
    </w:p>
    <w:p w14:paraId="39942521" w14:textId="77777777" w:rsidR="00D00EC7" w:rsidRDefault="00D00EC7" w:rsidP="00D00EC7"/>
    <w:p w14:paraId="03613A95" w14:textId="77777777" w:rsidR="00D00EC7" w:rsidRDefault="00D00EC7" w:rsidP="00D00EC7">
      <w:r>
        <w:t>unenforceable contract</w:t>
      </w:r>
    </w:p>
    <w:p w14:paraId="44112691" w14:textId="77777777" w:rsidR="00D00EC7" w:rsidRDefault="00D00EC7" w:rsidP="00D00EC7">
      <w:r>
        <w:t>Unenforceable contracts are contracts which have legal effect but cannot be enforced. Examples might be where contract is of a type that has to be evidenced in writing, but has not been, so while valid, cannot be enforced, or where a contract is contrary to public policy (e.g., a contract to engage in immoral activity).</w:t>
      </w:r>
    </w:p>
    <w:p w14:paraId="61016A9B" w14:textId="77777777" w:rsidR="00D00EC7" w:rsidRDefault="00D00EC7" w:rsidP="00D00EC7"/>
    <w:p w14:paraId="0E63A5A9" w14:textId="77777777" w:rsidR="00D00EC7" w:rsidRDefault="00D00EC7" w:rsidP="00D00EC7">
      <w:r>
        <w:t>B291 Unit 7</w:t>
      </w:r>
    </w:p>
    <w:p w14:paraId="1FD706B5" w14:textId="77777777" w:rsidR="00D00EC7" w:rsidRDefault="00D00EC7" w:rsidP="00D00EC7"/>
    <w:p w14:paraId="17291E14" w14:textId="77777777" w:rsidR="00D00EC7" w:rsidRDefault="00D00EC7" w:rsidP="00D00EC7">
      <w:r>
        <w:t>unilateral</w:t>
      </w:r>
    </w:p>
    <w:p w14:paraId="1F73B451" w14:textId="77777777" w:rsidR="00D00EC7" w:rsidRDefault="00D00EC7" w:rsidP="00D00EC7">
      <w:r>
        <w:t>See under 'bilateral'.</w:t>
      </w:r>
    </w:p>
    <w:p w14:paraId="34D9531B" w14:textId="77777777" w:rsidR="00D00EC7" w:rsidRDefault="00D00EC7" w:rsidP="00D00EC7"/>
    <w:p w14:paraId="1055F7D2" w14:textId="77777777" w:rsidR="00D00EC7" w:rsidRDefault="00D00EC7" w:rsidP="00D00EC7">
      <w:r>
        <w:t>B291 Unit 7</w:t>
      </w:r>
    </w:p>
    <w:p w14:paraId="4D10F1EE" w14:textId="77777777" w:rsidR="00D00EC7" w:rsidRDefault="00D00EC7" w:rsidP="00D00EC7"/>
    <w:p w14:paraId="1E1E0B9C" w14:textId="77777777" w:rsidR="00D00EC7" w:rsidRDefault="00D00EC7" w:rsidP="00D00EC7">
      <w:r>
        <w:t>unilateral mistake</w:t>
      </w:r>
    </w:p>
    <w:p w14:paraId="01B0127A" w14:textId="77777777" w:rsidR="00D00EC7" w:rsidRDefault="00D00EC7" w:rsidP="00D00EC7">
      <w:r>
        <w:lastRenderedPageBreak/>
        <w:t>In a contract, a unilateral mistake is where one party is aware that the other has made a mistake, which may be in regard to contract terms or to the worth or value of the contract.</w:t>
      </w:r>
    </w:p>
    <w:p w14:paraId="5AC18BA4" w14:textId="77777777" w:rsidR="00D00EC7" w:rsidRDefault="00D00EC7" w:rsidP="00D00EC7"/>
    <w:p w14:paraId="4E16EAB2" w14:textId="77777777" w:rsidR="00D00EC7" w:rsidRDefault="00D00EC7" w:rsidP="00D00EC7">
      <w:r>
        <w:t>B291 Unit 7</w:t>
      </w:r>
    </w:p>
    <w:p w14:paraId="60369085" w14:textId="77777777" w:rsidR="00D00EC7" w:rsidRDefault="00D00EC7" w:rsidP="00D00EC7"/>
    <w:p w14:paraId="285320B3" w14:textId="77777777" w:rsidR="00D00EC7" w:rsidRDefault="00D00EC7" w:rsidP="00D00EC7">
      <w:r>
        <w:t>unissued capital</w:t>
      </w:r>
    </w:p>
    <w:p w14:paraId="181A3976" w14:textId="77777777" w:rsidR="00D00EC7" w:rsidRDefault="00D00EC7" w:rsidP="00D00EC7">
      <w:r>
        <w:t>See under 'issued capital'.</w:t>
      </w:r>
    </w:p>
    <w:p w14:paraId="411B33D1" w14:textId="77777777" w:rsidR="00D00EC7" w:rsidRDefault="00D00EC7" w:rsidP="00D00EC7"/>
    <w:p w14:paraId="4B9FAB7F" w14:textId="77777777" w:rsidR="00D00EC7" w:rsidRDefault="00D00EC7" w:rsidP="00D00EC7">
      <w:r>
        <w:t>B291 Unit 7</w:t>
      </w:r>
    </w:p>
    <w:p w14:paraId="4783076B" w14:textId="77777777" w:rsidR="00D00EC7" w:rsidRDefault="00D00EC7" w:rsidP="00D00EC7"/>
    <w:p w14:paraId="08C07D60" w14:textId="77777777" w:rsidR="00D00EC7" w:rsidRDefault="00D00EC7" w:rsidP="00D00EC7">
      <w:r>
        <w:t>unit level costs</w:t>
      </w:r>
    </w:p>
    <w:p w14:paraId="5B9675C2" w14:textId="77777777" w:rsidR="00D00EC7" w:rsidRDefault="00D00EC7" w:rsidP="00D00EC7">
      <w:r>
        <w:t>A unit of product or service for which cost can be determined, e.g. a tonne of steel, an hour of professional advice.</w:t>
      </w:r>
    </w:p>
    <w:p w14:paraId="363081EC" w14:textId="77777777" w:rsidR="00D00EC7" w:rsidRDefault="00D00EC7" w:rsidP="00D00EC7"/>
    <w:p w14:paraId="7DF50A88" w14:textId="77777777" w:rsidR="00D00EC7" w:rsidRDefault="00D00EC7" w:rsidP="00D00EC7">
      <w:r>
        <w:t>B292 Unit 3</w:t>
      </w:r>
    </w:p>
    <w:p w14:paraId="3CA1EE68" w14:textId="77777777" w:rsidR="00D00EC7" w:rsidRDefault="00D00EC7" w:rsidP="00D00EC7"/>
    <w:p w14:paraId="2B43CDF2" w14:textId="77777777" w:rsidR="00D00EC7" w:rsidRDefault="00D00EC7" w:rsidP="00D00EC7">
      <w:r>
        <w:t>unliquidated damages</w:t>
      </w:r>
    </w:p>
    <w:p w14:paraId="63407F4C" w14:textId="77777777" w:rsidR="00D00EC7" w:rsidRDefault="00D00EC7" w:rsidP="00D00EC7">
      <w:r>
        <w:t>The term 'unliquidated', in the context of damages payable to an injured party where there has been a breach of contract, means that amount payable is fixed by the court.</w:t>
      </w:r>
    </w:p>
    <w:p w14:paraId="3C608444" w14:textId="77777777" w:rsidR="00D00EC7" w:rsidRDefault="00D00EC7" w:rsidP="00D00EC7"/>
    <w:p w14:paraId="5DBEEFA1" w14:textId="77777777" w:rsidR="00D00EC7" w:rsidRDefault="00D00EC7" w:rsidP="00D00EC7">
      <w:r>
        <w:t>B291 Unit 7</w:t>
      </w:r>
    </w:p>
    <w:p w14:paraId="00FBE5E8" w14:textId="77777777" w:rsidR="00D00EC7" w:rsidRDefault="00D00EC7" w:rsidP="00D00EC7"/>
    <w:p w14:paraId="5AAFB6C4" w14:textId="77777777" w:rsidR="00D00EC7" w:rsidRDefault="00D00EC7" w:rsidP="00D00EC7">
      <w:r>
        <w:t>unpresented cheques</w:t>
      </w:r>
    </w:p>
    <w:p w14:paraId="220373F8" w14:textId="77777777" w:rsidR="00D00EC7" w:rsidRDefault="00D00EC7" w:rsidP="00D00EC7">
      <w:r>
        <w:t>Unpresented cheques are cheques that have been written and sent out by the business and recorded in the cash book, but that do not yet appear on the bank statement.</w:t>
      </w:r>
    </w:p>
    <w:p w14:paraId="7984AC36" w14:textId="77777777" w:rsidR="00D00EC7" w:rsidRDefault="00D00EC7" w:rsidP="00D00EC7"/>
    <w:p w14:paraId="71CF7984" w14:textId="77777777" w:rsidR="00D00EC7" w:rsidRDefault="00D00EC7" w:rsidP="00D00EC7">
      <w:r>
        <w:t>B291 Unit 7</w:t>
      </w:r>
    </w:p>
    <w:p w14:paraId="3F75BE5B" w14:textId="77777777" w:rsidR="00D00EC7" w:rsidRDefault="00D00EC7" w:rsidP="00D00EC7"/>
    <w:p w14:paraId="23147736" w14:textId="77777777" w:rsidR="00D00EC7" w:rsidRDefault="00D00EC7" w:rsidP="00D00EC7">
      <w:r>
        <w:t>unpresented payments</w:t>
      </w:r>
    </w:p>
    <w:p w14:paraId="632E1766" w14:textId="77777777" w:rsidR="00D00EC7" w:rsidRDefault="00D00EC7" w:rsidP="00D00EC7">
      <w:r>
        <w:lastRenderedPageBreak/>
        <w:t>Unpresented payments are payments that have been made and issued by the business and recorded in the cash book, but that do not yet appear on the bank statement.</w:t>
      </w:r>
    </w:p>
    <w:p w14:paraId="7A449A83" w14:textId="77777777" w:rsidR="00D00EC7" w:rsidRDefault="00D00EC7" w:rsidP="00D00EC7"/>
    <w:p w14:paraId="34E89A76" w14:textId="525AA73A" w:rsidR="00D00EC7" w:rsidRDefault="00D00EC7" w:rsidP="00D00EC7"/>
    <w:p w14:paraId="5A7A78E8" w14:textId="77777777" w:rsidR="00D00EC7" w:rsidRDefault="00D00EC7" w:rsidP="00D00EC7"/>
    <w:p w14:paraId="277D4688" w14:textId="77777777" w:rsidR="00D00EC7" w:rsidRDefault="00D00EC7" w:rsidP="00D00EC7"/>
    <w:p w14:paraId="0C07989D" w14:textId="77777777" w:rsidR="00D00EC7" w:rsidRDefault="00D00EC7" w:rsidP="00D00EC7"/>
    <w:p w14:paraId="1A768446" w14:textId="77777777" w:rsidR="00D00EC7" w:rsidRDefault="00D00EC7" w:rsidP="00D00EC7">
      <w:r>
        <w:t>unqualified audit report</w:t>
      </w:r>
    </w:p>
    <w:p w14:paraId="4FBD1E9C" w14:textId="77777777" w:rsidR="00D00EC7" w:rsidRDefault="00D00EC7" w:rsidP="00D00EC7">
      <w:r>
        <w:t>An auditor report where auditor has not qualified it.</w:t>
      </w:r>
    </w:p>
    <w:p w14:paraId="254C34D2" w14:textId="77777777" w:rsidR="00D00EC7" w:rsidRDefault="00D00EC7" w:rsidP="00D00EC7"/>
    <w:p w14:paraId="77931036" w14:textId="77777777" w:rsidR="00D00EC7" w:rsidRDefault="00D00EC7" w:rsidP="00D00EC7">
      <w:r>
        <w:t>See qualified audit report</w:t>
      </w:r>
    </w:p>
    <w:p w14:paraId="5FE1E319" w14:textId="77777777" w:rsidR="00D00EC7" w:rsidRDefault="00D00EC7" w:rsidP="00D00EC7"/>
    <w:p w14:paraId="77D21D1B" w14:textId="77777777" w:rsidR="00D00EC7" w:rsidRDefault="00D00EC7" w:rsidP="00D00EC7">
      <w:r>
        <w:t>B291 Unit 6</w:t>
      </w:r>
    </w:p>
    <w:p w14:paraId="52B38BA5" w14:textId="77777777" w:rsidR="00D00EC7" w:rsidRDefault="00D00EC7" w:rsidP="00D00EC7"/>
    <w:p w14:paraId="4D011614" w14:textId="77777777" w:rsidR="00D00EC7" w:rsidRDefault="00D00EC7" w:rsidP="00D00EC7">
      <w:r>
        <w:t>unrealised holding gains or losses</w:t>
      </w:r>
    </w:p>
    <w:p w14:paraId="3DB8CEA3" w14:textId="77777777" w:rsidR="00D00EC7" w:rsidRDefault="00D00EC7" w:rsidP="00D00EC7">
      <w:r>
        <w:t>Unrealised holding gains or losses are the difference between the historical cost of an asset and the current cost or market price, when the asset is not being sold. Unrealised holding gains occur when assets are revalued upwards. Unrealised holding losses are the result of revaluing assets downward. When a business decides to revalue an asset upwards, it recognises a revaluation reserve. When the market value of the asset goes down again, this will deplete the reserve. If there is no revaluation reserve and the value of the asset goes down, revaluation will lead to the recognition of a loss in the determination of net income.</w:t>
      </w:r>
    </w:p>
    <w:p w14:paraId="75DC2717" w14:textId="77777777" w:rsidR="00D00EC7" w:rsidRDefault="00D00EC7" w:rsidP="00D00EC7"/>
    <w:p w14:paraId="19D4A26E" w14:textId="77777777" w:rsidR="00D00EC7" w:rsidRDefault="00D00EC7" w:rsidP="00D00EC7">
      <w:r>
        <w:t>B291 Unit 7</w:t>
      </w:r>
    </w:p>
    <w:p w14:paraId="0D682038" w14:textId="77777777" w:rsidR="00D00EC7" w:rsidRDefault="00D00EC7" w:rsidP="00D00EC7"/>
    <w:p w14:paraId="6EA8B80B" w14:textId="77777777" w:rsidR="00D00EC7" w:rsidRDefault="00D00EC7" w:rsidP="00D00EC7">
      <w:r>
        <w:t>unwritten or psychological contract</w:t>
      </w:r>
    </w:p>
    <w:p w14:paraId="59A96492" w14:textId="77777777" w:rsidR="00D00EC7" w:rsidRDefault="00D00EC7" w:rsidP="00D00EC7">
      <w:r>
        <w:t>This represents the mutual beliefs, perceptions, and informal obligations between an employer and an employee and sets the dynamics for the relationship and defines the detailed practicality of the work to be done. It is distinguishable from the formal written contract of employment which, for the most part, only identifies mutual duties and responsibilities in a generalised form.</w:t>
      </w:r>
    </w:p>
    <w:p w14:paraId="52842881" w14:textId="77777777" w:rsidR="00D00EC7" w:rsidRDefault="00D00EC7" w:rsidP="00D00EC7"/>
    <w:p w14:paraId="3312B32F" w14:textId="77777777" w:rsidR="00D00EC7" w:rsidRDefault="00D00EC7" w:rsidP="00D00EC7">
      <w:r>
        <w:t>B292 Unit 6</w:t>
      </w:r>
    </w:p>
    <w:p w14:paraId="6F70CF23" w14:textId="77777777" w:rsidR="00D00EC7" w:rsidRDefault="00D00EC7" w:rsidP="00D00EC7"/>
    <w:p w14:paraId="55C77357" w14:textId="77777777" w:rsidR="00D00EC7" w:rsidRDefault="00D00EC7" w:rsidP="00D00EC7">
      <w:r>
        <w:t>upward appraisal</w:t>
      </w:r>
    </w:p>
    <w:p w14:paraId="5FA0B3BC" w14:textId="77777777" w:rsidR="00D00EC7" w:rsidRDefault="00D00EC7" w:rsidP="00D00EC7">
      <w:r>
        <w:t>A method of staff appraisal where managers are given feedback on their performance by their direct reports.</w:t>
      </w:r>
    </w:p>
    <w:p w14:paraId="331C190D" w14:textId="77777777" w:rsidR="00D00EC7" w:rsidRDefault="00D00EC7" w:rsidP="00D00EC7"/>
    <w:p w14:paraId="57F9D4D3" w14:textId="77777777" w:rsidR="00D00EC7" w:rsidRDefault="00D00EC7" w:rsidP="00D00EC7">
      <w:r>
        <w:t>B292 Unit 6</w:t>
      </w:r>
    </w:p>
    <w:p w14:paraId="266678F9" w14:textId="77777777" w:rsidR="00D00EC7" w:rsidRDefault="00D00EC7" w:rsidP="00D00EC7"/>
    <w:p w14:paraId="443BA586" w14:textId="77777777" w:rsidR="00D00EC7" w:rsidRDefault="00D00EC7" w:rsidP="00D00EC7">
      <w:r>
        <w:t>utility</w:t>
      </w:r>
    </w:p>
    <w:p w14:paraId="3F49E0F1" w14:textId="77777777" w:rsidR="00D00EC7" w:rsidRDefault="00D00EC7" w:rsidP="00D00EC7">
      <w:r>
        <w:t>The satisfaction gained by individuals in consuming goods and services.</w:t>
      </w:r>
    </w:p>
    <w:p w14:paraId="10476089" w14:textId="77777777" w:rsidR="00D00EC7" w:rsidRDefault="00D00EC7" w:rsidP="00D00EC7"/>
    <w:p w14:paraId="1D4F193A" w14:textId="77777777" w:rsidR="00D00EC7" w:rsidRDefault="00D00EC7" w:rsidP="00D00EC7">
      <w:r>
        <w:t>B292 Unit 7</w:t>
      </w:r>
    </w:p>
    <w:p w14:paraId="7E87750C" w14:textId="77777777" w:rsidR="00D00EC7" w:rsidRDefault="00D00EC7" w:rsidP="00D00EC7"/>
    <w:p w14:paraId="2DA2494B" w14:textId="77777777" w:rsidR="00D00EC7" w:rsidRDefault="00D00EC7" w:rsidP="00D00EC7">
      <w:r>
        <w:t>V</w:t>
      </w:r>
    </w:p>
    <w:p w14:paraId="45E28681" w14:textId="77777777" w:rsidR="00D00EC7" w:rsidRDefault="00D00EC7" w:rsidP="00D00EC7">
      <w:r>
        <w:t>valence</w:t>
      </w:r>
    </w:p>
    <w:p w14:paraId="1E4EEEEA" w14:textId="77777777" w:rsidR="00D00EC7" w:rsidRDefault="00D00EC7" w:rsidP="00D00EC7">
      <w:r>
        <w:t>A factor of expectancy theory concerning the value that an individual places on the reward.</w:t>
      </w:r>
    </w:p>
    <w:p w14:paraId="553037A3" w14:textId="77777777" w:rsidR="00D00EC7" w:rsidRDefault="00D00EC7" w:rsidP="00D00EC7"/>
    <w:p w14:paraId="35D33DA2" w14:textId="77777777" w:rsidR="00D00EC7" w:rsidRDefault="00D00EC7" w:rsidP="00D00EC7">
      <w:r>
        <w:t>B292 Unit 6</w:t>
      </w:r>
    </w:p>
    <w:p w14:paraId="03F04C64" w14:textId="77777777" w:rsidR="00D00EC7" w:rsidRDefault="00D00EC7" w:rsidP="00D00EC7"/>
    <w:p w14:paraId="34AF5851" w14:textId="77777777" w:rsidR="00D00EC7" w:rsidRDefault="00D00EC7" w:rsidP="00D00EC7">
      <w:r>
        <w:t>valid contract</w:t>
      </w:r>
    </w:p>
    <w:p w14:paraId="45DBF9E9" w14:textId="77777777" w:rsidR="00D00EC7" w:rsidRDefault="00D00EC7" w:rsidP="00D00EC7">
      <w:r>
        <w:t>A contract is a legally binding agreement. It is essentially a deal that is enforceable at law. There are different types of contract. A valid contract is fully enforceable, whilst various other contracts are not.  Tthere are several requirements which must be present for a valid contract to exist (offer and acceptance of that offer (= agreement); contractual capacity; consideration; intention to create legal relations; and absence of vitiating factors. If these requirements are not met, then the contract will be impaired in some way, for which there is a variety of possible remedies.</w:t>
      </w:r>
    </w:p>
    <w:p w14:paraId="230F3B5C" w14:textId="77777777" w:rsidR="00D00EC7" w:rsidRDefault="00D00EC7" w:rsidP="00D00EC7"/>
    <w:p w14:paraId="1A64F87D" w14:textId="77777777" w:rsidR="00D00EC7" w:rsidRDefault="00D00EC7" w:rsidP="00D00EC7">
      <w:r>
        <w:t>B291 Unit 7</w:t>
      </w:r>
    </w:p>
    <w:p w14:paraId="2E9D9280" w14:textId="77777777" w:rsidR="00D00EC7" w:rsidRDefault="00D00EC7" w:rsidP="00D00EC7"/>
    <w:p w14:paraId="6E0A1017" w14:textId="77777777" w:rsidR="00D00EC7" w:rsidRDefault="00D00EC7" w:rsidP="00D00EC7">
      <w:r>
        <w:t>valuation</w:t>
      </w:r>
    </w:p>
    <w:p w14:paraId="13182929" w14:textId="77777777" w:rsidR="00D00EC7" w:rsidRDefault="00D00EC7" w:rsidP="00D00EC7">
      <w:r>
        <w:t xml:space="preserve">Valuation is the process of attaching a value to an asset or liability, or even a whole company (its net assets). </w:t>
      </w:r>
    </w:p>
    <w:p w14:paraId="20EFC577" w14:textId="77777777" w:rsidR="00D00EC7" w:rsidRDefault="00D00EC7" w:rsidP="00D00EC7"/>
    <w:p w14:paraId="29772938" w14:textId="42E1487C" w:rsidR="00D00EC7" w:rsidRDefault="00D00EC7" w:rsidP="00D00EC7"/>
    <w:p w14:paraId="5B750BA7" w14:textId="77777777" w:rsidR="00D00EC7" w:rsidRDefault="00D00EC7" w:rsidP="00D00EC7"/>
    <w:p w14:paraId="344CFC5B" w14:textId="77777777" w:rsidR="00D00EC7" w:rsidRDefault="00D00EC7" w:rsidP="00D00EC7">
      <w:r>
        <w:t>value-added activities</w:t>
      </w:r>
    </w:p>
    <w:p w14:paraId="0879FE1D" w14:textId="77777777" w:rsidR="00D00EC7" w:rsidRDefault="00D00EC7" w:rsidP="00D00EC7">
      <w:r>
        <w:t>Activities that involve increased resource usage and related costs that customers are prepared to pay for, e.g. delivering packages by a delivery service.</w:t>
      </w:r>
    </w:p>
    <w:p w14:paraId="4B1643D9" w14:textId="77777777" w:rsidR="00D00EC7" w:rsidRDefault="00D00EC7" w:rsidP="00D00EC7"/>
    <w:p w14:paraId="3035C735" w14:textId="77777777" w:rsidR="00D00EC7" w:rsidRDefault="00D00EC7" w:rsidP="00D00EC7">
      <w:r>
        <w:t>B292 Unit 3</w:t>
      </w:r>
    </w:p>
    <w:p w14:paraId="1A27FAE6" w14:textId="77777777" w:rsidR="00D00EC7" w:rsidRDefault="00D00EC7" w:rsidP="00D00EC7"/>
    <w:p w14:paraId="0AD0F757" w14:textId="77777777" w:rsidR="00D00EC7" w:rsidRDefault="00D00EC7" w:rsidP="00D00EC7">
      <w:r>
        <w:t>Value Added Tax (VAT)</w:t>
      </w:r>
    </w:p>
    <w:p w14:paraId="0DAD7769" w14:textId="77777777" w:rsidR="00D00EC7" w:rsidRDefault="00D00EC7" w:rsidP="00D00EC7">
      <w:r>
        <w:t>This is a tax on the (estimated) value added to a product or material at each stage of its manufacture, ultimately passed on to the consumer.  It is thus at root a consumption or expenditure tax.  However, it often appears like a sales tax (which is strictly a tax that is levied only at the point of sale), as that is when it becomes obvious to the final consumer.  VAT is levied also on certain services.</w:t>
      </w:r>
    </w:p>
    <w:p w14:paraId="52CAB077" w14:textId="77777777" w:rsidR="00D00EC7" w:rsidRDefault="00D00EC7" w:rsidP="00D00EC7"/>
    <w:p w14:paraId="44E09D59" w14:textId="29ACDEB9" w:rsidR="00D00EC7" w:rsidRDefault="00D00EC7" w:rsidP="00D00EC7"/>
    <w:p w14:paraId="78012A2F" w14:textId="77777777" w:rsidR="00D00EC7" w:rsidRDefault="00D00EC7" w:rsidP="00D00EC7"/>
    <w:p w14:paraId="5FBC3885" w14:textId="77777777" w:rsidR="00D00EC7" w:rsidRDefault="00D00EC7" w:rsidP="00D00EC7">
      <w:r>
        <w:t>Value Added Tax (VAT) registration numbers</w:t>
      </w:r>
    </w:p>
    <w:p w14:paraId="52D13270" w14:textId="77777777" w:rsidR="00D00EC7" w:rsidRDefault="00D00EC7" w:rsidP="00D00EC7">
      <w:r>
        <w:t>Also known as a VAT identification number, this is the unique number that identifies a taxable business that is registered for VAT.</w:t>
      </w:r>
    </w:p>
    <w:p w14:paraId="3E88D0A6" w14:textId="77777777" w:rsidR="00D00EC7" w:rsidRDefault="00D00EC7" w:rsidP="00D00EC7"/>
    <w:p w14:paraId="21B9419B" w14:textId="3B61A5BC" w:rsidR="00D00EC7" w:rsidRDefault="00D00EC7" w:rsidP="00D00EC7"/>
    <w:p w14:paraId="5B168DDB" w14:textId="77777777" w:rsidR="00D00EC7" w:rsidRDefault="00D00EC7" w:rsidP="00D00EC7"/>
    <w:p w14:paraId="0B4CED64" w14:textId="77777777" w:rsidR="00D00EC7" w:rsidRDefault="00D00EC7" w:rsidP="00D00EC7"/>
    <w:p w14:paraId="213BDF36" w14:textId="77777777" w:rsidR="00D00EC7" w:rsidRDefault="00D00EC7" w:rsidP="00D00EC7"/>
    <w:p w14:paraId="10EED1D8" w14:textId="77777777" w:rsidR="00D00EC7" w:rsidRDefault="00D00EC7" w:rsidP="00D00EC7">
      <w:r>
        <w:t>value adding activities</w:t>
      </w:r>
    </w:p>
    <w:p w14:paraId="34F4F9ED" w14:textId="77777777" w:rsidR="00D00EC7" w:rsidRDefault="00D00EC7" w:rsidP="00D00EC7">
      <w:r>
        <w:t>Value adding activities are those that are relevant, directly or ultimately, to serving the customer profitably and are difficult to reduce and still be fit for purpose.</w:t>
      </w:r>
    </w:p>
    <w:p w14:paraId="3524C440" w14:textId="77777777" w:rsidR="00D00EC7" w:rsidRDefault="00D00EC7" w:rsidP="00D00EC7"/>
    <w:p w14:paraId="5E89AC35" w14:textId="08BB8BBE" w:rsidR="00D00EC7" w:rsidRDefault="00D00EC7" w:rsidP="00D00EC7"/>
    <w:p w14:paraId="62A048BD" w14:textId="77777777" w:rsidR="00D00EC7" w:rsidRDefault="00D00EC7" w:rsidP="00D00EC7"/>
    <w:p w14:paraId="3A13728C" w14:textId="77777777" w:rsidR="00D00EC7" w:rsidRDefault="00D00EC7" w:rsidP="00D00EC7">
      <w:r>
        <w:t>value analysis</w:t>
      </w:r>
    </w:p>
    <w:p w14:paraId="171E3051" w14:textId="77777777" w:rsidR="00D00EC7" w:rsidRDefault="00D00EC7" w:rsidP="00D00EC7">
      <w:r>
        <w:lastRenderedPageBreak/>
        <w:t>Value analysis is a procedure where everything that does not add value from the customer’s perspective is eliminated from the design of a product and its manufacturing and delivery processes. It was initially used in target costing but its use has spread to other approaches to business process optimization as well.</w:t>
      </w:r>
    </w:p>
    <w:p w14:paraId="7C304387" w14:textId="77777777" w:rsidR="00D00EC7" w:rsidRDefault="00D00EC7" w:rsidP="00D00EC7"/>
    <w:p w14:paraId="629B8368" w14:textId="510E285F" w:rsidR="00D00EC7" w:rsidRDefault="00D00EC7" w:rsidP="00D00EC7"/>
    <w:p w14:paraId="030D263E" w14:textId="77777777" w:rsidR="00D00EC7" w:rsidRDefault="00D00EC7" w:rsidP="00D00EC7"/>
    <w:p w14:paraId="2A80DCDC" w14:textId="77777777" w:rsidR="00D00EC7" w:rsidRDefault="00D00EC7" w:rsidP="00D00EC7">
      <w:r>
        <w:t>value-based management (VBM)</w:t>
      </w:r>
    </w:p>
    <w:p w14:paraId="2CA5B094" w14:textId="77777777" w:rsidR="00D00EC7" w:rsidRDefault="00D00EC7" w:rsidP="00D00EC7">
      <w:r>
        <w:t>Value-based management (VBM) is a management perspective which sees that the dominant objective of management activity is to increase the value of the company for the shareholders.</w:t>
      </w:r>
    </w:p>
    <w:p w14:paraId="6B73E146" w14:textId="77777777" w:rsidR="00D00EC7" w:rsidRDefault="00D00EC7" w:rsidP="00D00EC7"/>
    <w:p w14:paraId="57962D85" w14:textId="1DEC9E51" w:rsidR="00D00EC7" w:rsidRDefault="00D00EC7" w:rsidP="00D00EC7"/>
    <w:p w14:paraId="375D2128" w14:textId="77777777" w:rsidR="00D00EC7" w:rsidRDefault="00D00EC7" w:rsidP="00D00EC7"/>
    <w:p w14:paraId="0ACDCD35" w14:textId="77777777" w:rsidR="00D00EC7" w:rsidRDefault="00D00EC7" w:rsidP="00D00EC7">
      <w:r>
        <w:t>value chain</w:t>
      </w:r>
    </w:p>
    <w:p w14:paraId="14461D48" w14:textId="77777777" w:rsidR="00D00EC7" w:rsidRDefault="00D00EC7" w:rsidP="00D00EC7">
      <w:r>
        <w:t>The linked set of value creating activities that are required to bring a product or service to the customer. Michael Porter developed the value chain concept as a tool to help managers identify sources of cost saving or value enhancement.</w:t>
      </w:r>
    </w:p>
    <w:p w14:paraId="60DE2161" w14:textId="77777777" w:rsidR="00D00EC7" w:rsidRDefault="00D00EC7" w:rsidP="00D00EC7"/>
    <w:p w14:paraId="44B3785B" w14:textId="77777777" w:rsidR="00D00EC7" w:rsidRDefault="00D00EC7" w:rsidP="00D00EC7">
      <w:r>
        <w:t>B292 Unit 1</w:t>
      </w:r>
    </w:p>
    <w:p w14:paraId="341D0709" w14:textId="77777777" w:rsidR="00D00EC7" w:rsidRDefault="00D00EC7" w:rsidP="00D00EC7"/>
    <w:p w14:paraId="58A3C527" w14:textId="77777777" w:rsidR="00D00EC7" w:rsidRDefault="00D00EC7" w:rsidP="00D00EC7">
      <w:r>
        <w:t>value chain analysis</w:t>
      </w:r>
    </w:p>
    <w:p w14:paraId="1DCF3DB1" w14:textId="77777777" w:rsidR="00D00EC7" w:rsidRDefault="00D00EC7" w:rsidP="00D00EC7">
      <w:r>
        <w:t>Analysis of the chain of activities by which a good or service is produced, distributed, and marketed. Each step of the chain incurrs costs and creates different amounts of value for the consumer.</w:t>
      </w:r>
    </w:p>
    <w:p w14:paraId="327E5E95" w14:textId="77777777" w:rsidR="00D00EC7" w:rsidRDefault="00D00EC7" w:rsidP="00D00EC7"/>
    <w:p w14:paraId="34FF4535" w14:textId="77777777" w:rsidR="00D00EC7" w:rsidRDefault="00D00EC7" w:rsidP="00D00EC7">
      <w:r>
        <w:t>B292 Unit 3</w:t>
      </w:r>
    </w:p>
    <w:p w14:paraId="400EDC3E" w14:textId="77777777" w:rsidR="00D00EC7" w:rsidRDefault="00D00EC7" w:rsidP="00D00EC7"/>
    <w:p w14:paraId="15241623" w14:textId="77777777" w:rsidR="00D00EC7" w:rsidRDefault="00D00EC7" w:rsidP="00D00EC7">
      <w:r>
        <w:t>value engineering</w:t>
      </w:r>
    </w:p>
    <w:p w14:paraId="2471E780" w14:textId="77777777" w:rsidR="00D00EC7" w:rsidRDefault="00D00EC7" w:rsidP="00D00EC7">
      <w:r>
        <w:t>The evaluation of value chain activities, business functions or products, in order to identify opportunities for reducing costs while still meeting customer requirements.</w:t>
      </w:r>
    </w:p>
    <w:p w14:paraId="40CAE87A" w14:textId="77777777" w:rsidR="00D00EC7" w:rsidRDefault="00D00EC7" w:rsidP="00D00EC7"/>
    <w:p w14:paraId="43455508" w14:textId="272FB3A2" w:rsidR="00D00EC7" w:rsidRDefault="00D00EC7" w:rsidP="00D00EC7"/>
    <w:p w14:paraId="55DBDD09" w14:textId="77777777" w:rsidR="00D00EC7" w:rsidRDefault="00D00EC7" w:rsidP="00D00EC7"/>
    <w:p w14:paraId="6EBB86E5" w14:textId="77777777" w:rsidR="00D00EC7" w:rsidRDefault="00D00EC7" w:rsidP="00D00EC7">
      <w:r>
        <w:lastRenderedPageBreak/>
        <w:t xml:space="preserve"> </w:t>
      </w:r>
    </w:p>
    <w:p w14:paraId="2B32FD39" w14:textId="77777777" w:rsidR="00D00EC7" w:rsidRDefault="00D00EC7" w:rsidP="00D00EC7"/>
    <w:p w14:paraId="5E293B43" w14:textId="77777777" w:rsidR="00D00EC7" w:rsidRDefault="00D00EC7" w:rsidP="00D00EC7">
      <w:r>
        <w:t>value for money</w:t>
      </w:r>
    </w:p>
    <w:p w14:paraId="6ED36516" w14:textId="77777777" w:rsidR="00D00EC7" w:rsidRDefault="00D00EC7" w:rsidP="00D00EC7">
      <w:r>
        <w:t>An audit of a government department, charity, or other non-profitmaking organization to assess whether or not it is functioning efficiently and giving value for the money it spends.</w:t>
      </w:r>
    </w:p>
    <w:p w14:paraId="3ED9DE79" w14:textId="77777777" w:rsidR="00D00EC7" w:rsidRDefault="00D00EC7" w:rsidP="00D00EC7"/>
    <w:p w14:paraId="4738ADEF" w14:textId="77777777" w:rsidR="00D00EC7" w:rsidRDefault="00D00EC7" w:rsidP="00D00EC7">
      <w:r>
        <w:t>Source: A Dictionary of Accounting. Ed Jonathan Law and Gary Owen. Oxford University Press, 2010. Oxford Reference Online. Oxford University Press.  The Open University.</w:t>
      </w:r>
    </w:p>
    <w:p w14:paraId="64758BD4" w14:textId="77777777" w:rsidR="00D00EC7" w:rsidRDefault="00D00EC7" w:rsidP="00D00EC7"/>
    <w:p w14:paraId="0C823456" w14:textId="77777777" w:rsidR="00D00EC7" w:rsidRDefault="00D00EC7" w:rsidP="00D00EC7">
      <w:r>
        <w:t>B291 Unit 6</w:t>
      </w:r>
    </w:p>
    <w:p w14:paraId="7A1E856E" w14:textId="77777777" w:rsidR="00D00EC7" w:rsidRDefault="00D00EC7" w:rsidP="00D00EC7"/>
    <w:p w14:paraId="7FF1C405" w14:textId="77777777" w:rsidR="00D00EC7" w:rsidRDefault="00D00EC7" w:rsidP="00D00EC7">
      <w:r>
        <w:t>vanilla bond</w:t>
      </w:r>
    </w:p>
    <w:p w14:paraId="78F9E5C7" w14:textId="77777777" w:rsidR="00D00EC7" w:rsidRDefault="00D00EC7" w:rsidP="00D00EC7">
      <w:r>
        <w:t>A vanilla bond is a bond with a simple interest and term structure. Such bonds do not incorporate any options like convertibility.</w:t>
      </w:r>
    </w:p>
    <w:p w14:paraId="25F10E23" w14:textId="77777777" w:rsidR="00D00EC7" w:rsidRDefault="00D00EC7" w:rsidP="00D00EC7"/>
    <w:p w14:paraId="2BB81E85" w14:textId="44067592" w:rsidR="00D00EC7" w:rsidRDefault="00D00EC7" w:rsidP="00D00EC7"/>
    <w:p w14:paraId="5177AAEF" w14:textId="77777777" w:rsidR="00D00EC7" w:rsidRDefault="00D00EC7" w:rsidP="00D00EC7"/>
    <w:p w14:paraId="76E56BC3" w14:textId="77777777" w:rsidR="00D00EC7" w:rsidRDefault="00D00EC7" w:rsidP="00D00EC7">
      <w:r>
        <w:t>variable</w:t>
      </w:r>
    </w:p>
    <w:p w14:paraId="5A6408FB" w14:textId="77777777" w:rsidR="00D00EC7" w:rsidRDefault="00D00EC7" w:rsidP="00D00EC7">
      <w:r>
        <w:t>The characteristic measured or observed in a set of data. It may be numerical or non-numerical (see category variable).</w:t>
      </w:r>
    </w:p>
    <w:p w14:paraId="4AB969D0" w14:textId="77777777" w:rsidR="00D00EC7" w:rsidRDefault="00D00EC7" w:rsidP="00D00EC7"/>
    <w:p w14:paraId="461D283B" w14:textId="77777777" w:rsidR="00D00EC7" w:rsidRDefault="00D00EC7" w:rsidP="00D00EC7">
      <w:r>
        <w:t>B292 Unit 5</w:t>
      </w:r>
    </w:p>
    <w:p w14:paraId="679D26D7" w14:textId="77777777" w:rsidR="00D00EC7" w:rsidRDefault="00D00EC7" w:rsidP="00D00EC7"/>
    <w:p w14:paraId="12E7E3EB" w14:textId="77777777" w:rsidR="00D00EC7" w:rsidRDefault="00D00EC7" w:rsidP="00D00EC7">
      <w:r>
        <w:t>variable costing</w:t>
      </w:r>
    </w:p>
    <w:p w14:paraId="651F71BB" w14:textId="77777777" w:rsidR="00D00EC7" w:rsidRDefault="00D00EC7" w:rsidP="00D00EC7">
      <w:r>
        <w:t>Variable costing, unlike absorption costing, is where only variable manufacturing costs are allocated to products.</w:t>
      </w:r>
    </w:p>
    <w:p w14:paraId="025AF817" w14:textId="77777777" w:rsidR="00D00EC7" w:rsidRDefault="00D00EC7" w:rsidP="00D00EC7"/>
    <w:p w14:paraId="76EC4612" w14:textId="19824170" w:rsidR="00D00EC7" w:rsidRDefault="00D00EC7" w:rsidP="00D00EC7"/>
    <w:p w14:paraId="614917D3" w14:textId="77777777" w:rsidR="00D00EC7" w:rsidRDefault="00D00EC7" w:rsidP="00D00EC7"/>
    <w:p w14:paraId="4C23F12A" w14:textId="77777777" w:rsidR="00D00EC7" w:rsidRDefault="00D00EC7" w:rsidP="00D00EC7">
      <w:r>
        <w:t>variable costs</w:t>
      </w:r>
    </w:p>
    <w:p w14:paraId="19E7A73C" w14:textId="77777777" w:rsidR="00D00EC7" w:rsidRDefault="00D00EC7" w:rsidP="00D00EC7">
      <w:r>
        <w:t>Costs which vary directly with changes in the number of units of output produced.</w:t>
      </w:r>
    </w:p>
    <w:p w14:paraId="67076D81" w14:textId="77777777" w:rsidR="00D00EC7" w:rsidRDefault="00D00EC7" w:rsidP="00D00EC7"/>
    <w:p w14:paraId="2300DD5C" w14:textId="6C0B0FA3" w:rsidR="00D00EC7" w:rsidRDefault="00D00EC7" w:rsidP="00D00EC7"/>
    <w:p w14:paraId="7338D0AF" w14:textId="77777777" w:rsidR="00D00EC7" w:rsidRDefault="00D00EC7" w:rsidP="00D00EC7"/>
    <w:p w14:paraId="65AAC79A" w14:textId="77777777" w:rsidR="00D00EC7" w:rsidRDefault="00D00EC7" w:rsidP="00D00EC7">
      <w:r>
        <w:t>variance</w:t>
      </w:r>
    </w:p>
    <w:p w14:paraId="63B84CDD" w14:textId="77777777" w:rsidR="00D00EC7" w:rsidRDefault="00D00EC7" w:rsidP="00D00EC7">
      <w:r>
        <w:t>The difference between planned, budgeted or standard costs and actual costs (or revenues). Variance is generally referred to as favourable or adverse, depending on whether it increases or decreases profit.</w:t>
      </w:r>
    </w:p>
    <w:p w14:paraId="3069A609" w14:textId="77777777" w:rsidR="00D00EC7" w:rsidRDefault="00D00EC7" w:rsidP="00D00EC7"/>
    <w:p w14:paraId="60136263" w14:textId="77777777" w:rsidR="00D00EC7" w:rsidRDefault="00D00EC7" w:rsidP="00D00EC7">
      <w:r>
        <w:t>A measure of variability of a set of data. The variance is the square of the standard deviation. For example, a standard deviation of 4.25 gives a variance of 18 (to the nearest whole number) when squared. The important feature of variances is that they can be added (provided the data comes from the same population), while standard deviations cannot.</w:t>
      </w:r>
    </w:p>
    <w:p w14:paraId="62B255DE" w14:textId="77777777" w:rsidR="00D00EC7" w:rsidRDefault="00D00EC7" w:rsidP="00D00EC7"/>
    <w:p w14:paraId="6E9500AF" w14:textId="77777777" w:rsidR="00D00EC7" w:rsidRDefault="00D00EC7" w:rsidP="00D00EC7">
      <w:r>
        <w:t>B292 Unit 3</w:t>
      </w:r>
    </w:p>
    <w:p w14:paraId="65482E03" w14:textId="77777777" w:rsidR="00D00EC7" w:rsidRDefault="00D00EC7" w:rsidP="00D00EC7"/>
    <w:p w14:paraId="1D1A0D6C" w14:textId="77777777" w:rsidR="00D00EC7" w:rsidRDefault="00D00EC7" w:rsidP="00D00EC7">
      <w:r>
        <w:t>B292 Unit 5</w:t>
      </w:r>
    </w:p>
    <w:p w14:paraId="0B81A408" w14:textId="77777777" w:rsidR="00D00EC7" w:rsidRDefault="00D00EC7" w:rsidP="00D00EC7"/>
    <w:p w14:paraId="077E7870" w14:textId="77777777" w:rsidR="00D00EC7" w:rsidRDefault="00D00EC7" w:rsidP="00D00EC7">
      <w:r>
        <w:t>variance analysis</w:t>
      </w:r>
    </w:p>
    <w:p w14:paraId="19DF16A3" w14:textId="77777777" w:rsidR="00D00EC7" w:rsidRDefault="00D00EC7" w:rsidP="00D00EC7">
      <w:r>
        <w:t>Variance analysis evaluates the differences between planned, budgeted, standard and actual revenues and costs. Variance analysis is the evaluation of performance by means of variances, the timely reporting of which should maximise the opportunity for managerial action.</w:t>
      </w:r>
    </w:p>
    <w:p w14:paraId="1E743CAA" w14:textId="77777777" w:rsidR="00D00EC7" w:rsidRDefault="00D00EC7" w:rsidP="00D00EC7"/>
    <w:p w14:paraId="6C480A3D" w14:textId="57A696A9" w:rsidR="00D00EC7" w:rsidRDefault="00D00EC7" w:rsidP="00D00EC7"/>
    <w:p w14:paraId="22BDC71D" w14:textId="77777777" w:rsidR="00D00EC7" w:rsidRDefault="00D00EC7" w:rsidP="00D00EC7"/>
    <w:p w14:paraId="658C6E3D" w14:textId="351523C4" w:rsidR="00D00EC7" w:rsidRDefault="00D00EC7" w:rsidP="00D00EC7"/>
    <w:p w14:paraId="576DF7AB" w14:textId="77777777" w:rsidR="00D00EC7" w:rsidRDefault="00D00EC7" w:rsidP="00D00EC7"/>
    <w:p w14:paraId="30C34F56" w14:textId="77777777" w:rsidR="00D00EC7" w:rsidRDefault="00D00EC7" w:rsidP="00D00EC7">
      <w:r>
        <w:t>VAT registered trader</w:t>
      </w:r>
    </w:p>
    <w:p w14:paraId="4FC76584" w14:textId="77777777" w:rsidR="00D00EC7" w:rsidRDefault="00D00EC7" w:rsidP="00D00EC7">
      <w:r>
        <w:t>A trader who is registered to charge VAT on its goods and/or services.</w:t>
      </w:r>
    </w:p>
    <w:p w14:paraId="2F8E5989" w14:textId="77777777" w:rsidR="00D00EC7" w:rsidRDefault="00D00EC7" w:rsidP="00D00EC7"/>
    <w:p w14:paraId="030DBBC8" w14:textId="4153E63D" w:rsidR="00D00EC7" w:rsidRDefault="00D00EC7" w:rsidP="00D00EC7"/>
    <w:p w14:paraId="40E9A76C" w14:textId="77777777" w:rsidR="00D00EC7" w:rsidRDefault="00D00EC7" w:rsidP="00D00EC7"/>
    <w:p w14:paraId="5EC8A3D1" w14:textId="77777777" w:rsidR="00D00EC7" w:rsidRDefault="00D00EC7" w:rsidP="00D00EC7"/>
    <w:p w14:paraId="524161A4" w14:textId="77777777" w:rsidR="00D00EC7" w:rsidRDefault="00D00EC7" w:rsidP="00D00EC7"/>
    <w:p w14:paraId="314BACD1" w14:textId="77777777" w:rsidR="00D00EC7" w:rsidRDefault="00D00EC7" w:rsidP="00D00EC7">
      <w:r>
        <w:t>veil of incorporation</w:t>
      </w:r>
    </w:p>
    <w:p w14:paraId="3F319868" w14:textId="77777777" w:rsidR="00D00EC7" w:rsidRDefault="00D00EC7" w:rsidP="00D00EC7">
      <w:r>
        <w:t>See under 'corporate veil'.</w:t>
      </w:r>
    </w:p>
    <w:p w14:paraId="6CB09662" w14:textId="77777777" w:rsidR="00D00EC7" w:rsidRDefault="00D00EC7" w:rsidP="00D00EC7"/>
    <w:p w14:paraId="4D862E2E" w14:textId="77777777" w:rsidR="00D00EC7" w:rsidRDefault="00D00EC7" w:rsidP="00D00EC7">
      <w:r>
        <w:t>B291 Unit 7</w:t>
      </w:r>
    </w:p>
    <w:p w14:paraId="2FA668DD" w14:textId="77777777" w:rsidR="00D00EC7" w:rsidRDefault="00D00EC7" w:rsidP="00D00EC7"/>
    <w:p w14:paraId="1E11AB12" w14:textId="77777777" w:rsidR="00D00EC7" w:rsidRDefault="00D00EC7" w:rsidP="00D00EC7">
      <w:r>
        <w:t>Venn diagram</w:t>
      </w:r>
    </w:p>
    <w:p w14:paraId="26DCA1A4" w14:textId="77777777" w:rsidR="00D00EC7" w:rsidRDefault="00D00EC7" w:rsidP="00D00EC7">
      <w:r>
        <w:t>A simple diagram used to represent data that intersects or joins together. A rectangle represents the universe (the complete set of outcomes that could occur). Within the rectangle, circles are used to represent events.</w:t>
      </w:r>
    </w:p>
    <w:p w14:paraId="7931CAB8" w14:textId="77777777" w:rsidR="00D00EC7" w:rsidRDefault="00D00EC7" w:rsidP="00D00EC7"/>
    <w:p w14:paraId="063AF340" w14:textId="77777777" w:rsidR="00D00EC7" w:rsidRDefault="00D00EC7" w:rsidP="00D00EC7">
      <w:r>
        <w:t>B292 Unit 5</w:t>
      </w:r>
    </w:p>
    <w:p w14:paraId="1E92A236" w14:textId="77777777" w:rsidR="00D00EC7" w:rsidRDefault="00D00EC7" w:rsidP="00D00EC7"/>
    <w:p w14:paraId="7A65C1CA" w14:textId="77777777" w:rsidR="00D00EC7" w:rsidRDefault="00D00EC7" w:rsidP="00D00EC7">
      <w:r>
        <w:t>venture capital</w:t>
      </w:r>
    </w:p>
    <w:p w14:paraId="2CC849DC" w14:textId="77777777" w:rsidR="00D00EC7" w:rsidRDefault="00D00EC7" w:rsidP="00D00EC7">
      <w:r>
        <w:t xml:space="preserve">Venture capital is equity financing provided to a company starting out in a new and uncertain business that has difficulty attracting investors. A venture capital fund or an individual venture capitalist will often have a large influence in the management of the firm. </w:t>
      </w:r>
    </w:p>
    <w:p w14:paraId="1AC650EB" w14:textId="77777777" w:rsidR="00D00EC7" w:rsidRDefault="00D00EC7" w:rsidP="00D00EC7"/>
    <w:p w14:paraId="451B1299" w14:textId="2CEEB487" w:rsidR="00D00EC7" w:rsidRDefault="00D00EC7" w:rsidP="00D00EC7"/>
    <w:p w14:paraId="3AA55F82" w14:textId="77777777" w:rsidR="00D00EC7" w:rsidRDefault="00D00EC7" w:rsidP="00D00EC7"/>
    <w:p w14:paraId="754DD597" w14:textId="77777777" w:rsidR="00D00EC7" w:rsidRDefault="00D00EC7" w:rsidP="00D00EC7">
      <w:r>
        <w:t>vertical format</w:t>
      </w:r>
    </w:p>
    <w:p w14:paraId="4607FA1E" w14:textId="77777777" w:rsidR="00D00EC7" w:rsidRDefault="00D00EC7" w:rsidP="00D00EC7">
      <w:r>
        <w:t>A format used to present a balance sheet in which assets are shown in the top half and capital and liabilities in the bottom half.  The net assets approach to a balance sheet is a variant vertical format, whereby current and/or long-term liabilities are deducted from assets to derive a net assets figure equal to the total capital shown in the bottom half.</w:t>
      </w:r>
    </w:p>
    <w:p w14:paraId="3B1318E8" w14:textId="77777777" w:rsidR="00D00EC7" w:rsidRDefault="00D00EC7" w:rsidP="00D00EC7"/>
    <w:p w14:paraId="66AF451C" w14:textId="67E91F7E" w:rsidR="00D00EC7" w:rsidRDefault="00D00EC7" w:rsidP="00D00EC7"/>
    <w:p w14:paraId="6CFB324A" w14:textId="77777777" w:rsidR="00D00EC7" w:rsidRDefault="00D00EC7" w:rsidP="00D00EC7"/>
    <w:p w14:paraId="7BC52908" w14:textId="77777777" w:rsidR="00D00EC7" w:rsidRDefault="00D00EC7" w:rsidP="00D00EC7">
      <w:r>
        <w:t>vertical integration</w:t>
      </w:r>
    </w:p>
    <w:p w14:paraId="55C40454" w14:textId="77777777" w:rsidR="00D00EC7" w:rsidRDefault="00D00EC7" w:rsidP="00D00EC7">
      <w:r>
        <w:t xml:space="preserve">The extent to which a particular organisation performs the chain of processes that produce a product or provide a service, rather than outsourcing them. </w:t>
      </w:r>
    </w:p>
    <w:p w14:paraId="5BE6DE0F" w14:textId="77777777" w:rsidR="00D00EC7" w:rsidRDefault="00D00EC7" w:rsidP="00D00EC7"/>
    <w:p w14:paraId="42E1D398" w14:textId="77777777" w:rsidR="00D00EC7" w:rsidRDefault="00D00EC7" w:rsidP="00D00EC7">
      <w:r>
        <w:lastRenderedPageBreak/>
        <w:t>B292 Unit 1</w:t>
      </w:r>
    </w:p>
    <w:p w14:paraId="6C7F4881" w14:textId="77777777" w:rsidR="00D00EC7" w:rsidRDefault="00D00EC7" w:rsidP="00D00EC7"/>
    <w:p w14:paraId="6A0D7858" w14:textId="77777777" w:rsidR="00D00EC7" w:rsidRDefault="00D00EC7" w:rsidP="00D00EC7">
      <w:r>
        <w:t>vertical job compression</w:t>
      </w:r>
    </w:p>
    <w:p w14:paraId="21CEAEFF" w14:textId="77777777" w:rsidR="00D00EC7" w:rsidRDefault="00D00EC7" w:rsidP="00D00EC7">
      <w:r>
        <w:t>Vertical job compression integrates different layers of hierarchy into one job. The objective is to give more authority to one person which increases employee empowerment and clarifies responsibility for certain outcomes. This is meant to save time associated with authorisation and reduce overhead costs.</w:t>
      </w:r>
    </w:p>
    <w:p w14:paraId="111C3D1D" w14:textId="77777777" w:rsidR="00D00EC7" w:rsidRDefault="00D00EC7" w:rsidP="00D00EC7"/>
    <w:p w14:paraId="03613829" w14:textId="7F63CC7C" w:rsidR="00D00EC7" w:rsidRDefault="00D00EC7" w:rsidP="00D00EC7"/>
    <w:p w14:paraId="43B44055" w14:textId="77777777" w:rsidR="00D00EC7" w:rsidRDefault="00D00EC7" w:rsidP="00D00EC7"/>
    <w:p w14:paraId="7514C2A2" w14:textId="77777777" w:rsidR="00D00EC7" w:rsidRDefault="00D00EC7" w:rsidP="00D00EC7">
      <w:r>
        <w:t>vicarious liability</w:t>
      </w:r>
    </w:p>
    <w:p w14:paraId="387BC52D" w14:textId="77777777" w:rsidR="00D00EC7" w:rsidRDefault="00D00EC7" w:rsidP="00D00EC7">
      <w:r>
        <w:t>Under the concept of vicarious liability, one person is made legally liable for the torts or crimes committed by another person.  This is often found in the context of employment as an employer will be liable for the torts of an employee that are committed within the course of the employment.</w:t>
      </w:r>
    </w:p>
    <w:p w14:paraId="7F4820CB" w14:textId="77777777" w:rsidR="00D00EC7" w:rsidRDefault="00D00EC7" w:rsidP="00D00EC7"/>
    <w:p w14:paraId="0D1EF699" w14:textId="77777777" w:rsidR="00D00EC7" w:rsidRDefault="00D00EC7" w:rsidP="00D00EC7">
      <w:r>
        <w:t>B291 Unit 7</w:t>
      </w:r>
    </w:p>
    <w:p w14:paraId="77E6FFF4" w14:textId="77777777" w:rsidR="00D00EC7" w:rsidRDefault="00D00EC7" w:rsidP="00D00EC7"/>
    <w:p w14:paraId="73F63291" w14:textId="77777777" w:rsidR="00D00EC7" w:rsidRDefault="00D00EC7" w:rsidP="00D00EC7">
      <w:r>
        <w:t>video conferencing</w:t>
      </w:r>
    </w:p>
    <w:p w14:paraId="46FED97D" w14:textId="77777777" w:rsidR="00D00EC7" w:rsidRDefault="00D00EC7" w:rsidP="00D00EC7">
      <w:r>
        <w:t xml:space="preserve">People in distant locations conducting conferences, through the use of computer networks to transmit audio and video data. </w:t>
      </w:r>
    </w:p>
    <w:p w14:paraId="39EA7125" w14:textId="77777777" w:rsidR="00D00EC7" w:rsidRDefault="00D00EC7" w:rsidP="00D00EC7"/>
    <w:p w14:paraId="72035F05" w14:textId="77777777" w:rsidR="00D00EC7" w:rsidRDefault="00D00EC7" w:rsidP="00D00EC7">
      <w:r>
        <w:t>B292 Unit 1</w:t>
      </w:r>
    </w:p>
    <w:p w14:paraId="06614712" w14:textId="77777777" w:rsidR="00D00EC7" w:rsidRDefault="00D00EC7" w:rsidP="00D00EC7"/>
    <w:p w14:paraId="5CF02194" w14:textId="77777777" w:rsidR="00D00EC7" w:rsidRDefault="00D00EC7" w:rsidP="00D00EC7">
      <w:r>
        <w:t>viral advertisement</w:t>
      </w:r>
    </w:p>
    <w:p w14:paraId="034512C5" w14:textId="77777777" w:rsidR="00D00EC7" w:rsidRDefault="00D00EC7" w:rsidP="00D00EC7">
      <w:r>
        <w:t>While there is no generally agreed definition for this term, it refers to a way of promoting products and services in such a way that people feel compelled to pass on information to others.  This can be achieved by word of mouth, for example, but the greatest potential effect is by using the Internet.  Viral advertisements can take various forms - video clips, interactive Flash games, e-books, e-zines, text messages, etc. - which can be easily passed on to others, like a virus, hence the term.  The technology also exists for those accessing such advertisements to pass them on unknowingly simply as a result of accessing them.</w:t>
      </w:r>
    </w:p>
    <w:p w14:paraId="0BEDC78B" w14:textId="77777777" w:rsidR="00D00EC7" w:rsidRDefault="00D00EC7" w:rsidP="00D00EC7"/>
    <w:p w14:paraId="3C0CC6E9" w14:textId="756A1F21" w:rsidR="00D00EC7" w:rsidRDefault="00D00EC7" w:rsidP="00D00EC7"/>
    <w:p w14:paraId="5137B7F1" w14:textId="77777777" w:rsidR="00D00EC7" w:rsidRDefault="00D00EC7" w:rsidP="00D00EC7"/>
    <w:p w14:paraId="61988B44" w14:textId="77777777" w:rsidR="00D00EC7" w:rsidRDefault="00D00EC7" w:rsidP="00D00EC7">
      <w:r>
        <w:t>voicemail</w:t>
      </w:r>
    </w:p>
    <w:p w14:paraId="34238D11" w14:textId="77777777" w:rsidR="00D00EC7" w:rsidRDefault="00D00EC7" w:rsidP="00D00EC7">
      <w:r>
        <w:t>A communication system that enables people to leave voice messages with people who are not currently available to speak to.</w:t>
      </w:r>
    </w:p>
    <w:p w14:paraId="52E78517" w14:textId="77777777" w:rsidR="00D00EC7" w:rsidRDefault="00D00EC7" w:rsidP="00D00EC7"/>
    <w:p w14:paraId="16E99AE0" w14:textId="77777777" w:rsidR="00D00EC7" w:rsidRDefault="00D00EC7" w:rsidP="00D00EC7">
      <w:r>
        <w:t>B292 Unit 1</w:t>
      </w:r>
    </w:p>
    <w:p w14:paraId="1AE73CD9" w14:textId="77777777" w:rsidR="00D00EC7" w:rsidRDefault="00D00EC7" w:rsidP="00D00EC7"/>
    <w:p w14:paraId="34161086" w14:textId="77777777" w:rsidR="00D00EC7" w:rsidRDefault="00D00EC7" w:rsidP="00D00EC7">
      <w:r>
        <w:t>void</w:t>
      </w:r>
    </w:p>
    <w:p w14:paraId="4D84A74A" w14:textId="77777777" w:rsidR="00D00EC7" w:rsidRDefault="00D00EC7" w:rsidP="00D00EC7">
      <w:r>
        <w:t>In the context of law generally, this word means 'having no legal effect'.</w:t>
      </w:r>
    </w:p>
    <w:p w14:paraId="7512AE14" w14:textId="77777777" w:rsidR="00D00EC7" w:rsidRDefault="00D00EC7" w:rsidP="00D00EC7"/>
    <w:p w14:paraId="68AD1A31" w14:textId="77777777" w:rsidR="00D00EC7" w:rsidRDefault="00D00EC7" w:rsidP="00D00EC7">
      <w:r>
        <w:t>B291 Unit 7</w:t>
      </w:r>
    </w:p>
    <w:p w14:paraId="53D2BD6A" w14:textId="77777777" w:rsidR="00D00EC7" w:rsidRDefault="00D00EC7" w:rsidP="00D00EC7"/>
    <w:p w14:paraId="56B96FC3" w14:textId="77777777" w:rsidR="00D00EC7" w:rsidRDefault="00D00EC7" w:rsidP="00D00EC7">
      <w:r>
        <w:t>voidable contract</w:t>
      </w:r>
    </w:p>
    <w:p w14:paraId="23016708" w14:textId="77777777" w:rsidR="00D00EC7" w:rsidRDefault="00D00EC7" w:rsidP="00D00EC7">
      <w:r>
        <w:t>A voidable contract is one which is valid when made, but which may subsequently set aside (rescinded) by one party, if, for example, there has been misrepresentation, certain kinds of mistake, non-disclosure or duress.</w:t>
      </w:r>
    </w:p>
    <w:p w14:paraId="07DA538F" w14:textId="77777777" w:rsidR="00D00EC7" w:rsidRDefault="00D00EC7" w:rsidP="00D00EC7"/>
    <w:p w14:paraId="5DC44A85" w14:textId="77777777" w:rsidR="00D00EC7" w:rsidRDefault="00D00EC7" w:rsidP="00D00EC7">
      <w:r>
        <w:t>B291 Unit 7</w:t>
      </w:r>
    </w:p>
    <w:p w14:paraId="4E6BCBA6" w14:textId="77777777" w:rsidR="00D00EC7" w:rsidRDefault="00D00EC7" w:rsidP="00D00EC7"/>
    <w:p w14:paraId="18707866" w14:textId="77777777" w:rsidR="00D00EC7" w:rsidRDefault="00D00EC7" w:rsidP="00D00EC7">
      <w:r>
        <w:t>void contract</w:t>
      </w:r>
    </w:p>
    <w:p w14:paraId="2DC79368" w14:textId="77777777" w:rsidR="00D00EC7" w:rsidRDefault="00D00EC7" w:rsidP="00D00EC7">
      <w:r>
        <w:t>Void contracts. These have no legal effect right from their inception and no rights and duties arise. An example of a void contract would be a contract for an illegal purpose, such as to steal something. Some contracts are void if there is lack of capacity to contract and if certain kinds of mistake are present. Also, some contracts may be void if they are so uncertain that no one can determine what has been agreed.</w:t>
      </w:r>
    </w:p>
    <w:p w14:paraId="5C6ED904" w14:textId="77777777" w:rsidR="00D00EC7" w:rsidRDefault="00D00EC7" w:rsidP="00D00EC7"/>
    <w:p w14:paraId="23885F4C" w14:textId="77777777" w:rsidR="00D00EC7" w:rsidRDefault="00D00EC7" w:rsidP="00D00EC7">
      <w:r>
        <w:t>B291 Unit 7</w:t>
      </w:r>
    </w:p>
    <w:p w14:paraId="41BCAF37" w14:textId="77777777" w:rsidR="00D00EC7" w:rsidRDefault="00D00EC7" w:rsidP="00D00EC7"/>
    <w:p w14:paraId="7E9AAB31" w14:textId="77777777" w:rsidR="00D00EC7" w:rsidRDefault="00D00EC7" w:rsidP="00D00EC7">
      <w:r>
        <w:t>volenti non fit injuria</w:t>
      </w:r>
    </w:p>
    <w:p w14:paraId="0EA66B51" w14:textId="77777777" w:rsidR="00D00EC7" w:rsidRDefault="00D00EC7" w:rsidP="00D00EC7">
      <w:r>
        <w:t xml:space="preserve">This is Latin and means ‘injury cannot be done to one who is willing’, that is, to one who consents expressly or implicitly to suffer actual harm or to run the risk of it.  Consent given under protest or duress is not valid consent.  Apparent consent can be negated by statute. For example, a passenger does not agree to travel at his/her </w:t>
      </w:r>
      <w:r>
        <w:lastRenderedPageBreak/>
        <w:t>own risk simply because the Road Traffic Act 1982 makes passenger insurance compulsory.</w:t>
      </w:r>
    </w:p>
    <w:p w14:paraId="216FC749" w14:textId="77777777" w:rsidR="00D00EC7" w:rsidRDefault="00D00EC7" w:rsidP="00D00EC7"/>
    <w:p w14:paraId="583D1296" w14:textId="77777777" w:rsidR="00D00EC7" w:rsidRDefault="00D00EC7" w:rsidP="00D00EC7">
      <w:r>
        <w:t>B291 Unit 7</w:t>
      </w:r>
    </w:p>
    <w:p w14:paraId="39FEE0E1" w14:textId="77777777" w:rsidR="00D00EC7" w:rsidRDefault="00D00EC7" w:rsidP="00D00EC7"/>
    <w:p w14:paraId="0205F028" w14:textId="77777777" w:rsidR="00D00EC7" w:rsidRDefault="00D00EC7" w:rsidP="00D00EC7">
      <w:r>
        <w:t>voting right</w:t>
      </w:r>
    </w:p>
    <w:p w14:paraId="38DAEEE5" w14:textId="77777777" w:rsidR="00D00EC7" w:rsidRDefault="00D00EC7" w:rsidP="00D00EC7">
      <w:r>
        <w:t>Shares in a company generally grant shareholders voting rights, that is, shareholders are entitled to vote at company meetings.  It is only usually ordinary shares which grant these rights.  A company's Articles of Association will be specific about the voting rights granted to shareholders, which is especially relevant if there is more than one type or class of share in issue.</w:t>
      </w:r>
    </w:p>
    <w:p w14:paraId="420BA228" w14:textId="77777777" w:rsidR="00D00EC7" w:rsidRDefault="00D00EC7" w:rsidP="00D00EC7"/>
    <w:p w14:paraId="5358B6A4" w14:textId="03392695" w:rsidR="00D00EC7" w:rsidRDefault="00D00EC7" w:rsidP="00D00EC7"/>
    <w:p w14:paraId="0D6390D1" w14:textId="77777777" w:rsidR="00D00EC7" w:rsidRDefault="00D00EC7" w:rsidP="00D00EC7"/>
    <w:p w14:paraId="3FB7503B" w14:textId="77777777" w:rsidR="00D00EC7" w:rsidRDefault="00D00EC7" w:rsidP="00D00EC7">
      <w:r>
        <w:t>W</w:t>
      </w:r>
    </w:p>
    <w:p w14:paraId="768DCB03" w14:textId="77777777" w:rsidR="00D00EC7" w:rsidRDefault="00D00EC7" w:rsidP="00D00EC7">
      <w:r>
        <w:t>waiver</w:t>
      </w:r>
    </w:p>
    <w:p w14:paraId="38B21B4A" w14:textId="77777777" w:rsidR="00D00EC7" w:rsidRDefault="00D00EC7" w:rsidP="00D00EC7">
      <w:r>
        <w:t>A waiver is the act of abandoning, or refraining to assert, a legal right.  In terms of a contract, it can thus mean a variation of contract terms.</w:t>
      </w:r>
    </w:p>
    <w:p w14:paraId="23CDC09F" w14:textId="77777777" w:rsidR="00D00EC7" w:rsidRDefault="00D00EC7" w:rsidP="00D00EC7"/>
    <w:p w14:paraId="27636C54" w14:textId="77777777" w:rsidR="00D00EC7" w:rsidRDefault="00D00EC7" w:rsidP="00D00EC7">
      <w:r>
        <w:t>B291 Unit 7</w:t>
      </w:r>
    </w:p>
    <w:p w14:paraId="2C3FA0D1" w14:textId="77777777" w:rsidR="00D00EC7" w:rsidRDefault="00D00EC7" w:rsidP="00D00EC7"/>
    <w:p w14:paraId="200944A6" w14:textId="77777777" w:rsidR="00D00EC7" w:rsidRDefault="00D00EC7" w:rsidP="00D00EC7">
      <w:r>
        <w:t>warranty</w:t>
      </w:r>
    </w:p>
    <w:p w14:paraId="1E9B5C2A" w14:textId="77777777" w:rsidR="00D00EC7" w:rsidRDefault="00D00EC7" w:rsidP="00D00EC7">
      <w:r>
        <w:t>A warranty is a contract term, but is less important than a condition.  Failure to observe a warranty will not threaten the whole contract.  An innocent party is not entitled to repudiate the contract but can claim for damages.  If an innocent party should proceed by repudiating the contract following a breach of warranty, then that party will have acted in breach.</w:t>
      </w:r>
    </w:p>
    <w:p w14:paraId="492B7227" w14:textId="77777777" w:rsidR="00D00EC7" w:rsidRDefault="00D00EC7" w:rsidP="00D00EC7"/>
    <w:p w14:paraId="22C7132B" w14:textId="77777777" w:rsidR="00D00EC7" w:rsidRDefault="00D00EC7" w:rsidP="00D00EC7">
      <w:r>
        <w:t>B291 Unit 7</w:t>
      </w:r>
    </w:p>
    <w:p w14:paraId="4A3719A9" w14:textId="77777777" w:rsidR="00D00EC7" w:rsidRDefault="00D00EC7" w:rsidP="00D00EC7"/>
    <w:p w14:paraId="3EE03559" w14:textId="77777777" w:rsidR="00D00EC7" w:rsidRDefault="00D00EC7" w:rsidP="00D00EC7">
      <w:r>
        <w:t>waste</w:t>
      </w:r>
    </w:p>
    <w:p w14:paraId="3A6B5FB7" w14:textId="77777777" w:rsidR="00D00EC7" w:rsidRDefault="00D00EC7" w:rsidP="00D00EC7">
      <w:r>
        <w:t>In TQM, any resource, element, movement or anything else with a cost attached, the inclusion of which into the design, production and delivery of a service or good does not add value for the customer, from the customer’s perspective, and hence for which the customer does not want to pay.</w:t>
      </w:r>
    </w:p>
    <w:p w14:paraId="4443B4CA" w14:textId="77777777" w:rsidR="00D00EC7" w:rsidRDefault="00D00EC7" w:rsidP="00D00EC7"/>
    <w:p w14:paraId="747B83E5" w14:textId="32A89D05" w:rsidR="00D00EC7" w:rsidRDefault="00D00EC7" w:rsidP="00D00EC7"/>
    <w:p w14:paraId="417FD237" w14:textId="77777777" w:rsidR="00D00EC7" w:rsidRDefault="00D00EC7" w:rsidP="00D00EC7"/>
    <w:p w14:paraId="5FB062B8" w14:textId="77777777" w:rsidR="00D00EC7" w:rsidRDefault="00D00EC7" w:rsidP="00D00EC7">
      <w:r>
        <w:t>weighted average</w:t>
      </w:r>
    </w:p>
    <w:p w14:paraId="0CC8056A" w14:textId="77777777" w:rsidR="00D00EC7" w:rsidRDefault="00D00EC7" w:rsidP="00D00EC7">
      <w:r>
        <w:t>A weighted average is an average in which each quantity to be averaged is given a weight. These weightings determine the relative importance of each quantity on the average. Weightings are the equivalent of having that many like items with the same value involved in the average.</w:t>
      </w:r>
    </w:p>
    <w:p w14:paraId="70845B71" w14:textId="77777777" w:rsidR="00D00EC7" w:rsidRDefault="00D00EC7" w:rsidP="00D00EC7"/>
    <w:p w14:paraId="20B4F723" w14:textId="77777777" w:rsidR="00D00EC7" w:rsidRDefault="00D00EC7" w:rsidP="00D00EC7">
      <w:r>
        <w:t>B292 Unit 5</w:t>
      </w:r>
    </w:p>
    <w:p w14:paraId="5979C192" w14:textId="77777777" w:rsidR="00D00EC7" w:rsidRDefault="00D00EC7" w:rsidP="00D00EC7"/>
    <w:p w14:paraId="2F03DF4C" w14:textId="77777777" w:rsidR="00D00EC7" w:rsidRDefault="00D00EC7" w:rsidP="00D00EC7">
      <w:r>
        <w:t>weighted average cost (AVCO)</w:t>
      </w:r>
    </w:p>
    <w:p w14:paraId="429A379B" w14:textId="77777777" w:rsidR="00D00EC7" w:rsidRDefault="00D00EC7" w:rsidP="00D00EC7">
      <w:r>
        <w:t>See under 'AVCO'.</w:t>
      </w:r>
    </w:p>
    <w:p w14:paraId="31541CB6" w14:textId="77777777" w:rsidR="00D00EC7" w:rsidRDefault="00D00EC7" w:rsidP="00D00EC7"/>
    <w:p w14:paraId="02DE3F13" w14:textId="0D867519" w:rsidR="00D00EC7" w:rsidRDefault="00D00EC7" w:rsidP="00D00EC7"/>
    <w:p w14:paraId="23265DEC" w14:textId="77777777" w:rsidR="00D00EC7" w:rsidRDefault="00D00EC7" w:rsidP="00D00EC7"/>
    <w:p w14:paraId="11EDEC0C" w14:textId="77777777" w:rsidR="00D00EC7" w:rsidRDefault="00D00EC7" w:rsidP="00D00EC7">
      <w:r>
        <w:t>Weighted average cost of capital (WACC)</w:t>
      </w:r>
    </w:p>
    <w:p w14:paraId="6F855383" w14:textId="77777777" w:rsidR="00D00EC7" w:rsidRDefault="00D00EC7" w:rsidP="00D00EC7">
      <w:r>
        <w:t>The weighted average of the cost of capital is the weighted average of the cost of debt and the cost of equity for an organisation, where the weights are the market proportions of debt and equity in the organisation's capital structure.</w:t>
      </w:r>
    </w:p>
    <w:p w14:paraId="68E1A98B" w14:textId="77777777" w:rsidR="00D00EC7" w:rsidRDefault="00D00EC7" w:rsidP="00D00EC7"/>
    <w:p w14:paraId="34323B7F" w14:textId="77777777" w:rsidR="00D00EC7" w:rsidRDefault="00D00EC7" w:rsidP="00D00EC7">
      <w:r>
        <w:t>B292 Unit 5</w:t>
      </w:r>
    </w:p>
    <w:p w14:paraId="06215699" w14:textId="77777777" w:rsidR="00D00EC7" w:rsidRDefault="00D00EC7" w:rsidP="00D00EC7"/>
    <w:p w14:paraId="4803EECB" w14:textId="4113BEEB" w:rsidR="00D00EC7" w:rsidRDefault="00D00EC7" w:rsidP="00D00EC7"/>
    <w:p w14:paraId="59ECB8F6" w14:textId="77777777" w:rsidR="00D00EC7" w:rsidRDefault="00D00EC7" w:rsidP="00D00EC7"/>
    <w:p w14:paraId="69809FB0" w14:textId="77777777" w:rsidR="00D00EC7" w:rsidRDefault="00D00EC7" w:rsidP="00D00EC7">
      <w:r>
        <w:t>welfare payment</w:t>
      </w:r>
    </w:p>
    <w:p w14:paraId="067B197A" w14:textId="77777777" w:rsidR="00D00EC7" w:rsidRDefault="00D00EC7" w:rsidP="00D00EC7">
      <w:r>
        <w:t>Money paid, normally by the government, to persons in need.</w:t>
      </w:r>
    </w:p>
    <w:p w14:paraId="3B8D1E6F" w14:textId="77777777" w:rsidR="00D00EC7" w:rsidRDefault="00D00EC7" w:rsidP="00D00EC7"/>
    <w:p w14:paraId="2FD55C3F" w14:textId="77777777" w:rsidR="00D00EC7" w:rsidRDefault="00D00EC7" w:rsidP="00D00EC7">
      <w:r>
        <w:t>B292 Unit 7</w:t>
      </w:r>
    </w:p>
    <w:p w14:paraId="2740A126" w14:textId="77777777" w:rsidR="00D00EC7" w:rsidRDefault="00D00EC7" w:rsidP="00D00EC7"/>
    <w:p w14:paraId="7572F47C" w14:textId="77777777" w:rsidR="00D00EC7" w:rsidRDefault="00D00EC7" w:rsidP="00D00EC7">
      <w:r>
        <w:t>welfare receipt</w:t>
      </w:r>
    </w:p>
    <w:p w14:paraId="561A3667" w14:textId="77777777" w:rsidR="00D00EC7" w:rsidRDefault="00D00EC7" w:rsidP="00D00EC7">
      <w:r>
        <w:t>Money received, normally from the government, by persons in need.</w:t>
      </w:r>
    </w:p>
    <w:p w14:paraId="46A5E2E9" w14:textId="77777777" w:rsidR="00D00EC7" w:rsidRDefault="00D00EC7" w:rsidP="00D00EC7"/>
    <w:p w14:paraId="64FEE826" w14:textId="77777777" w:rsidR="00D00EC7" w:rsidRDefault="00D00EC7" w:rsidP="00D00EC7">
      <w:r>
        <w:t>B292 Unit 7</w:t>
      </w:r>
    </w:p>
    <w:p w14:paraId="221CDC0A" w14:textId="77777777" w:rsidR="00D00EC7" w:rsidRDefault="00D00EC7" w:rsidP="00D00EC7"/>
    <w:p w14:paraId="48322421" w14:textId="77777777" w:rsidR="00D00EC7" w:rsidRDefault="00D00EC7" w:rsidP="00D00EC7">
      <w:r>
        <w:t>Westernisation</w:t>
      </w:r>
    </w:p>
    <w:p w14:paraId="46A0DE2E" w14:textId="77777777" w:rsidR="00D00EC7" w:rsidRDefault="00D00EC7" w:rsidP="00D00EC7">
      <w:r>
        <w:t>The process of adopting and being influenced by the culture, economics and politics of North America and Western Europe.</w:t>
      </w:r>
    </w:p>
    <w:p w14:paraId="24785C89" w14:textId="77777777" w:rsidR="00D00EC7" w:rsidRDefault="00D00EC7" w:rsidP="00D00EC7"/>
    <w:p w14:paraId="3882B4BC" w14:textId="77777777" w:rsidR="00D00EC7" w:rsidRDefault="00D00EC7" w:rsidP="00D00EC7">
      <w:r>
        <w:t>B292 Unit 7</w:t>
      </w:r>
    </w:p>
    <w:p w14:paraId="095C5649" w14:textId="77777777" w:rsidR="00D00EC7" w:rsidRDefault="00D00EC7" w:rsidP="00D00EC7"/>
    <w:p w14:paraId="3666D4A9" w14:textId="77777777" w:rsidR="00D00EC7" w:rsidRDefault="00D00EC7" w:rsidP="00D00EC7">
      <w:r>
        <w:t>when issued market</w:t>
      </w:r>
    </w:p>
    <w:p w14:paraId="21F91C55" w14:textId="77777777" w:rsidR="00D00EC7" w:rsidRDefault="00D00EC7" w:rsidP="00D00EC7">
      <w:r>
        <w:t>The when issued market (also known as the ‘grey market’) is the trade in shares prior to the launch date. These transactions are completed (‘settled’) when the shares are launched on an exchange.</w:t>
      </w:r>
    </w:p>
    <w:p w14:paraId="6CC0A08C" w14:textId="77777777" w:rsidR="00D00EC7" w:rsidRDefault="00D00EC7" w:rsidP="00D00EC7"/>
    <w:p w14:paraId="34DC197D" w14:textId="46D93A14" w:rsidR="00D00EC7" w:rsidRDefault="00D00EC7" w:rsidP="00D00EC7"/>
    <w:p w14:paraId="7ACAA959" w14:textId="77777777" w:rsidR="00D00EC7" w:rsidRDefault="00D00EC7" w:rsidP="00D00EC7"/>
    <w:p w14:paraId="4BCFAC79" w14:textId="77777777" w:rsidR="00D00EC7" w:rsidRDefault="00D00EC7" w:rsidP="00D00EC7">
      <w:r>
        <w:t>whistle-blower</w:t>
      </w:r>
    </w:p>
    <w:p w14:paraId="79188295" w14:textId="77777777" w:rsidR="00D00EC7" w:rsidRDefault="00D00EC7" w:rsidP="00D00EC7">
      <w:r>
        <w:t>Whistle-blower is someone who 'blows whistle' on some of employer's working. Legally whistleblowing is,' the disclosure by an employee of information regarding his employer's business. In certain circumstances (with respect to disclosures of wrongdoing by the employer and provided the disclosure is made in the public interest) employees are given legal protection from retaliation by the employer. The Public Interest Disclosure Act 1998 protects employees from dismissal, or detriment, with respect to certain types of disclosures. Contractual provisions attempting to oust the operation of the Act (e.g. the use of “gagging clauses” in an employment contract) are rendered void by the Act.</w:t>
      </w:r>
    </w:p>
    <w:p w14:paraId="3C568C29" w14:textId="77777777" w:rsidR="00D00EC7" w:rsidRDefault="00D00EC7" w:rsidP="00D00EC7"/>
    <w:p w14:paraId="5F4BC873" w14:textId="77777777" w:rsidR="00D00EC7" w:rsidRDefault="00D00EC7" w:rsidP="00D00EC7">
      <w:r>
        <w:t>Qualifying disclosures must be made in good faith and must pertain to any of the following:</w:t>
      </w:r>
    </w:p>
    <w:p w14:paraId="7955CF85" w14:textId="77777777" w:rsidR="00D00EC7" w:rsidRDefault="00D00EC7" w:rsidP="00D00EC7">
      <w:r>
        <w:t>• criminal offences;</w:t>
      </w:r>
    </w:p>
    <w:p w14:paraId="6C072929" w14:textId="77777777" w:rsidR="00D00EC7" w:rsidRDefault="00D00EC7" w:rsidP="00D00EC7">
      <w:r>
        <w:t>• the breach of a legal obligation;</w:t>
      </w:r>
    </w:p>
    <w:p w14:paraId="69C2EFDF" w14:textId="77777777" w:rsidR="00D00EC7" w:rsidRDefault="00D00EC7" w:rsidP="00D00EC7">
      <w:r>
        <w:t>• a miscarriage of justice;</w:t>
      </w:r>
    </w:p>
    <w:p w14:paraId="76792017" w14:textId="77777777" w:rsidR="00D00EC7" w:rsidRDefault="00D00EC7" w:rsidP="00D00EC7">
      <w:r>
        <w:t>• a danger to the health or safety of any individual;</w:t>
      </w:r>
    </w:p>
    <w:p w14:paraId="1FD109A5" w14:textId="77777777" w:rsidR="00D00EC7" w:rsidRDefault="00D00EC7" w:rsidP="00D00EC7">
      <w:r>
        <w:t>• damage to the environment;</w:t>
      </w:r>
    </w:p>
    <w:p w14:paraId="316BB903" w14:textId="77777777" w:rsidR="00D00EC7" w:rsidRDefault="00D00EC7" w:rsidP="00D00EC7">
      <w:r>
        <w:lastRenderedPageBreak/>
        <w:t>• deliberate covering up of information tending to show any of the above matters. Qualifying disclosures may be made to the employer or (by means of internal procedures) to a legal adviser, a minister of the Crown, or a prescribed regulator. If an employee is unable to make disclosures to any of these named persons, or fears retaliation in making such disclosures, then wider disclosure may be made (as long as this is not for personal gain). Wider disclosure could be, for example, to the police, the media, a Member of Parliament, or a non-prescribed regulator. Workers and employees who are dismissed or subjected to a detriment as a result of making a qualifying disclosure to an appropriate recipient can, within three months of such action, make a complaint to an employment tribunal. A dismissal on such grounds is unfair. Case: Street v Derbyshire Unemployed Workers' Centre [ 2004 ] EWCA Civ 964, [ 2004 ] IRLR 687.'</w:t>
      </w:r>
    </w:p>
    <w:p w14:paraId="0CA5792A" w14:textId="77777777" w:rsidR="00D00EC7" w:rsidRDefault="00D00EC7" w:rsidP="00D00EC7"/>
    <w:p w14:paraId="43260844" w14:textId="77777777" w:rsidR="00D00EC7" w:rsidRDefault="00D00EC7" w:rsidP="00D00EC7">
      <w:r>
        <w:t>Source: A Dictionary of Law. by Jonathan Law and Elizabeth A. Martin. Oxford University Press 2009 Oxford Reference Online. Oxford University Press.  The Open University.</w:t>
      </w:r>
    </w:p>
    <w:p w14:paraId="2517E189" w14:textId="77777777" w:rsidR="00D00EC7" w:rsidRDefault="00D00EC7" w:rsidP="00D00EC7"/>
    <w:p w14:paraId="20340D87" w14:textId="77777777" w:rsidR="00D00EC7" w:rsidRDefault="00D00EC7" w:rsidP="00D00EC7">
      <w:r>
        <w:t>B291 Unit 6</w:t>
      </w:r>
    </w:p>
    <w:p w14:paraId="07F7B5D5" w14:textId="77777777" w:rsidR="00D00EC7" w:rsidRDefault="00D00EC7" w:rsidP="00D00EC7"/>
    <w:p w14:paraId="45077249" w14:textId="77777777" w:rsidR="00D00EC7" w:rsidRDefault="00D00EC7" w:rsidP="00D00EC7">
      <w:r>
        <w:t>white paper</w:t>
      </w:r>
    </w:p>
    <w:p w14:paraId="49B8466A" w14:textId="77777777" w:rsidR="00D00EC7" w:rsidRDefault="00D00EC7" w:rsidP="00D00EC7">
      <w:r>
        <w:t>See under 'command papers'.</w:t>
      </w:r>
    </w:p>
    <w:p w14:paraId="3D723FED" w14:textId="77777777" w:rsidR="00D00EC7" w:rsidRDefault="00D00EC7" w:rsidP="00D00EC7"/>
    <w:p w14:paraId="630B44C2" w14:textId="77777777" w:rsidR="00D00EC7" w:rsidRDefault="00D00EC7" w:rsidP="00D00EC7">
      <w:r>
        <w:t>B291 Unit 7</w:t>
      </w:r>
    </w:p>
    <w:p w14:paraId="4259A244" w14:textId="77777777" w:rsidR="00D00EC7" w:rsidRDefault="00D00EC7" w:rsidP="00D00EC7"/>
    <w:p w14:paraId="03B2D1BD" w14:textId="77777777" w:rsidR="00D00EC7" w:rsidRDefault="00D00EC7" w:rsidP="00D00EC7">
      <w:r>
        <w:t>wholeism</w:t>
      </w:r>
    </w:p>
    <w:p w14:paraId="7E24FAA0" w14:textId="77777777" w:rsidR="00D00EC7" w:rsidRDefault="00D00EC7" w:rsidP="00D00EC7">
      <w:r>
        <w:t>A term to describe the phenomena that a well-formed group can produce results that exceed the sum of the individual members’ efforts.</w:t>
      </w:r>
    </w:p>
    <w:p w14:paraId="6BAFCA74" w14:textId="77777777" w:rsidR="00D00EC7" w:rsidRDefault="00D00EC7" w:rsidP="00D00EC7"/>
    <w:p w14:paraId="51F6A792" w14:textId="77777777" w:rsidR="00D00EC7" w:rsidRDefault="00D00EC7" w:rsidP="00D00EC7">
      <w:r>
        <w:t>B292 Unit 6</w:t>
      </w:r>
    </w:p>
    <w:p w14:paraId="7E876760" w14:textId="77777777" w:rsidR="00D00EC7" w:rsidRDefault="00D00EC7" w:rsidP="00D00EC7"/>
    <w:p w14:paraId="2B95B7D3" w14:textId="77777777" w:rsidR="00D00EC7" w:rsidRDefault="00D00EC7" w:rsidP="00D00EC7">
      <w:r>
        <w:t>wholly innocent misrepresentation</w:t>
      </w:r>
    </w:p>
    <w:p w14:paraId="29B9ED80" w14:textId="77777777" w:rsidR="00D00EC7" w:rsidRDefault="00D00EC7" w:rsidP="00D00EC7">
      <w:r>
        <w:t>In terms of misrepresentation (one of the vitiating factors that will impair the legal validity of a contract), misrepresentation is said to be wholly innocent where a party makes a statement in the genuine belief that it is true, based on reasonable grounds, but it turns out to be false.</w:t>
      </w:r>
    </w:p>
    <w:p w14:paraId="5CD904CA" w14:textId="77777777" w:rsidR="00D00EC7" w:rsidRDefault="00D00EC7" w:rsidP="00D00EC7"/>
    <w:p w14:paraId="0C99A98E" w14:textId="77777777" w:rsidR="00D00EC7" w:rsidRDefault="00D00EC7" w:rsidP="00D00EC7">
      <w:r>
        <w:lastRenderedPageBreak/>
        <w:t>B291 Unit 7</w:t>
      </w:r>
    </w:p>
    <w:p w14:paraId="7E0A5CD6" w14:textId="77777777" w:rsidR="00D00EC7" w:rsidRDefault="00D00EC7" w:rsidP="00D00EC7"/>
    <w:p w14:paraId="6E987D0B" w14:textId="77777777" w:rsidR="00D00EC7" w:rsidRDefault="00D00EC7" w:rsidP="00D00EC7">
      <w:r>
        <w:t>winding up</w:t>
      </w:r>
    </w:p>
    <w:p w14:paraId="6B020036" w14:textId="77777777" w:rsidR="00D00EC7" w:rsidRDefault="00D00EC7" w:rsidP="00D00EC7">
      <w:r>
        <w:t>Sometimes referred to as liquidation, this is a formal legal procedure by which a company can be dissolved.  It usually occurs if a company becomes insolvent.  The procedure can be instigated by shareholders or persons to whom money is owed (a voluntary winding up) or by order of a court (a compulsory winding up).  In both cases a liquidator is appointed, who takes over control of the company from the directors, collects debts, assets (and sells them), pays sums owed (the law sets out an order of priority for settling obligations), etc., and then distributes anything left over to shareholders.</w:t>
      </w:r>
    </w:p>
    <w:p w14:paraId="46CF0324" w14:textId="77777777" w:rsidR="00D00EC7" w:rsidRDefault="00D00EC7" w:rsidP="00D00EC7"/>
    <w:p w14:paraId="0EB848BC" w14:textId="4289E3B1" w:rsidR="00D00EC7" w:rsidRDefault="00D00EC7" w:rsidP="00D00EC7"/>
    <w:p w14:paraId="4ECB00CE" w14:textId="77777777" w:rsidR="00D00EC7" w:rsidRDefault="00D00EC7" w:rsidP="00D00EC7"/>
    <w:p w14:paraId="5CEAB4A1" w14:textId="77777777" w:rsidR="00D00EC7" w:rsidRDefault="00D00EC7" w:rsidP="00D00EC7">
      <w:r>
        <w:t>winding up procedure</w:t>
      </w:r>
    </w:p>
    <w:p w14:paraId="33205D81" w14:textId="77777777" w:rsidR="00D00EC7" w:rsidRDefault="00D00EC7" w:rsidP="00D00EC7">
      <w:r>
        <w:t>See under 'liquidation'.</w:t>
      </w:r>
    </w:p>
    <w:p w14:paraId="7BAFEF9B" w14:textId="77777777" w:rsidR="00D00EC7" w:rsidRDefault="00D00EC7" w:rsidP="00D00EC7"/>
    <w:p w14:paraId="27881408" w14:textId="77777777" w:rsidR="00D00EC7" w:rsidRDefault="00D00EC7" w:rsidP="00D00EC7">
      <w:r>
        <w:t>B291 Unit 7</w:t>
      </w:r>
    </w:p>
    <w:p w14:paraId="2A754129" w14:textId="77777777" w:rsidR="00D00EC7" w:rsidRDefault="00D00EC7" w:rsidP="00D00EC7"/>
    <w:p w14:paraId="6F519BF5" w14:textId="77777777" w:rsidR="00D00EC7" w:rsidRDefault="00D00EC7" w:rsidP="00D00EC7">
      <w:r>
        <w:t>wisdom</w:t>
      </w:r>
    </w:p>
    <w:p w14:paraId="28D8EC95" w14:textId="77777777" w:rsidR="00D00EC7" w:rsidRDefault="00D00EC7" w:rsidP="00D00EC7">
      <w:r>
        <w:t>Knowledge accompanied by understanding.</w:t>
      </w:r>
    </w:p>
    <w:p w14:paraId="24F8DD3B" w14:textId="77777777" w:rsidR="00D00EC7" w:rsidRDefault="00D00EC7" w:rsidP="00D00EC7"/>
    <w:p w14:paraId="7A4BF6BF" w14:textId="77777777" w:rsidR="00D00EC7" w:rsidRDefault="00D00EC7" w:rsidP="00D00EC7">
      <w:r>
        <w:t>B292 Unit 1</w:t>
      </w:r>
    </w:p>
    <w:p w14:paraId="4F46072E" w14:textId="77777777" w:rsidR="00D00EC7" w:rsidRDefault="00D00EC7" w:rsidP="00D00EC7"/>
    <w:p w14:paraId="4C8E4B0C" w14:textId="77777777" w:rsidR="00D00EC7" w:rsidRDefault="00D00EC7" w:rsidP="00D00EC7">
      <w:r>
        <w:t>workbook</w:t>
      </w:r>
    </w:p>
    <w:p w14:paraId="09E1F550" w14:textId="77777777" w:rsidR="00D00EC7" w:rsidRDefault="00D00EC7" w:rsidP="00D00EC7">
      <w:r>
        <w:t>In the Microsoft Excel computer program a file is known as a workbook and consists of one or more worksheets.</w:t>
      </w:r>
    </w:p>
    <w:p w14:paraId="3C8CAB65" w14:textId="77777777" w:rsidR="00D00EC7" w:rsidRDefault="00D00EC7" w:rsidP="00D00EC7"/>
    <w:p w14:paraId="7B981768" w14:textId="77777777" w:rsidR="00D00EC7" w:rsidRDefault="00D00EC7" w:rsidP="00D00EC7">
      <w:r>
        <w:t>B292 Unit 5</w:t>
      </w:r>
    </w:p>
    <w:p w14:paraId="14C6E932" w14:textId="77777777" w:rsidR="00D00EC7" w:rsidRDefault="00D00EC7" w:rsidP="00D00EC7"/>
    <w:p w14:paraId="2DECD2BF" w14:textId="77777777" w:rsidR="00D00EC7" w:rsidRDefault="00D00EC7" w:rsidP="00D00EC7">
      <w:r>
        <w:t>working capital</w:t>
      </w:r>
    </w:p>
    <w:p w14:paraId="715DA9F9" w14:textId="77777777" w:rsidR="00D00EC7" w:rsidRDefault="00D00EC7" w:rsidP="00D00EC7">
      <w:r>
        <w:t>The working capital of a business is its current assets and current liabilities. Current assets less current laibilities is called net working capital.</w:t>
      </w:r>
    </w:p>
    <w:p w14:paraId="314EA554" w14:textId="77777777" w:rsidR="00D00EC7" w:rsidRDefault="00D00EC7" w:rsidP="00D00EC7"/>
    <w:p w14:paraId="31294256" w14:textId="77777777" w:rsidR="00D00EC7" w:rsidRDefault="00D00EC7" w:rsidP="00D00EC7">
      <w:r>
        <w:lastRenderedPageBreak/>
        <w:t>Working capital comprises the resources organisations have at their disposal as a result of the day-to-day running of their business. It comprises cash held at the bank, the value of the holdings of stock (also known as ‘inventory’) plus the cash due to be received from customers (‘trade receivables’ or, simply, ‘receivables’) less the cash due to be paid to suppliers (‘trade payables’ or, simply, ‘’payables’); often referred to as net current assets.</w:t>
      </w:r>
    </w:p>
    <w:p w14:paraId="16E2A746" w14:textId="77777777" w:rsidR="00D00EC7" w:rsidRDefault="00D00EC7" w:rsidP="00D00EC7"/>
    <w:p w14:paraId="1037ED97" w14:textId="5C905E6E" w:rsidR="00D00EC7" w:rsidRDefault="00D00EC7" w:rsidP="00D00EC7"/>
    <w:p w14:paraId="4CA2866F" w14:textId="77777777" w:rsidR="00D00EC7" w:rsidRDefault="00D00EC7" w:rsidP="00D00EC7"/>
    <w:p w14:paraId="120C1C3B" w14:textId="77777777" w:rsidR="00D00EC7" w:rsidRDefault="00D00EC7" w:rsidP="00D00EC7">
      <w:r>
        <w:t>B292 Unit 1</w:t>
      </w:r>
    </w:p>
    <w:p w14:paraId="75A3B6FB" w14:textId="77777777" w:rsidR="00D00EC7" w:rsidRDefault="00D00EC7" w:rsidP="00D00EC7"/>
    <w:p w14:paraId="24AFBA30" w14:textId="1695FB84" w:rsidR="00D00EC7" w:rsidRDefault="00D00EC7" w:rsidP="00D00EC7"/>
    <w:p w14:paraId="048698C9" w14:textId="77777777" w:rsidR="00D00EC7" w:rsidRDefault="00D00EC7" w:rsidP="00D00EC7"/>
    <w:p w14:paraId="3AA0063A" w14:textId="77777777" w:rsidR="00D00EC7" w:rsidRDefault="00D00EC7" w:rsidP="00D00EC7">
      <w:r>
        <w:t>working capital management</w:t>
      </w:r>
    </w:p>
    <w:p w14:paraId="281BA32F" w14:textId="77777777" w:rsidR="00D00EC7" w:rsidRDefault="00D00EC7" w:rsidP="00D00EC7">
      <w:r>
        <w:t>Management of short term assets (stock, debtors and cash) and liabilities (creditors) to ensure the organisation has adequate cash flow and liquidity.</w:t>
      </w:r>
    </w:p>
    <w:p w14:paraId="474FF9D2" w14:textId="77777777" w:rsidR="00D00EC7" w:rsidRDefault="00D00EC7" w:rsidP="00D00EC7"/>
    <w:p w14:paraId="622FCC85" w14:textId="77777777" w:rsidR="00D00EC7" w:rsidRDefault="00D00EC7" w:rsidP="00D00EC7">
      <w:r>
        <w:t>B292 Unit 1</w:t>
      </w:r>
    </w:p>
    <w:p w14:paraId="5EC60559" w14:textId="77777777" w:rsidR="00D00EC7" w:rsidRDefault="00D00EC7" w:rsidP="00D00EC7"/>
    <w:p w14:paraId="6DC80AE9" w14:textId="77777777" w:rsidR="00D00EC7" w:rsidRDefault="00D00EC7" w:rsidP="00D00EC7">
      <w:r>
        <w:t>work in progress</w:t>
      </w:r>
    </w:p>
    <w:p w14:paraId="2E5775D8" w14:textId="77777777" w:rsidR="00D00EC7" w:rsidRDefault="00D00EC7" w:rsidP="00D00EC7">
      <w:r>
        <w:t>This typically refers to inventory items which are partly completed.  As manufacturing processes are often continous, not all items will be finished and ready for sale at the end of an accounting period.</w:t>
      </w:r>
    </w:p>
    <w:p w14:paraId="6C50BA34" w14:textId="77777777" w:rsidR="00D00EC7" w:rsidRDefault="00D00EC7" w:rsidP="00D00EC7"/>
    <w:p w14:paraId="70045BD1" w14:textId="3EF0D4AB" w:rsidR="00D00EC7" w:rsidRDefault="00D00EC7" w:rsidP="00D00EC7"/>
    <w:p w14:paraId="724355BC" w14:textId="77777777" w:rsidR="00D00EC7" w:rsidRDefault="00D00EC7" w:rsidP="00D00EC7"/>
    <w:p w14:paraId="1C3D1465" w14:textId="77777777" w:rsidR="00D00EC7" w:rsidRDefault="00D00EC7" w:rsidP="00D00EC7">
      <w:r>
        <w:t>World Bank</w:t>
      </w:r>
    </w:p>
    <w:p w14:paraId="6E442D59" w14:textId="77777777" w:rsidR="00D00EC7" w:rsidRDefault="00D00EC7" w:rsidP="00D00EC7">
      <w:r>
        <w:t xml:space="preserve">An international financial institution. The World Bank's purpose is to provide loans to developing countries to aid their development. </w:t>
      </w:r>
    </w:p>
    <w:p w14:paraId="488C942F" w14:textId="77777777" w:rsidR="00D00EC7" w:rsidRDefault="00D00EC7" w:rsidP="00D00EC7"/>
    <w:p w14:paraId="541DBBCB" w14:textId="77777777" w:rsidR="00D00EC7" w:rsidRDefault="00D00EC7" w:rsidP="00D00EC7">
      <w:r>
        <w:t>B292 Unit 1</w:t>
      </w:r>
    </w:p>
    <w:p w14:paraId="13BA4A18" w14:textId="77777777" w:rsidR="00D00EC7" w:rsidRDefault="00D00EC7" w:rsidP="00D00EC7"/>
    <w:p w14:paraId="6CB92B0C" w14:textId="77777777" w:rsidR="00D00EC7" w:rsidRDefault="00D00EC7" w:rsidP="00D00EC7">
      <w:r>
        <w:t>World Trade Organisation (WTO)</w:t>
      </w:r>
    </w:p>
    <w:p w14:paraId="16B54B45" w14:textId="77777777" w:rsidR="00D00EC7" w:rsidRDefault="00D00EC7" w:rsidP="00D00EC7">
      <w:r>
        <w:lastRenderedPageBreak/>
        <w:t>An international organisation concerned with promoting international free trade and stimulating economic growth.</w:t>
      </w:r>
    </w:p>
    <w:p w14:paraId="44155CB9" w14:textId="77777777" w:rsidR="00D00EC7" w:rsidRDefault="00D00EC7" w:rsidP="00D00EC7"/>
    <w:p w14:paraId="02930A11" w14:textId="77777777" w:rsidR="00D00EC7" w:rsidRDefault="00D00EC7" w:rsidP="00D00EC7">
      <w:r>
        <w:t>B292 Unit 1</w:t>
      </w:r>
    </w:p>
    <w:p w14:paraId="5DF5CE05" w14:textId="77777777" w:rsidR="00D00EC7" w:rsidRDefault="00D00EC7" w:rsidP="00D00EC7"/>
    <w:p w14:paraId="39ED773A" w14:textId="77777777" w:rsidR="00D00EC7" w:rsidRDefault="00D00EC7" w:rsidP="00D00EC7">
      <w:r>
        <w:t>Y</w:t>
      </w:r>
    </w:p>
    <w:p w14:paraId="6603BBA4" w14:textId="77777777" w:rsidR="00D00EC7" w:rsidRDefault="00D00EC7" w:rsidP="00D00EC7">
      <w:r>
        <w:t>yield</w:t>
      </w:r>
    </w:p>
    <w:p w14:paraId="38427F09" w14:textId="77777777" w:rsidR="00D00EC7" w:rsidRDefault="00D00EC7" w:rsidP="00D00EC7">
      <w:r>
        <w:t>The annual rate of return on an investment, expressed as a percentage. For bonds, it is the fixed interest payment divided by the market price.</w:t>
      </w:r>
    </w:p>
    <w:p w14:paraId="6A104ACB" w14:textId="77777777" w:rsidR="00D00EC7" w:rsidRDefault="00D00EC7" w:rsidP="00D00EC7"/>
    <w:p w14:paraId="0E123560" w14:textId="77777777" w:rsidR="00D00EC7" w:rsidRDefault="00D00EC7" w:rsidP="00D00EC7">
      <w:r>
        <w:t>B292 Unit 7</w:t>
      </w:r>
    </w:p>
    <w:p w14:paraId="6B965F5E" w14:textId="77777777" w:rsidR="00D00EC7" w:rsidRDefault="00D00EC7" w:rsidP="00D00EC7"/>
    <w:p w14:paraId="02D57B89" w14:textId="77777777" w:rsidR="00D00EC7" w:rsidRDefault="00D00EC7" w:rsidP="00D00EC7">
      <w:r>
        <w:t>yield curve</w:t>
      </w:r>
    </w:p>
    <w:p w14:paraId="52F0D6EA" w14:textId="77777777" w:rsidR="00D00EC7" w:rsidRDefault="00D00EC7" w:rsidP="00D00EC7">
      <w:r>
        <w:t>A yield curve is a line that links the prevailing interest rates for different terms to maturity – from 1-day (or overnight) rates to very long term (say 30-year) rates.</w:t>
      </w:r>
    </w:p>
    <w:p w14:paraId="7C71A5EC" w14:textId="77777777" w:rsidR="00D00EC7" w:rsidRDefault="00D00EC7" w:rsidP="00D00EC7"/>
    <w:p w14:paraId="2EF75A8D" w14:textId="12DEC029" w:rsidR="00D00EC7" w:rsidRDefault="00D00EC7" w:rsidP="00D00EC7"/>
    <w:p w14:paraId="6259AAF6" w14:textId="77777777" w:rsidR="00D00EC7" w:rsidRDefault="00D00EC7" w:rsidP="00D00EC7"/>
    <w:p w14:paraId="2500941C" w14:textId="77777777" w:rsidR="00D00EC7" w:rsidRDefault="00D00EC7" w:rsidP="00D00EC7">
      <w:r>
        <w:t>yield-to-maturity (YTM)</w:t>
      </w:r>
    </w:p>
    <w:p w14:paraId="223EA980" w14:textId="77777777" w:rsidR="00D00EC7" w:rsidRDefault="00D00EC7" w:rsidP="00D00EC7">
      <w:r>
        <w:t>Yield-to-maturity (YTM) or yield  - is the annualised return to the investor on a bond held to its maturity.</w:t>
      </w:r>
    </w:p>
    <w:p w14:paraId="58F9573C" w14:textId="77777777" w:rsidR="00D00EC7" w:rsidRDefault="00D00EC7" w:rsidP="00D00EC7"/>
    <w:p w14:paraId="70947A6D" w14:textId="067EAA22" w:rsidR="00D00EC7" w:rsidRDefault="00D00EC7" w:rsidP="00D00EC7"/>
    <w:p w14:paraId="0B299B71" w14:textId="77777777" w:rsidR="00D00EC7" w:rsidRDefault="00D00EC7" w:rsidP="00D00EC7"/>
    <w:p w14:paraId="563CEAA2" w14:textId="77777777" w:rsidR="00D00EC7" w:rsidRDefault="00D00EC7" w:rsidP="00D00EC7">
      <w:r>
        <w:t>Z</w:t>
      </w:r>
    </w:p>
    <w:p w14:paraId="7A02259C" w14:textId="77777777" w:rsidR="00D00EC7" w:rsidRDefault="00D00EC7" w:rsidP="00D00EC7">
      <w:r>
        <w:t>Zero base budgeting (ZBB)</w:t>
      </w:r>
    </w:p>
    <w:p w14:paraId="3F69CCEE" w14:textId="77777777" w:rsidR="00D00EC7" w:rsidRDefault="00D00EC7" w:rsidP="00D00EC7">
      <w:r>
        <w:t>Zero base budgeting is an approach to budgeting that requires managers to start from scratch when estimating targets and the resources needed to achieve these targets. It is also known as priority-base budgeting.</w:t>
      </w:r>
    </w:p>
    <w:p w14:paraId="58E798A8" w14:textId="77777777" w:rsidR="00D00EC7" w:rsidRDefault="00D00EC7" w:rsidP="00D00EC7"/>
    <w:p w14:paraId="47D848D6" w14:textId="77777777" w:rsidR="00D00EC7" w:rsidRDefault="00D00EC7" w:rsidP="00D00EC7">
      <w:r>
        <w:t>B292 Unit 4</w:t>
      </w:r>
    </w:p>
    <w:p w14:paraId="4F6F117C" w14:textId="77777777" w:rsidR="00D00EC7" w:rsidRDefault="00D00EC7" w:rsidP="00D00EC7"/>
    <w:p w14:paraId="72FE906B" w14:textId="0709EFA2" w:rsidR="00D00EC7" w:rsidRDefault="00D00EC7" w:rsidP="00D00EC7"/>
    <w:p w14:paraId="2AF758ED" w14:textId="77777777" w:rsidR="00D00EC7" w:rsidRDefault="00D00EC7" w:rsidP="00D00EC7"/>
    <w:p w14:paraId="6E1B3FE8" w14:textId="77777777" w:rsidR="00D00EC7" w:rsidRDefault="00D00EC7" w:rsidP="00D00EC7">
      <w:r>
        <w:t>zero-coupon bond</w:t>
      </w:r>
    </w:p>
    <w:p w14:paraId="266F8FE2" w14:textId="77777777" w:rsidR="00D00EC7" w:rsidRDefault="00D00EC7" w:rsidP="00D00EC7">
      <w:r>
        <w:t>A bond that pays no interest or 'coupon' but is bought at a lower price than its face value, with the face value being repaid at maturity.  Also known as deep-discount bond. Zero-coupon bond is an asset bearing no interest coupons and which therefore is issued at a discount (to mature at ‘par’) to provide the investor with the appropriate rate of return for investing in the asset.</w:t>
      </w:r>
    </w:p>
    <w:p w14:paraId="20EF9A75" w14:textId="77777777" w:rsidR="00D00EC7" w:rsidRDefault="00D00EC7" w:rsidP="00D00EC7"/>
    <w:p w14:paraId="23054DAD" w14:textId="77777777" w:rsidR="00D00EC7" w:rsidRDefault="00D00EC7" w:rsidP="00D00EC7">
      <w:r>
        <w:t>B292 Unit 7</w:t>
      </w:r>
    </w:p>
    <w:p w14:paraId="1D81B127" w14:textId="77777777" w:rsidR="00D00EC7" w:rsidRDefault="00D00EC7" w:rsidP="00D00EC7"/>
    <w:p w14:paraId="2E2CBF46" w14:textId="77777777" w:rsidR="00D00EC7" w:rsidRDefault="00D00EC7" w:rsidP="00D00EC7"/>
    <w:p w14:paraId="05B2B2B4" w14:textId="77777777" w:rsidR="00D00EC7" w:rsidRDefault="00D00EC7" w:rsidP="00D00EC7">
      <w:r>
        <w:t>zero-(coupon)-rate</w:t>
      </w:r>
    </w:p>
    <w:p w14:paraId="337E67CD" w14:textId="77777777" w:rsidR="00D00EC7" w:rsidRDefault="00D00EC7" w:rsidP="00D00EC7">
      <w:r>
        <w:t>The market rate of interest for a single cash flow on a defined forward date.</w:t>
      </w:r>
    </w:p>
    <w:p w14:paraId="1360F718" w14:textId="77777777" w:rsidR="00D00EC7" w:rsidRDefault="00D00EC7" w:rsidP="00D00EC7"/>
    <w:p w14:paraId="09F42279" w14:textId="44518789" w:rsidR="00D00EC7" w:rsidRDefault="00D00EC7" w:rsidP="00D00EC7"/>
    <w:p w14:paraId="75DB2BC2" w14:textId="77777777" w:rsidR="00D00EC7" w:rsidRDefault="00D00EC7" w:rsidP="00D00EC7"/>
    <w:p w14:paraId="742AAD55" w14:textId="77777777" w:rsidR="00D00EC7" w:rsidRDefault="00D00EC7" w:rsidP="00D00EC7">
      <w:r>
        <w:t>zero-coupon rate</w:t>
      </w:r>
    </w:p>
    <w:p w14:paraId="24487976" w14:textId="77777777" w:rsidR="00D00EC7" w:rsidRDefault="00D00EC7" w:rsidP="00D00EC7">
      <w:r>
        <w:t>A zero-coupon rate (also known as a ‘zero-rate’) is the interest rate for a single cash flow taking place on a defined future date.</w:t>
      </w:r>
    </w:p>
    <w:p w14:paraId="0B6866C8" w14:textId="77777777" w:rsidR="00D00EC7" w:rsidRDefault="00D00EC7" w:rsidP="00D00EC7"/>
    <w:p w14:paraId="3F3BC200" w14:textId="06C95A8E" w:rsidR="00D00EC7" w:rsidRDefault="00D00EC7" w:rsidP="00D00EC7"/>
    <w:p w14:paraId="728E4E71" w14:textId="77777777" w:rsidR="00D00EC7" w:rsidRDefault="00D00EC7" w:rsidP="00D00EC7"/>
    <w:p w14:paraId="58643A16" w14:textId="77777777" w:rsidR="00D00EC7" w:rsidRDefault="00D00EC7" w:rsidP="00D00EC7">
      <w:r>
        <w:t xml:space="preserve"> </w:t>
      </w:r>
    </w:p>
    <w:p w14:paraId="181553B5" w14:textId="77777777" w:rsidR="00D00EC7" w:rsidRDefault="00D00EC7" w:rsidP="00D00EC7"/>
    <w:p w14:paraId="053907F2" w14:textId="77777777" w:rsidR="00D00EC7" w:rsidRDefault="00D00EC7" w:rsidP="00D00EC7">
      <w:r>
        <w:t>zero-rated supplies</w:t>
      </w:r>
    </w:p>
    <w:p w14:paraId="77F28370" w14:textId="77777777" w:rsidR="00D00EC7" w:rsidRDefault="00D00EC7" w:rsidP="00D00EC7">
      <w:r>
        <w:t>Goods or services on which Value added Tax (VAT) is charged at the nil percent.</w:t>
      </w:r>
    </w:p>
    <w:p w14:paraId="2DA94631" w14:textId="77777777" w:rsidR="00D00EC7" w:rsidRDefault="00D00EC7" w:rsidP="00D00EC7"/>
    <w:p w14:paraId="51F68BDC" w14:textId="4AB48448" w:rsidR="00D00EC7" w:rsidRDefault="00D00EC7" w:rsidP="00D00EC7"/>
    <w:p w14:paraId="7A604A64" w14:textId="77777777" w:rsidR="00D00EC7" w:rsidRDefault="00D00EC7" w:rsidP="00D00EC7"/>
    <w:p w14:paraId="5B12C581" w14:textId="77777777" w:rsidR="00D00EC7" w:rsidRDefault="00D00EC7" w:rsidP="00D00EC7"/>
    <w:p w14:paraId="7A2FC458" w14:textId="77777777" w:rsidR="00D00EC7" w:rsidRDefault="00D00EC7" w:rsidP="00D00EC7"/>
    <w:p w14:paraId="158C660C" w14:textId="77777777" w:rsidR="00D00EC7" w:rsidRDefault="00D00EC7" w:rsidP="00D00EC7">
      <w:r>
        <w:lastRenderedPageBreak/>
        <w:t>Z-value</w:t>
      </w:r>
    </w:p>
    <w:p w14:paraId="46339A6C" w14:textId="77777777" w:rsidR="00D00EC7" w:rsidRDefault="00D00EC7" w:rsidP="00D00EC7">
      <w:r>
        <w:t>In a normal curve, the z-value is the distance above or below the mean. It is expressed as a number of standard deviations.</w:t>
      </w:r>
    </w:p>
    <w:p w14:paraId="44B806B0" w14:textId="77777777" w:rsidR="00D00EC7" w:rsidRDefault="00D00EC7" w:rsidP="00D00EC7"/>
    <w:p w14:paraId="62E56587" w14:textId="77777777" w:rsidR="00D00EC7" w:rsidRDefault="00D00EC7" w:rsidP="00D00EC7">
      <w:r>
        <w:t>B292 Unit 5</w:t>
      </w:r>
    </w:p>
    <w:p w14:paraId="7DA38493" w14:textId="0E1248EB" w:rsidR="002C2B45" w:rsidRPr="00D00EC7" w:rsidRDefault="002C2B45" w:rsidP="00D00EC7"/>
    <w:sectPr w:rsidR="002C2B45" w:rsidRPr="00D00EC7" w:rsidSect="00B37A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B45"/>
    <w:rsid w:val="002711E3"/>
    <w:rsid w:val="002C2B45"/>
    <w:rsid w:val="005E1757"/>
    <w:rsid w:val="00B37A0B"/>
    <w:rsid w:val="00BB0721"/>
    <w:rsid w:val="00D00EC7"/>
    <w:rsid w:val="00E51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79D71"/>
  <w15:chartTrackingRefBased/>
  <w15:docId w15:val="{27DBE37F-20EA-4432-9B93-B6ACAC549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8"/>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2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2C2B4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1">
    <w:name w:val="Grid Table 4 Accent 1"/>
    <w:basedOn w:val="TableNormal"/>
    <w:uiPriority w:val="49"/>
    <w:rsid w:val="002C2B4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720643">
      <w:bodyDiv w:val="1"/>
      <w:marLeft w:val="0"/>
      <w:marRight w:val="0"/>
      <w:marTop w:val="0"/>
      <w:marBottom w:val="0"/>
      <w:divBdr>
        <w:top w:val="none" w:sz="0" w:space="0" w:color="auto"/>
        <w:left w:val="none" w:sz="0" w:space="0" w:color="auto"/>
        <w:bottom w:val="none" w:sz="0" w:space="0" w:color="auto"/>
        <w:right w:val="none" w:sz="0" w:space="0" w:color="auto"/>
      </w:divBdr>
      <w:divsChild>
        <w:div w:id="1739523317">
          <w:marLeft w:val="0"/>
          <w:marRight w:val="0"/>
          <w:marTop w:val="0"/>
          <w:marBottom w:val="0"/>
          <w:divBdr>
            <w:top w:val="none" w:sz="0" w:space="0" w:color="auto"/>
            <w:left w:val="none" w:sz="0" w:space="0" w:color="auto"/>
            <w:bottom w:val="none" w:sz="0" w:space="0" w:color="auto"/>
            <w:right w:val="none" w:sz="0" w:space="0" w:color="auto"/>
          </w:divBdr>
          <w:divsChild>
            <w:div w:id="1826239291">
              <w:marLeft w:val="0"/>
              <w:marRight w:val="0"/>
              <w:marTop w:val="0"/>
              <w:marBottom w:val="0"/>
              <w:divBdr>
                <w:top w:val="none" w:sz="0" w:space="0" w:color="auto"/>
                <w:left w:val="none" w:sz="0" w:space="0" w:color="auto"/>
                <w:bottom w:val="none" w:sz="0" w:space="0" w:color="auto"/>
                <w:right w:val="none" w:sz="0" w:space="0" w:color="auto"/>
              </w:divBdr>
              <w:divsChild>
                <w:div w:id="385689509">
                  <w:marLeft w:val="0"/>
                  <w:marRight w:val="0"/>
                  <w:marTop w:val="0"/>
                  <w:marBottom w:val="0"/>
                  <w:divBdr>
                    <w:top w:val="none" w:sz="0" w:space="0" w:color="auto"/>
                    <w:left w:val="none" w:sz="0" w:space="0" w:color="auto"/>
                    <w:bottom w:val="none" w:sz="0" w:space="0" w:color="auto"/>
                    <w:right w:val="none" w:sz="0" w:space="0" w:color="auto"/>
                  </w:divBdr>
                  <w:divsChild>
                    <w:div w:id="2022465083">
                      <w:marLeft w:val="0"/>
                      <w:marRight w:val="0"/>
                      <w:marTop w:val="0"/>
                      <w:marBottom w:val="0"/>
                      <w:divBdr>
                        <w:top w:val="none" w:sz="0" w:space="0" w:color="auto"/>
                        <w:left w:val="none" w:sz="0" w:space="0" w:color="auto"/>
                        <w:bottom w:val="none" w:sz="0" w:space="0" w:color="auto"/>
                        <w:right w:val="none" w:sz="0" w:space="0" w:color="auto"/>
                      </w:divBdr>
                    </w:div>
                    <w:div w:id="697511692">
                      <w:marLeft w:val="0"/>
                      <w:marRight w:val="0"/>
                      <w:marTop w:val="0"/>
                      <w:marBottom w:val="0"/>
                      <w:divBdr>
                        <w:top w:val="none" w:sz="0" w:space="0" w:color="auto"/>
                        <w:left w:val="none" w:sz="0" w:space="0" w:color="auto"/>
                        <w:bottom w:val="none" w:sz="0" w:space="0" w:color="auto"/>
                        <w:right w:val="none" w:sz="0" w:space="0" w:color="auto"/>
                      </w:divBdr>
                    </w:div>
                    <w:div w:id="1483303500">
                      <w:marLeft w:val="0"/>
                      <w:marRight w:val="0"/>
                      <w:marTop w:val="0"/>
                      <w:marBottom w:val="0"/>
                      <w:divBdr>
                        <w:top w:val="none" w:sz="0" w:space="0" w:color="auto"/>
                        <w:left w:val="none" w:sz="0" w:space="0" w:color="auto"/>
                        <w:bottom w:val="none" w:sz="0" w:space="0" w:color="auto"/>
                        <w:right w:val="none" w:sz="0" w:space="0" w:color="auto"/>
                      </w:divBdr>
                    </w:div>
                    <w:div w:id="162816781">
                      <w:marLeft w:val="0"/>
                      <w:marRight w:val="0"/>
                      <w:marTop w:val="0"/>
                      <w:marBottom w:val="0"/>
                      <w:divBdr>
                        <w:top w:val="none" w:sz="0" w:space="0" w:color="auto"/>
                        <w:left w:val="none" w:sz="0" w:space="0" w:color="auto"/>
                        <w:bottom w:val="none" w:sz="0" w:space="0" w:color="auto"/>
                        <w:right w:val="none" w:sz="0" w:space="0" w:color="auto"/>
                      </w:divBdr>
                    </w:div>
                    <w:div w:id="773134948">
                      <w:marLeft w:val="0"/>
                      <w:marRight w:val="0"/>
                      <w:marTop w:val="0"/>
                      <w:marBottom w:val="0"/>
                      <w:divBdr>
                        <w:top w:val="none" w:sz="0" w:space="0" w:color="auto"/>
                        <w:left w:val="none" w:sz="0" w:space="0" w:color="auto"/>
                        <w:bottom w:val="none" w:sz="0" w:space="0" w:color="auto"/>
                        <w:right w:val="none" w:sz="0" w:space="0" w:color="auto"/>
                      </w:divBdr>
                    </w:div>
                    <w:div w:id="11223823">
                      <w:marLeft w:val="0"/>
                      <w:marRight w:val="0"/>
                      <w:marTop w:val="0"/>
                      <w:marBottom w:val="0"/>
                      <w:divBdr>
                        <w:top w:val="none" w:sz="0" w:space="0" w:color="auto"/>
                        <w:left w:val="none" w:sz="0" w:space="0" w:color="auto"/>
                        <w:bottom w:val="none" w:sz="0" w:space="0" w:color="auto"/>
                        <w:right w:val="none" w:sz="0" w:space="0" w:color="auto"/>
                      </w:divBdr>
                    </w:div>
                    <w:div w:id="1117212194">
                      <w:marLeft w:val="0"/>
                      <w:marRight w:val="0"/>
                      <w:marTop w:val="0"/>
                      <w:marBottom w:val="0"/>
                      <w:divBdr>
                        <w:top w:val="none" w:sz="0" w:space="0" w:color="auto"/>
                        <w:left w:val="none" w:sz="0" w:space="0" w:color="auto"/>
                        <w:bottom w:val="none" w:sz="0" w:space="0" w:color="auto"/>
                        <w:right w:val="none" w:sz="0" w:space="0" w:color="auto"/>
                      </w:divBdr>
                    </w:div>
                    <w:div w:id="111826312">
                      <w:marLeft w:val="0"/>
                      <w:marRight w:val="0"/>
                      <w:marTop w:val="0"/>
                      <w:marBottom w:val="0"/>
                      <w:divBdr>
                        <w:top w:val="none" w:sz="0" w:space="0" w:color="auto"/>
                        <w:left w:val="none" w:sz="0" w:space="0" w:color="auto"/>
                        <w:bottom w:val="none" w:sz="0" w:space="0" w:color="auto"/>
                        <w:right w:val="none" w:sz="0" w:space="0" w:color="auto"/>
                      </w:divBdr>
                    </w:div>
                    <w:div w:id="742070434">
                      <w:marLeft w:val="0"/>
                      <w:marRight w:val="0"/>
                      <w:marTop w:val="0"/>
                      <w:marBottom w:val="0"/>
                      <w:divBdr>
                        <w:top w:val="none" w:sz="0" w:space="0" w:color="auto"/>
                        <w:left w:val="none" w:sz="0" w:space="0" w:color="auto"/>
                        <w:bottom w:val="none" w:sz="0" w:space="0" w:color="auto"/>
                        <w:right w:val="none" w:sz="0" w:space="0" w:color="auto"/>
                      </w:divBdr>
                    </w:div>
                    <w:div w:id="241642154">
                      <w:marLeft w:val="0"/>
                      <w:marRight w:val="0"/>
                      <w:marTop w:val="0"/>
                      <w:marBottom w:val="0"/>
                      <w:divBdr>
                        <w:top w:val="none" w:sz="0" w:space="0" w:color="auto"/>
                        <w:left w:val="none" w:sz="0" w:space="0" w:color="auto"/>
                        <w:bottom w:val="none" w:sz="0" w:space="0" w:color="auto"/>
                        <w:right w:val="none" w:sz="0" w:space="0" w:color="auto"/>
                      </w:divBdr>
                    </w:div>
                    <w:div w:id="1289631839">
                      <w:marLeft w:val="0"/>
                      <w:marRight w:val="0"/>
                      <w:marTop w:val="0"/>
                      <w:marBottom w:val="0"/>
                      <w:divBdr>
                        <w:top w:val="none" w:sz="0" w:space="0" w:color="auto"/>
                        <w:left w:val="none" w:sz="0" w:space="0" w:color="auto"/>
                        <w:bottom w:val="none" w:sz="0" w:space="0" w:color="auto"/>
                        <w:right w:val="none" w:sz="0" w:space="0" w:color="auto"/>
                      </w:divBdr>
                    </w:div>
                    <w:div w:id="1073577619">
                      <w:marLeft w:val="0"/>
                      <w:marRight w:val="0"/>
                      <w:marTop w:val="0"/>
                      <w:marBottom w:val="0"/>
                      <w:divBdr>
                        <w:top w:val="none" w:sz="0" w:space="0" w:color="auto"/>
                        <w:left w:val="none" w:sz="0" w:space="0" w:color="auto"/>
                        <w:bottom w:val="none" w:sz="0" w:space="0" w:color="auto"/>
                        <w:right w:val="none" w:sz="0" w:space="0" w:color="auto"/>
                      </w:divBdr>
                    </w:div>
                    <w:div w:id="390810586">
                      <w:marLeft w:val="0"/>
                      <w:marRight w:val="0"/>
                      <w:marTop w:val="0"/>
                      <w:marBottom w:val="0"/>
                      <w:divBdr>
                        <w:top w:val="none" w:sz="0" w:space="0" w:color="auto"/>
                        <w:left w:val="none" w:sz="0" w:space="0" w:color="auto"/>
                        <w:bottom w:val="none" w:sz="0" w:space="0" w:color="auto"/>
                        <w:right w:val="none" w:sz="0" w:space="0" w:color="auto"/>
                      </w:divBdr>
                    </w:div>
                    <w:div w:id="85856710">
                      <w:marLeft w:val="0"/>
                      <w:marRight w:val="0"/>
                      <w:marTop w:val="0"/>
                      <w:marBottom w:val="0"/>
                      <w:divBdr>
                        <w:top w:val="none" w:sz="0" w:space="0" w:color="auto"/>
                        <w:left w:val="none" w:sz="0" w:space="0" w:color="auto"/>
                        <w:bottom w:val="none" w:sz="0" w:space="0" w:color="auto"/>
                        <w:right w:val="none" w:sz="0" w:space="0" w:color="auto"/>
                      </w:divBdr>
                    </w:div>
                    <w:div w:id="2030838315">
                      <w:marLeft w:val="0"/>
                      <w:marRight w:val="0"/>
                      <w:marTop w:val="0"/>
                      <w:marBottom w:val="0"/>
                      <w:divBdr>
                        <w:top w:val="none" w:sz="0" w:space="0" w:color="auto"/>
                        <w:left w:val="none" w:sz="0" w:space="0" w:color="auto"/>
                        <w:bottom w:val="none" w:sz="0" w:space="0" w:color="auto"/>
                        <w:right w:val="none" w:sz="0" w:space="0" w:color="auto"/>
                      </w:divBdr>
                    </w:div>
                    <w:div w:id="1882133482">
                      <w:marLeft w:val="0"/>
                      <w:marRight w:val="0"/>
                      <w:marTop w:val="0"/>
                      <w:marBottom w:val="0"/>
                      <w:divBdr>
                        <w:top w:val="none" w:sz="0" w:space="0" w:color="auto"/>
                        <w:left w:val="none" w:sz="0" w:space="0" w:color="auto"/>
                        <w:bottom w:val="none" w:sz="0" w:space="0" w:color="auto"/>
                        <w:right w:val="none" w:sz="0" w:space="0" w:color="auto"/>
                      </w:divBdr>
                    </w:div>
                    <w:div w:id="1703245364">
                      <w:marLeft w:val="0"/>
                      <w:marRight w:val="0"/>
                      <w:marTop w:val="0"/>
                      <w:marBottom w:val="0"/>
                      <w:divBdr>
                        <w:top w:val="none" w:sz="0" w:space="0" w:color="auto"/>
                        <w:left w:val="none" w:sz="0" w:space="0" w:color="auto"/>
                        <w:bottom w:val="none" w:sz="0" w:space="0" w:color="auto"/>
                        <w:right w:val="none" w:sz="0" w:space="0" w:color="auto"/>
                      </w:divBdr>
                    </w:div>
                    <w:div w:id="1164013286">
                      <w:marLeft w:val="0"/>
                      <w:marRight w:val="0"/>
                      <w:marTop w:val="0"/>
                      <w:marBottom w:val="0"/>
                      <w:divBdr>
                        <w:top w:val="none" w:sz="0" w:space="0" w:color="auto"/>
                        <w:left w:val="none" w:sz="0" w:space="0" w:color="auto"/>
                        <w:bottom w:val="none" w:sz="0" w:space="0" w:color="auto"/>
                        <w:right w:val="none" w:sz="0" w:space="0" w:color="auto"/>
                      </w:divBdr>
                    </w:div>
                    <w:div w:id="1099251352">
                      <w:marLeft w:val="0"/>
                      <w:marRight w:val="0"/>
                      <w:marTop w:val="0"/>
                      <w:marBottom w:val="0"/>
                      <w:divBdr>
                        <w:top w:val="none" w:sz="0" w:space="0" w:color="auto"/>
                        <w:left w:val="none" w:sz="0" w:space="0" w:color="auto"/>
                        <w:bottom w:val="none" w:sz="0" w:space="0" w:color="auto"/>
                        <w:right w:val="none" w:sz="0" w:space="0" w:color="auto"/>
                      </w:divBdr>
                    </w:div>
                    <w:div w:id="1888179202">
                      <w:marLeft w:val="0"/>
                      <w:marRight w:val="0"/>
                      <w:marTop w:val="0"/>
                      <w:marBottom w:val="0"/>
                      <w:divBdr>
                        <w:top w:val="none" w:sz="0" w:space="0" w:color="auto"/>
                        <w:left w:val="none" w:sz="0" w:space="0" w:color="auto"/>
                        <w:bottom w:val="none" w:sz="0" w:space="0" w:color="auto"/>
                        <w:right w:val="none" w:sz="0" w:space="0" w:color="auto"/>
                      </w:divBdr>
                    </w:div>
                    <w:div w:id="1335762425">
                      <w:marLeft w:val="0"/>
                      <w:marRight w:val="0"/>
                      <w:marTop w:val="0"/>
                      <w:marBottom w:val="0"/>
                      <w:divBdr>
                        <w:top w:val="none" w:sz="0" w:space="0" w:color="auto"/>
                        <w:left w:val="none" w:sz="0" w:space="0" w:color="auto"/>
                        <w:bottom w:val="none" w:sz="0" w:space="0" w:color="auto"/>
                        <w:right w:val="none" w:sz="0" w:space="0" w:color="auto"/>
                      </w:divBdr>
                    </w:div>
                    <w:div w:id="1539901322">
                      <w:marLeft w:val="0"/>
                      <w:marRight w:val="0"/>
                      <w:marTop w:val="0"/>
                      <w:marBottom w:val="0"/>
                      <w:divBdr>
                        <w:top w:val="none" w:sz="0" w:space="0" w:color="auto"/>
                        <w:left w:val="none" w:sz="0" w:space="0" w:color="auto"/>
                        <w:bottom w:val="none" w:sz="0" w:space="0" w:color="auto"/>
                        <w:right w:val="none" w:sz="0" w:space="0" w:color="auto"/>
                      </w:divBdr>
                    </w:div>
                    <w:div w:id="767427617">
                      <w:marLeft w:val="0"/>
                      <w:marRight w:val="0"/>
                      <w:marTop w:val="0"/>
                      <w:marBottom w:val="0"/>
                      <w:divBdr>
                        <w:top w:val="none" w:sz="0" w:space="0" w:color="auto"/>
                        <w:left w:val="none" w:sz="0" w:space="0" w:color="auto"/>
                        <w:bottom w:val="none" w:sz="0" w:space="0" w:color="auto"/>
                        <w:right w:val="none" w:sz="0" w:space="0" w:color="auto"/>
                      </w:divBdr>
                    </w:div>
                    <w:div w:id="1596590203">
                      <w:marLeft w:val="0"/>
                      <w:marRight w:val="0"/>
                      <w:marTop w:val="0"/>
                      <w:marBottom w:val="0"/>
                      <w:divBdr>
                        <w:top w:val="none" w:sz="0" w:space="0" w:color="auto"/>
                        <w:left w:val="none" w:sz="0" w:space="0" w:color="auto"/>
                        <w:bottom w:val="none" w:sz="0" w:space="0" w:color="auto"/>
                        <w:right w:val="none" w:sz="0" w:space="0" w:color="auto"/>
                      </w:divBdr>
                    </w:div>
                    <w:div w:id="443960886">
                      <w:marLeft w:val="0"/>
                      <w:marRight w:val="0"/>
                      <w:marTop w:val="0"/>
                      <w:marBottom w:val="0"/>
                      <w:divBdr>
                        <w:top w:val="none" w:sz="0" w:space="0" w:color="auto"/>
                        <w:left w:val="none" w:sz="0" w:space="0" w:color="auto"/>
                        <w:bottom w:val="none" w:sz="0" w:space="0" w:color="auto"/>
                        <w:right w:val="none" w:sz="0" w:space="0" w:color="auto"/>
                      </w:divBdr>
                    </w:div>
                    <w:div w:id="53703737">
                      <w:marLeft w:val="0"/>
                      <w:marRight w:val="0"/>
                      <w:marTop w:val="0"/>
                      <w:marBottom w:val="0"/>
                      <w:divBdr>
                        <w:top w:val="none" w:sz="0" w:space="0" w:color="auto"/>
                        <w:left w:val="none" w:sz="0" w:space="0" w:color="auto"/>
                        <w:bottom w:val="none" w:sz="0" w:space="0" w:color="auto"/>
                        <w:right w:val="none" w:sz="0" w:space="0" w:color="auto"/>
                      </w:divBdr>
                    </w:div>
                    <w:div w:id="1606307788">
                      <w:marLeft w:val="0"/>
                      <w:marRight w:val="0"/>
                      <w:marTop w:val="0"/>
                      <w:marBottom w:val="0"/>
                      <w:divBdr>
                        <w:top w:val="none" w:sz="0" w:space="0" w:color="auto"/>
                        <w:left w:val="none" w:sz="0" w:space="0" w:color="auto"/>
                        <w:bottom w:val="none" w:sz="0" w:space="0" w:color="auto"/>
                        <w:right w:val="none" w:sz="0" w:space="0" w:color="auto"/>
                      </w:divBdr>
                    </w:div>
                    <w:div w:id="1895267327">
                      <w:marLeft w:val="0"/>
                      <w:marRight w:val="0"/>
                      <w:marTop w:val="0"/>
                      <w:marBottom w:val="0"/>
                      <w:divBdr>
                        <w:top w:val="none" w:sz="0" w:space="0" w:color="auto"/>
                        <w:left w:val="none" w:sz="0" w:space="0" w:color="auto"/>
                        <w:bottom w:val="none" w:sz="0" w:space="0" w:color="auto"/>
                        <w:right w:val="none" w:sz="0" w:space="0" w:color="auto"/>
                      </w:divBdr>
                    </w:div>
                    <w:div w:id="680666475">
                      <w:marLeft w:val="0"/>
                      <w:marRight w:val="0"/>
                      <w:marTop w:val="0"/>
                      <w:marBottom w:val="0"/>
                      <w:divBdr>
                        <w:top w:val="none" w:sz="0" w:space="0" w:color="auto"/>
                        <w:left w:val="none" w:sz="0" w:space="0" w:color="auto"/>
                        <w:bottom w:val="none" w:sz="0" w:space="0" w:color="auto"/>
                        <w:right w:val="none" w:sz="0" w:space="0" w:color="auto"/>
                      </w:divBdr>
                    </w:div>
                    <w:div w:id="33116926">
                      <w:marLeft w:val="0"/>
                      <w:marRight w:val="0"/>
                      <w:marTop w:val="0"/>
                      <w:marBottom w:val="0"/>
                      <w:divBdr>
                        <w:top w:val="none" w:sz="0" w:space="0" w:color="auto"/>
                        <w:left w:val="none" w:sz="0" w:space="0" w:color="auto"/>
                        <w:bottom w:val="none" w:sz="0" w:space="0" w:color="auto"/>
                        <w:right w:val="none" w:sz="0" w:space="0" w:color="auto"/>
                      </w:divBdr>
                    </w:div>
                    <w:div w:id="1687059130">
                      <w:marLeft w:val="0"/>
                      <w:marRight w:val="0"/>
                      <w:marTop w:val="0"/>
                      <w:marBottom w:val="0"/>
                      <w:divBdr>
                        <w:top w:val="none" w:sz="0" w:space="0" w:color="auto"/>
                        <w:left w:val="none" w:sz="0" w:space="0" w:color="auto"/>
                        <w:bottom w:val="none" w:sz="0" w:space="0" w:color="auto"/>
                        <w:right w:val="none" w:sz="0" w:space="0" w:color="auto"/>
                      </w:divBdr>
                    </w:div>
                    <w:div w:id="1365867453">
                      <w:marLeft w:val="0"/>
                      <w:marRight w:val="0"/>
                      <w:marTop w:val="0"/>
                      <w:marBottom w:val="0"/>
                      <w:divBdr>
                        <w:top w:val="none" w:sz="0" w:space="0" w:color="auto"/>
                        <w:left w:val="none" w:sz="0" w:space="0" w:color="auto"/>
                        <w:bottom w:val="none" w:sz="0" w:space="0" w:color="auto"/>
                        <w:right w:val="none" w:sz="0" w:space="0" w:color="auto"/>
                      </w:divBdr>
                    </w:div>
                    <w:div w:id="1151865440">
                      <w:marLeft w:val="0"/>
                      <w:marRight w:val="0"/>
                      <w:marTop w:val="0"/>
                      <w:marBottom w:val="0"/>
                      <w:divBdr>
                        <w:top w:val="none" w:sz="0" w:space="0" w:color="auto"/>
                        <w:left w:val="none" w:sz="0" w:space="0" w:color="auto"/>
                        <w:bottom w:val="none" w:sz="0" w:space="0" w:color="auto"/>
                        <w:right w:val="none" w:sz="0" w:space="0" w:color="auto"/>
                      </w:divBdr>
                    </w:div>
                    <w:div w:id="1780490299">
                      <w:marLeft w:val="0"/>
                      <w:marRight w:val="0"/>
                      <w:marTop w:val="0"/>
                      <w:marBottom w:val="0"/>
                      <w:divBdr>
                        <w:top w:val="none" w:sz="0" w:space="0" w:color="auto"/>
                        <w:left w:val="none" w:sz="0" w:space="0" w:color="auto"/>
                        <w:bottom w:val="none" w:sz="0" w:space="0" w:color="auto"/>
                        <w:right w:val="none" w:sz="0" w:space="0" w:color="auto"/>
                      </w:divBdr>
                    </w:div>
                    <w:div w:id="1649895840">
                      <w:marLeft w:val="0"/>
                      <w:marRight w:val="0"/>
                      <w:marTop w:val="0"/>
                      <w:marBottom w:val="0"/>
                      <w:divBdr>
                        <w:top w:val="none" w:sz="0" w:space="0" w:color="auto"/>
                        <w:left w:val="none" w:sz="0" w:space="0" w:color="auto"/>
                        <w:bottom w:val="none" w:sz="0" w:space="0" w:color="auto"/>
                        <w:right w:val="none" w:sz="0" w:space="0" w:color="auto"/>
                      </w:divBdr>
                    </w:div>
                    <w:div w:id="1364525867">
                      <w:marLeft w:val="0"/>
                      <w:marRight w:val="0"/>
                      <w:marTop w:val="0"/>
                      <w:marBottom w:val="0"/>
                      <w:divBdr>
                        <w:top w:val="none" w:sz="0" w:space="0" w:color="auto"/>
                        <w:left w:val="none" w:sz="0" w:space="0" w:color="auto"/>
                        <w:bottom w:val="none" w:sz="0" w:space="0" w:color="auto"/>
                        <w:right w:val="none" w:sz="0" w:space="0" w:color="auto"/>
                      </w:divBdr>
                    </w:div>
                    <w:div w:id="1552762530">
                      <w:marLeft w:val="0"/>
                      <w:marRight w:val="0"/>
                      <w:marTop w:val="0"/>
                      <w:marBottom w:val="0"/>
                      <w:divBdr>
                        <w:top w:val="none" w:sz="0" w:space="0" w:color="auto"/>
                        <w:left w:val="none" w:sz="0" w:space="0" w:color="auto"/>
                        <w:bottom w:val="none" w:sz="0" w:space="0" w:color="auto"/>
                        <w:right w:val="none" w:sz="0" w:space="0" w:color="auto"/>
                      </w:divBdr>
                    </w:div>
                    <w:div w:id="1600790869">
                      <w:marLeft w:val="0"/>
                      <w:marRight w:val="0"/>
                      <w:marTop w:val="0"/>
                      <w:marBottom w:val="0"/>
                      <w:divBdr>
                        <w:top w:val="none" w:sz="0" w:space="0" w:color="auto"/>
                        <w:left w:val="none" w:sz="0" w:space="0" w:color="auto"/>
                        <w:bottom w:val="none" w:sz="0" w:space="0" w:color="auto"/>
                        <w:right w:val="none" w:sz="0" w:space="0" w:color="auto"/>
                      </w:divBdr>
                    </w:div>
                    <w:div w:id="1584757407">
                      <w:marLeft w:val="0"/>
                      <w:marRight w:val="0"/>
                      <w:marTop w:val="0"/>
                      <w:marBottom w:val="0"/>
                      <w:divBdr>
                        <w:top w:val="none" w:sz="0" w:space="0" w:color="auto"/>
                        <w:left w:val="none" w:sz="0" w:space="0" w:color="auto"/>
                        <w:bottom w:val="none" w:sz="0" w:space="0" w:color="auto"/>
                        <w:right w:val="none" w:sz="0" w:space="0" w:color="auto"/>
                      </w:divBdr>
                    </w:div>
                    <w:div w:id="1137183834">
                      <w:marLeft w:val="0"/>
                      <w:marRight w:val="0"/>
                      <w:marTop w:val="0"/>
                      <w:marBottom w:val="0"/>
                      <w:divBdr>
                        <w:top w:val="none" w:sz="0" w:space="0" w:color="auto"/>
                        <w:left w:val="none" w:sz="0" w:space="0" w:color="auto"/>
                        <w:bottom w:val="none" w:sz="0" w:space="0" w:color="auto"/>
                        <w:right w:val="none" w:sz="0" w:space="0" w:color="auto"/>
                      </w:divBdr>
                    </w:div>
                    <w:div w:id="759836707">
                      <w:marLeft w:val="0"/>
                      <w:marRight w:val="0"/>
                      <w:marTop w:val="0"/>
                      <w:marBottom w:val="0"/>
                      <w:divBdr>
                        <w:top w:val="none" w:sz="0" w:space="0" w:color="auto"/>
                        <w:left w:val="none" w:sz="0" w:space="0" w:color="auto"/>
                        <w:bottom w:val="none" w:sz="0" w:space="0" w:color="auto"/>
                        <w:right w:val="none" w:sz="0" w:space="0" w:color="auto"/>
                      </w:divBdr>
                    </w:div>
                    <w:div w:id="1018462192">
                      <w:marLeft w:val="0"/>
                      <w:marRight w:val="0"/>
                      <w:marTop w:val="0"/>
                      <w:marBottom w:val="0"/>
                      <w:divBdr>
                        <w:top w:val="none" w:sz="0" w:space="0" w:color="auto"/>
                        <w:left w:val="none" w:sz="0" w:space="0" w:color="auto"/>
                        <w:bottom w:val="none" w:sz="0" w:space="0" w:color="auto"/>
                        <w:right w:val="none" w:sz="0" w:space="0" w:color="auto"/>
                      </w:divBdr>
                    </w:div>
                    <w:div w:id="939677158">
                      <w:marLeft w:val="0"/>
                      <w:marRight w:val="0"/>
                      <w:marTop w:val="0"/>
                      <w:marBottom w:val="0"/>
                      <w:divBdr>
                        <w:top w:val="none" w:sz="0" w:space="0" w:color="auto"/>
                        <w:left w:val="none" w:sz="0" w:space="0" w:color="auto"/>
                        <w:bottom w:val="none" w:sz="0" w:space="0" w:color="auto"/>
                        <w:right w:val="none" w:sz="0" w:space="0" w:color="auto"/>
                      </w:divBdr>
                    </w:div>
                    <w:div w:id="25764682">
                      <w:marLeft w:val="0"/>
                      <w:marRight w:val="0"/>
                      <w:marTop w:val="0"/>
                      <w:marBottom w:val="0"/>
                      <w:divBdr>
                        <w:top w:val="none" w:sz="0" w:space="0" w:color="auto"/>
                        <w:left w:val="none" w:sz="0" w:space="0" w:color="auto"/>
                        <w:bottom w:val="none" w:sz="0" w:space="0" w:color="auto"/>
                        <w:right w:val="none" w:sz="0" w:space="0" w:color="auto"/>
                      </w:divBdr>
                    </w:div>
                    <w:div w:id="683899793">
                      <w:marLeft w:val="0"/>
                      <w:marRight w:val="0"/>
                      <w:marTop w:val="0"/>
                      <w:marBottom w:val="0"/>
                      <w:divBdr>
                        <w:top w:val="none" w:sz="0" w:space="0" w:color="auto"/>
                        <w:left w:val="none" w:sz="0" w:space="0" w:color="auto"/>
                        <w:bottom w:val="none" w:sz="0" w:space="0" w:color="auto"/>
                        <w:right w:val="none" w:sz="0" w:space="0" w:color="auto"/>
                      </w:divBdr>
                    </w:div>
                    <w:div w:id="196546124">
                      <w:marLeft w:val="0"/>
                      <w:marRight w:val="0"/>
                      <w:marTop w:val="0"/>
                      <w:marBottom w:val="0"/>
                      <w:divBdr>
                        <w:top w:val="none" w:sz="0" w:space="0" w:color="auto"/>
                        <w:left w:val="none" w:sz="0" w:space="0" w:color="auto"/>
                        <w:bottom w:val="none" w:sz="0" w:space="0" w:color="auto"/>
                        <w:right w:val="none" w:sz="0" w:space="0" w:color="auto"/>
                      </w:divBdr>
                    </w:div>
                    <w:div w:id="1026059873">
                      <w:marLeft w:val="0"/>
                      <w:marRight w:val="0"/>
                      <w:marTop w:val="0"/>
                      <w:marBottom w:val="0"/>
                      <w:divBdr>
                        <w:top w:val="none" w:sz="0" w:space="0" w:color="auto"/>
                        <w:left w:val="none" w:sz="0" w:space="0" w:color="auto"/>
                        <w:bottom w:val="none" w:sz="0" w:space="0" w:color="auto"/>
                        <w:right w:val="none" w:sz="0" w:space="0" w:color="auto"/>
                      </w:divBdr>
                    </w:div>
                    <w:div w:id="597711094">
                      <w:marLeft w:val="0"/>
                      <w:marRight w:val="0"/>
                      <w:marTop w:val="0"/>
                      <w:marBottom w:val="0"/>
                      <w:divBdr>
                        <w:top w:val="none" w:sz="0" w:space="0" w:color="auto"/>
                        <w:left w:val="none" w:sz="0" w:space="0" w:color="auto"/>
                        <w:bottom w:val="none" w:sz="0" w:space="0" w:color="auto"/>
                        <w:right w:val="none" w:sz="0" w:space="0" w:color="auto"/>
                      </w:divBdr>
                    </w:div>
                    <w:div w:id="1562666487">
                      <w:marLeft w:val="0"/>
                      <w:marRight w:val="0"/>
                      <w:marTop w:val="0"/>
                      <w:marBottom w:val="0"/>
                      <w:divBdr>
                        <w:top w:val="none" w:sz="0" w:space="0" w:color="auto"/>
                        <w:left w:val="none" w:sz="0" w:space="0" w:color="auto"/>
                        <w:bottom w:val="none" w:sz="0" w:space="0" w:color="auto"/>
                        <w:right w:val="none" w:sz="0" w:space="0" w:color="auto"/>
                      </w:divBdr>
                    </w:div>
                    <w:div w:id="1268125246">
                      <w:marLeft w:val="0"/>
                      <w:marRight w:val="0"/>
                      <w:marTop w:val="0"/>
                      <w:marBottom w:val="0"/>
                      <w:divBdr>
                        <w:top w:val="none" w:sz="0" w:space="0" w:color="auto"/>
                        <w:left w:val="none" w:sz="0" w:space="0" w:color="auto"/>
                        <w:bottom w:val="none" w:sz="0" w:space="0" w:color="auto"/>
                        <w:right w:val="none" w:sz="0" w:space="0" w:color="auto"/>
                      </w:divBdr>
                    </w:div>
                    <w:div w:id="1278563417">
                      <w:marLeft w:val="0"/>
                      <w:marRight w:val="0"/>
                      <w:marTop w:val="0"/>
                      <w:marBottom w:val="0"/>
                      <w:divBdr>
                        <w:top w:val="none" w:sz="0" w:space="0" w:color="auto"/>
                        <w:left w:val="none" w:sz="0" w:space="0" w:color="auto"/>
                        <w:bottom w:val="none" w:sz="0" w:space="0" w:color="auto"/>
                        <w:right w:val="none" w:sz="0" w:space="0" w:color="auto"/>
                      </w:divBdr>
                    </w:div>
                    <w:div w:id="30153651">
                      <w:marLeft w:val="0"/>
                      <w:marRight w:val="0"/>
                      <w:marTop w:val="0"/>
                      <w:marBottom w:val="0"/>
                      <w:divBdr>
                        <w:top w:val="none" w:sz="0" w:space="0" w:color="auto"/>
                        <w:left w:val="none" w:sz="0" w:space="0" w:color="auto"/>
                        <w:bottom w:val="none" w:sz="0" w:space="0" w:color="auto"/>
                        <w:right w:val="none" w:sz="0" w:space="0" w:color="auto"/>
                      </w:divBdr>
                    </w:div>
                    <w:div w:id="764031905">
                      <w:marLeft w:val="0"/>
                      <w:marRight w:val="0"/>
                      <w:marTop w:val="0"/>
                      <w:marBottom w:val="0"/>
                      <w:divBdr>
                        <w:top w:val="none" w:sz="0" w:space="0" w:color="auto"/>
                        <w:left w:val="none" w:sz="0" w:space="0" w:color="auto"/>
                        <w:bottom w:val="none" w:sz="0" w:space="0" w:color="auto"/>
                        <w:right w:val="none" w:sz="0" w:space="0" w:color="auto"/>
                      </w:divBdr>
                    </w:div>
                    <w:div w:id="1262951556">
                      <w:marLeft w:val="0"/>
                      <w:marRight w:val="0"/>
                      <w:marTop w:val="0"/>
                      <w:marBottom w:val="0"/>
                      <w:divBdr>
                        <w:top w:val="none" w:sz="0" w:space="0" w:color="auto"/>
                        <w:left w:val="none" w:sz="0" w:space="0" w:color="auto"/>
                        <w:bottom w:val="none" w:sz="0" w:space="0" w:color="auto"/>
                        <w:right w:val="none" w:sz="0" w:space="0" w:color="auto"/>
                      </w:divBdr>
                    </w:div>
                    <w:div w:id="189420392">
                      <w:marLeft w:val="0"/>
                      <w:marRight w:val="0"/>
                      <w:marTop w:val="0"/>
                      <w:marBottom w:val="0"/>
                      <w:divBdr>
                        <w:top w:val="none" w:sz="0" w:space="0" w:color="auto"/>
                        <w:left w:val="none" w:sz="0" w:space="0" w:color="auto"/>
                        <w:bottom w:val="none" w:sz="0" w:space="0" w:color="auto"/>
                        <w:right w:val="none" w:sz="0" w:space="0" w:color="auto"/>
                      </w:divBdr>
                    </w:div>
                    <w:div w:id="1298609478">
                      <w:marLeft w:val="0"/>
                      <w:marRight w:val="0"/>
                      <w:marTop w:val="0"/>
                      <w:marBottom w:val="0"/>
                      <w:divBdr>
                        <w:top w:val="none" w:sz="0" w:space="0" w:color="auto"/>
                        <w:left w:val="none" w:sz="0" w:space="0" w:color="auto"/>
                        <w:bottom w:val="none" w:sz="0" w:space="0" w:color="auto"/>
                        <w:right w:val="none" w:sz="0" w:space="0" w:color="auto"/>
                      </w:divBdr>
                    </w:div>
                    <w:div w:id="2008315696">
                      <w:marLeft w:val="0"/>
                      <w:marRight w:val="0"/>
                      <w:marTop w:val="0"/>
                      <w:marBottom w:val="0"/>
                      <w:divBdr>
                        <w:top w:val="none" w:sz="0" w:space="0" w:color="auto"/>
                        <w:left w:val="none" w:sz="0" w:space="0" w:color="auto"/>
                        <w:bottom w:val="none" w:sz="0" w:space="0" w:color="auto"/>
                        <w:right w:val="none" w:sz="0" w:space="0" w:color="auto"/>
                      </w:divBdr>
                    </w:div>
                    <w:div w:id="664431092">
                      <w:marLeft w:val="0"/>
                      <w:marRight w:val="0"/>
                      <w:marTop w:val="0"/>
                      <w:marBottom w:val="0"/>
                      <w:divBdr>
                        <w:top w:val="none" w:sz="0" w:space="0" w:color="auto"/>
                        <w:left w:val="none" w:sz="0" w:space="0" w:color="auto"/>
                        <w:bottom w:val="none" w:sz="0" w:space="0" w:color="auto"/>
                        <w:right w:val="none" w:sz="0" w:space="0" w:color="auto"/>
                      </w:divBdr>
                    </w:div>
                    <w:div w:id="998268252">
                      <w:marLeft w:val="0"/>
                      <w:marRight w:val="0"/>
                      <w:marTop w:val="0"/>
                      <w:marBottom w:val="0"/>
                      <w:divBdr>
                        <w:top w:val="none" w:sz="0" w:space="0" w:color="auto"/>
                        <w:left w:val="none" w:sz="0" w:space="0" w:color="auto"/>
                        <w:bottom w:val="none" w:sz="0" w:space="0" w:color="auto"/>
                        <w:right w:val="none" w:sz="0" w:space="0" w:color="auto"/>
                      </w:divBdr>
                    </w:div>
                    <w:div w:id="997148286">
                      <w:marLeft w:val="0"/>
                      <w:marRight w:val="0"/>
                      <w:marTop w:val="0"/>
                      <w:marBottom w:val="0"/>
                      <w:divBdr>
                        <w:top w:val="none" w:sz="0" w:space="0" w:color="auto"/>
                        <w:left w:val="none" w:sz="0" w:space="0" w:color="auto"/>
                        <w:bottom w:val="none" w:sz="0" w:space="0" w:color="auto"/>
                        <w:right w:val="none" w:sz="0" w:space="0" w:color="auto"/>
                      </w:divBdr>
                    </w:div>
                    <w:div w:id="1490907270">
                      <w:marLeft w:val="0"/>
                      <w:marRight w:val="0"/>
                      <w:marTop w:val="0"/>
                      <w:marBottom w:val="0"/>
                      <w:divBdr>
                        <w:top w:val="none" w:sz="0" w:space="0" w:color="auto"/>
                        <w:left w:val="none" w:sz="0" w:space="0" w:color="auto"/>
                        <w:bottom w:val="none" w:sz="0" w:space="0" w:color="auto"/>
                        <w:right w:val="none" w:sz="0" w:space="0" w:color="auto"/>
                      </w:divBdr>
                    </w:div>
                    <w:div w:id="1598560864">
                      <w:marLeft w:val="0"/>
                      <w:marRight w:val="0"/>
                      <w:marTop w:val="0"/>
                      <w:marBottom w:val="0"/>
                      <w:divBdr>
                        <w:top w:val="none" w:sz="0" w:space="0" w:color="auto"/>
                        <w:left w:val="none" w:sz="0" w:space="0" w:color="auto"/>
                        <w:bottom w:val="none" w:sz="0" w:space="0" w:color="auto"/>
                        <w:right w:val="none" w:sz="0" w:space="0" w:color="auto"/>
                      </w:divBdr>
                    </w:div>
                    <w:div w:id="181940321">
                      <w:marLeft w:val="0"/>
                      <w:marRight w:val="0"/>
                      <w:marTop w:val="0"/>
                      <w:marBottom w:val="0"/>
                      <w:divBdr>
                        <w:top w:val="none" w:sz="0" w:space="0" w:color="auto"/>
                        <w:left w:val="none" w:sz="0" w:space="0" w:color="auto"/>
                        <w:bottom w:val="none" w:sz="0" w:space="0" w:color="auto"/>
                        <w:right w:val="none" w:sz="0" w:space="0" w:color="auto"/>
                      </w:divBdr>
                    </w:div>
                    <w:div w:id="378238229">
                      <w:marLeft w:val="0"/>
                      <w:marRight w:val="0"/>
                      <w:marTop w:val="0"/>
                      <w:marBottom w:val="0"/>
                      <w:divBdr>
                        <w:top w:val="none" w:sz="0" w:space="0" w:color="auto"/>
                        <w:left w:val="none" w:sz="0" w:space="0" w:color="auto"/>
                        <w:bottom w:val="none" w:sz="0" w:space="0" w:color="auto"/>
                        <w:right w:val="none" w:sz="0" w:space="0" w:color="auto"/>
                      </w:divBdr>
                    </w:div>
                    <w:div w:id="861942815">
                      <w:marLeft w:val="0"/>
                      <w:marRight w:val="0"/>
                      <w:marTop w:val="0"/>
                      <w:marBottom w:val="0"/>
                      <w:divBdr>
                        <w:top w:val="none" w:sz="0" w:space="0" w:color="auto"/>
                        <w:left w:val="none" w:sz="0" w:space="0" w:color="auto"/>
                        <w:bottom w:val="none" w:sz="0" w:space="0" w:color="auto"/>
                        <w:right w:val="none" w:sz="0" w:space="0" w:color="auto"/>
                      </w:divBdr>
                    </w:div>
                    <w:div w:id="797801136">
                      <w:marLeft w:val="0"/>
                      <w:marRight w:val="0"/>
                      <w:marTop w:val="0"/>
                      <w:marBottom w:val="0"/>
                      <w:divBdr>
                        <w:top w:val="none" w:sz="0" w:space="0" w:color="auto"/>
                        <w:left w:val="none" w:sz="0" w:space="0" w:color="auto"/>
                        <w:bottom w:val="none" w:sz="0" w:space="0" w:color="auto"/>
                        <w:right w:val="none" w:sz="0" w:space="0" w:color="auto"/>
                      </w:divBdr>
                    </w:div>
                    <w:div w:id="1826698866">
                      <w:marLeft w:val="0"/>
                      <w:marRight w:val="0"/>
                      <w:marTop w:val="0"/>
                      <w:marBottom w:val="0"/>
                      <w:divBdr>
                        <w:top w:val="none" w:sz="0" w:space="0" w:color="auto"/>
                        <w:left w:val="none" w:sz="0" w:space="0" w:color="auto"/>
                        <w:bottom w:val="none" w:sz="0" w:space="0" w:color="auto"/>
                        <w:right w:val="none" w:sz="0" w:space="0" w:color="auto"/>
                      </w:divBdr>
                    </w:div>
                    <w:div w:id="1141121829">
                      <w:marLeft w:val="0"/>
                      <w:marRight w:val="0"/>
                      <w:marTop w:val="0"/>
                      <w:marBottom w:val="0"/>
                      <w:divBdr>
                        <w:top w:val="none" w:sz="0" w:space="0" w:color="auto"/>
                        <w:left w:val="none" w:sz="0" w:space="0" w:color="auto"/>
                        <w:bottom w:val="none" w:sz="0" w:space="0" w:color="auto"/>
                        <w:right w:val="none" w:sz="0" w:space="0" w:color="auto"/>
                      </w:divBdr>
                    </w:div>
                    <w:div w:id="292099480">
                      <w:marLeft w:val="0"/>
                      <w:marRight w:val="0"/>
                      <w:marTop w:val="0"/>
                      <w:marBottom w:val="0"/>
                      <w:divBdr>
                        <w:top w:val="none" w:sz="0" w:space="0" w:color="auto"/>
                        <w:left w:val="none" w:sz="0" w:space="0" w:color="auto"/>
                        <w:bottom w:val="none" w:sz="0" w:space="0" w:color="auto"/>
                        <w:right w:val="none" w:sz="0" w:space="0" w:color="auto"/>
                      </w:divBdr>
                    </w:div>
                    <w:div w:id="2088769310">
                      <w:marLeft w:val="0"/>
                      <w:marRight w:val="0"/>
                      <w:marTop w:val="0"/>
                      <w:marBottom w:val="0"/>
                      <w:divBdr>
                        <w:top w:val="none" w:sz="0" w:space="0" w:color="auto"/>
                        <w:left w:val="none" w:sz="0" w:space="0" w:color="auto"/>
                        <w:bottom w:val="none" w:sz="0" w:space="0" w:color="auto"/>
                        <w:right w:val="none" w:sz="0" w:space="0" w:color="auto"/>
                      </w:divBdr>
                    </w:div>
                    <w:div w:id="1469132057">
                      <w:marLeft w:val="0"/>
                      <w:marRight w:val="0"/>
                      <w:marTop w:val="0"/>
                      <w:marBottom w:val="0"/>
                      <w:divBdr>
                        <w:top w:val="none" w:sz="0" w:space="0" w:color="auto"/>
                        <w:left w:val="none" w:sz="0" w:space="0" w:color="auto"/>
                        <w:bottom w:val="none" w:sz="0" w:space="0" w:color="auto"/>
                        <w:right w:val="none" w:sz="0" w:space="0" w:color="auto"/>
                      </w:divBdr>
                    </w:div>
                    <w:div w:id="719404811">
                      <w:marLeft w:val="0"/>
                      <w:marRight w:val="0"/>
                      <w:marTop w:val="0"/>
                      <w:marBottom w:val="0"/>
                      <w:divBdr>
                        <w:top w:val="none" w:sz="0" w:space="0" w:color="auto"/>
                        <w:left w:val="none" w:sz="0" w:space="0" w:color="auto"/>
                        <w:bottom w:val="none" w:sz="0" w:space="0" w:color="auto"/>
                        <w:right w:val="none" w:sz="0" w:space="0" w:color="auto"/>
                      </w:divBdr>
                    </w:div>
                    <w:div w:id="1141385414">
                      <w:marLeft w:val="0"/>
                      <w:marRight w:val="0"/>
                      <w:marTop w:val="0"/>
                      <w:marBottom w:val="0"/>
                      <w:divBdr>
                        <w:top w:val="none" w:sz="0" w:space="0" w:color="auto"/>
                        <w:left w:val="none" w:sz="0" w:space="0" w:color="auto"/>
                        <w:bottom w:val="none" w:sz="0" w:space="0" w:color="auto"/>
                        <w:right w:val="none" w:sz="0" w:space="0" w:color="auto"/>
                      </w:divBdr>
                    </w:div>
                    <w:div w:id="1022125263">
                      <w:marLeft w:val="0"/>
                      <w:marRight w:val="0"/>
                      <w:marTop w:val="0"/>
                      <w:marBottom w:val="0"/>
                      <w:divBdr>
                        <w:top w:val="none" w:sz="0" w:space="0" w:color="auto"/>
                        <w:left w:val="none" w:sz="0" w:space="0" w:color="auto"/>
                        <w:bottom w:val="none" w:sz="0" w:space="0" w:color="auto"/>
                        <w:right w:val="none" w:sz="0" w:space="0" w:color="auto"/>
                      </w:divBdr>
                    </w:div>
                    <w:div w:id="1090353783">
                      <w:marLeft w:val="0"/>
                      <w:marRight w:val="0"/>
                      <w:marTop w:val="0"/>
                      <w:marBottom w:val="0"/>
                      <w:divBdr>
                        <w:top w:val="none" w:sz="0" w:space="0" w:color="auto"/>
                        <w:left w:val="none" w:sz="0" w:space="0" w:color="auto"/>
                        <w:bottom w:val="none" w:sz="0" w:space="0" w:color="auto"/>
                        <w:right w:val="none" w:sz="0" w:space="0" w:color="auto"/>
                      </w:divBdr>
                    </w:div>
                    <w:div w:id="1402562868">
                      <w:marLeft w:val="0"/>
                      <w:marRight w:val="0"/>
                      <w:marTop w:val="0"/>
                      <w:marBottom w:val="0"/>
                      <w:divBdr>
                        <w:top w:val="none" w:sz="0" w:space="0" w:color="auto"/>
                        <w:left w:val="none" w:sz="0" w:space="0" w:color="auto"/>
                        <w:bottom w:val="none" w:sz="0" w:space="0" w:color="auto"/>
                        <w:right w:val="none" w:sz="0" w:space="0" w:color="auto"/>
                      </w:divBdr>
                    </w:div>
                    <w:div w:id="1278953516">
                      <w:marLeft w:val="0"/>
                      <w:marRight w:val="0"/>
                      <w:marTop w:val="0"/>
                      <w:marBottom w:val="0"/>
                      <w:divBdr>
                        <w:top w:val="none" w:sz="0" w:space="0" w:color="auto"/>
                        <w:left w:val="none" w:sz="0" w:space="0" w:color="auto"/>
                        <w:bottom w:val="none" w:sz="0" w:space="0" w:color="auto"/>
                        <w:right w:val="none" w:sz="0" w:space="0" w:color="auto"/>
                      </w:divBdr>
                    </w:div>
                    <w:div w:id="1723674372">
                      <w:marLeft w:val="0"/>
                      <w:marRight w:val="0"/>
                      <w:marTop w:val="0"/>
                      <w:marBottom w:val="0"/>
                      <w:divBdr>
                        <w:top w:val="none" w:sz="0" w:space="0" w:color="auto"/>
                        <w:left w:val="none" w:sz="0" w:space="0" w:color="auto"/>
                        <w:bottom w:val="none" w:sz="0" w:space="0" w:color="auto"/>
                        <w:right w:val="none" w:sz="0" w:space="0" w:color="auto"/>
                      </w:divBdr>
                    </w:div>
                    <w:div w:id="739716694">
                      <w:marLeft w:val="0"/>
                      <w:marRight w:val="0"/>
                      <w:marTop w:val="0"/>
                      <w:marBottom w:val="0"/>
                      <w:divBdr>
                        <w:top w:val="none" w:sz="0" w:space="0" w:color="auto"/>
                        <w:left w:val="none" w:sz="0" w:space="0" w:color="auto"/>
                        <w:bottom w:val="none" w:sz="0" w:space="0" w:color="auto"/>
                        <w:right w:val="none" w:sz="0" w:space="0" w:color="auto"/>
                      </w:divBdr>
                    </w:div>
                    <w:div w:id="987126758">
                      <w:marLeft w:val="0"/>
                      <w:marRight w:val="0"/>
                      <w:marTop w:val="0"/>
                      <w:marBottom w:val="0"/>
                      <w:divBdr>
                        <w:top w:val="none" w:sz="0" w:space="0" w:color="auto"/>
                        <w:left w:val="none" w:sz="0" w:space="0" w:color="auto"/>
                        <w:bottom w:val="none" w:sz="0" w:space="0" w:color="auto"/>
                        <w:right w:val="none" w:sz="0" w:space="0" w:color="auto"/>
                      </w:divBdr>
                    </w:div>
                    <w:div w:id="1949653882">
                      <w:marLeft w:val="0"/>
                      <w:marRight w:val="0"/>
                      <w:marTop w:val="0"/>
                      <w:marBottom w:val="0"/>
                      <w:divBdr>
                        <w:top w:val="none" w:sz="0" w:space="0" w:color="auto"/>
                        <w:left w:val="none" w:sz="0" w:space="0" w:color="auto"/>
                        <w:bottom w:val="none" w:sz="0" w:space="0" w:color="auto"/>
                        <w:right w:val="none" w:sz="0" w:space="0" w:color="auto"/>
                      </w:divBdr>
                    </w:div>
                    <w:div w:id="1995528215">
                      <w:marLeft w:val="0"/>
                      <w:marRight w:val="0"/>
                      <w:marTop w:val="0"/>
                      <w:marBottom w:val="0"/>
                      <w:divBdr>
                        <w:top w:val="none" w:sz="0" w:space="0" w:color="auto"/>
                        <w:left w:val="none" w:sz="0" w:space="0" w:color="auto"/>
                        <w:bottom w:val="none" w:sz="0" w:space="0" w:color="auto"/>
                        <w:right w:val="none" w:sz="0" w:space="0" w:color="auto"/>
                      </w:divBdr>
                    </w:div>
                    <w:div w:id="1112088091">
                      <w:marLeft w:val="0"/>
                      <w:marRight w:val="0"/>
                      <w:marTop w:val="0"/>
                      <w:marBottom w:val="0"/>
                      <w:divBdr>
                        <w:top w:val="none" w:sz="0" w:space="0" w:color="auto"/>
                        <w:left w:val="none" w:sz="0" w:space="0" w:color="auto"/>
                        <w:bottom w:val="none" w:sz="0" w:space="0" w:color="auto"/>
                        <w:right w:val="none" w:sz="0" w:space="0" w:color="auto"/>
                      </w:divBdr>
                    </w:div>
                    <w:div w:id="64837300">
                      <w:marLeft w:val="0"/>
                      <w:marRight w:val="0"/>
                      <w:marTop w:val="0"/>
                      <w:marBottom w:val="0"/>
                      <w:divBdr>
                        <w:top w:val="none" w:sz="0" w:space="0" w:color="auto"/>
                        <w:left w:val="none" w:sz="0" w:space="0" w:color="auto"/>
                        <w:bottom w:val="none" w:sz="0" w:space="0" w:color="auto"/>
                        <w:right w:val="none" w:sz="0" w:space="0" w:color="auto"/>
                      </w:divBdr>
                    </w:div>
                    <w:div w:id="1616213829">
                      <w:marLeft w:val="0"/>
                      <w:marRight w:val="0"/>
                      <w:marTop w:val="0"/>
                      <w:marBottom w:val="0"/>
                      <w:divBdr>
                        <w:top w:val="none" w:sz="0" w:space="0" w:color="auto"/>
                        <w:left w:val="none" w:sz="0" w:space="0" w:color="auto"/>
                        <w:bottom w:val="none" w:sz="0" w:space="0" w:color="auto"/>
                        <w:right w:val="none" w:sz="0" w:space="0" w:color="auto"/>
                      </w:divBdr>
                    </w:div>
                    <w:div w:id="1216771109">
                      <w:marLeft w:val="0"/>
                      <w:marRight w:val="0"/>
                      <w:marTop w:val="0"/>
                      <w:marBottom w:val="0"/>
                      <w:divBdr>
                        <w:top w:val="none" w:sz="0" w:space="0" w:color="auto"/>
                        <w:left w:val="none" w:sz="0" w:space="0" w:color="auto"/>
                        <w:bottom w:val="none" w:sz="0" w:space="0" w:color="auto"/>
                        <w:right w:val="none" w:sz="0" w:space="0" w:color="auto"/>
                      </w:divBdr>
                    </w:div>
                    <w:div w:id="256326524">
                      <w:marLeft w:val="0"/>
                      <w:marRight w:val="0"/>
                      <w:marTop w:val="0"/>
                      <w:marBottom w:val="0"/>
                      <w:divBdr>
                        <w:top w:val="none" w:sz="0" w:space="0" w:color="auto"/>
                        <w:left w:val="none" w:sz="0" w:space="0" w:color="auto"/>
                        <w:bottom w:val="none" w:sz="0" w:space="0" w:color="auto"/>
                        <w:right w:val="none" w:sz="0" w:space="0" w:color="auto"/>
                      </w:divBdr>
                    </w:div>
                    <w:div w:id="378359067">
                      <w:marLeft w:val="0"/>
                      <w:marRight w:val="0"/>
                      <w:marTop w:val="0"/>
                      <w:marBottom w:val="0"/>
                      <w:divBdr>
                        <w:top w:val="none" w:sz="0" w:space="0" w:color="auto"/>
                        <w:left w:val="none" w:sz="0" w:space="0" w:color="auto"/>
                        <w:bottom w:val="none" w:sz="0" w:space="0" w:color="auto"/>
                        <w:right w:val="none" w:sz="0" w:space="0" w:color="auto"/>
                      </w:divBdr>
                    </w:div>
                    <w:div w:id="635260915">
                      <w:marLeft w:val="0"/>
                      <w:marRight w:val="0"/>
                      <w:marTop w:val="0"/>
                      <w:marBottom w:val="0"/>
                      <w:divBdr>
                        <w:top w:val="none" w:sz="0" w:space="0" w:color="auto"/>
                        <w:left w:val="none" w:sz="0" w:space="0" w:color="auto"/>
                        <w:bottom w:val="none" w:sz="0" w:space="0" w:color="auto"/>
                        <w:right w:val="none" w:sz="0" w:space="0" w:color="auto"/>
                      </w:divBdr>
                    </w:div>
                    <w:div w:id="863978972">
                      <w:marLeft w:val="0"/>
                      <w:marRight w:val="0"/>
                      <w:marTop w:val="0"/>
                      <w:marBottom w:val="0"/>
                      <w:divBdr>
                        <w:top w:val="none" w:sz="0" w:space="0" w:color="auto"/>
                        <w:left w:val="none" w:sz="0" w:space="0" w:color="auto"/>
                        <w:bottom w:val="none" w:sz="0" w:space="0" w:color="auto"/>
                        <w:right w:val="none" w:sz="0" w:space="0" w:color="auto"/>
                      </w:divBdr>
                    </w:div>
                    <w:div w:id="2048025861">
                      <w:marLeft w:val="0"/>
                      <w:marRight w:val="0"/>
                      <w:marTop w:val="0"/>
                      <w:marBottom w:val="0"/>
                      <w:divBdr>
                        <w:top w:val="none" w:sz="0" w:space="0" w:color="auto"/>
                        <w:left w:val="none" w:sz="0" w:space="0" w:color="auto"/>
                        <w:bottom w:val="none" w:sz="0" w:space="0" w:color="auto"/>
                        <w:right w:val="none" w:sz="0" w:space="0" w:color="auto"/>
                      </w:divBdr>
                    </w:div>
                    <w:div w:id="361445951">
                      <w:marLeft w:val="0"/>
                      <w:marRight w:val="0"/>
                      <w:marTop w:val="0"/>
                      <w:marBottom w:val="0"/>
                      <w:divBdr>
                        <w:top w:val="none" w:sz="0" w:space="0" w:color="auto"/>
                        <w:left w:val="none" w:sz="0" w:space="0" w:color="auto"/>
                        <w:bottom w:val="none" w:sz="0" w:space="0" w:color="auto"/>
                        <w:right w:val="none" w:sz="0" w:space="0" w:color="auto"/>
                      </w:divBdr>
                    </w:div>
                    <w:div w:id="1921522674">
                      <w:marLeft w:val="0"/>
                      <w:marRight w:val="0"/>
                      <w:marTop w:val="0"/>
                      <w:marBottom w:val="0"/>
                      <w:divBdr>
                        <w:top w:val="none" w:sz="0" w:space="0" w:color="auto"/>
                        <w:left w:val="none" w:sz="0" w:space="0" w:color="auto"/>
                        <w:bottom w:val="none" w:sz="0" w:space="0" w:color="auto"/>
                        <w:right w:val="none" w:sz="0" w:space="0" w:color="auto"/>
                      </w:divBdr>
                    </w:div>
                    <w:div w:id="699360471">
                      <w:marLeft w:val="0"/>
                      <w:marRight w:val="0"/>
                      <w:marTop w:val="0"/>
                      <w:marBottom w:val="0"/>
                      <w:divBdr>
                        <w:top w:val="none" w:sz="0" w:space="0" w:color="auto"/>
                        <w:left w:val="none" w:sz="0" w:space="0" w:color="auto"/>
                        <w:bottom w:val="none" w:sz="0" w:space="0" w:color="auto"/>
                        <w:right w:val="none" w:sz="0" w:space="0" w:color="auto"/>
                      </w:divBdr>
                    </w:div>
                    <w:div w:id="200557893">
                      <w:marLeft w:val="0"/>
                      <w:marRight w:val="0"/>
                      <w:marTop w:val="0"/>
                      <w:marBottom w:val="0"/>
                      <w:divBdr>
                        <w:top w:val="none" w:sz="0" w:space="0" w:color="auto"/>
                        <w:left w:val="none" w:sz="0" w:space="0" w:color="auto"/>
                        <w:bottom w:val="none" w:sz="0" w:space="0" w:color="auto"/>
                        <w:right w:val="none" w:sz="0" w:space="0" w:color="auto"/>
                      </w:divBdr>
                    </w:div>
                    <w:div w:id="1915045614">
                      <w:marLeft w:val="0"/>
                      <w:marRight w:val="0"/>
                      <w:marTop w:val="0"/>
                      <w:marBottom w:val="0"/>
                      <w:divBdr>
                        <w:top w:val="none" w:sz="0" w:space="0" w:color="auto"/>
                        <w:left w:val="none" w:sz="0" w:space="0" w:color="auto"/>
                        <w:bottom w:val="none" w:sz="0" w:space="0" w:color="auto"/>
                        <w:right w:val="none" w:sz="0" w:space="0" w:color="auto"/>
                      </w:divBdr>
                    </w:div>
                    <w:div w:id="244265861">
                      <w:marLeft w:val="0"/>
                      <w:marRight w:val="0"/>
                      <w:marTop w:val="0"/>
                      <w:marBottom w:val="0"/>
                      <w:divBdr>
                        <w:top w:val="none" w:sz="0" w:space="0" w:color="auto"/>
                        <w:left w:val="none" w:sz="0" w:space="0" w:color="auto"/>
                        <w:bottom w:val="none" w:sz="0" w:space="0" w:color="auto"/>
                        <w:right w:val="none" w:sz="0" w:space="0" w:color="auto"/>
                      </w:divBdr>
                    </w:div>
                    <w:div w:id="177037814">
                      <w:marLeft w:val="0"/>
                      <w:marRight w:val="0"/>
                      <w:marTop w:val="0"/>
                      <w:marBottom w:val="0"/>
                      <w:divBdr>
                        <w:top w:val="none" w:sz="0" w:space="0" w:color="auto"/>
                        <w:left w:val="none" w:sz="0" w:space="0" w:color="auto"/>
                        <w:bottom w:val="none" w:sz="0" w:space="0" w:color="auto"/>
                        <w:right w:val="none" w:sz="0" w:space="0" w:color="auto"/>
                      </w:divBdr>
                    </w:div>
                    <w:div w:id="946616866">
                      <w:marLeft w:val="0"/>
                      <w:marRight w:val="0"/>
                      <w:marTop w:val="0"/>
                      <w:marBottom w:val="0"/>
                      <w:divBdr>
                        <w:top w:val="none" w:sz="0" w:space="0" w:color="auto"/>
                        <w:left w:val="none" w:sz="0" w:space="0" w:color="auto"/>
                        <w:bottom w:val="none" w:sz="0" w:space="0" w:color="auto"/>
                        <w:right w:val="none" w:sz="0" w:space="0" w:color="auto"/>
                      </w:divBdr>
                    </w:div>
                    <w:div w:id="1336418183">
                      <w:marLeft w:val="0"/>
                      <w:marRight w:val="0"/>
                      <w:marTop w:val="0"/>
                      <w:marBottom w:val="0"/>
                      <w:divBdr>
                        <w:top w:val="none" w:sz="0" w:space="0" w:color="auto"/>
                        <w:left w:val="none" w:sz="0" w:space="0" w:color="auto"/>
                        <w:bottom w:val="none" w:sz="0" w:space="0" w:color="auto"/>
                        <w:right w:val="none" w:sz="0" w:space="0" w:color="auto"/>
                      </w:divBdr>
                    </w:div>
                    <w:div w:id="1135685062">
                      <w:marLeft w:val="0"/>
                      <w:marRight w:val="0"/>
                      <w:marTop w:val="0"/>
                      <w:marBottom w:val="0"/>
                      <w:divBdr>
                        <w:top w:val="none" w:sz="0" w:space="0" w:color="auto"/>
                        <w:left w:val="none" w:sz="0" w:space="0" w:color="auto"/>
                        <w:bottom w:val="none" w:sz="0" w:space="0" w:color="auto"/>
                        <w:right w:val="none" w:sz="0" w:space="0" w:color="auto"/>
                      </w:divBdr>
                    </w:div>
                    <w:div w:id="339160457">
                      <w:marLeft w:val="0"/>
                      <w:marRight w:val="0"/>
                      <w:marTop w:val="0"/>
                      <w:marBottom w:val="0"/>
                      <w:divBdr>
                        <w:top w:val="none" w:sz="0" w:space="0" w:color="auto"/>
                        <w:left w:val="none" w:sz="0" w:space="0" w:color="auto"/>
                        <w:bottom w:val="none" w:sz="0" w:space="0" w:color="auto"/>
                        <w:right w:val="none" w:sz="0" w:space="0" w:color="auto"/>
                      </w:divBdr>
                    </w:div>
                    <w:div w:id="1965845404">
                      <w:marLeft w:val="0"/>
                      <w:marRight w:val="0"/>
                      <w:marTop w:val="0"/>
                      <w:marBottom w:val="0"/>
                      <w:divBdr>
                        <w:top w:val="none" w:sz="0" w:space="0" w:color="auto"/>
                        <w:left w:val="none" w:sz="0" w:space="0" w:color="auto"/>
                        <w:bottom w:val="none" w:sz="0" w:space="0" w:color="auto"/>
                        <w:right w:val="none" w:sz="0" w:space="0" w:color="auto"/>
                      </w:divBdr>
                    </w:div>
                    <w:div w:id="1812626437">
                      <w:marLeft w:val="0"/>
                      <w:marRight w:val="0"/>
                      <w:marTop w:val="0"/>
                      <w:marBottom w:val="0"/>
                      <w:divBdr>
                        <w:top w:val="none" w:sz="0" w:space="0" w:color="auto"/>
                        <w:left w:val="none" w:sz="0" w:space="0" w:color="auto"/>
                        <w:bottom w:val="none" w:sz="0" w:space="0" w:color="auto"/>
                        <w:right w:val="none" w:sz="0" w:space="0" w:color="auto"/>
                      </w:divBdr>
                    </w:div>
                    <w:div w:id="2107192972">
                      <w:marLeft w:val="0"/>
                      <w:marRight w:val="0"/>
                      <w:marTop w:val="0"/>
                      <w:marBottom w:val="0"/>
                      <w:divBdr>
                        <w:top w:val="none" w:sz="0" w:space="0" w:color="auto"/>
                        <w:left w:val="none" w:sz="0" w:space="0" w:color="auto"/>
                        <w:bottom w:val="none" w:sz="0" w:space="0" w:color="auto"/>
                        <w:right w:val="none" w:sz="0" w:space="0" w:color="auto"/>
                      </w:divBdr>
                    </w:div>
                    <w:div w:id="837354827">
                      <w:marLeft w:val="0"/>
                      <w:marRight w:val="0"/>
                      <w:marTop w:val="0"/>
                      <w:marBottom w:val="0"/>
                      <w:divBdr>
                        <w:top w:val="none" w:sz="0" w:space="0" w:color="auto"/>
                        <w:left w:val="none" w:sz="0" w:space="0" w:color="auto"/>
                        <w:bottom w:val="none" w:sz="0" w:space="0" w:color="auto"/>
                        <w:right w:val="none" w:sz="0" w:space="0" w:color="auto"/>
                      </w:divBdr>
                    </w:div>
                    <w:div w:id="1908568607">
                      <w:marLeft w:val="0"/>
                      <w:marRight w:val="0"/>
                      <w:marTop w:val="0"/>
                      <w:marBottom w:val="0"/>
                      <w:divBdr>
                        <w:top w:val="none" w:sz="0" w:space="0" w:color="auto"/>
                        <w:left w:val="none" w:sz="0" w:space="0" w:color="auto"/>
                        <w:bottom w:val="none" w:sz="0" w:space="0" w:color="auto"/>
                        <w:right w:val="none" w:sz="0" w:space="0" w:color="auto"/>
                      </w:divBdr>
                    </w:div>
                    <w:div w:id="818107762">
                      <w:marLeft w:val="0"/>
                      <w:marRight w:val="0"/>
                      <w:marTop w:val="0"/>
                      <w:marBottom w:val="0"/>
                      <w:divBdr>
                        <w:top w:val="none" w:sz="0" w:space="0" w:color="auto"/>
                        <w:left w:val="none" w:sz="0" w:space="0" w:color="auto"/>
                        <w:bottom w:val="none" w:sz="0" w:space="0" w:color="auto"/>
                        <w:right w:val="none" w:sz="0" w:space="0" w:color="auto"/>
                      </w:divBdr>
                    </w:div>
                    <w:div w:id="501050086">
                      <w:marLeft w:val="0"/>
                      <w:marRight w:val="0"/>
                      <w:marTop w:val="0"/>
                      <w:marBottom w:val="0"/>
                      <w:divBdr>
                        <w:top w:val="none" w:sz="0" w:space="0" w:color="auto"/>
                        <w:left w:val="none" w:sz="0" w:space="0" w:color="auto"/>
                        <w:bottom w:val="none" w:sz="0" w:space="0" w:color="auto"/>
                        <w:right w:val="none" w:sz="0" w:space="0" w:color="auto"/>
                      </w:divBdr>
                    </w:div>
                    <w:div w:id="719520533">
                      <w:marLeft w:val="0"/>
                      <w:marRight w:val="0"/>
                      <w:marTop w:val="0"/>
                      <w:marBottom w:val="0"/>
                      <w:divBdr>
                        <w:top w:val="none" w:sz="0" w:space="0" w:color="auto"/>
                        <w:left w:val="none" w:sz="0" w:space="0" w:color="auto"/>
                        <w:bottom w:val="none" w:sz="0" w:space="0" w:color="auto"/>
                        <w:right w:val="none" w:sz="0" w:space="0" w:color="auto"/>
                      </w:divBdr>
                    </w:div>
                    <w:div w:id="1837377228">
                      <w:marLeft w:val="0"/>
                      <w:marRight w:val="0"/>
                      <w:marTop w:val="0"/>
                      <w:marBottom w:val="0"/>
                      <w:divBdr>
                        <w:top w:val="none" w:sz="0" w:space="0" w:color="auto"/>
                        <w:left w:val="none" w:sz="0" w:space="0" w:color="auto"/>
                        <w:bottom w:val="none" w:sz="0" w:space="0" w:color="auto"/>
                        <w:right w:val="none" w:sz="0" w:space="0" w:color="auto"/>
                      </w:divBdr>
                    </w:div>
                    <w:div w:id="59132399">
                      <w:marLeft w:val="0"/>
                      <w:marRight w:val="0"/>
                      <w:marTop w:val="0"/>
                      <w:marBottom w:val="0"/>
                      <w:divBdr>
                        <w:top w:val="none" w:sz="0" w:space="0" w:color="auto"/>
                        <w:left w:val="none" w:sz="0" w:space="0" w:color="auto"/>
                        <w:bottom w:val="none" w:sz="0" w:space="0" w:color="auto"/>
                        <w:right w:val="none" w:sz="0" w:space="0" w:color="auto"/>
                      </w:divBdr>
                    </w:div>
                    <w:div w:id="321856913">
                      <w:marLeft w:val="0"/>
                      <w:marRight w:val="0"/>
                      <w:marTop w:val="0"/>
                      <w:marBottom w:val="0"/>
                      <w:divBdr>
                        <w:top w:val="none" w:sz="0" w:space="0" w:color="auto"/>
                        <w:left w:val="none" w:sz="0" w:space="0" w:color="auto"/>
                        <w:bottom w:val="none" w:sz="0" w:space="0" w:color="auto"/>
                        <w:right w:val="none" w:sz="0" w:space="0" w:color="auto"/>
                      </w:divBdr>
                    </w:div>
                    <w:div w:id="1282492851">
                      <w:marLeft w:val="0"/>
                      <w:marRight w:val="0"/>
                      <w:marTop w:val="0"/>
                      <w:marBottom w:val="0"/>
                      <w:divBdr>
                        <w:top w:val="none" w:sz="0" w:space="0" w:color="auto"/>
                        <w:left w:val="none" w:sz="0" w:space="0" w:color="auto"/>
                        <w:bottom w:val="none" w:sz="0" w:space="0" w:color="auto"/>
                        <w:right w:val="none" w:sz="0" w:space="0" w:color="auto"/>
                      </w:divBdr>
                    </w:div>
                    <w:div w:id="1061976020">
                      <w:marLeft w:val="0"/>
                      <w:marRight w:val="0"/>
                      <w:marTop w:val="0"/>
                      <w:marBottom w:val="0"/>
                      <w:divBdr>
                        <w:top w:val="none" w:sz="0" w:space="0" w:color="auto"/>
                        <w:left w:val="none" w:sz="0" w:space="0" w:color="auto"/>
                        <w:bottom w:val="none" w:sz="0" w:space="0" w:color="auto"/>
                        <w:right w:val="none" w:sz="0" w:space="0" w:color="auto"/>
                      </w:divBdr>
                    </w:div>
                    <w:div w:id="956569893">
                      <w:marLeft w:val="0"/>
                      <w:marRight w:val="0"/>
                      <w:marTop w:val="0"/>
                      <w:marBottom w:val="0"/>
                      <w:divBdr>
                        <w:top w:val="none" w:sz="0" w:space="0" w:color="auto"/>
                        <w:left w:val="none" w:sz="0" w:space="0" w:color="auto"/>
                        <w:bottom w:val="none" w:sz="0" w:space="0" w:color="auto"/>
                        <w:right w:val="none" w:sz="0" w:space="0" w:color="auto"/>
                      </w:divBdr>
                    </w:div>
                    <w:div w:id="122234264">
                      <w:marLeft w:val="0"/>
                      <w:marRight w:val="0"/>
                      <w:marTop w:val="0"/>
                      <w:marBottom w:val="0"/>
                      <w:divBdr>
                        <w:top w:val="none" w:sz="0" w:space="0" w:color="auto"/>
                        <w:left w:val="none" w:sz="0" w:space="0" w:color="auto"/>
                        <w:bottom w:val="none" w:sz="0" w:space="0" w:color="auto"/>
                        <w:right w:val="none" w:sz="0" w:space="0" w:color="auto"/>
                      </w:divBdr>
                    </w:div>
                    <w:div w:id="1417632796">
                      <w:marLeft w:val="0"/>
                      <w:marRight w:val="0"/>
                      <w:marTop w:val="0"/>
                      <w:marBottom w:val="0"/>
                      <w:divBdr>
                        <w:top w:val="none" w:sz="0" w:space="0" w:color="auto"/>
                        <w:left w:val="none" w:sz="0" w:space="0" w:color="auto"/>
                        <w:bottom w:val="none" w:sz="0" w:space="0" w:color="auto"/>
                        <w:right w:val="none" w:sz="0" w:space="0" w:color="auto"/>
                      </w:divBdr>
                    </w:div>
                    <w:div w:id="1378167132">
                      <w:marLeft w:val="0"/>
                      <w:marRight w:val="0"/>
                      <w:marTop w:val="0"/>
                      <w:marBottom w:val="0"/>
                      <w:divBdr>
                        <w:top w:val="none" w:sz="0" w:space="0" w:color="auto"/>
                        <w:left w:val="none" w:sz="0" w:space="0" w:color="auto"/>
                        <w:bottom w:val="none" w:sz="0" w:space="0" w:color="auto"/>
                        <w:right w:val="none" w:sz="0" w:space="0" w:color="auto"/>
                      </w:divBdr>
                    </w:div>
                    <w:div w:id="915869818">
                      <w:marLeft w:val="0"/>
                      <w:marRight w:val="0"/>
                      <w:marTop w:val="0"/>
                      <w:marBottom w:val="0"/>
                      <w:divBdr>
                        <w:top w:val="none" w:sz="0" w:space="0" w:color="auto"/>
                        <w:left w:val="none" w:sz="0" w:space="0" w:color="auto"/>
                        <w:bottom w:val="none" w:sz="0" w:space="0" w:color="auto"/>
                        <w:right w:val="none" w:sz="0" w:space="0" w:color="auto"/>
                      </w:divBdr>
                    </w:div>
                    <w:div w:id="33583216">
                      <w:marLeft w:val="0"/>
                      <w:marRight w:val="0"/>
                      <w:marTop w:val="0"/>
                      <w:marBottom w:val="0"/>
                      <w:divBdr>
                        <w:top w:val="none" w:sz="0" w:space="0" w:color="auto"/>
                        <w:left w:val="none" w:sz="0" w:space="0" w:color="auto"/>
                        <w:bottom w:val="none" w:sz="0" w:space="0" w:color="auto"/>
                        <w:right w:val="none" w:sz="0" w:space="0" w:color="auto"/>
                      </w:divBdr>
                    </w:div>
                    <w:div w:id="416946257">
                      <w:marLeft w:val="0"/>
                      <w:marRight w:val="0"/>
                      <w:marTop w:val="0"/>
                      <w:marBottom w:val="0"/>
                      <w:divBdr>
                        <w:top w:val="none" w:sz="0" w:space="0" w:color="auto"/>
                        <w:left w:val="none" w:sz="0" w:space="0" w:color="auto"/>
                        <w:bottom w:val="none" w:sz="0" w:space="0" w:color="auto"/>
                        <w:right w:val="none" w:sz="0" w:space="0" w:color="auto"/>
                      </w:divBdr>
                    </w:div>
                    <w:div w:id="932082823">
                      <w:marLeft w:val="0"/>
                      <w:marRight w:val="0"/>
                      <w:marTop w:val="0"/>
                      <w:marBottom w:val="0"/>
                      <w:divBdr>
                        <w:top w:val="none" w:sz="0" w:space="0" w:color="auto"/>
                        <w:left w:val="none" w:sz="0" w:space="0" w:color="auto"/>
                        <w:bottom w:val="none" w:sz="0" w:space="0" w:color="auto"/>
                        <w:right w:val="none" w:sz="0" w:space="0" w:color="auto"/>
                      </w:divBdr>
                    </w:div>
                    <w:div w:id="244997198">
                      <w:marLeft w:val="0"/>
                      <w:marRight w:val="0"/>
                      <w:marTop w:val="0"/>
                      <w:marBottom w:val="0"/>
                      <w:divBdr>
                        <w:top w:val="none" w:sz="0" w:space="0" w:color="auto"/>
                        <w:left w:val="none" w:sz="0" w:space="0" w:color="auto"/>
                        <w:bottom w:val="none" w:sz="0" w:space="0" w:color="auto"/>
                        <w:right w:val="none" w:sz="0" w:space="0" w:color="auto"/>
                      </w:divBdr>
                    </w:div>
                    <w:div w:id="1162115939">
                      <w:marLeft w:val="0"/>
                      <w:marRight w:val="0"/>
                      <w:marTop w:val="0"/>
                      <w:marBottom w:val="0"/>
                      <w:divBdr>
                        <w:top w:val="none" w:sz="0" w:space="0" w:color="auto"/>
                        <w:left w:val="none" w:sz="0" w:space="0" w:color="auto"/>
                        <w:bottom w:val="none" w:sz="0" w:space="0" w:color="auto"/>
                        <w:right w:val="none" w:sz="0" w:space="0" w:color="auto"/>
                      </w:divBdr>
                    </w:div>
                    <w:div w:id="988242898">
                      <w:marLeft w:val="0"/>
                      <w:marRight w:val="0"/>
                      <w:marTop w:val="0"/>
                      <w:marBottom w:val="0"/>
                      <w:divBdr>
                        <w:top w:val="none" w:sz="0" w:space="0" w:color="auto"/>
                        <w:left w:val="none" w:sz="0" w:space="0" w:color="auto"/>
                        <w:bottom w:val="none" w:sz="0" w:space="0" w:color="auto"/>
                        <w:right w:val="none" w:sz="0" w:space="0" w:color="auto"/>
                      </w:divBdr>
                    </w:div>
                    <w:div w:id="1255749828">
                      <w:marLeft w:val="0"/>
                      <w:marRight w:val="0"/>
                      <w:marTop w:val="0"/>
                      <w:marBottom w:val="0"/>
                      <w:divBdr>
                        <w:top w:val="none" w:sz="0" w:space="0" w:color="auto"/>
                        <w:left w:val="none" w:sz="0" w:space="0" w:color="auto"/>
                        <w:bottom w:val="none" w:sz="0" w:space="0" w:color="auto"/>
                        <w:right w:val="none" w:sz="0" w:space="0" w:color="auto"/>
                      </w:divBdr>
                    </w:div>
                    <w:div w:id="1327900395">
                      <w:marLeft w:val="0"/>
                      <w:marRight w:val="0"/>
                      <w:marTop w:val="0"/>
                      <w:marBottom w:val="0"/>
                      <w:divBdr>
                        <w:top w:val="none" w:sz="0" w:space="0" w:color="auto"/>
                        <w:left w:val="none" w:sz="0" w:space="0" w:color="auto"/>
                        <w:bottom w:val="none" w:sz="0" w:space="0" w:color="auto"/>
                        <w:right w:val="none" w:sz="0" w:space="0" w:color="auto"/>
                      </w:divBdr>
                    </w:div>
                    <w:div w:id="1537043406">
                      <w:marLeft w:val="0"/>
                      <w:marRight w:val="0"/>
                      <w:marTop w:val="0"/>
                      <w:marBottom w:val="0"/>
                      <w:divBdr>
                        <w:top w:val="none" w:sz="0" w:space="0" w:color="auto"/>
                        <w:left w:val="none" w:sz="0" w:space="0" w:color="auto"/>
                        <w:bottom w:val="none" w:sz="0" w:space="0" w:color="auto"/>
                        <w:right w:val="none" w:sz="0" w:space="0" w:color="auto"/>
                      </w:divBdr>
                    </w:div>
                    <w:div w:id="1999847695">
                      <w:marLeft w:val="0"/>
                      <w:marRight w:val="0"/>
                      <w:marTop w:val="0"/>
                      <w:marBottom w:val="0"/>
                      <w:divBdr>
                        <w:top w:val="none" w:sz="0" w:space="0" w:color="auto"/>
                        <w:left w:val="none" w:sz="0" w:space="0" w:color="auto"/>
                        <w:bottom w:val="none" w:sz="0" w:space="0" w:color="auto"/>
                        <w:right w:val="none" w:sz="0" w:space="0" w:color="auto"/>
                      </w:divBdr>
                    </w:div>
                    <w:div w:id="25762070">
                      <w:marLeft w:val="0"/>
                      <w:marRight w:val="0"/>
                      <w:marTop w:val="0"/>
                      <w:marBottom w:val="0"/>
                      <w:divBdr>
                        <w:top w:val="none" w:sz="0" w:space="0" w:color="auto"/>
                        <w:left w:val="none" w:sz="0" w:space="0" w:color="auto"/>
                        <w:bottom w:val="none" w:sz="0" w:space="0" w:color="auto"/>
                        <w:right w:val="none" w:sz="0" w:space="0" w:color="auto"/>
                      </w:divBdr>
                    </w:div>
                    <w:div w:id="1722091502">
                      <w:marLeft w:val="0"/>
                      <w:marRight w:val="0"/>
                      <w:marTop w:val="0"/>
                      <w:marBottom w:val="0"/>
                      <w:divBdr>
                        <w:top w:val="none" w:sz="0" w:space="0" w:color="auto"/>
                        <w:left w:val="none" w:sz="0" w:space="0" w:color="auto"/>
                        <w:bottom w:val="none" w:sz="0" w:space="0" w:color="auto"/>
                        <w:right w:val="none" w:sz="0" w:space="0" w:color="auto"/>
                      </w:divBdr>
                    </w:div>
                    <w:div w:id="122161536">
                      <w:marLeft w:val="0"/>
                      <w:marRight w:val="0"/>
                      <w:marTop w:val="0"/>
                      <w:marBottom w:val="0"/>
                      <w:divBdr>
                        <w:top w:val="none" w:sz="0" w:space="0" w:color="auto"/>
                        <w:left w:val="none" w:sz="0" w:space="0" w:color="auto"/>
                        <w:bottom w:val="none" w:sz="0" w:space="0" w:color="auto"/>
                        <w:right w:val="none" w:sz="0" w:space="0" w:color="auto"/>
                      </w:divBdr>
                    </w:div>
                    <w:div w:id="2076464363">
                      <w:marLeft w:val="0"/>
                      <w:marRight w:val="0"/>
                      <w:marTop w:val="0"/>
                      <w:marBottom w:val="0"/>
                      <w:divBdr>
                        <w:top w:val="none" w:sz="0" w:space="0" w:color="auto"/>
                        <w:left w:val="none" w:sz="0" w:space="0" w:color="auto"/>
                        <w:bottom w:val="none" w:sz="0" w:space="0" w:color="auto"/>
                        <w:right w:val="none" w:sz="0" w:space="0" w:color="auto"/>
                      </w:divBdr>
                    </w:div>
                    <w:div w:id="1218198302">
                      <w:marLeft w:val="0"/>
                      <w:marRight w:val="0"/>
                      <w:marTop w:val="0"/>
                      <w:marBottom w:val="0"/>
                      <w:divBdr>
                        <w:top w:val="none" w:sz="0" w:space="0" w:color="auto"/>
                        <w:left w:val="none" w:sz="0" w:space="0" w:color="auto"/>
                        <w:bottom w:val="none" w:sz="0" w:space="0" w:color="auto"/>
                        <w:right w:val="none" w:sz="0" w:space="0" w:color="auto"/>
                      </w:divBdr>
                    </w:div>
                    <w:div w:id="255478870">
                      <w:marLeft w:val="0"/>
                      <w:marRight w:val="0"/>
                      <w:marTop w:val="0"/>
                      <w:marBottom w:val="0"/>
                      <w:divBdr>
                        <w:top w:val="none" w:sz="0" w:space="0" w:color="auto"/>
                        <w:left w:val="none" w:sz="0" w:space="0" w:color="auto"/>
                        <w:bottom w:val="none" w:sz="0" w:space="0" w:color="auto"/>
                        <w:right w:val="none" w:sz="0" w:space="0" w:color="auto"/>
                      </w:divBdr>
                    </w:div>
                    <w:div w:id="523788288">
                      <w:marLeft w:val="0"/>
                      <w:marRight w:val="0"/>
                      <w:marTop w:val="0"/>
                      <w:marBottom w:val="0"/>
                      <w:divBdr>
                        <w:top w:val="none" w:sz="0" w:space="0" w:color="auto"/>
                        <w:left w:val="none" w:sz="0" w:space="0" w:color="auto"/>
                        <w:bottom w:val="none" w:sz="0" w:space="0" w:color="auto"/>
                        <w:right w:val="none" w:sz="0" w:space="0" w:color="auto"/>
                      </w:divBdr>
                    </w:div>
                    <w:div w:id="146868523">
                      <w:marLeft w:val="0"/>
                      <w:marRight w:val="0"/>
                      <w:marTop w:val="0"/>
                      <w:marBottom w:val="0"/>
                      <w:divBdr>
                        <w:top w:val="none" w:sz="0" w:space="0" w:color="auto"/>
                        <w:left w:val="none" w:sz="0" w:space="0" w:color="auto"/>
                        <w:bottom w:val="none" w:sz="0" w:space="0" w:color="auto"/>
                        <w:right w:val="none" w:sz="0" w:space="0" w:color="auto"/>
                      </w:divBdr>
                    </w:div>
                    <w:div w:id="2086535747">
                      <w:marLeft w:val="0"/>
                      <w:marRight w:val="0"/>
                      <w:marTop w:val="0"/>
                      <w:marBottom w:val="0"/>
                      <w:divBdr>
                        <w:top w:val="none" w:sz="0" w:space="0" w:color="auto"/>
                        <w:left w:val="none" w:sz="0" w:space="0" w:color="auto"/>
                        <w:bottom w:val="none" w:sz="0" w:space="0" w:color="auto"/>
                        <w:right w:val="none" w:sz="0" w:space="0" w:color="auto"/>
                      </w:divBdr>
                    </w:div>
                    <w:div w:id="1201437174">
                      <w:marLeft w:val="0"/>
                      <w:marRight w:val="0"/>
                      <w:marTop w:val="0"/>
                      <w:marBottom w:val="0"/>
                      <w:divBdr>
                        <w:top w:val="none" w:sz="0" w:space="0" w:color="auto"/>
                        <w:left w:val="none" w:sz="0" w:space="0" w:color="auto"/>
                        <w:bottom w:val="none" w:sz="0" w:space="0" w:color="auto"/>
                        <w:right w:val="none" w:sz="0" w:space="0" w:color="auto"/>
                      </w:divBdr>
                    </w:div>
                    <w:div w:id="33114986">
                      <w:marLeft w:val="0"/>
                      <w:marRight w:val="0"/>
                      <w:marTop w:val="0"/>
                      <w:marBottom w:val="0"/>
                      <w:divBdr>
                        <w:top w:val="none" w:sz="0" w:space="0" w:color="auto"/>
                        <w:left w:val="none" w:sz="0" w:space="0" w:color="auto"/>
                        <w:bottom w:val="none" w:sz="0" w:space="0" w:color="auto"/>
                        <w:right w:val="none" w:sz="0" w:space="0" w:color="auto"/>
                      </w:divBdr>
                    </w:div>
                    <w:div w:id="1226599283">
                      <w:marLeft w:val="0"/>
                      <w:marRight w:val="0"/>
                      <w:marTop w:val="0"/>
                      <w:marBottom w:val="0"/>
                      <w:divBdr>
                        <w:top w:val="none" w:sz="0" w:space="0" w:color="auto"/>
                        <w:left w:val="none" w:sz="0" w:space="0" w:color="auto"/>
                        <w:bottom w:val="none" w:sz="0" w:space="0" w:color="auto"/>
                        <w:right w:val="none" w:sz="0" w:space="0" w:color="auto"/>
                      </w:divBdr>
                    </w:div>
                    <w:div w:id="987054150">
                      <w:marLeft w:val="0"/>
                      <w:marRight w:val="0"/>
                      <w:marTop w:val="0"/>
                      <w:marBottom w:val="0"/>
                      <w:divBdr>
                        <w:top w:val="none" w:sz="0" w:space="0" w:color="auto"/>
                        <w:left w:val="none" w:sz="0" w:space="0" w:color="auto"/>
                        <w:bottom w:val="none" w:sz="0" w:space="0" w:color="auto"/>
                        <w:right w:val="none" w:sz="0" w:space="0" w:color="auto"/>
                      </w:divBdr>
                    </w:div>
                    <w:div w:id="1384019457">
                      <w:marLeft w:val="0"/>
                      <w:marRight w:val="0"/>
                      <w:marTop w:val="0"/>
                      <w:marBottom w:val="0"/>
                      <w:divBdr>
                        <w:top w:val="none" w:sz="0" w:space="0" w:color="auto"/>
                        <w:left w:val="none" w:sz="0" w:space="0" w:color="auto"/>
                        <w:bottom w:val="none" w:sz="0" w:space="0" w:color="auto"/>
                        <w:right w:val="none" w:sz="0" w:space="0" w:color="auto"/>
                      </w:divBdr>
                    </w:div>
                    <w:div w:id="1009596800">
                      <w:marLeft w:val="0"/>
                      <w:marRight w:val="0"/>
                      <w:marTop w:val="0"/>
                      <w:marBottom w:val="0"/>
                      <w:divBdr>
                        <w:top w:val="none" w:sz="0" w:space="0" w:color="auto"/>
                        <w:left w:val="none" w:sz="0" w:space="0" w:color="auto"/>
                        <w:bottom w:val="none" w:sz="0" w:space="0" w:color="auto"/>
                        <w:right w:val="none" w:sz="0" w:space="0" w:color="auto"/>
                      </w:divBdr>
                    </w:div>
                    <w:div w:id="136000442">
                      <w:marLeft w:val="0"/>
                      <w:marRight w:val="0"/>
                      <w:marTop w:val="0"/>
                      <w:marBottom w:val="0"/>
                      <w:divBdr>
                        <w:top w:val="none" w:sz="0" w:space="0" w:color="auto"/>
                        <w:left w:val="none" w:sz="0" w:space="0" w:color="auto"/>
                        <w:bottom w:val="none" w:sz="0" w:space="0" w:color="auto"/>
                        <w:right w:val="none" w:sz="0" w:space="0" w:color="auto"/>
                      </w:divBdr>
                    </w:div>
                    <w:div w:id="122508176">
                      <w:marLeft w:val="0"/>
                      <w:marRight w:val="0"/>
                      <w:marTop w:val="0"/>
                      <w:marBottom w:val="0"/>
                      <w:divBdr>
                        <w:top w:val="none" w:sz="0" w:space="0" w:color="auto"/>
                        <w:left w:val="none" w:sz="0" w:space="0" w:color="auto"/>
                        <w:bottom w:val="none" w:sz="0" w:space="0" w:color="auto"/>
                        <w:right w:val="none" w:sz="0" w:space="0" w:color="auto"/>
                      </w:divBdr>
                    </w:div>
                    <w:div w:id="1544101565">
                      <w:marLeft w:val="0"/>
                      <w:marRight w:val="0"/>
                      <w:marTop w:val="0"/>
                      <w:marBottom w:val="0"/>
                      <w:divBdr>
                        <w:top w:val="none" w:sz="0" w:space="0" w:color="auto"/>
                        <w:left w:val="none" w:sz="0" w:space="0" w:color="auto"/>
                        <w:bottom w:val="none" w:sz="0" w:space="0" w:color="auto"/>
                        <w:right w:val="none" w:sz="0" w:space="0" w:color="auto"/>
                      </w:divBdr>
                    </w:div>
                    <w:div w:id="1551264556">
                      <w:marLeft w:val="0"/>
                      <w:marRight w:val="0"/>
                      <w:marTop w:val="0"/>
                      <w:marBottom w:val="0"/>
                      <w:divBdr>
                        <w:top w:val="none" w:sz="0" w:space="0" w:color="auto"/>
                        <w:left w:val="none" w:sz="0" w:space="0" w:color="auto"/>
                        <w:bottom w:val="none" w:sz="0" w:space="0" w:color="auto"/>
                        <w:right w:val="none" w:sz="0" w:space="0" w:color="auto"/>
                      </w:divBdr>
                    </w:div>
                    <w:div w:id="279384226">
                      <w:marLeft w:val="0"/>
                      <w:marRight w:val="0"/>
                      <w:marTop w:val="0"/>
                      <w:marBottom w:val="0"/>
                      <w:divBdr>
                        <w:top w:val="none" w:sz="0" w:space="0" w:color="auto"/>
                        <w:left w:val="none" w:sz="0" w:space="0" w:color="auto"/>
                        <w:bottom w:val="none" w:sz="0" w:space="0" w:color="auto"/>
                        <w:right w:val="none" w:sz="0" w:space="0" w:color="auto"/>
                      </w:divBdr>
                    </w:div>
                    <w:div w:id="1059939574">
                      <w:marLeft w:val="0"/>
                      <w:marRight w:val="0"/>
                      <w:marTop w:val="0"/>
                      <w:marBottom w:val="0"/>
                      <w:divBdr>
                        <w:top w:val="none" w:sz="0" w:space="0" w:color="auto"/>
                        <w:left w:val="none" w:sz="0" w:space="0" w:color="auto"/>
                        <w:bottom w:val="none" w:sz="0" w:space="0" w:color="auto"/>
                        <w:right w:val="none" w:sz="0" w:space="0" w:color="auto"/>
                      </w:divBdr>
                    </w:div>
                    <w:div w:id="1821075150">
                      <w:marLeft w:val="0"/>
                      <w:marRight w:val="0"/>
                      <w:marTop w:val="0"/>
                      <w:marBottom w:val="0"/>
                      <w:divBdr>
                        <w:top w:val="none" w:sz="0" w:space="0" w:color="auto"/>
                        <w:left w:val="none" w:sz="0" w:space="0" w:color="auto"/>
                        <w:bottom w:val="none" w:sz="0" w:space="0" w:color="auto"/>
                        <w:right w:val="none" w:sz="0" w:space="0" w:color="auto"/>
                      </w:divBdr>
                      <w:divsChild>
                        <w:div w:id="1520656423">
                          <w:marLeft w:val="0"/>
                          <w:marRight w:val="0"/>
                          <w:marTop w:val="0"/>
                          <w:marBottom w:val="0"/>
                          <w:divBdr>
                            <w:top w:val="none" w:sz="0" w:space="0" w:color="auto"/>
                            <w:left w:val="none" w:sz="0" w:space="0" w:color="auto"/>
                            <w:bottom w:val="none" w:sz="0" w:space="0" w:color="auto"/>
                            <w:right w:val="none" w:sz="0" w:space="0" w:color="auto"/>
                          </w:divBdr>
                        </w:div>
                      </w:divsChild>
                    </w:div>
                    <w:div w:id="266818059">
                      <w:marLeft w:val="0"/>
                      <w:marRight w:val="0"/>
                      <w:marTop w:val="0"/>
                      <w:marBottom w:val="0"/>
                      <w:divBdr>
                        <w:top w:val="none" w:sz="0" w:space="0" w:color="auto"/>
                        <w:left w:val="none" w:sz="0" w:space="0" w:color="auto"/>
                        <w:bottom w:val="none" w:sz="0" w:space="0" w:color="auto"/>
                        <w:right w:val="none" w:sz="0" w:space="0" w:color="auto"/>
                      </w:divBdr>
                    </w:div>
                    <w:div w:id="496920950">
                      <w:marLeft w:val="0"/>
                      <w:marRight w:val="0"/>
                      <w:marTop w:val="0"/>
                      <w:marBottom w:val="0"/>
                      <w:divBdr>
                        <w:top w:val="none" w:sz="0" w:space="0" w:color="auto"/>
                        <w:left w:val="none" w:sz="0" w:space="0" w:color="auto"/>
                        <w:bottom w:val="none" w:sz="0" w:space="0" w:color="auto"/>
                        <w:right w:val="none" w:sz="0" w:space="0" w:color="auto"/>
                      </w:divBdr>
                    </w:div>
                    <w:div w:id="1657149098">
                      <w:marLeft w:val="0"/>
                      <w:marRight w:val="0"/>
                      <w:marTop w:val="0"/>
                      <w:marBottom w:val="0"/>
                      <w:divBdr>
                        <w:top w:val="none" w:sz="0" w:space="0" w:color="auto"/>
                        <w:left w:val="none" w:sz="0" w:space="0" w:color="auto"/>
                        <w:bottom w:val="none" w:sz="0" w:space="0" w:color="auto"/>
                        <w:right w:val="none" w:sz="0" w:space="0" w:color="auto"/>
                      </w:divBdr>
                    </w:div>
                    <w:div w:id="157118176">
                      <w:marLeft w:val="0"/>
                      <w:marRight w:val="0"/>
                      <w:marTop w:val="0"/>
                      <w:marBottom w:val="0"/>
                      <w:divBdr>
                        <w:top w:val="none" w:sz="0" w:space="0" w:color="auto"/>
                        <w:left w:val="none" w:sz="0" w:space="0" w:color="auto"/>
                        <w:bottom w:val="none" w:sz="0" w:space="0" w:color="auto"/>
                        <w:right w:val="none" w:sz="0" w:space="0" w:color="auto"/>
                      </w:divBdr>
                    </w:div>
                    <w:div w:id="1237283409">
                      <w:marLeft w:val="0"/>
                      <w:marRight w:val="0"/>
                      <w:marTop w:val="0"/>
                      <w:marBottom w:val="0"/>
                      <w:divBdr>
                        <w:top w:val="none" w:sz="0" w:space="0" w:color="auto"/>
                        <w:left w:val="none" w:sz="0" w:space="0" w:color="auto"/>
                        <w:bottom w:val="none" w:sz="0" w:space="0" w:color="auto"/>
                        <w:right w:val="none" w:sz="0" w:space="0" w:color="auto"/>
                      </w:divBdr>
                    </w:div>
                    <w:div w:id="848763007">
                      <w:marLeft w:val="0"/>
                      <w:marRight w:val="0"/>
                      <w:marTop w:val="0"/>
                      <w:marBottom w:val="0"/>
                      <w:divBdr>
                        <w:top w:val="none" w:sz="0" w:space="0" w:color="auto"/>
                        <w:left w:val="none" w:sz="0" w:space="0" w:color="auto"/>
                        <w:bottom w:val="none" w:sz="0" w:space="0" w:color="auto"/>
                        <w:right w:val="none" w:sz="0" w:space="0" w:color="auto"/>
                      </w:divBdr>
                    </w:div>
                    <w:div w:id="1222907160">
                      <w:marLeft w:val="0"/>
                      <w:marRight w:val="0"/>
                      <w:marTop w:val="0"/>
                      <w:marBottom w:val="0"/>
                      <w:divBdr>
                        <w:top w:val="none" w:sz="0" w:space="0" w:color="auto"/>
                        <w:left w:val="none" w:sz="0" w:space="0" w:color="auto"/>
                        <w:bottom w:val="none" w:sz="0" w:space="0" w:color="auto"/>
                        <w:right w:val="none" w:sz="0" w:space="0" w:color="auto"/>
                      </w:divBdr>
                    </w:div>
                    <w:div w:id="1465074238">
                      <w:marLeft w:val="0"/>
                      <w:marRight w:val="0"/>
                      <w:marTop w:val="0"/>
                      <w:marBottom w:val="0"/>
                      <w:divBdr>
                        <w:top w:val="none" w:sz="0" w:space="0" w:color="auto"/>
                        <w:left w:val="none" w:sz="0" w:space="0" w:color="auto"/>
                        <w:bottom w:val="none" w:sz="0" w:space="0" w:color="auto"/>
                        <w:right w:val="none" w:sz="0" w:space="0" w:color="auto"/>
                      </w:divBdr>
                    </w:div>
                    <w:div w:id="676811808">
                      <w:marLeft w:val="0"/>
                      <w:marRight w:val="0"/>
                      <w:marTop w:val="0"/>
                      <w:marBottom w:val="0"/>
                      <w:divBdr>
                        <w:top w:val="none" w:sz="0" w:space="0" w:color="auto"/>
                        <w:left w:val="none" w:sz="0" w:space="0" w:color="auto"/>
                        <w:bottom w:val="none" w:sz="0" w:space="0" w:color="auto"/>
                        <w:right w:val="none" w:sz="0" w:space="0" w:color="auto"/>
                      </w:divBdr>
                    </w:div>
                    <w:div w:id="1675645420">
                      <w:marLeft w:val="0"/>
                      <w:marRight w:val="0"/>
                      <w:marTop w:val="0"/>
                      <w:marBottom w:val="0"/>
                      <w:divBdr>
                        <w:top w:val="none" w:sz="0" w:space="0" w:color="auto"/>
                        <w:left w:val="none" w:sz="0" w:space="0" w:color="auto"/>
                        <w:bottom w:val="none" w:sz="0" w:space="0" w:color="auto"/>
                        <w:right w:val="none" w:sz="0" w:space="0" w:color="auto"/>
                      </w:divBdr>
                    </w:div>
                    <w:div w:id="354843930">
                      <w:marLeft w:val="0"/>
                      <w:marRight w:val="0"/>
                      <w:marTop w:val="0"/>
                      <w:marBottom w:val="0"/>
                      <w:divBdr>
                        <w:top w:val="none" w:sz="0" w:space="0" w:color="auto"/>
                        <w:left w:val="none" w:sz="0" w:space="0" w:color="auto"/>
                        <w:bottom w:val="none" w:sz="0" w:space="0" w:color="auto"/>
                        <w:right w:val="none" w:sz="0" w:space="0" w:color="auto"/>
                      </w:divBdr>
                    </w:div>
                    <w:div w:id="144515876">
                      <w:marLeft w:val="0"/>
                      <w:marRight w:val="0"/>
                      <w:marTop w:val="0"/>
                      <w:marBottom w:val="0"/>
                      <w:divBdr>
                        <w:top w:val="none" w:sz="0" w:space="0" w:color="auto"/>
                        <w:left w:val="none" w:sz="0" w:space="0" w:color="auto"/>
                        <w:bottom w:val="none" w:sz="0" w:space="0" w:color="auto"/>
                        <w:right w:val="none" w:sz="0" w:space="0" w:color="auto"/>
                      </w:divBdr>
                    </w:div>
                    <w:div w:id="1268542989">
                      <w:marLeft w:val="0"/>
                      <w:marRight w:val="0"/>
                      <w:marTop w:val="0"/>
                      <w:marBottom w:val="0"/>
                      <w:divBdr>
                        <w:top w:val="none" w:sz="0" w:space="0" w:color="auto"/>
                        <w:left w:val="none" w:sz="0" w:space="0" w:color="auto"/>
                        <w:bottom w:val="none" w:sz="0" w:space="0" w:color="auto"/>
                        <w:right w:val="none" w:sz="0" w:space="0" w:color="auto"/>
                      </w:divBdr>
                    </w:div>
                    <w:div w:id="253590193">
                      <w:marLeft w:val="0"/>
                      <w:marRight w:val="0"/>
                      <w:marTop w:val="0"/>
                      <w:marBottom w:val="0"/>
                      <w:divBdr>
                        <w:top w:val="none" w:sz="0" w:space="0" w:color="auto"/>
                        <w:left w:val="none" w:sz="0" w:space="0" w:color="auto"/>
                        <w:bottom w:val="none" w:sz="0" w:space="0" w:color="auto"/>
                        <w:right w:val="none" w:sz="0" w:space="0" w:color="auto"/>
                      </w:divBdr>
                    </w:div>
                    <w:div w:id="544221160">
                      <w:marLeft w:val="0"/>
                      <w:marRight w:val="0"/>
                      <w:marTop w:val="0"/>
                      <w:marBottom w:val="0"/>
                      <w:divBdr>
                        <w:top w:val="none" w:sz="0" w:space="0" w:color="auto"/>
                        <w:left w:val="none" w:sz="0" w:space="0" w:color="auto"/>
                        <w:bottom w:val="none" w:sz="0" w:space="0" w:color="auto"/>
                        <w:right w:val="none" w:sz="0" w:space="0" w:color="auto"/>
                      </w:divBdr>
                    </w:div>
                    <w:div w:id="304050561">
                      <w:marLeft w:val="0"/>
                      <w:marRight w:val="0"/>
                      <w:marTop w:val="0"/>
                      <w:marBottom w:val="0"/>
                      <w:divBdr>
                        <w:top w:val="none" w:sz="0" w:space="0" w:color="auto"/>
                        <w:left w:val="none" w:sz="0" w:space="0" w:color="auto"/>
                        <w:bottom w:val="none" w:sz="0" w:space="0" w:color="auto"/>
                        <w:right w:val="none" w:sz="0" w:space="0" w:color="auto"/>
                      </w:divBdr>
                    </w:div>
                    <w:div w:id="1196037664">
                      <w:marLeft w:val="0"/>
                      <w:marRight w:val="0"/>
                      <w:marTop w:val="0"/>
                      <w:marBottom w:val="0"/>
                      <w:divBdr>
                        <w:top w:val="none" w:sz="0" w:space="0" w:color="auto"/>
                        <w:left w:val="none" w:sz="0" w:space="0" w:color="auto"/>
                        <w:bottom w:val="none" w:sz="0" w:space="0" w:color="auto"/>
                        <w:right w:val="none" w:sz="0" w:space="0" w:color="auto"/>
                      </w:divBdr>
                    </w:div>
                    <w:div w:id="1393042299">
                      <w:marLeft w:val="0"/>
                      <w:marRight w:val="0"/>
                      <w:marTop w:val="0"/>
                      <w:marBottom w:val="0"/>
                      <w:divBdr>
                        <w:top w:val="none" w:sz="0" w:space="0" w:color="auto"/>
                        <w:left w:val="none" w:sz="0" w:space="0" w:color="auto"/>
                        <w:bottom w:val="none" w:sz="0" w:space="0" w:color="auto"/>
                        <w:right w:val="none" w:sz="0" w:space="0" w:color="auto"/>
                      </w:divBdr>
                    </w:div>
                    <w:div w:id="1989509066">
                      <w:marLeft w:val="0"/>
                      <w:marRight w:val="0"/>
                      <w:marTop w:val="0"/>
                      <w:marBottom w:val="0"/>
                      <w:divBdr>
                        <w:top w:val="none" w:sz="0" w:space="0" w:color="auto"/>
                        <w:left w:val="none" w:sz="0" w:space="0" w:color="auto"/>
                        <w:bottom w:val="none" w:sz="0" w:space="0" w:color="auto"/>
                        <w:right w:val="none" w:sz="0" w:space="0" w:color="auto"/>
                      </w:divBdr>
                    </w:div>
                    <w:div w:id="582111278">
                      <w:marLeft w:val="0"/>
                      <w:marRight w:val="0"/>
                      <w:marTop w:val="0"/>
                      <w:marBottom w:val="0"/>
                      <w:divBdr>
                        <w:top w:val="none" w:sz="0" w:space="0" w:color="auto"/>
                        <w:left w:val="none" w:sz="0" w:space="0" w:color="auto"/>
                        <w:bottom w:val="none" w:sz="0" w:space="0" w:color="auto"/>
                        <w:right w:val="none" w:sz="0" w:space="0" w:color="auto"/>
                      </w:divBdr>
                    </w:div>
                    <w:div w:id="2039623044">
                      <w:marLeft w:val="0"/>
                      <w:marRight w:val="0"/>
                      <w:marTop w:val="0"/>
                      <w:marBottom w:val="0"/>
                      <w:divBdr>
                        <w:top w:val="none" w:sz="0" w:space="0" w:color="auto"/>
                        <w:left w:val="none" w:sz="0" w:space="0" w:color="auto"/>
                        <w:bottom w:val="none" w:sz="0" w:space="0" w:color="auto"/>
                        <w:right w:val="none" w:sz="0" w:space="0" w:color="auto"/>
                      </w:divBdr>
                    </w:div>
                    <w:div w:id="21900694">
                      <w:marLeft w:val="0"/>
                      <w:marRight w:val="0"/>
                      <w:marTop w:val="0"/>
                      <w:marBottom w:val="0"/>
                      <w:divBdr>
                        <w:top w:val="none" w:sz="0" w:space="0" w:color="auto"/>
                        <w:left w:val="none" w:sz="0" w:space="0" w:color="auto"/>
                        <w:bottom w:val="none" w:sz="0" w:space="0" w:color="auto"/>
                        <w:right w:val="none" w:sz="0" w:space="0" w:color="auto"/>
                      </w:divBdr>
                      <w:divsChild>
                        <w:div w:id="729377973">
                          <w:marLeft w:val="0"/>
                          <w:marRight w:val="0"/>
                          <w:marTop w:val="0"/>
                          <w:marBottom w:val="0"/>
                          <w:divBdr>
                            <w:top w:val="none" w:sz="0" w:space="0" w:color="auto"/>
                            <w:left w:val="none" w:sz="0" w:space="0" w:color="auto"/>
                            <w:bottom w:val="none" w:sz="0" w:space="0" w:color="auto"/>
                            <w:right w:val="none" w:sz="0" w:space="0" w:color="auto"/>
                          </w:divBdr>
                        </w:div>
                      </w:divsChild>
                    </w:div>
                    <w:div w:id="409235997">
                      <w:marLeft w:val="0"/>
                      <w:marRight w:val="0"/>
                      <w:marTop w:val="0"/>
                      <w:marBottom w:val="0"/>
                      <w:divBdr>
                        <w:top w:val="none" w:sz="0" w:space="0" w:color="auto"/>
                        <w:left w:val="none" w:sz="0" w:space="0" w:color="auto"/>
                        <w:bottom w:val="none" w:sz="0" w:space="0" w:color="auto"/>
                        <w:right w:val="none" w:sz="0" w:space="0" w:color="auto"/>
                      </w:divBdr>
                    </w:div>
                    <w:div w:id="1806316599">
                      <w:marLeft w:val="0"/>
                      <w:marRight w:val="0"/>
                      <w:marTop w:val="0"/>
                      <w:marBottom w:val="0"/>
                      <w:divBdr>
                        <w:top w:val="none" w:sz="0" w:space="0" w:color="auto"/>
                        <w:left w:val="none" w:sz="0" w:space="0" w:color="auto"/>
                        <w:bottom w:val="none" w:sz="0" w:space="0" w:color="auto"/>
                        <w:right w:val="none" w:sz="0" w:space="0" w:color="auto"/>
                      </w:divBdr>
                    </w:div>
                    <w:div w:id="1583099008">
                      <w:marLeft w:val="0"/>
                      <w:marRight w:val="0"/>
                      <w:marTop w:val="0"/>
                      <w:marBottom w:val="0"/>
                      <w:divBdr>
                        <w:top w:val="none" w:sz="0" w:space="0" w:color="auto"/>
                        <w:left w:val="none" w:sz="0" w:space="0" w:color="auto"/>
                        <w:bottom w:val="none" w:sz="0" w:space="0" w:color="auto"/>
                        <w:right w:val="none" w:sz="0" w:space="0" w:color="auto"/>
                      </w:divBdr>
                    </w:div>
                    <w:div w:id="1057969625">
                      <w:marLeft w:val="0"/>
                      <w:marRight w:val="0"/>
                      <w:marTop w:val="0"/>
                      <w:marBottom w:val="0"/>
                      <w:divBdr>
                        <w:top w:val="none" w:sz="0" w:space="0" w:color="auto"/>
                        <w:left w:val="none" w:sz="0" w:space="0" w:color="auto"/>
                        <w:bottom w:val="none" w:sz="0" w:space="0" w:color="auto"/>
                        <w:right w:val="none" w:sz="0" w:space="0" w:color="auto"/>
                      </w:divBdr>
                    </w:div>
                    <w:div w:id="1315572984">
                      <w:marLeft w:val="0"/>
                      <w:marRight w:val="0"/>
                      <w:marTop w:val="0"/>
                      <w:marBottom w:val="0"/>
                      <w:divBdr>
                        <w:top w:val="none" w:sz="0" w:space="0" w:color="auto"/>
                        <w:left w:val="none" w:sz="0" w:space="0" w:color="auto"/>
                        <w:bottom w:val="none" w:sz="0" w:space="0" w:color="auto"/>
                        <w:right w:val="none" w:sz="0" w:space="0" w:color="auto"/>
                      </w:divBdr>
                    </w:div>
                    <w:div w:id="265621261">
                      <w:marLeft w:val="0"/>
                      <w:marRight w:val="0"/>
                      <w:marTop w:val="0"/>
                      <w:marBottom w:val="0"/>
                      <w:divBdr>
                        <w:top w:val="none" w:sz="0" w:space="0" w:color="auto"/>
                        <w:left w:val="none" w:sz="0" w:space="0" w:color="auto"/>
                        <w:bottom w:val="none" w:sz="0" w:space="0" w:color="auto"/>
                        <w:right w:val="none" w:sz="0" w:space="0" w:color="auto"/>
                      </w:divBdr>
                    </w:div>
                    <w:div w:id="1849758727">
                      <w:marLeft w:val="0"/>
                      <w:marRight w:val="0"/>
                      <w:marTop w:val="0"/>
                      <w:marBottom w:val="0"/>
                      <w:divBdr>
                        <w:top w:val="none" w:sz="0" w:space="0" w:color="auto"/>
                        <w:left w:val="none" w:sz="0" w:space="0" w:color="auto"/>
                        <w:bottom w:val="none" w:sz="0" w:space="0" w:color="auto"/>
                        <w:right w:val="none" w:sz="0" w:space="0" w:color="auto"/>
                      </w:divBdr>
                    </w:div>
                    <w:div w:id="1644777053">
                      <w:marLeft w:val="0"/>
                      <w:marRight w:val="0"/>
                      <w:marTop w:val="0"/>
                      <w:marBottom w:val="0"/>
                      <w:divBdr>
                        <w:top w:val="none" w:sz="0" w:space="0" w:color="auto"/>
                        <w:left w:val="none" w:sz="0" w:space="0" w:color="auto"/>
                        <w:bottom w:val="none" w:sz="0" w:space="0" w:color="auto"/>
                        <w:right w:val="none" w:sz="0" w:space="0" w:color="auto"/>
                      </w:divBdr>
                    </w:div>
                    <w:div w:id="1545756005">
                      <w:marLeft w:val="0"/>
                      <w:marRight w:val="0"/>
                      <w:marTop w:val="0"/>
                      <w:marBottom w:val="0"/>
                      <w:divBdr>
                        <w:top w:val="none" w:sz="0" w:space="0" w:color="auto"/>
                        <w:left w:val="none" w:sz="0" w:space="0" w:color="auto"/>
                        <w:bottom w:val="none" w:sz="0" w:space="0" w:color="auto"/>
                        <w:right w:val="none" w:sz="0" w:space="0" w:color="auto"/>
                      </w:divBdr>
                    </w:div>
                    <w:div w:id="2146388059">
                      <w:marLeft w:val="0"/>
                      <w:marRight w:val="0"/>
                      <w:marTop w:val="0"/>
                      <w:marBottom w:val="0"/>
                      <w:divBdr>
                        <w:top w:val="none" w:sz="0" w:space="0" w:color="auto"/>
                        <w:left w:val="none" w:sz="0" w:space="0" w:color="auto"/>
                        <w:bottom w:val="none" w:sz="0" w:space="0" w:color="auto"/>
                        <w:right w:val="none" w:sz="0" w:space="0" w:color="auto"/>
                      </w:divBdr>
                    </w:div>
                    <w:div w:id="1030298116">
                      <w:marLeft w:val="0"/>
                      <w:marRight w:val="0"/>
                      <w:marTop w:val="0"/>
                      <w:marBottom w:val="0"/>
                      <w:divBdr>
                        <w:top w:val="none" w:sz="0" w:space="0" w:color="auto"/>
                        <w:left w:val="none" w:sz="0" w:space="0" w:color="auto"/>
                        <w:bottom w:val="none" w:sz="0" w:space="0" w:color="auto"/>
                        <w:right w:val="none" w:sz="0" w:space="0" w:color="auto"/>
                      </w:divBdr>
                    </w:div>
                    <w:div w:id="380597252">
                      <w:marLeft w:val="0"/>
                      <w:marRight w:val="0"/>
                      <w:marTop w:val="0"/>
                      <w:marBottom w:val="0"/>
                      <w:divBdr>
                        <w:top w:val="none" w:sz="0" w:space="0" w:color="auto"/>
                        <w:left w:val="none" w:sz="0" w:space="0" w:color="auto"/>
                        <w:bottom w:val="none" w:sz="0" w:space="0" w:color="auto"/>
                        <w:right w:val="none" w:sz="0" w:space="0" w:color="auto"/>
                      </w:divBdr>
                    </w:div>
                    <w:div w:id="1537155340">
                      <w:marLeft w:val="0"/>
                      <w:marRight w:val="0"/>
                      <w:marTop w:val="0"/>
                      <w:marBottom w:val="0"/>
                      <w:divBdr>
                        <w:top w:val="none" w:sz="0" w:space="0" w:color="auto"/>
                        <w:left w:val="none" w:sz="0" w:space="0" w:color="auto"/>
                        <w:bottom w:val="none" w:sz="0" w:space="0" w:color="auto"/>
                        <w:right w:val="none" w:sz="0" w:space="0" w:color="auto"/>
                      </w:divBdr>
                    </w:div>
                    <w:div w:id="1257593747">
                      <w:marLeft w:val="0"/>
                      <w:marRight w:val="0"/>
                      <w:marTop w:val="0"/>
                      <w:marBottom w:val="0"/>
                      <w:divBdr>
                        <w:top w:val="none" w:sz="0" w:space="0" w:color="auto"/>
                        <w:left w:val="none" w:sz="0" w:space="0" w:color="auto"/>
                        <w:bottom w:val="none" w:sz="0" w:space="0" w:color="auto"/>
                        <w:right w:val="none" w:sz="0" w:space="0" w:color="auto"/>
                      </w:divBdr>
                    </w:div>
                    <w:div w:id="931201258">
                      <w:marLeft w:val="0"/>
                      <w:marRight w:val="0"/>
                      <w:marTop w:val="0"/>
                      <w:marBottom w:val="0"/>
                      <w:divBdr>
                        <w:top w:val="none" w:sz="0" w:space="0" w:color="auto"/>
                        <w:left w:val="none" w:sz="0" w:space="0" w:color="auto"/>
                        <w:bottom w:val="none" w:sz="0" w:space="0" w:color="auto"/>
                        <w:right w:val="none" w:sz="0" w:space="0" w:color="auto"/>
                      </w:divBdr>
                    </w:div>
                    <w:div w:id="257914029">
                      <w:marLeft w:val="0"/>
                      <w:marRight w:val="0"/>
                      <w:marTop w:val="0"/>
                      <w:marBottom w:val="0"/>
                      <w:divBdr>
                        <w:top w:val="none" w:sz="0" w:space="0" w:color="auto"/>
                        <w:left w:val="none" w:sz="0" w:space="0" w:color="auto"/>
                        <w:bottom w:val="none" w:sz="0" w:space="0" w:color="auto"/>
                        <w:right w:val="none" w:sz="0" w:space="0" w:color="auto"/>
                      </w:divBdr>
                    </w:div>
                    <w:div w:id="1226145122">
                      <w:marLeft w:val="0"/>
                      <w:marRight w:val="0"/>
                      <w:marTop w:val="0"/>
                      <w:marBottom w:val="0"/>
                      <w:divBdr>
                        <w:top w:val="none" w:sz="0" w:space="0" w:color="auto"/>
                        <w:left w:val="none" w:sz="0" w:space="0" w:color="auto"/>
                        <w:bottom w:val="none" w:sz="0" w:space="0" w:color="auto"/>
                        <w:right w:val="none" w:sz="0" w:space="0" w:color="auto"/>
                      </w:divBdr>
                    </w:div>
                    <w:div w:id="1417286945">
                      <w:marLeft w:val="0"/>
                      <w:marRight w:val="0"/>
                      <w:marTop w:val="0"/>
                      <w:marBottom w:val="0"/>
                      <w:divBdr>
                        <w:top w:val="none" w:sz="0" w:space="0" w:color="auto"/>
                        <w:left w:val="none" w:sz="0" w:space="0" w:color="auto"/>
                        <w:bottom w:val="none" w:sz="0" w:space="0" w:color="auto"/>
                        <w:right w:val="none" w:sz="0" w:space="0" w:color="auto"/>
                      </w:divBdr>
                    </w:div>
                    <w:div w:id="1804539240">
                      <w:marLeft w:val="0"/>
                      <w:marRight w:val="0"/>
                      <w:marTop w:val="0"/>
                      <w:marBottom w:val="0"/>
                      <w:divBdr>
                        <w:top w:val="none" w:sz="0" w:space="0" w:color="auto"/>
                        <w:left w:val="none" w:sz="0" w:space="0" w:color="auto"/>
                        <w:bottom w:val="none" w:sz="0" w:space="0" w:color="auto"/>
                        <w:right w:val="none" w:sz="0" w:space="0" w:color="auto"/>
                      </w:divBdr>
                    </w:div>
                    <w:div w:id="1446733808">
                      <w:marLeft w:val="0"/>
                      <w:marRight w:val="0"/>
                      <w:marTop w:val="0"/>
                      <w:marBottom w:val="0"/>
                      <w:divBdr>
                        <w:top w:val="none" w:sz="0" w:space="0" w:color="auto"/>
                        <w:left w:val="none" w:sz="0" w:space="0" w:color="auto"/>
                        <w:bottom w:val="none" w:sz="0" w:space="0" w:color="auto"/>
                        <w:right w:val="none" w:sz="0" w:space="0" w:color="auto"/>
                      </w:divBdr>
                    </w:div>
                    <w:div w:id="1528522759">
                      <w:marLeft w:val="0"/>
                      <w:marRight w:val="0"/>
                      <w:marTop w:val="0"/>
                      <w:marBottom w:val="0"/>
                      <w:divBdr>
                        <w:top w:val="none" w:sz="0" w:space="0" w:color="auto"/>
                        <w:left w:val="none" w:sz="0" w:space="0" w:color="auto"/>
                        <w:bottom w:val="none" w:sz="0" w:space="0" w:color="auto"/>
                        <w:right w:val="none" w:sz="0" w:space="0" w:color="auto"/>
                      </w:divBdr>
                    </w:div>
                    <w:div w:id="104933538">
                      <w:marLeft w:val="0"/>
                      <w:marRight w:val="0"/>
                      <w:marTop w:val="0"/>
                      <w:marBottom w:val="0"/>
                      <w:divBdr>
                        <w:top w:val="none" w:sz="0" w:space="0" w:color="auto"/>
                        <w:left w:val="none" w:sz="0" w:space="0" w:color="auto"/>
                        <w:bottom w:val="none" w:sz="0" w:space="0" w:color="auto"/>
                        <w:right w:val="none" w:sz="0" w:space="0" w:color="auto"/>
                      </w:divBdr>
                    </w:div>
                    <w:div w:id="829521205">
                      <w:marLeft w:val="0"/>
                      <w:marRight w:val="0"/>
                      <w:marTop w:val="0"/>
                      <w:marBottom w:val="0"/>
                      <w:divBdr>
                        <w:top w:val="none" w:sz="0" w:space="0" w:color="auto"/>
                        <w:left w:val="none" w:sz="0" w:space="0" w:color="auto"/>
                        <w:bottom w:val="none" w:sz="0" w:space="0" w:color="auto"/>
                        <w:right w:val="none" w:sz="0" w:space="0" w:color="auto"/>
                      </w:divBdr>
                    </w:div>
                    <w:div w:id="184877621">
                      <w:marLeft w:val="0"/>
                      <w:marRight w:val="0"/>
                      <w:marTop w:val="0"/>
                      <w:marBottom w:val="0"/>
                      <w:divBdr>
                        <w:top w:val="none" w:sz="0" w:space="0" w:color="auto"/>
                        <w:left w:val="none" w:sz="0" w:space="0" w:color="auto"/>
                        <w:bottom w:val="none" w:sz="0" w:space="0" w:color="auto"/>
                        <w:right w:val="none" w:sz="0" w:space="0" w:color="auto"/>
                      </w:divBdr>
                    </w:div>
                    <w:div w:id="236481252">
                      <w:marLeft w:val="0"/>
                      <w:marRight w:val="0"/>
                      <w:marTop w:val="0"/>
                      <w:marBottom w:val="0"/>
                      <w:divBdr>
                        <w:top w:val="none" w:sz="0" w:space="0" w:color="auto"/>
                        <w:left w:val="none" w:sz="0" w:space="0" w:color="auto"/>
                        <w:bottom w:val="none" w:sz="0" w:space="0" w:color="auto"/>
                        <w:right w:val="none" w:sz="0" w:space="0" w:color="auto"/>
                      </w:divBdr>
                    </w:div>
                    <w:div w:id="1571192725">
                      <w:marLeft w:val="0"/>
                      <w:marRight w:val="0"/>
                      <w:marTop w:val="0"/>
                      <w:marBottom w:val="0"/>
                      <w:divBdr>
                        <w:top w:val="none" w:sz="0" w:space="0" w:color="auto"/>
                        <w:left w:val="none" w:sz="0" w:space="0" w:color="auto"/>
                        <w:bottom w:val="none" w:sz="0" w:space="0" w:color="auto"/>
                        <w:right w:val="none" w:sz="0" w:space="0" w:color="auto"/>
                      </w:divBdr>
                    </w:div>
                    <w:div w:id="560407063">
                      <w:marLeft w:val="0"/>
                      <w:marRight w:val="0"/>
                      <w:marTop w:val="0"/>
                      <w:marBottom w:val="0"/>
                      <w:divBdr>
                        <w:top w:val="none" w:sz="0" w:space="0" w:color="auto"/>
                        <w:left w:val="none" w:sz="0" w:space="0" w:color="auto"/>
                        <w:bottom w:val="none" w:sz="0" w:space="0" w:color="auto"/>
                        <w:right w:val="none" w:sz="0" w:space="0" w:color="auto"/>
                      </w:divBdr>
                    </w:div>
                    <w:div w:id="1840538615">
                      <w:marLeft w:val="0"/>
                      <w:marRight w:val="0"/>
                      <w:marTop w:val="0"/>
                      <w:marBottom w:val="0"/>
                      <w:divBdr>
                        <w:top w:val="none" w:sz="0" w:space="0" w:color="auto"/>
                        <w:left w:val="none" w:sz="0" w:space="0" w:color="auto"/>
                        <w:bottom w:val="none" w:sz="0" w:space="0" w:color="auto"/>
                        <w:right w:val="none" w:sz="0" w:space="0" w:color="auto"/>
                      </w:divBdr>
                    </w:div>
                    <w:div w:id="1316910891">
                      <w:marLeft w:val="0"/>
                      <w:marRight w:val="0"/>
                      <w:marTop w:val="0"/>
                      <w:marBottom w:val="0"/>
                      <w:divBdr>
                        <w:top w:val="none" w:sz="0" w:space="0" w:color="auto"/>
                        <w:left w:val="none" w:sz="0" w:space="0" w:color="auto"/>
                        <w:bottom w:val="none" w:sz="0" w:space="0" w:color="auto"/>
                        <w:right w:val="none" w:sz="0" w:space="0" w:color="auto"/>
                      </w:divBdr>
                    </w:div>
                    <w:div w:id="1773167851">
                      <w:marLeft w:val="0"/>
                      <w:marRight w:val="0"/>
                      <w:marTop w:val="0"/>
                      <w:marBottom w:val="0"/>
                      <w:divBdr>
                        <w:top w:val="none" w:sz="0" w:space="0" w:color="auto"/>
                        <w:left w:val="none" w:sz="0" w:space="0" w:color="auto"/>
                        <w:bottom w:val="none" w:sz="0" w:space="0" w:color="auto"/>
                        <w:right w:val="none" w:sz="0" w:space="0" w:color="auto"/>
                      </w:divBdr>
                    </w:div>
                    <w:div w:id="244925946">
                      <w:marLeft w:val="0"/>
                      <w:marRight w:val="0"/>
                      <w:marTop w:val="0"/>
                      <w:marBottom w:val="0"/>
                      <w:divBdr>
                        <w:top w:val="none" w:sz="0" w:space="0" w:color="auto"/>
                        <w:left w:val="none" w:sz="0" w:space="0" w:color="auto"/>
                        <w:bottom w:val="none" w:sz="0" w:space="0" w:color="auto"/>
                        <w:right w:val="none" w:sz="0" w:space="0" w:color="auto"/>
                      </w:divBdr>
                    </w:div>
                    <w:div w:id="569927108">
                      <w:marLeft w:val="0"/>
                      <w:marRight w:val="0"/>
                      <w:marTop w:val="0"/>
                      <w:marBottom w:val="0"/>
                      <w:divBdr>
                        <w:top w:val="none" w:sz="0" w:space="0" w:color="auto"/>
                        <w:left w:val="none" w:sz="0" w:space="0" w:color="auto"/>
                        <w:bottom w:val="none" w:sz="0" w:space="0" w:color="auto"/>
                        <w:right w:val="none" w:sz="0" w:space="0" w:color="auto"/>
                      </w:divBdr>
                    </w:div>
                    <w:div w:id="975137030">
                      <w:marLeft w:val="0"/>
                      <w:marRight w:val="0"/>
                      <w:marTop w:val="0"/>
                      <w:marBottom w:val="0"/>
                      <w:divBdr>
                        <w:top w:val="none" w:sz="0" w:space="0" w:color="auto"/>
                        <w:left w:val="none" w:sz="0" w:space="0" w:color="auto"/>
                        <w:bottom w:val="none" w:sz="0" w:space="0" w:color="auto"/>
                        <w:right w:val="none" w:sz="0" w:space="0" w:color="auto"/>
                      </w:divBdr>
                    </w:div>
                    <w:div w:id="1068266928">
                      <w:marLeft w:val="0"/>
                      <w:marRight w:val="0"/>
                      <w:marTop w:val="0"/>
                      <w:marBottom w:val="0"/>
                      <w:divBdr>
                        <w:top w:val="none" w:sz="0" w:space="0" w:color="auto"/>
                        <w:left w:val="none" w:sz="0" w:space="0" w:color="auto"/>
                        <w:bottom w:val="none" w:sz="0" w:space="0" w:color="auto"/>
                        <w:right w:val="none" w:sz="0" w:space="0" w:color="auto"/>
                      </w:divBdr>
                    </w:div>
                    <w:div w:id="683290944">
                      <w:marLeft w:val="0"/>
                      <w:marRight w:val="0"/>
                      <w:marTop w:val="0"/>
                      <w:marBottom w:val="0"/>
                      <w:divBdr>
                        <w:top w:val="none" w:sz="0" w:space="0" w:color="auto"/>
                        <w:left w:val="none" w:sz="0" w:space="0" w:color="auto"/>
                        <w:bottom w:val="none" w:sz="0" w:space="0" w:color="auto"/>
                        <w:right w:val="none" w:sz="0" w:space="0" w:color="auto"/>
                      </w:divBdr>
                    </w:div>
                    <w:div w:id="2115781030">
                      <w:marLeft w:val="0"/>
                      <w:marRight w:val="0"/>
                      <w:marTop w:val="0"/>
                      <w:marBottom w:val="0"/>
                      <w:divBdr>
                        <w:top w:val="none" w:sz="0" w:space="0" w:color="auto"/>
                        <w:left w:val="none" w:sz="0" w:space="0" w:color="auto"/>
                        <w:bottom w:val="none" w:sz="0" w:space="0" w:color="auto"/>
                        <w:right w:val="none" w:sz="0" w:space="0" w:color="auto"/>
                      </w:divBdr>
                    </w:div>
                    <w:div w:id="541094955">
                      <w:marLeft w:val="0"/>
                      <w:marRight w:val="0"/>
                      <w:marTop w:val="0"/>
                      <w:marBottom w:val="0"/>
                      <w:divBdr>
                        <w:top w:val="none" w:sz="0" w:space="0" w:color="auto"/>
                        <w:left w:val="none" w:sz="0" w:space="0" w:color="auto"/>
                        <w:bottom w:val="none" w:sz="0" w:space="0" w:color="auto"/>
                        <w:right w:val="none" w:sz="0" w:space="0" w:color="auto"/>
                      </w:divBdr>
                    </w:div>
                    <w:div w:id="797452484">
                      <w:marLeft w:val="0"/>
                      <w:marRight w:val="0"/>
                      <w:marTop w:val="0"/>
                      <w:marBottom w:val="0"/>
                      <w:divBdr>
                        <w:top w:val="none" w:sz="0" w:space="0" w:color="auto"/>
                        <w:left w:val="none" w:sz="0" w:space="0" w:color="auto"/>
                        <w:bottom w:val="none" w:sz="0" w:space="0" w:color="auto"/>
                        <w:right w:val="none" w:sz="0" w:space="0" w:color="auto"/>
                      </w:divBdr>
                    </w:div>
                    <w:div w:id="184371049">
                      <w:marLeft w:val="0"/>
                      <w:marRight w:val="0"/>
                      <w:marTop w:val="0"/>
                      <w:marBottom w:val="0"/>
                      <w:divBdr>
                        <w:top w:val="none" w:sz="0" w:space="0" w:color="auto"/>
                        <w:left w:val="none" w:sz="0" w:space="0" w:color="auto"/>
                        <w:bottom w:val="none" w:sz="0" w:space="0" w:color="auto"/>
                        <w:right w:val="none" w:sz="0" w:space="0" w:color="auto"/>
                      </w:divBdr>
                    </w:div>
                    <w:div w:id="705641175">
                      <w:marLeft w:val="0"/>
                      <w:marRight w:val="0"/>
                      <w:marTop w:val="0"/>
                      <w:marBottom w:val="0"/>
                      <w:divBdr>
                        <w:top w:val="none" w:sz="0" w:space="0" w:color="auto"/>
                        <w:left w:val="none" w:sz="0" w:space="0" w:color="auto"/>
                        <w:bottom w:val="none" w:sz="0" w:space="0" w:color="auto"/>
                        <w:right w:val="none" w:sz="0" w:space="0" w:color="auto"/>
                      </w:divBdr>
                    </w:div>
                    <w:div w:id="164521277">
                      <w:marLeft w:val="0"/>
                      <w:marRight w:val="0"/>
                      <w:marTop w:val="0"/>
                      <w:marBottom w:val="0"/>
                      <w:divBdr>
                        <w:top w:val="none" w:sz="0" w:space="0" w:color="auto"/>
                        <w:left w:val="none" w:sz="0" w:space="0" w:color="auto"/>
                        <w:bottom w:val="none" w:sz="0" w:space="0" w:color="auto"/>
                        <w:right w:val="none" w:sz="0" w:space="0" w:color="auto"/>
                      </w:divBdr>
                    </w:div>
                    <w:div w:id="66537984">
                      <w:marLeft w:val="0"/>
                      <w:marRight w:val="0"/>
                      <w:marTop w:val="0"/>
                      <w:marBottom w:val="0"/>
                      <w:divBdr>
                        <w:top w:val="none" w:sz="0" w:space="0" w:color="auto"/>
                        <w:left w:val="none" w:sz="0" w:space="0" w:color="auto"/>
                        <w:bottom w:val="none" w:sz="0" w:space="0" w:color="auto"/>
                        <w:right w:val="none" w:sz="0" w:space="0" w:color="auto"/>
                      </w:divBdr>
                    </w:div>
                    <w:div w:id="142625494">
                      <w:marLeft w:val="0"/>
                      <w:marRight w:val="0"/>
                      <w:marTop w:val="0"/>
                      <w:marBottom w:val="0"/>
                      <w:divBdr>
                        <w:top w:val="none" w:sz="0" w:space="0" w:color="auto"/>
                        <w:left w:val="none" w:sz="0" w:space="0" w:color="auto"/>
                        <w:bottom w:val="none" w:sz="0" w:space="0" w:color="auto"/>
                        <w:right w:val="none" w:sz="0" w:space="0" w:color="auto"/>
                      </w:divBdr>
                    </w:div>
                    <w:div w:id="552425167">
                      <w:marLeft w:val="0"/>
                      <w:marRight w:val="0"/>
                      <w:marTop w:val="0"/>
                      <w:marBottom w:val="0"/>
                      <w:divBdr>
                        <w:top w:val="none" w:sz="0" w:space="0" w:color="auto"/>
                        <w:left w:val="none" w:sz="0" w:space="0" w:color="auto"/>
                        <w:bottom w:val="none" w:sz="0" w:space="0" w:color="auto"/>
                        <w:right w:val="none" w:sz="0" w:space="0" w:color="auto"/>
                      </w:divBdr>
                    </w:div>
                    <w:div w:id="103578844">
                      <w:marLeft w:val="0"/>
                      <w:marRight w:val="0"/>
                      <w:marTop w:val="0"/>
                      <w:marBottom w:val="0"/>
                      <w:divBdr>
                        <w:top w:val="none" w:sz="0" w:space="0" w:color="auto"/>
                        <w:left w:val="none" w:sz="0" w:space="0" w:color="auto"/>
                        <w:bottom w:val="none" w:sz="0" w:space="0" w:color="auto"/>
                        <w:right w:val="none" w:sz="0" w:space="0" w:color="auto"/>
                      </w:divBdr>
                    </w:div>
                    <w:div w:id="1005864844">
                      <w:marLeft w:val="0"/>
                      <w:marRight w:val="0"/>
                      <w:marTop w:val="0"/>
                      <w:marBottom w:val="0"/>
                      <w:divBdr>
                        <w:top w:val="none" w:sz="0" w:space="0" w:color="auto"/>
                        <w:left w:val="none" w:sz="0" w:space="0" w:color="auto"/>
                        <w:bottom w:val="none" w:sz="0" w:space="0" w:color="auto"/>
                        <w:right w:val="none" w:sz="0" w:space="0" w:color="auto"/>
                      </w:divBdr>
                    </w:div>
                    <w:div w:id="485584327">
                      <w:marLeft w:val="0"/>
                      <w:marRight w:val="0"/>
                      <w:marTop w:val="0"/>
                      <w:marBottom w:val="0"/>
                      <w:divBdr>
                        <w:top w:val="none" w:sz="0" w:space="0" w:color="auto"/>
                        <w:left w:val="none" w:sz="0" w:space="0" w:color="auto"/>
                        <w:bottom w:val="none" w:sz="0" w:space="0" w:color="auto"/>
                        <w:right w:val="none" w:sz="0" w:space="0" w:color="auto"/>
                      </w:divBdr>
                    </w:div>
                    <w:div w:id="295961003">
                      <w:marLeft w:val="0"/>
                      <w:marRight w:val="0"/>
                      <w:marTop w:val="0"/>
                      <w:marBottom w:val="0"/>
                      <w:divBdr>
                        <w:top w:val="none" w:sz="0" w:space="0" w:color="auto"/>
                        <w:left w:val="none" w:sz="0" w:space="0" w:color="auto"/>
                        <w:bottom w:val="none" w:sz="0" w:space="0" w:color="auto"/>
                        <w:right w:val="none" w:sz="0" w:space="0" w:color="auto"/>
                      </w:divBdr>
                    </w:div>
                    <w:div w:id="864100888">
                      <w:marLeft w:val="0"/>
                      <w:marRight w:val="0"/>
                      <w:marTop w:val="0"/>
                      <w:marBottom w:val="0"/>
                      <w:divBdr>
                        <w:top w:val="none" w:sz="0" w:space="0" w:color="auto"/>
                        <w:left w:val="none" w:sz="0" w:space="0" w:color="auto"/>
                        <w:bottom w:val="none" w:sz="0" w:space="0" w:color="auto"/>
                        <w:right w:val="none" w:sz="0" w:space="0" w:color="auto"/>
                      </w:divBdr>
                    </w:div>
                    <w:div w:id="347295683">
                      <w:marLeft w:val="0"/>
                      <w:marRight w:val="0"/>
                      <w:marTop w:val="0"/>
                      <w:marBottom w:val="0"/>
                      <w:divBdr>
                        <w:top w:val="none" w:sz="0" w:space="0" w:color="auto"/>
                        <w:left w:val="none" w:sz="0" w:space="0" w:color="auto"/>
                        <w:bottom w:val="none" w:sz="0" w:space="0" w:color="auto"/>
                        <w:right w:val="none" w:sz="0" w:space="0" w:color="auto"/>
                      </w:divBdr>
                    </w:div>
                    <w:div w:id="585769013">
                      <w:marLeft w:val="0"/>
                      <w:marRight w:val="0"/>
                      <w:marTop w:val="0"/>
                      <w:marBottom w:val="0"/>
                      <w:divBdr>
                        <w:top w:val="none" w:sz="0" w:space="0" w:color="auto"/>
                        <w:left w:val="none" w:sz="0" w:space="0" w:color="auto"/>
                        <w:bottom w:val="none" w:sz="0" w:space="0" w:color="auto"/>
                        <w:right w:val="none" w:sz="0" w:space="0" w:color="auto"/>
                      </w:divBdr>
                    </w:div>
                    <w:div w:id="503857186">
                      <w:marLeft w:val="0"/>
                      <w:marRight w:val="0"/>
                      <w:marTop w:val="0"/>
                      <w:marBottom w:val="0"/>
                      <w:divBdr>
                        <w:top w:val="none" w:sz="0" w:space="0" w:color="auto"/>
                        <w:left w:val="none" w:sz="0" w:space="0" w:color="auto"/>
                        <w:bottom w:val="none" w:sz="0" w:space="0" w:color="auto"/>
                        <w:right w:val="none" w:sz="0" w:space="0" w:color="auto"/>
                      </w:divBdr>
                    </w:div>
                    <w:div w:id="2122265449">
                      <w:marLeft w:val="0"/>
                      <w:marRight w:val="0"/>
                      <w:marTop w:val="0"/>
                      <w:marBottom w:val="0"/>
                      <w:divBdr>
                        <w:top w:val="none" w:sz="0" w:space="0" w:color="auto"/>
                        <w:left w:val="none" w:sz="0" w:space="0" w:color="auto"/>
                        <w:bottom w:val="none" w:sz="0" w:space="0" w:color="auto"/>
                        <w:right w:val="none" w:sz="0" w:space="0" w:color="auto"/>
                      </w:divBdr>
                    </w:div>
                    <w:div w:id="1766076849">
                      <w:marLeft w:val="0"/>
                      <w:marRight w:val="0"/>
                      <w:marTop w:val="0"/>
                      <w:marBottom w:val="0"/>
                      <w:divBdr>
                        <w:top w:val="none" w:sz="0" w:space="0" w:color="auto"/>
                        <w:left w:val="none" w:sz="0" w:space="0" w:color="auto"/>
                        <w:bottom w:val="none" w:sz="0" w:space="0" w:color="auto"/>
                        <w:right w:val="none" w:sz="0" w:space="0" w:color="auto"/>
                      </w:divBdr>
                    </w:div>
                    <w:div w:id="1656953964">
                      <w:marLeft w:val="0"/>
                      <w:marRight w:val="0"/>
                      <w:marTop w:val="0"/>
                      <w:marBottom w:val="0"/>
                      <w:divBdr>
                        <w:top w:val="none" w:sz="0" w:space="0" w:color="auto"/>
                        <w:left w:val="none" w:sz="0" w:space="0" w:color="auto"/>
                        <w:bottom w:val="none" w:sz="0" w:space="0" w:color="auto"/>
                        <w:right w:val="none" w:sz="0" w:space="0" w:color="auto"/>
                      </w:divBdr>
                    </w:div>
                    <w:div w:id="2006737347">
                      <w:marLeft w:val="0"/>
                      <w:marRight w:val="0"/>
                      <w:marTop w:val="0"/>
                      <w:marBottom w:val="0"/>
                      <w:divBdr>
                        <w:top w:val="none" w:sz="0" w:space="0" w:color="auto"/>
                        <w:left w:val="none" w:sz="0" w:space="0" w:color="auto"/>
                        <w:bottom w:val="none" w:sz="0" w:space="0" w:color="auto"/>
                        <w:right w:val="none" w:sz="0" w:space="0" w:color="auto"/>
                      </w:divBdr>
                    </w:div>
                    <w:div w:id="1184326727">
                      <w:marLeft w:val="0"/>
                      <w:marRight w:val="0"/>
                      <w:marTop w:val="0"/>
                      <w:marBottom w:val="0"/>
                      <w:divBdr>
                        <w:top w:val="none" w:sz="0" w:space="0" w:color="auto"/>
                        <w:left w:val="none" w:sz="0" w:space="0" w:color="auto"/>
                        <w:bottom w:val="none" w:sz="0" w:space="0" w:color="auto"/>
                        <w:right w:val="none" w:sz="0" w:space="0" w:color="auto"/>
                      </w:divBdr>
                    </w:div>
                    <w:div w:id="320742535">
                      <w:marLeft w:val="0"/>
                      <w:marRight w:val="0"/>
                      <w:marTop w:val="0"/>
                      <w:marBottom w:val="0"/>
                      <w:divBdr>
                        <w:top w:val="none" w:sz="0" w:space="0" w:color="auto"/>
                        <w:left w:val="none" w:sz="0" w:space="0" w:color="auto"/>
                        <w:bottom w:val="none" w:sz="0" w:space="0" w:color="auto"/>
                        <w:right w:val="none" w:sz="0" w:space="0" w:color="auto"/>
                      </w:divBdr>
                    </w:div>
                    <w:div w:id="916137672">
                      <w:marLeft w:val="0"/>
                      <w:marRight w:val="0"/>
                      <w:marTop w:val="0"/>
                      <w:marBottom w:val="0"/>
                      <w:divBdr>
                        <w:top w:val="none" w:sz="0" w:space="0" w:color="auto"/>
                        <w:left w:val="none" w:sz="0" w:space="0" w:color="auto"/>
                        <w:bottom w:val="none" w:sz="0" w:space="0" w:color="auto"/>
                        <w:right w:val="none" w:sz="0" w:space="0" w:color="auto"/>
                      </w:divBdr>
                    </w:div>
                    <w:div w:id="1350334984">
                      <w:marLeft w:val="0"/>
                      <w:marRight w:val="0"/>
                      <w:marTop w:val="0"/>
                      <w:marBottom w:val="0"/>
                      <w:divBdr>
                        <w:top w:val="none" w:sz="0" w:space="0" w:color="auto"/>
                        <w:left w:val="none" w:sz="0" w:space="0" w:color="auto"/>
                        <w:bottom w:val="none" w:sz="0" w:space="0" w:color="auto"/>
                        <w:right w:val="none" w:sz="0" w:space="0" w:color="auto"/>
                      </w:divBdr>
                    </w:div>
                    <w:div w:id="1874031022">
                      <w:marLeft w:val="0"/>
                      <w:marRight w:val="0"/>
                      <w:marTop w:val="0"/>
                      <w:marBottom w:val="0"/>
                      <w:divBdr>
                        <w:top w:val="none" w:sz="0" w:space="0" w:color="auto"/>
                        <w:left w:val="none" w:sz="0" w:space="0" w:color="auto"/>
                        <w:bottom w:val="none" w:sz="0" w:space="0" w:color="auto"/>
                        <w:right w:val="none" w:sz="0" w:space="0" w:color="auto"/>
                      </w:divBdr>
                    </w:div>
                    <w:div w:id="1184637948">
                      <w:marLeft w:val="0"/>
                      <w:marRight w:val="0"/>
                      <w:marTop w:val="0"/>
                      <w:marBottom w:val="0"/>
                      <w:divBdr>
                        <w:top w:val="none" w:sz="0" w:space="0" w:color="auto"/>
                        <w:left w:val="none" w:sz="0" w:space="0" w:color="auto"/>
                        <w:bottom w:val="none" w:sz="0" w:space="0" w:color="auto"/>
                        <w:right w:val="none" w:sz="0" w:space="0" w:color="auto"/>
                      </w:divBdr>
                    </w:div>
                    <w:div w:id="455761487">
                      <w:marLeft w:val="0"/>
                      <w:marRight w:val="0"/>
                      <w:marTop w:val="0"/>
                      <w:marBottom w:val="0"/>
                      <w:divBdr>
                        <w:top w:val="none" w:sz="0" w:space="0" w:color="auto"/>
                        <w:left w:val="none" w:sz="0" w:space="0" w:color="auto"/>
                        <w:bottom w:val="none" w:sz="0" w:space="0" w:color="auto"/>
                        <w:right w:val="none" w:sz="0" w:space="0" w:color="auto"/>
                      </w:divBdr>
                    </w:div>
                    <w:div w:id="681662692">
                      <w:marLeft w:val="0"/>
                      <w:marRight w:val="0"/>
                      <w:marTop w:val="0"/>
                      <w:marBottom w:val="0"/>
                      <w:divBdr>
                        <w:top w:val="none" w:sz="0" w:space="0" w:color="auto"/>
                        <w:left w:val="none" w:sz="0" w:space="0" w:color="auto"/>
                        <w:bottom w:val="none" w:sz="0" w:space="0" w:color="auto"/>
                        <w:right w:val="none" w:sz="0" w:space="0" w:color="auto"/>
                      </w:divBdr>
                    </w:div>
                    <w:div w:id="464009377">
                      <w:marLeft w:val="0"/>
                      <w:marRight w:val="0"/>
                      <w:marTop w:val="0"/>
                      <w:marBottom w:val="0"/>
                      <w:divBdr>
                        <w:top w:val="none" w:sz="0" w:space="0" w:color="auto"/>
                        <w:left w:val="none" w:sz="0" w:space="0" w:color="auto"/>
                        <w:bottom w:val="none" w:sz="0" w:space="0" w:color="auto"/>
                        <w:right w:val="none" w:sz="0" w:space="0" w:color="auto"/>
                      </w:divBdr>
                    </w:div>
                    <w:div w:id="425538338">
                      <w:marLeft w:val="0"/>
                      <w:marRight w:val="0"/>
                      <w:marTop w:val="0"/>
                      <w:marBottom w:val="0"/>
                      <w:divBdr>
                        <w:top w:val="none" w:sz="0" w:space="0" w:color="auto"/>
                        <w:left w:val="none" w:sz="0" w:space="0" w:color="auto"/>
                        <w:bottom w:val="none" w:sz="0" w:space="0" w:color="auto"/>
                        <w:right w:val="none" w:sz="0" w:space="0" w:color="auto"/>
                      </w:divBdr>
                    </w:div>
                    <w:div w:id="2077703820">
                      <w:marLeft w:val="0"/>
                      <w:marRight w:val="0"/>
                      <w:marTop w:val="0"/>
                      <w:marBottom w:val="0"/>
                      <w:divBdr>
                        <w:top w:val="none" w:sz="0" w:space="0" w:color="auto"/>
                        <w:left w:val="none" w:sz="0" w:space="0" w:color="auto"/>
                        <w:bottom w:val="none" w:sz="0" w:space="0" w:color="auto"/>
                        <w:right w:val="none" w:sz="0" w:space="0" w:color="auto"/>
                      </w:divBdr>
                    </w:div>
                    <w:div w:id="409280827">
                      <w:marLeft w:val="0"/>
                      <w:marRight w:val="0"/>
                      <w:marTop w:val="0"/>
                      <w:marBottom w:val="0"/>
                      <w:divBdr>
                        <w:top w:val="none" w:sz="0" w:space="0" w:color="auto"/>
                        <w:left w:val="none" w:sz="0" w:space="0" w:color="auto"/>
                        <w:bottom w:val="none" w:sz="0" w:space="0" w:color="auto"/>
                        <w:right w:val="none" w:sz="0" w:space="0" w:color="auto"/>
                      </w:divBdr>
                    </w:div>
                    <w:div w:id="1308895953">
                      <w:marLeft w:val="0"/>
                      <w:marRight w:val="0"/>
                      <w:marTop w:val="0"/>
                      <w:marBottom w:val="0"/>
                      <w:divBdr>
                        <w:top w:val="none" w:sz="0" w:space="0" w:color="auto"/>
                        <w:left w:val="none" w:sz="0" w:space="0" w:color="auto"/>
                        <w:bottom w:val="none" w:sz="0" w:space="0" w:color="auto"/>
                        <w:right w:val="none" w:sz="0" w:space="0" w:color="auto"/>
                      </w:divBdr>
                    </w:div>
                    <w:div w:id="853958218">
                      <w:marLeft w:val="0"/>
                      <w:marRight w:val="0"/>
                      <w:marTop w:val="0"/>
                      <w:marBottom w:val="0"/>
                      <w:divBdr>
                        <w:top w:val="none" w:sz="0" w:space="0" w:color="auto"/>
                        <w:left w:val="none" w:sz="0" w:space="0" w:color="auto"/>
                        <w:bottom w:val="none" w:sz="0" w:space="0" w:color="auto"/>
                        <w:right w:val="none" w:sz="0" w:space="0" w:color="auto"/>
                      </w:divBdr>
                    </w:div>
                    <w:div w:id="1101267068">
                      <w:marLeft w:val="0"/>
                      <w:marRight w:val="0"/>
                      <w:marTop w:val="0"/>
                      <w:marBottom w:val="0"/>
                      <w:divBdr>
                        <w:top w:val="none" w:sz="0" w:space="0" w:color="auto"/>
                        <w:left w:val="none" w:sz="0" w:space="0" w:color="auto"/>
                        <w:bottom w:val="none" w:sz="0" w:space="0" w:color="auto"/>
                        <w:right w:val="none" w:sz="0" w:space="0" w:color="auto"/>
                      </w:divBdr>
                    </w:div>
                    <w:div w:id="262540115">
                      <w:marLeft w:val="0"/>
                      <w:marRight w:val="0"/>
                      <w:marTop w:val="0"/>
                      <w:marBottom w:val="0"/>
                      <w:divBdr>
                        <w:top w:val="none" w:sz="0" w:space="0" w:color="auto"/>
                        <w:left w:val="none" w:sz="0" w:space="0" w:color="auto"/>
                        <w:bottom w:val="none" w:sz="0" w:space="0" w:color="auto"/>
                        <w:right w:val="none" w:sz="0" w:space="0" w:color="auto"/>
                      </w:divBdr>
                    </w:div>
                    <w:div w:id="584411974">
                      <w:marLeft w:val="0"/>
                      <w:marRight w:val="0"/>
                      <w:marTop w:val="0"/>
                      <w:marBottom w:val="0"/>
                      <w:divBdr>
                        <w:top w:val="none" w:sz="0" w:space="0" w:color="auto"/>
                        <w:left w:val="none" w:sz="0" w:space="0" w:color="auto"/>
                        <w:bottom w:val="none" w:sz="0" w:space="0" w:color="auto"/>
                        <w:right w:val="none" w:sz="0" w:space="0" w:color="auto"/>
                      </w:divBdr>
                    </w:div>
                    <w:div w:id="2084912580">
                      <w:marLeft w:val="0"/>
                      <w:marRight w:val="0"/>
                      <w:marTop w:val="0"/>
                      <w:marBottom w:val="0"/>
                      <w:divBdr>
                        <w:top w:val="none" w:sz="0" w:space="0" w:color="auto"/>
                        <w:left w:val="none" w:sz="0" w:space="0" w:color="auto"/>
                        <w:bottom w:val="none" w:sz="0" w:space="0" w:color="auto"/>
                        <w:right w:val="none" w:sz="0" w:space="0" w:color="auto"/>
                      </w:divBdr>
                    </w:div>
                    <w:div w:id="1713579828">
                      <w:marLeft w:val="0"/>
                      <w:marRight w:val="0"/>
                      <w:marTop w:val="0"/>
                      <w:marBottom w:val="0"/>
                      <w:divBdr>
                        <w:top w:val="none" w:sz="0" w:space="0" w:color="auto"/>
                        <w:left w:val="none" w:sz="0" w:space="0" w:color="auto"/>
                        <w:bottom w:val="none" w:sz="0" w:space="0" w:color="auto"/>
                        <w:right w:val="none" w:sz="0" w:space="0" w:color="auto"/>
                      </w:divBdr>
                    </w:div>
                    <w:div w:id="2049602977">
                      <w:marLeft w:val="0"/>
                      <w:marRight w:val="0"/>
                      <w:marTop w:val="0"/>
                      <w:marBottom w:val="0"/>
                      <w:divBdr>
                        <w:top w:val="none" w:sz="0" w:space="0" w:color="auto"/>
                        <w:left w:val="none" w:sz="0" w:space="0" w:color="auto"/>
                        <w:bottom w:val="none" w:sz="0" w:space="0" w:color="auto"/>
                        <w:right w:val="none" w:sz="0" w:space="0" w:color="auto"/>
                      </w:divBdr>
                    </w:div>
                    <w:div w:id="1537505720">
                      <w:marLeft w:val="0"/>
                      <w:marRight w:val="0"/>
                      <w:marTop w:val="0"/>
                      <w:marBottom w:val="0"/>
                      <w:divBdr>
                        <w:top w:val="none" w:sz="0" w:space="0" w:color="auto"/>
                        <w:left w:val="none" w:sz="0" w:space="0" w:color="auto"/>
                        <w:bottom w:val="none" w:sz="0" w:space="0" w:color="auto"/>
                        <w:right w:val="none" w:sz="0" w:space="0" w:color="auto"/>
                      </w:divBdr>
                    </w:div>
                    <w:div w:id="1139498696">
                      <w:marLeft w:val="0"/>
                      <w:marRight w:val="0"/>
                      <w:marTop w:val="0"/>
                      <w:marBottom w:val="0"/>
                      <w:divBdr>
                        <w:top w:val="none" w:sz="0" w:space="0" w:color="auto"/>
                        <w:left w:val="none" w:sz="0" w:space="0" w:color="auto"/>
                        <w:bottom w:val="none" w:sz="0" w:space="0" w:color="auto"/>
                        <w:right w:val="none" w:sz="0" w:space="0" w:color="auto"/>
                      </w:divBdr>
                    </w:div>
                    <w:div w:id="1166437547">
                      <w:marLeft w:val="0"/>
                      <w:marRight w:val="0"/>
                      <w:marTop w:val="0"/>
                      <w:marBottom w:val="0"/>
                      <w:divBdr>
                        <w:top w:val="none" w:sz="0" w:space="0" w:color="auto"/>
                        <w:left w:val="none" w:sz="0" w:space="0" w:color="auto"/>
                        <w:bottom w:val="none" w:sz="0" w:space="0" w:color="auto"/>
                        <w:right w:val="none" w:sz="0" w:space="0" w:color="auto"/>
                      </w:divBdr>
                    </w:div>
                    <w:div w:id="2048673029">
                      <w:marLeft w:val="0"/>
                      <w:marRight w:val="0"/>
                      <w:marTop w:val="0"/>
                      <w:marBottom w:val="0"/>
                      <w:divBdr>
                        <w:top w:val="none" w:sz="0" w:space="0" w:color="auto"/>
                        <w:left w:val="none" w:sz="0" w:space="0" w:color="auto"/>
                        <w:bottom w:val="none" w:sz="0" w:space="0" w:color="auto"/>
                        <w:right w:val="none" w:sz="0" w:space="0" w:color="auto"/>
                      </w:divBdr>
                    </w:div>
                    <w:div w:id="1702703782">
                      <w:marLeft w:val="0"/>
                      <w:marRight w:val="0"/>
                      <w:marTop w:val="0"/>
                      <w:marBottom w:val="0"/>
                      <w:divBdr>
                        <w:top w:val="none" w:sz="0" w:space="0" w:color="auto"/>
                        <w:left w:val="none" w:sz="0" w:space="0" w:color="auto"/>
                        <w:bottom w:val="none" w:sz="0" w:space="0" w:color="auto"/>
                        <w:right w:val="none" w:sz="0" w:space="0" w:color="auto"/>
                      </w:divBdr>
                    </w:div>
                    <w:div w:id="510876738">
                      <w:marLeft w:val="0"/>
                      <w:marRight w:val="0"/>
                      <w:marTop w:val="0"/>
                      <w:marBottom w:val="0"/>
                      <w:divBdr>
                        <w:top w:val="none" w:sz="0" w:space="0" w:color="auto"/>
                        <w:left w:val="none" w:sz="0" w:space="0" w:color="auto"/>
                        <w:bottom w:val="none" w:sz="0" w:space="0" w:color="auto"/>
                        <w:right w:val="none" w:sz="0" w:space="0" w:color="auto"/>
                      </w:divBdr>
                    </w:div>
                    <w:div w:id="1239637729">
                      <w:marLeft w:val="0"/>
                      <w:marRight w:val="0"/>
                      <w:marTop w:val="0"/>
                      <w:marBottom w:val="0"/>
                      <w:divBdr>
                        <w:top w:val="none" w:sz="0" w:space="0" w:color="auto"/>
                        <w:left w:val="none" w:sz="0" w:space="0" w:color="auto"/>
                        <w:bottom w:val="none" w:sz="0" w:space="0" w:color="auto"/>
                        <w:right w:val="none" w:sz="0" w:space="0" w:color="auto"/>
                      </w:divBdr>
                    </w:div>
                    <w:div w:id="1870221485">
                      <w:marLeft w:val="0"/>
                      <w:marRight w:val="0"/>
                      <w:marTop w:val="0"/>
                      <w:marBottom w:val="0"/>
                      <w:divBdr>
                        <w:top w:val="none" w:sz="0" w:space="0" w:color="auto"/>
                        <w:left w:val="none" w:sz="0" w:space="0" w:color="auto"/>
                        <w:bottom w:val="none" w:sz="0" w:space="0" w:color="auto"/>
                        <w:right w:val="none" w:sz="0" w:space="0" w:color="auto"/>
                      </w:divBdr>
                    </w:div>
                    <w:div w:id="1084954426">
                      <w:marLeft w:val="0"/>
                      <w:marRight w:val="0"/>
                      <w:marTop w:val="0"/>
                      <w:marBottom w:val="0"/>
                      <w:divBdr>
                        <w:top w:val="none" w:sz="0" w:space="0" w:color="auto"/>
                        <w:left w:val="none" w:sz="0" w:space="0" w:color="auto"/>
                        <w:bottom w:val="none" w:sz="0" w:space="0" w:color="auto"/>
                        <w:right w:val="none" w:sz="0" w:space="0" w:color="auto"/>
                      </w:divBdr>
                    </w:div>
                    <w:div w:id="641233170">
                      <w:marLeft w:val="0"/>
                      <w:marRight w:val="0"/>
                      <w:marTop w:val="0"/>
                      <w:marBottom w:val="0"/>
                      <w:divBdr>
                        <w:top w:val="none" w:sz="0" w:space="0" w:color="auto"/>
                        <w:left w:val="none" w:sz="0" w:space="0" w:color="auto"/>
                        <w:bottom w:val="none" w:sz="0" w:space="0" w:color="auto"/>
                        <w:right w:val="none" w:sz="0" w:space="0" w:color="auto"/>
                      </w:divBdr>
                    </w:div>
                    <w:div w:id="327561357">
                      <w:marLeft w:val="0"/>
                      <w:marRight w:val="0"/>
                      <w:marTop w:val="0"/>
                      <w:marBottom w:val="0"/>
                      <w:divBdr>
                        <w:top w:val="none" w:sz="0" w:space="0" w:color="auto"/>
                        <w:left w:val="none" w:sz="0" w:space="0" w:color="auto"/>
                        <w:bottom w:val="none" w:sz="0" w:space="0" w:color="auto"/>
                        <w:right w:val="none" w:sz="0" w:space="0" w:color="auto"/>
                      </w:divBdr>
                    </w:div>
                    <w:div w:id="346098912">
                      <w:marLeft w:val="0"/>
                      <w:marRight w:val="0"/>
                      <w:marTop w:val="0"/>
                      <w:marBottom w:val="0"/>
                      <w:divBdr>
                        <w:top w:val="none" w:sz="0" w:space="0" w:color="auto"/>
                        <w:left w:val="none" w:sz="0" w:space="0" w:color="auto"/>
                        <w:bottom w:val="none" w:sz="0" w:space="0" w:color="auto"/>
                        <w:right w:val="none" w:sz="0" w:space="0" w:color="auto"/>
                      </w:divBdr>
                    </w:div>
                    <w:div w:id="906304167">
                      <w:marLeft w:val="0"/>
                      <w:marRight w:val="0"/>
                      <w:marTop w:val="0"/>
                      <w:marBottom w:val="0"/>
                      <w:divBdr>
                        <w:top w:val="none" w:sz="0" w:space="0" w:color="auto"/>
                        <w:left w:val="none" w:sz="0" w:space="0" w:color="auto"/>
                        <w:bottom w:val="none" w:sz="0" w:space="0" w:color="auto"/>
                        <w:right w:val="none" w:sz="0" w:space="0" w:color="auto"/>
                      </w:divBdr>
                    </w:div>
                    <w:div w:id="171459629">
                      <w:marLeft w:val="0"/>
                      <w:marRight w:val="0"/>
                      <w:marTop w:val="0"/>
                      <w:marBottom w:val="0"/>
                      <w:divBdr>
                        <w:top w:val="none" w:sz="0" w:space="0" w:color="auto"/>
                        <w:left w:val="none" w:sz="0" w:space="0" w:color="auto"/>
                        <w:bottom w:val="none" w:sz="0" w:space="0" w:color="auto"/>
                        <w:right w:val="none" w:sz="0" w:space="0" w:color="auto"/>
                      </w:divBdr>
                    </w:div>
                    <w:div w:id="1912422880">
                      <w:marLeft w:val="0"/>
                      <w:marRight w:val="0"/>
                      <w:marTop w:val="0"/>
                      <w:marBottom w:val="0"/>
                      <w:divBdr>
                        <w:top w:val="none" w:sz="0" w:space="0" w:color="auto"/>
                        <w:left w:val="none" w:sz="0" w:space="0" w:color="auto"/>
                        <w:bottom w:val="none" w:sz="0" w:space="0" w:color="auto"/>
                        <w:right w:val="none" w:sz="0" w:space="0" w:color="auto"/>
                      </w:divBdr>
                    </w:div>
                    <w:div w:id="1122727556">
                      <w:marLeft w:val="0"/>
                      <w:marRight w:val="0"/>
                      <w:marTop w:val="0"/>
                      <w:marBottom w:val="0"/>
                      <w:divBdr>
                        <w:top w:val="none" w:sz="0" w:space="0" w:color="auto"/>
                        <w:left w:val="none" w:sz="0" w:space="0" w:color="auto"/>
                        <w:bottom w:val="none" w:sz="0" w:space="0" w:color="auto"/>
                        <w:right w:val="none" w:sz="0" w:space="0" w:color="auto"/>
                      </w:divBdr>
                    </w:div>
                    <w:div w:id="718669252">
                      <w:marLeft w:val="0"/>
                      <w:marRight w:val="0"/>
                      <w:marTop w:val="0"/>
                      <w:marBottom w:val="0"/>
                      <w:divBdr>
                        <w:top w:val="none" w:sz="0" w:space="0" w:color="auto"/>
                        <w:left w:val="none" w:sz="0" w:space="0" w:color="auto"/>
                        <w:bottom w:val="none" w:sz="0" w:space="0" w:color="auto"/>
                        <w:right w:val="none" w:sz="0" w:space="0" w:color="auto"/>
                      </w:divBdr>
                    </w:div>
                    <w:div w:id="777605375">
                      <w:marLeft w:val="0"/>
                      <w:marRight w:val="0"/>
                      <w:marTop w:val="0"/>
                      <w:marBottom w:val="0"/>
                      <w:divBdr>
                        <w:top w:val="none" w:sz="0" w:space="0" w:color="auto"/>
                        <w:left w:val="none" w:sz="0" w:space="0" w:color="auto"/>
                        <w:bottom w:val="none" w:sz="0" w:space="0" w:color="auto"/>
                        <w:right w:val="none" w:sz="0" w:space="0" w:color="auto"/>
                      </w:divBdr>
                    </w:div>
                    <w:div w:id="1040521047">
                      <w:marLeft w:val="0"/>
                      <w:marRight w:val="0"/>
                      <w:marTop w:val="0"/>
                      <w:marBottom w:val="0"/>
                      <w:divBdr>
                        <w:top w:val="none" w:sz="0" w:space="0" w:color="auto"/>
                        <w:left w:val="none" w:sz="0" w:space="0" w:color="auto"/>
                        <w:bottom w:val="none" w:sz="0" w:space="0" w:color="auto"/>
                        <w:right w:val="none" w:sz="0" w:space="0" w:color="auto"/>
                      </w:divBdr>
                    </w:div>
                    <w:div w:id="1632979102">
                      <w:marLeft w:val="0"/>
                      <w:marRight w:val="0"/>
                      <w:marTop w:val="0"/>
                      <w:marBottom w:val="0"/>
                      <w:divBdr>
                        <w:top w:val="none" w:sz="0" w:space="0" w:color="auto"/>
                        <w:left w:val="none" w:sz="0" w:space="0" w:color="auto"/>
                        <w:bottom w:val="none" w:sz="0" w:space="0" w:color="auto"/>
                        <w:right w:val="none" w:sz="0" w:space="0" w:color="auto"/>
                      </w:divBdr>
                    </w:div>
                    <w:div w:id="330834506">
                      <w:marLeft w:val="0"/>
                      <w:marRight w:val="0"/>
                      <w:marTop w:val="0"/>
                      <w:marBottom w:val="0"/>
                      <w:divBdr>
                        <w:top w:val="none" w:sz="0" w:space="0" w:color="auto"/>
                        <w:left w:val="none" w:sz="0" w:space="0" w:color="auto"/>
                        <w:bottom w:val="none" w:sz="0" w:space="0" w:color="auto"/>
                        <w:right w:val="none" w:sz="0" w:space="0" w:color="auto"/>
                      </w:divBdr>
                    </w:div>
                    <w:div w:id="2110079690">
                      <w:marLeft w:val="0"/>
                      <w:marRight w:val="0"/>
                      <w:marTop w:val="0"/>
                      <w:marBottom w:val="0"/>
                      <w:divBdr>
                        <w:top w:val="none" w:sz="0" w:space="0" w:color="auto"/>
                        <w:left w:val="none" w:sz="0" w:space="0" w:color="auto"/>
                        <w:bottom w:val="none" w:sz="0" w:space="0" w:color="auto"/>
                        <w:right w:val="none" w:sz="0" w:space="0" w:color="auto"/>
                      </w:divBdr>
                    </w:div>
                    <w:div w:id="362369541">
                      <w:marLeft w:val="0"/>
                      <w:marRight w:val="0"/>
                      <w:marTop w:val="0"/>
                      <w:marBottom w:val="0"/>
                      <w:divBdr>
                        <w:top w:val="none" w:sz="0" w:space="0" w:color="auto"/>
                        <w:left w:val="none" w:sz="0" w:space="0" w:color="auto"/>
                        <w:bottom w:val="none" w:sz="0" w:space="0" w:color="auto"/>
                        <w:right w:val="none" w:sz="0" w:space="0" w:color="auto"/>
                      </w:divBdr>
                    </w:div>
                    <w:div w:id="979923196">
                      <w:marLeft w:val="0"/>
                      <w:marRight w:val="0"/>
                      <w:marTop w:val="0"/>
                      <w:marBottom w:val="0"/>
                      <w:divBdr>
                        <w:top w:val="none" w:sz="0" w:space="0" w:color="auto"/>
                        <w:left w:val="none" w:sz="0" w:space="0" w:color="auto"/>
                        <w:bottom w:val="none" w:sz="0" w:space="0" w:color="auto"/>
                        <w:right w:val="none" w:sz="0" w:space="0" w:color="auto"/>
                      </w:divBdr>
                    </w:div>
                    <w:div w:id="1852067882">
                      <w:marLeft w:val="0"/>
                      <w:marRight w:val="0"/>
                      <w:marTop w:val="0"/>
                      <w:marBottom w:val="0"/>
                      <w:divBdr>
                        <w:top w:val="none" w:sz="0" w:space="0" w:color="auto"/>
                        <w:left w:val="none" w:sz="0" w:space="0" w:color="auto"/>
                        <w:bottom w:val="none" w:sz="0" w:space="0" w:color="auto"/>
                        <w:right w:val="none" w:sz="0" w:space="0" w:color="auto"/>
                      </w:divBdr>
                    </w:div>
                    <w:div w:id="1937472713">
                      <w:marLeft w:val="0"/>
                      <w:marRight w:val="0"/>
                      <w:marTop w:val="0"/>
                      <w:marBottom w:val="0"/>
                      <w:divBdr>
                        <w:top w:val="none" w:sz="0" w:space="0" w:color="auto"/>
                        <w:left w:val="none" w:sz="0" w:space="0" w:color="auto"/>
                        <w:bottom w:val="none" w:sz="0" w:space="0" w:color="auto"/>
                        <w:right w:val="none" w:sz="0" w:space="0" w:color="auto"/>
                      </w:divBdr>
                    </w:div>
                    <w:div w:id="923955360">
                      <w:marLeft w:val="0"/>
                      <w:marRight w:val="0"/>
                      <w:marTop w:val="0"/>
                      <w:marBottom w:val="0"/>
                      <w:divBdr>
                        <w:top w:val="none" w:sz="0" w:space="0" w:color="auto"/>
                        <w:left w:val="none" w:sz="0" w:space="0" w:color="auto"/>
                        <w:bottom w:val="none" w:sz="0" w:space="0" w:color="auto"/>
                        <w:right w:val="none" w:sz="0" w:space="0" w:color="auto"/>
                      </w:divBdr>
                    </w:div>
                    <w:div w:id="1201165492">
                      <w:marLeft w:val="0"/>
                      <w:marRight w:val="0"/>
                      <w:marTop w:val="0"/>
                      <w:marBottom w:val="0"/>
                      <w:divBdr>
                        <w:top w:val="none" w:sz="0" w:space="0" w:color="auto"/>
                        <w:left w:val="none" w:sz="0" w:space="0" w:color="auto"/>
                        <w:bottom w:val="none" w:sz="0" w:space="0" w:color="auto"/>
                        <w:right w:val="none" w:sz="0" w:space="0" w:color="auto"/>
                      </w:divBdr>
                    </w:div>
                    <w:div w:id="1675301433">
                      <w:marLeft w:val="0"/>
                      <w:marRight w:val="0"/>
                      <w:marTop w:val="0"/>
                      <w:marBottom w:val="0"/>
                      <w:divBdr>
                        <w:top w:val="none" w:sz="0" w:space="0" w:color="auto"/>
                        <w:left w:val="none" w:sz="0" w:space="0" w:color="auto"/>
                        <w:bottom w:val="none" w:sz="0" w:space="0" w:color="auto"/>
                        <w:right w:val="none" w:sz="0" w:space="0" w:color="auto"/>
                      </w:divBdr>
                    </w:div>
                    <w:div w:id="292365409">
                      <w:marLeft w:val="0"/>
                      <w:marRight w:val="0"/>
                      <w:marTop w:val="0"/>
                      <w:marBottom w:val="0"/>
                      <w:divBdr>
                        <w:top w:val="none" w:sz="0" w:space="0" w:color="auto"/>
                        <w:left w:val="none" w:sz="0" w:space="0" w:color="auto"/>
                        <w:bottom w:val="none" w:sz="0" w:space="0" w:color="auto"/>
                        <w:right w:val="none" w:sz="0" w:space="0" w:color="auto"/>
                      </w:divBdr>
                    </w:div>
                    <w:div w:id="942961005">
                      <w:marLeft w:val="0"/>
                      <w:marRight w:val="0"/>
                      <w:marTop w:val="0"/>
                      <w:marBottom w:val="0"/>
                      <w:divBdr>
                        <w:top w:val="none" w:sz="0" w:space="0" w:color="auto"/>
                        <w:left w:val="none" w:sz="0" w:space="0" w:color="auto"/>
                        <w:bottom w:val="none" w:sz="0" w:space="0" w:color="auto"/>
                        <w:right w:val="none" w:sz="0" w:space="0" w:color="auto"/>
                      </w:divBdr>
                    </w:div>
                    <w:div w:id="182860365">
                      <w:marLeft w:val="0"/>
                      <w:marRight w:val="0"/>
                      <w:marTop w:val="0"/>
                      <w:marBottom w:val="0"/>
                      <w:divBdr>
                        <w:top w:val="none" w:sz="0" w:space="0" w:color="auto"/>
                        <w:left w:val="none" w:sz="0" w:space="0" w:color="auto"/>
                        <w:bottom w:val="none" w:sz="0" w:space="0" w:color="auto"/>
                        <w:right w:val="none" w:sz="0" w:space="0" w:color="auto"/>
                      </w:divBdr>
                    </w:div>
                    <w:div w:id="1210603502">
                      <w:marLeft w:val="0"/>
                      <w:marRight w:val="0"/>
                      <w:marTop w:val="0"/>
                      <w:marBottom w:val="0"/>
                      <w:divBdr>
                        <w:top w:val="none" w:sz="0" w:space="0" w:color="auto"/>
                        <w:left w:val="none" w:sz="0" w:space="0" w:color="auto"/>
                        <w:bottom w:val="none" w:sz="0" w:space="0" w:color="auto"/>
                        <w:right w:val="none" w:sz="0" w:space="0" w:color="auto"/>
                      </w:divBdr>
                    </w:div>
                    <w:div w:id="1459378899">
                      <w:marLeft w:val="0"/>
                      <w:marRight w:val="0"/>
                      <w:marTop w:val="0"/>
                      <w:marBottom w:val="0"/>
                      <w:divBdr>
                        <w:top w:val="none" w:sz="0" w:space="0" w:color="auto"/>
                        <w:left w:val="none" w:sz="0" w:space="0" w:color="auto"/>
                        <w:bottom w:val="none" w:sz="0" w:space="0" w:color="auto"/>
                        <w:right w:val="none" w:sz="0" w:space="0" w:color="auto"/>
                      </w:divBdr>
                    </w:div>
                    <w:div w:id="1579707558">
                      <w:marLeft w:val="0"/>
                      <w:marRight w:val="0"/>
                      <w:marTop w:val="0"/>
                      <w:marBottom w:val="0"/>
                      <w:divBdr>
                        <w:top w:val="none" w:sz="0" w:space="0" w:color="auto"/>
                        <w:left w:val="none" w:sz="0" w:space="0" w:color="auto"/>
                        <w:bottom w:val="none" w:sz="0" w:space="0" w:color="auto"/>
                        <w:right w:val="none" w:sz="0" w:space="0" w:color="auto"/>
                      </w:divBdr>
                    </w:div>
                    <w:div w:id="881862829">
                      <w:marLeft w:val="0"/>
                      <w:marRight w:val="0"/>
                      <w:marTop w:val="0"/>
                      <w:marBottom w:val="0"/>
                      <w:divBdr>
                        <w:top w:val="none" w:sz="0" w:space="0" w:color="auto"/>
                        <w:left w:val="none" w:sz="0" w:space="0" w:color="auto"/>
                        <w:bottom w:val="none" w:sz="0" w:space="0" w:color="auto"/>
                        <w:right w:val="none" w:sz="0" w:space="0" w:color="auto"/>
                      </w:divBdr>
                    </w:div>
                    <w:div w:id="1611399973">
                      <w:marLeft w:val="0"/>
                      <w:marRight w:val="0"/>
                      <w:marTop w:val="0"/>
                      <w:marBottom w:val="0"/>
                      <w:divBdr>
                        <w:top w:val="none" w:sz="0" w:space="0" w:color="auto"/>
                        <w:left w:val="none" w:sz="0" w:space="0" w:color="auto"/>
                        <w:bottom w:val="none" w:sz="0" w:space="0" w:color="auto"/>
                        <w:right w:val="none" w:sz="0" w:space="0" w:color="auto"/>
                      </w:divBdr>
                    </w:div>
                    <w:div w:id="695230349">
                      <w:marLeft w:val="0"/>
                      <w:marRight w:val="0"/>
                      <w:marTop w:val="0"/>
                      <w:marBottom w:val="0"/>
                      <w:divBdr>
                        <w:top w:val="none" w:sz="0" w:space="0" w:color="auto"/>
                        <w:left w:val="none" w:sz="0" w:space="0" w:color="auto"/>
                        <w:bottom w:val="none" w:sz="0" w:space="0" w:color="auto"/>
                        <w:right w:val="none" w:sz="0" w:space="0" w:color="auto"/>
                      </w:divBdr>
                    </w:div>
                    <w:div w:id="1037972232">
                      <w:marLeft w:val="0"/>
                      <w:marRight w:val="0"/>
                      <w:marTop w:val="0"/>
                      <w:marBottom w:val="0"/>
                      <w:divBdr>
                        <w:top w:val="none" w:sz="0" w:space="0" w:color="auto"/>
                        <w:left w:val="none" w:sz="0" w:space="0" w:color="auto"/>
                        <w:bottom w:val="none" w:sz="0" w:space="0" w:color="auto"/>
                        <w:right w:val="none" w:sz="0" w:space="0" w:color="auto"/>
                      </w:divBdr>
                    </w:div>
                    <w:div w:id="1629815620">
                      <w:marLeft w:val="0"/>
                      <w:marRight w:val="0"/>
                      <w:marTop w:val="0"/>
                      <w:marBottom w:val="0"/>
                      <w:divBdr>
                        <w:top w:val="none" w:sz="0" w:space="0" w:color="auto"/>
                        <w:left w:val="none" w:sz="0" w:space="0" w:color="auto"/>
                        <w:bottom w:val="none" w:sz="0" w:space="0" w:color="auto"/>
                        <w:right w:val="none" w:sz="0" w:space="0" w:color="auto"/>
                      </w:divBdr>
                    </w:div>
                    <w:div w:id="1638757468">
                      <w:marLeft w:val="0"/>
                      <w:marRight w:val="0"/>
                      <w:marTop w:val="0"/>
                      <w:marBottom w:val="0"/>
                      <w:divBdr>
                        <w:top w:val="none" w:sz="0" w:space="0" w:color="auto"/>
                        <w:left w:val="none" w:sz="0" w:space="0" w:color="auto"/>
                        <w:bottom w:val="none" w:sz="0" w:space="0" w:color="auto"/>
                        <w:right w:val="none" w:sz="0" w:space="0" w:color="auto"/>
                      </w:divBdr>
                    </w:div>
                    <w:div w:id="500507869">
                      <w:marLeft w:val="0"/>
                      <w:marRight w:val="0"/>
                      <w:marTop w:val="0"/>
                      <w:marBottom w:val="0"/>
                      <w:divBdr>
                        <w:top w:val="none" w:sz="0" w:space="0" w:color="auto"/>
                        <w:left w:val="none" w:sz="0" w:space="0" w:color="auto"/>
                        <w:bottom w:val="none" w:sz="0" w:space="0" w:color="auto"/>
                        <w:right w:val="none" w:sz="0" w:space="0" w:color="auto"/>
                      </w:divBdr>
                    </w:div>
                    <w:div w:id="1612011698">
                      <w:marLeft w:val="0"/>
                      <w:marRight w:val="0"/>
                      <w:marTop w:val="0"/>
                      <w:marBottom w:val="0"/>
                      <w:divBdr>
                        <w:top w:val="none" w:sz="0" w:space="0" w:color="auto"/>
                        <w:left w:val="none" w:sz="0" w:space="0" w:color="auto"/>
                        <w:bottom w:val="none" w:sz="0" w:space="0" w:color="auto"/>
                        <w:right w:val="none" w:sz="0" w:space="0" w:color="auto"/>
                      </w:divBdr>
                    </w:div>
                    <w:div w:id="1034576274">
                      <w:marLeft w:val="0"/>
                      <w:marRight w:val="0"/>
                      <w:marTop w:val="0"/>
                      <w:marBottom w:val="0"/>
                      <w:divBdr>
                        <w:top w:val="none" w:sz="0" w:space="0" w:color="auto"/>
                        <w:left w:val="none" w:sz="0" w:space="0" w:color="auto"/>
                        <w:bottom w:val="none" w:sz="0" w:space="0" w:color="auto"/>
                        <w:right w:val="none" w:sz="0" w:space="0" w:color="auto"/>
                      </w:divBdr>
                    </w:div>
                    <w:div w:id="1090732494">
                      <w:marLeft w:val="0"/>
                      <w:marRight w:val="0"/>
                      <w:marTop w:val="0"/>
                      <w:marBottom w:val="0"/>
                      <w:divBdr>
                        <w:top w:val="none" w:sz="0" w:space="0" w:color="auto"/>
                        <w:left w:val="none" w:sz="0" w:space="0" w:color="auto"/>
                        <w:bottom w:val="none" w:sz="0" w:space="0" w:color="auto"/>
                        <w:right w:val="none" w:sz="0" w:space="0" w:color="auto"/>
                      </w:divBdr>
                    </w:div>
                    <w:div w:id="160464249">
                      <w:marLeft w:val="0"/>
                      <w:marRight w:val="0"/>
                      <w:marTop w:val="0"/>
                      <w:marBottom w:val="0"/>
                      <w:divBdr>
                        <w:top w:val="none" w:sz="0" w:space="0" w:color="auto"/>
                        <w:left w:val="none" w:sz="0" w:space="0" w:color="auto"/>
                        <w:bottom w:val="none" w:sz="0" w:space="0" w:color="auto"/>
                        <w:right w:val="none" w:sz="0" w:space="0" w:color="auto"/>
                      </w:divBdr>
                    </w:div>
                    <w:div w:id="407191246">
                      <w:marLeft w:val="0"/>
                      <w:marRight w:val="0"/>
                      <w:marTop w:val="0"/>
                      <w:marBottom w:val="0"/>
                      <w:divBdr>
                        <w:top w:val="none" w:sz="0" w:space="0" w:color="auto"/>
                        <w:left w:val="none" w:sz="0" w:space="0" w:color="auto"/>
                        <w:bottom w:val="none" w:sz="0" w:space="0" w:color="auto"/>
                        <w:right w:val="none" w:sz="0" w:space="0" w:color="auto"/>
                      </w:divBdr>
                    </w:div>
                    <w:div w:id="93985836">
                      <w:marLeft w:val="0"/>
                      <w:marRight w:val="0"/>
                      <w:marTop w:val="0"/>
                      <w:marBottom w:val="0"/>
                      <w:divBdr>
                        <w:top w:val="none" w:sz="0" w:space="0" w:color="auto"/>
                        <w:left w:val="none" w:sz="0" w:space="0" w:color="auto"/>
                        <w:bottom w:val="none" w:sz="0" w:space="0" w:color="auto"/>
                        <w:right w:val="none" w:sz="0" w:space="0" w:color="auto"/>
                      </w:divBdr>
                    </w:div>
                    <w:div w:id="1266159290">
                      <w:marLeft w:val="0"/>
                      <w:marRight w:val="0"/>
                      <w:marTop w:val="0"/>
                      <w:marBottom w:val="0"/>
                      <w:divBdr>
                        <w:top w:val="none" w:sz="0" w:space="0" w:color="auto"/>
                        <w:left w:val="none" w:sz="0" w:space="0" w:color="auto"/>
                        <w:bottom w:val="none" w:sz="0" w:space="0" w:color="auto"/>
                        <w:right w:val="none" w:sz="0" w:space="0" w:color="auto"/>
                      </w:divBdr>
                    </w:div>
                    <w:div w:id="1960913962">
                      <w:marLeft w:val="0"/>
                      <w:marRight w:val="0"/>
                      <w:marTop w:val="0"/>
                      <w:marBottom w:val="0"/>
                      <w:divBdr>
                        <w:top w:val="none" w:sz="0" w:space="0" w:color="auto"/>
                        <w:left w:val="none" w:sz="0" w:space="0" w:color="auto"/>
                        <w:bottom w:val="none" w:sz="0" w:space="0" w:color="auto"/>
                        <w:right w:val="none" w:sz="0" w:space="0" w:color="auto"/>
                      </w:divBdr>
                    </w:div>
                    <w:div w:id="1436680260">
                      <w:marLeft w:val="0"/>
                      <w:marRight w:val="0"/>
                      <w:marTop w:val="0"/>
                      <w:marBottom w:val="0"/>
                      <w:divBdr>
                        <w:top w:val="none" w:sz="0" w:space="0" w:color="auto"/>
                        <w:left w:val="none" w:sz="0" w:space="0" w:color="auto"/>
                        <w:bottom w:val="none" w:sz="0" w:space="0" w:color="auto"/>
                        <w:right w:val="none" w:sz="0" w:space="0" w:color="auto"/>
                      </w:divBdr>
                    </w:div>
                    <w:div w:id="850920978">
                      <w:marLeft w:val="0"/>
                      <w:marRight w:val="0"/>
                      <w:marTop w:val="0"/>
                      <w:marBottom w:val="0"/>
                      <w:divBdr>
                        <w:top w:val="none" w:sz="0" w:space="0" w:color="auto"/>
                        <w:left w:val="none" w:sz="0" w:space="0" w:color="auto"/>
                        <w:bottom w:val="none" w:sz="0" w:space="0" w:color="auto"/>
                        <w:right w:val="none" w:sz="0" w:space="0" w:color="auto"/>
                      </w:divBdr>
                    </w:div>
                    <w:div w:id="1948003309">
                      <w:marLeft w:val="0"/>
                      <w:marRight w:val="0"/>
                      <w:marTop w:val="0"/>
                      <w:marBottom w:val="0"/>
                      <w:divBdr>
                        <w:top w:val="none" w:sz="0" w:space="0" w:color="auto"/>
                        <w:left w:val="none" w:sz="0" w:space="0" w:color="auto"/>
                        <w:bottom w:val="none" w:sz="0" w:space="0" w:color="auto"/>
                        <w:right w:val="none" w:sz="0" w:space="0" w:color="auto"/>
                      </w:divBdr>
                    </w:div>
                    <w:div w:id="800658073">
                      <w:marLeft w:val="0"/>
                      <w:marRight w:val="0"/>
                      <w:marTop w:val="0"/>
                      <w:marBottom w:val="0"/>
                      <w:divBdr>
                        <w:top w:val="none" w:sz="0" w:space="0" w:color="auto"/>
                        <w:left w:val="none" w:sz="0" w:space="0" w:color="auto"/>
                        <w:bottom w:val="none" w:sz="0" w:space="0" w:color="auto"/>
                        <w:right w:val="none" w:sz="0" w:space="0" w:color="auto"/>
                      </w:divBdr>
                    </w:div>
                    <w:div w:id="1377043006">
                      <w:marLeft w:val="0"/>
                      <w:marRight w:val="0"/>
                      <w:marTop w:val="0"/>
                      <w:marBottom w:val="0"/>
                      <w:divBdr>
                        <w:top w:val="none" w:sz="0" w:space="0" w:color="auto"/>
                        <w:left w:val="none" w:sz="0" w:space="0" w:color="auto"/>
                        <w:bottom w:val="none" w:sz="0" w:space="0" w:color="auto"/>
                        <w:right w:val="none" w:sz="0" w:space="0" w:color="auto"/>
                      </w:divBdr>
                    </w:div>
                    <w:div w:id="531652568">
                      <w:marLeft w:val="0"/>
                      <w:marRight w:val="0"/>
                      <w:marTop w:val="0"/>
                      <w:marBottom w:val="0"/>
                      <w:divBdr>
                        <w:top w:val="none" w:sz="0" w:space="0" w:color="auto"/>
                        <w:left w:val="none" w:sz="0" w:space="0" w:color="auto"/>
                        <w:bottom w:val="none" w:sz="0" w:space="0" w:color="auto"/>
                        <w:right w:val="none" w:sz="0" w:space="0" w:color="auto"/>
                      </w:divBdr>
                    </w:div>
                    <w:div w:id="798955204">
                      <w:marLeft w:val="0"/>
                      <w:marRight w:val="0"/>
                      <w:marTop w:val="0"/>
                      <w:marBottom w:val="0"/>
                      <w:divBdr>
                        <w:top w:val="none" w:sz="0" w:space="0" w:color="auto"/>
                        <w:left w:val="none" w:sz="0" w:space="0" w:color="auto"/>
                        <w:bottom w:val="none" w:sz="0" w:space="0" w:color="auto"/>
                        <w:right w:val="none" w:sz="0" w:space="0" w:color="auto"/>
                      </w:divBdr>
                    </w:div>
                    <w:div w:id="2091734054">
                      <w:marLeft w:val="0"/>
                      <w:marRight w:val="0"/>
                      <w:marTop w:val="0"/>
                      <w:marBottom w:val="0"/>
                      <w:divBdr>
                        <w:top w:val="none" w:sz="0" w:space="0" w:color="auto"/>
                        <w:left w:val="none" w:sz="0" w:space="0" w:color="auto"/>
                        <w:bottom w:val="none" w:sz="0" w:space="0" w:color="auto"/>
                        <w:right w:val="none" w:sz="0" w:space="0" w:color="auto"/>
                      </w:divBdr>
                    </w:div>
                    <w:div w:id="694115068">
                      <w:marLeft w:val="0"/>
                      <w:marRight w:val="0"/>
                      <w:marTop w:val="0"/>
                      <w:marBottom w:val="0"/>
                      <w:divBdr>
                        <w:top w:val="none" w:sz="0" w:space="0" w:color="auto"/>
                        <w:left w:val="none" w:sz="0" w:space="0" w:color="auto"/>
                        <w:bottom w:val="none" w:sz="0" w:space="0" w:color="auto"/>
                        <w:right w:val="none" w:sz="0" w:space="0" w:color="auto"/>
                      </w:divBdr>
                    </w:div>
                    <w:div w:id="404686248">
                      <w:marLeft w:val="0"/>
                      <w:marRight w:val="0"/>
                      <w:marTop w:val="0"/>
                      <w:marBottom w:val="0"/>
                      <w:divBdr>
                        <w:top w:val="none" w:sz="0" w:space="0" w:color="auto"/>
                        <w:left w:val="none" w:sz="0" w:space="0" w:color="auto"/>
                        <w:bottom w:val="none" w:sz="0" w:space="0" w:color="auto"/>
                        <w:right w:val="none" w:sz="0" w:space="0" w:color="auto"/>
                      </w:divBdr>
                    </w:div>
                    <w:div w:id="1062756659">
                      <w:marLeft w:val="0"/>
                      <w:marRight w:val="0"/>
                      <w:marTop w:val="0"/>
                      <w:marBottom w:val="0"/>
                      <w:divBdr>
                        <w:top w:val="none" w:sz="0" w:space="0" w:color="auto"/>
                        <w:left w:val="none" w:sz="0" w:space="0" w:color="auto"/>
                        <w:bottom w:val="none" w:sz="0" w:space="0" w:color="auto"/>
                        <w:right w:val="none" w:sz="0" w:space="0" w:color="auto"/>
                      </w:divBdr>
                    </w:div>
                    <w:div w:id="26569163">
                      <w:marLeft w:val="0"/>
                      <w:marRight w:val="0"/>
                      <w:marTop w:val="0"/>
                      <w:marBottom w:val="0"/>
                      <w:divBdr>
                        <w:top w:val="none" w:sz="0" w:space="0" w:color="auto"/>
                        <w:left w:val="none" w:sz="0" w:space="0" w:color="auto"/>
                        <w:bottom w:val="none" w:sz="0" w:space="0" w:color="auto"/>
                        <w:right w:val="none" w:sz="0" w:space="0" w:color="auto"/>
                      </w:divBdr>
                    </w:div>
                    <w:div w:id="428156460">
                      <w:marLeft w:val="0"/>
                      <w:marRight w:val="0"/>
                      <w:marTop w:val="0"/>
                      <w:marBottom w:val="0"/>
                      <w:divBdr>
                        <w:top w:val="none" w:sz="0" w:space="0" w:color="auto"/>
                        <w:left w:val="none" w:sz="0" w:space="0" w:color="auto"/>
                        <w:bottom w:val="none" w:sz="0" w:space="0" w:color="auto"/>
                        <w:right w:val="none" w:sz="0" w:space="0" w:color="auto"/>
                      </w:divBdr>
                    </w:div>
                    <w:div w:id="53356823">
                      <w:marLeft w:val="0"/>
                      <w:marRight w:val="0"/>
                      <w:marTop w:val="0"/>
                      <w:marBottom w:val="0"/>
                      <w:divBdr>
                        <w:top w:val="none" w:sz="0" w:space="0" w:color="auto"/>
                        <w:left w:val="none" w:sz="0" w:space="0" w:color="auto"/>
                        <w:bottom w:val="none" w:sz="0" w:space="0" w:color="auto"/>
                        <w:right w:val="none" w:sz="0" w:space="0" w:color="auto"/>
                      </w:divBdr>
                    </w:div>
                    <w:div w:id="1250499860">
                      <w:marLeft w:val="0"/>
                      <w:marRight w:val="0"/>
                      <w:marTop w:val="0"/>
                      <w:marBottom w:val="0"/>
                      <w:divBdr>
                        <w:top w:val="none" w:sz="0" w:space="0" w:color="auto"/>
                        <w:left w:val="none" w:sz="0" w:space="0" w:color="auto"/>
                        <w:bottom w:val="none" w:sz="0" w:space="0" w:color="auto"/>
                        <w:right w:val="none" w:sz="0" w:space="0" w:color="auto"/>
                      </w:divBdr>
                    </w:div>
                    <w:div w:id="642152125">
                      <w:marLeft w:val="0"/>
                      <w:marRight w:val="0"/>
                      <w:marTop w:val="0"/>
                      <w:marBottom w:val="0"/>
                      <w:divBdr>
                        <w:top w:val="none" w:sz="0" w:space="0" w:color="auto"/>
                        <w:left w:val="none" w:sz="0" w:space="0" w:color="auto"/>
                        <w:bottom w:val="none" w:sz="0" w:space="0" w:color="auto"/>
                        <w:right w:val="none" w:sz="0" w:space="0" w:color="auto"/>
                      </w:divBdr>
                    </w:div>
                    <w:div w:id="63794275">
                      <w:marLeft w:val="0"/>
                      <w:marRight w:val="0"/>
                      <w:marTop w:val="0"/>
                      <w:marBottom w:val="0"/>
                      <w:divBdr>
                        <w:top w:val="none" w:sz="0" w:space="0" w:color="auto"/>
                        <w:left w:val="none" w:sz="0" w:space="0" w:color="auto"/>
                        <w:bottom w:val="none" w:sz="0" w:space="0" w:color="auto"/>
                        <w:right w:val="none" w:sz="0" w:space="0" w:color="auto"/>
                      </w:divBdr>
                    </w:div>
                    <w:div w:id="697973012">
                      <w:marLeft w:val="0"/>
                      <w:marRight w:val="0"/>
                      <w:marTop w:val="0"/>
                      <w:marBottom w:val="0"/>
                      <w:divBdr>
                        <w:top w:val="none" w:sz="0" w:space="0" w:color="auto"/>
                        <w:left w:val="none" w:sz="0" w:space="0" w:color="auto"/>
                        <w:bottom w:val="none" w:sz="0" w:space="0" w:color="auto"/>
                        <w:right w:val="none" w:sz="0" w:space="0" w:color="auto"/>
                      </w:divBdr>
                    </w:div>
                    <w:div w:id="1674838700">
                      <w:marLeft w:val="0"/>
                      <w:marRight w:val="0"/>
                      <w:marTop w:val="0"/>
                      <w:marBottom w:val="0"/>
                      <w:divBdr>
                        <w:top w:val="none" w:sz="0" w:space="0" w:color="auto"/>
                        <w:left w:val="none" w:sz="0" w:space="0" w:color="auto"/>
                        <w:bottom w:val="none" w:sz="0" w:space="0" w:color="auto"/>
                        <w:right w:val="none" w:sz="0" w:space="0" w:color="auto"/>
                      </w:divBdr>
                    </w:div>
                    <w:div w:id="2021811224">
                      <w:marLeft w:val="0"/>
                      <w:marRight w:val="0"/>
                      <w:marTop w:val="0"/>
                      <w:marBottom w:val="0"/>
                      <w:divBdr>
                        <w:top w:val="none" w:sz="0" w:space="0" w:color="auto"/>
                        <w:left w:val="none" w:sz="0" w:space="0" w:color="auto"/>
                        <w:bottom w:val="none" w:sz="0" w:space="0" w:color="auto"/>
                        <w:right w:val="none" w:sz="0" w:space="0" w:color="auto"/>
                      </w:divBdr>
                    </w:div>
                    <w:div w:id="385761043">
                      <w:marLeft w:val="0"/>
                      <w:marRight w:val="0"/>
                      <w:marTop w:val="0"/>
                      <w:marBottom w:val="0"/>
                      <w:divBdr>
                        <w:top w:val="none" w:sz="0" w:space="0" w:color="auto"/>
                        <w:left w:val="none" w:sz="0" w:space="0" w:color="auto"/>
                        <w:bottom w:val="none" w:sz="0" w:space="0" w:color="auto"/>
                        <w:right w:val="none" w:sz="0" w:space="0" w:color="auto"/>
                      </w:divBdr>
                    </w:div>
                    <w:div w:id="1456677858">
                      <w:marLeft w:val="0"/>
                      <w:marRight w:val="0"/>
                      <w:marTop w:val="0"/>
                      <w:marBottom w:val="0"/>
                      <w:divBdr>
                        <w:top w:val="none" w:sz="0" w:space="0" w:color="auto"/>
                        <w:left w:val="none" w:sz="0" w:space="0" w:color="auto"/>
                        <w:bottom w:val="none" w:sz="0" w:space="0" w:color="auto"/>
                        <w:right w:val="none" w:sz="0" w:space="0" w:color="auto"/>
                      </w:divBdr>
                    </w:div>
                    <w:div w:id="1518541127">
                      <w:marLeft w:val="0"/>
                      <w:marRight w:val="0"/>
                      <w:marTop w:val="0"/>
                      <w:marBottom w:val="0"/>
                      <w:divBdr>
                        <w:top w:val="none" w:sz="0" w:space="0" w:color="auto"/>
                        <w:left w:val="none" w:sz="0" w:space="0" w:color="auto"/>
                        <w:bottom w:val="none" w:sz="0" w:space="0" w:color="auto"/>
                        <w:right w:val="none" w:sz="0" w:space="0" w:color="auto"/>
                      </w:divBdr>
                    </w:div>
                    <w:div w:id="1351057141">
                      <w:marLeft w:val="0"/>
                      <w:marRight w:val="0"/>
                      <w:marTop w:val="0"/>
                      <w:marBottom w:val="0"/>
                      <w:divBdr>
                        <w:top w:val="none" w:sz="0" w:space="0" w:color="auto"/>
                        <w:left w:val="none" w:sz="0" w:space="0" w:color="auto"/>
                        <w:bottom w:val="none" w:sz="0" w:space="0" w:color="auto"/>
                        <w:right w:val="none" w:sz="0" w:space="0" w:color="auto"/>
                      </w:divBdr>
                    </w:div>
                    <w:div w:id="1003557653">
                      <w:marLeft w:val="0"/>
                      <w:marRight w:val="0"/>
                      <w:marTop w:val="0"/>
                      <w:marBottom w:val="0"/>
                      <w:divBdr>
                        <w:top w:val="none" w:sz="0" w:space="0" w:color="auto"/>
                        <w:left w:val="none" w:sz="0" w:space="0" w:color="auto"/>
                        <w:bottom w:val="none" w:sz="0" w:space="0" w:color="auto"/>
                        <w:right w:val="none" w:sz="0" w:space="0" w:color="auto"/>
                      </w:divBdr>
                    </w:div>
                    <w:div w:id="637757566">
                      <w:marLeft w:val="0"/>
                      <w:marRight w:val="0"/>
                      <w:marTop w:val="0"/>
                      <w:marBottom w:val="0"/>
                      <w:divBdr>
                        <w:top w:val="none" w:sz="0" w:space="0" w:color="auto"/>
                        <w:left w:val="none" w:sz="0" w:space="0" w:color="auto"/>
                        <w:bottom w:val="none" w:sz="0" w:space="0" w:color="auto"/>
                        <w:right w:val="none" w:sz="0" w:space="0" w:color="auto"/>
                      </w:divBdr>
                    </w:div>
                    <w:div w:id="1206143504">
                      <w:marLeft w:val="0"/>
                      <w:marRight w:val="0"/>
                      <w:marTop w:val="0"/>
                      <w:marBottom w:val="0"/>
                      <w:divBdr>
                        <w:top w:val="none" w:sz="0" w:space="0" w:color="auto"/>
                        <w:left w:val="none" w:sz="0" w:space="0" w:color="auto"/>
                        <w:bottom w:val="none" w:sz="0" w:space="0" w:color="auto"/>
                        <w:right w:val="none" w:sz="0" w:space="0" w:color="auto"/>
                      </w:divBdr>
                    </w:div>
                    <w:div w:id="1573082703">
                      <w:marLeft w:val="0"/>
                      <w:marRight w:val="0"/>
                      <w:marTop w:val="0"/>
                      <w:marBottom w:val="0"/>
                      <w:divBdr>
                        <w:top w:val="none" w:sz="0" w:space="0" w:color="auto"/>
                        <w:left w:val="none" w:sz="0" w:space="0" w:color="auto"/>
                        <w:bottom w:val="none" w:sz="0" w:space="0" w:color="auto"/>
                        <w:right w:val="none" w:sz="0" w:space="0" w:color="auto"/>
                      </w:divBdr>
                    </w:div>
                    <w:div w:id="266889650">
                      <w:marLeft w:val="0"/>
                      <w:marRight w:val="0"/>
                      <w:marTop w:val="0"/>
                      <w:marBottom w:val="0"/>
                      <w:divBdr>
                        <w:top w:val="none" w:sz="0" w:space="0" w:color="auto"/>
                        <w:left w:val="none" w:sz="0" w:space="0" w:color="auto"/>
                        <w:bottom w:val="none" w:sz="0" w:space="0" w:color="auto"/>
                        <w:right w:val="none" w:sz="0" w:space="0" w:color="auto"/>
                      </w:divBdr>
                    </w:div>
                    <w:div w:id="1725523317">
                      <w:marLeft w:val="0"/>
                      <w:marRight w:val="0"/>
                      <w:marTop w:val="0"/>
                      <w:marBottom w:val="0"/>
                      <w:divBdr>
                        <w:top w:val="none" w:sz="0" w:space="0" w:color="auto"/>
                        <w:left w:val="none" w:sz="0" w:space="0" w:color="auto"/>
                        <w:bottom w:val="none" w:sz="0" w:space="0" w:color="auto"/>
                        <w:right w:val="none" w:sz="0" w:space="0" w:color="auto"/>
                      </w:divBdr>
                    </w:div>
                    <w:div w:id="258876437">
                      <w:marLeft w:val="0"/>
                      <w:marRight w:val="0"/>
                      <w:marTop w:val="0"/>
                      <w:marBottom w:val="0"/>
                      <w:divBdr>
                        <w:top w:val="none" w:sz="0" w:space="0" w:color="auto"/>
                        <w:left w:val="none" w:sz="0" w:space="0" w:color="auto"/>
                        <w:bottom w:val="none" w:sz="0" w:space="0" w:color="auto"/>
                        <w:right w:val="none" w:sz="0" w:space="0" w:color="auto"/>
                      </w:divBdr>
                    </w:div>
                    <w:div w:id="1236010448">
                      <w:marLeft w:val="0"/>
                      <w:marRight w:val="0"/>
                      <w:marTop w:val="0"/>
                      <w:marBottom w:val="0"/>
                      <w:divBdr>
                        <w:top w:val="none" w:sz="0" w:space="0" w:color="auto"/>
                        <w:left w:val="none" w:sz="0" w:space="0" w:color="auto"/>
                        <w:bottom w:val="none" w:sz="0" w:space="0" w:color="auto"/>
                        <w:right w:val="none" w:sz="0" w:space="0" w:color="auto"/>
                      </w:divBdr>
                    </w:div>
                    <w:div w:id="601307146">
                      <w:marLeft w:val="0"/>
                      <w:marRight w:val="0"/>
                      <w:marTop w:val="0"/>
                      <w:marBottom w:val="0"/>
                      <w:divBdr>
                        <w:top w:val="none" w:sz="0" w:space="0" w:color="auto"/>
                        <w:left w:val="none" w:sz="0" w:space="0" w:color="auto"/>
                        <w:bottom w:val="none" w:sz="0" w:space="0" w:color="auto"/>
                        <w:right w:val="none" w:sz="0" w:space="0" w:color="auto"/>
                      </w:divBdr>
                    </w:div>
                    <w:div w:id="1593393119">
                      <w:marLeft w:val="0"/>
                      <w:marRight w:val="0"/>
                      <w:marTop w:val="0"/>
                      <w:marBottom w:val="0"/>
                      <w:divBdr>
                        <w:top w:val="none" w:sz="0" w:space="0" w:color="auto"/>
                        <w:left w:val="none" w:sz="0" w:space="0" w:color="auto"/>
                        <w:bottom w:val="none" w:sz="0" w:space="0" w:color="auto"/>
                        <w:right w:val="none" w:sz="0" w:space="0" w:color="auto"/>
                      </w:divBdr>
                    </w:div>
                    <w:div w:id="304092188">
                      <w:marLeft w:val="0"/>
                      <w:marRight w:val="0"/>
                      <w:marTop w:val="0"/>
                      <w:marBottom w:val="0"/>
                      <w:divBdr>
                        <w:top w:val="none" w:sz="0" w:space="0" w:color="auto"/>
                        <w:left w:val="none" w:sz="0" w:space="0" w:color="auto"/>
                        <w:bottom w:val="none" w:sz="0" w:space="0" w:color="auto"/>
                        <w:right w:val="none" w:sz="0" w:space="0" w:color="auto"/>
                      </w:divBdr>
                    </w:div>
                    <w:div w:id="246888764">
                      <w:marLeft w:val="0"/>
                      <w:marRight w:val="0"/>
                      <w:marTop w:val="0"/>
                      <w:marBottom w:val="0"/>
                      <w:divBdr>
                        <w:top w:val="none" w:sz="0" w:space="0" w:color="auto"/>
                        <w:left w:val="none" w:sz="0" w:space="0" w:color="auto"/>
                        <w:bottom w:val="none" w:sz="0" w:space="0" w:color="auto"/>
                        <w:right w:val="none" w:sz="0" w:space="0" w:color="auto"/>
                      </w:divBdr>
                    </w:div>
                    <w:div w:id="2124378122">
                      <w:marLeft w:val="0"/>
                      <w:marRight w:val="0"/>
                      <w:marTop w:val="0"/>
                      <w:marBottom w:val="0"/>
                      <w:divBdr>
                        <w:top w:val="none" w:sz="0" w:space="0" w:color="auto"/>
                        <w:left w:val="none" w:sz="0" w:space="0" w:color="auto"/>
                        <w:bottom w:val="none" w:sz="0" w:space="0" w:color="auto"/>
                        <w:right w:val="none" w:sz="0" w:space="0" w:color="auto"/>
                      </w:divBdr>
                    </w:div>
                    <w:div w:id="1327971851">
                      <w:marLeft w:val="0"/>
                      <w:marRight w:val="0"/>
                      <w:marTop w:val="0"/>
                      <w:marBottom w:val="0"/>
                      <w:divBdr>
                        <w:top w:val="none" w:sz="0" w:space="0" w:color="auto"/>
                        <w:left w:val="none" w:sz="0" w:space="0" w:color="auto"/>
                        <w:bottom w:val="none" w:sz="0" w:space="0" w:color="auto"/>
                        <w:right w:val="none" w:sz="0" w:space="0" w:color="auto"/>
                      </w:divBdr>
                    </w:div>
                    <w:div w:id="528107903">
                      <w:marLeft w:val="0"/>
                      <w:marRight w:val="0"/>
                      <w:marTop w:val="0"/>
                      <w:marBottom w:val="0"/>
                      <w:divBdr>
                        <w:top w:val="none" w:sz="0" w:space="0" w:color="auto"/>
                        <w:left w:val="none" w:sz="0" w:space="0" w:color="auto"/>
                        <w:bottom w:val="none" w:sz="0" w:space="0" w:color="auto"/>
                        <w:right w:val="none" w:sz="0" w:space="0" w:color="auto"/>
                      </w:divBdr>
                    </w:div>
                    <w:div w:id="722869789">
                      <w:marLeft w:val="0"/>
                      <w:marRight w:val="0"/>
                      <w:marTop w:val="0"/>
                      <w:marBottom w:val="0"/>
                      <w:divBdr>
                        <w:top w:val="none" w:sz="0" w:space="0" w:color="auto"/>
                        <w:left w:val="none" w:sz="0" w:space="0" w:color="auto"/>
                        <w:bottom w:val="none" w:sz="0" w:space="0" w:color="auto"/>
                        <w:right w:val="none" w:sz="0" w:space="0" w:color="auto"/>
                      </w:divBdr>
                    </w:div>
                    <w:div w:id="169947962">
                      <w:marLeft w:val="0"/>
                      <w:marRight w:val="0"/>
                      <w:marTop w:val="0"/>
                      <w:marBottom w:val="0"/>
                      <w:divBdr>
                        <w:top w:val="none" w:sz="0" w:space="0" w:color="auto"/>
                        <w:left w:val="none" w:sz="0" w:space="0" w:color="auto"/>
                        <w:bottom w:val="none" w:sz="0" w:space="0" w:color="auto"/>
                        <w:right w:val="none" w:sz="0" w:space="0" w:color="auto"/>
                      </w:divBdr>
                    </w:div>
                    <w:div w:id="1235893297">
                      <w:marLeft w:val="0"/>
                      <w:marRight w:val="0"/>
                      <w:marTop w:val="0"/>
                      <w:marBottom w:val="0"/>
                      <w:divBdr>
                        <w:top w:val="none" w:sz="0" w:space="0" w:color="auto"/>
                        <w:left w:val="none" w:sz="0" w:space="0" w:color="auto"/>
                        <w:bottom w:val="none" w:sz="0" w:space="0" w:color="auto"/>
                        <w:right w:val="none" w:sz="0" w:space="0" w:color="auto"/>
                      </w:divBdr>
                    </w:div>
                    <w:div w:id="1314408114">
                      <w:marLeft w:val="0"/>
                      <w:marRight w:val="0"/>
                      <w:marTop w:val="0"/>
                      <w:marBottom w:val="0"/>
                      <w:divBdr>
                        <w:top w:val="none" w:sz="0" w:space="0" w:color="auto"/>
                        <w:left w:val="none" w:sz="0" w:space="0" w:color="auto"/>
                        <w:bottom w:val="none" w:sz="0" w:space="0" w:color="auto"/>
                        <w:right w:val="none" w:sz="0" w:space="0" w:color="auto"/>
                      </w:divBdr>
                    </w:div>
                    <w:div w:id="812451596">
                      <w:marLeft w:val="0"/>
                      <w:marRight w:val="0"/>
                      <w:marTop w:val="0"/>
                      <w:marBottom w:val="0"/>
                      <w:divBdr>
                        <w:top w:val="none" w:sz="0" w:space="0" w:color="auto"/>
                        <w:left w:val="none" w:sz="0" w:space="0" w:color="auto"/>
                        <w:bottom w:val="none" w:sz="0" w:space="0" w:color="auto"/>
                        <w:right w:val="none" w:sz="0" w:space="0" w:color="auto"/>
                      </w:divBdr>
                    </w:div>
                    <w:div w:id="1652560602">
                      <w:marLeft w:val="0"/>
                      <w:marRight w:val="0"/>
                      <w:marTop w:val="0"/>
                      <w:marBottom w:val="0"/>
                      <w:divBdr>
                        <w:top w:val="none" w:sz="0" w:space="0" w:color="auto"/>
                        <w:left w:val="none" w:sz="0" w:space="0" w:color="auto"/>
                        <w:bottom w:val="none" w:sz="0" w:space="0" w:color="auto"/>
                        <w:right w:val="none" w:sz="0" w:space="0" w:color="auto"/>
                      </w:divBdr>
                    </w:div>
                    <w:div w:id="1320619185">
                      <w:marLeft w:val="0"/>
                      <w:marRight w:val="0"/>
                      <w:marTop w:val="0"/>
                      <w:marBottom w:val="0"/>
                      <w:divBdr>
                        <w:top w:val="none" w:sz="0" w:space="0" w:color="auto"/>
                        <w:left w:val="none" w:sz="0" w:space="0" w:color="auto"/>
                        <w:bottom w:val="none" w:sz="0" w:space="0" w:color="auto"/>
                        <w:right w:val="none" w:sz="0" w:space="0" w:color="auto"/>
                      </w:divBdr>
                    </w:div>
                    <w:div w:id="705645128">
                      <w:marLeft w:val="0"/>
                      <w:marRight w:val="0"/>
                      <w:marTop w:val="0"/>
                      <w:marBottom w:val="0"/>
                      <w:divBdr>
                        <w:top w:val="none" w:sz="0" w:space="0" w:color="auto"/>
                        <w:left w:val="none" w:sz="0" w:space="0" w:color="auto"/>
                        <w:bottom w:val="none" w:sz="0" w:space="0" w:color="auto"/>
                        <w:right w:val="none" w:sz="0" w:space="0" w:color="auto"/>
                      </w:divBdr>
                    </w:div>
                    <w:div w:id="1000504024">
                      <w:marLeft w:val="0"/>
                      <w:marRight w:val="0"/>
                      <w:marTop w:val="0"/>
                      <w:marBottom w:val="0"/>
                      <w:divBdr>
                        <w:top w:val="none" w:sz="0" w:space="0" w:color="auto"/>
                        <w:left w:val="none" w:sz="0" w:space="0" w:color="auto"/>
                        <w:bottom w:val="none" w:sz="0" w:space="0" w:color="auto"/>
                        <w:right w:val="none" w:sz="0" w:space="0" w:color="auto"/>
                      </w:divBdr>
                    </w:div>
                    <w:div w:id="445005385">
                      <w:marLeft w:val="0"/>
                      <w:marRight w:val="0"/>
                      <w:marTop w:val="0"/>
                      <w:marBottom w:val="0"/>
                      <w:divBdr>
                        <w:top w:val="none" w:sz="0" w:space="0" w:color="auto"/>
                        <w:left w:val="none" w:sz="0" w:space="0" w:color="auto"/>
                        <w:bottom w:val="none" w:sz="0" w:space="0" w:color="auto"/>
                        <w:right w:val="none" w:sz="0" w:space="0" w:color="auto"/>
                      </w:divBdr>
                    </w:div>
                    <w:div w:id="255597776">
                      <w:marLeft w:val="0"/>
                      <w:marRight w:val="0"/>
                      <w:marTop w:val="0"/>
                      <w:marBottom w:val="0"/>
                      <w:divBdr>
                        <w:top w:val="none" w:sz="0" w:space="0" w:color="auto"/>
                        <w:left w:val="none" w:sz="0" w:space="0" w:color="auto"/>
                        <w:bottom w:val="none" w:sz="0" w:space="0" w:color="auto"/>
                        <w:right w:val="none" w:sz="0" w:space="0" w:color="auto"/>
                      </w:divBdr>
                    </w:div>
                    <w:div w:id="602612515">
                      <w:marLeft w:val="0"/>
                      <w:marRight w:val="0"/>
                      <w:marTop w:val="0"/>
                      <w:marBottom w:val="0"/>
                      <w:divBdr>
                        <w:top w:val="none" w:sz="0" w:space="0" w:color="auto"/>
                        <w:left w:val="none" w:sz="0" w:space="0" w:color="auto"/>
                        <w:bottom w:val="none" w:sz="0" w:space="0" w:color="auto"/>
                        <w:right w:val="none" w:sz="0" w:space="0" w:color="auto"/>
                      </w:divBdr>
                    </w:div>
                    <w:div w:id="2108186842">
                      <w:marLeft w:val="0"/>
                      <w:marRight w:val="0"/>
                      <w:marTop w:val="0"/>
                      <w:marBottom w:val="0"/>
                      <w:divBdr>
                        <w:top w:val="none" w:sz="0" w:space="0" w:color="auto"/>
                        <w:left w:val="none" w:sz="0" w:space="0" w:color="auto"/>
                        <w:bottom w:val="none" w:sz="0" w:space="0" w:color="auto"/>
                        <w:right w:val="none" w:sz="0" w:space="0" w:color="auto"/>
                      </w:divBdr>
                    </w:div>
                    <w:div w:id="1582063775">
                      <w:marLeft w:val="0"/>
                      <w:marRight w:val="0"/>
                      <w:marTop w:val="0"/>
                      <w:marBottom w:val="0"/>
                      <w:divBdr>
                        <w:top w:val="none" w:sz="0" w:space="0" w:color="auto"/>
                        <w:left w:val="none" w:sz="0" w:space="0" w:color="auto"/>
                        <w:bottom w:val="none" w:sz="0" w:space="0" w:color="auto"/>
                        <w:right w:val="none" w:sz="0" w:space="0" w:color="auto"/>
                      </w:divBdr>
                    </w:div>
                    <w:div w:id="1178731479">
                      <w:marLeft w:val="0"/>
                      <w:marRight w:val="0"/>
                      <w:marTop w:val="0"/>
                      <w:marBottom w:val="0"/>
                      <w:divBdr>
                        <w:top w:val="none" w:sz="0" w:space="0" w:color="auto"/>
                        <w:left w:val="none" w:sz="0" w:space="0" w:color="auto"/>
                        <w:bottom w:val="none" w:sz="0" w:space="0" w:color="auto"/>
                        <w:right w:val="none" w:sz="0" w:space="0" w:color="auto"/>
                      </w:divBdr>
                    </w:div>
                    <w:div w:id="2056850503">
                      <w:marLeft w:val="0"/>
                      <w:marRight w:val="0"/>
                      <w:marTop w:val="0"/>
                      <w:marBottom w:val="0"/>
                      <w:divBdr>
                        <w:top w:val="none" w:sz="0" w:space="0" w:color="auto"/>
                        <w:left w:val="none" w:sz="0" w:space="0" w:color="auto"/>
                        <w:bottom w:val="none" w:sz="0" w:space="0" w:color="auto"/>
                        <w:right w:val="none" w:sz="0" w:space="0" w:color="auto"/>
                      </w:divBdr>
                    </w:div>
                    <w:div w:id="171337070">
                      <w:marLeft w:val="0"/>
                      <w:marRight w:val="0"/>
                      <w:marTop w:val="0"/>
                      <w:marBottom w:val="0"/>
                      <w:divBdr>
                        <w:top w:val="none" w:sz="0" w:space="0" w:color="auto"/>
                        <w:left w:val="none" w:sz="0" w:space="0" w:color="auto"/>
                        <w:bottom w:val="none" w:sz="0" w:space="0" w:color="auto"/>
                        <w:right w:val="none" w:sz="0" w:space="0" w:color="auto"/>
                      </w:divBdr>
                    </w:div>
                    <w:div w:id="1939826530">
                      <w:marLeft w:val="0"/>
                      <w:marRight w:val="0"/>
                      <w:marTop w:val="0"/>
                      <w:marBottom w:val="0"/>
                      <w:divBdr>
                        <w:top w:val="none" w:sz="0" w:space="0" w:color="auto"/>
                        <w:left w:val="none" w:sz="0" w:space="0" w:color="auto"/>
                        <w:bottom w:val="none" w:sz="0" w:space="0" w:color="auto"/>
                        <w:right w:val="none" w:sz="0" w:space="0" w:color="auto"/>
                      </w:divBdr>
                    </w:div>
                    <w:div w:id="1214541791">
                      <w:marLeft w:val="0"/>
                      <w:marRight w:val="0"/>
                      <w:marTop w:val="0"/>
                      <w:marBottom w:val="0"/>
                      <w:divBdr>
                        <w:top w:val="none" w:sz="0" w:space="0" w:color="auto"/>
                        <w:left w:val="none" w:sz="0" w:space="0" w:color="auto"/>
                        <w:bottom w:val="none" w:sz="0" w:space="0" w:color="auto"/>
                        <w:right w:val="none" w:sz="0" w:space="0" w:color="auto"/>
                      </w:divBdr>
                    </w:div>
                    <w:div w:id="1443569476">
                      <w:marLeft w:val="0"/>
                      <w:marRight w:val="0"/>
                      <w:marTop w:val="0"/>
                      <w:marBottom w:val="0"/>
                      <w:divBdr>
                        <w:top w:val="none" w:sz="0" w:space="0" w:color="auto"/>
                        <w:left w:val="none" w:sz="0" w:space="0" w:color="auto"/>
                        <w:bottom w:val="none" w:sz="0" w:space="0" w:color="auto"/>
                        <w:right w:val="none" w:sz="0" w:space="0" w:color="auto"/>
                      </w:divBdr>
                    </w:div>
                    <w:div w:id="6180351">
                      <w:marLeft w:val="0"/>
                      <w:marRight w:val="0"/>
                      <w:marTop w:val="0"/>
                      <w:marBottom w:val="0"/>
                      <w:divBdr>
                        <w:top w:val="none" w:sz="0" w:space="0" w:color="auto"/>
                        <w:left w:val="none" w:sz="0" w:space="0" w:color="auto"/>
                        <w:bottom w:val="none" w:sz="0" w:space="0" w:color="auto"/>
                        <w:right w:val="none" w:sz="0" w:space="0" w:color="auto"/>
                      </w:divBdr>
                    </w:div>
                    <w:div w:id="372075813">
                      <w:marLeft w:val="0"/>
                      <w:marRight w:val="0"/>
                      <w:marTop w:val="0"/>
                      <w:marBottom w:val="0"/>
                      <w:divBdr>
                        <w:top w:val="none" w:sz="0" w:space="0" w:color="auto"/>
                        <w:left w:val="none" w:sz="0" w:space="0" w:color="auto"/>
                        <w:bottom w:val="none" w:sz="0" w:space="0" w:color="auto"/>
                        <w:right w:val="none" w:sz="0" w:space="0" w:color="auto"/>
                      </w:divBdr>
                    </w:div>
                    <w:div w:id="1299993589">
                      <w:marLeft w:val="0"/>
                      <w:marRight w:val="0"/>
                      <w:marTop w:val="0"/>
                      <w:marBottom w:val="0"/>
                      <w:divBdr>
                        <w:top w:val="none" w:sz="0" w:space="0" w:color="auto"/>
                        <w:left w:val="none" w:sz="0" w:space="0" w:color="auto"/>
                        <w:bottom w:val="none" w:sz="0" w:space="0" w:color="auto"/>
                        <w:right w:val="none" w:sz="0" w:space="0" w:color="auto"/>
                      </w:divBdr>
                    </w:div>
                    <w:div w:id="1605109026">
                      <w:marLeft w:val="0"/>
                      <w:marRight w:val="0"/>
                      <w:marTop w:val="0"/>
                      <w:marBottom w:val="0"/>
                      <w:divBdr>
                        <w:top w:val="none" w:sz="0" w:space="0" w:color="auto"/>
                        <w:left w:val="none" w:sz="0" w:space="0" w:color="auto"/>
                        <w:bottom w:val="none" w:sz="0" w:space="0" w:color="auto"/>
                        <w:right w:val="none" w:sz="0" w:space="0" w:color="auto"/>
                      </w:divBdr>
                    </w:div>
                    <w:div w:id="1809975667">
                      <w:marLeft w:val="0"/>
                      <w:marRight w:val="0"/>
                      <w:marTop w:val="0"/>
                      <w:marBottom w:val="0"/>
                      <w:divBdr>
                        <w:top w:val="none" w:sz="0" w:space="0" w:color="auto"/>
                        <w:left w:val="none" w:sz="0" w:space="0" w:color="auto"/>
                        <w:bottom w:val="none" w:sz="0" w:space="0" w:color="auto"/>
                        <w:right w:val="none" w:sz="0" w:space="0" w:color="auto"/>
                      </w:divBdr>
                    </w:div>
                    <w:div w:id="1530339032">
                      <w:marLeft w:val="0"/>
                      <w:marRight w:val="0"/>
                      <w:marTop w:val="0"/>
                      <w:marBottom w:val="0"/>
                      <w:divBdr>
                        <w:top w:val="none" w:sz="0" w:space="0" w:color="auto"/>
                        <w:left w:val="none" w:sz="0" w:space="0" w:color="auto"/>
                        <w:bottom w:val="none" w:sz="0" w:space="0" w:color="auto"/>
                        <w:right w:val="none" w:sz="0" w:space="0" w:color="auto"/>
                      </w:divBdr>
                    </w:div>
                    <w:div w:id="1391230165">
                      <w:marLeft w:val="0"/>
                      <w:marRight w:val="0"/>
                      <w:marTop w:val="0"/>
                      <w:marBottom w:val="0"/>
                      <w:divBdr>
                        <w:top w:val="none" w:sz="0" w:space="0" w:color="auto"/>
                        <w:left w:val="none" w:sz="0" w:space="0" w:color="auto"/>
                        <w:bottom w:val="none" w:sz="0" w:space="0" w:color="auto"/>
                        <w:right w:val="none" w:sz="0" w:space="0" w:color="auto"/>
                      </w:divBdr>
                    </w:div>
                    <w:div w:id="1291202585">
                      <w:marLeft w:val="0"/>
                      <w:marRight w:val="0"/>
                      <w:marTop w:val="0"/>
                      <w:marBottom w:val="0"/>
                      <w:divBdr>
                        <w:top w:val="none" w:sz="0" w:space="0" w:color="auto"/>
                        <w:left w:val="none" w:sz="0" w:space="0" w:color="auto"/>
                        <w:bottom w:val="none" w:sz="0" w:space="0" w:color="auto"/>
                        <w:right w:val="none" w:sz="0" w:space="0" w:color="auto"/>
                      </w:divBdr>
                    </w:div>
                    <w:div w:id="1356492666">
                      <w:marLeft w:val="0"/>
                      <w:marRight w:val="0"/>
                      <w:marTop w:val="0"/>
                      <w:marBottom w:val="0"/>
                      <w:divBdr>
                        <w:top w:val="none" w:sz="0" w:space="0" w:color="auto"/>
                        <w:left w:val="none" w:sz="0" w:space="0" w:color="auto"/>
                        <w:bottom w:val="none" w:sz="0" w:space="0" w:color="auto"/>
                        <w:right w:val="none" w:sz="0" w:space="0" w:color="auto"/>
                      </w:divBdr>
                    </w:div>
                    <w:div w:id="572588491">
                      <w:marLeft w:val="0"/>
                      <w:marRight w:val="0"/>
                      <w:marTop w:val="0"/>
                      <w:marBottom w:val="0"/>
                      <w:divBdr>
                        <w:top w:val="none" w:sz="0" w:space="0" w:color="auto"/>
                        <w:left w:val="none" w:sz="0" w:space="0" w:color="auto"/>
                        <w:bottom w:val="none" w:sz="0" w:space="0" w:color="auto"/>
                        <w:right w:val="none" w:sz="0" w:space="0" w:color="auto"/>
                      </w:divBdr>
                    </w:div>
                    <w:div w:id="1070881686">
                      <w:marLeft w:val="0"/>
                      <w:marRight w:val="0"/>
                      <w:marTop w:val="0"/>
                      <w:marBottom w:val="0"/>
                      <w:divBdr>
                        <w:top w:val="none" w:sz="0" w:space="0" w:color="auto"/>
                        <w:left w:val="none" w:sz="0" w:space="0" w:color="auto"/>
                        <w:bottom w:val="none" w:sz="0" w:space="0" w:color="auto"/>
                        <w:right w:val="none" w:sz="0" w:space="0" w:color="auto"/>
                      </w:divBdr>
                    </w:div>
                    <w:div w:id="871572598">
                      <w:marLeft w:val="0"/>
                      <w:marRight w:val="0"/>
                      <w:marTop w:val="0"/>
                      <w:marBottom w:val="0"/>
                      <w:divBdr>
                        <w:top w:val="none" w:sz="0" w:space="0" w:color="auto"/>
                        <w:left w:val="none" w:sz="0" w:space="0" w:color="auto"/>
                        <w:bottom w:val="none" w:sz="0" w:space="0" w:color="auto"/>
                        <w:right w:val="none" w:sz="0" w:space="0" w:color="auto"/>
                      </w:divBdr>
                    </w:div>
                    <w:div w:id="1299189209">
                      <w:marLeft w:val="0"/>
                      <w:marRight w:val="0"/>
                      <w:marTop w:val="0"/>
                      <w:marBottom w:val="0"/>
                      <w:divBdr>
                        <w:top w:val="none" w:sz="0" w:space="0" w:color="auto"/>
                        <w:left w:val="none" w:sz="0" w:space="0" w:color="auto"/>
                        <w:bottom w:val="none" w:sz="0" w:space="0" w:color="auto"/>
                        <w:right w:val="none" w:sz="0" w:space="0" w:color="auto"/>
                      </w:divBdr>
                    </w:div>
                    <w:div w:id="1920753011">
                      <w:marLeft w:val="0"/>
                      <w:marRight w:val="0"/>
                      <w:marTop w:val="0"/>
                      <w:marBottom w:val="0"/>
                      <w:divBdr>
                        <w:top w:val="none" w:sz="0" w:space="0" w:color="auto"/>
                        <w:left w:val="none" w:sz="0" w:space="0" w:color="auto"/>
                        <w:bottom w:val="none" w:sz="0" w:space="0" w:color="auto"/>
                        <w:right w:val="none" w:sz="0" w:space="0" w:color="auto"/>
                      </w:divBdr>
                    </w:div>
                    <w:div w:id="526523614">
                      <w:marLeft w:val="0"/>
                      <w:marRight w:val="0"/>
                      <w:marTop w:val="0"/>
                      <w:marBottom w:val="0"/>
                      <w:divBdr>
                        <w:top w:val="none" w:sz="0" w:space="0" w:color="auto"/>
                        <w:left w:val="none" w:sz="0" w:space="0" w:color="auto"/>
                        <w:bottom w:val="none" w:sz="0" w:space="0" w:color="auto"/>
                        <w:right w:val="none" w:sz="0" w:space="0" w:color="auto"/>
                      </w:divBdr>
                    </w:div>
                    <w:div w:id="1240749652">
                      <w:marLeft w:val="0"/>
                      <w:marRight w:val="0"/>
                      <w:marTop w:val="0"/>
                      <w:marBottom w:val="0"/>
                      <w:divBdr>
                        <w:top w:val="none" w:sz="0" w:space="0" w:color="auto"/>
                        <w:left w:val="none" w:sz="0" w:space="0" w:color="auto"/>
                        <w:bottom w:val="none" w:sz="0" w:space="0" w:color="auto"/>
                        <w:right w:val="none" w:sz="0" w:space="0" w:color="auto"/>
                      </w:divBdr>
                    </w:div>
                    <w:div w:id="154801579">
                      <w:marLeft w:val="0"/>
                      <w:marRight w:val="0"/>
                      <w:marTop w:val="0"/>
                      <w:marBottom w:val="0"/>
                      <w:divBdr>
                        <w:top w:val="none" w:sz="0" w:space="0" w:color="auto"/>
                        <w:left w:val="none" w:sz="0" w:space="0" w:color="auto"/>
                        <w:bottom w:val="none" w:sz="0" w:space="0" w:color="auto"/>
                        <w:right w:val="none" w:sz="0" w:space="0" w:color="auto"/>
                      </w:divBdr>
                    </w:div>
                    <w:div w:id="566190757">
                      <w:marLeft w:val="0"/>
                      <w:marRight w:val="0"/>
                      <w:marTop w:val="0"/>
                      <w:marBottom w:val="0"/>
                      <w:divBdr>
                        <w:top w:val="none" w:sz="0" w:space="0" w:color="auto"/>
                        <w:left w:val="none" w:sz="0" w:space="0" w:color="auto"/>
                        <w:bottom w:val="none" w:sz="0" w:space="0" w:color="auto"/>
                        <w:right w:val="none" w:sz="0" w:space="0" w:color="auto"/>
                      </w:divBdr>
                    </w:div>
                    <w:div w:id="42291650">
                      <w:marLeft w:val="0"/>
                      <w:marRight w:val="0"/>
                      <w:marTop w:val="0"/>
                      <w:marBottom w:val="0"/>
                      <w:divBdr>
                        <w:top w:val="none" w:sz="0" w:space="0" w:color="auto"/>
                        <w:left w:val="none" w:sz="0" w:space="0" w:color="auto"/>
                        <w:bottom w:val="none" w:sz="0" w:space="0" w:color="auto"/>
                        <w:right w:val="none" w:sz="0" w:space="0" w:color="auto"/>
                      </w:divBdr>
                    </w:div>
                    <w:div w:id="1276015421">
                      <w:marLeft w:val="0"/>
                      <w:marRight w:val="0"/>
                      <w:marTop w:val="0"/>
                      <w:marBottom w:val="0"/>
                      <w:divBdr>
                        <w:top w:val="none" w:sz="0" w:space="0" w:color="auto"/>
                        <w:left w:val="none" w:sz="0" w:space="0" w:color="auto"/>
                        <w:bottom w:val="none" w:sz="0" w:space="0" w:color="auto"/>
                        <w:right w:val="none" w:sz="0" w:space="0" w:color="auto"/>
                      </w:divBdr>
                    </w:div>
                    <w:div w:id="246228254">
                      <w:marLeft w:val="0"/>
                      <w:marRight w:val="0"/>
                      <w:marTop w:val="0"/>
                      <w:marBottom w:val="0"/>
                      <w:divBdr>
                        <w:top w:val="none" w:sz="0" w:space="0" w:color="auto"/>
                        <w:left w:val="none" w:sz="0" w:space="0" w:color="auto"/>
                        <w:bottom w:val="none" w:sz="0" w:space="0" w:color="auto"/>
                        <w:right w:val="none" w:sz="0" w:space="0" w:color="auto"/>
                      </w:divBdr>
                    </w:div>
                    <w:div w:id="369459176">
                      <w:marLeft w:val="0"/>
                      <w:marRight w:val="0"/>
                      <w:marTop w:val="0"/>
                      <w:marBottom w:val="0"/>
                      <w:divBdr>
                        <w:top w:val="none" w:sz="0" w:space="0" w:color="auto"/>
                        <w:left w:val="none" w:sz="0" w:space="0" w:color="auto"/>
                        <w:bottom w:val="none" w:sz="0" w:space="0" w:color="auto"/>
                        <w:right w:val="none" w:sz="0" w:space="0" w:color="auto"/>
                      </w:divBdr>
                    </w:div>
                    <w:div w:id="593634385">
                      <w:marLeft w:val="0"/>
                      <w:marRight w:val="0"/>
                      <w:marTop w:val="0"/>
                      <w:marBottom w:val="0"/>
                      <w:divBdr>
                        <w:top w:val="none" w:sz="0" w:space="0" w:color="auto"/>
                        <w:left w:val="none" w:sz="0" w:space="0" w:color="auto"/>
                        <w:bottom w:val="none" w:sz="0" w:space="0" w:color="auto"/>
                        <w:right w:val="none" w:sz="0" w:space="0" w:color="auto"/>
                      </w:divBdr>
                    </w:div>
                    <w:div w:id="1631739477">
                      <w:marLeft w:val="0"/>
                      <w:marRight w:val="0"/>
                      <w:marTop w:val="0"/>
                      <w:marBottom w:val="0"/>
                      <w:divBdr>
                        <w:top w:val="none" w:sz="0" w:space="0" w:color="auto"/>
                        <w:left w:val="none" w:sz="0" w:space="0" w:color="auto"/>
                        <w:bottom w:val="none" w:sz="0" w:space="0" w:color="auto"/>
                        <w:right w:val="none" w:sz="0" w:space="0" w:color="auto"/>
                      </w:divBdr>
                    </w:div>
                    <w:div w:id="151801797">
                      <w:marLeft w:val="0"/>
                      <w:marRight w:val="0"/>
                      <w:marTop w:val="0"/>
                      <w:marBottom w:val="0"/>
                      <w:divBdr>
                        <w:top w:val="none" w:sz="0" w:space="0" w:color="auto"/>
                        <w:left w:val="none" w:sz="0" w:space="0" w:color="auto"/>
                        <w:bottom w:val="none" w:sz="0" w:space="0" w:color="auto"/>
                        <w:right w:val="none" w:sz="0" w:space="0" w:color="auto"/>
                      </w:divBdr>
                    </w:div>
                    <w:div w:id="1165169323">
                      <w:marLeft w:val="0"/>
                      <w:marRight w:val="0"/>
                      <w:marTop w:val="0"/>
                      <w:marBottom w:val="0"/>
                      <w:divBdr>
                        <w:top w:val="none" w:sz="0" w:space="0" w:color="auto"/>
                        <w:left w:val="none" w:sz="0" w:space="0" w:color="auto"/>
                        <w:bottom w:val="none" w:sz="0" w:space="0" w:color="auto"/>
                        <w:right w:val="none" w:sz="0" w:space="0" w:color="auto"/>
                      </w:divBdr>
                    </w:div>
                    <w:div w:id="1227646404">
                      <w:marLeft w:val="0"/>
                      <w:marRight w:val="0"/>
                      <w:marTop w:val="0"/>
                      <w:marBottom w:val="0"/>
                      <w:divBdr>
                        <w:top w:val="none" w:sz="0" w:space="0" w:color="auto"/>
                        <w:left w:val="none" w:sz="0" w:space="0" w:color="auto"/>
                        <w:bottom w:val="none" w:sz="0" w:space="0" w:color="auto"/>
                        <w:right w:val="none" w:sz="0" w:space="0" w:color="auto"/>
                      </w:divBdr>
                    </w:div>
                    <w:div w:id="44841262">
                      <w:marLeft w:val="0"/>
                      <w:marRight w:val="0"/>
                      <w:marTop w:val="0"/>
                      <w:marBottom w:val="0"/>
                      <w:divBdr>
                        <w:top w:val="none" w:sz="0" w:space="0" w:color="auto"/>
                        <w:left w:val="none" w:sz="0" w:space="0" w:color="auto"/>
                        <w:bottom w:val="none" w:sz="0" w:space="0" w:color="auto"/>
                        <w:right w:val="none" w:sz="0" w:space="0" w:color="auto"/>
                      </w:divBdr>
                    </w:div>
                    <w:div w:id="1129014337">
                      <w:marLeft w:val="0"/>
                      <w:marRight w:val="0"/>
                      <w:marTop w:val="0"/>
                      <w:marBottom w:val="0"/>
                      <w:divBdr>
                        <w:top w:val="none" w:sz="0" w:space="0" w:color="auto"/>
                        <w:left w:val="none" w:sz="0" w:space="0" w:color="auto"/>
                        <w:bottom w:val="none" w:sz="0" w:space="0" w:color="auto"/>
                        <w:right w:val="none" w:sz="0" w:space="0" w:color="auto"/>
                      </w:divBdr>
                    </w:div>
                    <w:div w:id="1420558606">
                      <w:marLeft w:val="0"/>
                      <w:marRight w:val="0"/>
                      <w:marTop w:val="0"/>
                      <w:marBottom w:val="0"/>
                      <w:divBdr>
                        <w:top w:val="none" w:sz="0" w:space="0" w:color="auto"/>
                        <w:left w:val="none" w:sz="0" w:space="0" w:color="auto"/>
                        <w:bottom w:val="none" w:sz="0" w:space="0" w:color="auto"/>
                        <w:right w:val="none" w:sz="0" w:space="0" w:color="auto"/>
                      </w:divBdr>
                    </w:div>
                    <w:div w:id="1993018506">
                      <w:marLeft w:val="0"/>
                      <w:marRight w:val="0"/>
                      <w:marTop w:val="0"/>
                      <w:marBottom w:val="0"/>
                      <w:divBdr>
                        <w:top w:val="none" w:sz="0" w:space="0" w:color="auto"/>
                        <w:left w:val="none" w:sz="0" w:space="0" w:color="auto"/>
                        <w:bottom w:val="none" w:sz="0" w:space="0" w:color="auto"/>
                        <w:right w:val="none" w:sz="0" w:space="0" w:color="auto"/>
                      </w:divBdr>
                    </w:div>
                    <w:div w:id="615717093">
                      <w:marLeft w:val="0"/>
                      <w:marRight w:val="0"/>
                      <w:marTop w:val="0"/>
                      <w:marBottom w:val="0"/>
                      <w:divBdr>
                        <w:top w:val="none" w:sz="0" w:space="0" w:color="auto"/>
                        <w:left w:val="none" w:sz="0" w:space="0" w:color="auto"/>
                        <w:bottom w:val="none" w:sz="0" w:space="0" w:color="auto"/>
                        <w:right w:val="none" w:sz="0" w:space="0" w:color="auto"/>
                      </w:divBdr>
                    </w:div>
                    <w:div w:id="246504088">
                      <w:marLeft w:val="0"/>
                      <w:marRight w:val="0"/>
                      <w:marTop w:val="0"/>
                      <w:marBottom w:val="0"/>
                      <w:divBdr>
                        <w:top w:val="none" w:sz="0" w:space="0" w:color="auto"/>
                        <w:left w:val="none" w:sz="0" w:space="0" w:color="auto"/>
                        <w:bottom w:val="none" w:sz="0" w:space="0" w:color="auto"/>
                        <w:right w:val="none" w:sz="0" w:space="0" w:color="auto"/>
                      </w:divBdr>
                    </w:div>
                    <w:div w:id="1923753464">
                      <w:marLeft w:val="0"/>
                      <w:marRight w:val="0"/>
                      <w:marTop w:val="0"/>
                      <w:marBottom w:val="0"/>
                      <w:divBdr>
                        <w:top w:val="none" w:sz="0" w:space="0" w:color="auto"/>
                        <w:left w:val="none" w:sz="0" w:space="0" w:color="auto"/>
                        <w:bottom w:val="none" w:sz="0" w:space="0" w:color="auto"/>
                        <w:right w:val="none" w:sz="0" w:space="0" w:color="auto"/>
                      </w:divBdr>
                    </w:div>
                    <w:div w:id="602299164">
                      <w:marLeft w:val="0"/>
                      <w:marRight w:val="0"/>
                      <w:marTop w:val="0"/>
                      <w:marBottom w:val="0"/>
                      <w:divBdr>
                        <w:top w:val="none" w:sz="0" w:space="0" w:color="auto"/>
                        <w:left w:val="none" w:sz="0" w:space="0" w:color="auto"/>
                        <w:bottom w:val="none" w:sz="0" w:space="0" w:color="auto"/>
                        <w:right w:val="none" w:sz="0" w:space="0" w:color="auto"/>
                      </w:divBdr>
                    </w:div>
                    <w:div w:id="987175385">
                      <w:marLeft w:val="0"/>
                      <w:marRight w:val="0"/>
                      <w:marTop w:val="0"/>
                      <w:marBottom w:val="0"/>
                      <w:divBdr>
                        <w:top w:val="none" w:sz="0" w:space="0" w:color="auto"/>
                        <w:left w:val="none" w:sz="0" w:space="0" w:color="auto"/>
                        <w:bottom w:val="none" w:sz="0" w:space="0" w:color="auto"/>
                        <w:right w:val="none" w:sz="0" w:space="0" w:color="auto"/>
                      </w:divBdr>
                    </w:div>
                    <w:div w:id="641497077">
                      <w:marLeft w:val="0"/>
                      <w:marRight w:val="0"/>
                      <w:marTop w:val="0"/>
                      <w:marBottom w:val="0"/>
                      <w:divBdr>
                        <w:top w:val="none" w:sz="0" w:space="0" w:color="auto"/>
                        <w:left w:val="none" w:sz="0" w:space="0" w:color="auto"/>
                        <w:bottom w:val="none" w:sz="0" w:space="0" w:color="auto"/>
                        <w:right w:val="none" w:sz="0" w:space="0" w:color="auto"/>
                      </w:divBdr>
                    </w:div>
                    <w:div w:id="430511745">
                      <w:marLeft w:val="0"/>
                      <w:marRight w:val="0"/>
                      <w:marTop w:val="0"/>
                      <w:marBottom w:val="0"/>
                      <w:divBdr>
                        <w:top w:val="none" w:sz="0" w:space="0" w:color="auto"/>
                        <w:left w:val="none" w:sz="0" w:space="0" w:color="auto"/>
                        <w:bottom w:val="none" w:sz="0" w:space="0" w:color="auto"/>
                        <w:right w:val="none" w:sz="0" w:space="0" w:color="auto"/>
                      </w:divBdr>
                    </w:div>
                    <w:div w:id="1450583578">
                      <w:marLeft w:val="0"/>
                      <w:marRight w:val="0"/>
                      <w:marTop w:val="0"/>
                      <w:marBottom w:val="0"/>
                      <w:divBdr>
                        <w:top w:val="none" w:sz="0" w:space="0" w:color="auto"/>
                        <w:left w:val="none" w:sz="0" w:space="0" w:color="auto"/>
                        <w:bottom w:val="none" w:sz="0" w:space="0" w:color="auto"/>
                        <w:right w:val="none" w:sz="0" w:space="0" w:color="auto"/>
                      </w:divBdr>
                    </w:div>
                    <w:div w:id="1128427926">
                      <w:marLeft w:val="0"/>
                      <w:marRight w:val="0"/>
                      <w:marTop w:val="0"/>
                      <w:marBottom w:val="0"/>
                      <w:divBdr>
                        <w:top w:val="none" w:sz="0" w:space="0" w:color="auto"/>
                        <w:left w:val="none" w:sz="0" w:space="0" w:color="auto"/>
                        <w:bottom w:val="none" w:sz="0" w:space="0" w:color="auto"/>
                        <w:right w:val="none" w:sz="0" w:space="0" w:color="auto"/>
                      </w:divBdr>
                    </w:div>
                    <w:div w:id="647904783">
                      <w:marLeft w:val="0"/>
                      <w:marRight w:val="0"/>
                      <w:marTop w:val="0"/>
                      <w:marBottom w:val="0"/>
                      <w:divBdr>
                        <w:top w:val="none" w:sz="0" w:space="0" w:color="auto"/>
                        <w:left w:val="none" w:sz="0" w:space="0" w:color="auto"/>
                        <w:bottom w:val="none" w:sz="0" w:space="0" w:color="auto"/>
                        <w:right w:val="none" w:sz="0" w:space="0" w:color="auto"/>
                      </w:divBdr>
                    </w:div>
                    <w:div w:id="597523590">
                      <w:marLeft w:val="0"/>
                      <w:marRight w:val="0"/>
                      <w:marTop w:val="0"/>
                      <w:marBottom w:val="0"/>
                      <w:divBdr>
                        <w:top w:val="none" w:sz="0" w:space="0" w:color="auto"/>
                        <w:left w:val="none" w:sz="0" w:space="0" w:color="auto"/>
                        <w:bottom w:val="none" w:sz="0" w:space="0" w:color="auto"/>
                        <w:right w:val="none" w:sz="0" w:space="0" w:color="auto"/>
                      </w:divBdr>
                    </w:div>
                    <w:div w:id="1241718717">
                      <w:marLeft w:val="0"/>
                      <w:marRight w:val="0"/>
                      <w:marTop w:val="0"/>
                      <w:marBottom w:val="0"/>
                      <w:divBdr>
                        <w:top w:val="none" w:sz="0" w:space="0" w:color="auto"/>
                        <w:left w:val="none" w:sz="0" w:space="0" w:color="auto"/>
                        <w:bottom w:val="none" w:sz="0" w:space="0" w:color="auto"/>
                        <w:right w:val="none" w:sz="0" w:space="0" w:color="auto"/>
                      </w:divBdr>
                    </w:div>
                    <w:div w:id="1955667380">
                      <w:marLeft w:val="0"/>
                      <w:marRight w:val="0"/>
                      <w:marTop w:val="0"/>
                      <w:marBottom w:val="0"/>
                      <w:divBdr>
                        <w:top w:val="none" w:sz="0" w:space="0" w:color="auto"/>
                        <w:left w:val="none" w:sz="0" w:space="0" w:color="auto"/>
                        <w:bottom w:val="none" w:sz="0" w:space="0" w:color="auto"/>
                        <w:right w:val="none" w:sz="0" w:space="0" w:color="auto"/>
                      </w:divBdr>
                    </w:div>
                    <w:div w:id="341208247">
                      <w:marLeft w:val="0"/>
                      <w:marRight w:val="0"/>
                      <w:marTop w:val="0"/>
                      <w:marBottom w:val="0"/>
                      <w:divBdr>
                        <w:top w:val="none" w:sz="0" w:space="0" w:color="auto"/>
                        <w:left w:val="none" w:sz="0" w:space="0" w:color="auto"/>
                        <w:bottom w:val="none" w:sz="0" w:space="0" w:color="auto"/>
                        <w:right w:val="none" w:sz="0" w:space="0" w:color="auto"/>
                      </w:divBdr>
                    </w:div>
                    <w:div w:id="292173814">
                      <w:marLeft w:val="0"/>
                      <w:marRight w:val="0"/>
                      <w:marTop w:val="0"/>
                      <w:marBottom w:val="0"/>
                      <w:divBdr>
                        <w:top w:val="none" w:sz="0" w:space="0" w:color="auto"/>
                        <w:left w:val="none" w:sz="0" w:space="0" w:color="auto"/>
                        <w:bottom w:val="none" w:sz="0" w:space="0" w:color="auto"/>
                        <w:right w:val="none" w:sz="0" w:space="0" w:color="auto"/>
                      </w:divBdr>
                    </w:div>
                    <w:div w:id="1917981395">
                      <w:marLeft w:val="0"/>
                      <w:marRight w:val="0"/>
                      <w:marTop w:val="0"/>
                      <w:marBottom w:val="0"/>
                      <w:divBdr>
                        <w:top w:val="none" w:sz="0" w:space="0" w:color="auto"/>
                        <w:left w:val="none" w:sz="0" w:space="0" w:color="auto"/>
                        <w:bottom w:val="none" w:sz="0" w:space="0" w:color="auto"/>
                        <w:right w:val="none" w:sz="0" w:space="0" w:color="auto"/>
                      </w:divBdr>
                    </w:div>
                    <w:div w:id="1195728305">
                      <w:marLeft w:val="0"/>
                      <w:marRight w:val="0"/>
                      <w:marTop w:val="0"/>
                      <w:marBottom w:val="0"/>
                      <w:divBdr>
                        <w:top w:val="none" w:sz="0" w:space="0" w:color="auto"/>
                        <w:left w:val="none" w:sz="0" w:space="0" w:color="auto"/>
                        <w:bottom w:val="none" w:sz="0" w:space="0" w:color="auto"/>
                        <w:right w:val="none" w:sz="0" w:space="0" w:color="auto"/>
                      </w:divBdr>
                    </w:div>
                    <w:div w:id="1922719161">
                      <w:marLeft w:val="0"/>
                      <w:marRight w:val="0"/>
                      <w:marTop w:val="0"/>
                      <w:marBottom w:val="0"/>
                      <w:divBdr>
                        <w:top w:val="none" w:sz="0" w:space="0" w:color="auto"/>
                        <w:left w:val="none" w:sz="0" w:space="0" w:color="auto"/>
                        <w:bottom w:val="none" w:sz="0" w:space="0" w:color="auto"/>
                        <w:right w:val="none" w:sz="0" w:space="0" w:color="auto"/>
                      </w:divBdr>
                    </w:div>
                    <w:div w:id="1140924936">
                      <w:marLeft w:val="0"/>
                      <w:marRight w:val="0"/>
                      <w:marTop w:val="0"/>
                      <w:marBottom w:val="0"/>
                      <w:divBdr>
                        <w:top w:val="none" w:sz="0" w:space="0" w:color="auto"/>
                        <w:left w:val="none" w:sz="0" w:space="0" w:color="auto"/>
                        <w:bottom w:val="none" w:sz="0" w:space="0" w:color="auto"/>
                        <w:right w:val="none" w:sz="0" w:space="0" w:color="auto"/>
                      </w:divBdr>
                    </w:div>
                    <w:div w:id="670765951">
                      <w:marLeft w:val="0"/>
                      <w:marRight w:val="0"/>
                      <w:marTop w:val="0"/>
                      <w:marBottom w:val="0"/>
                      <w:divBdr>
                        <w:top w:val="none" w:sz="0" w:space="0" w:color="auto"/>
                        <w:left w:val="none" w:sz="0" w:space="0" w:color="auto"/>
                        <w:bottom w:val="none" w:sz="0" w:space="0" w:color="auto"/>
                        <w:right w:val="none" w:sz="0" w:space="0" w:color="auto"/>
                      </w:divBdr>
                    </w:div>
                    <w:div w:id="1330210624">
                      <w:marLeft w:val="0"/>
                      <w:marRight w:val="0"/>
                      <w:marTop w:val="0"/>
                      <w:marBottom w:val="0"/>
                      <w:divBdr>
                        <w:top w:val="none" w:sz="0" w:space="0" w:color="auto"/>
                        <w:left w:val="none" w:sz="0" w:space="0" w:color="auto"/>
                        <w:bottom w:val="none" w:sz="0" w:space="0" w:color="auto"/>
                        <w:right w:val="none" w:sz="0" w:space="0" w:color="auto"/>
                      </w:divBdr>
                    </w:div>
                    <w:div w:id="788743335">
                      <w:marLeft w:val="0"/>
                      <w:marRight w:val="0"/>
                      <w:marTop w:val="0"/>
                      <w:marBottom w:val="0"/>
                      <w:divBdr>
                        <w:top w:val="none" w:sz="0" w:space="0" w:color="auto"/>
                        <w:left w:val="none" w:sz="0" w:space="0" w:color="auto"/>
                        <w:bottom w:val="none" w:sz="0" w:space="0" w:color="auto"/>
                        <w:right w:val="none" w:sz="0" w:space="0" w:color="auto"/>
                      </w:divBdr>
                    </w:div>
                    <w:div w:id="1603490854">
                      <w:marLeft w:val="0"/>
                      <w:marRight w:val="0"/>
                      <w:marTop w:val="0"/>
                      <w:marBottom w:val="0"/>
                      <w:divBdr>
                        <w:top w:val="none" w:sz="0" w:space="0" w:color="auto"/>
                        <w:left w:val="none" w:sz="0" w:space="0" w:color="auto"/>
                        <w:bottom w:val="none" w:sz="0" w:space="0" w:color="auto"/>
                        <w:right w:val="none" w:sz="0" w:space="0" w:color="auto"/>
                      </w:divBdr>
                    </w:div>
                    <w:div w:id="1299800037">
                      <w:marLeft w:val="0"/>
                      <w:marRight w:val="0"/>
                      <w:marTop w:val="0"/>
                      <w:marBottom w:val="0"/>
                      <w:divBdr>
                        <w:top w:val="none" w:sz="0" w:space="0" w:color="auto"/>
                        <w:left w:val="none" w:sz="0" w:space="0" w:color="auto"/>
                        <w:bottom w:val="none" w:sz="0" w:space="0" w:color="auto"/>
                        <w:right w:val="none" w:sz="0" w:space="0" w:color="auto"/>
                      </w:divBdr>
                    </w:div>
                    <w:div w:id="1755128018">
                      <w:marLeft w:val="0"/>
                      <w:marRight w:val="0"/>
                      <w:marTop w:val="0"/>
                      <w:marBottom w:val="0"/>
                      <w:divBdr>
                        <w:top w:val="none" w:sz="0" w:space="0" w:color="auto"/>
                        <w:left w:val="none" w:sz="0" w:space="0" w:color="auto"/>
                        <w:bottom w:val="none" w:sz="0" w:space="0" w:color="auto"/>
                        <w:right w:val="none" w:sz="0" w:space="0" w:color="auto"/>
                      </w:divBdr>
                    </w:div>
                    <w:div w:id="789982016">
                      <w:marLeft w:val="0"/>
                      <w:marRight w:val="0"/>
                      <w:marTop w:val="0"/>
                      <w:marBottom w:val="0"/>
                      <w:divBdr>
                        <w:top w:val="none" w:sz="0" w:space="0" w:color="auto"/>
                        <w:left w:val="none" w:sz="0" w:space="0" w:color="auto"/>
                        <w:bottom w:val="none" w:sz="0" w:space="0" w:color="auto"/>
                        <w:right w:val="none" w:sz="0" w:space="0" w:color="auto"/>
                      </w:divBdr>
                    </w:div>
                    <w:div w:id="485324262">
                      <w:marLeft w:val="0"/>
                      <w:marRight w:val="0"/>
                      <w:marTop w:val="0"/>
                      <w:marBottom w:val="0"/>
                      <w:divBdr>
                        <w:top w:val="none" w:sz="0" w:space="0" w:color="auto"/>
                        <w:left w:val="none" w:sz="0" w:space="0" w:color="auto"/>
                        <w:bottom w:val="none" w:sz="0" w:space="0" w:color="auto"/>
                        <w:right w:val="none" w:sz="0" w:space="0" w:color="auto"/>
                      </w:divBdr>
                    </w:div>
                    <w:div w:id="744375165">
                      <w:marLeft w:val="0"/>
                      <w:marRight w:val="0"/>
                      <w:marTop w:val="0"/>
                      <w:marBottom w:val="0"/>
                      <w:divBdr>
                        <w:top w:val="none" w:sz="0" w:space="0" w:color="auto"/>
                        <w:left w:val="none" w:sz="0" w:space="0" w:color="auto"/>
                        <w:bottom w:val="none" w:sz="0" w:space="0" w:color="auto"/>
                        <w:right w:val="none" w:sz="0" w:space="0" w:color="auto"/>
                      </w:divBdr>
                    </w:div>
                    <w:div w:id="1295939601">
                      <w:marLeft w:val="0"/>
                      <w:marRight w:val="0"/>
                      <w:marTop w:val="0"/>
                      <w:marBottom w:val="0"/>
                      <w:divBdr>
                        <w:top w:val="none" w:sz="0" w:space="0" w:color="auto"/>
                        <w:left w:val="none" w:sz="0" w:space="0" w:color="auto"/>
                        <w:bottom w:val="none" w:sz="0" w:space="0" w:color="auto"/>
                        <w:right w:val="none" w:sz="0" w:space="0" w:color="auto"/>
                      </w:divBdr>
                    </w:div>
                    <w:div w:id="1172376229">
                      <w:marLeft w:val="0"/>
                      <w:marRight w:val="0"/>
                      <w:marTop w:val="0"/>
                      <w:marBottom w:val="0"/>
                      <w:divBdr>
                        <w:top w:val="none" w:sz="0" w:space="0" w:color="auto"/>
                        <w:left w:val="none" w:sz="0" w:space="0" w:color="auto"/>
                        <w:bottom w:val="none" w:sz="0" w:space="0" w:color="auto"/>
                        <w:right w:val="none" w:sz="0" w:space="0" w:color="auto"/>
                      </w:divBdr>
                    </w:div>
                    <w:div w:id="1979453002">
                      <w:marLeft w:val="0"/>
                      <w:marRight w:val="0"/>
                      <w:marTop w:val="0"/>
                      <w:marBottom w:val="0"/>
                      <w:divBdr>
                        <w:top w:val="none" w:sz="0" w:space="0" w:color="auto"/>
                        <w:left w:val="none" w:sz="0" w:space="0" w:color="auto"/>
                        <w:bottom w:val="none" w:sz="0" w:space="0" w:color="auto"/>
                        <w:right w:val="none" w:sz="0" w:space="0" w:color="auto"/>
                      </w:divBdr>
                    </w:div>
                    <w:div w:id="676813611">
                      <w:marLeft w:val="0"/>
                      <w:marRight w:val="0"/>
                      <w:marTop w:val="0"/>
                      <w:marBottom w:val="0"/>
                      <w:divBdr>
                        <w:top w:val="none" w:sz="0" w:space="0" w:color="auto"/>
                        <w:left w:val="none" w:sz="0" w:space="0" w:color="auto"/>
                        <w:bottom w:val="none" w:sz="0" w:space="0" w:color="auto"/>
                        <w:right w:val="none" w:sz="0" w:space="0" w:color="auto"/>
                      </w:divBdr>
                    </w:div>
                    <w:div w:id="656151359">
                      <w:marLeft w:val="0"/>
                      <w:marRight w:val="0"/>
                      <w:marTop w:val="0"/>
                      <w:marBottom w:val="0"/>
                      <w:divBdr>
                        <w:top w:val="none" w:sz="0" w:space="0" w:color="auto"/>
                        <w:left w:val="none" w:sz="0" w:space="0" w:color="auto"/>
                        <w:bottom w:val="none" w:sz="0" w:space="0" w:color="auto"/>
                        <w:right w:val="none" w:sz="0" w:space="0" w:color="auto"/>
                      </w:divBdr>
                    </w:div>
                    <w:div w:id="1778404600">
                      <w:marLeft w:val="0"/>
                      <w:marRight w:val="0"/>
                      <w:marTop w:val="0"/>
                      <w:marBottom w:val="0"/>
                      <w:divBdr>
                        <w:top w:val="none" w:sz="0" w:space="0" w:color="auto"/>
                        <w:left w:val="none" w:sz="0" w:space="0" w:color="auto"/>
                        <w:bottom w:val="none" w:sz="0" w:space="0" w:color="auto"/>
                        <w:right w:val="none" w:sz="0" w:space="0" w:color="auto"/>
                      </w:divBdr>
                    </w:div>
                    <w:div w:id="1217081393">
                      <w:marLeft w:val="0"/>
                      <w:marRight w:val="0"/>
                      <w:marTop w:val="0"/>
                      <w:marBottom w:val="0"/>
                      <w:divBdr>
                        <w:top w:val="none" w:sz="0" w:space="0" w:color="auto"/>
                        <w:left w:val="none" w:sz="0" w:space="0" w:color="auto"/>
                        <w:bottom w:val="none" w:sz="0" w:space="0" w:color="auto"/>
                        <w:right w:val="none" w:sz="0" w:space="0" w:color="auto"/>
                      </w:divBdr>
                    </w:div>
                    <w:div w:id="1442529298">
                      <w:marLeft w:val="0"/>
                      <w:marRight w:val="0"/>
                      <w:marTop w:val="0"/>
                      <w:marBottom w:val="0"/>
                      <w:divBdr>
                        <w:top w:val="none" w:sz="0" w:space="0" w:color="auto"/>
                        <w:left w:val="none" w:sz="0" w:space="0" w:color="auto"/>
                        <w:bottom w:val="none" w:sz="0" w:space="0" w:color="auto"/>
                        <w:right w:val="none" w:sz="0" w:space="0" w:color="auto"/>
                      </w:divBdr>
                    </w:div>
                    <w:div w:id="422072075">
                      <w:marLeft w:val="0"/>
                      <w:marRight w:val="0"/>
                      <w:marTop w:val="0"/>
                      <w:marBottom w:val="0"/>
                      <w:divBdr>
                        <w:top w:val="none" w:sz="0" w:space="0" w:color="auto"/>
                        <w:left w:val="none" w:sz="0" w:space="0" w:color="auto"/>
                        <w:bottom w:val="none" w:sz="0" w:space="0" w:color="auto"/>
                        <w:right w:val="none" w:sz="0" w:space="0" w:color="auto"/>
                      </w:divBdr>
                    </w:div>
                    <w:div w:id="2092044347">
                      <w:marLeft w:val="0"/>
                      <w:marRight w:val="0"/>
                      <w:marTop w:val="0"/>
                      <w:marBottom w:val="0"/>
                      <w:divBdr>
                        <w:top w:val="none" w:sz="0" w:space="0" w:color="auto"/>
                        <w:left w:val="none" w:sz="0" w:space="0" w:color="auto"/>
                        <w:bottom w:val="none" w:sz="0" w:space="0" w:color="auto"/>
                        <w:right w:val="none" w:sz="0" w:space="0" w:color="auto"/>
                      </w:divBdr>
                    </w:div>
                    <w:div w:id="1391922912">
                      <w:marLeft w:val="0"/>
                      <w:marRight w:val="0"/>
                      <w:marTop w:val="0"/>
                      <w:marBottom w:val="0"/>
                      <w:divBdr>
                        <w:top w:val="none" w:sz="0" w:space="0" w:color="auto"/>
                        <w:left w:val="none" w:sz="0" w:space="0" w:color="auto"/>
                        <w:bottom w:val="none" w:sz="0" w:space="0" w:color="auto"/>
                        <w:right w:val="none" w:sz="0" w:space="0" w:color="auto"/>
                      </w:divBdr>
                    </w:div>
                    <w:div w:id="707686075">
                      <w:marLeft w:val="0"/>
                      <w:marRight w:val="0"/>
                      <w:marTop w:val="0"/>
                      <w:marBottom w:val="0"/>
                      <w:divBdr>
                        <w:top w:val="none" w:sz="0" w:space="0" w:color="auto"/>
                        <w:left w:val="none" w:sz="0" w:space="0" w:color="auto"/>
                        <w:bottom w:val="none" w:sz="0" w:space="0" w:color="auto"/>
                        <w:right w:val="none" w:sz="0" w:space="0" w:color="auto"/>
                      </w:divBdr>
                    </w:div>
                    <w:div w:id="1412004570">
                      <w:marLeft w:val="0"/>
                      <w:marRight w:val="0"/>
                      <w:marTop w:val="0"/>
                      <w:marBottom w:val="0"/>
                      <w:divBdr>
                        <w:top w:val="none" w:sz="0" w:space="0" w:color="auto"/>
                        <w:left w:val="none" w:sz="0" w:space="0" w:color="auto"/>
                        <w:bottom w:val="none" w:sz="0" w:space="0" w:color="auto"/>
                        <w:right w:val="none" w:sz="0" w:space="0" w:color="auto"/>
                      </w:divBdr>
                    </w:div>
                    <w:div w:id="1002048808">
                      <w:marLeft w:val="0"/>
                      <w:marRight w:val="0"/>
                      <w:marTop w:val="0"/>
                      <w:marBottom w:val="0"/>
                      <w:divBdr>
                        <w:top w:val="none" w:sz="0" w:space="0" w:color="auto"/>
                        <w:left w:val="none" w:sz="0" w:space="0" w:color="auto"/>
                        <w:bottom w:val="none" w:sz="0" w:space="0" w:color="auto"/>
                        <w:right w:val="none" w:sz="0" w:space="0" w:color="auto"/>
                      </w:divBdr>
                    </w:div>
                    <w:div w:id="611713231">
                      <w:marLeft w:val="0"/>
                      <w:marRight w:val="0"/>
                      <w:marTop w:val="0"/>
                      <w:marBottom w:val="0"/>
                      <w:divBdr>
                        <w:top w:val="none" w:sz="0" w:space="0" w:color="auto"/>
                        <w:left w:val="none" w:sz="0" w:space="0" w:color="auto"/>
                        <w:bottom w:val="none" w:sz="0" w:space="0" w:color="auto"/>
                        <w:right w:val="none" w:sz="0" w:space="0" w:color="auto"/>
                      </w:divBdr>
                    </w:div>
                    <w:div w:id="486093111">
                      <w:marLeft w:val="0"/>
                      <w:marRight w:val="0"/>
                      <w:marTop w:val="0"/>
                      <w:marBottom w:val="0"/>
                      <w:divBdr>
                        <w:top w:val="none" w:sz="0" w:space="0" w:color="auto"/>
                        <w:left w:val="none" w:sz="0" w:space="0" w:color="auto"/>
                        <w:bottom w:val="none" w:sz="0" w:space="0" w:color="auto"/>
                        <w:right w:val="none" w:sz="0" w:space="0" w:color="auto"/>
                      </w:divBdr>
                    </w:div>
                    <w:div w:id="588656948">
                      <w:marLeft w:val="0"/>
                      <w:marRight w:val="0"/>
                      <w:marTop w:val="0"/>
                      <w:marBottom w:val="0"/>
                      <w:divBdr>
                        <w:top w:val="none" w:sz="0" w:space="0" w:color="auto"/>
                        <w:left w:val="none" w:sz="0" w:space="0" w:color="auto"/>
                        <w:bottom w:val="none" w:sz="0" w:space="0" w:color="auto"/>
                        <w:right w:val="none" w:sz="0" w:space="0" w:color="auto"/>
                      </w:divBdr>
                    </w:div>
                    <w:div w:id="617224834">
                      <w:marLeft w:val="0"/>
                      <w:marRight w:val="0"/>
                      <w:marTop w:val="0"/>
                      <w:marBottom w:val="0"/>
                      <w:divBdr>
                        <w:top w:val="none" w:sz="0" w:space="0" w:color="auto"/>
                        <w:left w:val="none" w:sz="0" w:space="0" w:color="auto"/>
                        <w:bottom w:val="none" w:sz="0" w:space="0" w:color="auto"/>
                        <w:right w:val="none" w:sz="0" w:space="0" w:color="auto"/>
                      </w:divBdr>
                    </w:div>
                    <w:div w:id="106435101">
                      <w:marLeft w:val="0"/>
                      <w:marRight w:val="0"/>
                      <w:marTop w:val="0"/>
                      <w:marBottom w:val="0"/>
                      <w:divBdr>
                        <w:top w:val="none" w:sz="0" w:space="0" w:color="auto"/>
                        <w:left w:val="none" w:sz="0" w:space="0" w:color="auto"/>
                        <w:bottom w:val="none" w:sz="0" w:space="0" w:color="auto"/>
                        <w:right w:val="none" w:sz="0" w:space="0" w:color="auto"/>
                      </w:divBdr>
                    </w:div>
                    <w:div w:id="9063303">
                      <w:marLeft w:val="0"/>
                      <w:marRight w:val="0"/>
                      <w:marTop w:val="0"/>
                      <w:marBottom w:val="0"/>
                      <w:divBdr>
                        <w:top w:val="none" w:sz="0" w:space="0" w:color="auto"/>
                        <w:left w:val="none" w:sz="0" w:space="0" w:color="auto"/>
                        <w:bottom w:val="none" w:sz="0" w:space="0" w:color="auto"/>
                        <w:right w:val="none" w:sz="0" w:space="0" w:color="auto"/>
                      </w:divBdr>
                    </w:div>
                    <w:div w:id="1837719602">
                      <w:marLeft w:val="0"/>
                      <w:marRight w:val="0"/>
                      <w:marTop w:val="0"/>
                      <w:marBottom w:val="0"/>
                      <w:divBdr>
                        <w:top w:val="none" w:sz="0" w:space="0" w:color="auto"/>
                        <w:left w:val="none" w:sz="0" w:space="0" w:color="auto"/>
                        <w:bottom w:val="none" w:sz="0" w:space="0" w:color="auto"/>
                        <w:right w:val="none" w:sz="0" w:space="0" w:color="auto"/>
                      </w:divBdr>
                    </w:div>
                    <w:div w:id="1983852070">
                      <w:marLeft w:val="0"/>
                      <w:marRight w:val="0"/>
                      <w:marTop w:val="0"/>
                      <w:marBottom w:val="0"/>
                      <w:divBdr>
                        <w:top w:val="none" w:sz="0" w:space="0" w:color="auto"/>
                        <w:left w:val="none" w:sz="0" w:space="0" w:color="auto"/>
                        <w:bottom w:val="none" w:sz="0" w:space="0" w:color="auto"/>
                        <w:right w:val="none" w:sz="0" w:space="0" w:color="auto"/>
                      </w:divBdr>
                    </w:div>
                    <w:div w:id="1629624519">
                      <w:marLeft w:val="0"/>
                      <w:marRight w:val="0"/>
                      <w:marTop w:val="0"/>
                      <w:marBottom w:val="0"/>
                      <w:divBdr>
                        <w:top w:val="none" w:sz="0" w:space="0" w:color="auto"/>
                        <w:left w:val="none" w:sz="0" w:space="0" w:color="auto"/>
                        <w:bottom w:val="none" w:sz="0" w:space="0" w:color="auto"/>
                        <w:right w:val="none" w:sz="0" w:space="0" w:color="auto"/>
                      </w:divBdr>
                    </w:div>
                    <w:div w:id="483013177">
                      <w:marLeft w:val="0"/>
                      <w:marRight w:val="0"/>
                      <w:marTop w:val="0"/>
                      <w:marBottom w:val="0"/>
                      <w:divBdr>
                        <w:top w:val="none" w:sz="0" w:space="0" w:color="auto"/>
                        <w:left w:val="none" w:sz="0" w:space="0" w:color="auto"/>
                        <w:bottom w:val="none" w:sz="0" w:space="0" w:color="auto"/>
                        <w:right w:val="none" w:sz="0" w:space="0" w:color="auto"/>
                      </w:divBdr>
                    </w:div>
                    <w:div w:id="1640189199">
                      <w:marLeft w:val="0"/>
                      <w:marRight w:val="0"/>
                      <w:marTop w:val="0"/>
                      <w:marBottom w:val="0"/>
                      <w:divBdr>
                        <w:top w:val="none" w:sz="0" w:space="0" w:color="auto"/>
                        <w:left w:val="none" w:sz="0" w:space="0" w:color="auto"/>
                        <w:bottom w:val="none" w:sz="0" w:space="0" w:color="auto"/>
                        <w:right w:val="none" w:sz="0" w:space="0" w:color="auto"/>
                      </w:divBdr>
                    </w:div>
                    <w:div w:id="1536961532">
                      <w:marLeft w:val="0"/>
                      <w:marRight w:val="0"/>
                      <w:marTop w:val="0"/>
                      <w:marBottom w:val="0"/>
                      <w:divBdr>
                        <w:top w:val="none" w:sz="0" w:space="0" w:color="auto"/>
                        <w:left w:val="none" w:sz="0" w:space="0" w:color="auto"/>
                        <w:bottom w:val="none" w:sz="0" w:space="0" w:color="auto"/>
                        <w:right w:val="none" w:sz="0" w:space="0" w:color="auto"/>
                      </w:divBdr>
                    </w:div>
                    <w:div w:id="2146510883">
                      <w:marLeft w:val="0"/>
                      <w:marRight w:val="0"/>
                      <w:marTop w:val="0"/>
                      <w:marBottom w:val="0"/>
                      <w:divBdr>
                        <w:top w:val="none" w:sz="0" w:space="0" w:color="auto"/>
                        <w:left w:val="none" w:sz="0" w:space="0" w:color="auto"/>
                        <w:bottom w:val="none" w:sz="0" w:space="0" w:color="auto"/>
                        <w:right w:val="none" w:sz="0" w:space="0" w:color="auto"/>
                      </w:divBdr>
                    </w:div>
                    <w:div w:id="1457481631">
                      <w:marLeft w:val="0"/>
                      <w:marRight w:val="0"/>
                      <w:marTop w:val="0"/>
                      <w:marBottom w:val="0"/>
                      <w:divBdr>
                        <w:top w:val="none" w:sz="0" w:space="0" w:color="auto"/>
                        <w:left w:val="none" w:sz="0" w:space="0" w:color="auto"/>
                        <w:bottom w:val="none" w:sz="0" w:space="0" w:color="auto"/>
                        <w:right w:val="none" w:sz="0" w:space="0" w:color="auto"/>
                      </w:divBdr>
                    </w:div>
                    <w:div w:id="1913268418">
                      <w:marLeft w:val="0"/>
                      <w:marRight w:val="0"/>
                      <w:marTop w:val="0"/>
                      <w:marBottom w:val="0"/>
                      <w:divBdr>
                        <w:top w:val="none" w:sz="0" w:space="0" w:color="auto"/>
                        <w:left w:val="none" w:sz="0" w:space="0" w:color="auto"/>
                        <w:bottom w:val="none" w:sz="0" w:space="0" w:color="auto"/>
                        <w:right w:val="none" w:sz="0" w:space="0" w:color="auto"/>
                      </w:divBdr>
                    </w:div>
                    <w:div w:id="1037662885">
                      <w:marLeft w:val="0"/>
                      <w:marRight w:val="0"/>
                      <w:marTop w:val="0"/>
                      <w:marBottom w:val="0"/>
                      <w:divBdr>
                        <w:top w:val="none" w:sz="0" w:space="0" w:color="auto"/>
                        <w:left w:val="none" w:sz="0" w:space="0" w:color="auto"/>
                        <w:bottom w:val="none" w:sz="0" w:space="0" w:color="auto"/>
                        <w:right w:val="none" w:sz="0" w:space="0" w:color="auto"/>
                      </w:divBdr>
                    </w:div>
                    <w:div w:id="1418598547">
                      <w:marLeft w:val="0"/>
                      <w:marRight w:val="0"/>
                      <w:marTop w:val="0"/>
                      <w:marBottom w:val="0"/>
                      <w:divBdr>
                        <w:top w:val="none" w:sz="0" w:space="0" w:color="auto"/>
                        <w:left w:val="none" w:sz="0" w:space="0" w:color="auto"/>
                        <w:bottom w:val="none" w:sz="0" w:space="0" w:color="auto"/>
                        <w:right w:val="none" w:sz="0" w:space="0" w:color="auto"/>
                      </w:divBdr>
                    </w:div>
                    <w:div w:id="1488087212">
                      <w:marLeft w:val="0"/>
                      <w:marRight w:val="0"/>
                      <w:marTop w:val="0"/>
                      <w:marBottom w:val="0"/>
                      <w:divBdr>
                        <w:top w:val="none" w:sz="0" w:space="0" w:color="auto"/>
                        <w:left w:val="none" w:sz="0" w:space="0" w:color="auto"/>
                        <w:bottom w:val="none" w:sz="0" w:space="0" w:color="auto"/>
                        <w:right w:val="none" w:sz="0" w:space="0" w:color="auto"/>
                      </w:divBdr>
                    </w:div>
                    <w:div w:id="1047297778">
                      <w:marLeft w:val="0"/>
                      <w:marRight w:val="0"/>
                      <w:marTop w:val="0"/>
                      <w:marBottom w:val="0"/>
                      <w:divBdr>
                        <w:top w:val="none" w:sz="0" w:space="0" w:color="auto"/>
                        <w:left w:val="none" w:sz="0" w:space="0" w:color="auto"/>
                        <w:bottom w:val="none" w:sz="0" w:space="0" w:color="auto"/>
                        <w:right w:val="none" w:sz="0" w:space="0" w:color="auto"/>
                      </w:divBdr>
                    </w:div>
                    <w:div w:id="704795856">
                      <w:marLeft w:val="0"/>
                      <w:marRight w:val="0"/>
                      <w:marTop w:val="0"/>
                      <w:marBottom w:val="0"/>
                      <w:divBdr>
                        <w:top w:val="none" w:sz="0" w:space="0" w:color="auto"/>
                        <w:left w:val="none" w:sz="0" w:space="0" w:color="auto"/>
                        <w:bottom w:val="none" w:sz="0" w:space="0" w:color="auto"/>
                        <w:right w:val="none" w:sz="0" w:space="0" w:color="auto"/>
                      </w:divBdr>
                    </w:div>
                    <w:div w:id="1953778429">
                      <w:marLeft w:val="0"/>
                      <w:marRight w:val="0"/>
                      <w:marTop w:val="0"/>
                      <w:marBottom w:val="0"/>
                      <w:divBdr>
                        <w:top w:val="none" w:sz="0" w:space="0" w:color="auto"/>
                        <w:left w:val="none" w:sz="0" w:space="0" w:color="auto"/>
                        <w:bottom w:val="none" w:sz="0" w:space="0" w:color="auto"/>
                        <w:right w:val="none" w:sz="0" w:space="0" w:color="auto"/>
                      </w:divBdr>
                    </w:div>
                    <w:div w:id="2038313044">
                      <w:marLeft w:val="0"/>
                      <w:marRight w:val="0"/>
                      <w:marTop w:val="0"/>
                      <w:marBottom w:val="0"/>
                      <w:divBdr>
                        <w:top w:val="none" w:sz="0" w:space="0" w:color="auto"/>
                        <w:left w:val="none" w:sz="0" w:space="0" w:color="auto"/>
                        <w:bottom w:val="none" w:sz="0" w:space="0" w:color="auto"/>
                        <w:right w:val="none" w:sz="0" w:space="0" w:color="auto"/>
                      </w:divBdr>
                    </w:div>
                    <w:div w:id="320472658">
                      <w:marLeft w:val="0"/>
                      <w:marRight w:val="0"/>
                      <w:marTop w:val="0"/>
                      <w:marBottom w:val="0"/>
                      <w:divBdr>
                        <w:top w:val="none" w:sz="0" w:space="0" w:color="auto"/>
                        <w:left w:val="none" w:sz="0" w:space="0" w:color="auto"/>
                        <w:bottom w:val="none" w:sz="0" w:space="0" w:color="auto"/>
                        <w:right w:val="none" w:sz="0" w:space="0" w:color="auto"/>
                      </w:divBdr>
                    </w:div>
                    <w:div w:id="1919097117">
                      <w:marLeft w:val="0"/>
                      <w:marRight w:val="0"/>
                      <w:marTop w:val="0"/>
                      <w:marBottom w:val="0"/>
                      <w:divBdr>
                        <w:top w:val="none" w:sz="0" w:space="0" w:color="auto"/>
                        <w:left w:val="none" w:sz="0" w:space="0" w:color="auto"/>
                        <w:bottom w:val="none" w:sz="0" w:space="0" w:color="auto"/>
                        <w:right w:val="none" w:sz="0" w:space="0" w:color="auto"/>
                      </w:divBdr>
                    </w:div>
                    <w:div w:id="1585340251">
                      <w:marLeft w:val="0"/>
                      <w:marRight w:val="0"/>
                      <w:marTop w:val="0"/>
                      <w:marBottom w:val="0"/>
                      <w:divBdr>
                        <w:top w:val="none" w:sz="0" w:space="0" w:color="auto"/>
                        <w:left w:val="none" w:sz="0" w:space="0" w:color="auto"/>
                        <w:bottom w:val="none" w:sz="0" w:space="0" w:color="auto"/>
                        <w:right w:val="none" w:sz="0" w:space="0" w:color="auto"/>
                      </w:divBdr>
                    </w:div>
                    <w:div w:id="1371225255">
                      <w:marLeft w:val="0"/>
                      <w:marRight w:val="0"/>
                      <w:marTop w:val="0"/>
                      <w:marBottom w:val="0"/>
                      <w:divBdr>
                        <w:top w:val="none" w:sz="0" w:space="0" w:color="auto"/>
                        <w:left w:val="none" w:sz="0" w:space="0" w:color="auto"/>
                        <w:bottom w:val="none" w:sz="0" w:space="0" w:color="auto"/>
                        <w:right w:val="none" w:sz="0" w:space="0" w:color="auto"/>
                      </w:divBdr>
                    </w:div>
                    <w:div w:id="1250046798">
                      <w:marLeft w:val="0"/>
                      <w:marRight w:val="0"/>
                      <w:marTop w:val="0"/>
                      <w:marBottom w:val="0"/>
                      <w:divBdr>
                        <w:top w:val="none" w:sz="0" w:space="0" w:color="auto"/>
                        <w:left w:val="none" w:sz="0" w:space="0" w:color="auto"/>
                        <w:bottom w:val="none" w:sz="0" w:space="0" w:color="auto"/>
                        <w:right w:val="none" w:sz="0" w:space="0" w:color="auto"/>
                      </w:divBdr>
                    </w:div>
                    <w:div w:id="1628926747">
                      <w:marLeft w:val="0"/>
                      <w:marRight w:val="0"/>
                      <w:marTop w:val="0"/>
                      <w:marBottom w:val="0"/>
                      <w:divBdr>
                        <w:top w:val="none" w:sz="0" w:space="0" w:color="auto"/>
                        <w:left w:val="none" w:sz="0" w:space="0" w:color="auto"/>
                        <w:bottom w:val="none" w:sz="0" w:space="0" w:color="auto"/>
                        <w:right w:val="none" w:sz="0" w:space="0" w:color="auto"/>
                      </w:divBdr>
                    </w:div>
                    <w:div w:id="2124038232">
                      <w:marLeft w:val="0"/>
                      <w:marRight w:val="0"/>
                      <w:marTop w:val="0"/>
                      <w:marBottom w:val="0"/>
                      <w:divBdr>
                        <w:top w:val="none" w:sz="0" w:space="0" w:color="auto"/>
                        <w:left w:val="none" w:sz="0" w:space="0" w:color="auto"/>
                        <w:bottom w:val="none" w:sz="0" w:space="0" w:color="auto"/>
                        <w:right w:val="none" w:sz="0" w:space="0" w:color="auto"/>
                      </w:divBdr>
                    </w:div>
                    <w:div w:id="2046056108">
                      <w:marLeft w:val="0"/>
                      <w:marRight w:val="0"/>
                      <w:marTop w:val="0"/>
                      <w:marBottom w:val="0"/>
                      <w:divBdr>
                        <w:top w:val="none" w:sz="0" w:space="0" w:color="auto"/>
                        <w:left w:val="none" w:sz="0" w:space="0" w:color="auto"/>
                        <w:bottom w:val="none" w:sz="0" w:space="0" w:color="auto"/>
                        <w:right w:val="none" w:sz="0" w:space="0" w:color="auto"/>
                      </w:divBdr>
                    </w:div>
                    <w:div w:id="888567153">
                      <w:marLeft w:val="0"/>
                      <w:marRight w:val="0"/>
                      <w:marTop w:val="0"/>
                      <w:marBottom w:val="0"/>
                      <w:divBdr>
                        <w:top w:val="none" w:sz="0" w:space="0" w:color="auto"/>
                        <w:left w:val="none" w:sz="0" w:space="0" w:color="auto"/>
                        <w:bottom w:val="none" w:sz="0" w:space="0" w:color="auto"/>
                        <w:right w:val="none" w:sz="0" w:space="0" w:color="auto"/>
                      </w:divBdr>
                    </w:div>
                    <w:div w:id="489517980">
                      <w:marLeft w:val="0"/>
                      <w:marRight w:val="0"/>
                      <w:marTop w:val="0"/>
                      <w:marBottom w:val="0"/>
                      <w:divBdr>
                        <w:top w:val="none" w:sz="0" w:space="0" w:color="auto"/>
                        <w:left w:val="none" w:sz="0" w:space="0" w:color="auto"/>
                        <w:bottom w:val="none" w:sz="0" w:space="0" w:color="auto"/>
                        <w:right w:val="none" w:sz="0" w:space="0" w:color="auto"/>
                      </w:divBdr>
                    </w:div>
                    <w:div w:id="1079524482">
                      <w:marLeft w:val="0"/>
                      <w:marRight w:val="0"/>
                      <w:marTop w:val="0"/>
                      <w:marBottom w:val="0"/>
                      <w:divBdr>
                        <w:top w:val="none" w:sz="0" w:space="0" w:color="auto"/>
                        <w:left w:val="none" w:sz="0" w:space="0" w:color="auto"/>
                        <w:bottom w:val="none" w:sz="0" w:space="0" w:color="auto"/>
                        <w:right w:val="none" w:sz="0" w:space="0" w:color="auto"/>
                      </w:divBdr>
                    </w:div>
                    <w:div w:id="1656835956">
                      <w:marLeft w:val="0"/>
                      <w:marRight w:val="0"/>
                      <w:marTop w:val="0"/>
                      <w:marBottom w:val="0"/>
                      <w:divBdr>
                        <w:top w:val="none" w:sz="0" w:space="0" w:color="auto"/>
                        <w:left w:val="none" w:sz="0" w:space="0" w:color="auto"/>
                        <w:bottom w:val="none" w:sz="0" w:space="0" w:color="auto"/>
                        <w:right w:val="none" w:sz="0" w:space="0" w:color="auto"/>
                      </w:divBdr>
                    </w:div>
                    <w:div w:id="1842770586">
                      <w:marLeft w:val="0"/>
                      <w:marRight w:val="0"/>
                      <w:marTop w:val="0"/>
                      <w:marBottom w:val="0"/>
                      <w:divBdr>
                        <w:top w:val="none" w:sz="0" w:space="0" w:color="auto"/>
                        <w:left w:val="none" w:sz="0" w:space="0" w:color="auto"/>
                        <w:bottom w:val="none" w:sz="0" w:space="0" w:color="auto"/>
                        <w:right w:val="none" w:sz="0" w:space="0" w:color="auto"/>
                      </w:divBdr>
                    </w:div>
                    <w:div w:id="863906634">
                      <w:marLeft w:val="0"/>
                      <w:marRight w:val="0"/>
                      <w:marTop w:val="0"/>
                      <w:marBottom w:val="0"/>
                      <w:divBdr>
                        <w:top w:val="none" w:sz="0" w:space="0" w:color="auto"/>
                        <w:left w:val="none" w:sz="0" w:space="0" w:color="auto"/>
                        <w:bottom w:val="none" w:sz="0" w:space="0" w:color="auto"/>
                        <w:right w:val="none" w:sz="0" w:space="0" w:color="auto"/>
                      </w:divBdr>
                    </w:div>
                    <w:div w:id="211187518">
                      <w:marLeft w:val="0"/>
                      <w:marRight w:val="0"/>
                      <w:marTop w:val="0"/>
                      <w:marBottom w:val="0"/>
                      <w:divBdr>
                        <w:top w:val="none" w:sz="0" w:space="0" w:color="auto"/>
                        <w:left w:val="none" w:sz="0" w:space="0" w:color="auto"/>
                        <w:bottom w:val="none" w:sz="0" w:space="0" w:color="auto"/>
                        <w:right w:val="none" w:sz="0" w:space="0" w:color="auto"/>
                      </w:divBdr>
                    </w:div>
                    <w:div w:id="633608051">
                      <w:marLeft w:val="0"/>
                      <w:marRight w:val="0"/>
                      <w:marTop w:val="0"/>
                      <w:marBottom w:val="0"/>
                      <w:divBdr>
                        <w:top w:val="none" w:sz="0" w:space="0" w:color="auto"/>
                        <w:left w:val="none" w:sz="0" w:space="0" w:color="auto"/>
                        <w:bottom w:val="none" w:sz="0" w:space="0" w:color="auto"/>
                        <w:right w:val="none" w:sz="0" w:space="0" w:color="auto"/>
                      </w:divBdr>
                    </w:div>
                    <w:div w:id="1630013158">
                      <w:marLeft w:val="0"/>
                      <w:marRight w:val="0"/>
                      <w:marTop w:val="0"/>
                      <w:marBottom w:val="0"/>
                      <w:divBdr>
                        <w:top w:val="none" w:sz="0" w:space="0" w:color="auto"/>
                        <w:left w:val="none" w:sz="0" w:space="0" w:color="auto"/>
                        <w:bottom w:val="none" w:sz="0" w:space="0" w:color="auto"/>
                        <w:right w:val="none" w:sz="0" w:space="0" w:color="auto"/>
                      </w:divBdr>
                    </w:div>
                    <w:div w:id="983047281">
                      <w:marLeft w:val="0"/>
                      <w:marRight w:val="0"/>
                      <w:marTop w:val="0"/>
                      <w:marBottom w:val="0"/>
                      <w:divBdr>
                        <w:top w:val="none" w:sz="0" w:space="0" w:color="auto"/>
                        <w:left w:val="none" w:sz="0" w:space="0" w:color="auto"/>
                        <w:bottom w:val="none" w:sz="0" w:space="0" w:color="auto"/>
                        <w:right w:val="none" w:sz="0" w:space="0" w:color="auto"/>
                      </w:divBdr>
                    </w:div>
                    <w:div w:id="778111224">
                      <w:marLeft w:val="0"/>
                      <w:marRight w:val="0"/>
                      <w:marTop w:val="0"/>
                      <w:marBottom w:val="0"/>
                      <w:divBdr>
                        <w:top w:val="none" w:sz="0" w:space="0" w:color="auto"/>
                        <w:left w:val="none" w:sz="0" w:space="0" w:color="auto"/>
                        <w:bottom w:val="none" w:sz="0" w:space="0" w:color="auto"/>
                        <w:right w:val="none" w:sz="0" w:space="0" w:color="auto"/>
                      </w:divBdr>
                    </w:div>
                    <w:div w:id="385639648">
                      <w:marLeft w:val="0"/>
                      <w:marRight w:val="0"/>
                      <w:marTop w:val="0"/>
                      <w:marBottom w:val="0"/>
                      <w:divBdr>
                        <w:top w:val="none" w:sz="0" w:space="0" w:color="auto"/>
                        <w:left w:val="none" w:sz="0" w:space="0" w:color="auto"/>
                        <w:bottom w:val="none" w:sz="0" w:space="0" w:color="auto"/>
                        <w:right w:val="none" w:sz="0" w:space="0" w:color="auto"/>
                      </w:divBdr>
                    </w:div>
                    <w:div w:id="1936745826">
                      <w:marLeft w:val="0"/>
                      <w:marRight w:val="0"/>
                      <w:marTop w:val="0"/>
                      <w:marBottom w:val="0"/>
                      <w:divBdr>
                        <w:top w:val="none" w:sz="0" w:space="0" w:color="auto"/>
                        <w:left w:val="none" w:sz="0" w:space="0" w:color="auto"/>
                        <w:bottom w:val="none" w:sz="0" w:space="0" w:color="auto"/>
                        <w:right w:val="none" w:sz="0" w:space="0" w:color="auto"/>
                      </w:divBdr>
                    </w:div>
                    <w:div w:id="138377932">
                      <w:marLeft w:val="0"/>
                      <w:marRight w:val="0"/>
                      <w:marTop w:val="0"/>
                      <w:marBottom w:val="0"/>
                      <w:divBdr>
                        <w:top w:val="none" w:sz="0" w:space="0" w:color="auto"/>
                        <w:left w:val="none" w:sz="0" w:space="0" w:color="auto"/>
                        <w:bottom w:val="none" w:sz="0" w:space="0" w:color="auto"/>
                        <w:right w:val="none" w:sz="0" w:space="0" w:color="auto"/>
                      </w:divBdr>
                    </w:div>
                    <w:div w:id="736822769">
                      <w:marLeft w:val="0"/>
                      <w:marRight w:val="0"/>
                      <w:marTop w:val="0"/>
                      <w:marBottom w:val="0"/>
                      <w:divBdr>
                        <w:top w:val="none" w:sz="0" w:space="0" w:color="auto"/>
                        <w:left w:val="none" w:sz="0" w:space="0" w:color="auto"/>
                        <w:bottom w:val="none" w:sz="0" w:space="0" w:color="auto"/>
                        <w:right w:val="none" w:sz="0" w:space="0" w:color="auto"/>
                      </w:divBdr>
                    </w:div>
                    <w:div w:id="1945527093">
                      <w:marLeft w:val="0"/>
                      <w:marRight w:val="0"/>
                      <w:marTop w:val="0"/>
                      <w:marBottom w:val="0"/>
                      <w:divBdr>
                        <w:top w:val="none" w:sz="0" w:space="0" w:color="auto"/>
                        <w:left w:val="none" w:sz="0" w:space="0" w:color="auto"/>
                        <w:bottom w:val="none" w:sz="0" w:space="0" w:color="auto"/>
                        <w:right w:val="none" w:sz="0" w:space="0" w:color="auto"/>
                      </w:divBdr>
                    </w:div>
                    <w:div w:id="1238899909">
                      <w:marLeft w:val="0"/>
                      <w:marRight w:val="0"/>
                      <w:marTop w:val="0"/>
                      <w:marBottom w:val="0"/>
                      <w:divBdr>
                        <w:top w:val="none" w:sz="0" w:space="0" w:color="auto"/>
                        <w:left w:val="none" w:sz="0" w:space="0" w:color="auto"/>
                        <w:bottom w:val="none" w:sz="0" w:space="0" w:color="auto"/>
                        <w:right w:val="none" w:sz="0" w:space="0" w:color="auto"/>
                      </w:divBdr>
                    </w:div>
                    <w:div w:id="1272666182">
                      <w:marLeft w:val="0"/>
                      <w:marRight w:val="0"/>
                      <w:marTop w:val="0"/>
                      <w:marBottom w:val="0"/>
                      <w:divBdr>
                        <w:top w:val="none" w:sz="0" w:space="0" w:color="auto"/>
                        <w:left w:val="none" w:sz="0" w:space="0" w:color="auto"/>
                        <w:bottom w:val="none" w:sz="0" w:space="0" w:color="auto"/>
                        <w:right w:val="none" w:sz="0" w:space="0" w:color="auto"/>
                      </w:divBdr>
                    </w:div>
                    <w:div w:id="566696192">
                      <w:marLeft w:val="0"/>
                      <w:marRight w:val="0"/>
                      <w:marTop w:val="0"/>
                      <w:marBottom w:val="0"/>
                      <w:divBdr>
                        <w:top w:val="none" w:sz="0" w:space="0" w:color="auto"/>
                        <w:left w:val="none" w:sz="0" w:space="0" w:color="auto"/>
                        <w:bottom w:val="none" w:sz="0" w:space="0" w:color="auto"/>
                        <w:right w:val="none" w:sz="0" w:space="0" w:color="auto"/>
                      </w:divBdr>
                    </w:div>
                    <w:div w:id="795760923">
                      <w:marLeft w:val="0"/>
                      <w:marRight w:val="0"/>
                      <w:marTop w:val="0"/>
                      <w:marBottom w:val="0"/>
                      <w:divBdr>
                        <w:top w:val="none" w:sz="0" w:space="0" w:color="auto"/>
                        <w:left w:val="none" w:sz="0" w:space="0" w:color="auto"/>
                        <w:bottom w:val="none" w:sz="0" w:space="0" w:color="auto"/>
                        <w:right w:val="none" w:sz="0" w:space="0" w:color="auto"/>
                      </w:divBdr>
                    </w:div>
                    <w:div w:id="839933345">
                      <w:marLeft w:val="0"/>
                      <w:marRight w:val="0"/>
                      <w:marTop w:val="0"/>
                      <w:marBottom w:val="0"/>
                      <w:divBdr>
                        <w:top w:val="none" w:sz="0" w:space="0" w:color="auto"/>
                        <w:left w:val="none" w:sz="0" w:space="0" w:color="auto"/>
                        <w:bottom w:val="none" w:sz="0" w:space="0" w:color="auto"/>
                        <w:right w:val="none" w:sz="0" w:space="0" w:color="auto"/>
                      </w:divBdr>
                    </w:div>
                    <w:div w:id="312612069">
                      <w:marLeft w:val="0"/>
                      <w:marRight w:val="0"/>
                      <w:marTop w:val="0"/>
                      <w:marBottom w:val="0"/>
                      <w:divBdr>
                        <w:top w:val="none" w:sz="0" w:space="0" w:color="auto"/>
                        <w:left w:val="none" w:sz="0" w:space="0" w:color="auto"/>
                        <w:bottom w:val="none" w:sz="0" w:space="0" w:color="auto"/>
                        <w:right w:val="none" w:sz="0" w:space="0" w:color="auto"/>
                      </w:divBdr>
                    </w:div>
                    <w:div w:id="1131946808">
                      <w:marLeft w:val="0"/>
                      <w:marRight w:val="0"/>
                      <w:marTop w:val="0"/>
                      <w:marBottom w:val="0"/>
                      <w:divBdr>
                        <w:top w:val="none" w:sz="0" w:space="0" w:color="auto"/>
                        <w:left w:val="none" w:sz="0" w:space="0" w:color="auto"/>
                        <w:bottom w:val="none" w:sz="0" w:space="0" w:color="auto"/>
                        <w:right w:val="none" w:sz="0" w:space="0" w:color="auto"/>
                      </w:divBdr>
                    </w:div>
                    <w:div w:id="1073426329">
                      <w:marLeft w:val="0"/>
                      <w:marRight w:val="0"/>
                      <w:marTop w:val="0"/>
                      <w:marBottom w:val="0"/>
                      <w:divBdr>
                        <w:top w:val="none" w:sz="0" w:space="0" w:color="auto"/>
                        <w:left w:val="none" w:sz="0" w:space="0" w:color="auto"/>
                        <w:bottom w:val="none" w:sz="0" w:space="0" w:color="auto"/>
                        <w:right w:val="none" w:sz="0" w:space="0" w:color="auto"/>
                      </w:divBdr>
                    </w:div>
                    <w:div w:id="704870838">
                      <w:marLeft w:val="0"/>
                      <w:marRight w:val="0"/>
                      <w:marTop w:val="0"/>
                      <w:marBottom w:val="0"/>
                      <w:divBdr>
                        <w:top w:val="none" w:sz="0" w:space="0" w:color="auto"/>
                        <w:left w:val="none" w:sz="0" w:space="0" w:color="auto"/>
                        <w:bottom w:val="none" w:sz="0" w:space="0" w:color="auto"/>
                        <w:right w:val="none" w:sz="0" w:space="0" w:color="auto"/>
                      </w:divBdr>
                    </w:div>
                    <w:div w:id="1866208464">
                      <w:marLeft w:val="0"/>
                      <w:marRight w:val="0"/>
                      <w:marTop w:val="0"/>
                      <w:marBottom w:val="0"/>
                      <w:divBdr>
                        <w:top w:val="none" w:sz="0" w:space="0" w:color="auto"/>
                        <w:left w:val="none" w:sz="0" w:space="0" w:color="auto"/>
                        <w:bottom w:val="none" w:sz="0" w:space="0" w:color="auto"/>
                        <w:right w:val="none" w:sz="0" w:space="0" w:color="auto"/>
                      </w:divBdr>
                    </w:div>
                    <w:div w:id="387070118">
                      <w:marLeft w:val="0"/>
                      <w:marRight w:val="0"/>
                      <w:marTop w:val="0"/>
                      <w:marBottom w:val="0"/>
                      <w:divBdr>
                        <w:top w:val="none" w:sz="0" w:space="0" w:color="auto"/>
                        <w:left w:val="none" w:sz="0" w:space="0" w:color="auto"/>
                        <w:bottom w:val="none" w:sz="0" w:space="0" w:color="auto"/>
                        <w:right w:val="none" w:sz="0" w:space="0" w:color="auto"/>
                      </w:divBdr>
                    </w:div>
                    <w:div w:id="1109161405">
                      <w:marLeft w:val="0"/>
                      <w:marRight w:val="0"/>
                      <w:marTop w:val="0"/>
                      <w:marBottom w:val="0"/>
                      <w:divBdr>
                        <w:top w:val="none" w:sz="0" w:space="0" w:color="auto"/>
                        <w:left w:val="none" w:sz="0" w:space="0" w:color="auto"/>
                        <w:bottom w:val="none" w:sz="0" w:space="0" w:color="auto"/>
                        <w:right w:val="none" w:sz="0" w:space="0" w:color="auto"/>
                      </w:divBdr>
                    </w:div>
                    <w:div w:id="710573245">
                      <w:marLeft w:val="0"/>
                      <w:marRight w:val="0"/>
                      <w:marTop w:val="0"/>
                      <w:marBottom w:val="0"/>
                      <w:divBdr>
                        <w:top w:val="none" w:sz="0" w:space="0" w:color="auto"/>
                        <w:left w:val="none" w:sz="0" w:space="0" w:color="auto"/>
                        <w:bottom w:val="none" w:sz="0" w:space="0" w:color="auto"/>
                        <w:right w:val="none" w:sz="0" w:space="0" w:color="auto"/>
                      </w:divBdr>
                    </w:div>
                    <w:div w:id="12345964">
                      <w:marLeft w:val="0"/>
                      <w:marRight w:val="0"/>
                      <w:marTop w:val="0"/>
                      <w:marBottom w:val="0"/>
                      <w:divBdr>
                        <w:top w:val="none" w:sz="0" w:space="0" w:color="auto"/>
                        <w:left w:val="none" w:sz="0" w:space="0" w:color="auto"/>
                        <w:bottom w:val="none" w:sz="0" w:space="0" w:color="auto"/>
                        <w:right w:val="none" w:sz="0" w:space="0" w:color="auto"/>
                      </w:divBdr>
                    </w:div>
                    <w:div w:id="1327709990">
                      <w:marLeft w:val="0"/>
                      <w:marRight w:val="0"/>
                      <w:marTop w:val="0"/>
                      <w:marBottom w:val="0"/>
                      <w:divBdr>
                        <w:top w:val="none" w:sz="0" w:space="0" w:color="auto"/>
                        <w:left w:val="none" w:sz="0" w:space="0" w:color="auto"/>
                        <w:bottom w:val="none" w:sz="0" w:space="0" w:color="auto"/>
                        <w:right w:val="none" w:sz="0" w:space="0" w:color="auto"/>
                      </w:divBdr>
                    </w:div>
                    <w:div w:id="524901333">
                      <w:marLeft w:val="0"/>
                      <w:marRight w:val="0"/>
                      <w:marTop w:val="0"/>
                      <w:marBottom w:val="0"/>
                      <w:divBdr>
                        <w:top w:val="none" w:sz="0" w:space="0" w:color="auto"/>
                        <w:left w:val="none" w:sz="0" w:space="0" w:color="auto"/>
                        <w:bottom w:val="none" w:sz="0" w:space="0" w:color="auto"/>
                        <w:right w:val="none" w:sz="0" w:space="0" w:color="auto"/>
                      </w:divBdr>
                    </w:div>
                    <w:div w:id="569536339">
                      <w:marLeft w:val="0"/>
                      <w:marRight w:val="0"/>
                      <w:marTop w:val="0"/>
                      <w:marBottom w:val="0"/>
                      <w:divBdr>
                        <w:top w:val="none" w:sz="0" w:space="0" w:color="auto"/>
                        <w:left w:val="none" w:sz="0" w:space="0" w:color="auto"/>
                        <w:bottom w:val="none" w:sz="0" w:space="0" w:color="auto"/>
                        <w:right w:val="none" w:sz="0" w:space="0" w:color="auto"/>
                      </w:divBdr>
                    </w:div>
                    <w:div w:id="1635064920">
                      <w:marLeft w:val="0"/>
                      <w:marRight w:val="0"/>
                      <w:marTop w:val="0"/>
                      <w:marBottom w:val="0"/>
                      <w:divBdr>
                        <w:top w:val="none" w:sz="0" w:space="0" w:color="auto"/>
                        <w:left w:val="none" w:sz="0" w:space="0" w:color="auto"/>
                        <w:bottom w:val="none" w:sz="0" w:space="0" w:color="auto"/>
                        <w:right w:val="none" w:sz="0" w:space="0" w:color="auto"/>
                      </w:divBdr>
                    </w:div>
                    <w:div w:id="1689716061">
                      <w:marLeft w:val="0"/>
                      <w:marRight w:val="0"/>
                      <w:marTop w:val="0"/>
                      <w:marBottom w:val="0"/>
                      <w:divBdr>
                        <w:top w:val="none" w:sz="0" w:space="0" w:color="auto"/>
                        <w:left w:val="none" w:sz="0" w:space="0" w:color="auto"/>
                        <w:bottom w:val="none" w:sz="0" w:space="0" w:color="auto"/>
                        <w:right w:val="none" w:sz="0" w:space="0" w:color="auto"/>
                      </w:divBdr>
                    </w:div>
                    <w:div w:id="1450933811">
                      <w:marLeft w:val="0"/>
                      <w:marRight w:val="0"/>
                      <w:marTop w:val="0"/>
                      <w:marBottom w:val="0"/>
                      <w:divBdr>
                        <w:top w:val="none" w:sz="0" w:space="0" w:color="auto"/>
                        <w:left w:val="none" w:sz="0" w:space="0" w:color="auto"/>
                        <w:bottom w:val="none" w:sz="0" w:space="0" w:color="auto"/>
                        <w:right w:val="none" w:sz="0" w:space="0" w:color="auto"/>
                      </w:divBdr>
                    </w:div>
                    <w:div w:id="801701986">
                      <w:marLeft w:val="0"/>
                      <w:marRight w:val="0"/>
                      <w:marTop w:val="0"/>
                      <w:marBottom w:val="0"/>
                      <w:divBdr>
                        <w:top w:val="none" w:sz="0" w:space="0" w:color="auto"/>
                        <w:left w:val="none" w:sz="0" w:space="0" w:color="auto"/>
                        <w:bottom w:val="none" w:sz="0" w:space="0" w:color="auto"/>
                        <w:right w:val="none" w:sz="0" w:space="0" w:color="auto"/>
                      </w:divBdr>
                    </w:div>
                    <w:div w:id="1164321323">
                      <w:marLeft w:val="0"/>
                      <w:marRight w:val="0"/>
                      <w:marTop w:val="0"/>
                      <w:marBottom w:val="0"/>
                      <w:divBdr>
                        <w:top w:val="none" w:sz="0" w:space="0" w:color="auto"/>
                        <w:left w:val="none" w:sz="0" w:space="0" w:color="auto"/>
                        <w:bottom w:val="none" w:sz="0" w:space="0" w:color="auto"/>
                        <w:right w:val="none" w:sz="0" w:space="0" w:color="auto"/>
                      </w:divBdr>
                    </w:div>
                    <w:div w:id="1168133760">
                      <w:marLeft w:val="0"/>
                      <w:marRight w:val="0"/>
                      <w:marTop w:val="0"/>
                      <w:marBottom w:val="0"/>
                      <w:divBdr>
                        <w:top w:val="none" w:sz="0" w:space="0" w:color="auto"/>
                        <w:left w:val="none" w:sz="0" w:space="0" w:color="auto"/>
                        <w:bottom w:val="none" w:sz="0" w:space="0" w:color="auto"/>
                        <w:right w:val="none" w:sz="0" w:space="0" w:color="auto"/>
                      </w:divBdr>
                    </w:div>
                    <w:div w:id="341517640">
                      <w:marLeft w:val="0"/>
                      <w:marRight w:val="0"/>
                      <w:marTop w:val="0"/>
                      <w:marBottom w:val="0"/>
                      <w:divBdr>
                        <w:top w:val="none" w:sz="0" w:space="0" w:color="auto"/>
                        <w:left w:val="none" w:sz="0" w:space="0" w:color="auto"/>
                        <w:bottom w:val="none" w:sz="0" w:space="0" w:color="auto"/>
                        <w:right w:val="none" w:sz="0" w:space="0" w:color="auto"/>
                      </w:divBdr>
                    </w:div>
                    <w:div w:id="1306157342">
                      <w:marLeft w:val="0"/>
                      <w:marRight w:val="0"/>
                      <w:marTop w:val="0"/>
                      <w:marBottom w:val="0"/>
                      <w:divBdr>
                        <w:top w:val="none" w:sz="0" w:space="0" w:color="auto"/>
                        <w:left w:val="none" w:sz="0" w:space="0" w:color="auto"/>
                        <w:bottom w:val="none" w:sz="0" w:space="0" w:color="auto"/>
                        <w:right w:val="none" w:sz="0" w:space="0" w:color="auto"/>
                      </w:divBdr>
                    </w:div>
                    <w:div w:id="1472477821">
                      <w:marLeft w:val="0"/>
                      <w:marRight w:val="0"/>
                      <w:marTop w:val="0"/>
                      <w:marBottom w:val="0"/>
                      <w:divBdr>
                        <w:top w:val="none" w:sz="0" w:space="0" w:color="auto"/>
                        <w:left w:val="none" w:sz="0" w:space="0" w:color="auto"/>
                        <w:bottom w:val="none" w:sz="0" w:space="0" w:color="auto"/>
                        <w:right w:val="none" w:sz="0" w:space="0" w:color="auto"/>
                      </w:divBdr>
                    </w:div>
                    <w:div w:id="774833281">
                      <w:marLeft w:val="0"/>
                      <w:marRight w:val="0"/>
                      <w:marTop w:val="0"/>
                      <w:marBottom w:val="0"/>
                      <w:divBdr>
                        <w:top w:val="none" w:sz="0" w:space="0" w:color="auto"/>
                        <w:left w:val="none" w:sz="0" w:space="0" w:color="auto"/>
                        <w:bottom w:val="none" w:sz="0" w:space="0" w:color="auto"/>
                        <w:right w:val="none" w:sz="0" w:space="0" w:color="auto"/>
                      </w:divBdr>
                    </w:div>
                    <w:div w:id="1425296967">
                      <w:marLeft w:val="0"/>
                      <w:marRight w:val="0"/>
                      <w:marTop w:val="0"/>
                      <w:marBottom w:val="0"/>
                      <w:divBdr>
                        <w:top w:val="none" w:sz="0" w:space="0" w:color="auto"/>
                        <w:left w:val="none" w:sz="0" w:space="0" w:color="auto"/>
                        <w:bottom w:val="none" w:sz="0" w:space="0" w:color="auto"/>
                        <w:right w:val="none" w:sz="0" w:space="0" w:color="auto"/>
                      </w:divBdr>
                    </w:div>
                    <w:div w:id="1491366608">
                      <w:marLeft w:val="0"/>
                      <w:marRight w:val="0"/>
                      <w:marTop w:val="0"/>
                      <w:marBottom w:val="0"/>
                      <w:divBdr>
                        <w:top w:val="none" w:sz="0" w:space="0" w:color="auto"/>
                        <w:left w:val="none" w:sz="0" w:space="0" w:color="auto"/>
                        <w:bottom w:val="none" w:sz="0" w:space="0" w:color="auto"/>
                        <w:right w:val="none" w:sz="0" w:space="0" w:color="auto"/>
                      </w:divBdr>
                    </w:div>
                    <w:div w:id="1091394584">
                      <w:marLeft w:val="0"/>
                      <w:marRight w:val="0"/>
                      <w:marTop w:val="0"/>
                      <w:marBottom w:val="0"/>
                      <w:divBdr>
                        <w:top w:val="none" w:sz="0" w:space="0" w:color="auto"/>
                        <w:left w:val="none" w:sz="0" w:space="0" w:color="auto"/>
                        <w:bottom w:val="none" w:sz="0" w:space="0" w:color="auto"/>
                        <w:right w:val="none" w:sz="0" w:space="0" w:color="auto"/>
                      </w:divBdr>
                    </w:div>
                    <w:div w:id="657538458">
                      <w:marLeft w:val="0"/>
                      <w:marRight w:val="0"/>
                      <w:marTop w:val="0"/>
                      <w:marBottom w:val="0"/>
                      <w:divBdr>
                        <w:top w:val="none" w:sz="0" w:space="0" w:color="auto"/>
                        <w:left w:val="none" w:sz="0" w:space="0" w:color="auto"/>
                        <w:bottom w:val="none" w:sz="0" w:space="0" w:color="auto"/>
                        <w:right w:val="none" w:sz="0" w:space="0" w:color="auto"/>
                      </w:divBdr>
                    </w:div>
                    <w:div w:id="1343438984">
                      <w:marLeft w:val="0"/>
                      <w:marRight w:val="0"/>
                      <w:marTop w:val="0"/>
                      <w:marBottom w:val="0"/>
                      <w:divBdr>
                        <w:top w:val="none" w:sz="0" w:space="0" w:color="auto"/>
                        <w:left w:val="none" w:sz="0" w:space="0" w:color="auto"/>
                        <w:bottom w:val="none" w:sz="0" w:space="0" w:color="auto"/>
                        <w:right w:val="none" w:sz="0" w:space="0" w:color="auto"/>
                      </w:divBdr>
                    </w:div>
                    <w:div w:id="1209032807">
                      <w:marLeft w:val="0"/>
                      <w:marRight w:val="0"/>
                      <w:marTop w:val="0"/>
                      <w:marBottom w:val="0"/>
                      <w:divBdr>
                        <w:top w:val="none" w:sz="0" w:space="0" w:color="auto"/>
                        <w:left w:val="none" w:sz="0" w:space="0" w:color="auto"/>
                        <w:bottom w:val="none" w:sz="0" w:space="0" w:color="auto"/>
                        <w:right w:val="none" w:sz="0" w:space="0" w:color="auto"/>
                      </w:divBdr>
                    </w:div>
                    <w:div w:id="1738895722">
                      <w:marLeft w:val="0"/>
                      <w:marRight w:val="0"/>
                      <w:marTop w:val="0"/>
                      <w:marBottom w:val="0"/>
                      <w:divBdr>
                        <w:top w:val="none" w:sz="0" w:space="0" w:color="auto"/>
                        <w:left w:val="none" w:sz="0" w:space="0" w:color="auto"/>
                        <w:bottom w:val="none" w:sz="0" w:space="0" w:color="auto"/>
                        <w:right w:val="none" w:sz="0" w:space="0" w:color="auto"/>
                      </w:divBdr>
                    </w:div>
                    <w:div w:id="1689915584">
                      <w:marLeft w:val="0"/>
                      <w:marRight w:val="0"/>
                      <w:marTop w:val="0"/>
                      <w:marBottom w:val="0"/>
                      <w:divBdr>
                        <w:top w:val="none" w:sz="0" w:space="0" w:color="auto"/>
                        <w:left w:val="none" w:sz="0" w:space="0" w:color="auto"/>
                        <w:bottom w:val="none" w:sz="0" w:space="0" w:color="auto"/>
                        <w:right w:val="none" w:sz="0" w:space="0" w:color="auto"/>
                      </w:divBdr>
                    </w:div>
                    <w:div w:id="463279410">
                      <w:marLeft w:val="0"/>
                      <w:marRight w:val="0"/>
                      <w:marTop w:val="0"/>
                      <w:marBottom w:val="0"/>
                      <w:divBdr>
                        <w:top w:val="none" w:sz="0" w:space="0" w:color="auto"/>
                        <w:left w:val="none" w:sz="0" w:space="0" w:color="auto"/>
                        <w:bottom w:val="none" w:sz="0" w:space="0" w:color="auto"/>
                        <w:right w:val="none" w:sz="0" w:space="0" w:color="auto"/>
                      </w:divBdr>
                    </w:div>
                    <w:div w:id="754671264">
                      <w:marLeft w:val="0"/>
                      <w:marRight w:val="0"/>
                      <w:marTop w:val="0"/>
                      <w:marBottom w:val="0"/>
                      <w:divBdr>
                        <w:top w:val="none" w:sz="0" w:space="0" w:color="auto"/>
                        <w:left w:val="none" w:sz="0" w:space="0" w:color="auto"/>
                        <w:bottom w:val="none" w:sz="0" w:space="0" w:color="auto"/>
                        <w:right w:val="none" w:sz="0" w:space="0" w:color="auto"/>
                      </w:divBdr>
                    </w:div>
                    <w:div w:id="1048455102">
                      <w:marLeft w:val="0"/>
                      <w:marRight w:val="0"/>
                      <w:marTop w:val="0"/>
                      <w:marBottom w:val="0"/>
                      <w:divBdr>
                        <w:top w:val="none" w:sz="0" w:space="0" w:color="auto"/>
                        <w:left w:val="none" w:sz="0" w:space="0" w:color="auto"/>
                        <w:bottom w:val="none" w:sz="0" w:space="0" w:color="auto"/>
                        <w:right w:val="none" w:sz="0" w:space="0" w:color="auto"/>
                      </w:divBdr>
                    </w:div>
                    <w:div w:id="533230681">
                      <w:marLeft w:val="0"/>
                      <w:marRight w:val="0"/>
                      <w:marTop w:val="0"/>
                      <w:marBottom w:val="0"/>
                      <w:divBdr>
                        <w:top w:val="none" w:sz="0" w:space="0" w:color="auto"/>
                        <w:left w:val="none" w:sz="0" w:space="0" w:color="auto"/>
                        <w:bottom w:val="none" w:sz="0" w:space="0" w:color="auto"/>
                        <w:right w:val="none" w:sz="0" w:space="0" w:color="auto"/>
                      </w:divBdr>
                    </w:div>
                    <w:div w:id="861550629">
                      <w:marLeft w:val="0"/>
                      <w:marRight w:val="0"/>
                      <w:marTop w:val="0"/>
                      <w:marBottom w:val="0"/>
                      <w:divBdr>
                        <w:top w:val="none" w:sz="0" w:space="0" w:color="auto"/>
                        <w:left w:val="none" w:sz="0" w:space="0" w:color="auto"/>
                        <w:bottom w:val="none" w:sz="0" w:space="0" w:color="auto"/>
                        <w:right w:val="none" w:sz="0" w:space="0" w:color="auto"/>
                      </w:divBdr>
                    </w:div>
                    <w:div w:id="2016498165">
                      <w:marLeft w:val="0"/>
                      <w:marRight w:val="0"/>
                      <w:marTop w:val="0"/>
                      <w:marBottom w:val="0"/>
                      <w:divBdr>
                        <w:top w:val="none" w:sz="0" w:space="0" w:color="auto"/>
                        <w:left w:val="none" w:sz="0" w:space="0" w:color="auto"/>
                        <w:bottom w:val="none" w:sz="0" w:space="0" w:color="auto"/>
                        <w:right w:val="none" w:sz="0" w:space="0" w:color="auto"/>
                      </w:divBdr>
                    </w:div>
                    <w:div w:id="1174758888">
                      <w:marLeft w:val="0"/>
                      <w:marRight w:val="0"/>
                      <w:marTop w:val="0"/>
                      <w:marBottom w:val="0"/>
                      <w:divBdr>
                        <w:top w:val="none" w:sz="0" w:space="0" w:color="auto"/>
                        <w:left w:val="none" w:sz="0" w:space="0" w:color="auto"/>
                        <w:bottom w:val="none" w:sz="0" w:space="0" w:color="auto"/>
                        <w:right w:val="none" w:sz="0" w:space="0" w:color="auto"/>
                      </w:divBdr>
                    </w:div>
                    <w:div w:id="1776247031">
                      <w:marLeft w:val="0"/>
                      <w:marRight w:val="0"/>
                      <w:marTop w:val="0"/>
                      <w:marBottom w:val="0"/>
                      <w:divBdr>
                        <w:top w:val="none" w:sz="0" w:space="0" w:color="auto"/>
                        <w:left w:val="none" w:sz="0" w:space="0" w:color="auto"/>
                        <w:bottom w:val="none" w:sz="0" w:space="0" w:color="auto"/>
                        <w:right w:val="none" w:sz="0" w:space="0" w:color="auto"/>
                      </w:divBdr>
                    </w:div>
                    <w:div w:id="32929142">
                      <w:marLeft w:val="0"/>
                      <w:marRight w:val="0"/>
                      <w:marTop w:val="0"/>
                      <w:marBottom w:val="0"/>
                      <w:divBdr>
                        <w:top w:val="none" w:sz="0" w:space="0" w:color="auto"/>
                        <w:left w:val="none" w:sz="0" w:space="0" w:color="auto"/>
                        <w:bottom w:val="none" w:sz="0" w:space="0" w:color="auto"/>
                        <w:right w:val="none" w:sz="0" w:space="0" w:color="auto"/>
                      </w:divBdr>
                    </w:div>
                    <w:div w:id="1274945610">
                      <w:marLeft w:val="0"/>
                      <w:marRight w:val="0"/>
                      <w:marTop w:val="0"/>
                      <w:marBottom w:val="0"/>
                      <w:divBdr>
                        <w:top w:val="none" w:sz="0" w:space="0" w:color="auto"/>
                        <w:left w:val="none" w:sz="0" w:space="0" w:color="auto"/>
                        <w:bottom w:val="none" w:sz="0" w:space="0" w:color="auto"/>
                        <w:right w:val="none" w:sz="0" w:space="0" w:color="auto"/>
                      </w:divBdr>
                    </w:div>
                    <w:div w:id="1022439921">
                      <w:marLeft w:val="0"/>
                      <w:marRight w:val="0"/>
                      <w:marTop w:val="0"/>
                      <w:marBottom w:val="0"/>
                      <w:divBdr>
                        <w:top w:val="none" w:sz="0" w:space="0" w:color="auto"/>
                        <w:left w:val="none" w:sz="0" w:space="0" w:color="auto"/>
                        <w:bottom w:val="none" w:sz="0" w:space="0" w:color="auto"/>
                        <w:right w:val="none" w:sz="0" w:space="0" w:color="auto"/>
                      </w:divBdr>
                    </w:div>
                    <w:div w:id="1180007151">
                      <w:marLeft w:val="0"/>
                      <w:marRight w:val="0"/>
                      <w:marTop w:val="0"/>
                      <w:marBottom w:val="0"/>
                      <w:divBdr>
                        <w:top w:val="none" w:sz="0" w:space="0" w:color="auto"/>
                        <w:left w:val="none" w:sz="0" w:space="0" w:color="auto"/>
                        <w:bottom w:val="none" w:sz="0" w:space="0" w:color="auto"/>
                        <w:right w:val="none" w:sz="0" w:space="0" w:color="auto"/>
                      </w:divBdr>
                    </w:div>
                    <w:div w:id="1617565744">
                      <w:marLeft w:val="0"/>
                      <w:marRight w:val="0"/>
                      <w:marTop w:val="0"/>
                      <w:marBottom w:val="0"/>
                      <w:divBdr>
                        <w:top w:val="none" w:sz="0" w:space="0" w:color="auto"/>
                        <w:left w:val="none" w:sz="0" w:space="0" w:color="auto"/>
                        <w:bottom w:val="none" w:sz="0" w:space="0" w:color="auto"/>
                        <w:right w:val="none" w:sz="0" w:space="0" w:color="auto"/>
                      </w:divBdr>
                    </w:div>
                    <w:div w:id="482309657">
                      <w:marLeft w:val="0"/>
                      <w:marRight w:val="0"/>
                      <w:marTop w:val="0"/>
                      <w:marBottom w:val="0"/>
                      <w:divBdr>
                        <w:top w:val="none" w:sz="0" w:space="0" w:color="auto"/>
                        <w:left w:val="none" w:sz="0" w:space="0" w:color="auto"/>
                        <w:bottom w:val="none" w:sz="0" w:space="0" w:color="auto"/>
                        <w:right w:val="none" w:sz="0" w:space="0" w:color="auto"/>
                      </w:divBdr>
                    </w:div>
                    <w:div w:id="1480615142">
                      <w:marLeft w:val="0"/>
                      <w:marRight w:val="0"/>
                      <w:marTop w:val="0"/>
                      <w:marBottom w:val="0"/>
                      <w:divBdr>
                        <w:top w:val="none" w:sz="0" w:space="0" w:color="auto"/>
                        <w:left w:val="none" w:sz="0" w:space="0" w:color="auto"/>
                        <w:bottom w:val="none" w:sz="0" w:space="0" w:color="auto"/>
                        <w:right w:val="none" w:sz="0" w:space="0" w:color="auto"/>
                      </w:divBdr>
                    </w:div>
                    <w:div w:id="497697743">
                      <w:marLeft w:val="0"/>
                      <w:marRight w:val="0"/>
                      <w:marTop w:val="0"/>
                      <w:marBottom w:val="0"/>
                      <w:divBdr>
                        <w:top w:val="none" w:sz="0" w:space="0" w:color="auto"/>
                        <w:left w:val="none" w:sz="0" w:space="0" w:color="auto"/>
                        <w:bottom w:val="none" w:sz="0" w:space="0" w:color="auto"/>
                        <w:right w:val="none" w:sz="0" w:space="0" w:color="auto"/>
                      </w:divBdr>
                    </w:div>
                    <w:div w:id="1850368706">
                      <w:marLeft w:val="0"/>
                      <w:marRight w:val="0"/>
                      <w:marTop w:val="0"/>
                      <w:marBottom w:val="0"/>
                      <w:divBdr>
                        <w:top w:val="none" w:sz="0" w:space="0" w:color="auto"/>
                        <w:left w:val="none" w:sz="0" w:space="0" w:color="auto"/>
                        <w:bottom w:val="none" w:sz="0" w:space="0" w:color="auto"/>
                        <w:right w:val="none" w:sz="0" w:space="0" w:color="auto"/>
                      </w:divBdr>
                    </w:div>
                    <w:div w:id="46683741">
                      <w:marLeft w:val="0"/>
                      <w:marRight w:val="0"/>
                      <w:marTop w:val="0"/>
                      <w:marBottom w:val="0"/>
                      <w:divBdr>
                        <w:top w:val="none" w:sz="0" w:space="0" w:color="auto"/>
                        <w:left w:val="none" w:sz="0" w:space="0" w:color="auto"/>
                        <w:bottom w:val="none" w:sz="0" w:space="0" w:color="auto"/>
                        <w:right w:val="none" w:sz="0" w:space="0" w:color="auto"/>
                      </w:divBdr>
                    </w:div>
                    <w:div w:id="1493830313">
                      <w:marLeft w:val="0"/>
                      <w:marRight w:val="0"/>
                      <w:marTop w:val="0"/>
                      <w:marBottom w:val="0"/>
                      <w:divBdr>
                        <w:top w:val="none" w:sz="0" w:space="0" w:color="auto"/>
                        <w:left w:val="none" w:sz="0" w:space="0" w:color="auto"/>
                        <w:bottom w:val="none" w:sz="0" w:space="0" w:color="auto"/>
                        <w:right w:val="none" w:sz="0" w:space="0" w:color="auto"/>
                      </w:divBdr>
                    </w:div>
                    <w:div w:id="326903892">
                      <w:marLeft w:val="0"/>
                      <w:marRight w:val="0"/>
                      <w:marTop w:val="0"/>
                      <w:marBottom w:val="0"/>
                      <w:divBdr>
                        <w:top w:val="none" w:sz="0" w:space="0" w:color="auto"/>
                        <w:left w:val="none" w:sz="0" w:space="0" w:color="auto"/>
                        <w:bottom w:val="none" w:sz="0" w:space="0" w:color="auto"/>
                        <w:right w:val="none" w:sz="0" w:space="0" w:color="auto"/>
                      </w:divBdr>
                    </w:div>
                    <w:div w:id="808714950">
                      <w:marLeft w:val="0"/>
                      <w:marRight w:val="0"/>
                      <w:marTop w:val="0"/>
                      <w:marBottom w:val="0"/>
                      <w:divBdr>
                        <w:top w:val="none" w:sz="0" w:space="0" w:color="auto"/>
                        <w:left w:val="none" w:sz="0" w:space="0" w:color="auto"/>
                        <w:bottom w:val="none" w:sz="0" w:space="0" w:color="auto"/>
                        <w:right w:val="none" w:sz="0" w:space="0" w:color="auto"/>
                      </w:divBdr>
                    </w:div>
                    <w:div w:id="2089879647">
                      <w:marLeft w:val="0"/>
                      <w:marRight w:val="0"/>
                      <w:marTop w:val="0"/>
                      <w:marBottom w:val="0"/>
                      <w:divBdr>
                        <w:top w:val="none" w:sz="0" w:space="0" w:color="auto"/>
                        <w:left w:val="none" w:sz="0" w:space="0" w:color="auto"/>
                        <w:bottom w:val="none" w:sz="0" w:space="0" w:color="auto"/>
                        <w:right w:val="none" w:sz="0" w:space="0" w:color="auto"/>
                      </w:divBdr>
                    </w:div>
                    <w:div w:id="486212058">
                      <w:marLeft w:val="0"/>
                      <w:marRight w:val="0"/>
                      <w:marTop w:val="0"/>
                      <w:marBottom w:val="0"/>
                      <w:divBdr>
                        <w:top w:val="none" w:sz="0" w:space="0" w:color="auto"/>
                        <w:left w:val="none" w:sz="0" w:space="0" w:color="auto"/>
                        <w:bottom w:val="none" w:sz="0" w:space="0" w:color="auto"/>
                        <w:right w:val="none" w:sz="0" w:space="0" w:color="auto"/>
                      </w:divBdr>
                    </w:div>
                    <w:div w:id="1741175170">
                      <w:marLeft w:val="0"/>
                      <w:marRight w:val="0"/>
                      <w:marTop w:val="0"/>
                      <w:marBottom w:val="0"/>
                      <w:divBdr>
                        <w:top w:val="none" w:sz="0" w:space="0" w:color="auto"/>
                        <w:left w:val="none" w:sz="0" w:space="0" w:color="auto"/>
                        <w:bottom w:val="none" w:sz="0" w:space="0" w:color="auto"/>
                        <w:right w:val="none" w:sz="0" w:space="0" w:color="auto"/>
                      </w:divBdr>
                    </w:div>
                    <w:div w:id="1316685938">
                      <w:marLeft w:val="0"/>
                      <w:marRight w:val="0"/>
                      <w:marTop w:val="0"/>
                      <w:marBottom w:val="0"/>
                      <w:divBdr>
                        <w:top w:val="none" w:sz="0" w:space="0" w:color="auto"/>
                        <w:left w:val="none" w:sz="0" w:space="0" w:color="auto"/>
                        <w:bottom w:val="none" w:sz="0" w:space="0" w:color="auto"/>
                        <w:right w:val="none" w:sz="0" w:space="0" w:color="auto"/>
                      </w:divBdr>
                    </w:div>
                    <w:div w:id="327295056">
                      <w:marLeft w:val="0"/>
                      <w:marRight w:val="0"/>
                      <w:marTop w:val="0"/>
                      <w:marBottom w:val="0"/>
                      <w:divBdr>
                        <w:top w:val="none" w:sz="0" w:space="0" w:color="auto"/>
                        <w:left w:val="none" w:sz="0" w:space="0" w:color="auto"/>
                        <w:bottom w:val="none" w:sz="0" w:space="0" w:color="auto"/>
                        <w:right w:val="none" w:sz="0" w:space="0" w:color="auto"/>
                      </w:divBdr>
                    </w:div>
                    <w:div w:id="675614016">
                      <w:marLeft w:val="0"/>
                      <w:marRight w:val="0"/>
                      <w:marTop w:val="0"/>
                      <w:marBottom w:val="0"/>
                      <w:divBdr>
                        <w:top w:val="none" w:sz="0" w:space="0" w:color="auto"/>
                        <w:left w:val="none" w:sz="0" w:space="0" w:color="auto"/>
                        <w:bottom w:val="none" w:sz="0" w:space="0" w:color="auto"/>
                        <w:right w:val="none" w:sz="0" w:space="0" w:color="auto"/>
                      </w:divBdr>
                    </w:div>
                    <w:div w:id="1445808120">
                      <w:marLeft w:val="0"/>
                      <w:marRight w:val="0"/>
                      <w:marTop w:val="0"/>
                      <w:marBottom w:val="0"/>
                      <w:divBdr>
                        <w:top w:val="none" w:sz="0" w:space="0" w:color="auto"/>
                        <w:left w:val="none" w:sz="0" w:space="0" w:color="auto"/>
                        <w:bottom w:val="none" w:sz="0" w:space="0" w:color="auto"/>
                        <w:right w:val="none" w:sz="0" w:space="0" w:color="auto"/>
                      </w:divBdr>
                    </w:div>
                    <w:div w:id="520050212">
                      <w:marLeft w:val="0"/>
                      <w:marRight w:val="0"/>
                      <w:marTop w:val="0"/>
                      <w:marBottom w:val="0"/>
                      <w:divBdr>
                        <w:top w:val="none" w:sz="0" w:space="0" w:color="auto"/>
                        <w:left w:val="none" w:sz="0" w:space="0" w:color="auto"/>
                        <w:bottom w:val="none" w:sz="0" w:space="0" w:color="auto"/>
                        <w:right w:val="none" w:sz="0" w:space="0" w:color="auto"/>
                      </w:divBdr>
                    </w:div>
                    <w:div w:id="1633898508">
                      <w:marLeft w:val="0"/>
                      <w:marRight w:val="0"/>
                      <w:marTop w:val="0"/>
                      <w:marBottom w:val="0"/>
                      <w:divBdr>
                        <w:top w:val="none" w:sz="0" w:space="0" w:color="auto"/>
                        <w:left w:val="none" w:sz="0" w:space="0" w:color="auto"/>
                        <w:bottom w:val="none" w:sz="0" w:space="0" w:color="auto"/>
                        <w:right w:val="none" w:sz="0" w:space="0" w:color="auto"/>
                      </w:divBdr>
                    </w:div>
                    <w:div w:id="38864615">
                      <w:marLeft w:val="0"/>
                      <w:marRight w:val="0"/>
                      <w:marTop w:val="0"/>
                      <w:marBottom w:val="0"/>
                      <w:divBdr>
                        <w:top w:val="none" w:sz="0" w:space="0" w:color="auto"/>
                        <w:left w:val="none" w:sz="0" w:space="0" w:color="auto"/>
                        <w:bottom w:val="none" w:sz="0" w:space="0" w:color="auto"/>
                        <w:right w:val="none" w:sz="0" w:space="0" w:color="auto"/>
                      </w:divBdr>
                    </w:div>
                    <w:div w:id="1027750585">
                      <w:marLeft w:val="0"/>
                      <w:marRight w:val="0"/>
                      <w:marTop w:val="0"/>
                      <w:marBottom w:val="0"/>
                      <w:divBdr>
                        <w:top w:val="none" w:sz="0" w:space="0" w:color="auto"/>
                        <w:left w:val="none" w:sz="0" w:space="0" w:color="auto"/>
                        <w:bottom w:val="none" w:sz="0" w:space="0" w:color="auto"/>
                        <w:right w:val="none" w:sz="0" w:space="0" w:color="auto"/>
                      </w:divBdr>
                    </w:div>
                    <w:div w:id="1813015642">
                      <w:marLeft w:val="0"/>
                      <w:marRight w:val="0"/>
                      <w:marTop w:val="0"/>
                      <w:marBottom w:val="0"/>
                      <w:divBdr>
                        <w:top w:val="none" w:sz="0" w:space="0" w:color="auto"/>
                        <w:left w:val="none" w:sz="0" w:space="0" w:color="auto"/>
                        <w:bottom w:val="none" w:sz="0" w:space="0" w:color="auto"/>
                        <w:right w:val="none" w:sz="0" w:space="0" w:color="auto"/>
                      </w:divBdr>
                    </w:div>
                    <w:div w:id="787892113">
                      <w:marLeft w:val="0"/>
                      <w:marRight w:val="0"/>
                      <w:marTop w:val="0"/>
                      <w:marBottom w:val="0"/>
                      <w:divBdr>
                        <w:top w:val="none" w:sz="0" w:space="0" w:color="auto"/>
                        <w:left w:val="none" w:sz="0" w:space="0" w:color="auto"/>
                        <w:bottom w:val="none" w:sz="0" w:space="0" w:color="auto"/>
                        <w:right w:val="none" w:sz="0" w:space="0" w:color="auto"/>
                      </w:divBdr>
                    </w:div>
                    <w:div w:id="593978460">
                      <w:marLeft w:val="0"/>
                      <w:marRight w:val="0"/>
                      <w:marTop w:val="0"/>
                      <w:marBottom w:val="0"/>
                      <w:divBdr>
                        <w:top w:val="none" w:sz="0" w:space="0" w:color="auto"/>
                        <w:left w:val="none" w:sz="0" w:space="0" w:color="auto"/>
                        <w:bottom w:val="none" w:sz="0" w:space="0" w:color="auto"/>
                        <w:right w:val="none" w:sz="0" w:space="0" w:color="auto"/>
                      </w:divBdr>
                    </w:div>
                    <w:div w:id="1552839231">
                      <w:marLeft w:val="0"/>
                      <w:marRight w:val="0"/>
                      <w:marTop w:val="0"/>
                      <w:marBottom w:val="0"/>
                      <w:divBdr>
                        <w:top w:val="none" w:sz="0" w:space="0" w:color="auto"/>
                        <w:left w:val="none" w:sz="0" w:space="0" w:color="auto"/>
                        <w:bottom w:val="none" w:sz="0" w:space="0" w:color="auto"/>
                        <w:right w:val="none" w:sz="0" w:space="0" w:color="auto"/>
                      </w:divBdr>
                    </w:div>
                    <w:div w:id="141042124">
                      <w:marLeft w:val="0"/>
                      <w:marRight w:val="0"/>
                      <w:marTop w:val="0"/>
                      <w:marBottom w:val="0"/>
                      <w:divBdr>
                        <w:top w:val="none" w:sz="0" w:space="0" w:color="auto"/>
                        <w:left w:val="none" w:sz="0" w:space="0" w:color="auto"/>
                        <w:bottom w:val="none" w:sz="0" w:space="0" w:color="auto"/>
                        <w:right w:val="none" w:sz="0" w:space="0" w:color="auto"/>
                      </w:divBdr>
                    </w:div>
                    <w:div w:id="811757154">
                      <w:marLeft w:val="0"/>
                      <w:marRight w:val="0"/>
                      <w:marTop w:val="0"/>
                      <w:marBottom w:val="0"/>
                      <w:divBdr>
                        <w:top w:val="none" w:sz="0" w:space="0" w:color="auto"/>
                        <w:left w:val="none" w:sz="0" w:space="0" w:color="auto"/>
                        <w:bottom w:val="none" w:sz="0" w:space="0" w:color="auto"/>
                        <w:right w:val="none" w:sz="0" w:space="0" w:color="auto"/>
                      </w:divBdr>
                    </w:div>
                    <w:div w:id="1147625118">
                      <w:marLeft w:val="0"/>
                      <w:marRight w:val="0"/>
                      <w:marTop w:val="0"/>
                      <w:marBottom w:val="0"/>
                      <w:divBdr>
                        <w:top w:val="none" w:sz="0" w:space="0" w:color="auto"/>
                        <w:left w:val="none" w:sz="0" w:space="0" w:color="auto"/>
                        <w:bottom w:val="none" w:sz="0" w:space="0" w:color="auto"/>
                        <w:right w:val="none" w:sz="0" w:space="0" w:color="auto"/>
                      </w:divBdr>
                    </w:div>
                    <w:div w:id="1887914069">
                      <w:marLeft w:val="0"/>
                      <w:marRight w:val="0"/>
                      <w:marTop w:val="0"/>
                      <w:marBottom w:val="0"/>
                      <w:divBdr>
                        <w:top w:val="none" w:sz="0" w:space="0" w:color="auto"/>
                        <w:left w:val="none" w:sz="0" w:space="0" w:color="auto"/>
                        <w:bottom w:val="none" w:sz="0" w:space="0" w:color="auto"/>
                        <w:right w:val="none" w:sz="0" w:space="0" w:color="auto"/>
                      </w:divBdr>
                    </w:div>
                    <w:div w:id="69354260">
                      <w:marLeft w:val="0"/>
                      <w:marRight w:val="0"/>
                      <w:marTop w:val="0"/>
                      <w:marBottom w:val="0"/>
                      <w:divBdr>
                        <w:top w:val="none" w:sz="0" w:space="0" w:color="auto"/>
                        <w:left w:val="none" w:sz="0" w:space="0" w:color="auto"/>
                        <w:bottom w:val="none" w:sz="0" w:space="0" w:color="auto"/>
                        <w:right w:val="none" w:sz="0" w:space="0" w:color="auto"/>
                      </w:divBdr>
                    </w:div>
                    <w:div w:id="1744717167">
                      <w:marLeft w:val="0"/>
                      <w:marRight w:val="0"/>
                      <w:marTop w:val="0"/>
                      <w:marBottom w:val="0"/>
                      <w:divBdr>
                        <w:top w:val="none" w:sz="0" w:space="0" w:color="auto"/>
                        <w:left w:val="none" w:sz="0" w:space="0" w:color="auto"/>
                        <w:bottom w:val="none" w:sz="0" w:space="0" w:color="auto"/>
                        <w:right w:val="none" w:sz="0" w:space="0" w:color="auto"/>
                      </w:divBdr>
                    </w:div>
                    <w:div w:id="1270697326">
                      <w:marLeft w:val="0"/>
                      <w:marRight w:val="0"/>
                      <w:marTop w:val="0"/>
                      <w:marBottom w:val="0"/>
                      <w:divBdr>
                        <w:top w:val="none" w:sz="0" w:space="0" w:color="auto"/>
                        <w:left w:val="none" w:sz="0" w:space="0" w:color="auto"/>
                        <w:bottom w:val="none" w:sz="0" w:space="0" w:color="auto"/>
                        <w:right w:val="none" w:sz="0" w:space="0" w:color="auto"/>
                      </w:divBdr>
                    </w:div>
                    <w:div w:id="1900629393">
                      <w:marLeft w:val="0"/>
                      <w:marRight w:val="0"/>
                      <w:marTop w:val="0"/>
                      <w:marBottom w:val="0"/>
                      <w:divBdr>
                        <w:top w:val="none" w:sz="0" w:space="0" w:color="auto"/>
                        <w:left w:val="none" w:sz="0" w:space="0" w:color="auto"/>
                        <w:bottom w:val="none" w:sz="0" w:space="0" w:color="auto"/>
                        <w:right w:val="none" w:sz="0" w:space="0" w:color="auto"/>
                      </w:divBdr>
                    </w:div>
                    <w:div w:id="1244413895">
                      <w:marLeft w:val="0"/>
                      <w:marRight w:val="0"/>
                      <w:marTop w:val="0"/>
                      <w:marBottom w:val="0"/>
                      <w:divBdr>
                        <w:top w:val="none" w:sz="0" w:space="0" w:color="auto"/>
                        <w:left w:val="none" w:sz="0" w:space="0" w:color="auto"/>
                        <w:bottom w:val="none" w:sz="0" w:space="0" w:color="auto"/>
                        <w:right w:val="none" w:sz="0" w:space="0" w:color="auto"/>
                      </w:divBdr>
                    </w:div>
                    <w:div w:id="1469083070">
                      <w:marLeft w:val="0"/>
                      <w:marRight w:val="0"/>
                      <w:marTop w:val="0"/>
                      <w:marBottom w:val="0"/>
                      <w:divBdr>
                        <w:top w:val="none" w:sz="0" w:space="0" w:color="auto"/>
                        <w:left w:val="none" w:sz="0" w:space="0" w:color="auto"/>
                        <w:bottom w:val="none" w:sz="0" w:space="0" w:color="auto"/>
                        <w:right w:val="none" w:sz="0" w:space="0" w:color="auto"/>
                      </w:divBdr>
                    </w:div>
                    <w:div w:id="1275403637">
                      <w:marLeft w:val="0"/>
                      <w:marRight w:val="0"/>
                      <w:marTop w:val="0"/>
                      <w:marBottom w:val="0"/>
                      <w:divBdr>
                        <w:top w:val="none" w:sz="0" w:space="0" w:color="auto"/>
                        <w:left w:val="none" w:sz="0" w:space="0" w:color="auto"/>
                        <w:bottom w:val="none" w:sz="0" w:space="0" w:color="auto"/>
                        <w:right w:val="none" w:sz="0" w:space="0" w:color="auto"/>
                      </w:divBdr>
                    </w:div>
                    <w:div w:id="1693650485">
                      <w:marLeft w:val="0"/>
                      <w:marRight w:val="0"/>
                      <w:marTop w:val="0"/>
                      <w:marBottom w:val="0"/>
                      <w:divBdr>
                        <w:top w:val="none" w:sz="0" w:space="0" w:color="auto"/>
                        <w:left w:val="none" w:sz="0" w:space="0" w:color="auto"/>
                        <w:bottom w:val="none" w:sz="0" w:space="0" w:color="auto"/>
                        <w:right w:val="none" w:sz="0" w:space="0" w:color="auto"/>
                      </w:divBdr>
                    </w:div>
                    <w:div w:id="26177799">
                      <w:marLeft w:val="0"/>
                      <w:marRight w:val="0"/>
                      <w:marTop w:val="0"/>
                      <w:marBottom w:val="0"/>
                      <w:divBdr>
                        <w:top w:val="none" w:sz="0" w:space="0" w:color="auto"/>
                        <w:left w:val="none" w:sz="0" w:space="0" w:color="auto"/>
                        <w:bottom w:val="none" w:sz="0" w:space="0" w:color="auto"/>
                        <w:right w:val="none" w:sz="0" w:space="0" w:color="auto"/>
                      </w:divBdr>
                    </w:div>
                    <w:div w:id="573205588">
                      <w:marLeft w:val="0"/>
                      <w:marRight w:val="0"/>
                      <w:marTop w:val="0"/>
                      <w:marBottom w:val="0"/>
                      <w:divBdr>
                        <w:top w:val="none" w:sz="0" w:space="0" w:color="auto"/>
                        <w:left w:val="none" w:sz="0" w:space="0" w:color="auto"/>
                        <w:bottom w:val="none" w:sz="0" w:space="0" w:color="auto"/>
                        <w:right w:val="none" w:sz="0" w:space="0" w:color="auto"/>
                      </w:divBdr>
                    </w:div>
                    <w:div w:id="2095321704">
                      <w:marLeft w:val="0"/>
                      <w:marRight w:val="0"/>
                      <w:marTop w:val="0"/>
                      <w:marBottom w:val="0"/>
                      <w:divBdr>
                        <w:top w:val="none" w:sz="0" w:space="0" w:color="auto"/>
                        <w:left w:val="none" w:sz="0" w:space="0" w:color="auto"/>
                        <w:bottom w:val="none" w:sz="0" w:space="0" w:color="auto"/>
                        <w:right w:val="none" w:sz="0" w:space="0" w:color="auto"/>
                      </w:divBdr>
                    </w:div>
                    <w:div w:id="2128155967">
                      <w:marLeft w:val="0"/>
                      <w:marRight w:val="0"/>
                      <w:marTop w:val="0"/>
                      <w:marBottom w:val="0"/>
                      <w:divBdr>
                        <w:top w:val="none" w:sz="0" w:space="0" w:color="auto"/>
                        <w:left w:val="none" w:sz="0" w:space="0" w:color="auto"/>
                        <w:bottom w:val="none" w:sz="0" w:space="0" w:color="auto"/>
                        <w:right w:val="none" w:sz="0" w:space="0" w:color="auto"/>
                      </w:divBdr>
                    </w:div>
                    <w:div w:id="770517018">
                      <w:marLeft w:val="0"/>
                      <w:marRight w:val="0"/>
                      <w:marTop w:val="0"/>
                      <w:marBottom w:val="0"/>
                      <w:divBdr>
                        <w:top w:val="none" w:sz="0" w:space="0" w:color="auto"/>
                        <w:left w:val="none" w:sz="0" w:space="0" w:color="auto"/>
                        <w:bottom w:val="none" w:sz="0" w:space="0" w:color="auto"/>
                        <w:right w:val="none" w:sz="0" w:space="0" w:color="auto"/>
                      </w:divBdr>
                    </w:div>
                    <w:div w:id="889611207">
                      <w:marLeft w:val="0"/>
                      <w:marRight w:val="0"/>
                      <w:marTop w:val="0"/>
                      <w:marBottom w:val="0"/>
                      <w:divBdr>
                        <w:top w:val="none" w:sz="0" w:space="0" w:color="auto"/>
                        <w:left w:val="none" w:sz="0" w:space="0" w:color="auto"/>
                        <w:bottom w:val="none" w:sz="0" w:space="0" w:color="auto"/>
                        <w:right w:val="none" w:sz="0" w:space="0" w:color="auto"/>
                      </w:divBdr>
                    </w:div>
                    <w:div w:id="2048483909">
                      <w:marLeft w:val="0"/>
                      <w:marRight w:val="0"/>
                      <w:marTop w:val="0"/>
                      <w:marBottom w:val="0"/>
                      <w:divBdr>
                        <w:top w:val="none" w:sz="0" w:space="0" w:color="auto"/>
                        <w:left w:val="none" w:sz="0" w:space="0" w:color="auto"/>
                        <w:bottom w:val="none" w:sz="0" w:space="0" w:color="auto"/>
                        <w:right w:val="none" w:sz="0" w:space="0" w:color="auto"/>
                      </w:divBdr>
                    </w:div>
                    <w:div w:id="618336583">
                      <w:marLeft w:val="0"/>
                      <w:marRight w:val="0"/>
                      <w:marTop w:val="0"/>
                      <w:marBottom w:val="0"/>
                      <w:divBdr>
                        <w:top w:val="none" w:sz="0" w:space="0" w:color="auto"/>
                        <w:left w:val="none" w:sz="0" w:space="0" w:color="auto"/>
                        <w:bottom w:val="none" w:sz="0" w:space="0" w:color="auto"/>
                        <w:right w:val="none" w:sz="0" w:space="0" w:color="auto"/>
                      </w:divBdr>
                    </w:div>
                    <w:div w:id="1818840402">
                      <w:marLeft w:val="0"/>
                      <w:marRight w:val="0"/>
                      <w:marTop w:val="0"/>
                      <w:marBottom w:val="0"/>
                      <w:divBdr>
                        <w:top w:val="none" w:sz="0" w:space="0" w:color="auto"/>
                        <w:left w:val="none" w:sz="0" w:space="0" w:color="auto"/>
                        <w:bottom w:val="none" w:sz="0" w:space="0" w:color="auto"/>
                        <w:right w:val="none" w:sz="0" w:space="0" w:color="auto"/>
                      </w:divBdr>
                    </w:div>
                    <w:div w:id="1823617129">
                      <w:marLeft w:val="0"/>
                      <w:marRight w:val="0"/>
                      <w:marTop w:val="0"/>
                      <w:marBottom w:val="0"/>
                      <w:divBdr>
                        <w:top w:val="none" w:sz="0" w:space="0" w:color="auto"/>
                        <w:left w:val="none" w:sz="0" w:space="0" w:color="auto"/>
                        <w:bottom w:val="none" w:sz="0" w:space="0" w:color="auto"/>
                        <w:right w:val="none" w:sz="0" w:space="0" w:color="auto"/>
                      </w:divBdr>
                    </w:div>
                    <w:div w:id="1280795614">
                      <w:marLeft w:val="0"/>
                      <w:marRight w:val="0"/>
                      <w:marTop w:val="0"/>
                      <w:marBottom w:val="0"/>
                      <w:divBdr>
                        <w:top w:val="none" w:sz="0" w:space="0" w:color="auto"/>
                        <w:left w:val="none" w:sz="0" w:space="0" w:color="auto"/>
                        <w:bottom w:val="none" w:sz="0" w:space="0" w:color="auto"/>
                        <w:right w:val="none" w:sz="0" w:space="0" w:color="auto"/>
                      </w:divBdr>
                    </w:div>
                    <w:div w:id="463621601">
                      <w:marLeft w:val="0"/>
                      <w:marRight w:val="0"/>
                      <w:marTop w:val="0"/>
                      <w:marBottom w:val="0"/>
                      <w:divBdr>
                        <w:top w:val="none" w:sz="0" w:space="0" w:color="auto"/>
                        <w:left w:val="none" w:sz="0" w:space="0" w:color="auto"/>
                        <w:bottom w:val="none" w:sz="0" w:space="0" w:color="auto"/>
                        <w:right w:val="none" w:sz="0" w:space="0" w:color="auto"/>
                      </w:divBdr>
                    </w:div>
                    <w:div w:id="1178080735">
                      <w:marLeft w:val="0"/>
                      <w:marRight w:val="0"/>
                      <w:marTop w:val="0"/>
                      <w:marBottom w:val="0"/>
                      <w:divBdr>
                        <w:top w:val="none" w:sz="0" w:space="0" w:color="auto"/>
                        <w:left w:val="none" w:sz="0" w:space="0" w:color="auto"/>
                        <w:bottom w:val="none" w:sz="0" w:space="0" w:color="auto"/>
                        <w:right w:val="none" w:sz="0" w:space="0" w:color="auto"/>
                      </w:divBdr>
                    </w:div>
                    <w:div w:id="435640210">
                      <w:marLeft w:val="0"/>
                      <w:marRight w:val="0"/>
                      <w:marTop w:val="0"/>
                      <w:marBottom w:val="0"/>
                      <w:divBdr>
                        <w:top w:val="none" w:sz="0" w:space="0" w:color="auto"/>
                        <w:left w:val="none" w:sz="0" w:space="0" w:color="auto"/>
                        <w:bottom w:val="none" w:sz="0" w:space="0" w:color="auto"/>
                        <w:right w:val="none" w:sz="0" w:space="0" w:color="auto"/>
                      </w:divBdr>
                    </w:div>
                    <w:div w:id="200361914">
                      <w:marLeft w:val="0"/>
                      <w:marRight w:val="0"/>
                      <w:marTop w:val="0"/>
                      <w:marBottom w:val="0"/>
                      <w:divBdr>
                        <w:top w:val="none" w:sz="0" w:space="0" w:color="auto"/>
                        <w:left w:val="none" w:sz="0" w:space="0" w:color="auto"/>
                        <w:bottom w:val="none" w:sz="0" w:space="0" w:color="auto"/>
                        <w:right w:val="none" w:sz="0" w:space="0" w:color="auto"/>
                      </w:divBdr>
                    </w:div>
                    <w:div w:id="185413578">
                      <w:marLeft w:val="0"/>
                      <w:marRight w:val="0"/>
                      <w:marTop w:val="0"/>
                      <w:marBottom w:val="0"/>
                      <w:divBdr>
                        <w:top w:val="none" w:sz="0" w:space="0" w:color="auto"/>
                        <w:left w:val="none" w:sz="0" w:space="0" w:color="auto"/>
                        <w:bottom w:val="none" w:sz="0" w:space="0" w:color="auto"/>
                        <w:right w:val="none" w:sz="0" w:space="0" w:color="auto"/>
                      </w:divBdr>
                    </w:div>
                    <w:div w:id="1929843309">
                      <w:marLeft w:val="0"/>
                      <w:marRight w:val="0"/>
                      <w:marTop w:val="0"/>
                      <w:marBottom w:val="0"/>
                      <w:divBdr>
                        <w:top w:val="none" w:sz="0" w:space="0" w:color="auto"/>
                        <w:left w:val="none" w:sz="0" w:space="0" w:color="auto"/>
                        <w:bottom w:val="none" w:sz="0" w:space="0" w:color="auto"/>
                        <w:right w:val="none" w:sz="0" w:space="0" w:color="auto"/>
                      </w:divBdr>
                    </w:div>
                    <w:div w:id="269438503">
                      <w:marLeft w:val="0"/>
                      <w:marRight w:val="0"/>
                      <w:marTop w:val="0"/>
                      <w:marBottom w:val="0"/>
                      <w:divBdr>
                        <w:top w:val="none" w:sz="0" w:space="0" w:color="auto"/>
                        <w:left w:val="none" w:sz="0" w:space="0" w:color="auto"/>
                        <w:bottom w:val="none" w:sz="0" w:space="0" w:color="auto"/>
                        <w:right w:val="none" w:sz="0" w:space="0" w:color="auto"/>
                      </w:divBdr>
                    </w:div>
                    <w:div w:id="1008754551">
                      <w:marLeft w:val="0"/>
                      <w:marRight w:val="0"/>
                      <w:marTop w:val="0"/>
                      <w:marBottom w:val="0"/>
                      <w:divBdr>
                        <w:top w:val="none" w:sz="0" w:space="0" w:color="auto"/>
                        <w:left w:val="none" w:sz="0" w:space="0" w:color="auto"/>
                        <w:bottom w:val="none" w:sz="0" w:space="0" w:color="auto"/>
                        <w:right w:val="none" w:sz="0" w:space="0" w:color="auto"/>
                      </w:divBdr>
                    </w:div>
                    <w:div w:id="1722240730">
                      <w:marLeft w:val="0"/>
                      <w:marRight w:val="0"/>
                      <w:marTop w:val="0"/>
                      <w:marBottom w:val="0"/>
                      <w:divBdr>
                        <w:top w:val="none" w:sz="0" w:space="0" w:color="auto"/>
                        <w:left w:val="none" w:sz="0" w:space="0" w:color="auto"/>
                        <w:bottom w:val="none" w:sz="0" w:space="0" w:color="auto"/>
                        <w:right w:val="none" w:sz="0" w:space="0" w:color="auto"/>
                      </w:divBdr>
                    </w:div>
                    <w:div w:id="683674133">
                      <w:marLeft w:val="0"/>
                      <w:marRight w:val="0"/>
                      <w:marTop w:val="0"/>
                      <w:marBottom w:val="0"/>
                      <w:divBdr>
                        <w:top w:val="none" w:sz="0" w:space="0" w:color="auto"/>
                        <w:left w:val="none" w:sz="0" w:space="0" w:color="auto"/>
                        <w:bottom w:val="none" w:sz="0" w:space="0" w:color="auto"/>
                        <w:right w:val="none" w:sz="0" w:space="0" w:color="auto"/>
                      </w:divBdr>
                    </w:div>
                    <w:div w:id="1012730386">
                      <w:marLeft w:val="0"/>
                      <w:marRight w:val="0"/>
                      <w:marTop w:val="0"/>
                      <w:marBottom w:val="0"/>
                      <w:divBdr>
                        <w:top w:val="none" w:sz="0" w:space="0" w:color="auto"/>
                        <w:left w:val="none" w:sz="0" w:space="0" w:color="auto"/>
                        <w:bottom w:val="none" w:sz="0" w:space="0" w:color="auto"/>
                        <w:right w:val="none" w:sz="0" w:space="0" w:color="auto"/>
                      </w:divBdr>
                    </w:div>
                    <w:div w:id="1436637931">
                      <w:marLeft w:val="0"/>
                      <w:marRight w:val="0"/>
                      <w:marTop w:val="0"/>
                      <w:marBottom w:val="0"/>
                      <w:divBdr>
                        <w:top w:val="none" w:sz="0" w:space="0" w:color="auto"/>
                        <w:left w:val="none" w:sz="0" w:space="0" w:color="auto"/>
                        <w:bottom w:val="none" w:sz="0" w:space="0" w:color="auto"/>
                        <w:right w:val="none" w:sz="0" w:space="0" w:color="auto"/>
                      </w:divBdr>
                    </w:div>
                    <w:div w:id="182481189">
                      <w:marLeft w:val="0"/>
                      <w:marRight w:val="0"/>
                      <w:marTop w:val="0"/>
                      <w:marBottom w:val="0"/>
                      <w:divBdr>
                        <w:top w:val="none" w:sz="0" w:space="0" w:color="auto"/>
                        <w:left w:val="none" w:sz="0" w:space="0" w:color="auto"/>
                        <w:bottom w:val="none" w:sz="0" w:space="0" w:color="auto"/>
                        <w:right w:val="none" w:sz="0" w:space="0" w:color="auto"/>
                      </w:divBdr>
                    </w:div>
                    <w:div w:id="1002660680">
                      <w:marLeft w:val="0"/>
                      <w:marRight w:val="0"/>
                      <w:marTop w:val="0"/>
                      <w:marBottom w:val="0"/>
                      <w:divBdr>
                        <w:top w:val="none" w:sz="0" w:space="0" w:color="auto"/>
                        <w:left w:val="none" w:sz="0" w:space="0" w:color="auto"/>
                        <w:bottom w:val="none" w:sz="0" w:space="0" w:color="auto"/>
                        <w:right w:val="none" w:sz="0" w:space="0" w:color="auto"/>
                      </w:divBdr>
                    </w:div>
                    <w:div w:id="2084985769">
                      <w:marLeft w:val="0"/>
                      <w:marRight w:val="0"/>
                      <w:marTop w:val="0"/>
                      <w:marBottom w:val="0"/>
                      <w:divBdr>
                        <w:top w:val="none" w:sz="0" w:space="0" w:color="auto"/>
                        <w:left w:val="none" w:sz="0" w:space="0" w:color="auto"/>
                        <w:bottom w:val="none" w:sz="0" w:space="0" w:color="auto"/>
                        <w:right w:val="none" w:sz="0" w:space="0" w:color="auto"/>
                      </w:divBdr>
                    </w:div>
                    <w:div w:id="2078554342">
                      <w:marLeft w:val="0"/>
                      <w:marRight w:val="0"/>
                      <w:marTop w:val="0"/>
                      <w:marBottom w:val="0"/>
                      <w:divBdr>
                        <w:top w:val="none" w:sz="0" w:space="0" w:color="auto"/>
                        <w:left w:val="none" w:sz="0" w:space="0" w:color="auto"/>
                        <w:bottom w:val="none" w:sz="0" w:space="0" w:color="auto"/>
                        <w:right w:val="none" w:sz="0" w:space="0" w:color="auto"/>
                      </w:divBdr>
                    </w:div>
                    <w:div w:id="1169978973">
                      <w:marLeft w:val="0"/>
                      <w:marRight w:val="0"/>
                      <w:marTop w:val="0"/>
                      <w:marBottom w:val="0"/>
                      <w:divBdr>
                        <w:top w:val="none" w:sz="0" w:space="0" w:color="auto"/>
                        <w:left w:val="none" w:sz="0" w:space="0" w:color="auto"/>
                        <w:bottom w:val="none" w:sz="0" w:space="0" w:color="auto"/>
                        <w:right w:val="none" w:sz="0" w:space="0" w:color="auto"/>
                      </w:divBdr>
                    </w:div>
                    <w:div w:id="2034334653">
                      <w:marLeft w:val="0"/>
                      <w:marRight w:val="0"/>
                      <w:marTop w:val="0"/>
                      <w:marBottom w:val="0"/>
                      <w:divBdr>
                        <w:top w:val="none" w:sz="0" w:space="0" w:color="auto"/>
                        <w:left w:val="none" w:sz="0" w:space="0" w:color="auto"/>
                        <w:bottom w:val="none" w:sz="0" w:space="0" w:color="auto"/>
                        <w:right w:val="none" w:sz="0" w:space="0" w:color="auto"/>
                      </w:divBdr>
                    </w:div>
                    <w:div w:id="544021646">
                      <w:marLeft w:val="0"/>
                      <w:marRight w:val="0"/>
                      <w:marTop w:val="0"/>
                      <w:marBottom w:val="0"/>
                      <w:divBdr>
                        <w:top w:val="none" w:sz="0" w:space="0" w:color="auto"/>
                        <w:left w:val="none" w:sz="0" w:space="0" w:color="auto"/>
                        <w:bottom w:val="none" w:sz="0" w:space="0" w:color="auto"/>
                        <w:right w:val="none" w:sz="0" w:space="0" w:color="auto"/>
                      </w:divBdr>
                    </w:div>
                    <w:div w:id="1936861058">
                      <w:marLeft w:val="0"/>
                      <w:marRight w:val="0"/>
                      <w:marTop w:val="0"/>
                      <w:marBottom w:val="0"/>
                      <w:divBdr>
                        <w:top w:val="none" w:sz="0" w:space="0" w:color="auto"/>
                        <w:left w:val="none" w:sz="0" w:space="0" w:color="auto"/>
                        <w:bottom w:val="none" w:sz="0" w:space="0" w:color="auto"/>
                        <w:right w:val="none" w:sz="0" w:space="0" w:color="auto"/>
                      </w:divBdr>
                    </w:div>
                    <w:div w:id="599334840">
                      <w:marLeft w:val="0"/>
                      <w:marRight w:val="0"/>
                      <w:marTop w:val="0"/>
                      <w:marBottom w:val="0"/>
                      <w:divBdr>
                        <w:top w:val="none" w:sz="0" w:space="0" w:color="auto"/>
                        <w:left w:val="none" w:sz="0" w:space="0" w:color="auto"/>
                        <w:bottom w:val="none" w:sz="0" w:space="0" w:color="auto"/>
                        <w:right w:val="none" w:sz="0" w:space="0" w:color="auto"/>
                      </w:divBdr>
                    </w:div>
                    <w:div w:id="1763449714">
                      <w:marLeft w:val="0"/>
                      <w:marRight w:val="0"/>
                      <w:marTop w:val="0"/>
                      <w:marBottom w:val="0"/>
                      <w:divBdr>
                        <w:top w:val="none" w:sz="0" w:space="0" w:color="auto"/>
                        <w:left w:val="none" w:sz="0" w:space="0" w:color="auto"/>
                        <w:bottom w:val="none" w:sz="0" w:space="0" w:color="auto"/>
                        <w:right w:val="none" w:sz="0" w:space="0" w:color="auto"/>
                      </w:divBdr>
                    </w:div>
                    <w:div w:id="734397518">
                      <w:marLeft w:val="0"/>
                      <w:marRight w:val="0"/>
                      <w:marTop w:val="0"/>
                      <w:marBottom w:val="0"/>
                      <w:divBdr>
                        <w:top w:val="none" w:sz="0" w:space="0" w:color="auto"/>
                        <w:left w:val="none" w:sz="0" w:space="0" w:color="auto"/>
                        <w:bottom w:val="none" w:sz="0" w:space="0" w:color="auto"/>
                        <w:right w:val="none" w:sz="0" w:space="0" w:color="auto"/>
                      </w:divBdr>
                    </w:div>
                    <w:div w:id="574750777">
                      <w:marLeft w:val="0"/>
                      <w:marRight w:val="0"/>
                      <w:marTop w:val="0"/>
                      <w:marBottom w:val="0"/>
                      <w:divBdr>
                        <w:top w:val="none" w:sz="0" w:space="0" w:color="auto"/>
                        <w:left w:val="none" w:sz="0" w:space="0" w:color="auto"/>
                        <w:bottom w:val="none" w:sz="0" w:space="0" w:color="auto"/>
                        <w:right w:val="none" w:sz="0" w:space="0" w:color="auto"/>
                      </w:divBdr>
                    </w:div>
                    <w:div w:id="1406487999">
                      <w:marLeft w:val="0"/>
                      <w:marRight w:val="0"/>
                      <w:marTop w:val="0"/>
                      <w:marBottom w:val="0"/>
                      <w:divBdr>
                        <w:top w:val="none" w:sz="0" w:space="0" w:color="auto"/>
                        <w:left w:val="none" w:sz="0" w:space="0" w:color="auto"/>
                        <w:bottom w:val="none" w:sz="0" w:space="0" w:color="auto"/>
                        <w:right w:val="none" w:sz="0" w:space="0" w:color="auto"/>
                      </w:divBdr>
                    </w:div>
                    <w:div w:id="811407547">
                      <w:marLeft w:val="0"/>
                      <w:marRight w:val="0"/>
                      <w:marTop w:val="0"/>
                      <w:marBottom w:val="0"/>
                      <w:divBdr>
                        <w:top w:val="none" w:sz="0" w:space="0" w:color="auto"/>
                        <w:left w:val="none" w:sz="0" w:space="0" w:color="auto"/>
                        <w:bottom w:val="none" w:sz="0" w:space="0" w:color="auto"/>
                        <w:right w:val="none" w:sz="0" w:space="0" w:color="auto"/>
                      </w:divBdr>
                    </w:div>
                    <w:div w:id="664823900">
                      <w:marLeft w:val="0"/>
                      <w:marRight w:val="0"/>
                      <w:marTop w:val="0"/>
                      <w:marBottom w:val="0"/>
                      <w:divBdr>
                        <w:top w:val="none" w:sz="0" w:space="0" w:color="auto"/>
                        <w:left w:val="none" w:sz="0" w:space="0" w:color="auto"/>
                        <w:bottom w:val="none" w:sz="0" w:space="0" w:color="auto"/>
                        <w:right w:val="none" w:sz="0" w:space="0" w:color="auto"/>
                      </w:divBdr>
                    </w:div>
                    <w:div w:id="639266445">
                      <w:marLeft w:val="0"/>
                      <w:marRight w:val="0"/>
                      <w:marTop w:val="0"/>
                      <w:marBottom w:val="0"/>
                      <w:divBdr>
                        <w:top w:val="none" w:sz="0" w:space="0" w:color="auto"/>
                        <w:left w:val="none" w:sz="0" w:space="0" w:color="auto"/>
                        <w:bottom w:val="none" w:sz="0" w:space="0" w:color="auto"/>
                        <w:right w:val="none" w:sz="0" w:space="0" w:color="auto"/>
                      </w:divBdr>
                    </w:div>
                    <w:div w:id="1594777771">
                      <w:marLeft w:val="0"/>
                      <w:marRight w:val="0"/>
                      <w:marTop w:val="0"/>
                      <w:marBottom w:val="0"/>
                      <w:divBdr>
                        <w:top w:val="none" w:sz="0" w:space="0" w:color="auto"/>
                        <w:left w:val="none" w:sz="0" w:space="0" w:color="auto"/>
                        <w:bottom w:val="none" w:sz="0" w:space="0" w:color="auto"/>
                        <w:right w:val="none" w:sz="0" w:space="0" w:color="auto"/>
                      </w:divBdr>
                    </w:div>
                    <w:div w:id="389882904">
                      <w:marLeft w:val="0"/>
                      <w:marRight w:val="0"/>
                      <w:marTop w:val="0"/>
                      <w:marBottom w:val="0"/>
                      <w:divBdr>
                        <w:top w:val="none" w:sz="0" w:space="0" w:color="auto"/>
                        <w:left w:val="none" w:sz="0" w:space="0" w:color="auto"/>
                        <w:bottom w:val="none" w:sz="0" w:space="0" w:color="auto"/>
                        <w:right w:val="none" w:sz="0" w:space="0" w:color="auto"/>
                      </w:divBdr>
                    </w:div>
                    <w:div w:id="1138691036">
                      <w:marLeft w:val="0"/>
                      <w:marRight w:val="0"/>
                      <w:marTop w:val="0"/>
                      <w:marBottom w:val="0"/>
                      <w:divBdr>
                        <w:top w:val="none" w:sz="0" w:space="0" w:color="auto"/>
                        <w:left w:val="none" w:sz="0" w:space="0" w:color="auto"/>
                        <w:bottom w:val="none" w:sz="0" w:space="0" w:color="auto"/>
                        <w:right w:val="none" w:sz="0" w:space="0" w:color="auto"/>
                      </w:divBdr>
                    </w:div>
                    <w:div w:id="2052268145">
                      <w:marLeft w:val="0"/>
                      <w:marRight w:val="0"/>
                      <w:marTop w:val="0"/>
                      <w:marBottom w:val="0"/>
                      <w:divBdr>
                        <w:top w:val="none" w:sz="0" w:space="0" w:color="auto"/>
                        <w:left w:val="none" w:sz="0" w:space="0" w:color="auto"/>
                        <w:bottom w:val="none" w:sz="0" w:space="0" w:color="auto"/>
                        <w:right w:val="none" w:sz="0" w:space="0" w:color="auto"/>
                      </w:divBdr>
                    </w:div>
                    <w:div w:id="100344193">
                      <w:marLeft w:val="0"/>
                      <w:marRight w:val="0"/>
                      <w:marTop w:val="0"/>
                      <w:marBottom w:val="0"/>
                      <w:divBdr>
                        <w:top w:val="none" w:sz="0" w:space="0" w:color="auto"/>
                        <w:left w:val="none" w:sz="0" w:space="0" w:color="auto"/>
                        <w:bottom w:val="none" w:sz="0" w:space="0" w:color="auto"/>
                        <w:right w:val="none" w:sz="0" w:space="0" w:color="auto"/>
                      </w:divBdr>
                    </w:div>
                    <w:div w:id="1765375086">
                      <w:marLeft w:val="0"/>
                      <w:marRight w:val="0"/>
                      <w:marTop w:val="0"/>
                      <w:marBottom w:val="0"/>
                      <w:divBdr>
                        <w:top w:val="none" w:sz="0" w:space="0" w:color="auto"/>
                        <w:left w:val="none" w:sz="0" w:space="0" w:color="auto"/>
                        <w:bottom w:val="none" w:sz="0" w:space="0" w:color="auto"/>
                        <w:right w:val="none" w:sz="0" w:space="0" w:color="auto"/>
                      </w:divBdr>
                    </w:div>
                    <w:div w:id="1407608726">
                      <w:marLeft w:val="0"/>
                      <w:marRight w:val="0"/>
                      <w:marTop w:val="0"/>
                      <w:marBottom w:val="0"/>
                      <w:divBdr>
                        <w:top w:val="none" w:sz="0" w:space="0" w:color="auto"/>
                        <w:left w:val="none" w:sz="0" w:space="0" w:color="auto"/>
                        <w:bottom w:val="none" w:sz="0" w:space="0" w:color="auto"/>
                        <w:right w:val="none" w:sz="0" w:space="0" w:color="auto"/>
                      </w:divBdr>
                    </w:div>
                    <w:div w:id="162402419">
                      <w:marLeft w:val="0"/>
                      <w:marRight w:val="0"/>
                      <w:marTop w:val="0"/>
                      <w:marBottom w:val="0"/>
                      <w:divBdr>
                        <w:top w:val="none" w:sz="0" w:space="0" w:color="auto"/>
                        <w:left w:val="none" w:sz="0" w:space="0" w:color="auto"/>
                        <w:bottom w:val="none" w:sz="0" w:space="0" w:color="auto"/>
                        <w:right w:val="none" w:sz="0" w:space="0" w:color="auto"/>
                      </w:divBdr>
                    </w:div>
                    <w:div w:id="1032458768">
                      <w:marLeft w:val="0"/>
                      <w:marRight w:val="0"/>
                      <w:marTop w:val="0"/>
                      <w:marBottom w:val="0"/>
                      <w:divBdr>
                        <w:top w:val="none" w:sz="0" w:space="0" w:color="auto"/>
                        <w:left w:val="none" w:sz="0" w:space="0" w:color="auto"/>
                        <w:bottom w:val="none" w:sz="0" w:space="0" w:color="auto"/>
                        <w:right w:val="none" w:sz="0" w:space="0" w:color="auto"/>
                      </w:divBdr>
                    </w:div>
                    <w:div w:id="194924625">
                      <w:marLeft w:val="0"/>
                      <w:marRight w:val="0"/>
                      <w:marTop w:val="0"/>
                      <w:marBottom w:val="0"/>
                      <w:divBdr>
                        <w:top w:val="none" w:sz="0" w:space="0" w:color="auto"/>
                        <w:left w:val="none" w:sz="0" w:space="0" w:color="auto"/>
                        <w:bottom w:val="none" w:sz="0" w:space="0" w:color="auto"/>
                        <w:right w:val="none" w:sz="0" w:space="0" w:color="auto"/>
                      </w:divBdr>
                    </w:div>
                    <w:div w:id="1766223436">
                      <w:marLeft w:val="0"/>
                      <w:marRight w:val="0"/>
                      <w:marTop w:val="0"/>
                      <w:marBottom w:val="0"/>
                      <w:divBdr>
                        <w:top w:val="none" w:sz="0" w:space="0" w:color="auto"/>
                        <w:left w:val="none" w:sz="0" w:space="0" w:color="auto"/>
                        <w:bottom w:val="none" w:sz="0" w:space="0" w:color="auto"/>
                        <w:right w:val="none" w:sz="0" w:space="0" w:color="auto"/>
                      </w:divBdr>
                    </w:div>
                    <w:div w:id="79109421">
                      <w:marLeft w:val="0"/>
                      <w:marRight w:val="0"/>
                      <w:marTop w:val="0"/>
                      <w:marBottom w:val="0"/>
                      <w:divBdr>
                        <w:top w:val="none" w:sz="0" w:space="0" w:color="auto"/>
                        <w:left w:val="none" w:sz="0" w:space="0" w:color="auto"/>
                        <w:bottom w:val="none" w:sz="0" w:space="0" w:color="auto"/>
                        <w:right w:val="none" w:sz="0" w:space="0" w:color="auto"/>
                      </w:divBdr>
                    </w:div>
                    <w:div w:id="526723834">
                      <w:marLeft w:val="0"/>
                      <w:marRight w:val="0"/>
                      <w:marTop w:val="0"/>
                      <w:marBottom w:val="0"/>
                      <w:divBdr>
                        <w:top w:val="none" w:sz="0" w:space="0" w:color="auto"/>
                        <w:left w:val="none" w:sz="0" w:space="0" w:color="auto"/>
                        <w:bottom w:val="none" w:sz="0" w:space="0" w:color="auto"/>
                        <w:right w:val="none" w:sz="0" w:space="0" w:color="auto"/>
                      </w:divBdr>
                    </w:div>
                    <w:div w:id="1385909686">
                      <w:marLeft w:val="0"/>
                      <w:marRight w:val="0"/>
                      <w:marTop w:val="0"/>
                      <w:marBottom w:val="0"/>
                      <w:divBdr>
                        <w:top w:val="none" w:sz="0" w:space="0" w:color="auto"/>
                        <w:left w:val="none" w:sz="0" w:space="0" w:color="auto"/>
                        <w:bottom w:val="none" w:sz="0" w:space="0" w:color="auto"/>
                        <w:right w:val="none" w:sz="0" w:space="0" w:color="auto"/>
                      </w:divBdr>
                    </w:div>
                    <w:div w:id="160585317">
                      <w:marLeft w:val="0"/>
                      <w:marRight w:val="0"/>
                      <w:marTop w:val="0"/>
                      <w:marBottom w:val="0"/>
                      <w:divBdr>
                        <w:top w:val="none" w:sz="0" w:space="0" w:color="auto"/>
                        <w:left w:val="none" w:sz="0" w:space="0" w:color="auto"/>
                        <w:bottom w:val="none" w:sz="0" w:space="0" w:color="auto"/>
                        <w:right w:val="none" w:sz="0" w:space="0" w:color="auto"/>
                      </w:divBdr>
                    </w:div>
                    <w:div w:id="2126919940">
                      <w:marLeft w:val="0"/>
                      <w:marRight w:val="0"/>
                      <w:marTop w:val="0"/>
                      <w:marBottom w:val="0"/>
                      <w:divBdr>
                        <w:top w:val="none" w:sz="0" w:space="0" w:color="auto"/>
                        <w:left w:val="none" w:sz="0" w:space="0" w:color="auto"/>
                        <w:bottom w:val="none" w:sz="0" w:space="0" w:color="auto"/>
                        <w:right w:val="none" w:sz="0" w:space="0" w:color="auto"/>
                      </w:divBdr>
                    </w:div>
                    <w:div w:id="1336031602">
                      <w:marLeft w:val="0"/>
                      <w:marRight w:val="0"/>
                      <w:marTop w:val="0"/>
                      <w:marBottom w:val="0"/>
                      <w:divBdr>
                        <w:top w:val="none" w:sz="0" w:space="0" w:color="auto"/>
                        <w:left w:val="none" w:sz="0" w:space="0" w:color="auto"/>
                        <w:bottom w:val="none" w:sz="0" w:space="0" w:color="auto"/>
                        <w:right w:val="none" w:sz="0" w:space="0" w:color="auto"/>
                      </w:divBdr>
                    </w:div>
                    <w:div w:id="1635410629">
                      <w:marLeft w:val="0"/>
                      <w:marRight w:val="0"/>
                      <w:marTop w:val="0"/>
                      <w:marBottom w:val="0"/>
                      <w:divBdr>
                        <w:top w:val="none" w:sz="0" w:space="0" w:color="auto"/>
                        <w:left w:val="none" w:sz="0" w:space="0" w:color="auto"/>
                        <w:bottom w:val="none" w:sz="0" w:space="0" w:color="auto"/>
                        <w:right w:val="none" w:sz="0" w:space="0" w:color="auto"/>
                      </w:divBdr>
                    </w:div>
                    <w:div w:id="1947494110">
                      <w:marLeft w:val="0"/>
                      <w:marRight w:val="0"/>
                      <w:marTop w:val="0"/>
                      <w:marBottom w:val="0"/>
                      <w:divBdr>
                        <w:top w:val="none" w:sz="0" w:space="0" w:color="auto"/>
                        <w:left w:val="none" w:sz="0" w:space="0" w:color="auto"/>
                        <w:bottom w:val="none" w:sz="0" w:space="0" w:color="auto"/>
                        <w:right w:val="none" w:sz="0" w:space="0" w:color="auto"/>
                      </w:divBdr>
                    </w:div>
                    <w:div w:id="159468082">
                      <w:marLeft w:val="0"/>
                      <w:marRight w:val="0"/>
                      <w:marTop w:val="0"/>
                      <w:marBottom w:val="0"/>
                      <w:divBdr>
                        <w:top w:val="none" w:sz="0" w:space="0" w:color="auto"/>
                        <w:left w:val="none" w:sz="0" w:space="0" w:color="auto"/>
                        <w:bottom w:val="none" w:sz="0" w:space="0" w:color="auto"/>
                        <w:right w:val="none" w:sz="0" w:space="0" w:color="auto"/>
                      </w:divBdr>
                    </w:div>
                    <w:div w:id="1593927949">
                      <w:marLeft w:val="0"/>
                      <w:marRight w:val="0"/>
                      <w:marTop w:val="0"/>
                      <w:marBottom w:val="0"/>
                      <w:divBdr>
                        <w:top w:val="none" w:sz="0" w:space="0" w:color="auto"/>
                        <w:left w:val="none" w:sz="0" w:space="0" w:color="auto"/>
                        <w:bottom w:val="none" w:sz="0" w:space="0" w:color="auto"/>
                        <w:right w:val="none" w:sz="0" w:space="0" w:color="auto"/>
                      </w:divBdr>
                    </w:div>
                    <w:div w:id="812987502">
                      <w:marLeft w:val="0"/>
                      <w:marRight w:val="0"/>
                      <w:marTop w:val="0"/>
                      <w:marBottom w:val="0"/>
                      <w:divBdr>
                        <w:top w:val="none" w:sz="0" w:space="0" w:color="auto"/>
                        <w:left w:val="none" w:sz="0" w:space="0" w:color="auto"/>
                        <w:bottom w:val="none" w:sz="0" w:space="0" w:color="auto"/>
                        <w:right w:val="none" w:sz="0" w:space="0" w:color="auto"/>
                      </w:divBdr>
                    </w:div>
                    <w:div w:id="715853378">
                      <w:marLeft w:val="0"/>
                      <w:marRight w:val="0"/>
                      <w:marTop w:val="0"/>
                      <w:marBottom w:val="0"/>
                      <w:divBdr>
                        <w:top w:val="none" w:sz="0" w:space="0" w:color="auto"/>
                        <w:left w:val="none" w:sz="0" w:space="0" w:color="auto"/>
                        <w:bottom w:val="none" w:sz="0" w:space="0" w:color="auto"/>
                        <w:right w:val="none" w:sz="0" w:space="0" w:color="auto"/>
                      </w:divBdr>
                    </w:div>
                    <w:div w:id="55279339">
                      <w:marLeft w:val="0"/>
                      <w:marRight w:val="0"/>
                      <w:marTop w:val="0"/>
                      <w:marBottom w:val="0"/>
                      <w:divBdr>
                        <w:top w:val="none" w:sz="0" w:space="0" w:color="auto"/>
                        <w:left w:val="none" w:sz="0" w:space="0" w:color="auto"/>
                        <w:bottom w:val="none" w:sz="0" w:space="0" w:color="auto"/>
                        <w:right w:val="none" w:sz="0" w:space="0" w:color="auto"/>
                      </w:divBdr>
                    </w:div>
                    <w:div w:id="1216114247">
                      <w:marLeft w:val="0"/>
                      <w:marRight w:val="0"/>
                      <w:marTop w:val="0"/>
                      <w:marBottom w:val="0"/>
                      <w:divBdr>
                        <w:top w:val="none" w:sz="0" w:space="0" w:color="auto"/>
                        <w:left w:val="none" w:sz="0" w:space="0" w:color="auto"/>
                        <w:bottom w:val="none" w:sz="0" w:space="0" w:color="auto"/>
                        <w:right w:val="none" w:sz="0" w:space="0" w:color="auto"/>
                      </w:divBdr>
                    </w:div>
                    <w:div w:id="1083916491">
                      <w:marLeft w:val="0"/>
                      <w:marRight w:val="0"/>
                      <w:marTop w:val="0"/>
                      <w:marBottom w:val="0"/>
                      <w:divBdr>
                        <w:top w:val="none" w:sz="0" w:space="0" w:color="auto"/>
                        <w:left w:val="none" w:sz="0" w:space="0" w:color="auto"/>
                        <w:bottom w:val="none" w:sz="0" w:space="0" w:color="auto"/>
                        <w:right w:val="none" w:sz="0" w:space="0" w:color="auto"/>
                      </w:divBdr>
                    </w:div>
                    <w:div w:id="229922508">
                      <w:marLeft w:val="0"/>
                      <w:marRight w:val="0"/>
                      <w:marTop w:val="0"/>
                      <w:marBottom w:val="0"/>
                      <w:divBdr>
                        <w:top w:val="none" w:sz="0" w:space="0" w:color="auto"/>
                        <w:left w:val="none" w:sz="0" w:space="0" w:color="auto"/>
                        <w:bottom w:val="none" w:sz="0" w:space="0" w:color="auto"/>
                        <w:right w:val="none" w:sz="0" w:space="0" w:color="auto"/>
                      </w:divBdr>
                    </w:div>
                    <w:div w:id="1834102285">
                      <w:marLeft w:val="0"/>
                      <w:marRight w:val="0"/>
                      <w:marTop w:val="0"/>
                      <w:marBottom w:val="0"/>
                      <w:divBdr>
                        <w:top w:val="none" w:sz="0" w:space="0" w:color="auto"/>
                        <w:left w:val="none" w:sz="0" w:space="0" w:color="auto"/>
                        <w:bottom w:val="none" w:sz="0" w:space="0" w:color="auto"/>
                        <w:right w:val="none" w:sz="0" w:space="0" w:color="auto"/>
                      </w:divBdr>
                    </w:div>
                    <w:div w:id="2082823147">
                      <w:marLeft w:val="0"/>
                      <w:marRight w:val="0"/>
                      <w:marTop w:val="0"/>
                      <w:marBottom w:val="0"/>
                      <w:divBdr>
                        <w:top w:val="none" w:sz="0" w:space="0" w:color="auto"/>
                        <w:left w:val="none" w:sz="0" w:space="0" w:color="auto"/>
                        <w:bottom w:val="none" w:sz="0" w:space="0" w:color="auto"/>
                        <w:right w:val="none" w:sz="0" w:space="0" w:color="auto"/>
                      </w:divBdr>
                    </w:div>
                    <w:div w:id="1493328053">
                      <w:marLeft w:val="0"/>
                      <w:marRight w:val="0"/>
                      <w:marTop w:val="0"/>
                      <w:marBottom w:val="0"/>
                      <w:divBdr>
                        <w:top w:val="none" w:sz="0" w:space="0" w:color="auto"/>
                        <w:left w:val="none" w:sz="0" w:space="0" w:color="auto"/>
                        <w:bottom w:val="none" w:sz="0" w:space="0" w:color="auto"/>
                        <w:right w:val="none" w:sz="0" w:space="0" w:color="auto"/>
                      </w:divBdr>
                    </w:div>
                    <w:div w:id="1338000858">
                      <w:marLeft w:val="0"/>
                      <w:marRight w:val="0"/>
                      <w:marTop w:val="0"/>
                      <w:marBottom w:val="0"/>
                      <w:divBdr>
                        <w:top w:val="none" w:sz="0" w:space="0" w:color="auto"/>
                        <w:left w:val="none" w:sz="0" w:space="0" w:color="auto"/>
                        <w:bottom w:val="none" w:sz="0" w:space="0" w:color="auto"/>
                        <w:right w:val="none" w:sz="0" w:space="0" w:color="auto"/>
                      </w:divBdr>
                    </w:div>
                    <w:div w:id="1307973355">
                      <w:marLeft w:val="0"/>
                      <w:marRight w:val="0"/>
                      <w:marTop w:val="0"/>
                      <w:marBottom w:val="0"/>
                      <w:divBdr>
                        <w:top w:val="none" w:sz="0" w:space="0" w:color="auto"/>
                        <w:left w:val="none" w:sz="0" w:space="0" w:color="auto"/>
                        <w:bottom w:val="none" w:sz="0" w:space="0" w:color="auto"/>
                        <w:right w:val="none" w:sz="0" w:space="0" w:color="auto"/>
                      </w:divBdr>
                    </w:div>
                    <w:div w:id="224991732">
                      <w:marLeft w:val="0"/>
                      <w:marRight w:val="0"/>
                      <w:marTop w:val="0"/>
                      <w:marBottom w:val="0"/>
                      <w:divBdr>
                        <w:top w:val="none" w:sz="0" w:space="0" w:color="auto"/>
                        <w:left w:val="none" w:sz="0" w:space="0" w:color="auto"/>
                        <w:bottom w:val="none" w:sz="0" w:space="0" w:color="auto"/>
                        <w:right w:val="none" w:sz="0" w:space="0" w:color="auto"/>
                      </w:divBdr>
                    </w:div>
                    <w:div w:id="929313728">
                      <w:marLeft w:val="0"/>
                      <w:marRight w:val="0"/>
                      <w:marTop w:val="0"/>
                      <w:marBottom w:val="0"/>
                      <w:divBdr>
                        <w:top w:val="none" w:sz="0" w:space="0" w:color="auto"/>
                        <w:left w:val="none" w:sz="0" w:space="0" w:color="auto"/>
                        <w:bottom w:val="none" w:sz="0" w:space="0" w:color="auto"/>
                        <w:right w:val="none" w:sz="0" w:space="0" w:color="auto"/>
                      </w:divBdr>
                    </w:div>
                    <w:div w:id="605846141">
                      <w:marLeft w:val="0"/>
                      <w:marRight w:val="0"/>
                      <w:marTop w:val="0"/>
                      <w:marBottom w:val="0"/>
                      <w:divBdr>
                        <w:top w:val="none" w:sz="0" w:space="0" w:color="auto"/>
                        <w:left w:val="none" w:sz="0" w:space="0" w:color="auto"/>
                        <w:bottom w:val="none" w:sz="0" w:space="0" w:color="auto"/>
                        <w:right w:val="none" w:sz="0" w:space="0" w:color="auto"/>
                      </w:divBdr>
                    </w:div>
                    <w:div w:id="1274554053">
                      <w:marLeft w:val="0"/>
                      <w:marRight w:val="0"/>
                      <w:marTop w:val="0"/>
                      <w:marBottom w:val="0"/>
                      <w:divBdr>
                        <w:top w:val="none" w:sz="0" w:space="0" w:color="auto"/>
                        <w:left w:val="none" w:sz="0" w:space="0" w:color="auto"/>
                        <w:bottom w:val="none" w:sz="0" w:space="0" w:color="auto"/>
                        <w:right w:val="none" w:sz="0" w:space="0" w:color="auto"/>
                      </w:divBdr>
                    </w:div>
                    <w:div w:id="541403697">
                      <w:marLeft w:val="0"/>
                      <w:marRight w:val="0"/>
                      <w:marTop w:val="0"/>
                      <w:marBottom w:val="0"/>
                      <w:divBdr>
                        <w:top w:val="none" w:sz="0" w:space="0" w:color="auto"/>
                        <w:left w:val="none" w:sz="0" w:space="0" w:color="auto"/>
                        <w:bottom w:val="none" w:sz="0" w:space="0" w:color="auto"/>
                        <w:right w:val="none" w:sz="0" w:space="0" w:color="auto"/>
                      </w:divBdr>
                    </w:div>
                    <w:div w:id="519053342">
                      <w:marLeft w:val="0"/>
                      <w:marRight w:val="0"/>
                      <w:marTop w:val="0"/>
                      <w:marBottom w:val="0"/>
                      <w:divBdr>
                        <w:top w:val="none" w:sz="0" w:space="0" w:color="auto"/>
                        <w:left w:val="none" w:sz="0" w:space="0" w:color="auto"/>
                        <w:bottom w:val="none" w:sz="0" w:space="0" w:color="auto"/>
                        <w:right w:val="none" w:sz="0" w:space="0" w:color="auto"/>
                      </w:divBdr>
                    </w:div>
                    <w:div w:id="89200090">
                      <w:marLeft w:val="0"/>
                      <w:marRight w:val="0"/>
                      <w:marTop w:val="0"/>
                      <w:marBottom w:val="0"/>
                      <w:divBdr>
                        <w:top w:val="none" w:sz="0" w:space="0" w:color="auto"/>
                        <w:left w:val="none" w:sz="0" w:space="0" w:color="auto"/>
                        <w:bottom w:val="none" w:sz="0" w:space="0" w:color="auto"/>
                        <w:right w:val="none" w:sz="0" w:space="0" w:color="auto"/>
                      </w:divBdr>
                    </w:div>
                    <w:div w:id="1748460534">
                      <w:marLeft w:val="0"/>
                      <w:marRight w:val="0"/>
                      <w:marTop w:val="0"/>
                      <w:marBottom w:val="0"/>
                      <w:divBdr>
                        <w:top w:val="none" w:sz="0" w:space="0" w:color="auto"/>
                        <w:left w:val="none" w:sz="0" w:space="0" w:color="auto"/>
                        <w:bottom w:val="none" w:sz="0" w:space="0" w:color="auto"/>
                        <w:right w:val="none" w:sz="0" w:space="0" w:color="auto"/>
                      </w:divBdr>
                    </w:div>
                    <w:div w:id="189732369">
                      <w:marLeft w:val="0"/>
                      <w:marRight w:val="0"/>
                      <w:marTop w:val="0"/>
                      <w:marBottom w:val="0"/>
                      <w:divBdr>
                        <w:top w:val="none" w:sz="0" w:space="0" w:color="auto"/>
                        <w:left w:val="none" w:sz="0" w:space="0" w:color="auto"/>
                        <w:bottom w:val="none" w:sz="0" w:space="0" w:color="auto"/>
                        <w:right w:val="none" w:sz="0" w:space="0" w:color="auto"/>
                      </w:divBdr>
                    </w:div>
                    <w:div w:id="258028928">
                      <w:marLeft w:val="0"/>
                      <w:marRight w:val="0"/>
                      <w:marTop w:val="0"/>
                      <w:marBottom w:val="0"/>
                      <w:divBdr>
                        <w:top w:val="none" w:sz="0" w:space="0" w:color="auto"/>
                        <w:left w:val="none" w:sz="0" w:space="0" w:color="auto"/>
                        <w:bottom w:val="none" w:sz="0" w:space="0" w:color="auto"/>
                        <w:right w:val="none" w:sz="0" w:space="0" w:color="auto"/>
                      </w:divBdr>
                    </w:div>
                    <w:div w:id="1893421097">
                      <w:marLeft w:val="0"/>
                      <w:marRight w:val="0"/>
                      <w:marTop w:val="0"/>
                      <w:marBottom w:val="0"/>
                      <w:divBdr>
                        <w:top w:val="none" w:sz="0" w:space="0" w:color="auto"/>
                        <w:left w:val="none" w:sz="0" w:space="0" w:color="auto"/>
                        <w:bottom w:val="none" w:sz="0" w:space="0" w:color="auto"/>
                        <w:right w:val="none" w:sz="0" w:space="0" w:color="auto"/>
                      </w:divBdr>
                    </w:div>
                    <w:div w:id="1129469823">
                      <w:marLeft w:val="0"/>
                      <w:marRight w:val="0"/>
                      <w:marTop w:val="0"/>
                      <w:marBottom w:val="0"/>
                      <w:divBdr>
                        <w:top w:val="none" w:sz="0" w:space="0" w:color="auto"/>
                        <w:left w:val="none" w:sz="0" w:space="0" w:color="auto"/>
                        <w:bottom w:val="none" w:sz="0" w:space="0" w:color="auto"/>
                        <w:right w:val="none" w:sz="0" w:space="0" w:color="auto"/>
                      </w:divBdr>
                    </w:div>
                    <w:div w:id="538250811">
                      <w:marLeft w:val="0"/>
                      <w:marRight w:val="0"/>
                      <w:marTop w:val="0"/>
                      <w:marBottom w:val="0"/>
                      <w:divBdr>
                        <w:top w:val="none" w:sz="0" w:space="0" w:color="auto"/>
                        <w:left w:val="none" w:sz="0" w:space="0" w:color="auto"/>
                        <w:bottom w:val="none" w:sz="0" w:space="0" w:color="auto"/>
                        <w:right w:val="none" w:sz="0" w:space="0" w:color="auto"/>
                      </w:divBdr>
                    </w:div>
                    <w:div w:id="1753430075">
                      <w:marLeft w:val="0"/>
                      <w:marRight w:val="0"/>
                      <w:marTop w:val="0"/>
                      <w:marBottom w:val="0"/>
                      <w:divBdr>
                        <w:top w:val="none" w:sz="0" w:space="0" w:color="auto"/>
                        <w:left w:val="none" w:sz="0" w:space="0" w:color="auto"/>
                        <w:bottom w:val="none" w:sz="0" w:space="0" w:color="auto"/>
                        <w:right w:val="none" w:sz="0" w:space="0" w:color="auto"/>
                      </w:divBdr>
                    </w:div>
                    <w:div w:id="14353875">
                      <w:marLeft w:val="0"/>
                      <w:marRight w:val="0"/>
                      <w:marTop w:val="0"/>
                      <w:marBottom w:val="0"/>
                      <w:divBdr>
                        <w:top w:val="none" w:sz="0" w:space="0" w:color="auto"/>
                        <w:left w:val="none" w:sz="0" w:space="0" w:color="auto"/>
                        <w:bottom w:val="none" w:sz="0" w:space="0" w:color="auto"/>
                        <w:right w:val="none" w:sz="0" w:space="0" w:color="auto"/>
                      </w:divBdr>
                    </w:div>
                    <w:div w:id="55252603">
                      <w:marLeft w:val="0"/>
                      <w:marRight w:val="0"/>
                      <w:marTop w:val="0"/>
                      <w:marBottom w:val="0"/>
                      <w:divBdr>
                        <w:top w:val="none" w:sz="0" w:space="0" w:color="auto"/>
                        <w:left w:val="none" w:sz="0" w:space="0" w:color="auto"/>
                        <w:bottom w:val="none" w:sz="0" w:space="0" w:color="auto"/>
                        <w:right w:val="none" w:sz="0" w:space="0" w:color="auto"/>
                      </w:divBdr>
                    </w:div>
                    <w:div w:id="2081096450">
                      <w:marLeft w:val="0"/>
                      <w:marRight w:val="0"/>
                      <w:marTop w:val="0"/>
                      <w:marBottom w:val="0"/>
                      <w:divBdr>
                        <w:top w:val="none" w:sz="0" w:space="0" w:color="auto"/>
                        <w:left w:val="none" w:sz="0" w:space="0" w:color="auto"/>
                        <w:bottom w:val="none" w:sz="0" w:space="0" w:color="auto"/>
                        <w:right w:val="none" w:sz="0" w:space="0" w:color="auto"/>
                      </w:divBdr>
                    </w:div>
                    <w:div w:id="1769427107">
                      <w:marLeft w:val="0"/>
                      <w:marRight w:val="0"/>
                      <w:marTop w:val="0"/>
                      <w:marBottom w:val="0"/>
                      <w:divBdr>
                        <w:top w:val="none" w:sz="0" w:space="0" w:color="auto"/>
                        <w:left w:val="none" w:sz="0" w:space="0" w:color="auto"/>
                        <w:bottom w:val="none" w:sz="0" w:space="0" w:color="auto"/>
                        <w:right w:val="none" w:sz="0" w:space="0" w:color="auto"/>
                      </w:divBdr>
                    </w:div>
                    <w:div w:id="2112427336">
                      <w:marLeft w:val="0"/>
                      <w:marRight w:val="0"/>
                      <w:marTop w:val="0"/>
                      <w:marBottom w:val="0"/>
                      <w:divBdr>
                        <w:top w:val="none" w:sz="0" w:space="0" w:color="auto"/>
                        <w:left w:val="none" w:sz="0" w:space="0" w:color="auto"/>
                        <w:bottom w:val="none" w:sz="0" w:space="0" w:color="auto"/>
                        <w:right w:val="none" w:sz="0" w:space="0" w:color="auto"/>
                      </w:divBdr>
                    </w:div>
                    <w:div w:id="1770471182">
                      <w:marLeft w:val="0"/>
                      <w:marRight w:val="0"/>
                      <w:marTop w:val="0"/>
                      <w:marBottom w:val="0"/>
                      <w:divBdr>
                        <w:top w:val="none" w:sz="0" w:space="0" w:color="auto"/>
                        <w:left w:val="none" w:sz="0" w:space="0" w:color="auto"/>
                        <w:bottom w:val="none" w:sz="0" w:space="0" w:color="auto"/>
                        <w:right w:val="none" w:sz="0" w:space="0" w:color="auto"/>
                      </w:divBdr>
                    </w:div>
                    <w:div w:id="306668089">
                      <w:marLeft w:val="0"/>
                      <w:marRight w:val="0"/>
                      <w:marTop w:val="0"/>
                      <w:marBottom w:val="0"/>
                      <w:divBdr>
                        <w:top w:val="none" w:sz="0" w:space="0" w:color="auto"/>
                        <w:left w:val="none" w:sz="0" w:space="0" w:color="auto"/>
                        <w:bottom w:val="none" w:sz="0" w:space="0" w:color="auto"/>
                        <w:right w:val="none" w:sz="0" w:space="0" w:color="auto"/>
                      </w:divBdr>
                    </w:div>
                    <w:div w:id="1083063730">
                      <w:marLeft w:val="0"/>
                      <w:marRight w:val="0"/>
                      <w:marTop w:val="0"/>
                      <w:marBottom w:val="0"/>
                      <w:divBdr>
                        <w:top w:val="none" w:sz="0" w:space="0" w:color="auto"/>
                        <w:left w:val="none" w:sz="0" w:space="0" w:color="auto"/>
                        <w:bottom w:val="none" w:sz="0" w:space="0" w:color="auto"/>
                        <w:right w:val="none" w:sz="0" w:space="0" w:color="auto"/>
                      </w:divBdr>
                    </w:div>
                    <w:div w:id="38172002">
                      <w:marLeft w:val="0"/>
                      <w:marRight w:val="0"/>
                      <w:marTop w:val="0"/>
                      <w:marBottom w:val="0"/>
                      <w:divBdr>
                        <w:top w:val="none" w:sz="0" w:space="0" w:color="auto"/>
                        <w:left w:val="none" w:sz="0" w:space="0" w:color="auto"/>
                        <w:bottom w:val="none" w:sz="0" w:space="0" w:color="auto"/>
                        <w:right w:val="none" w:sz="0" w:space="0" w:color="auto"/>
                      </w:divBdr>
                    </w:div>
                    <w:div w:id="1617565814">
                      <w:marLeft w:val="0"/>
                      <w:marRight w:val="0"/>
                      <w:marTop w:val="0"/>
                      <w:marBottom w:val="0"/>
                      <w:divBdr>
                        <w:top w:val="none" w:sz="0" w:space="0" w:color="auto"/>
                        <w:left w:val="none" w:sz="0" w:space="0" w:color="auto"/>
                        <w:bottom w:val="none" w:sz="0" w:space="0" w:color="auto"/>
                        <w:right w:val="none" w:sz="0" w:space="0" w:color="auto"/>
                      </w:divBdr>
                    </w:div>
                    <w:div w:id="1868641605">
                      <w:marLeft w:val="0"/>
                      <w:marRight w:val="0"/>
                      <w:marTop w:val="0"/>
                      <w:marBottom w:val="0"/>
                      <w:divBdr>
                        <w:top w:val="none" w:sz="0" w:space="0" w:color="auto"/>
                        <w:left w:val="none" w:sz="0" w:space="0" w:color="auto"/>
                        <w:bottom w:val="none" w:sz="0" w:space="0" w:color="auto"/>
                        <w:right w:val="none" w:sz="0" w:space="0" w:color="auto"/>
                      </w:divBdr>
                    </w:div>
                    <w:div w:id="562371322">
                      <w:marLeft w:val="0"/>
                      <w:marRight w:val="0"/>
                      <w:marTop w:val="0"/>
                      <w:marBottom w:val="0"/>
                      <w:divBdr>
                        <w:top w:val="none" w:sz="0" w:space="0" w:color="auto"/>
                        <w:left w:val="none" w:sz="0" w:space="0" w:color="auto"/>
                        <w:bottom w:val="none" w:sz="0" w:space="0" w:color="auto"/>
                        <w:right w:val="none" w:sz="0" w:space="0" w:color="auto"/>
                      </w:divBdr>
                    </w:div>
                    <w:div w:id="1054626266">
                      <w:marLeft w:val="0"/>
                      <w:marRight w:val="0"/>
                      <w:marTop w:val="0"/>
                      <w:marBottom w:val="0"/>
                      <w:divBdr>
                        <w:top w:val="none" w:sz="0" w:space="0" w:color="auto"/>
                        <w:left w:val="none" w:sz="0" w:space="0" w:color="auto"/>
                        <w:bottom w:val="none" w:sz="0" w:space="0" w:color="auto"/>
                        <w:right w:val="none" w:sz="0" w:space="0" w:color="auto"/>
                      </w:divBdr>
                    </w:div>
                    <w:div w:id="753475732">
                      <w:marLeft w:val="0"/>
                      <w:marRight w:val="0"/>
                      <w:marTop w:val="0"/>
                      <w:marBottom w:val="0"/>
                      <w:divBdr>
                        <w:top w:val="none" w:sz="0" w:space="0" w:color="auto"/>
                        <w:left w:val="none" w:sz="0" w:space="0" w:color="auto"/>
                        <w:bottom w:val="none" w:sz="0" w:space="0" w:color="auto"/>
                        <w:right w:val="none" w:sz="0" w:space="0" w:color="auto"/>
                      </w:divBdr>
                    </w:div>
                    <w:div w:id="75786963">
                      <w:marLeft w:val="0"/>
                      <w:marRight w:val="0"/>
                      <w:marTop w:val="0"/>
                      <w:marBottom w:val="0"/>
                      <w:divBdr>
                        <w:top w:val="none" w:sz="0" w:space="0" w:color="auto"/>
                        <w:left w:val="none" w:sz="0" w:space="0" w:color="auto"/>
                        <w:bottom w:val="none" w:sz="0" w:space="0" w:color="auto"/>
                        <w:right w:val="none" w:sz="0" w:space="0" w:color="auto"/>
                      </w:divBdr>
                    </w:div>
                    <w:div w:id="1157110412">
                      <w:marLeft w:val="0"/>
                      <w:marRight w:val="0"/>
                      <w:marTop w:val="0"/>
                      <w:marBottom w:val="0"/>
                      <w:divBdr>
                        <w:top w:val="none" w:sz="0" w:space="0" w:color="auto"/>
                        <w:left w:val="none" w:sz="0" w:space="0" w:color="auto"/>
                        <w:bottom w:val="none" w:sz="0" w:space="0" w:color="auto"/>
                        <w:right w:val="none" w:sz="0" w:space="0" w:color="auto"/>
                      </w:divBdr>
                    </w:div>
                    <w:div w:id="2146391448">
                      <w:marLeft w:val="0"/>
                      <w:marRight w:val="0"/>
                      <w:marTop w:val="0"/>
                      <w:marBottom w:val="0"/>
                      <w:divBdr>
                        <w:top w:val="none" w:sz="0" w:space="0" w:color="auto"/>
                        <w:left w:val="none" w:sz="0" w:space="0" w:color="auto"/>
                        <w:bottom w:val="none" w:sz="0" w:space="0" w:color="auto"/>
                        <w:right w:val="none" w:sz="0" w:space="0" w:color="auto"/>
                      </w:divBdr>
                    </w:div>
                    <w:div w:id="1001742296">
                      <w:marLeft w:val="0"/>
                      <w:marRight w:val="0"/>
                      <w:marTop w:val="0"/>
                      <w:marBottom w:val="0"/>
                      <w:divBdr>
                        <w:top w:val="none" w:sz="0" w:space="0" w:color="auto"/>
                        <w:left w:val="none" w:sz="0" w:space="0" w:color="auto"/>
                        <w:bottom w:val="none" w:sz="0" w:space="0" w:color="auto"/>
                        <w:right w:val="none" w:sz="0" w:space="0" w:color="auto"/>
                      </w:divBdr>
                    </w:div>
                    <w:div w:id="1843621961">
                      <w:marLeft w:val="0"/>
                      <w:marRight w:val="0"/>
                      <w:marTop w:val="0"/>
                      <w:marBottom w:val="0"/>
                      <w:divBdr>
                        <w:top w:val="none" w:sz="0" w:space="0" w:color="auto"/>
                        <w:left w:val="none" w:sz="0" w:space="0" w:color="auto"/>
                        <w:bottom w:val="none" w:sz="0" w:space="0" w:color="auto"/>
                        <w:right w:val="none" w:sz="0" w:space="0" w:color="auto"/>
                      </w:divBdr>
                    </w:div>
                    <w:div w:id="1136221830">
                      <w:marLeft w:val="0"/>
                      <w:marRight w:val="0"/>
                      <w:marTop w:val="0"/>
                      <w:marBottom w:val="0"/>
                      <w:divBdr>
                        <w:top w:val="none" w:sz="0" w:space="0" w:color="auto"/>
                        <w:left w:val="none" w:sz="0" w:space="0" w:color="auto"/>
                        <w:bottom w:val="none" w:sz="0" w:space="0" w:color="auto"/>
                        <w:right w:val="none" w:sz="0" w:space="0" w:color="auto"/>
                      </w:divBdr>
                    </w:div>
                    <w:div w:id="1341617307">
                      <w:marLeft w:val="0"/>
                      <w:marRight w:val="0"/>
                      <w:marTop w:val="0"/>
                      <w:marBottom w:val="0"/>
                      <w:divBdr>
                        <w:top w:val="none" w:sz="0" w:space="0" w:color="auto"/>
                        <w:left w:val="none" w:sz="0" w:space="0" w:color="auto"/>
                        <w:bottom w:val="none" w:sz="0" w:space="0" w:color="auto"/>
                        <w:right w:val="none" w:sz="0" w:space="0" w:color="auto"/>
                      </w:divBdr>
                    </w:div>
                    <w:div w:id="2001809753">
                      <w:marLeft w:val="0"/>
                      <w:marRight w:val="0"/>
                      <w:marTop w:val="0"/>
                      <w:marBottom w:val="0"/>
                      <w:divBdr>
                        <w:top w:val="none" w:sz="0" w:space="0" w:color="auto"/>
                        <w:left w:val="none" w:sz="0" w:space="0" w:color="auto"/>
                        <w:bottom w:val="none" w:sz="0" w:space="0" w:color="auto"/>
                        <w:right w:val="none" w:sz="0" w:space="0" w:color="auto"/>
                      </w:divBdr>
                    </w:div>
                    <w:div w:id="1928155402">
                      <w:marLeft w:val="0"/>
                      <w:marRight w:val="0"/>
                      <w:marTop w:val="0"/>
                      <w:marBottom w:val="0"/>
                      <w:divBdr>
                        <w:top w:val="none" w:sz="0" w:space="0" w:color="auto"/>
                        <w:left w:val="none" w:sz="0" w:space="0" w:color="auto"/>
                        <w:bottom w:val="none" w:sz="0" w:space="0" w:color="auto"/>
                        <w:right w:val="none" w:sz="0" w:space="0" w:color="auto"/>
                      </w:divBdr>
                    </w:div>
                    <w:div w:id="488833444">
                      <w:marLeft w:val="0"/>
                      <w:marRight w:val="0"/>
                      <w:marTop w:val="0"/>
                      <w:marBottom w:val="0"/>
                      <w:divBdr>
                        <w:top w:val="none" w:sz="0" w:space="0" w:color="auto"/>
                        <w:left w:val="none" w:sz="0" w:space="0" w:color="auto"/>
                        <w:bottom w:val="none" w:sz="0" w:space="0" w:color="auto"/>
                        <w:right w:val="none" w:sz="0" w:space="0" w:color="auto"/>
                      </w:divBdr>
                    </w:div>
                    <w:div w:id="1304887847">
                      <w:marLeft w:val="0"/>
                      <w:marRight w:val="0"/>
                      <w:marTop w:val="0"/>
                      <w:marBottom w:val="0"/>
                      <w:divBdr>
                        <w:top w:val="none" w:sz="0" w:space="0" w:color="auto"/>
                        <w:left w:val="none" w:sz="0" w:space="0" w:color="auto"/>
                        <w:bottom w:val="none" w:sz="0" w:space="0" w:color="auto"/>
                        <w:right w:val="none" w:sz="0" w:space="0" w:color="auto"/>
                      </w:divBdr>
                    </w:div>
                    <w:div w:id="670762070">
                      <w:marLeft w:val="0"/>
                      <w:marRight w:val="0"/>
                      <w:marTop w:val="0"/>
                      <w:marBottom w:val="0"/>
                      <w:divBdr>
                        <w:top w:val="none" w:sz="0" w:space="0" w:color="auto"/>
                        <w:left w:val="none" w:sz="0" w:space="0" w:color="auto"/>
                        <w:bottom w:val="none" w:sz="0" w:space="0" w:color="auto"/>
                        <w:right w:val="none" w:sz="0" w:space="0" w:color="auto"/>
                      </w:divBdr>
                    </w:div>
                    <w:div w:id="1638610840">
                      <w:marLeft w:val="0"/>
                      <w:marRight w:val="0"/>
                      <w:marTop w:val="0"/>
                      <w:marBottom w:val="0"/>
                      <w:divBdr>
                        <w:top w:val="none" w:sz="0" w:space="0" w:color="auto"/>
                        <w:left w:val="none" w:sz="0" w:space="0" w:color="auto"/>
                        <w:bottom w:val="none" w:sz="0" w:space="0" w:color="auto"/>
                        <w:right w:val="none" w:sz="0" w:space="0" w:color="auto"/>
                      </w:divBdr>
                    </w:div>
                    <w:div w:id="1596667571">
                      <w:marLeft w:val="0"/>
                      <w:marRight w:val="0"/>
                      <w:marTop w:val="0"/>
                      <w:marBottom w:val="0"/>
                      <w:divBdr>
                        <w:top w:val="none" w:sz="0" w:space="0" w:color="auto"/>
                        <w:left w:val="none" w:sz="0" w:space="0" w:color="auto"/>
                        <w:bottom w:val="none" w:sz="0" w:space="0" w:color="auto"/>
                        <w:right w:val="none" w:sz="0" w:space="0" w:color="auto"/>
                      </w:divBdr>
                    </w:div>
                    <w:div w:id="1585841398">
                      <w:marLeft w:val="0"/>
                      <w:marRight w:val="0"/>
                      <w:marTop w:val="0"/>
                      <w:marBottom w:val="0"/>
                      <w:divBdr>
                        <w:top w:val="none" w:sz="0" w:space="0" w:color="auto"/>
                        <w:left w:val="none" w:sz="0" w:space="0" w:color="auto"/>
                        <w:bottom w:val="none" w:sz="0" w:space="0" w:color="auto"/>
                        <w:right w:val="none" w:sz="0" w:space="0" w:color="auto"/>
                      </w:divBdr>
                    </w:div>
                    <w:div w:id="1675718572">
                      <w:marLeft w:val="0"/>
                      <w:marRight w:val="0"/>
                      <w:marTop w:val="0"/>
                      <w:marBottom w:val="0"/>
                      <w:divBdr>
                        <w:top w:val="none" w:sz="0" w:space="0" w:color="auto"/>
                        <w:left w:val="none" w:sz="0" w:space="0" w:color="auto"/>
                        <w:bottom w:val="none" w:sz="0" w:space="0" w:color="auto"/>
                        <w:right w:val="none" w:sz="0" w:space="0" w:color="auto"/>
                      </w:divBdr>
                    </w:div>
                    <w:div w:id="521632830">
                      <w:marLeft w:val="0"/>
                      <w:marRight w:val="0"/>
                      <w:marTop w:val="0"/>
                      <w:marBottom w:val="0"/>
                      <w:divBdr>
                        <w:top w:val="none" w:sz="0" w:space="0" w:color="auto"/>
                        <w:left w:val="none" w:sz="0" w:space="0" w:color="auto"/>
                        <w:bottom w:val="none" w:sz="0" w:space="0" w:color="auto"/>
                        <w:right w:val="none" w:sz="0" w:space="0" w:color="auto"/>
                      </w:divBdr>
                    </w:div>
                    <w:div w:id="2045859954">
                      <w:marLeft w:val="0"/>
                      <w:marRight w:val="0"/>
                      <w:marTop w:val="0"/>
                      <w:marBottom w:val="0"/>
                      <w:divBdr>
                        <w:top w:val="none" w:sz="0" w:space="0" w:color="auto"/>
                        <w:left w:val="none" w:sz="0" w:space="0" w:color="auto"/>
                        <w:bottom w:val="none" w:sz="0" w:space="0" w:color="auto"/>
                        <w:right w:val="none" w:sz="0" w:space="0" w:color="auto"/>
                      </w:divBdr>
                    </w:div>
                    <w:div w:id="961305931">
                      <w:marLeft w:val="0"/>
                      <w:marRight w:val="0"/>
                      <w:marTop w:val="0"/>
                      <w:marBottom w:val="0"/>
                      <w:divBdr>
                        <w:top w:val="none" w:sz="0" w:space="0" w:color="auto"/>
                        <w:left w:val="none" w:sz="0" w:space="0" w:color="auto"/>
                        <w:bottom w:val="none" w:sz="0" w:space="0" w:color="auto"/>
                        <w:right w:val="none" w:sz="0" w:space="0" w:color="auto"/>
                      </w:divBdr>
                    </w:div>
                    <w:div w:id="408117078">
                      <w:marLeft w:val="0"/>
                      <w:marRight w:val="0"/>
                      <w:marTop w:val="0"/>
                      <w:marBottom w:val="0"/>
                      <w:divBdr>
                        <w:top w:val="none" w:sz="0" w:space="0" w:color="auto"/>
                        <w:left w:val="none" w:sz="0" w:space="0" w:color="auto"/>
                        <w:bottom w:val="none" w:sz="0" w:space="0" w:color="auto"/>
                        <w:right w:val="none" w:sz="0" w:space="0" w:color="auto"/>
                      </w:divBdr>
                    </w:div>
                    <w:div w:id="356734466">
                      <w:marLeft w:val="0"/>
                      <w:marRight w:val="0"/>
                      <w:marTop w:val="0"/>
                      <w:marBottom w:val="0"/>
                      <w:divBdr>
                        <w:top w:val="none" w:sz="0" w:space="0" w:color="auto"/>
                        <w:left w:val="none" w:sz="0" w:space="0" w:color="auto"/>
                        <w:bottom w:val="none" w:sz="0" w:space="0" w:color="auto"/>
                        <w:right w:val="none" w:sz="0" w:space="0" w:color="auto"/>
                      </w:divBdr>
                    </w:div>
                    <w:div w:id="607662404">
                      <w:marLeft w:val="0"/>
                      <w:marRight w:val="0"/>
                      <w:marTop w:val="0"/>
                      <w:marBottom w:val="0"/>
                      <w:divBdr>
                        <w:top w:val="none" w:sz="0" w:space="0" w:color="auto"/>
                        <w:left w:val="none" w:sz="0" w:space="0" w:color="auto"/>
                        <w:bottom w:val="none" w:sz="0" w:space="0" w:color="auto"/>
                        <w:right w:val="none" w:sz="0" w:space="0" w:color="auto"/>
                      </w:divBdr>
                    </w:div>
                    <w:div w:id="477110413">
                      <w:marLeft w:val="0"/>
                      <w:marRight w:val="0"/>
                      <w:marTop w:val="0"/>
                      <w:marBottom w:val="0"/>
                      <w:divBdr>
                        <w:top w:val="none" w:sz="0" w:space="0" w:color="auto"/>
                        <w:left w:val="none" w:sz="0" w:space="0" w:color="auto"/>
                        <w:bottom w:val="none" w:sz="0" w:space="0" w:color="auto"/>
                        <w:right w:val="none" w:sz="0" w:space="0" w:color="auto"/>
                      </w:divBdr>
                    </w:div>
                    <w:div w:id="1509558701">
                      <w:marLeft w:val="0"/>
                      <w:marRight w:val="0"/>
                      <w:marTop w:val="0"/>
                      <w:marBottom w:val="0"/>
                      <w:divBdr>
                        <w:top w:val="none" w:sz="0" w:space="0" w:color="auto"/>
                        <w:left w:val="none" w:sz="0" w:space="0" w:color="auto"/>
                        <w:bottom w:val="none" w:sz="0" w:space="0" w:color="auto"/>
                        <w:right w:val="none" w:sz="0" w:space="0" w:color="auto"/>
                      </w:divBdr>
                    </w:div>
                    <w:div w:id="1329553001">
                      <w:marLeft w:val="0"/>
                      <w:marRight w:val="0"/>
                      <w:marTop w:val="0"/>
                      <w:marBottom w:val="0"/>
                      <w:divBdr>
                        <w:top w:val="none" w:sz="0" w:space="0" w:color="auto"/>
                        <w:left w:val="none" w:sz="0" w:space="0" w:color="auto"/>
                        <w:bottom w:val="none" w:sz="0" w:space="0" w:color="auto"/>
                        <w:right w:val="none" w:sz="0" w:space="0" w:color="auto"/>
                      </w:divBdr>
                    </w:div>
                    <w:div w:id="74523202">
                      <w:marLeft w:val="0"/>
                      <w:marRight w:val="0"/>
                      <w:marTop w:val="0"/>
                      <w:marBottom w:val="0"/>
                      <w:divBdr>
                        <w:top w:val="none" w:sz="0" w:space="0" w:color="auto"/>
                        <w:left w:val="none" w:sz="0" w:space="0" w:color="auto"/>
                        <w:bottom w:val="none" w:sz="0" w:space="0" w:color="auto"/>
                        <w:right w:val="none" w:sz="0" w:space="0" w:color="auto"/>
                      </w:divBdr>
                    </w:div>
                    <w:div w:id="1222710867">
                      <w:marLeft w:val="0"/>
                      <w:marRight w:val="0"/>
                      <w:marTop w:val="0"/>
                      <w:marBottom w:val="0"/>
                      <w:divBdr>
                        <w:top w:val="none" w:sz="0" w:space="0" w:color="auto"/>
                        <w:left w:val="none" w:sz="0" w:space="0" w:color="auto"/>
                        <w:bottom w:val="none" w:sz="0" w:space="0" w:color="auto"/>
                        <w:right w:val="none" w:sz="0" w:space="0" w:color="auto"/>
                      </w:divBdr>
                    </w:div>
                    <w:div w:id="1904483236">
                      <w:marLeft w:val="0"/>
                      <w:marRight w:val="0"/>
                      <w:marTop w:val="0"/>
                      <w:marBottom w:val="0"/>
                      <w:divBdr>
                        <w:top w:val="none" w:sz="0" w:space="0" w:color="auto"/>
                        <w:left w:val="none" w:sz="0" w:space="0" w:color="auto"/>
                        <w:bottom w:val="none" w:sz="0" w:space="0" w:color="auto"/>
                        <w:right w:val="none" w:sz="0" w:space="0" w:color="auto"/>
                      </w:divBdr>
                    </w:div>
                    <w:div w:id="259415953">
                      <w:marLeft w:val="0"/>
                      <w:marRight w:val="0"/>
                      <w:marTop w:val="0"/>
                      <w:marBottom w:val="0"/>
                      <w:divBdr>
                        <w:top w:val="none" w:sz="0" w:space="0" w:color="auto"/>
                        <w:left w:val="none" w:sz="0" w:space="0" w:color="auto"/>
                        <w:bottom w:val="none" w:sz="0" w:space="0" w:color="auto"/>
                        <w:right w:val="none" w:sz="0" w:space="0" w:color="auto"/>
                      </w:divBdr>
                    </w:div>
                    <w:div w:id="1580558463">
                      <w:marLeft w:val="0"/>
                      <w:marRight w:val="0"/>
                      <w:marTop w:val="0"/>
                      <w:marBottom w:val="0"/>
                      <w:divBdr>
                        <w:top w:val="none" w:sz="0" w:space="0" w:color="auto"/>
                        <w:left w:val="none" w:sz="0" w:space="0" w:color="auto"/>
                        <w:bottom w:val="none" w:sz="0" w:space="0" w:color="auto"/>
                        <w:right w:val="none" w:sz="0" w:space="0" w:color="auto"/>
                      </w:divBdr>
                    </w:div>
                    <w:div w:id="496072693">
                      <w:marLeft w:val="0"/>
                      <w:marRight w:val="0"/>
                      <w:marTop w:val="0"/>
                      <w:marBottom w:val="0"/>
                      <w:divBdr>
                        <w:top w:val="none" w:sz="0" w:space="0" w:color="auto"/>
                        <w:left w:val="none" w:sz="0" w:space="0" w:color="auto"/>
                        <w:bottom w:val="none" w:sz="0" w:space="0" w:color="auto"/>
                        <w:right w:val="none" w:sz="0" w:space="0" w:color="auto"/>
                      </w:divBdr>
                    </w:div>
                    <w:div w:id="350109154">
                      <w:marLeft w:val="0"/>
                      <w:marRight w:val="0"/>
                      <w:marTop w:val="0"/>
                      <w:marBottom w:val="0"/>
                      <w:divBdr>
                        <w:top w:val="none" w:sz="0" w:space="0" w:color="auto"/>
                        <w:left w:val="none" w:sz="0" w:space="0" w:color="auto"/>
                        <w:bottom w:val="none" w:sz="0" w:space="0" w:color="auto"/>
                        <w:right w:val="none" w:sz="0" w:space="0" w:color="auto"/>
                      </w:divBdr>
                    </w:div>
                    <w:div w:id="944338789">
                      <w:marLeft w:val="0"/>
                      <w:marRight w:val="0"/>
                      <w:marTop w:val="0"/>
                      <w:marBottom w:val="0"/>
                      <w:divBdr>
                        <w:top w:val="none" w:sz="0" w:space="0" w:color="auto"/>
                        <w:left w:val="none" w:sz="0" w:space="0" w:color="auto"/>
                        <w:bottom w:val="none" w:sz="0" w:space="0" w:color="auto"/>
                        <w:right w:val="none" w:sz="0" w:space="0" w:color="auto"/>
                      </w:divBdr>
                    </w:div>
                    <w:div w:id="128012487">
                      <w:marLeft w:val="0"/>
                      <w:marRight w:val="0"/>
                      <w:marTop w:val="0"/>
                      <w:marBottom w:val="0"/>
                      <w:divBdr>
                        <w:top w:val="none" w:sz="0" w:space="0" w:color="auto"/>
                        <w:left w:val="none" w:sz="0" w:space="0" w:color="auto"/>
                        <w:bottom w:val="none" w:sz="0" w:space="0" w:color="auto"/>
                        <w:right w:val="none" w:sz="0" w:space="0" w:color="auto"/>
                      </w:divBdr>
                    </w:div>
                    <w:div w:id="1603147168">
                      <w:marLeft w:val="0"/>
                      <w:marRight w:val="0"/>
                      <w:marTop w:val="0"/>
                      <w:marBottom w:val="0"/>
                      <w:divBdr>
                        <w:top w:val="none" w:sz="0" w:space="0" w:color="auto"/>
                        <w:left w:val="none" w:sz="0" w:space="0" w:color="auto"/>
                        <w:bottom w:val="none" w:sz="0" w:space="0" w:color="auto"/>
                        <w:right w:val="none" w:sz="0" w:space="0" w:color="auto"/>
                      </w:divBdr>
                    </w:div>
                    <w:div w:id="957180253">
                      <w:marLeft w:val="0"/>
                      <w:marRight w:val="0"/>
                      <w:marTop w:val="0"/>
                      <w:marBottom w:val="0"/>
                      <w:divBdr>
                        <w:top w:val="none" w:sz="0" w:space="0" w:color="auto"/>
                        <w:left w:val="none" w:sz="0" w:space="0" w:color="auto"/>
                        <w:bottom w:val="none" w:sz="0" w:space="0" w:color="auto"/>
                        <w:right w:val="none" w:sz="0" w:space="0" w:color="auto"/>
                      </w:divBdr>
                    </w:div>
                    <w:div w:id="941959569">
                      <w:marLeft w:val="0"/>
                      <w:marRight w:val="0"/>
                      <w:marTop w:val="0"/>
                      <w:marBottom w:val="0"/>
                      <w:divBdr>
                        <w:top w:val="none" w:sz="0" w:space="0" w:color="auto"/>
                        <w:left w:val="none" w:sz="0" w:space="0" w:color="auto"/>
                        <w:bottom w:val="none" w:sz="0" w:space="0" w:color="auto"/>
                        <w:right w:val="none" w:sz="0" w:space="0" w:color="auto"/>
                      </w:divBdr>
                    </w:div>
                    <w:div w:id="658535149">
                      <w:marLeft w:val="0"/>
                      <w:marRight w:val="0"/>
                      <w:marTop w:val="0"/>
                      <w:marBottom w:val="0"/>
                      <w:divBdr>
                        <w:top w:val="none" w:sz="0" w:space="0" w:color="auto"/>
                        <w:left w:val="none" w:sz="0" w:space="0" w:color="auto"/>
                        <w:bottom w:val="none" w:sz="0" w:space="0" w:color="auto"/>
                        <w:right w:val="none" w:sz="0" w:space="0" w:color="auto"/>
                      </w:divBdr>
                    </w:div>
                    <w:div w:id="2049720304">
                      <w:marLeft w:val="0"/>
                      <w:marRight w:val="0"/>
                      <w:marTop w:val="0"/>
                      <w:marBottom w:val="0"/>
                      <w:divBdr>
                        <w:top w:val="none" w:sz="0" w:space="0" w:color="auto"/>
                        <w:left w:val="none" w:sz="0" w:space="0" w:color="auto"/>
                        <w:bottom w:val="none" w:sz="0" w:space="0" w:color="auto"/>
                        <w:right w:val="none" w:sz="0" w:space="0" w:color="auto"/>
                      </w:divBdr>
                    </w:div>
                    <w:div w:id="1944261188">
                      <w:marLeft w:val="0"/>
                      <w:marRight w:val="0"/>
                      <w:marTop w:val="0"/>
                      <w:marBottom w:val="0"/>
                      <w:divBdr>
                        <w:top w:val="none" w:sz="0" w:space="0" w:color="auto"/>
                        <w:left w:val="none" w:sz="0" w:space="0" w:color="auto"/>
                        <w:bottom w:val="none" w:sz="0" w:space="0" w:color="auto"/>
                        <w:right w:val="none" w:sz="0" w:space="0" w:color="auto"/>
                      </w:divBdr>
                    </w:div>
                    <w:div w:id="1885942900">
                      <w:marLeft w:val="0"/>
                      <w:marRight w:val="0"/>
                      <w:marTop w:val="0"/>
                      <w:marBottom w:val="0"/>
                      <w:divBdr>
                        <w:top w:val="none" w:sz="0" w:space="0" w:color="auto"/>
                        <w:left w:val="none" w:sz="0" w:space="0" w:color="auto"/>
                        <w:bottom w:val="none" w:sz="0" w:space="0" w:color="auto"/>
                        <w:right w:val="none" w:sz="0" w:space="0" w:color="auto"/>
                      </w:divBdr>
                    </w:div>
                    <w:div w:id="1518303229">
                      <w:marLeft w:val="0"/>
                      <w:marRight w:val="0"/>
                      <w:marTop w:val="0"/>
                      <w:marBottom w:val="0"/>
                      <w:divBdr>
                        <w:top w:val="none" w:sz="0" w:space="0" w:color="auto"/>
                        <w:left w:val="none" w:sz="0" w:space="0" w:color="auto"/>
                        <w:bottom w:val="none" w:sz="0" w:space="0" w:color="auto"/>
                        <w:right w:val="none" w:sz="0" w:space="0" w:color="auto"/>
                      </w:divBdr>
                    </w:div>
                    <w:div w:id="1963416828">
                      <w:marLeft w:val="0"/>
                      <w:marRight w:val="0"/>
                      <w:marTop w:val="0"/>
                      <w:marBottom w:val="0"/>
                      <w:divBdr>
                        <w:top w:val="none" w:sz="0" w:space="0" w:color="auto"/>
                        <w:left w:val="none" w:sz="0" w:space="0" w:color="auto"/>
                        <w:bottom w:val="none" w:sz="0" w:space="0" w:color="auto"/>
                        <w:right w:val="none" w:sz="0" w:space="0" w:color="auto"/>
                      </w:divBdr>
                    </w:div>
                    <w:div w:id="1556429933">
                      <w:marLeft w:val="0"/>
                      <w:marRight w:val="0"/>
                      <w:marTop w:val="0"/>
                      <w:marBottom w:val="0"/>
                      <w:divBdr>
                        <w:top w:val="none" w:sz="0" w:space="0" w:color="auto"/>
                        <w:left w:val="none" w:sz="0" w:space="0" w:color="auto"/>
                        <w:bottom w:val="none" w:sz="0" w:space="0" w:color="auto"/>
                        <w:right w:val="none" w:sz="0" w:space="0" w:color="auto"/>
                      </w:divBdr>
                    </w:div>
                    <w:div w:id="1172065835">
                      <w:marLeft w:val="0"/>
                      <w:marRight w:val="0"/>
                      <w:marTop w:val="0"/>
                      <w:marBottom w:val="0"/>
                      <w:divBdr>
                        <w:top w:val="none" w:sz="0" w:space="0" w:color="auto"/>
                        <w:left w:val="none" w:sz="0" w:space="0" w:color="auto"/>
                        <w:bottom w:val="none" w:sz="0" w:space="0" w:color="auto"/>
                        <w:right w:val="none" w:sz="0" w:space="0" w:color="auto"/>
                      </w:divBdr>
                    </w:div>
                    <w:div w:id="1669793422">
                      <w:marLeft w:val="0"/>
                      <w:marRight w:val="0"/>
                      <w:marTop w:val="0"/>
                      <w:marBottom w:val="0"/>
                      <w:divBdr>
                        <w:top w:val="none" w:sz="0" w:space="0" w:color="auto"/>
                        <w:left w:val="none" w:sz="0" w:space="0" w:color="auto"/>
                        <w:bottom w:val="none" w:sz="0" w:space="0" w:color="auto"/>
                        <w:right w:val="none" w:sz="0" w:space="0" w:color="auto"/>
                      </w:divBdr>
                    </w:div>
                    <w:div w:id="1858736667">
                      <w:marLeft w:val="0"/>
                      <w:marRight w:val="0"/>
                      <w:marTop w:val="0"/>
                      <w:marBottom w:val="0"/>
                      <w:divBdr>
                        <w:top w:val="none" w:sz="0" w:space="0" w:color="auto"/>
                        <w:left w:val="none" w:sz="0" w:space="0" w:color="auto"/>
                        <w:bottom w:val="none" w:sz="0" w:space="0" w:color="auto"/>
                        <w:right w:val="none" w:sz="0" w:space="0" w:color="auto"/>
                      </w:divBdr>
                    </w:div>
                    <w:div w:id="548154910">
                      <w:marLeft w:val="0"/>
                      <w:marRight w:val="0"/>
                      <w:marTop w:val="0"/>
                      <w:marBottom w:val="0"/>
                      <w:divBdr>
                        <w:top w:val="none" w:sz="0" w:space="0" w:color="auto"/>
                        <w:left w:val="none" w:sz="0" w:space="0" w:color="auto"/>
                        <w:bottom w:val="none" w:sz="0" w:space="0" w:color="auto"/>
                        <w:right w:val="none" w:sz="0" w:space="0" w:color="auto"/>
                      </w:divBdr>
                    </w:div>
                    <w:div w:id="1380083917">
                      <w:marLeft w:val="0"/>
                      <w:marRight w:val="0"/>
                      <w:marTop w:val="0"/>
                      <w:marBottom w:val="0"/>
                      <w:divBdr>
                        <w:top w:val="none" w:sz="0" w:space="0" w:color="auto"/>
                        <w:left w:val="none" w:sz="0" w:space="0" w:color="auto"/>
                        <w:bottom w:val="none" w:sz="0" w:space="0" w:color="auto"/>
                        <w:right w:val="none" w:sz="0" w:space="0" w:color="auto"/>
                      </w:divBdr>
                    </w:div>
                    <w:div w:id="548876658">
                      <w:marLeft w:val="0"/>
                      <w:marRight w:val="0"/>
                      <w:marTop w:val="0"/>
                      <w:marBottom w:val="0"/>
                      <w:divBdr>
                        <w:top w:val="none" w:sz="0" w:space="0" w:color="auto"/>
                        <w:left w:val="none" w:sz="0" w:space="0" w:color="auto"/>
                        <w:bottom w:val="none" w:sz="0" w:space="0" w:color="auto"/>
                        <w:right w:val="none" w:sz="0" w:space="0" w:color="auto"/>
                      </w:divBdr>
                    </w:div>
                    <w:div w:id="1942639893">
                      <w:marLeft w:val="0"/>
                      <w:marRight w:val="0"/>
                      <w:marTop w:val="0"/>
                      <w:marBottom w:val="0"/>
                      <w:divBdr>
                        <w:top w:val="none" w:sz="0" w:space="0" w:color="auto"/>
                        <w:left w:val="none" w:sz="0" w:space="0" w:color="auto"/>
                        <w:bottom w:val="none" w:sz="0" w:space="0" w:color="auto"/>
                        <w:right w:val="none" w:sz="0" w:space="0" w:color="auto"/>
                      </w:divBdr>
                    </w:div>
                    <w:div w:id="563877348">
                      <w:marLeft w:val="0"/>
                      <w:marRight w:val="0"/>
                      <w:marTop w:val="0"/>
                      <w:marBottom w:val="0"/>
                      <w:divBdr>
                        <w:top w:val="none" w:sz="0" w:space="0" w:color="auto"/>
                        <w:left w:val="none" w:sz="0" w:space="0" w:color="auto"/>
                        <w:bottom w:val="none" w:sz="0" w:space="0" w:color="auto"/>
                        <w:right w:val="none" w:sz="0" w:space="0" w:color="auto"/>
                      </w:divBdr>
                    </w:div>
                    <w:div w:id="23331134">
                      <w:marLeft w:val="0"/>
                      <w:marRight w:val="0"/>
                      <w:marTop w:val="0"/>
                      <w:marBottom w:val="0"/>
                      <w:divBdr>
                        <w:top w:val="none" w:sz="0" w:space="0" w:color="auto"/>
                        <w:left w:val="none" w:sz="0" w:space="0" w:color="auto"/>
                        <w:bottom w:val="none" w:sz="0" w:space="0" w:color="auto"/>
                        <w:right w:val="none" w:sz="0" w:space="0" w:color="auto"/>
                      </w:divBdr>
                    </w:div>
                    <w:div w:id="845749874">
                      <w:marLeft w:val="0"/>
                      <w:marRight w:val="0"/>
                      <w:marTop w:val="0"/>
                      <w:marBottom w:val="0"/>
                      <w:divBdr>
                        <w:top w:val="none" w:sz="0" w:space="0" w:color="auto"/>
                        <w:left w:val="none" w:sz="0" w:space="0" w:color="auto"/>
                        <w:bottom w:val="none" w:sz="0" w:space="0" w:color="auto"/>
                        <w:right w:val="none" w:sz="0" w:space="0" w:color="auto"/>
                      </w:divBdr>
                    </w:div>
                    <w:div w:id="1327170402">
                      <w:marLeft w:val="0"/>
                      <w:marRight w:val="0"/>
                      <w:marTop w:val="0"/>
                      <w:marBottom w:val="0"/>
                      <w:divBdr>
                        <w:top w:val="none" w:sz="0" w:space="0" w:color="auto"/>
                        <w:left w:val="none" w:sz="0" w:space="0" w:color="auto"/>
                        <w:bottom w:val="none" w:sz="0" w:space="0" w:color="auto"/>
                        <w:right w:val="none" w:sz="0" w:space="0" w:color="auto"/>
                      </w:divBdr>
                    </w:div>
                    <w:div w:id="1526140294">
                      <w:marLeft w:val="0"/>
                      <w:marRight w:val="0"/>
                      <w:marTop w:val="0"/>
                      <w:marBottom w:val="0"/>
                      <w:divBdr>
                        <w:top w:val="none" w:sz="0" w:space="0" w:color="auto"/>
                        <w:left w:val="none" w:sz="0" w:space="0" w:color="auto"/>
                        <w:bottom w:val="none" w:sz="0" w:space="0" w:color="auto"/>
                        <w:right w:val="none" w:sz="0" w:space="0" w:color="auto"/>
                      </w:divBdr>
                    </w:div>
                    <w:div w:id="164053044">
                      <w:marLeft w:val="0"/>
                      <w:marRight w:val="0"/>
                      <w:marTop w:val="0"/>
                      <w:marBottom w:val="0"/>
                      <w:divBdr>
                        <w:top w:val="none" w:sz="0" w:space="0" w:color="auto"/>
                        <w:left w:val="none" w:sz="0" w:space="0" w:color="auto"/>
                        <w:bottom w:val="none" w:sz="0" w:space="0" w:color="auto"/>
                        <w:right w:val="none" w:sz="0" w:space="0" w:color="auto"/>
                      </w:divBdr>
                    </w:div>
                    <w:div w:id="387610192">
                      <w:marLeft w:val="0"/>
                      <w:marRight w:val="0"/>
                      <w:marTop w:val="0"/>
                      <w:marBottom w:val="0"/>
                      <w:divBdr>
                        <w:top w:val="none" w:sz="0" w:space="0" w:color="auto"/>
                        <w:left w:val="none" w:sz="0" w:space="0" w:color="auto"/>
                        <w:bottom w:val="none" w:sz="0" w:space="0" w:color="auto"/>
                        <w:right w:val="none" w:sz="0" w:space="0" w:color="auto"/>
                      </w:divBdr>
                    </w:div>
                    <w:div w:id="829909571">
                      <w:marLeft w:val="0"/>
                      <w:marRight w:val="0"/>
                      <w:marTop w:val="0"/>
                      <w:marBottom w:val="0"/>
                      <w:divBdr>
                        <w:top w:val="none" w:sz="0" w:space="0" w:color="auto"/>
                        <w:left w:val="none" w:sz="0" w:space="0" w:color="auto"/>
                        <w:bottom w:val="none" w:sz="0" w:space="0" w:color="auto"/>
                        <w:right w:val="none" w:sz="0" w:space="0" w:color="auto"/>
                      </w:divBdr>
                    </w:div>
                    <w:div w:id="1152603447">
                      <w:marLeft w:val="0"/>
                      <w:marRight w:val="0"/>
                      <w:marTop w:val="0"/>
                      <w:marBottom w:val="0"/>
                      <w:divBdr>
                        <w:top w:val="none" w:sz="0" w:space="0" w:color="auto"/>
                        <w:left w:val="none" w:sz="0" w:space="0" w:color="auto"/>
                        <w:bottom w:val="none" w:sz="0" w:space="0" w:color="auto"/>
                        <w:right w:val="none" w:sz="0" w:space="0" w:color="auto"/>
                      </w:divBdr>
                    </w:div>
                    <w:div w:id="1278871571">
                      <w:marLeft w:val="0"/>
                      <w:marRight w:val="0"/>
                      <w:marTop w:val="0"/>
                      <w:marBottom w:val="0"/>
                      <w:divBdr>
                        <w:top w:val="none" w:sz="0" w:space="0" w:color="auto"/>
                        <w:left w:val="none" w:sz="0" w:space="0" w:color="auto"/>
                        <w:bottom w:val="none" w:sz="0" w:space="0" w:color="auto"/>
                        <w:right w:val="none" w:sz="0" w:space="0" w:color="auto"/>
                      </w:divBdr>
                    </w:div>
                    <w:div w:id="1308121591">
                      <w:marLeft w:val="0"/>
                      <w:marRight w:val="0"/>
                      <w:marTop w:val="0"/>
                      <w:marBottom w:val="0"/>
                      <w:divBdr>
                        <w:top w:val="none" w:sz="0" w:space="0" w:color="auto"/>
                        <w:left w:val="none" w:sz="0" w:space="0" w:color="auto"/>
                        <w:bottom w:val="none" w:sz="0" w:space="0" w:color="auto"/>
                        <w:right w:val="none" w:sz="0" w:space="0" w:color="auto"/>
                      </w:divBdr>
                    </w:div>
                    <w:div w:id="1865897781">
                      <w:marLeft w:val="0"/>
                      <w:marRight w:val="0"/>
                      <w:marTop w:val="0"/>
                      <w:marBottom w:val="0"/>
                      <w:divBdr>
                        <w:top w:val="none" w:sz="0" w:space="0" w:color="auto"/>
                        <w:left w:val="none" w:sz="0" w:space="0" w:color="auto"/>
                        <w:bottom w:val="none" w:sz="0" w:space="0" w:color="auto"/>
                        <w:right w:val="none" w:sz="0" w:space="0" w:color="auto"/>
                      </w:divBdr>
                    </w:div>
                    <w:div w:id="687290742">
                      <w:marLeft w:val="0"/>
                      <w:marRight w:val="0"/>
                      <w:marTop w:val="0"/>
                      <w:marBottom w:val="0"/>
                      <w:divBdr>
                        <w:top w:val="none" w:sz="0" w:space="0" w:color="auto"/>
                        <w:left w:val="none" w:sz="0" w:space="0" w:color="auto"/>
                        <w:bottom w:val="none" w:sz="0" w:space="0" w:color="auto"/>
                        <w:right w:val="none" w:sz="0" w:space="0" w:color="auto"/>
                      </w:divBdr>
                    </w:div>
                    <w:div w:id="1466194726">
                      <w:marLeft w:val="0"/>
                      <w:marRight w:val="0"/>
                      <w:marTop w:val="0"/>
                      <w:marBottom w:val="0"/>
                      <w:divBdr>
                        <w:top w:val="none" w:sz="0" w:space="0" w:color="auto"/>
                        <w:left w:val="none" w:sz="0" w:space="0" w:color="auto"/>
                        <w:bottom w:val="none" w:sz="0" w:space="0" w:color="auto"/>
                        <w:right w:val="none" w:sz="0" w:space="0" w:color="auto"/>
                      </w:divBdr>
                    </w:div>
                    <w:div w:id="1401562584">
                      <w:marLeft w:val="0"/>
                      <w:marRight w:val="0"/>
                      <w:marTop w:val="0"/>
                      <w:marBottom w:val="0"/>
                      <w:divBdr>
                        <w:top w:val="none" w:sz="0" w:space="0" w:color="auto"/>
                        <w:left w:val="none" w:sz="0" w:space="0" w:color="auto"/>
                        <w:bottom w:val="none" w:sz="0" w:space="0" w:color="auto"/>
                        <w:right w:val="none" w:sz="0" w:space="0" w:color="auto"/>
                      </w:divBdr>
                    </w:div>
                    <w:div w:id="1518498073">
                      <w:marLeft w:val="0"/>
                      <w:marRight w:val="0"/>
                      <w:marTop w:val="0"/>
                      <w:marBottom w:val="0"/>
                      <w:divBdr>
                        <w:top w:val="none" w:sz="0" w:space="0" w:color="auto"/>
                        <w:left w:val="none" w:sz="0" w:space="0" w:color="auto"/>
                        <w:bottom w:val="none" w:sz="0" w:space="0" w:color="auto"/>
                        <w:right w:val="none" w:sz="0" w:space="0" w:color="auto"/>
                      </w:divBdr>
                    </w:div>
                    <w:div w:id="1682388959">
                      <w:marLeft w:val="0"/>
                      <w:marRight w:val="0"/>
                      <w:marTop w:val="0"/>
                      <w:marBottom w:val="0"/>
                      <w:divBdr>
                        <w:top w:val="none" w:sz="0" w:space="0" w:color="auto"/>
                        <w:left w:val="none" w:sz="0" w:space="0" w:color="auto"/>
                        <w:bottom w:val="none" w:sz="0" w:space="0" w:color="auto"/>
                        <w:right w:val="none" w:sz="0" w:space="0" w:color="auto"/>
                      </w:divBdr>
                    </w:div>
                    <w:div w:id="1278751954">
                      <w:marLeft w:val="0"/>
                      <w:marRight w:val="0"/>
                      <w:marTop w:val="0"/>
                      <w:marBottom w:val="0"/>
                      <w:divBdr>
                        <w:top w:val="none" w:sz="0" w:space="0" w:color="auto"/>
                        <w:left w:val="none" w:sz="0" w:space="0" w:color="auto"/>
                        <w:bottom w:val="none" w:sz="0" w:space="0" w:color="auto"/>
                        <w:right w:val="none" w:sz="0" w:space="0" w:color="auto"/>
                      </w:divBdr>
                    </w:div>
                    <w:div w:id="4669952">
                      <w:marLeft w:val="0"/>
                      <w:marRight w:val="0"/>
                      <w:marTop w:val="0"/>
                      <w:marBottom w:val="0"/>
                      <w:divBdr>
                        <w:top w:val="none" w:sz="0" w:space="0" w:color="auto"/>
                        <w:left w:val="none" w:sz="0" w:space="0" w:color="auto"/>
                        <w:bottom w:val="none" w:sz="0" w:space="0" w:color="auto"/>
                        <w:right w:val="none" w:sz="0" w:space="0" w:color="auto"/>
                      </w:divBdr>
                    </w:div>
                    <w:div w:id="1021323100">
                      <w:marLeft w:val="0"/>
                      <w:marRight w:val="0"/>
                      <w:marTop w:val="0"/>
                      <w:marBottom w:val="0"/>
                      <w:divBdr>
                        <w:top w:val="none" w:sz="0" w:space="0" w:color="auto"/>
                        <w:left w:val="none" w:sz="0" w:space="0" w:color="auto"/>
                        <w:bottom w:val="none" w:sz="0" w:space="0" w:color="auto"/>
                        <w:right w:val="none" w:sz="0" w:space="0" w:color="auto"/>
                      </w:divBdr>
                    </w:div>
                    <w:div w:id="2146384178">
                      <w:marLeft w:val="0"/>
                      <w:marRight w:val="0"/>
                      <w:marTop w:val="0"/>
                      <w:marBottom w:val="0"/>
                      <w:divBdr>
                        <w:top w:val="none" w:sz="0" w:space="0" w:color="auto"/>
                        <w:left w:val="none" w:sz="0" w:space="0" w:color="auto"/>
                        <w:bottom w:val="none" w:sz="0" w:space="0" w:color="auto"/>
                        <w:right w:val="none" w:sz="0" w:space="0" w:color="auto"/>
                      </w:divBdr>
                    </w:div>
                    <w:div w:id="685328049">
                      <w:marLeft w:val="0"/>
                      <w:marRight w:val="0"/>
                      <w:marTop w:val="0"/>
                      <w:marBottom w:val="0"/>
                      <w:divBdr>
                        <w:top w:val="none" w:sz="0" w:space="0" w:color="auto"/>
                        <w:left w:val="none" w:sz="0" w:space="0" w:color="auto"/>
                        <w:bottom w:val="none" w:sz="0" w:space="0" w:color="auto"/>
                        <w:right w:val="none" w:sz="0" w:space="0" w:color="auto"/>
                      </w:divBdr>
                    </w:div>
                    <w:div w:id="531190079">
                      <w:marLeft w:val="0"/>
                      <w:marRight w:val="0"/>
                      <w:marTop w:val="0"/>
                      <w:marBottom w:val="0"/>
                      <w:divBdr>
                        <w:top w:val="none" w:sz="0" w:space="0" w:color="auto"/>
                        <w:left w:val="none" w:sz="0" w:space="0" w:color="auto"/>
                        <w:bottom w:val="none" w:sz="0" w:space="0" w:color="auto"/>
                        <w:right w:val="none" w:sz="0" w:space="0" w:color="auto"/>
                      </w:divBdr>
                    </w:div>
                    <w:div w:id="1695300263">
                      <w:marLeft w:val="0"/>
                      <w:marRight w:val="0"/>
                      <w:marTop w:val="0"/>
                      <w:marBottom w:val="0"/>
                      <w:divBdr>
                        <w:top w:val="none" w:sz="0" w:space="0" w:color="auto"/>
                        <w:left w:val="none" w:sz="0" w:space="0" w:color="auto"/>
                        <w:bottom w:val="none" w:sz="0" w:space="0" w:color="auto"/>
                        <w:right w:val="none" w:sz="0" w:space="0" w:color="auto"/>
                      </w:divBdr>
                    </w:div>
                    <w:div w:id="984242844">
                      <w:marLeft w:val="0"/>
                      <w:marRight w:val="0"/>
                      <w:marTop w:val="0"/>
                      <w:marBottom w:val="0"/>
                      <w:divBdr>
                        <w:top w:val="none" w:sz="0" w:space="0" w:color="auto"/>
                        <w:left w:val="none" w:sz="0" w:space="0" w:color="auto"/>
                        <w:bottom w:val="none" w:sz="0" w:space="0" w:color="auto"/>
                        <w:right w:val="none" w:sz="0" w:space="0" w:color="auto"/>
                      </w:divBdr>
                    </w:div>
                    <w:div w:id="992951322">
                      <w:marLeft w:val="0"/>
                      <w:marRight w:val="0"/>
                      <w:marTop w:val="0"/>
                      <w:marBottom w:val="0"/>
                      <w:divBdr>
                        <w:top w:val="none" w:sz="0" w:space="0" w:color="auto"/>
                        <w:left w:val="none" w:sz="0" w:space="0" w:color="auto"/>
                        <w:bottom w:val="none" w:sz="0" w:space="0" w:color="auto"/>
                        <w:right w:val="none" w:sz="0" w:space="0" w:color="auto"/>
                      </w:divBdr>
                    </w:div>
                    <w:div w:id="1378579326">
                      <w:marLeft w:val="0"/>
                      <w:marRight w:val="0"/>
                      <w:marTop w:val="0"/>
                      <w:marBottom w:val="0"/>
                      <w:divBdr>
                        <w:top w:val="none" w:sz="0" w:space="0" w:color="auto"/>
                        <w:left w:val="none" w:sz="0" w:space="0" w:color="auto"/>
                        <w:bottom w:val="none" w:sz="0" w:space="0" w:color="auto"/>
                        <w:right w:val="none" w:sz="0" w:space="0" w:color="auto"/>
                      </w:divBdr>
                    </w:div>
                    <w:div w:id="73860031">
                      <w:marLeft w:val="0"/>
                      <w:marRight w:val="0"/>
                      <w:marTop w:val="0"/>
                      <w:marBottom w:val="0"/>
                      <w:divBdr>
                        <w:top w:val="none" w:sz="0" w:space="0" w:color="auto"/>
                        <w:left w:val="none" w:sz="0" w:space="0" w:color="auto"/>
                        <w:bottom w:val="none" w:sz="0" w:space="0" w:color="auto"/>
                        <w:right w:val="none" w:sz="0" w:space="0" w:color="auto"/>
                      </w:divBdr>
                    </w:div>
                    <w:div w:id="985628375">
                      <w:marLeft w:val="0"/>
                      <w:marRight w:val="0"/>
                      <w:marTop w:val="0"/>
                      <w:marBottom w:val="0"/>
                      <w:divBdr>
                        <w:top w:val="none" w:sz="0" w:space="0" w:color="auto"/>
                        <w:left w:val="none" w:sz="0" w:space="0" w:color="auto"/>
                        <w:bottom w:val="none" w:sz="0" w:space="0" w:color="auto"/>
                        <w:right w:val="none" w:sz="0" w:space="0" w:color="auto"/>
                      </w:divBdr>
                    </w:div>
                    <w:div w:id="415371786">
                      <w:marLeft w:val="0"/>
                      <w:marRight w:val="0"/>
                      <w:marTop w:val="0"/>
                      <w:marBottom w:val="0"/>
                      <w:divBdr>
                        <w:top w:val="none" w:sz="0" w:space="0" w:color="auto"/>
                        <w:left w:val="none" w:sz="0" w:space="0" w:color="auto"/>
                        <w:bottom w:val="none" w:sz="0" w:space="0" w:color="auto"/>
                        <w:right w:val="none" w:sz="0" w:space="0" w:color="auto"/>
                      </w:divBdr>
                    </w:div>
                    <w:div w:id="635719062">
                      <w:marLeft w:val="0"/>
                      <w:marRight w:val="0"/>
                      <w:marTop w:val="0"/>
                      <w:marBottom w:val="0"/>
                      <w:divBdr>
                        <w:top w:val="none" w:sz="0" w:space="0" w:color="auto"/>
                        <w:left w:val="none" w:sz="0" w:space="0" w:color="auto"/>
                        <w:bottom w:val="none" w:sz="0" w:space="0" w:color="auto"/>
                        <w:right w:val="none" w:sz="0" w:space="0" w:color="auto"/>
                      </w:divBdr>
                    </w:div>
                    <w:div w:id="1945376154">
                      <w:marLeft w:val="0"/>
                      <w:marRight w:val="0"/>
                      <w:marTop w:val="0"/>
                      <w:marBottom w:val="0"/>
                      <w:divBdr>
                        <w:top w:val="none" w:sz="0" w:space="0" w:color="auto"/>
                        <w:left w:val="none" w:sz="0" w:space="0" w:color="auto"/>
                        <w:bottom w:val="none" w:sz="0" w:space="0" w:color="auto"/>
                        <w:right w:val="none" w:sz="0" w:space="0" w:color="auto"/>
                      </w:divBdr>
                    </w:div>
                    <w:div w:id="1053970956">
                      <w:marLeft w:val="0"/>
                      <w:marRight w:val="0"/>
                      <w:marTop w:val="0"/>
                      <w:marBottom w:val="0"/>
                      <w:divBdr>
                        <w:top w:val="none" w:sz="0" w:space="0" w:color="auto"/>
                        <w:left w:val="none" w:sz="0" w:space="0" w:color="auto"/>
                        <w:bottom w:val="none" w:sz="0" w:space="0" w:color="auto"/>
                        <w:right w:val="none" w:sz="0" w:space="0" w:color="auto"/>
                      </w:divBdr>
                    </w:div>
                    <w:div w:id="1991906245">
                      <w:marLeft w:val="0"/>
                      <w:marRight w:val="0"/>
                      <w:marTop w:val="0"/>
                      <w:marBottom w:val="0"/>
                      <w:divBdr>
                        <w:top w:val="none" w:sz="0" w:space="0" w:color="auto"/>
                        <w:left w:val="none" w:sz="0" w:space="0" w:color="auto"/>
                        <w:bottom w:val="none" w:sz="0" w:space="0" w:color="auto"/>
                        <w:right w:val="none" w:sz="0" w:space="0" w:color="auto"/>
                      </w:divBdr>
                    </w:div>
                    <w:div w:id="2029405498">
                      <w:marLeft w:val="0"/>
                      <w:marRight w:val="0"/>
                      <w:marTop w:val="0"/>
                      <w:marBottom w:val="0"/>
                      <w:divBdr>
                        <w:top w:val="none" w:sz="0" w:space="0" w:color="auto"/>
                        <w:left w:val="none" w:sz="0" w:space="0" w:color="auto"/>
                        <w:bottom w:val="none" w:sz="0" w:space="0" w:color="auto"/>
                        <w:right w:val="none" w:sz="0" w:space="0" w:color="auto"/>
                      </w:divBdr>
                    </w:div>
                    <w:div w:id="166556479">
                      <w:marLeft w:val="0"/>
                      <w:marRight w:val="0"/>
                      <w:marTop w:val="0"/>
                      <w:marBottom w:val="0"/>
                      <w:divBdr>
                        <w:top w:val="none" w:sz="0" w:space="0" w:color="auto"/>
                        <w:left w:val="none" w:sz="0" w:space="0" w:color="auto"/>
                        <w:bottom w:val="none" w:sz="0" w:space="0" w:color="auto"/>
                        <w:right w:val="none" w:sz="0" w:space="0" w:color="auto"/>
                      </w:divBdr>
                    </w:div>
                    <w:div w:id="1788353524">
                      <w:marLeft w:val="0"/>
                      <w:marRight w:val="0"/>
                      <w:marTop w:val="0"/>
                      <w:marBottom w:val="0"/>
                      <w:divBdr>
                        <w:top w:val="none" w:sz="0" w:space="0" w:color="auto"/>
                        <w:left w:val="none" w:sz="0" w:space="0" w:color="auto"/>
                        <w:bottom w:val="none" w:sz="0" w:space="0" w:color="auto"/>
                        <w:right w:val="none" w:sz="0" w:space="0" w:color="auto"/>
                      </w:divBdr>
                    </w:div>
                    <w:div w:id="141315637">
                      <w:marLeft w:val="0"/>
                      <w:marRight w:val="0"/>
                      <w:marTop w:val="0"/>
                      <w:marBottom w:val="0"/>
                      <w:divBdr>
                        <w:top w:val="none" w:sz="0" w:space="0" w:color="auto"/>
                        <w:left w:val="none" w:sz="0" w:space="0" w:color="auto"/>
                        <w:bottom w:val="none" w:sz="0" w:space="0" w:color="auto"/>
                        <w:right w:val="none" w:sz="0" w:space="0" w:color="auto"/>
                      </w:divBdr>
                    </w:div>
                    <w:div w:id="1952008849">
                      <w:marLeft w:val="0"/>
                      <w:marRight w:val="0"/>
                      <w:marTop w:val="0"/>
                      <w:marBottom w:val="0"/>
                      <w:divBdr>
                        <w:top w:val="none" w:sz="0" w:space="0" w:color="auto"/>
                        <w:left w:val="none" w:sz="0" w:space="0" w:color="auto"/>
                        <w:bottom w:val="none" w:sz="0" w:space="0" w:color="auto"/>
                        <w:right w:val="none" w:sz="0" w:space="0" w:color="auto"/>
                      </w:divBdr>
                    </w:div>
                    <w:div w:id="181819708">
                      <w:marLeft w:val="0"/>
                      <w:marRight w:val="0"/>
                      <w:marTop w:val="0"/>
                      <w:marBottom w:val="0"/>
                      <w:divBdr>
                        <w:top w:val="none" w:sz="0" w:space="0" w:color="auto"/>
                        <w:left w:val="none" w:sz="0" w:space="0" w:color="auto"/>
                        <w:bottom w:val="none" w:sz="0" w:space="0" w:color="auto"/>
                        <w:right w:val="none" w:sz="0" w:space="0" w:color="auto"/>
                      </w:divBdr>
                    </w:div>
                    <w:div w:id="2141418062">
                      <w:marLeft w:val="0"/>
                      <w:marRight w:val="0"/>
                      <w:marTop w:val="0"/>
                      <w:marBottom w:val="0"/>
                      <w:divBdr>
                        <w:top w:val="none" w:sz="0" w:space="0" w:color="auto"/>
                        <w:left w:val="none" w:sz="0" w:space="0" w:color="auto"/>
                        <w:bottom w:val="none" w:sz="0" w:space="0" w:color="auto"/>
                        <w:right w:val="none" w:sz="0" w:space="0" w:color="auto"/>
                      </w:divBdr>
                    </w:div>
                    <w:div w:id="500659126">
                      <w:marLeft w:val="0"/>
                      <w:marRight w:val="0"/>
                      <w:marTop w:val="0"/>
                      <w:marBottom w:val="0"/>
                      <w:divBdr>
                        <w:top w:val="none" w:sz="0" w:space="0" w:color="auto"/>
                        <w:left w:val="none" w:sz="0" w:space="0" w:color="auto"/>
                        <w:bottom w:val="none" w:sz="0" w:space="0" w:color="auto"/>
                        <w:right w:val="none" w:sz="0" w:space="0" w:color="auto"/>
                      </w:divBdr>
                    </w:div>
                    <w:div w:id="699623392">
                      <w:marLeft w:val="0"/>
                      <w:marRight w:val="0"/>
                      <w:marTop w:val="0"/>
                      <w:marBottom w:val="0"/>
                      <w:divBdr>
                        <w:top w:val="none" w:sz="0" w:space="0" w:color="auto"/>
                        <w:left w:val="none" w:sz="0" w:space="0" w:color="auto"/>
                        <w:bottom w:val="none" w:sz="0" w:space="0" w:color="auto"/>
                        <w:right w:val="none" w:sz="0" w:space="0" w:color="auto"/>
                      </w:divBdr>
                    </w:div>
                    <w:div w:id="495655195">
                      <w:marLeft w:val="0"/>
                      <w:marRight w:val="0"/>
                      <w:marTop w:val="0"/>
                      <w:marBottom w:val="0"/>
                      <w:divBdr>
                        <w:top w:val="none" w:sz="0" w:space="0" w:color="auto"/>
                        <w:left w:val="none" w:sz="0" w:space="0" w:color="auto"/>
                        <w:bottom w:val="none" w:sz="0" w:space="0" w:color="auto"/>
                        <w:right w:val="none" w:sz="0" w:space="0" w:color="auto"/>
                      </w:divBdr>
                    </w:div>
                    <w:div w:id="1080834488">
                      <w:marLeft w:val="0"/>
                      <w:marRight w:val="0"/>
                      <w:marTop w:val="0"/>
                      <w:marBottom w:val="0"/>
                      <w:divBdr>
                        <w:top w:val="none" w:sz="0" w:space="0" w:color="auto"/>
                        <w:left w:val="none" w:sz="0" w:space="0" w:color="auto"/>
                        <w:bottom w:val="none" w:sz="0" w:space="0" w:color="auto"/>
                        <w:right w:val="none" w:sz="0" w:space="0" w:color="auto"/>
                      </w:divBdr>
                    </w:div>
                    <w:div w:id="577517665">
                      <w:marLeft w:val="0"/>
                      <w:marRight w:val="0"/>
                      <w:marTop w:val="0"/>
                      <w:marBottom w:val="0"/>
                      <w:divBdr>
                        <w:top w:val="none" w:sz="0" w:space="0" w:color="auto"/>
                        <w:left w:val="none" w:sz="0" w:space="0" w:color="auto"/>
                        <w:bottom w:val="none" w:sz="0" w:space="0" w:color="auto"/>
                        <w:right w:val="none" w:sz="0" w:space="0" w:color="auto"/>
                      </w:divBdr>
                    </w:div>
                    <w:div w:id="135609921">
                      <w:marLeft w:val="0"/>
                      <w:marRight w:val="0"/>
                      <w:marTop w:val="0"/>
                      <w:marBottom w:val="0"/>
                      <w:divBdr>
                        <w:top w:val="none" w:sz="0" w:space="0" w:color="auto"/>
                        <w:left w:val="none" w:sz="0" w:space="0" w:color="auto"/>
                        <w:bottom w:val="none" w:sz="0" w:space="0" w:color="auto"/>
                        <w:right w:val="none" w:sz="0" w:space="0" w:color="auto"/>
                      </w:divBdr>
                    </w:div>
                    <w:div w:id="158539773">
                      <w:marLeft w:val="0"/>
                      <w:marRight w:val="0"/>
                      <w:marTop w:val="0"/>
                      <w:marBottom w:val="0"/>
                      <w:divBdr>
                        <w:top w:val="none" w:sz="0" w:space="0" w:color="auto"/>
                        <w:left w:val="none" w:sz="0" w:space="0" w:color="auto"/>
                        <w:bottom w:val="none" w:sz="0" w:space="0" w:color="auto"/>
                        <w:right w:val="none" w:sz="0" w:space="0" w:color="auto"/>
                      </w:divBdr>
                    </w:div>
                    <w:div w:id="1060205925">
                      <w:marLeft w:val="0"/>
                      <w:marRight w:val="0"/>
                      <w:marTop w:val="0"/>
                      <w:marBottom w:val="0"/>
                      <w:divBdr>
                        <w:top w:val="none" w:sz="0" w:space="0" w:color="auto"/>
                        <w:left w:val="none" w:sz="0" w:space="0" w:color="auto"/>
                        <w:bottom w:val="none" w:sz="0" w:space="0" w:color="auto"/>
                        <w:right w:val="none" w:sz="0" w:space="0" w:color="auto"/>
                      </w:divBdr>
                    </w:div>
                    <w:div w:id="1816486862">
                      <w:marLeft w:val="0"/>
                      <w:marRight w:val="0"/>
                      <w:marTop w:val="0"/>
                      <w:marBottom w:val="0"/>
                      <w:divBdr>
                        <w:top w:val="none" w:sz="0" w:space="0" w:color="auto"/>
                        <w:left w:val="none" w:sz="0" w:space="0" w:color="auto"/>
                        <w:bottom w:val="none" w:sz="0" w:space="0" w:color="auto"/>
                        <w:right w:val="none" w:sz="0" w:space="0" w:color="auto"/>
                      </w:divBdr>
                    </w:div>
                    <w:div w:id="2035034511">
                      <w:marLeft w:val="0"/>
                      <w:marRight w:val="0"/>
                      <w:marTop w:val="0"/>
                      <w:marBottom w:val="0"/>
                      <w:divBdr>
                        <w:top w:val="none" w:sz="0" w:space="0" w:color="auto"/>
                        <w:left w:val="none" w:sz="0" w:space="0" w:color="auto"/>
                        <w:bottom w:val="none" w:sz="0" w:space="0" w:color="auto"/>
                        <w:right w:val="none" w:sz="0" w:space="0" w:color="auto"/>
                      </w:divBdr>
                    </w:div>
                    <w:div w:id="1977225143">
                      <w:marLeft w:val="0"/>
                      <w:marRight w:val="0"/>
                      <w:marTop w:val="0"/>
                      <w:marBottom w:val="0"/>
                      <w:divBdr>
                        <w:top w:val="none" w:sz="0" w:space="0" w:color="auto"/>
                        <w:left w:val="none" w:sz="0" w:space="0" w:color="auto"/>
                        <w:bottom w:val="none" w:sz="0" w:space="0" w:color="auto"/>
                        <w:right w:val="none" w:sz="0" w:space="0" w:color="auto"/>
                      </w:divBdr>
                    </w:div>
                    <w:div w:id="1658218723">
                      <w:marLeft w:val="0"/>
                      <w:marRight w:val="0"/>
                      <w:marTop w:val="0"/>
                      <w:marBottom w:val="0"/>
                      <w:divBdr>
                        <w:top w:val="none" w:sz="0" w:space="0" w:color="auto"/>
                        <w:left w:val="none" w:sz="0" w:space="0" w:color="auto"/>
                        <w:bottom w:val="none" w:sz="0" w:space="0" w:color="auto"/>
                        <w:right w:val="none" w:sz="0" w:space="0" w:color="auto"/>
                      </w:divBdr>
                    </w:div>
                    <w:div w:id="94642687">
                      <w:marLeft w:val="0"/>
                      <w:marRight w:val="0"/>
                      <w:marTop w:val="0"/>
                      <w:marBottom w:val="0"/>
                      <w:divBdr>
                        <w:top w:val="none" w:sz="0" w:space="0" w:color="auto"/>
                        <w:left w:val="none" w:sz="0" w:space="0" w:color="auto"/>
                        <w:bottom w:val="none" w:sz="0" w:space="0" w:color="auto"/>
                        <w:right w:val="none" w:sz="0" w:space="0" w:color="auto"/>
                      </w:divBdr>
                    </w:div>
                    <w:div w:id="1225138315">
                      <w:marLeft w:val="0"/>
                      <w:marRight w:val="0"/>
                      <w:marTop w:val="0"/>
                      <w:marBottom w:val="0"/>
                      <w:divBdr>
                        <w:top w:val="none" w:sz="0" w:space="0" w:color="auto"/>
                        <w:left w:val="none" w:sz="0" w:space="0" w:color="auto"/>
                        <w:bottom w:val="none" w:sz="0" w:space="0" w:color="auto"/>
                        <w:right w:val="none" w:sz="0" w:space="0" w:color="auto"/>
                      </w:divBdr>
                    </w:div>
                    <w:div w:id="1117791133">
                      <w:marLeft w:val="0"/>
                      <w:marRight w:val="0"/>
                      <w:marTop w:val="0"/>
                      <w:marBottom w:val="0"/>
                      <w:divBdr>
                        <w:top w:val="none" w:sz="0" w:space="0" w:color="auto"/>
                        <w:left w:val="none" w:sz="0" w:space="0" w:color="auto"/>
                        <w:bottom w:val="none" w:sz="0" w:space="0" w:color="auto"/>
                        <w:right w:val="none" w:sz="0" w:space="0" w:color="auto"/>
                      </w:divBdr>
                    </w:div>
                    <w:div w:id="1612973820">
                      <w:marLeft w:val="0"/>
                      <w:marRight w:val="0"/>
                      <w:marTop w:val="0"/>
                      <w:marBottom w:val="0"/>
                      <w:divBdr>
                        <w:top w:val="none" w:sz="0" w:space="0" w:color="auto"/>
                        <w:left w:val="none" w:sz="0" w:space="0" w:color="auto"/>
                        <w:bottom w:val="none" w:sz="0" w:space="0" w:color="auto"/>
                        <w:right w:val="none" w:sz="0" w:space="0" w:color="auto"/>
                      </w:divBdr>
                    </w:div>
                    <w:div w:id="595940797">
                      <w:marLeft w:val="0"/>
                      <w:marRight w:val="0"/>
                      <w:marTop w:val="0"/>
                      <w:marBottom w:val="0"/>
                      <w:divBdr>
                        <w:top w:val="none" w:sz="0" w:space="0" w:color="auto"/>
                        <w:left w:val="none" w:sz="0" w:space="0" w:color="auto"/>
                        <w:bottom w:val="none" w:sz="0" w:space="0" w:color="auto"/>
                        <w:right w:val="none" w:sz="0" w:space="0" w:color="auto"/>
                      </w:divBdr>
                    </w:div>
                    <w:div w:id="1429614950">
                      <w:marLeft w:val="0"/>
                      <w:marRight w:val="0"/>
                      <w:marTop w:val="0"/>
                      <w:marBottom w:val="0"/>
                      <w:divBdr>
                        <w:top w:val="none" w:sz="0" w:space="0" w:color="auto"/>
                        <w:left w:val="none" w:sz="0" w:space="0" w:color="auto"/>
                        <w:bottom w:val="none" w:sz="0" w:space="0" w:color="auto"/>
                        <w:right w:val="none" w:sz="0" w:space="0" w:color="auto"/>
                      </w:divBdr>
                    </w:div>
                    <w:div w:id="1860001295">
                      <w:marLeft w:val="0"/>
                      <w:marRight w:val="0"/>
                      <w:marTop w:val="0"/>
                      <w:marBottom w:val="0"/>
                      <w:divBdr>
                        <w:top w:val="none" w:sz="0" w:space="0" w:color="auto"/>
                        <w:left w:val="none" w:sz="0" w:space="0" w:color="auto"/>
                        <w:bottom w:val="none" w:sz="0" w:space="0" w:color="auto"/>
                        <w:right w:val="none" w:sz="0" w:space="0" w:color="auto"/>
                      </w:divBdr>
                    </w:div>
                    <w:div w:id="210465910">
                      <w:marLeft w:val="0"/>
                      <w:marRight w:val="0"/>
                      <w:marTop w:val="0"/>
                      <w:marBottom w:val="0"/>
                      <w:divBdr>
                        <w:top w:val="none" w:sz="0" w:space="0" w:color="auto"/>
                        <w:left w:val="none" w:sz="0" w:space="0" w:color="auto"/>
                        <w:bottom w:val="none" w:sz="0" w:space="0" w:color="auto"/>
                        <w:right w:val="none" w:sz="0" w:space="0" w:color="auto"/>
                      </w:divBdr>
                    </w:div>
                    <w:div w:id="1516848872">
                      <w:marLeft w:val="0"/>
                      <w:marRight w:val="0"/>
                      <w:marTop w:val="0"/>
                      <w:marBottom w:val="0"/>
                      <w:divBdr>
                        <w:top w:val="none" w:sz="0" w:space="0" w:color="auto"/>
                        <w:left w:val="none" w:sz="0" w:space="0" w:color="auto"/>
                        <w:bottom w:val="none" w:sz="0" w:space="0" w:color="auto"/>
                        <w:right w:val="none" w:sz="0" w:space="0" w:color="auto"/>
                      </w:divBdr>
                    </w:div>
                    <w:div w:id="1556624683">
                      <w:marLeft w:val="0"/>
                      <w:marRight w:val="0"/>
                      <w:marTop w:val="0"/>
                      <w:marBottom w:val="0"/>
                      <w:divBdr>
                        <w:top w:val="none" w:sz="0" w:space="0" w:color="auto"/>
                        <w:left w:val="none" w:sz="0" w:space="0" w:color="auto"/>
                        <w:bottom w:val="none" w:sz="0" w:space="0" w:color="auto"/>
                        <w:right w:val="none" w:sz="0" w:space="0" w:color="auto"/>
                      </w:divBdr>
                    </w:div>
                    <w:div w:id="1498184925">
                      <w:marLeft w:val="0"/>
                      <w:marRight w:val="0"/>
                      <w:marTop w:val="0"/>
                      <w:marBottom w:val="0"/>
                      <w:divBdr>
                        <w:top w:val="none" w:sz="0" w:space="0" w:color="auto"/>
                        <w:left w:val="none" w:sz="0" w:space="0" w:color="auto"/>
                        <w:bottom w:val="none" w:sz="0" w:space="0" w:color="auto"/>
                        <w:right w:val="none" w:sz="0" w:space="0" w:color="auto"/>
                      </w:divBdr>
                    </w:div>
                    <w:div w:id="1557735654">
                      <w:marLeft w:val="0"/>
                      <w:marRight w:val="0"/>
                      <w:marTop w:val="0"/>
                      <w:marBottom w:val="0"/>
                      <w:divBdr>
                        <w:top w:val="none" w:sz="0" w:space="0" w:color="auto"/>
                        <w:left w:val="none" w:sz="0" w:space="0" w:color="auto"/>
                        <w:bottom w:val="none" w:sz="0" w:space="0" w:color="auto"/>
                        <w:right w:val="none" w:sz="0" w:space="0" w:color="auto"/>
                      </w:divBdr>
                    </w:div>
                    <w:div w:id="1755400043">
                      <w:marLeft w:val="0"/>
                      <w:marRight w:val="0"/>
                      <w:marTop w:val="0"/>
                      <w:marBottom w:val="0"/>
                      <w:divBdr>
                        <w:top w:val="none" w:sz="0" w:space="0" w:color="auto"/>
                        <w:left w:val="none" w:sz="0" w:space="0" w:color="auto"/>
                        <w:bottom w:val="none" w:sz="0" w:space="0" w:color="auto"/>
                        <w:right w:val="none" w:sz="0" w:space="0" w:color="auto"/>
                      </w:divBdr>
                    </w:div>
                    <w:div w:id="1785998583">
                      <w:marLeft w:val="0"/>
                      <w:marRight w:val="0"/>
                      <w:marTop w:val="0"/>
                      <w:marBottom w:val="0"/>
                      <w:divBdr>
                        <w:top w:val="none" w:sz="0" w:space="0" w:color="auto"/>
                        <w:left w:val="none" w:sz="0" w:space="0" w:color="auto"/>
                        <w:bottom w:val="none" w:sz="0" w:space="0" w:color="auto"/>
                        <w:right w:val="none" w:sz="0" w:space="0" w:color="auto"/>
                      </w:divBdr>
                    </w:div>
                    <w:div w:id="1663582510">
                      <w:marLeft w:val="0"/>
                      <w:marRight w:val="0"/>
                      <w:marTop w:val="0"/>
                      <w:marBottom w:val="0"/>
                      <w:divBdr>
                        <w:top w:val="none" w:sz="0" w:space="0" w:color="auto"/>
                        <w:left w:val="none" w:sz="0" w:space="0" w:color="auto"/>
                        <w:bottom w:val="none" w:sz="0" w:space="0" w:color="auto"/>
                        <w:right w:val="none" w:sz="0" w:space="0" w:color="auto"/>
                      </w:divBdr>
                    </w:div>
                    <w:div w:id="477189023">
                      <w:marLeft w:val="0"/>
                      <w:marRight w:val="0"/>
                      <w:marTop w:val="0"/>
                      <w:marBottom w:val="0"/>
                      <w:divBdr>
                        <w:top w:val="none" w:sz="0" w:space="0" w:color="auto"/>
                        <w:left w:val="none" w:sz="0" w:space="0" w:color="auto"/>
                        <w:bottom w:val="none" w:sz="0" w:space="0" w:color="auto"/>
                        <w:right w:val="none" w:sz="0" w:space="0" w:color="auto"/>
                      </w:divBdr>
                    </w:div>
                    <w:div w:id="866992561">
                      <w:marLeft w:val="0"/>
                      <w:marRight w:val="0"/>
                      <w:marTop w:val="0"/>
                      <w:marBottom w:val="0"/>
                      <w:divBdr>
                        <w:top w:val="none" w:sz="0" w:space="0" w:color="auto"/>
                        <w:left w:val="none" w:sz="0" w:space="0" w:color="auto"/>
                        <w:bottom w:val="none" w:sz="0" w:space="0" w:color="auto"/>
                        <w:right w:val="none" w:sz="0" w:space="0" w:color="auto"/>
                      </w:divBdr>
                    </w:div>
                    <w:div w:id="820074976">
                      <w:marLeft w:val="0"/>
                      <w:marRight w:val="0"/>
                      <w:marTop w:val="0"/>
                      <w:marBottom w:val="0"/>
                      <w:divBdr>
                        <w:top w:val="none" w:sz="0" w:space="0" w:color="auto"/>
                        <w:left w:val="none" w:sz="0" w:space="0" w:color="auto"/>
                        <w:bottom w:val="none" w:sz="0" w:space="0" w:color="auto"/>
                        <w:right w:val="none" w:sz="0" w:space="0" w:color="auto"/>
                      </w:divBdr>
                    </w:div>
                    <w:div w:id="1620335274">
                      <w:marLeft w:val="0"/>
                      <w:marRight w:val="0"/>
                      <w:marTop w:val="0"/>
                      <w:marBottom w:val="0"/>
                      <w:divBdr>
                        <w:top w:val="none" w:sz="0" w:space="0" w:color="auto"/>
                        <w:left w:val="none" w:sz="0" w:space="0" w:color="auto"/>
                        <w:bottom w:val="none" w:sz="0" w:space="0" w:color="auto"/>
                        <w:right w:val="none" w:sz="0" w:space="0" w:color="auto"/>
                      </w:divBdr>
                    </w:div>
                    <w:div w:id="1154684174">
                      <w:marLeft w:val="0"/>
                      <w:marRight w:val="0"/>
                      <w:marTop w:val="0"/>
                      <w:marBottom w:val="0"/>
                      <w:divBdr>
                        <w:top w:val="none" w:sz="0" w:space="0" w:color="auto"/>
                        <w:left w:val="none" w:sz="0" w:space="0" w:color="auto"/>
                        <w:bottom w:val="none" w:sz="0" w:space="0" w:color="auto"/>
                        <w:right w:val="none" w:sz="0" w:space="0" w:color="auto"/>
                      </w:divBdr>
                    </w:div>
                    <w:div w:id="1422337073">
                      <w:marLeft w:val="0"/>
                      <w:marRight w:val="0"/>
                      <w:marTop w:val="0"/>
                      <w:marBottom w:val="0"/>
                      <w:divBdr>
                        <w:top w:val="none" w:sz="0" w:space="0" w:color="auto"/>
                        <w:left w:val="none" w:sz="0" w:space="0" w:color="auto"/>
                        <w:bottom w:val="none" w:sz="0" w:space="0" w:color="auto"/>
                        <w:right w:val="none" w:sz="0" w:space="0" w:color="auto"/>
                      </w:divBdr>
                    </w:div>
                    <w:div w:id="248277129">
                      <w:marLeft w:val="0"/>
                      <w:marRight w:val="0"/>
                      <w:marTop w:val="0"/>
                      <w:marBottom w:val="0"/>
                      <w:divBdr>
                        <w:top w:val="none" w:sz="0" w:space="0" w:color="auto"/>
                        <w:left w:val="none" w:sz="0" w:space="0" w:color="auto"/>
                        <w:bottom w:val="none" w:sz="0" w:space="0" w:color="auto"/>
                        <w:right w:val="none" w:sz="0" w:space="0" w:color="auto"/>
                      </w:divBdr>
                    </w:div>
                    <w:div w:id="959339411">
                      <w:marLeft w:val="0"/>
                      <w:marRight w:val="0"/>
                      <w:marTop w:val="0"/>
                      <w:marBottom w:val="0"/>
                      <w:divBdr>
                        <w:top w:val="none" w:sz="0" w:space="0" w:color="auto"/>
                        <w:left w:val="none" w:sz="0" w:space="0" w:color="auto"/>
                        <w:bottom w:val="none" w:sz="0" w:space="0" w:color="auto"/>
                        <w:right w:val="none" w:sz="0" w:space="0" w:color="auto"/>
                      </w:divBdr>
                    </w:div>
                    <w:div w:id="803229817">
                      <w:marLeft w:val="0"/>
                      <w:marRight w:val="0"/>
                      <w:marTop w:val="0"/>
                      <w:marBottom w:val="0"/>
                      <w:divBdr>
                        <w:top w:val="none" w:sz="0" w:space="0" w:color="auto"/>
                        <w:left w:val="none" w:sz="0" w:space="0" w:color="auto"/>
                        <w:bottom w:val="none" w:sz="0" w:space="0" w:color="auto"/>
                        <w:right w:val="none" w:sz="0" w:space="0" w:color="auto"/>
                      </w:divBdr>
                    </w:div>
                    <w:div w:id="1596474261">
                      <w:marLeft w:val="0"/>
                      <w:marRight w:val="0"/>
                      <w:marTop w:val="0"/>
                      <w:marBottom w:val="0"/>
                      <w:divBdr>
                        <w:top w:val="none" w:sz="0" w:space="0" w:color="auto"/>
                        <w:left w:val="none" w:sz="0" w:space="0" w:color="auto"/>
                        <w:bottom w:val="none" w:sz="0" w:space="0" w:color="auto"/>
                        <w:right w:val="none" w:sz="0" w:space="0" w:color="auto"/>
                      </w:divBdr>
                    </w:div>
                    <w:div w:id="1033579240">
                      <w:marLeft w:val="0"/>
                      <w:marRight w:val="0"/>
                      <w:marTop w:val="0"/>
                      <w:marBottom w:val="0"/>
                      <w:divBdr>
                        <w:top w:val="none" w:sz="0" w:space="0" w:color="auto"/>
                        <w:left w:val="none" w:sz="0" w:space="0" w:color="auto"/>
                        <w:bottom w:val="none" w:sz="0" w:space="0" w:color="auto"/>
                        <w:right w:val="none" w:sz="0" w:space="0" w:color="auto"/>
                      </w:divBdr>
                    </w:div>
                    <w:div w:id="296836020">
                      <w:marLeft w:val="0"/>
                      <w:marRight w:val="0"/>
                      <w:marTop w:val="0"/>
                      <w:marBottom w:val="0"/>
                      <w:divBdr>
                        <w:top w:val="none" w:sz="0" w:space="0" w:color="auto"/>
                        <w:left w:val="none" w:sz="0" w:space="0" w:color="auto"/>
                        <w:bottom w:val="none" w:sz="0" w:space="0" w:color="auto"/>
                        <w:right w:val="none" w:sz="0" w:space="0" w:color="auto"/>
                      </w:divBdr>
                    </w:div>
                    <w:div w:id="496700255">
                      <w:marLeft w:val="0"/>
                      <w:marRight w:val="0"/>
                      <w:marTop w:val="0"/>
                      <w:marBottom w:val="0"/>
                      <w:divBdr>
                        <w:top w:val="none" w:sz="0" w:space="0" w:color="auto"/>
                        <w:left w:val="none" w:sz="0" w:space="0" w:color="auto"/>
                        <w:bottom w:val="none" w:sz="0" w:space="0" w:color="auto"/>
                        <w:right w:val="none" w:sz="0" w:space="0" w:color="auto"/>
                      </w:divBdr>
                    </w:div>
                    <w:div w:id="1761825992">
                      <w:marLeft w:val="0"/>
                      <w:marRight w:val="0"/>
                      <w:marTop w:val="0"/>
                      <w:marBottom w:val="0"/>
                      <w:divBdr>
                        <w:top w:val="none" w:sz="0" w:space="0" w:color="auto"/>
                        <w:left w:val="none" w:sz="0" w:space="0" w:color="auto"/>
                        <w:bottom w:val="none" w:sz="0" w:space="0" w:color="auto"/>
                        <w:right w:val="none" w:sz="0" w:space="0" w:color="auto"/>
                      </w:divBdr>
                    </w:div>
                    <w:div w:id="622346525">
                      <w:marLeft w:val="0"/>
                      <w:marRight w:val="0"/>
                      <w:marTop w:val="0"/>
                      <w:marBottom w:val="0"/>
                      <w:divBdr>
                        <w:top w:val="none" w:sz="0" w:space="0" w:color="auto"/>
                        <w:left w:val="none" w:sz="0" w:space="0" w:color="auto"/>
                        <w:bottom w:val="none" w:sz="0" w:space="0" w:color="auto"/>
                        <w:right w:val="none" w:sz="0" w:space="0" w:color="auto"/>
                      </w:divBdr>
                    </w:div>
                    <w:div w:id="2042702121">
                      <w:marLeft w:val="0"/>
                      <w:marRight w:val="0"/>
                      <w:marTop w:val="0"/>
                      <w:marBottom w:val="0"/>
                      <w:divBdr>
                        <w:top w:val="none" w:sz="0" w:space="0" w:color="auto"/>
                        <w:left w:val="none" w:sz="0" w:space="0" w:color="auto"/>
                        <w:bottom w:val="none" w:sz="0" w:space="0" w:color="auto"/>
                        <w:right w:val="none" w:sz="0" w:space="0" w:color="auto"/>
                      </w:divBdr>
                    </w:div>
                    <w:div w:id="483663564">
                      <w:marLeft w:val="0"/>
                      <w:marRight w:val="0"/>
                      <w:marTop w:val="0"/>
                      <w:marBottom w:val="0"/>
                      <w:divBdr>
                        <w:top w:val="none" w:sz="0" w:space="0" w:color="auto"/>
                        <w:left w:val="none" w:sz="0" w:space="0" w:color="auto"/>
                        <w:bottom w:val="none" w:sz="0" w:space="0" w:color="auto"/>
                        <w:right w:val="none" w:sz="0" w:space="0" w:color="auto"/>
                      </w:divBdr>
                    </w:div>
                    <w:div w:id="1236207899">
                      <w:marLeft w:val="0"/>
                      <w:marRight w:val="0"/>
                      <w:marTop w:val="0"/>
                      <w:marBottom w:val="0"/>
                      <w:divBdr>
                        <w:top w:val="none" w:sz="0" w:space="0" w:color="auto"/>
                        <w:left w:val="none" w:sz="0" w:space="0" w:color="auto"/>
                        <w:bottom w:val="none" w:sz="0" w:space="0" w:color="auto"/>
                        <w:right w:val="none" w:sz="0" w:space="0" w:color="auto"/>
                      </w:divBdr>
                    </w:div>
                    <w:div w:id="1733115601">
                      <w:marLeft w:val="0"/>
                      <w:marRight w:val="0"/>
                      <w:marTop w:val="0"/>
                      <w:marBottom w:val="0"/>
                      <w:divBdr>
                        <w:top w:val="none" w:sz="0" w:space="0" w:color="auto"/>
                        <w:left w:val="none" w:sz="0" w:space="0" w:color="auto"/>
                        <w:bottom w:val="none" w:sz="0" w:space="0" w:color="auto"/>
                        <w:right w:val="none" w:sz="0" w:space="0" w:color="auto"/>
                      </w:divBdr>
                    </w:div>
                    <w:div w:id="776411514">
                      <w:marLeft w:val="0"/>
                      <w:marRight w:val="0"/>
                      <w:marTop w:val="0"/>
                      <w:marBottom w:val="0"/>
                      <w:divBdr>
                        <w:top w:val="none" w:sz="0" w:space="0" w:color="auto"/>
                        <w:left w:val="none" w:sz="0" w:space="0" w:color="auto"/>
                        <w:bottom w:val="none" w:sz="0" w:space="0" w:color="auto"/>
                        <w:right w:val="none" w:sz="0" w:space="0" w:color="auto"/>
                      </w:divBdr>
                    </w:div>
                    <w:div w:id="2090955806">
                      <w:marLeft w:val="0"/>
                      <w:marRight w:val="0"/>
                      <w:marTop w:val="0"/>
                      <w:marBottom w:val="0"/>
                      <w:divBdr>
                        <w:top w:val="none" w:sz="0" w:space="0" w:color="auto"/>
                        <w:left w:val="none" w:sz="0" w:space="0" w:color="auto"/>
                        <w:bottom w:val="none" w:sz="0" w:space="0" w:color="auto"/>
                        <w:right w:val="none" w:sz="0" w:space="0" w:color="auto"/>
                      </w:divBdr>
                    </w:div>
                    <w:div w:id="631667917">
                      <w:marLeft w:val="0"/>
                      <w:marRight w:val="0"/>
                      <w:marTop w:val="0"/>
                      <w:marBottom w:val="0"/>
                      <w:divBdr>
                        <w:top w:val="none" w:sz="0" w:space="0" w:color="auto"/>
                        <w:left w:val="none" w:sz="0" w:space="0" w:color="auto"/>
                        <w:bottom w:val="none" w:sz="0" w:space="0" w:color="auto"/>
                        <w:right w:val="none" w:sz="0" w:space="0" w:color="auto"/>
                      </w:divBdr>
                    </w:div>
                    <w:div w:id="1598250856">
                      <w:marLeft w:val="0"/>
                      <w:marRight w:val="0"/>
                      <w:marTop w:val="0"/>
                      <w:marBottom w:val="0"/>
                      <w:divBdr>
                        <w:top w:val="none" w:sz="0" w:space="0" w:color="auto"/>
                        <w:left w:val="none" w:sz="0" w:space="0" w:color="auto"/>
                        <w:bottom w:val="none" w:sz="0" w:space="0" w:color="auto"/>
                        <w:right w:val="none" w:sz="0" w:space="0" w:color="auto"/>
                      </w:divBdr>
                    </w:div>
                    <w:div w:id="1673676603">
                      <w:marLeft w:val="0"/>
                      <w:marRight w:val="0"/>
                      <w:marTop w:val="0"/>
                      <w:marBottom w:val="0"/>
                      <w:divBdr>
                        <w:top w:val="none" w:sz="0" w:space="0" w:color="auto"/>
                        <w:left w:val="none" w:sz="0" w:space="0" w:color="auto"/>
                        <w:bottom w:val="none" w:sz="0" w:space="0" w:color="auto"/>
                        <w:right w:val="none" w:sz="0" w:space="0" w:color="auto"/>
                      </w:divBdr>
                    </w:div>
                    <w:div w:id="1209564679">
                      <w:marLeft w:val="0"/>
                      <w:marRight w:val="0"/>
                      <w:marTop w:val="0"/>
                      <w:marBottom w:val="0"/>
                      <w:divBdr>
                        <w:top w:val="none" w:sz="0" w:space="0" w:color="auto"/>
                        <w:left w:val="none" w:sz="0" w:space="0" w:color="auto"/>
                        <w:bottom w:val="none" w:sz="0" w:space="0" w:color="auto"/>
                        <w:right w:val="none" w:sz="0" w:space="0" w:color="auto"/>
                      </w:divBdr>
                    </w:div>
                    <w:div w:id="980384600">
                      <w:marLeft w:val="0"/>
                      <w:marRight w:val="0"/>
                      <w:marTop w:val="0"/>
                      <w:marBottom w:val="0"/>
                      <w:divBdr>
                        <w:top w:val="none" w:sz="0" w:space="0" w:color="auto"/>
                        <w:left w:val="none" w:sz="0" w:space="0" w:color="auto"/>
                        <w:bottom w:val="none" w:sz="0" w:space="0" w:color="auto"/>
                        <w:right w:val="none" w:sz="0" w:space="0" w:color="auto"/>
                      </w:divBdr>
                    </w:div>
                    <w:div w:id="37555937">
                      <w:marLeft w:val="0"/>
                      <w:marRight w:val="0"/>
                      <w:marTop w:val="0"/>
                      <w:marBottom w:val="0"/>
                      <w:divBdr>
                        <w:top w:val="none" w:sz="0" w:space="0" w:color="auto"/>
                        <w:left w:val="none" w:sz="0" w:space="0" w:color="auto"/>
                        <w:bottom w:val="none" w:sz="0" w:space="0" w:color="auto"/>
                        <w:right w:val="none" w:sz="0" w:space="0" w:color="auto"/>
                      </w:divBdr>
                    </w:div>
                    <w:div w:id="742534114">
                      <w:marLeft w:val="0"/>
                      <w:marRight w:val="0"/>
                      <w:marTop w:val="0"/>
                      <w:marBottom w:val="0"/>
                      <w:divBdr>
                        <w:top w:val="none" w:sz="0" w:space="0" w:color="auto"/>
                        <w:left w:val="none" w:sz="0" w:space="0" w:color="auto"/>
                        <w:bottom w:val="none" w:sz="0" w:space="0" w:color="auto"/>
                        <w:right w:val="none" w:sz="0" w:space="0" w:color="auto"/>
                      </w:divBdr>
                    </w:div>
                    <w:div w:id="358315456">
                      <w:marLeft w:val="0"/>
                      <w:marRight w:val="0"/>
                      <w:marTop w:val="0"/>
                      <w:marBottom w:val="0"/>
                      <w:divBdr>
                        <w:top w:val="none" w:sz="0" w:space="0" w:color="auto"/>
                        <w:left w:val="none" w:sz="0" w:space="0" w:color="auto"/>
                        <w:bottom w:val="none" w:sz="0" w:space="0" w:color="auto"/>
                        <w:right w:val="none" w:sz="0" w:space="0" w:color="auto"/>
                      </w:divBdr>
                    </w:div>
                    <w:div w:id="322511420">
                      <w:marLeft w:val="0"/>
                      <w:marRight w:val="0"/>
                      <w:marTop w:val="0"/>
                      <w:marBottom w:val="0"/>
                      <w:divBdr>
                        <w:top w:val="none" w:sz="0" w:space="0" w:color="auto"/>
                        <w:left w:val="none" w:sz="0" w:space="0" w:color="auto"/>
                        <w:bottom w:val="none" w:sz="0" w:space="0" w:color="auto"/>
                        <w:right w:val="none" w:sz="0" w:space="0" w:color="auto"/>
                      </w:divBdr>
                    </w:div>
                    <w:div w:id="1995137437">
                      <w:marLeft w:val="0"/>
                      <w:marRight w:val="0"/>
                      <w:marTop w:val="0"/>
                      <w:marBottom w:val="0"/>
                      <w:divBdr>
                        <w:top w:val="none" w:sz="0" w:space="0" w:color="auto"/>
                        <w:left w:val="none" w:sz="0" w:space="0" w:color="auto"/>
                        <w:bottom w:val="none" w:sz="0" w:space="0" w:color="auto"/>
                        <w:right w:val="none" w:sz="0" w:space="0" w:color="auto"/>
                      </w:divBdr>
                    </w:div>
                    <w:div w:id="250822217">
                      <w:marLeft w:val="0"/>
                      <w:marRight w:val="0"/>
                      <w:marTop w:val="0"/>
                      <w:marBottom w:val="0"/>
                      <w:divBdr>
                        <w:top w:val="none" w:sz="0" w:space="0" w:color="auto"/>
                        <w:left w:val="none" w:sz="0" w:space="0" w:color="auto"/>
                        <w:bottom w:val="none" w:sz="0" w:space="0" w:color="auto"/>
                        <w:right w:val="none" w:sz="0" w:space="0" w:color="auto"/>
                      </w:divBdr>
                    </w:div>
                    <w:div w:id="434400109">
                      <w:marLeft w:val="0"/>
                      <w:marRight w:val="0"/>
                      <w:marTop w:val="0"/>
                      <w:marBottom w:val="0"/>
                      <w:divBdr>
                        <w:top w:val="none" w:sz="0" w:space="0" w:color="auto"/>
                        <w:left w:val="none" w:sz="0" w:space="0" w:color="auto"/>
                        <w:bottom w:val="none" w:sz="0" w:space="0" w:color="auto"/>
                        <w:right w:val="none" w:sz="0" w:space="0" w:color="auto"/>
                      </w:divBdr>
                    </w:div>
                    <w:div w:id="1343313196">
                      <w:marLeft w:val="0"/>
                      <w:marRight w:val="0"/>
                      <w:marTop w:val="0"/>
                      <w:marBottom w:val="0"/>
                      <w:divBdr>
                        <w:top w:val="none" w:sz="0" w:space="0" w:color="auto"/>
                        <w:left w:val="none" w:sz="0" w:space="0" w:color="auto"/>
                        <w:bottom w:val="none" w:sz="0" w:space="0" w:color="auto"/>
                        <w:right w:val="none" w:sz="0" w:space="0" w:color="auto"/>
                      </w:divBdr>
                    </w:div>
                    <w:div w:id="172653830">
                      <w:marLeft w:val="0"/>
                      <w:marRight w:val="0"/>
                      <w:marTop w:val="0"/>
                      <w:marBottom w:val="0"/>
                      <w:divBdr>
                        <w:top w:val="none" w:sz="0" w:space="0" w:color="auto"/>
                        <w:left w:val="none" w:sz="0" w:space="0" w:color="auto"/>
                        <w:bottom w:val="none" w:sz="0" w:space="0" w:color="auto"/>
                        <w:right w:val="none" w:sz="0" w:space="0" w:color="auto"/>
                      </w:divBdr>
                    </w:div>
                    <w:div w:id="1075587979">
                      <w:marLeft w:val="0"/>
                      <w:marRight w:val="0"/>
                      <w:marTop w:val="0"/>
                      <w:marBottom w:val="0"/>
                      <w:divBdr>
                        <w:top w:val="none" w:sz="0" w:space="0" w:color="auto"/>
                        <w:left w:val="none" w:sz="0" w:space="0" w:color="auto"/>
                        <w:bottom w:val="none" w:sz="0" w:space="0" w:color="auto"/>
                        <w:right w:val="none" w:sz="0" w:space="0" w:color="auto"/>
                      </w:divBdr>
                    </w:div>
                    <w:div w:id="460616151">
                      <w:marLeft w:val="0"/>
                      <w:marRight w:val="0"/>
                      <w:marTop w:val="0"/>
                      <w:marBottom w:val="0"/>
                      <w:divBdr>
                        <w:top w:val="none" w:sz="0" w:space="0" w:color="auto"/>
                        <w:left w:val="none" w:sz="0" w:space="0" w:color="auto"/>
                        <w:bottom w:val="none" w:sz="0" w:space="0" w:color="auto"/>
                        <w:right w:val="none" w:sz="0" w:space="0" w:color="auto"/>
                      </w:divBdr>
                    </w:div>
                    <w:div w:id="719136368">
                      <w:marLeft w:val="0"/>
                      <w:marRight w:val="0"/>
                      <w:marTop w:val="0"/>
                      <w:marBottom w:val="0"/>
                      <w:divBdr>
                        <w:top w:val="none" w:sz="0" w:space="0" w:color="auto"/>
                        <w:left w:val="none" w:sz="0" w:space="0" w:color="auto"/>
                        <w:bottom w:val="none" w:sz="0" w:space="0" w:color="auto"/>
                        <w:right w:val="none" w:sz="0" w:space="0" w:color="auto"/>
                      </w:divBdr>
                    </w:div>
                    <w:div w:id="906234037">
                      <w:marLeft w:val="0"/>
                      <w:marRight w:val="0"/>
                      <w:marTop w:val="0"/>
                      <w:marBottom w:val="0"/>
                      <w:divBdr>
                        <w:top w:val="none" w:sz="0" w:space="0" w:color="auto"/>
                        <w:left w:val="none" w:sz="0" w:space="0" w:color="auto"/>
                        <w:bottom w:val="none" w:sz="0" w:space="0" w:color="auto"/>
                        <w:right w:val="none" w:sz="0" w:space="0" w:color="auto"/>
                      </w:divBdr>
                    </w:div>
                    <w:div w:id="1289048277">
                      <w:marLeft w:val="0"/>
                      <w:marRight w:val="0"/>
                      <w:marTop w:val="0"/>
                      <w:marBottom w:val="0"/>
                      <w:divBdr>
                        <w:top w:val="none" w:sz="0" w:space="0" w:color="auto"/>
                        <w:left w:val="none" w:sz="0" w:space="0" w:color="auto"/>
                        <w:bottom w:val="none" w:sz="0" w:space="0" w:color="auto"/>
                        <w:right w:val="none" w:sz="0" w:space="0" w:color="auto"/>
                      </w:divBdr>
                    </w:div>
                    <w:div w:id="542062080">
                      <w:marLeft w:val="0"/>
                      <w:marRight w:val="0"/>
                      <w:marTop w:val="0"/>
                      <w:marBottom w:val="0"/>
                      <w:divBdr>
                        <w:top w:val="none" w:sz="0" w:space="0" w:color="auto"/>
                        <w:left w:val="none" w:sz="0" w:space="0" w:color="auto"/>
                        <w:bottom w:val="none" w:sz="0" w:space="0" w:color="auto"/>
                        <w:right w:val="none" w:sz="0" w:space="0" w:color="auto"/>
                      </w:divBdr>
                    </w:div>
                    <w:div w:id="1956211328">
                      <w:marLeft w:val="0"/>
                      <w:marRight w:val="0"/>
                      <w:marTop w:val="0"/>
                      <w:marBottom w:val="0"/>
                      <w:divBdr>
                        <w:top w:val="none" w:sz="0" w:space="0" w:color="auto"/>
                        <w:left w:val="none" w:sz="0" w:space="0" w:color="auto"/>
                        <w:bottom w:val="none" w:sz="0" w:space="0" w:color="auto"/>
                        <w:right w:val="none" w:sz="0" w:space="0" w:color="auto"/>
                      </w:divBdr>
                    </w:div>
                    <w:div w:id="1229271475">
                      <w:marLeft w:val="0"/>
                      <w:marRight w:val="0"/>
                      <w:marTop w:val="0"/>
                      <w:marBottom w:val="0"/>
                      <w:divBdr>
                        <w:top w:val="none" w:sz="0" w:space="0" w:color="auto"/>
                        <w:left w:val="none" w:sz="0" w:space="0" w:color="auto"/>
                        <w:bottom w:val="none" w:sz="0" w:space="0" w:color="auto"/>
                        <w:right w:val="none" w:sz="0" w:space="0" w:color="auto"/>
                      </w:divBdr>
                    </w:div>
                    <w:div w:id="1712613425">
                      <w:marLeft w:val="0"/>
                      <w:marRight w:val="0"/>
                      <w:marTop w:val="0"/>
                      <w:marBottom w:val="0"/>
                      <w:divBdr>
                        <w:top w:val="none" w:sz="0" w:space="0" w:color="auto"/>
                        <w:left w:val="none" w:sz="0" w:space="0" w:color="auto"/>
                        <w:bottom w:val="none" w:sz="0" w:space="0" w:color="auto"/>
                        <w:right w:val="none" w:sz="0" w:space="0" w:color="auto"/>
                      </w:divBdr>
                    </w:div>
                    <w:div w:id="1237789331">
                      <w:marLeft w:val="0"/>
                      <w:marRight w:val="0"/>
                      <w:marTop w:val="0"/>
                      <w:marBottom w:val="0"/>
                      <w:divBdr>
                        <w:top w:val="none" w:sz="0" w:space="0" w:color="auto"/>
                        <w:left w:val="none" w:sz="0" w:space="0" w:color="auto"/>
                        <w:bottom w:val="none" w:sz="0" w:space="0" w:color="auto"/>
                        <w:right w:val="none" w:sz="0" w:space="0" w:color="auto"/>
                      </w:divBdr>
                    </w:div>
                    <w:div w:id="1206336925">
                      <w:marLeft w:val="0"/>
                      <w:marRight w:val="0"/>
                      <w:marTop w:val="0"/>
                      <w:marBottom w:val="0"/>
                      <w:divBdr>
                        <w:top w:val="none" w:sz="0" w:space="0" w:color="auto"/>
                        <w:left w:val="none" w:sz="0" w:space="0" w:color="auto"/>
                        <w:bottom w:val="none" w:sz="0" w:space="0" w:color="auto"/>
                        <w:right w:val="none" w:sz="0" w:space="0" w:color="auto"/>
                      </w:divBdr>
                    </w:div>
                    <w:div w:id="1323970364">
                      <w:marLeft w:val="0"/>
                      <w:marRight w:val="0"/>
                      <w:marTop w:val="0"/>
                      <w:marBottom w:val="0"/>
                      <w:divBdr>
                        <w:top w:val="none" w:sz="0" w:space="0" w:color="auto"/>
                        <w:left w:val="none" w:sz="0" w:space="0" w:color="auto"/>
                        <w:bottom w:val="none" w:sz="0" w:space="0" w:color="auto"/>
                        <w:right w:val="none" w:sz="0" w:space="0" w:color="auto"/>
                      </w:divBdr>
                    </w:div>
                    <w:div w:id="1661273155">
                      <w:marLeft w:val="0"/>
                      <w:marRight w:val="0"/>
                      <w:marTop w:val="0"/>
                      <w:marBottom w:val="0"/>
                      <w:divBdr>
                        <w:top w:val="none" w:sz="0" w:space="0" w:color="auto"/>
                        <w:left w:val="none" w:sz="0" w:space="0" w:color="auto"/>
                        <w:bottom w:val="none" w:sz="0" w:space="0" w:color="auto"/>
                        <w:right w:val="none" w:sz="0" w:space="0" w:color="auto"/>
                      </w:divBdr>
                    </w:div>
                    <w:div w:id="1976138324">
                      <w:marLeft w:val="0"/>
                      <w:marRight w:val="0"/>
                      <w:marTop w:val="0"/>
                      <w:marBottom w:val="0"/>
                      <w:divBdr>
                        <w:top w:val="none" w:sz="0" w:space="0" w:color="auto"/>
                        <w:left w:val="none" w:sz="0" w:space="0" w:color="auto"/>
                        <w:bottom w:val="none" w:sz="0" w:space="0" w:color="auto"/>
                        <w:right w:val="none" w:sz="0" w:space="0" w:color="auto"/>
                      </w:divBdr>
                    </w:div>
                    <w:div w:id="313220833">
                      <w:marLeft w:val="0"/>
                      <w:marRight w:val="0"/>
                      <w:marTop w:val="0"/>
                      <w:marBottom w:val="0"/>
                      <w:divBdr>
                        <w:top w:val="none" w:sz="0" w:space="0" w:color="auto"/>
                        <w:left w:val="none" w:sz="0" w:space="0" w:color="auto"/>
                        <w:bottom w:val="none" w:sz="0" w:space="0" w:color="auto"/>
                        <w:right w:val="none" w:sz="0" w:space="0" w:color="auto"/>
                      </w:divBdr>
                    </w:div>
                    <w:div w:id="22903083">
                      <w:marLeft w:val="0"/>
                      <w:marRight w:val="0"/>
                      <w:marTop w:val="0"/>
                      <w:marBottom w:val="0"/>
                      <w:divBdr>
                        <w:top w:val="none" w:sz="0" w:space="0" w:color="auto"/>
                        <w:left w:val="none" w:sz="0" w:space="0" w:color="auto"/>
                        <w:bottom w:val="none" w:sz="0" w:space="0" w:color="auto"/>
                        <w:right w:val="none" w:sz="0" w:space="0" w:color="auto"/>
                      </w:divBdr>
                    </w:div>
                    <w:div w:id="1907062623">
                      <w:marLeft w:val="0"/>
                      <w:marRight w:val="0"/>
                      <w:marTop w:val="0"/>
                      <w:marBottom w:val="0"/>
                      <w:divBdr>
                        <w:top w:val="none" w:sz="0" w:space="0" w:color="auto"/>
                        <w:left w:val="none" w:sz="0" w:space="0" w:color="auto"/>
                        <w:bottom w:val="none" w:sz="0" w:space="0" w:color="auto"/>
                        <w:right w:val="none" w:sz="0" w:space="0" w:color="auto"/>
                      </w:divBdr>
                    </w:div>
                    <w:div w:id="651369188">
                      <w:marLeft w:val="0"/>
                      <w:marRight w:val="0"/>
                      <w:marTop w:val="0"/>
                      <w:marBottom w:val="0"/>
                      <w:divBdr>
                        <w:top w:val="none" w:sz="0" w:space="0" w:color="auto"/>
                        <w:left w:val="none" w:sz="0" w:space="0" w:color="auto"/>
                        <w:bottom w:val="none" w:sz="0" w:space="0" w:color="auto"/>
                        <w:right w:val="none" w:sz="0" w:space="0" w:color="auto"/>
                      </w:divBdr>
                    </w:div>
                    <w:div w:id="1909993647">
                      <w:marLeft w:val="0"/>
                      <w:marRight w:val="0"/>
                      <w:marTop w:val="0"/>
                      <w:marBottom w:val="0"/>
                      <w:divBdr>
                        <w:top w:val="none" w:sz="0" w:space="0" w:color="auto"/>
                        <w:left w:val="none" w:sz="0" w:space="0" w:color="auto"/>
                        <w:bottom w:val="none" w:sz="0" w:space="0" w:color="auto"/>
                        <w:right w:val="none" w:sz="0" w:space="0" w:color="auto"/>
                      </w:divBdr>
                    </w:div>
                    <w:div w:id="1393653572">
                      <w:marLeft w:val="0"/>
                      <w:marRight w:val="0"/>
                      <w:marTop w:val="0"/>
                      <w:marBottom w:val="0"/>
                      <w:divBdr>
                        <w:top w:val="none" w:sz="0" w:space="0" w:color="auto"/>
                        <w:left w:val="none" w:sz="0" w:space="0" w:color="auto"/>
                        <w:bottom w:val="none" w:sz="0" w:space="0" w:color="auto"/>
                        <w:right w:val="none" w:sz="0" w:space="0" w:color="auto"/>
                      </w:divBdr>
                    </w:div>
                    <w:div w:id="637344250">
                      <w:marLeft w:val="0"/>
                      <w:marRight w:val="0"/>
                      <w:marTop w:val="0"/>
                      <w:marBottom w:val="0"/>
                      <w:divBdr>
                        <w:top w:val="none" w:sz="0" w:space="0" w:color="auto"/>
                        <w:left w:val="none" w:sz="0" w:space="0" w:color="auto"/>
                        <w:bottom w:val="none" w:sz="0" w:space="0" w:color="auto"/>
                        <w:right w:val="none" w:sz="0" w:space="0" w:color="auto"/>
                      </w:divBdr>
                    </w:div>
                    <w:div w:id="325714863">
                      <w:marLeft w:val="0"/>
                      <w:marRight w:val="0"/>
                      <w:marTop w:val="0"/>
                      <w:marBottom w:val="0"/>
                      <w:divBdr>
                        <w:top w:val="none" w:sz="0" w:space="0" w:color="auto"/>
                        <w:left w:val="none" w:sz="0" w:space="0" w:color="auto"/>
                        <w:bottom w:val="none" w:sz="0" w:space="0" w:color="auto"/>
                        <w:right w:val="none" w:sz="0" w:space="0" w:color="auto"/>
                      </w:divBdr>
                    </w:div>
                    <w:div w:id="1575624145">
                      <w:marLeft w:val="0"/>
                      <w:marRight w:val="0"/>
                      <w:marTop w:val="0"/>
                      <w:marBottom w:val="0"/>
                      <w:divBdr>
                        <w:top w:val="none" w:sz="0" w:space="0" w:color="auto"/>
                        <w:left w:val="none" w:sz="0" w:space="0" w:color="auto"/>
                        <w:bottom w:val="none" w:sz="0" w:space="0" w:color="auto"/>
                        <w:right w:val="none" w:sz="0" w:space="0" w:color="auto"/>
                      </w:divBdr>
                    </w:div>
                    <w:div w:id="2126464459">
                      <w:marLeft w:val="0"/>
                      <w:marRight w:val="0"/>
                      <w:marTop w:val="0"/>
                      <w:marBottom w:val="0"/>
                      <w:divBdr>
                        <w:top w:val="none" w:sz="0" w:space="0" w:color="auto"/>
                        <w:left w:val="none" w:sz="0" w:space="0" w:color="auto"/>
                        <w:bottom w:val="none" w:sz="0" w:space="0" w:color="auto"/>
                        <w:right w:val="none" w:sz="0" w:space="0" w:color="auto"/>
                      </w:divBdr>
                    </w:div>
                    <w:div w:id="2132674720">
                      <w:marLeft w:val="0"/>
                      <w:marRight w:val="0"/>
                      <w:marTop w:val="0"/>
                      <w:marBottom w:val="0"/>
                      <w:divBdr>
                        <w:top w:val="none" w:sz="0" w:space="0" w:color="auto"/>
                        <w:left w:val="none" w:sz="0" w:space="0" w:color="auto"/>
                        <w:bottom w:val="none" w:sz="0" w:space="0" w:color="auto"/>
                        <w:right w:val="none" w:sz="0" w:space="0" w:color="auto"/>
                      </w:divBdr>
                    </w:div>
                    <w:div w:id="1880971282">
                      <w:marLeft w:val="0"/>
                      <w:marRight w:val="0"/>
                      <w:marTop w:val="0"/>
                      <w:marBottom w:val="0"/>
                      <w:divBdr>
                        <w:top w:val="none" w:sz="0" w:space="0" w:color="auto"/>
                        <w:left w:val="none" w:sz="0" w:space="0" w:color="auto"/>
                        <w:bottom w:val="none" w:sz="0" w:space="0" w:color="auto"/>
                        <w:right w:val="none" w:sz="0" w:space="0" w:color="auto"/>
                      </w:divBdr>
                    </w:div>
                    <w:div w:id="814490443">
                      <w:marLeft w:val="0"/>
                      <w:marRight w:val="0"/>
                      <w:marTop w:val="0"/>
                      <w:marBottom w:val="0"/>
                      <w:divBdr>
                        <w:top w:val="none" w:sz="0" w:space="0" w:color="auto"/>
                        <w:left w:val="none" w:sz="0" w:space="0" w:color="auto"/>
                        <w:bottom w:val="none" w:sz="0" w:space="0" w:color="auto"/>
                        <w:right w:val="none" w:sz="0" w:space="0" w:color="auto"/>
                      </w:divBdr>
                    </w:div>
                    <w:div w:id="2055885861">
                      <w:marLeft w:val="0"/>
                      <w:marRight w:val="0"/>
                      <w:marTop w:val="0"/>
                      <w:marBottom w:val="0"/>
                      <w:divBdr>
                        <w:top w:val="none" w:sz="0" w:space="0" w:color="auto"/>
                        <w:left w:val="none" w:sz="0" w:space="0" w:color="auto"/>
                        <w:bottom w:val="none" w:sz="0" w:space="0" w:color="auto"/>
                        <w:right w:val="none" w:sz="0" w:space="0" w:color="auto"/>
                      </w:divBdr>
                    </w:div>
                    <w:div w:id="658657650">
                      <w:marLeft w:val="0"/>
                      <w:marRight w:val="0"/>
                      <w:marTop w:val="0"/>
                      <w:marBottom w:val="0"/>
                      <w:divBdr>
                        <w:top w:val="none" w:sz="0" w:space="0" w:color="auto"/>
                        <w:left w:val="none" w:sz="0" w:space="0" w:color="auto"/>
                        <w:bottom w:val="none" w:sz="0" w:space="0" w:color="auto"/>
                        <w:right w:val="none" w:sz="0" w:space="0" w:color="auto"/>
                      </w:divBdr>
                    </w:div>
                    <w:div w:id="755515303">
                      <w:marLeft w:val="0"/>
                      <w:marRight w:val="0"/>
                      <w:marTop w:val="0"/>
                      <w:marBottom w:val="0"/>
                      <w:divBdr>
                        <w:top w:val="none" w:sz="0" w:space="0" w:color="auto"/>
                        <w:left w:val="none" w:sz="0" w:space="0" w:color="auto"/>
                        <w:bottom w:val="none" w:sz="0" w:space="0" w:color="auto"/>
                        <w:right w:val="none" w:sz="0" w:space="0" w:color="auto"/>
                      </w:divBdr>
                    </w:div>
                    <w:div w:id="2004358305">
                      <w:marLeft w:val="0"/>
                      <w:marRight w:val="0"/>
                      <w:marTop w:val="0"/>
                      <w:marBottom w:val="0"/>
                      <w:divBdr>
                        <w:top w:val="none" w:sz="0" w:space="0" w:color="auto"/>
                        <w:left w:val="none" w:sz="0" w:space="0" w:color="auto"/>
                        <w:bottom w:val="none" w:sz="0" w:space="0" w:color="auto"/>
                        <w:right w:val="none" w:sz="0" w:space="0" w:color="auto"/>
                      </w:divBdr>
                    </w:div>
                    <w:div w:id="49885847">
                      <w:marLeft w:val="0"/>
                      <w:marRight w:val="0"/>
                      <w:marTop w:val="0"/>
                      <w:marBottom w:val="0"/>
                      <w:divBdr>
                        <w:top w:val="none" w:sz="0" w:space="0" w:color="auto"/>
                        <w:left w:val="none" w:sz="0" w:space="0" w:color="auto"/>
                        <w:bottom w:val="none" w:sz="0" w:space="0" w:color="auto"/>
                        <w:right w:val="none" w:sz="0" w:space="0" w:color="auto"/>
                      </w:divBdr>
                    </w:div>
                    <w:div w:id="1080254599">
                      <w:marLeft w:val="0"/>
                      <w:marRight w:val="0"/>
                      <w:marTop w:val="0"/>
                      <w:marBottom w:val="0"/>
                      <w:divBdr>
                        <w:top w:val="none" w:sz="0" w:space="0" w:color="auto"/>
                        <w:left w:val="none" w:sz="0" w:space="0" w:color="auto"/>
                        <w:bottom w:val="none" w:sz="0" w:space="0" w:color="auto"/>
                        <w:right w:val="none" w:sz="0" w:space="0" w:color="auto"/>
                      </w:divBdr>
                    </w:div>
                    <w:div w:id="973945050">
                      <w:marLeft w:val="0"/>
                      <w:marRight w:val="0"/>
                      <w:marTop w:val="0"/>
                      <w:marBottom w:val="0"/>
                      <w:divBdr>
                        <w:top w:val="none" w:sz="0" w:space="0" w:color="auto"/>
                        <w:left w:val="none" w:sz="0" w:space="0" w:color="auto"/>
                        <w:bottom w:val="none" w:sz="0" w:space="0" w:color="auto"/>
                        <w:right w:val="none" w:sz="0" w:space="0" w:color="auto"/>
                      </w:divBdr>
                    </w:div>
                    <w:div w:id="1930043448">
                      <w:marLeft w:val="0"/>
                      <w:marRight w:val="0"/>
                      <w:marTop w:val="0"/>
                      <w:marBottom w:val="0"/>
                      <w:divBdr>
                        <w:top w:val="none" w:sz="0" w:space="0" w:color="auto"/>
                        <w:left w:val="none" w:sz="0" w:space="0" w:color="auto"/>
                        <w:bottom w:val="none" w:sz="0" w:space="0" w:color="auto"/>
                        <w:right w:val="none" w:sz="0" w:space="0" w:color="auto"/>
                      </w:divBdr>
                    </w:div>
                    <w:div w:id="82772039">
                      <w:marLeft w:val="0"/>
                      <w:marRight w:val="0"/>
                      <w:marTop w:val="0"/>
                      <w:marBottom w:val="0"/>
                      <w:divBdr>
                        <w:top w:val="none" w:sz="0" w:space="0" w:color="auto"/>
                        <w:left w:val="none" w:sz="0" w:space="0" w:color="auto"/>
                        <w:bottom w:val="none" w:sz="0" w:space="0" w:color="auto"/>
                        <w:right w:val="none" w:sz="0" w:space="0" w:color="auto"/>
                      </w:divBdr>
                    </w:div>
                    <w:div w:id="926766414">
                      <w:marLeft w:val="0"/>
                      <w:marRight w:val="0"/>
                      <w:marTop w:val="0"/>
                      <w:marBottom w:val="0"/>
                      <w:divBdr>
                        <w:top w:val="none" w:sz="0" w:space="0" w:color="auto"/>
                        <w:left w:val="none" w:sz="0" w:space="0" w:color="auto"/>
                        <w:bottom w:val="none" w:sz="0" w:space="0" w:color="auto"/>
                        <w:right w:val="none" w:sz="0" w:space="0" w:color="auto"/>
                      </w:divBdr>
                    </w:div>
                    <w:div w:id="913198651">
                      <w:marLeft w:val="0"/>
                      <w:marRight w:val="0"/>
                      <w:marTop w:val="0"/>
                      <w:marBottom w:val="0"/>
                      <w:divBdr>
                        <w:top w:val="none" w:sz="0" w:space="0" w:color="auto"/>
                        <w:left w:val="none" w:sz="0" w:space="0" w:color="auto"/>
                        <w:bottom w:val="none" w:sz="0" w:space="0" w:color="auto"/>
                        <w:right w:val="none" w:sz="0" w:space="0" w:color="auto"/>
                      </w:divBdr>
                    </w:div>
                    <w:div w:id="1792434977">
                      <w:marLeft w:val="0"/>
                      <w:marRight w:val="0"/>
                      <w:marTop w:val="0"/>
                      <w:marBottom w:val="0"/>
                      <w:divBdr>
                        <w:top w:val="none" w:sz="0" w:space="0" w:color="auto"/>
                        <w:left w:val="none" w:sz="0" w:space="0" w:color="auto"/>
                        <w:bottom w:val="none" w:sz="0" w:space="0" w:color="auto"/>
                        <w:right w:val="none" w:sz="0" w:space="0" w:color="auto"/>
                      </w:divBdr>
                    </w:div>
                    <w:div w:id="520823120">
                      <w:marLeft w:val="0"/>
                      <w:marRight w:val="0"/>
                      <w:marTop w:val="0"/>
                      <w:marBottom w:val="0"/>
                      <w:divBdr>
                        <w:top w:val="none" w:sz="0" w:space="0" w:color="auto"/>
                        <w:left w:val="none" w:sz="0" w:space="0" w:color="auto"/>
                        <w:bottom w:val="none" w:sz="0" w:space="0" w:color="auto"/>
                        <w:right w:val="none" w:sz="0" w:space="0" w:color="auto"/>
                      </w:divBdr>
                    </w:div>
                    <w:div w:id="1579635133">
                      <w:marLeft w:val="0"/>
                      <w:marRight w:val="0"/>
                      <w:marTop w:val="0"/>
                      <w:marBottom w:val="0"/>
                      <w:divBdr>
                        <w:top w:val="none" w:sz="0" w:space="0" w:color="auto"/>
                        <w:left w:val="none" w:sz="0" w:space="0" w:color="auto"/>
                        <w:bottom w:val="none" w:sz="0" w:space="0" w:color="auto"/>
                        <w:right w:val="none" w:sz="0" w:space="0" w:color="auto"/>
                      </w:divBdr>
                    </w:div>
                    <w:div w:id="1610232962">
                      <w:marLeft w:val="0"/>
                      <w:marRight w:val="0"/>
                      <w:marTop w:val="0"/>
                      <w:marBottom w:val="0"/>
                      <w:divBdr>
                        <w:top w:val="none" w:sz="0" w:space="0" w:color="auto"/>
                        <w:left w:val="none" w:sz="0" w:space="0" w:color="auto"/>
                        <w:bottom w:val="none" w:sz="0" w:space="0" w:color="auto"/>
                        <w:right w:val="none" w:sz="0" w:space="0" w:color="auto"/>
                      </w:divBdr>
                    </w:div>
                    <w:div w:id="921334858">
                      <w:marLeft w:val="0"/>
                      <w:marRight w:val="0"/>
                      <w:marTop w:val="0"/>
                      <w:marBottom w:val="0"/>
                      <w:divBdr>
                        <w:top w:val="none" w:sz="0" w:space="0" w:color="auto"/>
                        <w:left w:val="none" w:sz="0" w:space="0" w:color="auto"/>
                        <w:bottom w:val="none" w:sz="0" w:space="0" w:color="auto"/>
                        <w:right w:val="none" w:sz="0" w:space="0" w:color="auto"/>
                      </w:divBdr>
                    </w:div>
                    <w:div w:id="1902641559">
                      <w:marLeft w:val="0"/>
                      <w:marRight w:val="0"/>
                      <w:marTop w:val="0"/>
                      <w:marBottom w:val="0"/>
                      <w:divBdr>
                        <w:top w:val="none" w:sz="0" w:space="0" w:color="auto"/>
                        <w:left w:val="none" w:sz="0" w:space="0" w:color="auto"/>
                        <w:bottom w:val="none" w:sz="0" w:space="0" w:color="auto"/>
                        <w:right w:val="none" w:sz="0" w:space="0" w:color="auto"/>
                      </w:divBdr>
                    </w:div>
                    <w:div w:id="2026590845">
                      <w:marLeft w:val="0"/>
                      <w:marRight w:val="0"/>
                      <w:marTop w:val="0"/>
                      <w:marBottom w:val="0"/>
                      <w:divBdr>
                        <w:top w:val="none" w:sz="0" w:space="0" w:color="auto"/>
                        <w:left w:val="none" w:sz="0" w:space="0" w:color="auto"/>
                        <w:bottom w:val="none" w:sz="0" w:space="0" w:color="auto"/>
                        <w:right w:val="none" w:sz="0" w:space="0" w:color="auto"/>
                      </w:divBdr>
                    </w:div>
                    <w:div w:id="674386654">
                      <w:marLeft w:val="0"/>
                      <w:marRight w:val="0"/>
                      <w:marTop w:val="0"/>
                      <w:marBottom w:val="0"/>
                      <w:divBdr>
                        <w:top w:val="none" w:sz="0" w:space="0" w:color="auto"/>
                        <w:left w:val="none" w:sz="0" w:space="0" w:color="auto"/>
                        <w:bottom w:val="none" w:sz="0" w:space="0" w:color="auto"/>
                        <w:right w:val="none" w:sz="0" w:space="0" w:color="auto"/>
                      </w:divBdr>
                    </w:div>
                    <w:div w:id="1173642016">
                      <w:marLeft w:val="0"/>
                      <w:marRight w:val="0"/>
                      <w:marTop w:val="0"/>
                      <w:marBottom w:val="0"/>
                      <w:divBdr>
                        <w:top w:val="none" w:sz="0" w:space="0" w:color="auto"/>
                        <w:left w:val="none" w:sz="0" w:space="0" w:color="auto"/>
                        <w:bottom w:val="none" w:sz="0" w:space="0" w:color="auto"/>
                        <w:right w:val="none" w:sz="0" w:space="0" w:color="auto"/>
                      </w:divBdr>
                    </w:div>
                    <w:div w:id="1962956563">
                      <w:marLeft w:val="0"/>
                      <w:marRight w:val="0"/>
                      <w:marTop w:val="0"/>
                      <w:marBottom w:val="0"/>
                      <w:divBdr>
                        <w:top w:val="none" w:sz="0" w:space="0" w:color="auto"/>
                        <w:left w:val="none" w:sz="0" w:space="0" w:color="auto"/>
                        <w:bottom w:val="none" w:sz="0" w:space="0" w:color="auto"/>
                        <w:right w:val="none" w:sz="0" w:space="0" w:color="auto"/>
                      </w:divBdr>
                    </w:div>
                    <w:div w:id="1958561814">
                      <w:marLeft w:val="0"/>
                      <w:marRight w:val="0"/>
                      <w:marTop w:val="0"/>
                      <w:marBottom w:val="0"/>
                      <w:divBdr>
                        <w:top w:val="none" w:sz="0" w:space="0" w:color="auto"/>
                        <w:left w:val="none" w:sz="0" w:space="0" w:color="auto"/>
                        <w:bottom w:val="none" w:sz="0" w:space="0" w:color="auto"/>
                        <w:right w:val="none" w:sz="0" w:space="0" w:color="auto"/>
                      </w:divBdr>
                    </w:div>
                    <w:div w:id="171529518">
                      <w:marLeft w:val="0"/>
                      <w:marRight w:val="0"/>
                      <w:marTop w:val="0"/>
                      <w:marBottom w:val="0"/>
                      <w:divBdr>
                        <w:top w:val="none" w:sz="0" w:space="0" w:color="auto"/>
                        <w:left w:val="none" w:sz="0" w:space="0" w:color="auto"/>
                        <w:bottom w:val="none" w:sz="0" w:space="0" w:color="auto"/>
                        <w:right w:val="none" w:sz="0" w:space="0" w:color="auto"/>
                      </w:divBdr>
                    </w:div>
                    <w:div w:id="1864203257">
                      <w:marLeft w:val="0"/>
                      <w:marRight w:val="0"/>
                      <w:marTop w:val="0"/>
                      <w:marBottom w:val="0"/>
                      <w:divBdr>
                        <w:top w:val="none" w:sz="0" w:space="0" w:color="auto"/>
                        <w:left w:val="none" w:sz="0" w:space="0" w:color="auto"/>
                        <w:bottom w:val="none" w:sz="0" w:space="0" w:color="auto"/>
                        <w:right w:val="none" w:sz="0" w:space="0" w:color="auto"/>
                      </w:divBdr>
                    </w:div>
                    <w:div w:id="744693042">
                      <w:marLeft w:val="0"/>
                      <w:marRight w:val="0"/>
                      <w:marTop w:val="0"/>
                      <w:marBottom w:val="0"/>
                      <w:divBdr>
                        <w:top w:val="none" w:sz="0" w:space="0" w:color="auto"/>
                        <w:left w:val="none" w:sz="0" w:space="0" w:color="auto"/>
                        <w:bottom w:val="none" w:sz="0" w:space="0" w:color="auto"/>
                        <w:right w:val="none" w:sz="0" w:space="0" w:color="auto"/>
                      </w:divBdr>
                    </w:div>
                    <w:div w:id="2129002872">
                      <w:marLeft w:val="0"/>
                      <w:marRight w:val="0"/>
                      <w:marTop w:val="0"/>
                      <w:marBottom w:val="0"/>
                      <w:divBdr>
                        <w:top w:val="none" w:sz="0" w:space="0" w:color="auto"/>
                        <w:left w:val="none" w:sz="0" w:space="0" w:color="auto"/>
                        <w:bottom w:val="none" w:sz="0" w:space="0" w:color="auto"/>
                        <w:right w:val="none" w:sz="0" w:space="0" w:color="auto"/>
                      </w:divBdr>
                    </w:div>
                    <w:div w:id="1306858060">
                      <w:marLeft w:val="0"/>
                      <w:marRight w:val="0"/>
                      <w:marTop w:val="0"/>
                      <w:marBottom w:val="0"/>
                      <w:divBdr>
                        <w:top w:val="none" w:sz="0" w:space="0" w:color="auto"/>
                        <w:left w:val="none" w:sz="0" w:space="0" w:color="auto"/>
                        <w:bottom w:val="none" w:sz="0" w:space="0" w:color="auto"/>
                        <w:right w:val="none" w:sz="0" w:space="0" w:color="auto"/>
                      </w:divBdr>
                    </w:div>
                    <w:div w:id="1756977880">
                      <w:marLeft w:val="0"/>
                      <w:marRight w:val="0"/>
                      <w:marTop w:val="0"/>
                      <w:marBottom w:val="0"/>
                      <w:divBdr>
                        <w:top w:val="none" w:sz="0" w:space="0" w:color="auto"/>
                        <w:left w:val="none" w:sz="0" w:space="0" w:color="auto"/>
                        <w:bottom w:val="none" w:sz="0" w:space="0" w:color="auto"/>
                        <w:right w:val="none" w:sz="0" w:space="0" w:color="auto"/>
                      </w:divBdr>
                    </w:div>
                    <w:div w:id="1140347017">
                      <w:marLeft w:val="0"/>
                      <w:marRight w:val="0"/>
                      <w:marTop w:val="0"/>
                      <w:marBottom w:val="0"/>
                      <w:divBdr>
                        <w:top w:val="none" w:sz="0" w:space="0" w:color="auto"/>
                        <w:left w:val="none" w:sz="0" w:space="0" w:color="auto"/>
                        <w:bottom w:val="none" w:sz="0" w:space="0" w:color="auto"/>
                        <w:right w:val="none" w:sz="0" w:space="0" w:color="auto"/>
                      </w:divBdr>
                    </w:div>
                    <w:div w:id="1882203354">
                      <w:marLeft w:val="0"/>
                      <w:marRight w:val="0"/>
                      <w:marTop w:val="0"/>
                      <w:marBottom w:val="0"/>
                      <w:divBdr>
                        <w:top w:val="none" w:sz="0" w:space="0" w:color="auto"/>
                        <w:left w:val="none" w:sz="0" w:space="0" w:color="auto"/>
                        <w:bottom w:val="none" w:sz="0" w:space="0" w:color="auto"/>
                        <w:right w:val="none" w:sz="0" w:space="0" w:color="auto"/>
                      </w:divBdr>
                    </w:div>
                    <w:div w:id="1417437363">
                      <w:marLeft w:val="0"/>
                      <w:marRight w:val="0"/>
                      <w:marTop w:val="0"/>
                      <w:marBottom w:val="0"/>
                      <w:divBdr>
                        <w:top w:val="none" w:sz="0" w:space="0" w:color="auto"/>
                        <w:left w:val="none" w:sz="0" w:space="0" w:color="auto"/>
                        <w:bottom w:val="none" w:sz="0" w:space="0" w:color="auto"/>
                        <w:right w:val="none" w:sz="0" w:space="0" w:color="auto"/>
                      </w:divBdr>
                    </w:div>
                    <w:div w:id="1573277173">
                      <w:marLeft w:val="0"/>
                      <w:marRight w:val="0"/>
                      <w:marTop w:val="0"/>
                      <w:marBottom w:val="0"/>
                      <w:divBdr>
                        <w:top w:val="none" w:sz="0" w:space="0" w:color="auto"/>
                        <w:left w:val="none" w:sz="0" w:space="0" w:color="auto"/>
                        <w:bottom w:val="none" w:sz="0" w:space="0" w:color="auto"/>
                        <w:right w:val="none" w:sz="0" w:space="0" w:color="auto"/>
                      </w:divBdr>
                    </w:div>
                    <w:div w:id="1058823092">
                      <w:marLeft w:val="0"/>
                      <w:marRight w:val="0"/>
                      <w:marTop w:val="0"/>
                      <w:marBottom w:val="0"/>
                      <w:divBdr>
                        <w:top w:val="none" w:sz="0" w:space="0" w:color="auto"/>
                        <w:left w:val="none" w:sz="0" w:space="0" w:color="auto"/>
                        <w:bottom w:val="none" w:sz="0" w:space="0" w:color="auto"/>
                        <w:right w:val="none" w:sz="0" w:space="0" w:color="auto"/>
                      </w:divBdr>
                    </w:div>
                    <w:div w:id="1014578078">
                      <w:marLeft w:val="0"/>
                      <w:marRight w:val="0"/>
                      <w:marTop w:val="0"/>
                      <w:marBottom w:val="0"/>
                      <w:divBdr>
                        <w:top w:val="none" w:sz="0" w:space="0" w:color="auto"/>
                        <w:left w:val="none" w:sz="0" w:space="0" w:color="auto"/>
                        <w:bottom w:val="none" w:sz="0" w:space="0" w:color="auto"/>
                        <w:right w:val="none" w:sz="0" w:space="0" w:color="auto"/>
                      </w:divBdr>
                    </w:div>
                    <w:div w:id="972783412">
                      <w:marLeft w:val="0"/>
                      <w:marRight w:val="0"/>
                      <w:marTop w:val="0"/>
                      <w:marBottom w:val="0"/>
                      <w:divBdr>
                        <w:top w:val="none" w:sz="0" w:space="0" w:color="auto"/>
                        <w:left w:val="none" w:sz="0" w:space="0" w:color="auto"/>
                        <w:bottom w:val="none" w:sz="0" w:space="0" w:color="auto"/>
                        <w:right w:val="none" w:sz="0" w:space="0" w:color="auto"/>
                      </w:divBdr>
                    </w:div>
                    <w:div w:id="1066759269">
                      <w:marLeft w:val="0"/>
                      <w:marRight w:val="0"/>
                      <w:marTop w:val="0"/>
                      <w:marBottom w:val="0"/>
                      <w:divBdr>
                        <w:top w:val="none" w:sz="0" w:space="0" w:color="auto"/>
                        <w:left w:val="none" w:sz="0" w:space="0" w:color="auto"/>
                        <w:bottom w:val="none" w:sz="0" w:space="0" w:color="auto"/>
                        <w:right w:val="none" w:sz="0" w:space="0" w:color="auto"/>
                      </w:divBdr>
                    </w:div>
                    <w:div w:id="76751377">
                      <w:marLeft w:val="0"/>
                      <w:marRight w:val="0"/>
                      <w:marTop w:val="0"/>
                      <w:marBottom w:val="0"/>
                      <w:divBdr>
                        <w:top w:val="none" w:sz="0" w:space="0" w:color="auto"/>
                        <w:left w:val="none" w:sz="0" w:space="0" w:color="auto"/>
                        <w:bottom w:val="none" w:sz="0" w:space="0" w:color="auto"/>
                        <w:right w:val="none" w:sz="0" w:space="0" w:color="auto"/>
                      </w:divBdr>
                    </w:div>
                    <w:div w:id="1761100811">
                      <w:marLeft w:val="0"/>
                      <w:marRight w:val="0"/>
                      <w:marTop w:val="0"/>
                      <w:marBottom w:val="0"/>
                      <w:divBdr>
                        <w:top w:val="none" w:sz="0" w:space="0" w:color="auto"/>
                        <w:left w:val="none" w:sz="0" w:space="0" w:color="auto"/>
                        <w:bottom w:val="none" w:sz="0" w:space="0" w:color="auto"/>
                        <w:right w:val="none" w:sz="0" w:space="0" w:color="auto"/>
                      </w:divBdr>
                    </w:div>
                    <w:div w:id="116410048">
                      <w:marLeft w:val="0"/>
                      <w:marRight w:val="0"/>
                      <w:marTop w:val="0"/>
                      <w:marBottom w:val="0"/>
                      <w:divBdr>
                        <w:top w:val="none" w:sz="0" w:space="0" w:color="auto"/>
                        <w:left w:val="none" w:sz="0" w:space="0" w:color="auto"/>
                        <w:bottom w:val="none" w:sz="0" w:space="0" w:color="auto"/>
                        <w:right w:val="none" w:sz="0" w:space="0" w:color="auto"/>
                      </w:divBdr>
                    </w:div>
                    <w:div w:id="983658663">
                      <w:marLeft w:val="0"/>
                      <w:marRight w:val="0"/>
                      <w:marTop w:val="0"/>
                      <w:marBottom w:val="0"/>
                      <w:divBdr>
                        <w:top w:val="none" w:sz="0" w:space="0" w:color="auto"/>
                        <w:left w:val="none" w:sz="0" w:space="0" w:color="auto"/>
                        <w:bottom w:val="none" w:sz="0" w:space="0" w:color="auto"/>
                        <w:right w:val="none" w:sz="0" w:space="0" w:color="auto"/>
                      </w:divBdr>
                    </w:div>
                    <w:div w:id="1476486124">
                      <w:marLeft w:val="0"/>
                      <w:marRight w:val="0"/>
                      <w:marTop w:val="0"/>
                      <w:marBottom w:val="0"/>
                      <w:divBdr>
                        <w:top w:val="none" w:sz="0" w:space="0" w:color="auto"/>
                        <w:left w:val="none" w:sz="0" w:space="0" w:color="auto"/>
                        <w:bottom w:val="none" w:sz="0" w:space="0" w:color="auto"/>
                        <w:right w:val="none" w:sz="0" w:space="0" w:color="auto"/>
                      </w:divBdr>
                    </w:div>
                    <w:div w:id="1129592340">
                      <w:marLeft w:val="0"/>
                      <w:marRight w:val="0"/>
                      <w:marTop w:val="0"/>
                      <w:marBottom w:val="0"/>
                      <w:divBdr>
                        <w:top w:val="none" w:sz="0" w:space="0" w:color="auto"/>
                        <w:left w:val="none" w:sz="0" w:space="0" w:color="auto"/>
                        <w:bottom w:val="none" w:sz="0" w:space="0" w:color="auto"/>
                        <w:right w:val="none" w:sz="0" w:space="0" w:color="auto"/>
                      </w:divBdr>
                    </w:div>
                    <w:div w:id="899176833">
                      <w:marLeft w:val="0"/>
                      <w:marRight w:val="0"/>
                      <w:marTop w:val="0"/>
                      <w:marBottom w:val="0"/>
                      <w:divBdr>
                        <w:top w:val="none" w:sz="0" w:space="0" w:color="auto"/>
                        <w:left w:val="none" w:sz="0" w:space="0" w:color="auto"/>
                        <w:bottom w:val="none" w:sz="0" w:space="0" w:color="auto"/>
                        <w:right w:val="none" w:sz="0" w:space="0" w:color="auto"/>
                      </w:divBdr>
                    </w:div>
                    <w:div w:id="1521699264">
                      <w:marLeft w:val="0"/>
                      <w:marRight w:val="0"/>
                      <w:marTop w:val="0"/>
                      <w:marBottom w:val="0"/>
                      <w:divBdr>
                        <w:top w:val="none" w:sz="0" w:space="0" w:color="auto"/>
                        <w:left w:val="none" w:sz="0" w:space="0" w:color="auto"/>
                        <w:bottom w:val="none" w:sz="0" w:space="0" w:color="auto"/>
                        <w:right w:val="none" w:sz="0" w:space="0" w:color="auto"/>
                      </w:divBdr>
                    </w:div>
                    <w:div w:id="1717313367">
                      <w:marLeft w:val="0"/>
                      <w:marRight w:val="0"/>
                      <w:marTop w:val="0"/>
                      <w:marBottom w:val="0"/>
                      <w:divBdr>
                        <w:top w:val="none" w:sz="0" w:space="0" w:color="auto"/>
                        <w:left w:val="none" w:sz="0" w:space="0" w:color="auto"/>
                        <w:bottom w:val="none" w:sz="0" w:space="0" w:color="auto"/>
                        <w:right w:val="none" w:sz="0" w:space="0" w:color="auto"/>
                      </w:divBdr>
                    </w:div>
                    <w:div w:id="593170348">
                      <w:marLeft w:val="0"/>
                      <w:marRight w:val="0"/>
                      <w:marTop w:val="0"/>
                      <w:marBottom w:val="0"/>
                      <w:divBdr>
                        <w:top w:val="none" w:sz="0" w:space="0" w:color="auto"/>
                        <w:left w:val="none" w:sz="0" w:space="0" w:color="auto"/>
                        <w:bottom w:val="none" w:sz="0" w:space="0" w:color="auto"/>
                        <w:right w:val="none" w:sz="0" w:space="0" w:color="auto"/>
                      </w:divBdr>
                    </w:div>
                    <w:div w:id="991055719">
                      <w:marLeft w:val="0"/>
                      <w:marRight w:val="0"/>
                      <w:marTop w:val="0"/>
                      <w:marBottom w:val="0"/>
                      <w:divBdr>
                        <w:top w:val="none" w:sz="0" w:space="0" w:color="auto"/>
                        <w:left w:val="none" w:sz="0" w:space="0" w:color="auto"/>
                        <w:bottom w:val="none" w:sz="0" w:space="0" w:color="auto"/>
                        <w:right w:val="none" w:sz="0" w:space="0" w:color="auto"/>
                      </w:divBdr>
                    </w:div>
                    <w:div w:id="2132967292">
                      <w:marLeft w:val="0"/>
                      <w:marRight w:val="0"/>
                      <w:marTop w:val="0"/>
                      <w:marBottom w:val="0"/>
                      <w:divBdr>
                        <w:top w:val="none" w:sz="0" w:space="0" w:color="auto"/>
                        <w:left w:val="none" w:sz="0" w:space="0" w:color="auto"/>
                        <w:bottom w:val="none" w:sz="0" w:space="0" w:color="auto"/>
                        <w:right w:val="none" w:sz="0" w:space="0" w:color="auto"/>
                      </w:divBdr>
                    </w:div>
                    <w:div w:id="1680963780">
                      <w:marLeft w:val="0"/>
                      <w:marRight w:val="0"/>
                      <w:marTop w:val="0"/>
                      <w:marBottom w:val="0"/>
                      <w:divBdr>
                        <w:top w:val="none" w:sz="0" w:space="0" w:color="auto"/>
                        <w:left w:val="none" w:sz="0" w:space="0" w:color="auto"/>
                        <w:bottom w:val="none" w:sz="0" w:space="0" w:color="auto"/>
                        <w:right w:val="none" w:sz="0" w:space="0" w:color="auto"/>
                      </w:divBdr>
                    </w:div>
                    <w:div w:id="623002702">
                      <w:marLeft w:val="0"/>
                      <w:marRight w:val="0"/>
                      <w:marTop w:val="0"/>
                      <w:marBottom w:val="0"/>
                      <w:divBdr>
                        <w:top w:val="none" w:sz="0" w:space="0" w:color="auto"/>
                        <w:left w:val="none" w:sz="0" w:space="0" w:color="auto"/>
                        <w:bottom w:val="none" w:sz="0" w:space="0" w:color="auto"/>
                        <w:right w:val="none" w:sz="0" w:space="0" w:color="auto"/>
                      </w:divBdr>
                    </w:div>
                    <w:div w:id="1851065509">
                      <w:marLeft w:val="0"/>
                      <w:marRight w:val="0"/>
                      <w:marTop w:val="0"/>
                      <w:marBottom w:val="0"/>
                      <w:divBdr>
                        <w:top w:val="none" w:sz="0" w:space="0" w:color="auto"/>
                        <w:left w:val="none" w:sz="0" w:space="0" w:color="auto"/>
                        <w:bottom w:val="none" w:sz="0" w:space="0" w:color="auto"/>
                        <w:right w:val="none" w:sz="0" w:space="0" w:color="auto"/>
                      </w:divBdr>
                    </w:div>
                    <w:div w:id="146828333">
                      <w:marLeft w:val="0"/>
                      <w:marRight w:val="0"/>
                      <w:marTop w:val="0"/>
                      <w:marBottom w:val="0"/>
                      <w:divBdr>
                        <w:top w:val="none" w:sz="0" w:space="0" w:color="auto"/>
                        <w:left w:val="none" w:sz="0" w:space="0" w:color="auto"/>
                        <w:bottom w:val="none" w:sz="0" w:space="0" w:color="auto"/>
                        <w:right w:val="none" w:sz="0" w:space="0" w:color="auto"/>
                      </w:divBdr>
                    </w:div>
                    <w:div w:id="773400732">
                      <w:marLeft w:val="0"/>
                      <w:marRight w:val="0"/>
                      <w:marTop w:val="0"/>
                      <w:marBottom w:val="0"/>
                      <w:divBdr>
                        <w:top w:val="none" w:sz="0" w:space="0" w:color="auto"/>
                        <w:left w:val="none" w:sz="0" w:space="0" w:color="auto"/>
                        <w:bottom w:val="none" w:sz="0" w:space="0" w:color="auto"/>
                        <w:right w:val="none" w:sz="0" w:space="0" w:color="auto"/>
                      </w:divBdr>
                    </w:div>
                    <w:div w:id="340473724">
                      <w:marLeft w:val="0"/>
                      <w:marRight w:val="0"/>
                      <w:marTop w:val="0"/>
                      <w:marBottom w:val="0"/>
                      <w:divBdr>
                        <w:top w:val="none" w:sz="0" w:space="0" w:color="auto"/>
                        <w:left w:val="none" w:sz="0" w:space="0" w:color="auto"/>
                        <w:bottom w:val="none" w:sz="0" w:space="0" w:color="auto"/>
                        <w:right w:val="none" w:sz="0" w:space="0" w:color="auto"/>
                      </w:divBdr>
                    </w:div>
                    <w:div w:id="743798190">
                      <w:marLeft w:val="0"/>
                      <w:marRight w:val="0"/>
                      <w:marTop w:val="0"/>
                      <w:marBottom w:val="0"/>
                      <w:divBdr>
                        <w:top w:val="none" w:sz="0" w:space="0" w:color="auto"/>
                        <w:left w:val="none" w:sz="0" w:space="0" w:color="auto"/>
                        <w:bottom w:val="none" w:sz="0" w:space="0" w:color="auto"/>
                        <w:right w:val="none" w:sz="0" w:space="0" w:color="auto"/>
                      </w:divBdr>
                    </w:div>
                    <w:div w:id="181941452">
                      <w:marLeft w:val="0"/>
                      <w:marRight w:val="0"/>
                      <w:marTop w:val="0"/>
                      <w:marBottom w:val="0"/>
                      <w:divBdr>
                        <w:top w:val="none" w:sz="0" w:space="0" w:color="auto"/>
                        <w:left w:val="none" w:sz="0" w:space="0" w:color="auto"/>
                        <w:bottom w:val="none" w:sz="0" w:space="0" w:color="auto"/>
                        <w:right w:val="none" w:sz="0" w:space="0" w:color="auto"/>
                      </w:divBdr>
                    </w:div>
                    <w:div w:id="308174194">
                      <w:marLeft w:val="0"/>
                      <w:marRight w:val="0"/>
                      <w:marTop w:val="0"/>
                      <w:marBottom w:val="0"/>
                      <w:divBdr>
                        <w:top w:val="none" w:sz="0" w:space="0" w:color="auto"/>
                        <w:left w:val="none" w:sz="0" w:space="0" w:color="auto"/>
                        <w:bottom w:val="none" w:sz="0" w:space="0" w:color="auto"/>
                        <w:right w:val="none" w:sz="0" w:space="0" w:color="auto"/>
                      </w:divBdr>
                    </w:div>
                    <w:div w:id="930043184">
                      <w:marLeft w:val="0"/>
                      <w:marRight w:val="0"/>
                      <w:marTop w:val="0"/>
                      <w:marBottom w:val="0"/>
                      <w:divBdr>
                        <w:top w:val="none" w:sz="0" w:space="0" w:color="auto"/>
                        <w:left w:val="none" w:sz="0" w:space="0" w:color="auto"/>
                        <w:bottom w:val="none" w:sz="0" w:space="0" w:color="auto"/>
                        <w:right w:val="none" w:sz="0" w:space="0" w:color="auto"/>
                      </w:divBdr>
                    </w:div>
                    <w:div w:id="878127556">
                      <w:marLeft w:val="0"/>
                      <w:marRight w:val="0"/>
                      <w:marTop w:val="0"/>
                      <w:marBottom w:val="0"/>
                      <w:divBdr>
                        <w:top w:val="none" w:sz="0" w:space="0" w:color="auto"/>
                        <w:left w:val="none" w:sz="0" w:space="0" w:color="auto"/>
                        <w:bottom w:val="none" w:sz="0" w:space="0" w:color="auto"/>
                        <w:right w:val="none" w:sz="0" w:space="0" w:color="auto"/>
                      </w:divBdr>
                    </w:div>
                    <w:div w:id="968122263">
                      <w:marLeft w:val="0"/>
                      <w:marRight w:val="0"/>
                      <w:marTop w:val="0"/>
                      <w:marBottom w:val="0"/>
                      <w:divBdr>
                        <w:top w:val="none" w:sz="0" w:space="0" w:color="auto"/>
                        <w:left w:val="none" w:sz="0" w:space="0" w:color="auto"/>
                        <w:bottom w:val="none" w:sz="0" w:space="0" w:color="auto"/>
                        <w:right w:val="none" w:sz="0" w:space="0" w:color="auto"/>
                      </w:divBdr>
                    </w:div>
                    <w:div w:id="1408111558">
                      <w:marLeft w:val="0"/>
                      <w:marRight w:val="0"/>
                      <w:marTop w:val="0"/>
                      <w:marBottom w:val="0"/>
                      <w:divBdr>
                        <w:top w:val="none" w:sz="0" w:space="0" w:color="auto"/>
                        <w:left w:val="none" w:sz="0" w:space="0" w:color="auto"/>
                        <w:bottom w:val="none" w:sz="0" w:space="0" w:color="auto"/>
                        <w:right w:val="none" w:sz="0" w:space="0" w:color="auto"/>
                      </w:divBdr>
                    </w:div>
                    <w:div w:id="1599291323">
                      <w:marLeft w:val="0"/>
                      <w:marRight w:val="0"/>
                      <w:marTop w:val="0"/>
                      <w:marBottom w:val="0"/>
                      <w:divBdr>
                        <w:top w:val="none" w:sz="0" w:space="0" w:color="auto"/>
                        <w:left w:val="none" w:sz="0" w:space="0" w:color="auto"/>
                        <w:bottom w:val="none" w:sz="0" w:space="0" w:color="auto"/>
                        <w:right w:val="none" w:sz="0" w:space="0" w:color="auto"/>
                      </w:divBdr>
                    </w:div>
                    <w:div w:id="107283235">
                      <w:marLeft w:val="0"/>
                      <w:marRight w:val="0"/>
                      <w:marTop w:val="0"/>
                      <w:marBottom w:val="0"/>
                      <w:divBdr>
                        <w:top w:val="none" w:sz="0" w:space="0" w:color="auto"/>
                        <w:left w:val="none" w:sz="0" w:space="0" w:color="auto"/>
                        <w:bottom w:val="none" w:sz="0" w:space="0" w:color="auto"/>
                        <w:right w:val="none" w:sz="0" w:space="0" w:color="auto"/>
                      </w:divBdr>
                    </w:div>
                    <w:div w:id="150219515">
                      <w:marLeft w:val="0"/>
                      <w:marRight w:val="0"/>
                      <w:marTop w:val="0"/>
                      <w:marBottom w:val="0"/>
                      <w:divBdr>
                        <w:top w:val="none" w:sz="0" w:space="0" w:color="auto"/>
                        <w:left w:val="none" w:sz="0" w:space="0" w:color="auto"/>
                        <w:bottom w:val="none" w:sz="0" w:space="0" w:color="auto"/>
                        <w:right w:val="none" w:sz="0" w:space="0" w:color="auto"/>
                      </w:divBdr>
                    </w:div>
                    <w:div w:id="1650599161">
                      <w:marLeft w:val="0"/>
                      <w:marRight w:val="0"/>
                      <w:marTop w:val="0"/>
                      <w:marBottom w:val="0"/>
                      <w:divBdr>
                        <w:top w:val="none" w:sz="0" w:space="0" w:color="auto"/>
                        <w:left w:val="none" w:sz="0" w:space="0" w:color="auto"/>
                        <w:bottom w:val="none" w:sz="0" w:space="0" w:color="auto"/>
                        <w:right w:val="none" w:sz="0" w:space="0" w:color="auto"/>
                      </w:divBdr>
                    </w:div>
                    <w:div w:id="1859346277">
                      <w:marLeft w:val="0"/>
                      <w:marRight w:val="0"/>
                      <w:marTop w:val="0"/>
                      <w:marBottom w:val="0"/>
                      <w:divBdr>
                        <w:top w:val="none" w:sz="0" w:space="0" w:color="auto"/>
                        <w:left w:val="none" w:sz="0" w:space="0" w:color="auto"/>
                        <w:bottom w:val="none" w:sz="0" w:space="0" w:color="auto"/>
                        <w:right w:val="none" w:sz="0" w:space="0" w:color="auto"/>
                      </w:divBdr>
                    </w:div>
                    <w:div w:id="976912104">
                      <w:marLeft w:val="0"/>
                      <w:marRight w:val="0"/>
                      <w:marTop w:val="0"/>
                      <w:marBottom w:val="0"/>
                      <w:divBdr>
                        <w:top w:val="none" w:sz="0" w:space="0" w:color="auto"/>
                        <w:left w:val="none" w:sz="0" w:space="0" w:color="auto"/>
                        <w:bottom w:val="none" w:sz="0" w:space="0" w:color="auto"/>
                        <w:right w:val="none" w:sz="0" w:space="0" w:color="auto"/>
                      </w:divBdr>
                    </w:div>
                    <w:div w:id="1225331482">
                      <w:marLeft w:val="0"/>
                      <w:marRight w:val="0"/>
                      <w:marTop w:val="0"/>
                      <w:marBottom w:val="0"/>
                      <w:divBdr>
                        <w:top w:val="none" w:sz="0" w:space="0" w:color="auto"/>
                        <w:left w:val="none" w:sz="0" w:space="0" w:color="auto"/>
                        <w:bottom w:val="none" w:sz="0" w:space="0" w:color="auto"/>
                        <w:right w:val="none" w:sz="0" w:space="0" w:color="auto"/>
                      </w:divBdr>
                    </w:div>
                    <w:div w:id="1580403323">
                      <w:marLeft w:val="0"/>
                      <w:marRight w:val="0"/>
                      <w:marTop w:val="0"/>
                      <w:marBottom w:val="0"/>
                      <w:divBdr>
                        <w:top w:val="none" w:sz="0" w:space="0" w:color="auto"/>
                        <w:left w:val="none" w:sz="0" w:space="0" w:color="auto"/>
                        <w:bottom w:val="none" w:sz="0" w:space="0" w:color="auto"/>
                        <w:right w:val="none" w:sz="0" w:space="0" w:color="auto"/>
                      </w:divBdr>
                    </w:div>
                    <w:div w:id="1315723669">
                      <w:marLeft w:val="0"/>
                      <w:marRight w:val="0"/>
                      <w:marTop w:val="0"/>
                      <w:marBottom w:val="0"/>
                      <w:divBdr>
                        <w:top w:val="none" w:sz="0" w:space="0" w:color="auto"/>
                        <w:left w:val="none" w:sz="0" w:space="0" w:color="auto"/>
                        <w:bottom w:val="none" w:sz="0" w:space="0" w:color="auto"/>
                        <w:right w:val="none" w:sz="0" w:space="0" w:color="auto"/>
                      </w:divBdr>
                    </w:div>
                    <w:div w:id="1166171423">
                      <w:marLeft w:val="0"/>
                      <w:marRight w:val="0"/>
                      <w:marTop w:val="0"/>
                      <w:marBottom w:val="0"/>
                      <w:divBdr>
                        <w:top w:val="none" w:sz="0" w:space="0" w:color="auto"/>
                        <w:left w:val="none" w:sz="0" w:space="0" w:color="auto"/>
                        <w:bottom w:val="none" w:sz="0" w:space="0" w:color="auto"/>
                        <w:right w:val="none" w:sz="0" w:space="0" w:color="auto"/>
                      </w:divBdr>
                    </w:div>
                    <w:div w:id="1657805443">
                      <w:marLeft w:val="0"/>
                      <w:marRight w:val="0"/>
                      <w:marTop w:val="0"/>
                      <w:marBottom w:val="0"/>
                      <w:divBdr>
                        <w:top w:val="none" w:sz="0" w:space="0" w:color="auto"/>
                        <w:left w:val="none" w:sz="0" w:space="0" w:color="auto"/>
                        <w:bottom w:val="none" w:sz="0" w:space="0" w:color="auto"/>
                        <w:right w:val="none" w:sz="0" w:space="0" w:color="auto"/>
                      </w:divBdr>
                    </w:div>
                    <w:div w:id="443426931">
                      <w:marLeft w:val="0"/>
                      <w:marRight w:val="0"/>
                      <w:marTop w:val="0"/>
                      <w:marBottom w:val="0"/>
                      <w:divBdr>
                        <w:top w:val="none" w:sz="0" w:space="0" w:color="auto"/>
                        <w:left w:val="none" w:sz="0" w:space="0" w:color="auto"/>
                        <w:bottom w:val="none" w:sz="0" w:space="0" w:color="auto"/>
                        <w:right w:val="none" w:sz="0" w:space="0" w:color="auto"/>
                      </w:divBdr>
                    </w:div>
                    <w:div w:id="333191654">
                      <w:marLeft w:val="0"/>
                      <w:marRight w:val="0"/>
                      <w:marTop w:val="0"/>
                      <w:marBottom w:val="0"/>
                      <w:divBdr>
                        <w:top w:val="none" w:sz="0" w:space="0" w:color="auto"/>
                        <w:left w:val="none" w:sz="0" w:space="0" w:color="auto"/>
                        <w:bottom w:val="none" w:sz="0" w:space="0" w:color="auto"/>
                        <w:right w:val="none" w:sz="0" w:space="0" w:color="auto"/>
                      </w:divBdr>
                    </w:div>
                    <w:div w:id="195389828">
                      <w:marLeft w:val="0"/>
                      <w:marRight w:val="0"/>
                      <w:marTop w:val="0"/>
                      <w:marBottom w:val="0"/>
                      <w:divBdr>
                        <w:top w:val="none" w:sz="0" w:space="0" w:color="auto"/>
                        <w:left w:val="none" w:sz="0" w:space="0" w:color="auto"/>
                        <w:bottom w:val="none" w:sz="0" w:space="0" w:color="auto"/>
                        <w:right w:val="none" w:sz="0" w:space="0" w:color="auto"/>
                      </w:divBdr>
                    </w:div>
                    <w:div w:id="1128475397">
                      <w:marLeft w:val="0"/>
                      <w:marRight w:val="0"/>
                      <w:marTop w:val="0"/>
                      <w:marBottom w:val="0"/>
                      <w:divBdr>
                        <w:top w:val="none" w:sz="0" w:space="0" w:color="auto"/>
                        <w:left w:val="none" w:sz="0" w:space="0" w:color="auto"/>
                        <w:bottom w:val="none" w:sz="0" w:space="0" w:color="auto"/>
                        <w:right w:val="none" w:sz="0" w:space="0" w:color="auto"/>
                      </w:divBdr>
                    </w:div>
                    <w:div w:id="2116903194">
                      <w:marLeft w:val="0"/>
                      <w:marRight w:val="0"/>
                      <w:marTop w:val="0"/>
                      <w:marBottom w:val="0"/>
                      <w:divBdr>
                        <w:top w:val="none" w:sz="0" w:space="0" w:color="auto"/>
                        <w:left w:val="none" w:sz="0" w:space="0" w:color="auto"/>
                        <w:bottom w:val="none" w:sz="0" w:space="0" w:color="auto"/>
                        <w:right w:val="none" w:sz="0" w:space="0" w:color="auto"/>
                      </w:divBdr>
                    </w:div>
                    <w:div w:id="459111967">
                      <w:marLeft w:val="0"/>
                      <w:marRight w:val="0"/>
                      <w:marTop w:val="0"/>
                      <w:marBottom w:val="0"/>
                      <w:divBdr>
                        <w:top w:val="none" w:sz="0" w:space="0" w:color="auto"/>
                        <w:left w:val="none" w:sz="0" w:space="0" w:color="auto"/>
                        <w:bottom w:val="none" w:sz="0" w:space="0" w:color="auto"/>
                        <w:right w:val="none" w:sz="0" w:space="0" w:color="auto"/>
                      </w:divBdr>
                    </w:div>
                    <w:div w:id="598873977">
                      <w:marLeft w:val="0"/>
                      <w:marRight w:val="0"/>
                      <w:marTop w:val="0"/>
                      <w:marBottom w:val="0"/>
                      <w:divBdr>
                        <w:top w:val="none" w:sz="0" w:space="0" w:color="auto"/>
                        <w:left w:val="none" w:sz="0" w:space="0" w:color="auto"/>
                        <w:bottom w:val="none" w:sz="0" w:space="0" w:color="auto"/>
                        <w:right w:val="none" w:sz="0" w:space="0" w:color="auto"/>
                      </w:divBdr>
                    </w:div>
                    <w:div w:id="864948148">
                      <w:marLeft w:val="0"/>
                      <w:marRight w:val="0"/>
                      <w:marTop w:val="0"/>
                      <w:marBottom w:val="0"/>
                      <w:divBdr>
                        <w:top w:val="none" w:sz="0" w:space="0" w:color="auto"/>
                        <w:left w:val="none" w:sz="0" w:space="0" w:color="auto"/>
                        <w:bottom w:val="none" w:sz="0" w:space="0" w:color="auto"/>
                        <w:right w:val="none" w:sz="0" w:space="0" w:color="auto"/>
                      </w:divBdr>
                    </w:div>
                    <w:div w:id="1825852280">
                      <w:marLeft w:val="0"/>
                      <w:marRight w:val="0"/>
                      <w:marTop w:val="0"/>
                      <w:marBottom w:val="0"/>
                      <w:divBdr>
                        <w:top w:val="none" w:sz="0" w:space="0" w:color="auto"/>
                        <w:left w:val="none" w:sz="0" w:space="0" w:color="auto"/>
                        <w:bottom w:val="none" w:sz="0" w:space="0" w:color="auto"/>
                        <w:right w:val="none" w:sz="0" w:space="0" w:color="auto"/>
                      </w:divBdr>
                    </w:div>
                    <w:div w:id="57748640">
                      <w:marLeft w:val="0"/>
                      <w:marRight w:val="0"/>
                      <w:marTop w:val="0"/>
                      <w:marBottom w:val="0"/>
                      <w:divBdr>
                        <w:top w:val="none" w:sz="0" w:space="0" w:color="auto"/>
                        <w:left w:val="none" w:sz="0" w:space="0" w:color="auto"/>
                        <w:bottom w:val="none" w:sz="0" w:space="0" w:color="auto"/>
                        <w:right w:val="none" w:sz="0" w:space="0" w:color="auto"/>
                      </w:divBdr>
                    </w:div>
                    <w:div w:id="137890820">
                      <w:marLeft w:val="0"/>
                      <w:marRight w:val="0"/>
                      <w:marTop w:val="0"/>
                      <w:marBottom w:val="0"/>
                      <w:divBdr>
                        <w:top w:val="none" w:sz="0" w:space="0" w:color="auto"/>
                        <w:left w:val="none" w:sz="0" w:space="0" w:color="auto"/>
                        <w:bottom w:val="none" w:sz="0" w:space="0" w:color="auto"/>
                        <w:right w:val="none" w:sz="0" w:space="0" w:color="auto"/>
                      </w:divBdr>
                    </w:div>
                    <w:div w:id="1545098834">
                      <w:marLeft w:val="0"/>
                      <w:marRight w:val="0"/>
                      <w:marTop w:val="0"/>
                      <w:marBottom w:val="0"/>
                      <w:divBdr>
                        <w:top w:val="none" w:sz="0" w:space="0" w:color="auto"/>
                        <w:left w:val="none" w:sz="0" w:space="0" w:color="auto"/>
                        <w:bottom w:val="none" w:sz="0" w:space="0" w:color="auto"/>
                        <w:right w:val="none" w:sz="0" w:space="0" w:color="auto"/>
                      </w:divBdr>
                    </w:div>
                    <w:div w:id="549419369">
                      <w:marLeft w:val="0"/>
                      <w:marRight w:val="0"/>
                      <w:marTop w:val="0"/>
                      <w:marBottom w:val="0"/>
                      <w:divBdr>
                        <w:top w:val="none" w:sz="0" w:space="0" w:color="auto"/>
                        <w:left w:val="none" w:sz="0" w:space="0" w:color="auto"/>
                        <w:bottom w:val="none" w:sz="0" w:space="0" w:color="auto"/>
                        <w:right w:val="none" w:sz="0" w:space="0" w:color="auto"/>
                      </w:divBdr>
                    </w:div>
                    <w:div w:id="1872567729">
                      <w:marLeft w:val="0"/>
                      <w:marRight w:val="0"/>
                      <w:marTop w:val="0"/>
                      <w:marBottom w:val="0"/>
                      <w:divBdr>
                        <w:top w:val="none" w:sz="0" w:space="0" w:color="auto"/>
                        <w:left w:val="none" w:sz="0" w:space="0" w:color="auto"/>
                        <w:bottom w:val="none" w:sz="0" w:space="0" w:color="auto"/>
                        <w:right w:val="none" w:sz="0" w:space="0" w:color="auto"/>
                      </w:divBdr>
                    </w:div>
                    <w:div w:id="253131611">
                      <w:marLeft w:val="0"/>
                      <w:marRight w:val="0"/>
                      <w:marTop w:val="0"/>
                      <w:marBottom w:val="0"/>
                      <w:divBdr>
                        <w:top w:val="none" w:sz="0" w:space="0" w:color="auto"/>
                        <w:left w:val="none" w:sz="0" w:space="0" w:color="auto"/>
                        <w:bottom w:val="none" w:sz="0" w:space="0" w:color="auto"/>
                        <w:right w:val="none" w:sz="0" w:space="0" w:color="auto"/>
                      </w:divBdr>
                    </w:div>
                    <w:div w:id="995649582">
                      <w:marLeft w:val="0"/>
                      <w:marRight w:val="0"/>
                      <w:marTop w:val="0"/>
                      <w:marBottom w:val="0"/>
                      <w:divBdr>
                        <w:top w:val="none" w:sz="0" w:space="0" w:color="auto"/>
                        <w:left w:val="none" w:sz="0" w:space="0" w:color="auto"/>
                        <w:bottom w:val="none" w:sz="0" w:space="0" w:color="auto"/>
                        <w:right w:val="none" w:sz="0" w:space="0" w:color="auto"/>
                      </w:divBdr>
                    </w:div>
                    <w:div w:id="1367485696">
                      <w:marLeft w:val="0"/>
                      <w:marRight w:val="0"/>
                      <w:marTop w:val="0"/>
                      <w:marBottom w:val="0"/>
                      <w:divBdr>
                        <w:top w:val="none" w:sz="0" w:space="0" w:color="auto"/>
                        <w:left w:val="none" w:sz="0" w:space="0" w:color="auto"/>
                        <w:bottom w:val="none" w:sz="0" w:space="0" w:color="auto"/>
                        <w:right w:val="none" w:sz="0" w:space="0" w:color="auto"/>
                      </w:divBdr>
                    </w:div>
                    <w:div w:id="1505319437">
                      <w:marLeft w:val="0"/>
                      <w:marRight w:val="0"/>
                      <w:marTop w:val="0"/>
                      <w:marBottom w:val="0"/>
                      <w:divBdr>
                        <w:top w:val="none" w:sz="0" w:space="0" w:color="auto"/>
                        <w:left w:val="none" w:sz="0" w:space="0" w:color="auto"/>
                        <w:bottom w:val="none" w:sz="0" w:space="0" w:color="auto"/>
                        <w:right w:val="none" w:sz="0" w:space="0" w:color="auto"/>
                      </w:divBdr>
                    </w:div>
                    <w:div w:id="1231622598">
                      <w:marLeft w:val="0"/>
                      <w:marRight w:val="0"/>
                      <w:marTop w:val="0"/>
                      <w:marBottom w:val="0"/>
                      <w:divBdr>
                        <w:top w:val="none" w:sz="0" w:space="0" w:color="auto"/>
                        <w:left w:val="none" w:sz="0" w:space="0" w:color="auto"/>
                        <w:bottom w:val="none" w:sz="0" w:space="0" w:color="auto"/>
                        <w:right w:val="none" w:sz="0" w:space="0" w:color="auto"/>
                      </w:divBdr>
                    </w:div>
                    <w:div w:id="1906524283">
                      <w:marLeft w:val="0"/>
                      <w:marRight w:val="0"/>
                      <w:marTop w:val="0"/>
                      <w:marBottom w:val="0"/>
                      <w:divBdr>
                        <w:top w:val="none" w:sz="0" w:space="0" w:color="auto"/>
                        <w:left w:val="none" w:sz="0" w:space="0" w:color="auto"/>
                        <w:bottom w:val="none" w:sz="0" w:space="0" w:color="auto"/>
                        <w:right w:val="none" w:sz="0" w:space="0" w:color="auto"/>
                      </w:divBdr>
                    </w:div>
                    <w:div w:id="1078017589">
                      <w:marLeft w:val="0"/>
                      <w:marRight w:val="0"/>
                      <w:marTop w:val="0"/>
                      <w:marBottom w:val="0"/>
                      <w:divBdr>
                        <w:top w:val="none" w:sz="0" w:space="0" w:color="auto"/>
                        <w:left w:val="none" w:sz="0" w:space="0" w:color="auto"/>
                        <w:bottom w:val="none" w:sz="0" w:space="0" w:color="auto"/>
                        <w:right w:val="none" w:sz="0" w:space="0" w:color="auto"/>
                      </w:divBdr>
                    </w:div>
                    <w:div w:id="1423181259">
                      <w:marLeft w:val="0"/>
                      <w:marRight w:val="0"/>
                      <w:marTop w:val="0"/>
                      <w:marBottom w:val="0"/>
                      <w:divBdr>
                        <w:top w:val="none" w:sz="0" w:space="0" w:color="auto"/>
                        <w:left w:val="none" w:sz="0" w:space="0" w:color="auto"/>
                        <w:bottom w:val="none" w:sz="0" w:space="0" w:color="auto"/>
                        <w:right w:val="none" w:sz="0" w:space="0" w:color="auto"/>
                      </w:divBdr>
                    </w:div>
                    <w:div w:id="1358045422">
                      <w:marLeft w:val="0"/>
                      <w:marRight w:val="0"/>
                      <w:marTop w:val="0"/>
                      <w:marBottom w:val="0"/>
                      <w:divBdr>
                        <w:top w:val="none" w:sz="0" w:space="0" w:color="auto"/>
                        <w:left w:val="none" w:sz="0" w:space="0" w:color="auto"/>
                        <w:bottom w:val="none" w:sz="0" w:space="0" w:color="auto"/>
                        <w:right w:val="none" w:sz="0" w:space="0" w:color="auto"/>
                      </w:divBdr>
                    </w:div>
                    <w:div w:id="581065700">
                      <w:marLeft w:val="0"/>
                      <w:marRight w:val="0"/>
                      <w:marTop w:val="0"/>
                      <w:marBottom w:val="0"/>
                      <w:divBdr>
                        <w:top w:val="none" w:sz="0" w:space="0" w:color="auto"/>
                        <w:left w:val="none" w:sz="0" w:space="0" w:color="auto"/>
                        <w:bottom w:val="none" w:sz="0" w:space="0" w:color="auto"/>
                        <w:right w:val="none" w:sz="0" w:space="0" w:color="auto"/>
                      </w:divBdr>
                    </w:div>
                    <w:div w:id="1618415663">
                      <w:marLeft w:val="0"/>
                      <w:marRight w:val="0"/>
                      <w:marTop w:val="0"/>
                      <w:marBottom w:val="0"/>
                      <w:divBdr>
                        <w:top w:val="none" w:sz="0" w:space="0" w:color="auto"/>
                        <w:left w:val="none" w:sz="0" w:space="0" w:color="auto"/>
                        <w:bottom w:val="none" w:sz="0" w:space="0" w:color="auto"/>
                        <w:right w:val="none" w:sz="0" w:space="0" w:color="auto"/>
                      </w:divBdr>
                    </w:div>
                    <w:div w:id="1078553554">
                      <w:marLeft w:val="0"/>
                      <w:marRight w:val="0"/>
                      <w:marTop w:val="0"/>
                      <w:marBottom w:val="0"/>
                      <w:divBdr>
                        <w:top w:val="none" w:sz="0" w:space="0" w:color="auto"/>
                        <w:left w:val="none" w:sz="0" w:space="0" w:color="auto"/>
                        <w:bottom w:val="none" w:sz="0" w:space="0" w:color="auto"/>
                        <w:right w:val="none" w:sz="0" w:space="0" w:color="auto"/>
                      </w:divBdr>
                    </w:div>
                    <w:div w:id="1979139693">
                      <w:marLeft w:val="0"/>
                      <w:marRight w:val="0"/>
                      <w:marTop w:val="0"/>
                      <w:marBottom w:val="0"/>
                      <w:divBdr>
                        <w:top w:val="none" w:sz="0" w:space="0" w:color="auto"/>
                        <w:left w:val="none" w:sz="0" w:space="0" w:color="auto"/>
                        <w:bottom w:val="none" w:sz="0" w:space="0" w:color="auto"/>
                        <w:right w:val="none" w:sz="0" w:space="0" w:color="auto"/>
                      </w:divBdr>
                    </w:div>
                    <w:div w:id="1959139302">
                      <w:marLeft w:val="0"/>
                      <w:marRight w:val="0"/>
                      <w:marTop w:val="0"/>
                      <w:marBottom w:val="0"/>
                      <w:divBdr>
                        <w:top w:val="none" w:sz="0" w:space="0" w:color="auto"/>
                        <w:left w:val="none" w:sz="0" w:space="0" w:color="auto"/>
                        <w:bottom w:val="none" w:sz="0" w:space="0" w:color="auto"/>
                        <w:right w:val="none" w:sz="0" w:space="0" w:color="auto"/>
                      </w:divBdr>
                    </w:div>
                    <w:div w:id="1395010504">
                      <w:marLeft w:val="0"/>
                      <w:marRight w:val="0"/>
                      <w:marTop w:val="0"/>
                      <w:marBottom w:val="0"/>
                      <w:divBdr>
                        <w:top w:val="none" w:sz="0" w:space="0" w:color="auto"/>
                        <w:left w:val="none" w:sz="0" w:space="0" w:color="auto"/>
                        <w:bottom w:val="none" w:sz="0" w:space="0" w:color="auto"/>
                        <w:right w:val="none" w:sz="0" w:space="0" w:color="auto"/>
                      </w:divBdr>
                    </w:div>
                    <w:div w:id="40910070">
                      <w:marLeft w:val="0"/>
                      <w:marRight w:val="0"/>
                      <w:marTop w:val="0"/>
                      <w:marBottom w:val="0"/>
                      <w:divBdr>
                        <w:top w:val="none" w:sz="0" w:space="0" w:color="auto"/>
                        <w:left w:val="none" w:sz="0" w:space="0" w:color="auto"/>
                        <w:bottom w:val="none" w:sz="0" w:space="0" w:color="auto"/>
                        <w:right w:val="none" w:sz="0" w:space="0" w:color="auto"/>
                      </w:divBdr>
                    </w:div>
                    <w:div w:id="927008377">
                      <w:marLeft w:val="0"/>
                      <w:marRight w:val="0"/>
                      <w:marTop w:val="0"/>
                      <w:marBottom w:val="0"/>
                      <w:divBdr>
                        <w:top w:val="none" w:sz="0" w:space="0" w:color="auto"/>
                        <w:left w:val="none" w:sz="0" w:space="0" w:color="auto"/>
                        <w:bottom w:val="none" w:sz="0" w:space="0" w:color="auto"/>
                        <w:right w:val="none" w:sz="0" w:space="0" w:color="auto"/>
                      </w:divBdr>
                    </w:div>
                    <w:div w:id="77024197">
                      <w:marLeft w:val="0"/>
                      <w:marRight w:val="0"/>
                      <w:marTop w:val="0"/>
                      <w:marBottom w:val="0"/>
                      <w:divBdr>
                        <w:top w:val="none" w:sz="0" w:space="0" w:color="auto"/>
                        <w:left w:val="none" w:sz="0" w:space="0" w:color="auto"/>
                        <w:bottom w:val="none" w:sz="0" w:space="0" w:color="auto"/>
                        <w:right w:val="none" w:sz="0" w:space="0" w:color="auto"/>
                      </w:divBdr>
                    </w:div>
                    <w:div w:id="1366447635">
                      <w:marLeft w:val="0"/>
                      <w:marRight w:val="0"/>
                      <w:marTop w:val="0"/>
                      <w:marBottom w:val="0"/>
                      <w:divBdr>
                        <w:top w:val="none" w:sz="0" w:space="0" w:color="auto"/>
                        <w:left w:val="none" w:sz="0" w:space="0" w:color="auto"/>
                        <w:bottom w:val="none" w:sz="0" w:space="0" w:color="auto"/>
                        <w:right w:val="none" w:sz="0" w:space="0" w:color="auto"/>
                      </w:divBdr>
                    </w:div>
                    <w:div w:id="182330834">
                      <w:marLeft w:val="0"/>
                      <w:marRight w:val="0"/>
                      <w:marTop w:val="0"/>
                      <w:marBottom w:val="0"/>
                      <w:divBdr>
                        <w:top w:val="none" w:sz="0" w:space="0" w:color="auto"/>
                        <w:left w:val="none" w:sz="0" w:space="0" w:color="auto"/>
                        <w:bottom w:val="none" w:sz="0" w:space="0" w:color="auto"/>
                        <w:right w:val="none" w:sz="0" w:space="0" w:color="auto"/>
                      </w:divBdr>
                    </w:div>
                    <w:div w:id="71896188">
                      <w:marLeft w:val="0"/>
                      <w:marRight w:val="0"/>
                      <w:marTop w:val="0"/>
                      <w:marBottom w:val="0"/>
                      <w:divBdr>
                        <w:top w:val="none" w:sz="0" w:space="0" w:color="auto"/>
                        <w:left w:val="none" w:sz="0" w:space="0" w:color="auto"/>
                        <w:bottom w:val="none" w:sz="0" w:space="0" w:color="auto"/>
                        <w:right w:val="none" w:sz="0" w:space="0" w:color="auto"/>
                      </w:divBdr>
                    </w:div>
                    <w:div w:id="1801723054">
                      <w:marLeft w:val="0"/>
                      <w:marRight w:val="0"/>
                      <w:marTop w:val="0"/>
                      <w:marBottom w:val="0"/>
                      <w:divBdr>
                        <w:top w:val="none" w:sz="0" w:space="0" w:color="auto"/>
                        <w:left w:val="none" w:sz="0" w:space="0" w:color="auto"/>
                        <w:bottom w:val="none" w:sz="0" w:space="0" w:color="auto"/>
                        <w:right w:val="none" w:sz="0" w:space="0" w:color="auto"/>
                      </w:divBdr>
                    </w:div>
                    <w:div w:id="1549341317">
                      <w:marLeft w:val="0"/>
                      <w:marRight w:val="0"/>
                      <w:marTop w:val="0"/>
                      <w:marBottom w:val="0"/>
                      <w:divBdr>
                        <w:top w:val="none" w:sz="0" w:space="0" w:color="auto"/>
                        <w:left w:val="none" w:sz="0" w:space="0" w:color="auto"/>
                        <w:bottom w:val="none" w:sz="0" w:space="0" w:color="auto"/>
                        <w:right w:val="none" w:sz="0" w:space="0" w:color="auto"/>
                      </w:divBdr>
                    </w:div>
                    <w:div w:id="1276446677">
                      <w:marLeft w:val="0"/>
                      <w:marRight w:val="0"/>
                      <w:marTop w:val="0"/>
                      <w:marBottom w:val="0"/>
                      <w:divBdr>
                        <w:top w:val="none" w:sz="0" w:space="0" w:color="auto"/>
                        <w:left w:val="none" w:sz="0" w:space="0" w:color="auto"/>
                        <w:bottom w:val="none" w:sz="0" w:space="0" w:color="auto"/>
                        <w:right w:val="none" w:sz="0" w:space="0" w:color="auto"/>
                      </w:divBdr>
                    </w:div>
                    <w:div w:id="254477622">
                      <w:marLeft w:val="0"/>
                      <w:marRight w:val="0"/>
                      <w:marTop w:val="0"/>
                      <w:marBottom w:val="0"/>
                      <w:divBdr>
                        <w:top w:val="none" w:sz="0" w:space="0" w:color="auto"/>
                        <w:left w:val="none" w:sz="0" w:space="0" w:color="auto"/>
                        <w:bottom w:val="none" w:sz="0" w:space="0" w:color="auto"/>
                        <w:right w:val="none" w:sz="0" w:space="0" w:color="auto"/>
                      </w:divBdr>
                    </w:div>
                    <w:div w:id="2026051178">
                      <w:marLeft w:val="0"/>
                      <w:marRight w:val="0"/>
                      <w:marTop w:val="0"/>
                      <w:marBottom w:val="0"/>
                      <w:divBdr>
                        <w:top w:val="none" w:sz="0" w:space="0" w:color="auto"/>
                        <w:left w:val="none" w:sz="0" w:space="0" w:color="auto"/>
                        <w:bottom w:val="none" w:sz="0" w:space="0" w:color="auto"/>
                        <w:right w:val="none" w:sz="0" w:space="0" w:color="auto"/>
                      </w:divBdr>
                    </w:div>
                    <w:div w:id="1640770521">
                      <w:marLeft w:val="0"/>
                      <w:marRight w:val="0"/>
                      <w:marTop w:val="0"/>
                      <w:marBottom w:val="0"/>
                      <w:divBdr>
                        <w:top w:val="none" w:sz="0" w:space="0" w:color="auto"/>
                        <w:left w:val="none" w:sz="0" w:space="0" w:color="auto"/>
                        <w:bottom w:val="none" w:sz="0" w:space="0" w:color="auto"/>
                        <w:right w:val="none" w:sz="0" w:space="0" w:color="auto"/>
                      </w:divBdr>
                    </w:div>
                    <w:div w:id="1141843868">
                      <w:marLeft w:val="0"/>
                      <w:marRight w:val="0"/>
                      <w:marTop w:val="0"/>
                      <w:marBottom w:val="0"/>
                      <w:divBdr>
                        <w:top w:val="none" w:sz="0" w:space="0" w:color="auto"/>
                        <w:left w:val="none" w:sz="0" w:space="0" w:color="auto"/>
                        <w:bottom w:val="none" w:sz="0" w:space="0" w:color="auto"/>
                        <w:right w:val="none" w:sz="0" w:space="0" w:color="auto"/>
                      </w:divBdr>
                    </w:div>
                    <w:div w:id="700593894">
                      <w:marLeft w:val="0"/>
                      <w:marRight w:val="0"/>
                      <w:marTop w:val="0"/>
                      <w:marBottom w:val="0"/>
                      <w:divBdr>
                        <w:top w:val="none" w:sz="0" w:space="0" w:color="auto"/>
                        <w:left w:val="none" w:sz="0" w:space="0" w:color="auto"/>
                        <w:bottom w:val="none" w:sz="0" w:space="0" w:color="auto"/>
                        <w:right w:val="none" w:sz="0" w:space="0" w:color="auto"/>
                      </w:divBdr>
                    </w:div>
                    <w:div w:id="1057163422">
                      <w:marLeft w:val="0"/>
                      <w:marRight w:val="0"/>
                      <w:marTop w:val="0"/>
                      <w:marBottom w:val="0"/>
                      <w:divBdr>
                        <w:top w:val="none" w:sz="0" w:space="0" w:color="auto"/>
                        <w:left w:val="none" w:sz="0" w:space="0" w:color="auto"/>
                        <w:bottom w:val="none" w:sz="0" w:space="0" w:color="auto"/>
                        <w:right w:val="none" w:sz="0" w:space="0" w:color="auto"/>
                      </w:divBdr>
                    </w:div>
                    <w:div w:id="410127700">
                      <w:marLeft w:val="0"/>
                      <w:marRight w:val="0"/>
                      <w:marTop w:val="0"/>
                      <w:marBottom w:val="0"/>
                      <w:divBdr>
                        <w:top w:val="none" w:sz="0" w:space="0" w:color="auto"/>
                        <w:left w:val="none" w:sz="0" w:space="0" w:color="auto"/>
                        <w:bottom w:val="none" w:sz="0" w:space="0" w:color="auto"/>
                        <w:right w:val="none" w:sz="0" w:space="0" w:color="auto"/>
                      </w:divBdr>
                    </w:div>
                    <w:div w:id="2125271194">
                      <w:marLeft w:val="0"/>
                      <w:marRight w:val="0"/>
                      <w:marTop w:val="0"/>
                      <w:marBottom w:val="0"/>
                      <w:divBdr>
                        <w:top w:val="none" w:sz="0" w:space="0" w:color="auto"/>
                        <w:left w:val="none" w:sz="0" w:space="0" w:color="auto"/>
                        <w:bottom w:val="none" w:sz="0" w:space="0" w:color="auto"/>
                        <w:right w:val="none" w:sz="0" w:space="0" w:color="auto"/>
                      </w:divBdr>
                    </w:div>
                    <w:div w:id="2142840476">
                      <w:marLeft w:val="0"/>
                      <w:marRight w:val="0"/>
                      <w:marTop w:val="0"/>
                      <w:marBottom w:val="0"/>
                      <w:divBdr>
                        <w:top w:val="none" w:sz="0" w:space="0" w:color="auto"/>
                        <w:left w:val="none" w:sz="0" w:space="0" w:color="auto"/>
                        <w:bottom w:val="none" w:sz="0" w:space="0" w:color="auto"/>
                        <w:right w:val="none" w:sz="0" w:space="0" w:color="auto"/>
                      </w:divBdr>
                    </w:div>
                    <w:div w:id="1746102597">
                      <w:marLeft w:val="0"/>
                      <w:marRight w:val="0"/>
                      <w:marTop w:val="0"/>
                      <w:marBottom w:val="0"/>
                      <w:divBdr>
                        <w:top w:val="none" w:sz="0" w:space="0" w:color="auto"/>
                        <w:left w:val="none" w:sz="0" w:space="0" w:color="auto"/>
                        <w:bottom w:val="none" w:sz="0" w:space="0" w:color="auto"/>
                        <w:right w:val="none" w:sz="0" w:space="0" w:color="auto"/>
                      </w:divBdr>
                    </w:div>
                    <w:div w:id="742529120">
                      <w:marLeft w:val="0"/>
                      <w:marRight w:val="0"/>
                      <w:marTop w:val="0"/>
                      <w:marBottom w:val="0"/>
                      <w:divBdr>
                        <w:top w:val="none" w:sz="0" w:space="0" w:color="auto"/>
                        <w:left w:val="none" w:sz="0" w:space="0" w:color="auto"/>
                        <w:bottom w:val="none" w:sz="0" w:space="0" w:color="auto"/>
                        <w:right w:val="none" w:sz="0" w:space="0" w:color="auto"/>
                      </w:divBdr>
                    </w:div>
                    <w:div w:id="448354480">
                      <w:marLeft w:val="0"/>
                      <w:marRight w:val="0"/>
                      <w:marTop w:val="0"/>
                      <w:marBottom w:val="0"/>
                      <w:divBdr>
                        <w:top w:val="none" w:sz="0" w:space="0" w:color="auto"/>
                        <w:left w:val="none" w:sz="0" w:space="0" w:color="auto"/>
                        <w:bottom w:val="none" w:sz="0" w:space="0" w:color="auto"/>
                        <w:right w:val="none" w:sz="0" w:space="0" w:color="auto"/>
                      </w:divBdr>
                    </w:div>
                    <w:div w:id="88620208">
                      <w:marLeft w:val="0"/>
                      <w:marRight w:val="0"/>
                      <w:marTop w:val="0"/>
                      <w:marBottom w:val="0"/>
                      <w:divBdr>
                        <w:top w:val="none" w:sz="0" w:space="0" w:color="auto"/>
                        <w:left w:val="none" w:sz="0" w:space="0" w:color="auto"/>
                        <w:bottom w:val="none" w:sz="0" w:space="0" w:color="auto"/>
                        <w:right w:val="none" w:sz="0" w:space="0" w:color="auto"/>
                      </w:divBdr>
                    </w:div>
                    <w:div w:id="2142796026">
                      <w:marLeft w:val="0"/>
                      <w:marRight w:val="0"/>
                      <w:marTop w:val="0"/>
                      <w:marBottom w:val="0"/>
                      <w:divBdr>
                        <w:top w:val="none" w:sz="0" w:space="0" w:color="auto"/>
                        <w:left w:val="none" w:sz="0" w:space="0" w:color="auto"/>
                        <w:bottom w:val="none" w:sz="0" w:space="0" w:color="auto"/>
                        <w:right w:val="none" w:sz="0" w:space="0" w:color="auto"/>
                      </w:divBdr>
                    </w:div>
                    <w:div w:id="840238281">
                      <w:marLeft w:val="0"/>
                      <w:marRight w:val="0"/>
                      <w:marTop w:val="0"/>
                      <w:marBottom w:val="0"/>
                      <w:divBdr>
                        <w:top w:val="none" w:sz="0" w:space="0" w:color="auto"/>
                        <w:left w:val="none" w:sz="0" w:space="0" w:color="auto"/>
                        <w:bottom w:val="none" w:sz="0" w:space="0" w:color="auto"/>
                        <w:right w:val="none" w:sz="0" w:space="0" w:color="auto"/>
                      </w:divBdr>
                    </w:div>
                    <w:div w:id="1055004301">
                      <w:marLeft w:val="0"/>
                      <w:marRight w:val="0"/>
                      <w:marTop w:val="0"/>
                      <w:marBottom w:val="0"/>
                      <w:divBdr>
                        <w:top w:val="none" w:sz="0" w:space="0" w:color="auto"/>
                        <w:left w:val="none" w:sz="0" w:space="0" w:color="auto"/>
                        <w:bottom w:val="none" w:sz="0" w:space="0" w:color="auto"/>
                        <w:right w:val="none" w:sz="0" w:space="0" w:color="auto"/>
                      </w:divBdr>
                    </w:div>
                    <w:div w:id="558369162">
                      <w:marLeft w:val="0"/>
                      <w:marRight w:val="0"/>
                      <w:marTop w:val="0"/>
                      <w:marBottom w:val="0"/>
                      <w:divBdr>
                        <w:top w:val="none" w:sz="0" w:space="0" w:color="auto"/>
                        <w:left w:val="none" w:sz="0" w:space="0" w:color="auto"/>
                        <w:bottom w:val="none" w:sz="0" w:space="0" w:color="auto"/>
                        <w:right w:val="none" w:sz="0" w:space="0" w:color="auto"/>
                      </w:divBdr>
                    </w:div>
                    <w:div w:id="1216547068">
                      <w:marLeft w:val="0"/>
                      <w:marRight w:val="0"/>
                      <w:marTop w:val="0"/>
                      <w:marBottom w:val="0"/>
                      <w:divBdr>
                        <w:top w:val="none" w:sz="0" w:space="0" w:color="auto"/>
                        <w:left w:val="none" w:sz="0" w:space="0" w:color="auto"/>
                        <w:bottom w:val="none" w:sz="0" w:space="0" w:color="auto"/>
                        <w:right w:val="none" w:sz="0" w:space="0" w:color="auto"/>
                      </w:divBdr>
                    </w:div>
                    <w:div w:id="934946159">
                      <w:marLeft w:val="0"/>
                      <w:marRight w:val="0"/>
                      <w:marTop w:val="0"/>
                      <w:marBottom w:val="0"/>
                      <w:divBdr>
                        <w:top w:val="none" w:sz="0" w:space="0" w:color="auto"/>
                        <w:left w:val="none" w:sz="0" w:space="0" w:color="auto"/>
                        <w:bottom w:val="none" w:sz="0" w:space="0" w:color="auto"/>
                        <w:right w:val="none" w:sz="0" w:space="0" w:color="auto"/>
                      </w:divBdr>
                    </w:div>
                    <w:div w:id="713848278">
                      <w:marLeft w:val="0"/>
                      <w:marRight w:val="0"/>
                      <w:marTop w:val="0"/>
                      <w:marBottom w:val="0"/>
                      <w:divBdr>
                        <w:top w:val="none" w:sz="0" w:space="0" w:color="auto"/>
                        <w:left w:val="none" w:sz="0" w:space="0" w:color="auto"/>
                        <w:bottom w:val="none" w:sz="0" w:space="0" w:color="auto"/>
                        <w:right w:val="none" w:sz="0" w:space="0" w:color="auto"/>
                      </w:divBdr>
                    </w:div>
                    <w:div w:id="773785963">
                      <w:marLeft w:val="0"/>
                      <w:marRight w:val="0"/>
                      <w:marTop w:val="0"/>
                      <w:marBottom w:val="0"/>
                      <w:divBdr>
                        <w:top w:val="none" w:sz="0" w:space="0" w:color="auto"/>
                        <w:left w:val="none" w:sz="0" w:space="0" w:color="auto"/>
                        <w:bottom w:val="none" w:sz="0" w:space="0" w:color="auto"/>
                        <w:right w:val="none" w:sz="0" w:space="0" w:color="auto"/>
                      </w:divBdr>
                    </w:div>
                    <w:div w:id="1954287267">
                      <w:marLeft w:val="0"/>
                      <w:marRight w:val="0"/>
                      <w:marTop w:val="0"/>
                      <w:marBottom w:val="0"/>
                      <w:divBdr>
                        <w:top w:val="none" w:sz="0" w:space="0" w:color="auto"/>
                        <w:left w:val="none" w:sz="0" w:space="0" w:color="auto"/>
                        <w:bottom w:val="none" w:sz="0" w:space="0" w:color="auto"/>
                        <w:right w:val="none" w:sz="0" w:space="0" w:color="auto"/>
                      </w:divBdr>
                    </w:div>
                    <w:div w:id="2137867012">
                      <w:marLeft w:val="0"/>
                      <w:marRight w:val="0"/>
                      <w:marTop w:val="0"/>
                      <w:marBottom w:val="0"/>
                      <w:divBdr>
                        <w:top w:val="none" w:sz="0" w:space="0" w:color="auto"/>
                        <w:left w:val="none" w:sz="0" w:space="0" w:color="auto"/>
                        <w:bottom w:val="none" w:sz="0" w:space="0" w:color="auto"/>
                        <w:right w:val="none" w:sz="0" w:space="0" w:color="auto"/>
                      </w:divBdr>
                    </w:div>
                    <w:div w:id="1212693854">
                      <w:marLeft w:val="0"/>
                      <w:marRight w:val="0"/>
                      <w:marTop w:val="0"/>
                      <w:marBottom w:val="0"/>
                      <w:divBdr>
                        <w:top w:val="none" w:sz="0" w:space="0" w:color="auto"/>
                        <w:left w:val="none" w:sz="0" w:space="0" w:color="auto"/>
                        <w:bottom w:val="none" w:sz="0" w:space="0" w:color="auto"/>
                        <w:right w:val="none" w:sz="0" w:space="0" w:color="auto"/>
                      </w:divBdr>
                    </w:div>
                    <w:div w:id="1321621916">
                      <w:marLeft w:val="0"/>
                      <w:marRight w:val="0"/>
                      <w:marTop w:val="0"/>
                      <w:marBottom w:val="0"/>
                      <w:divBdr>
                        <w:top w:val="none" w:sz="0" w:space="0" w:color="auto"/>
                        <w:left w:val="none" w:sz="0" w:space="0" w:color="auto"/>
                        <w:bottom w:val="none" w:sz="0" w:space="0" w:color="auto"/>
                        <w:right w:val="none" w:sz="0" w:space="0" w:color="auto"/>
                      </w:divBdr>
                    </w:div>
                    <w:div w:id="1885410290">
                      <w:marLeft w:val="0"/>
                      <w:marRight w:val="0"/>
                      <w:marTop w:val="0"/>
                      <w:marBottom w:val="0"/>
                      <w:divBdr>
                        <w:top w:val="none" w:sz="0" w:space="0" w:color="auto"/>
                        <w:left w:val="none" w:sz="0" w:space="0" w:color="auto"/>
                        <w:bottom w:val="none" w:sz="0" w:space="0" w:color="auto"/>
                        <w:right w:val="none" w:sz="0" w:space="0" w:color="auto"/>
                      </w:divBdr>
                    </w:div>
                    <w:div w:id="643196870">
                      <w:marLeft w:val="0"/>
                      <w:marRight w:val="0"/>
                      <w:marTop w:val="0"/>
                      <w:marBottom w:val="0"/>
                      <w:divBdr>
                        <w:top w:val="none" w:sz="0" w:space="0" w:color="auto"/>
                        <w:left w:val="none" w:sz="0" w:space="0" w:color="auto"/>
                        <w:bottom w:val="none" w:sz="0" w:space="0" w:color="auto"/>
                        <w:right w:val="none" w:sz="0" w:space="0" w:color="auto"/>
                      </w:divBdr>
                    </w:div>
                    <w:div w:id="998580384">
                      <w:marLeft w:val="0"/>
                      <w:marRight w:val="0"/>
                      <w:marTop w:val="0"/>
                      <w:marBottom w:val="0"/>
                      <w:divBdr>
                        <w:top w:val="none" w:sz="0" w:space="0" w:color="auto"/>
                        <w:left w:val="none" w:sz="0" w:space="0" w:color="auto"/>
                        <w:bottom w:val="none" w:sz="0" w:space="0" w:color="auto"/>
                        <w:right w:val="none" w:sz="0" w:space="0" w:color="auto"/>
                      </w:divBdr>
                    </w:div>
                    <w:div w:id="519586632">
                      <w:marLeft w:val="0"/>
                      <w:marRight w:val="0"/>
                      <w:marTop w:val="0"/>
                      <w:marBottom w:val="0"/>
                      <w:divBdr>
                        <w:top w:val="none" w:sz="0" w:space="0" w:color="auto"/>
                        <w:left w:val="none" w:sz="0" w:space="0" w:color="auto"/>
                        <w:bottom w:val="none" w:sz="0" w:space="0" w:color="auto"/>
                        <w:right w:val="none" w:sz="0" w:space="0" w:color="auto"/>
                      </w:divBdr>
                    </w:div>
                    <w:div w:id="1073813358">
                      <w:marLeft w:val="0"/>
                      <w:marRight w:val="0"/>
                      <w:marTop w:val="0"/>
                      <w:marBottom w:val="0"/>
                      <w:divBdr>
                        <w:top w:val="none" w:sz="0" w:space="0" w:color="auto"/>
                        <w:left w:val="none" w:sz="0" w:space="0" w:color="auto"/>
                        <w:bottom w:val="none" w:sz="0" w:space="0" w:color="auto"/>
                        <w:right w:val="none" w:sz="0" w:space="0" w:color="auto"/>
                      </w:divBdr>
                    </w:div>
                    <w:div w:id="2000183920">
                      <w:marLeft w:val="0"/>
                      <w:marRight w:val="0"/>
                      <w:marTop w:val="0"/>
                      <w:marBottom w:val="0"/>
                      <w:divBdr>
                        <w:top w:val="none" w:sz="0" w:space="0" w:color="auto"/>
                        <w:left w:val="none" w:sz="0" w:space="0" w:color="auto"/>
                        <w:bottom w:val="none" w:sz="0" w:space="0" w:color="auto"/>
                        <w:right w:val="none" w:sz="0" w:space="0" w:color="auto"/>
                      </w:divBdr>
                    </w:div>
                    <w:div w:id="199175302">
                      <w:marLeft w:val="0"/>
                      <w:marRight w:val="0"/>
                      <w:marTop w:val="0"/>
                      <w:marBottom w:val="0"/>
                      <w:divBdr>
                        <w:top w:val="none" w:sz="0" w:space="0" w:color="auto"/>
                        <w:left w:val="none" w:sz="0" w:space="0" w:color="auto"/>
                        <w:bottom w:val="none" w:sz="0" w:space="0" w:color="auto"/>
                        <w:right w:val="none" w:sz="0" w:space="0" w:color="auto"/>
                      </w:divBdr>
                    </w:div>
                    <w:div w:id="734936697">
                      <w:marLeft w:val="0"/>
                      <w:marRight w:val="0"/>
                      <w:marTop w:val="0"/>
                      <w:marBottom w:val="0"/>
                      <w:divBdr>
                        <w:top w:val="none" w:sz="0" w:space="0" w:color="auto"/>
                        <w:left w:val="none" w:sz="0" w:space="0" w:color="auto"/>
                        <w:bottom w:val="none" w:sz="0" w:space="0" w:color="auto"/>
                        <w:right w:val="none" w:sz="0" w:space="0" w:color="auto"/>
                      </w:divBdr>
                    </w:div>
                    <w:div w:id="1885677569">
                      <w:marLeft w:val="0"/>
                      <w:marRight w:val="0"/>
                      <w:marTop w:val="0"/>
                      <w:marBottom w:val="0"/>
                      <w:divBdr>
                        <w:top w:val="none" w:sz="0" w:space="0" w:color="auto"/>
                        <w:left w:val="none" w:sz="0" w:space="0" w:color="auto"/>
                        <w:bottom w:val="none" w:sz="0" w:space="0" w:color="auto"/>
                        <w:right w:val="none" w:sz="0" w:space="0" w:color="auto"/>
                      </w:divBdr>
                    </w:div>
                    <w:div w:id="1429697301">
                      <w:marLeft w:val="0"/>
                      <w:marRight w:val="0"/>
                      <w:marTop w:val="0"/>
                      <w:marBottom w:val="0"/>
                      <w:divBdr>
                        <w:top w:val="none" w:sz="0" w:space="0" w:color="auto"/>
                        <w:left w:val="none" w:sz="0" w:space="0" w:color="auto"/>
                        <w:bottom w:val="none" w:sz="0" w:space="0" w:color="auto"/>
                        <w:right w:val="none" w:sz="0" w:space="0" w:color="auto"/>
                      </w:divBdr>
                    </w:div>
                    <w:div w:id="487330989">
                      <w:marLeft w:val="0"/>
                      <w:marRight w:val="0"/>
                      <w:marTop w:val="0"/>
                      <w:marBottom w:val="0"/>
                      <w:divBdr>
                        <w:top w:val="none" w:sz="0" w:space="0" w:color="auto"/>
                        <w:left w:val="none" w:sz="0" w:space="0" w:color="auto"/>
                        <w:bottom w:val="none" w:sz="0" w:space="0" w:color="auto"/>
                        <w:right w:val="none" w:sz="0" w:space="0" w:color="auto"/>
                      </w:divBdr>
                    </w:div>
                    <w:div w:id="1201166847">
                      <w:marLeft w:val="0"/>
                      <w:marRight w:val="0"/>
                      <w:marTop w:val="0"/>
                      <w:marBottom w:val="0"/>
                      <w:divBdr>
                        <w:top w:val="none" w:sz="0" w:space="0" w:color="auto"/>
                        <w:left w:val="none" w:sz="0" w:space="0" w:color="auto"/>
                        <w:bottom w:val="none" w:sz="0" w:space="0" w:color="auto"/>
                        <w:right w:val="none" w:sz="0" w:space="0" w:color="auto"/>
                      </w:divBdr>
                    </w:div>
                    <w:div w:id="1543901327">
                      <w:marLeft w:val="0"/>
                      <w:marRight w:val="0"/>
                      <w:marTop w:val="0"/>
                      <w:marBottom w:val="0"/>
                      <w:divBdr>
                        <w:top w:val="none" w:sz="0" w:space="0" w:color="auto"/>
                        <w:left w:val="none" w:sz="0" w:space="0" w:color="auto"/>
                        <w:bottom w:val="none" w:sz="0" w:space="0" w:color="auto"/>
                        <w:right w:val="none" w:sz="0" w:space="0" w:color="auto"/>
                      </w:divBdr>
                    </w:div>
                    <w:div w:id="1556621220">
                      <w:marLeft w:val="0"/>
                      <w:marRight w:val="0"/>
                      <w:marTop w:val="0"/>
                      <w:marBottom w:val="0"/>
                      <w:divBdr>
                        <w:top w:val="none" w:sz="0" w:space="0" w:color="auto"/>
                        <w:left w:val="none" w:sz="0" w:space="0" w:color="auto"/>
                        <w:bottom w:val="none" w:sz="0" w:space="0" w:color="auto"/>
                        <w:right w:val="none" w:sz="0" w:space="0" w:color="auto"/>
                      </w:divBdr>
                    </w:div>
                    <w:div w:id="1149975027">
                      <w:marLeft w:val="0"/>
                      <w:marRight w:val="0"/>
                      <w:marTop w:val="0"/>
                      <w:marBottom w:val="0"/>
                      <w:divBdr>
                        <w:top w:val="none" w:sz="0" w:space="0" w:color="auto"/>
                        <w:left w:val="none" w:sz="0" w:space="0" w:color="auto"/>
                        <w:bottom w:val="none" w:sz="0" w:space="0" w:color="auto"/>
                        <w:right w:val="none" w:sz="0" w:space="0" w:color="auto"/>
                      </w:divBdr>
                    </w:div>
                    <w:div w:id="847719287">
                      <w:marLeft w:val="0"/>
                      <w:marRight w:val="0"/>
                      <w:marTop w:val="0"/>
                      <w:marBottom w:val="0"/>
                      <w:divBdr>
                        <w:top w:val="none" w:sz="0" w:space="0" w:color="auto"/>
                        <w:left w:val="none" w:sz="0" w:space="0" w:color="auto"/>
                        <w:bottom w:val="none" w:sz="0" w:space="0" w:color="auto"/>
                        <w:right w:val="none" w:sz="0" w:space="0" w:color="auto"/>
                      </w:divBdr>
                    </w:div>
                    <w:div w:id="1681663325">
                      <w:marLeft w:val="0"/>
                      <w:marRight w:val="0"/>
                      <w:marTop w:val="0"/>
                      <w:marBottom w:val="0"/>
                      <w:divBdr>
                        <w:top w:val="none" w:sz="0" w:space="0" w:color="auto"/>
                        <w:left w:val="none" w:sz="0" w:space="0" w:color="auto"/>
                        <w:bottom w:val="none" w:sz="0" w:space="0" w:color="auto"/>
                        <w:right w:val="none" w:sz="0" w:space="0" w:color="auto"/>
                      </w:divBdr>
                    </w:div>
                    <w:div w:id="1758945449">
                      <w:marLeft w:val="0"/>
                      <w:marRight w:val="0"/>
                      <w:marTop w:val="0"/>
                      <w:marBottom w:val="0"/>
                      <w:divBdr>
                        <w:top w:val="none" w:sz="0" w:space="0" w:color="auto"/>
                        <w:left w:val="none" w:sz="0" w:space="0" w:color="auto"/>
                        <w:bottom w:val="none" w:sz="0" w:space="0" w:color="auto"/>
                        <w:right w:val="none" w:sz="0" w:space="0" w:color="auto"/>
                      </w:divBdr>
                    </w:div>
                    <w:div w:id="424762643">
                      <w:marLeft w:val="0"/>
                      <w:marRight w:val="0"/>
                      <w:marTop w:val="0"/>
                      <w:marBottom w:val="0"/>
                      <w:divBdr>
                        <w:top w:val="none" w:sz="0" w:space="0" w:color="auto"/>
                        <w:left w:val="none" w:sz="0" w:space="0" w:color="auto"/>
                        <w:bottom w:val="none" w:sz="0" w:space="0" w:color="auto"/>
                        <w:right w:val="none" w:sz="0" w:space="0" w:color="auto"/>
                      </w:divBdr>
                    </w:div>
                    <w:div w:id="1401294444">
                      <w:marLeft w:val="0"/>
                      <w:marRight w:val="0"/>
                      <w:marTop w:val="0"/>
                      <w:marBottom w:val="0"/>
                      <w:divBdr>
                        <w:top w:val="none" w:sz="0" w:space="0" w:color="auto"/>
                        <w:left w:val="none" w:sz="0" w:space="0" w:color="auto"/>
                        <w:bottom w:val="none" w:sz="0" w:space="0" w:color="auto"/>
                        <w:right w:val="none" w:sz="0" w:space="0" w:color="auto"/>
                      </w:divBdr>
                    </w:div>
                    <w:div w:id="1464539672">
                      <w:marLeft w:val="0"/>
                      <w:marRight w:val="0"/>
                      <w:marTop w:val="0"/>
                      <w:marBottom w:val="0"/>
                      <w:divBdr>
                        <w:top w:val="none" w:sz="0" w:space="0" w:color="auto"/>
                        <w:left w:val="none" w:sz="0" w:space="0" w:color="auto"/>
                        <w:bottom w:val="none" w:sz="0" w:space="0" w:color="auto"/>
                        <w:right w:val="none" w:sz="0" w:space="0" w:color="auto"/>
                      </w:divBdr>
                    </w:div>
                    <w:div w:id="389692538">
                      <w:marLeft w:val="0"/>
                      <w:marRight w:val="0"/>
                      <w:marTop w:val="0"/>
                      <w:marBottom w:val="0"/>
                      <w:divBdr>
                        <w:top w:val="none" w:sz="0" w:space="0" w:color="auto"/>
                        <w:left w:val="none" w:sz="0" w:space="0" w:color="auto"/>
                        <w:bottom w:val="none" w:sz="0" w:space="0" w:color="auto"/>
                        <w:right w:val="none" w:sz="0" w:space="0" w:color="auto"/>
                      </w:divBdr>
                    </w:div>
                    <w:div w:id="1469937309">
                      <w:marLeft w:val="0"/>
                      <w:marRight w:val="0"/>
                      <w:marTop w:val="0"/>
                      <w:marBottom w:val="0"/>
                      <w:divBdr>
                        <w:top w:val="none" w:sz="0" w:space="0" w:color="auto"/>
                        <w:left w:val="none" w:sz="0" w:space="0" w:color="auto"/>
                        <w:bottom w:val="none" w:sz="0" w:space="0" w:color="auto"/>
                        <w:right w:val="none" w:sz="0" w:space="0" w:color="auto"/>
                      </w:divBdr>
                    </w:div>
                    <w:div w:id="55712974">
                      <w:marLeft w:val="0"/>
                      <w:marRight w:val="0"/>
                      <w:marTop w:val="0"/>
                      <w:marBottom w:val="0"/>
                      <w:divBdr>
                        <w:top w:val="none" w:sz="0" w:space="0" w:color="auto"/>
                        <w:left w:val="none" w:sz="0" w:space="0" w:color="auto"/>
                        <w:bottom w:val="none" w:sz="0" w:space="0" w:color="auto"/>
                        <w:right w:val="none" w:sz="0" w:space="0" w:color="auto"/>
                      </w:divBdr>
                    </w:div>
                    <w:div w:id="1437480903">
                      <w:marLeft w:val="0"/>
                      <w:marRight w:val="0"/>
                      <w:marTop w:val="0"/>
                      <w:marBottom w:val="0"/>
                      <w:divBdr>
                        <w:top w:val="none" w:sz="0" w:space="0" w:color="auto"/>
                        <w:left w:val="none" w:sz="0" w:space="0" w:color="auto"/>
                        <w:bottom w:val="none" w:sz="0" w:space="0" w:color="auto"/>
                        <w:right w:val="none" w:sz="0" w:space="0" w:color="auto"/>
                      </w:divBdr>
                    </w:div>
                    <w:div w:id="1606032975">
                      <w:marLeft w:val="0"/>
                      <w:marRight w:val="0"/>
                      <w:marTop w:val="0"/>
                      <w:marBottom w:val="0"/>
                      <w:divBdr>
                        <w:top w:val="none" w:sz="0" w:space="0" w:color="auto"/>
                        <w:left w:val="none" w:sz="0" w:space="0" w:color="auto"/>
                        <w:bottom w:val="none" w:sz="0" w:space="0" w:color="auto"/>
                        <w:right w:val="none" w:sz="0" w:space="0" w:color="auto"/>
                      </w:divBdr>
                    </w:div>
                    <w:div w:id="1839223273">
                      <w:marLeft w:val="0"/>
                      <w:marRight w:val="0"/>
                      <w:marTop w:val="0"/>
                      <w:marBottom w:val="0"/>
                      <w:divBdr>
                        <w:top w:val="none" w:sz="0" w:space="0" w:color="auto"/>
                        <w:left w:val="none" w:sz="0" w:space="0" w:color="auto"/>
                        <w:bottom w:val="none" w:sz="0" w:space="0" w:color="auto"/>
                        <w:right w:val="none" w:sz="0" w:space="0" w:color="auto"/>
                      </w:divBdr>
                    </w:div>
                    <w:div w:id="46074850">
                      <w:marLeft w:val="0"/>
                      <w:marRight w:val="0"/>
                      <w:marTop w:val="0"/>
                      <w:marBottom w:val="0"/>
                      <w:divBdr>
                        <w:top w:val="none" w:sz="0" w:space="0" w:color="auto"/>
                        <w:left w:val="none" w:sz="0" w:space="0" w:color="auto"/>
                        <w:bottom w:val="none" w:sz="0" w:space="0" w:color="auto"/>
                        <w:right w:val="none" w:sz="0" w:space="0" w:color="auto"/>
                      </w:divBdr>
                    </w:div>
                    <w:div w:id="735739469">
                      <w:marLeft w:val="0"/>
                      <w:marRight w:val="0"/>
                      <w:marTop w:val="0"/>
                      <w:marBottom w:val="0"/>
                      <w:divBdr>
                        <w:top w:val="none" w:sz="0" w:space="0" w:color="auto"/>
                        <w:left w:val="none" w:sz="0" w:space="0" w:color="auto"/>
                        <w:bottom w:val="none" w:sz="0" w:space="0" w:color="auto"/>
                        <w:right w:val="none" w:sz="0" w:space="0" w:color="auto"/>
                      </w:divBdr>
                    </w:div>
                    <w:div w:id="111897712">
                      <w:marLeft w:val="0"/>
                      <w:marRight w:val="0"/>
                      <w:marTop w:val="0"/>
                      <w:marBottom w:val="0"/>
                      <w:divBdr>
                        <w:top w:val="none" w:sz="0" w:space="0" w:color="auto"/>
                        <w:left w:val="none" w:sz="0" w:space="0" w:color="auto"/>
                        <w:bottom w:val="none" w:sz="0" w:space="0" w:color="auto"/>
                        <w:right w:val="none" w:sz="0" w:space="0" w:color="auto"/>
                      </w:divBdr>
                    </w:div>
                    <w:div w:id="470565421">
                      <w:marLeft w:val="0"/>
                      <w:marRight w:val="0"/>
                      <w:marTop w:val="0"/>
                      <w:marBottom w:val="0"/>
                      <w:divBdr>
                        <w:top w:val="none" w:sz="0" w:space="0" w:color="auto"/>
                        <w:left w:val="none" w:sz="0" w:space="0" w:color="auto"/>
                        <w:bottom w:val="none" w:sz="0" w:space="0" w:color="auto"/>
                        <w:right w:val="none" w:sz="0" w:space="0" w:color="auto"/>
                      </w:divBdr>
                    </w:div>
                    <w:div w:id="1351880068">
                      <w:marLeft w:val="0"/>
                      <w:marRight w:val="0"/>
                      <w:marTop w:val="0"/>
                      <w:marBottom w:val="0"/>
                      <w:divBdr>
                        <w:top w:val="none" w:sz="0" w:space="0" w:color="auto"/>
                        <w:left w:val="none" w:sz="0" w:space="0" w:color="auto"/>
                        <w:bottom w:val="none" w:sz="0" w:space="0" w:color="auto"/>
                        <w:right w:val="none" w:sz="0" w:space="0" w:color="auto"/>
                      </w:divBdr>
                    </w:div>
                    <w:div w:id="1387415994">
                      <w:marLeft w:val="0"/>
                      <w:marRight w:val="0"/>
                      <w:marTop w:val="0"/>
                      <w:marBottom w:val="0"/>
                      <w:divBdr>
                        <w:top w:val="none" w:sz="0" w:space="0" w:color="auto"/>
                        <w:left w:val="none" w:sz="0" w:space="0" w:color="auto"/>
                        <w:bottom w:val="none" w:sz="0" w:space="0" w:color="auto"/>
                        <w:right w:val="none" w:sz="0" w:space="0" w:color="auto"/>
                      </w:divBdr>
                    </w:div>
                    <w:div w:id="1988783037">
                      <w:marLeft w:val="0"/>
                      <w:marRight w:val="0"/>
                      <w:marTop w:val="0"/>
                      <w:marBottom w:val="0"/>
                      <w:divBdr>
                        <w:top w:val="none" w:sz="0" w:space="0" w:color="auto"/>
                        <w:left w:val="none" w:sz="0" w:space="0" w:color="auto"/>
                        <w:bottom w:val="none" w:sz="0" w:space="0" w:color="auto"/>
                        <w:right w:val="none" w:sz="0" w:space="0" w:color="auto"/>
                      </w:divBdr>
                    </w:div>
                    <w:div w:id="824319560">
                      <w:marLeft w:val="0"/>
                      <w:marRight w:val="0"/>
                      <w:marTop w:val="0"/>
                      <w:marBottom w:val="0"/>
                      <w:divBdr>
                        <w:top w:val="none" w:sz="0" w:space="0" w:color="auto"/>
                        <w:left w:val="none" w:sz="0" w:space="0" w:color="auto"/>
                        <w:bottom w:val="none" w:sz="0" w:space="0" w:color="auto"/>
                        <w:right w:val="none" w:sz="0" w:space="0" w:color="auto"/>
                      </w:divBdr>
                    </w:div>
                    <w:div w:id="1387997631">
                      <w:marLeft w:val="0"/>
                      <w:marRight w:val="0"/>
                      <w:marTop w:val="0"/>
                      <w:marBottom w:val="0"/>
                      <w:divBdr>
                        <w:top w:val="none" w:sz="0" w:space="0" w:color="auto"/>
                        <w:left w:val="none" w:sz="0" w:space="0" w:color="auto"/>
                        <w:bottom w:val="none" w:sz="0" w:space="0" w:color="auto"/>
                        <w:right w:val="none" w:sz="0" w:space="0" w:color="auto"/>
                      </w:divBdr>
                    </w:div>
                    <w:div w:id="1338726819">
                      <w:marLeft w:val="0"/>
                      <w:marRight w:val="0"/>
                      <w:marTop w:val="0"/>
                      <w:marBottom w:val="0"/>
                      <w:divBdr>
                        <w:top w:val="none" w:sz="0" w:space="0" w:color="auto"/>
                        <w:left w:val="none" w:sz="0" w:space="0" w:color="auto"/>
                        <w:bottom w:val="none" w:sz="0" w:space="0" w:color="auto"/>
                        <w:right w:val="none" w:sz="0" w:space="0" w:color="auto"/>
                      </w:divBdr>
                    </w:div>
                    <w:div w:id="1787577620">
                      <w:marLeft w:val="0"/>
                      <w:marRight w:val="0"/>
                      <w:marTop w:val="0"/>
                      <w:marBottom w:val="0"/>
                      <w:divBdr>
                        <w:top w:val="none" w:sz="0" w:space="0" w:color="auto"/>
                        <w:left w:val="none" w:sz="0" w:space="0" w:color="auto"/>
                        <w:bottom w:val="none" w:sz="0" w:space="0" w:color="auto"/>
                        <w:right w:val="none" w:sz="0" w:space="0" w:color="auto"/>
                      </w:divBdr>
                    </w:div>
                    <w:div w:id="528877490">
                      <w:marLeft w:val="0"/>
                      <w:marRight w:val="0"/>
                      <w:marTop w:val="0"/>
                      <w:marBottom w:val="0"/>
                      <w:divBdr>
                        <w:top w:val="none" w:sz="0" w:space="0" w:color="auto"/>
                        <w:left w:val="none" w:sz="0" w:space="0" w:color="auto"/>
                        <w:bottom w:val="none" w:sz="0" w:space="0" w:color="auto"/>
                        <w:right w:val="none" w:sz="0" w:space="0" w:color="auto"/>
                      </w:divBdr>
                    </w:div>
                    <w:div w:id="1373459886">
                      <w:marLeft w:val="0"/>
                      <w:marRight w:val="0"/>
                      <w:marTop w:val="0"/>
                      <w:marBottom w:val="0"/>
                      <w:divBdr>
                        <w:top w:val="none" w:sz="0" w:space="0" w:color="auto"/>
                        <w:left w:val="none" w:sz="0" w:space="0" w:color="auto"/>
                        <w:bottom w:val="none" w:sz="0" w:space="0" w:color="auto"/>
                        <w:right w:val="none" w:sz="0" w:space="0" w:color="auto"/>
                      </w:divBdr>
                    </w:div>
                    <w:div w:id="995844960">
                      <w:marLeft w:val="0"/>
                      <w:marRight w:val="0"/>
                      <w:marTop w:val="0"/>
                      <w:marBottom w:val="0"/>
                      <w:divBdr>
                        <w:top w:val="none" w:sz="0" w:space="0" w:color="auto"/>
                        <w:left w:val="none" w:sz="0" w:space="0" w:color="auto"/>
                        <w:bottom w:val="none" w:sz="0" w:space="0" w:color="auto"/>
                        <w:right w:val="none" w:sz="0" w:space="0" w:color="auto"/>
                      </w:divBdr>
                    </w:div>
                    <w:div w:id="1822311944">
                      <w:marLeft w:val="0"/>
                      <w:marRight w:val="0"/>
                      <w:marTop w:val="0"/>
                      <w:marBottom w:val="0"/>
                      <w:divBdr>
                        <w:top w:val="none" w:sz="0" w:space="0" w:color="auto"/>
                        <w:left w:val="none" w:sz="0" w:space="0" w:color="auto"/>
                        <w:bottom w:val="none" w:sz="0" w:space="0" w:color="auto"/>
                        <w:right w:val="none" w:sz="0" w:space="0" w:color="auto"/>
                      </w:divBdr>
                    </w:div>
                    <w:div w:id="1758211017">
                      <w:marLeft w:val="0"/>
                      <w:marRight w:val="0"/>
                      <w:marTop w:val="0"/>
                      <w:marBottom w:val="0"/>
                      <w:divBdr>
                        <w:top w:val="none" w:sz="0" w:space="0" w:color="auto"/>
                        <w:left w:val="none" w:sz="0" w:space="0" w:color="auto"/>
                        <w:bottom w:val="none" w:sz="0" w:space="0" w:color="auto"/>
                        <w:right w:val="none" w:sz="0" w:space="0" w:color="auto"/>
                      </w:divBdr>
                    </w:div>
                    <w:div w:id="1251961715">
                      <w:marLeft w:val="0"/>
                      <w:marRight w:val="0"/>
                      <w:marTop w:val="0"/>
                      <w:marBottom w:val="0"/>
                      <w:divBdr>
                        <w:top w:val="none" w:sz="0" w:space="0" w:color="auto"/>
                        <w:left w:val="none" w:sz="0" w:space="0" w:color="auto"/>
                        <w:bottom w:val="none" w:sz="0" w:space="0" w:color="auto"/>
                        <w:right w:val="none" w:sz="0" w:space="0" w:color="auto"/>
                      </w:divBdr>
                    </w:div>
                    <w:div w:id="2024043618">
                      <w:marLeft w:val="0"/>
                      <w:marRight w:val="0"/>
                      <w:marTop w:val="0"/>
                      <w:marBottom w:val="0"/>
                      <w:divBdr>
                        <w:top w:val="none" w:sz="0" w:space="0" w:color="auto"/>
                        <w:left w:val="none" w:sz="0" w:space="0" w:color="auto"/>
                        <w:bottom w:val="none" w:sz="0" w:space="0" w:color="auto"/>
                        <w:right w:val="none" w:sz="0" w:space="0" w:color="auto"/>
                      </w:divBdr>
                    </w:div>
                    <w:div w:id="2175784">
                      <w:marLeft w:val="0"/>
                      <w:marRight w:val="0"/>
                      <w:marTop w:val="0"/>
                      <w:marBottom w:val="0"/>
                      <w:divBdr>
                        <w:top w:val="none" w:sz="0" w:space="0" w:color="auto"/>
                        <w:left w:val="none" w:sz="0" w:space="0" w:color="auto"/>
                        <w:bottom w:val="none" w:sz="0" w:space="0" w:color="auto"/>
                        <w:right w:val="none" w:sz="0" w:space="0" w:color="auto"/>
                      </w:divBdr>
                    </w:div>
                    <w:div w:id="1394087221">
                      <w:marLeft w:val="0"/>
                      <w:marRight w:val="0"/>
                      <w:marTop w:val="0"/>
                      <w:marBottom w:val="0"/>
                      <w:divBdr>
                        <w:top w:val="none" w:sz="0" w:space="0" w:color="auto"/>
                        <w:left w:val="none" w:sz="0" w:space="0" w:color="auto"/>
                        <w:bottom w:val="none" w:sz="0" w:space="0" w:color="auto"/>
                        <w:right w:val="none" w:sz="0" w:space="0" w:color="auto"/>
                      </w:divBdr>
                    </w:div>
                    <w:div w:id="391469007">
                      <w:marLeft w:val="0"/>
                      <w:marRight w:val="0"/>
                      <w:marTop w:val="0"/>
                      <w:marBottom w:val="0"/>
                      <w:divBdr>
                        <w:top w:val="none" w:sz="0" w:space="0" w:color="auto"/>
                        <w:left w:val="none" w:sz="0" w:space="0" w:color="auto"/>
                        <w:bottom w:val="none" w:sz="0" w:space="0" w:color="auto"/>
                        <w:right w:val="none" w:sz="0" w:space="0" w:color="auto"/>
                      </w:divBdr>
                    </w:div>
                    <w:div w:id="825820863">
                      <w:marLeft w:val="0"/>
                      <w:marRight w:val="0"/>
                      <w:marTop w:val="0"/>
                      <w:marBottom w:val="0"/>
                      <w:divBdr>
                        <w:top w:val="none" w:sz="0" w:space="0" w:color="auto"/>
                        <w:left w:val="none" w:sz="0" w:space="0" w:color="auto"/>
                        <w:bottom w:val="none" w:sz="0" w:space="0" w:color="auto"/>
                        <w:right w:val="none" w:sz="0" w:space="0" w:color="auto"/>
                      </w:divBdr>
                    </w:div>
                    <w:div w:id="1204824840">
                      <w:marLeft w:val="0"/>
                      <w:marRight w:val="0"/>
                      <w:marTop w:val="0"/>
                      <w:marBottom w:val="0"/>
                      <w:divBdr>
                        <w:top w:val="none" w:sz="0" w:space="0" w:color="auto"/>
                        <w:left w:val="none" w:sz="0" w:space="0" w:color="auto"/>
                        <w:bottom w:val="none" w:sz="0" w:space="0" w:color="auto"/>
                        <w:right w:val="none" w:sz="0" w:space="0" w:color="auto"/>
                      </w:divBdr>
                    </w:div>
                    <w:div w:id="234364878">
                      <w:marLeft w:val="0"/>
                      <w:marRight w:val="0"/>
                      <w:marTop w:val="0"/>
                      <w:marBottom w:val="0"/>
                      <w:divBdr>
                        <w:top w:val="none" w:sz="0" w:space="0" w:color="auto"/>
                        <w:left w:val="none" w:sz="0" w:space="0" w:color="auto"/>
                        <w:bottom w:val="none" w:sz="0" w:space="0" w:color="auto"/>
                        <w:right w:val="none" w:sz="0" w:space="0" w:color="auto"/>
                      </w:divBdr>
                    </w:div>
                    <w:div w:id="764612505">
                      <w:marLeft w:val="0"/>
                      <w:marRight w:val="0"/>
                      <w:marTop w:val="0"/>
                      <w:marBottom w:val="0"/>
                      <w:divBdr>
                        <w:top w:val="none" w:sz="0" w:space="0" w:color="auto"/>
                        <w:left w:val="none" w:sz="0" w:space="0" w:color="auto"/>
                        <w:bottom w:val="none" w:sz="0" w:space="0" w:color="auto"/>
                        <w:right w:val="none" w:sz="0" w:space="0" w:color="auto"/>
                      </w:divBdr>
                    </w:div>
                    <w:div w:id="144517836">
                      <w:marLeft w:val="0"/>
                      <w:marRight w:val="0"/>
                      <w:marTop w:val="0"/>
                      <w:marBottom w:val="0"/>
                      <w:divBdr>
                        <w:top w:val="none" w:sz="0" w:space="0" w:color="auto"/>
                        <w:left w:val="none" w:sz="0" w:space="0" w:color="auto"/>
                        <w:bottom w:val="none" w:sz="0" w:space="0" w:color="auto"/>
                        <w:right w:val="none" w:sz="0" w:space="0" w:color="auto"/>
                      </w:divBdr>
                    </w:div>
                    <w:div w:id="1576933086">
                      <w:marLeft w:val="0"/>
                      <w:marRight w:val="0"/>
                      <w:marTop w:val="0"/>
                      <w:marBottom w:val="0"/>
                      <w:divBdr>
                        <w:top w:val="none" w:sz="0" w:space="0" w:color="auto"/>
                        <w:left w:val="none" w:sz="0" w:space="0" w:color="auto"/>
                        <w:bottom w:val="none" w:sz="0" w:space="0" w:color="auto"/>
                        <w:right w:val="none" w:sz="0" w:space="0" w:color="auto"/>
                      </w:divBdr>
                    </w:div>
                    <w:div w:id="484274846">
                      <w:marLeft w:val="0"/>
                      <w:marRight w:val="0"/>
                      <w:marTop w:val="0"/>
                      <w:marBottom w:val="0"/>
                      <w:divBdr>
                        <w:top w:val="none" w:sz="0" w:space="0" w:color="auto"/>
                        <w:left w:val="none" w:sz="0" w:space="0" w:color="auto"/>
                        <w:bottom w:val="none" w:sz="0" w:space="0" w:color="auto"/>
                        <w:right w:val="none" w:sz="0" w:space="0" w:color="auto"/>
                      </w:divBdr>
                    </w:div>
                    <w:div w:id="1189903405">
                      <w:marLeft w:val="0"/>
                      <w:marRight w:val="0"/>
                      <w:marTop w:val="0"/>
                      <w:marBottom w:val="0"/>
                      <w:divBdr>
                        <w:top w:val="none" w:sz="0" w:space="0" w:color="auto"/>
                        <w:left w:val="none" w:sz="0" w:space="0" w:color="auto"/>
                        <w:bottom w:val="none" w:sz="0" w:space="0" w:color="auto"/>
                        <w:right w:val="none" w:sz="0" w:space="0" w:color="auto"/>
                      </w:divBdr>
                    </w:div>
                    <w:div w:id="1375230193">
                      <w:marLeft w:val="0"/>
                      <w:marRight w:val="0"/>
                      <w:marTop w:val="0"/>
                      <w:marBottom w:val="0"/>
                      <w:divBdr>
                        <w:top w:val="none" w:sz="0" w:space="0" w:color="auto"/>
                        <w:left w:val="none" w:sz="0" w:space="0" w:color="auto"/>
                        <w:bottom w:val="none" w:sz="0" w:space="0" w:color="auto"/>
                        <w:right w:val="none" w:sz="0" w:space="0" w:color="auto"/>
                      </w:divBdr>
                    </w:div>
                    <w:div w:id="1046489994">
                      <w:marLeft w:val="0"/>
                      <w:marRight w:val="0"/>
                      <w:marTop w:val="0"/>
                      <w:marBottom w:val="0"/>
                      <w:divBdr>
                        <w:top w:val="none" w:sz="0" w:space="0" w:color="auto"/>
                        <w:left w:val="none" w:sz="0" w:space="0" w:color="auto"/>
                        <w:bottom w:val="none" w:sz="0" w:space="0" w:color="auto"/>
                        <w:right w:val="none" w:sz="0" w:space="0" w:color="auto"/>
                      </w:divBdr>
                    </w:div>
                    <w:div w:id="569537595">
                      <w:marLeft w:val="0"/>
                      <w:marRight w:val="0"/>
                      <w:marTop w:val="0"/>
                      <w:marBottom w:val="0"/>
                      <w:divBdr>
                        <w:top w:val="none" w:sz="0" w:space="0" w:color="auto"/>
                        <w:left w:val="none" w:sz="0" w:space="0" w:color="auto"/>
                        <w:bottom w:val="none" w:sz="0" w:space="0" w:color="auto"/>
                        <w:right w:val="none" w:sz="0" w:space="0" w:color="auto"/>
                      </w:divBdr>
                    </w:div>
                    <w:div w:id="445464182">
                      <w:marLeft w:val="0"/>
                      <w:marRight w:val="0"/>
                      <w:marTop w:val="0"/>
                      <w:marBottom w:val="0"/>
                      <w:divBdr>
                        <w:top w:val="none" w:sz="0" w:space="0" w:color="auto"/>
                        <w:left w:val="none" w:sz="0" w:space="0" w:color="auto"/>
                        <w:bottom w:val="none" w:sz="0" w:space="0" w:color="auto"/>
                        <w:right w:val="none" w:sz="0" w:space="0" w:color="auto"/>
                      </w:divBdr>
                    </w:div>
                    <w:div w:id="1365402941">
                      <w:marLeft w:val="0"/>
                      <w:marRight w:val="0"/>
                      <w:marTop w:val="0"/>
                      <w:marBottom w:val="0"/>
                      <w:divBdr>
                        <w:top w:val="none" w:sz="0" w:space="0" w:color="auto"/>
                        <w:left w:val="none" w:sz="0" w:space="0" w:color="auto"/>
                        <w:bottom w:val="none" w:sz="0" w:space="0" w:color="auto"/>
                        <w:right w:val="none" w:sz="0" w:space="0" w:color="auto"/>
                      </w:divBdr>
                    </w:div>
                    <w:div w:id="70543179">
                      <w:marLeft w:val="0"/>
                      <w:marRight w:val="0"/>
                      <w:marTop w:val="0"/>
                      <w:marBottom w:val="0"/>
                      <w:divBdr>
                        <w:top w:val="none" w:sz="0" w:space="0" w:color="auto"/>
                        <w:left w:val="none" w:sz="0" w:space="0" w:color="auto"/>
                        <w:bottom w:val="none" w:sz="0" w:space="0" w:color="auto"/>
                        <w:right w:val="none" w:sz="0" w:space="0" w:color="auto"/>
                      </w:divBdr>
                    </w:div>
                    <w:div w:id="1560482482">
                      <w:marLeft w:val="0"/>
                      <w:marRight w:val="0"/>
                      <w:marTop w:val="0"/>
                      <w:marBottom w:val="0"/>
                      <w:divBdr>
                        <w:top w:val="none" w:sz="0" w:space="0" w:color="auto"/>
                        <w:left w:val="none" w:sz="0" w:space="0" w:color="auto"/>
                        <w:bottom w:val="none" w:sz="0" w:space="0" w:color="auto"/>
                        <w:right w:val="none" w:sz="0" w:space="0" w:color="auto"/>
                      </w:divBdr>
                    </w:div>
                    <w:div w:id="1307516604">
                      <w:marLeft w:val="0"/>
                      <w:marRight w:val="0"/>
                      <w:marTop w:val="0"/>
                      <w:marBottom w:val="0"/>
                      <w:divBdr>
                        <w:top w:val="none" w:sz="0" w:space="0" w:color="auto"/>
                        <w:left w:val="none" w:sz="0" w:space="0" w:color="auto"/>
                        <w:bottom w:val="none" w:sz="0" w:space="0" w:color="auto"/>
                        <w:right w:val="none" w:sz="0" w:space="0" w:color="auto"/>
                      </w:divBdr>
                    </w:div>
                    <w:div w:id="1514681360">
                      <w:marLeft w:val="0"/>
                      <w:marRight w:val="0"/>
                      <w:marTop w:val="0"/>
                      <w:marBottom w:val="0"/>
                      <w:divBdr>
                        <w:top w:val="none" w:sz="0" w:space="0" w:color="auto"/>
                        <w:left w:val="none" w:sz="0" w:space="0" w:color="auto"/>
                        <w:bottom w:val="none" w:sz="0" w:space="0" w:color="auto"/>
                        <w:right w:val="none" w:sz="0" w:space="0" w:color="auto"/>
                      </w:divBdr>
                    </w:div>
                    <w:div w:id="1490973572">
                      <w:marLeft w:val="0"/>
                      <w:marRight w:val="0"/>
                      <w:marTop w:val="0"/>
                      <w:marBottom w:val="0"/>
                      <w:divBdr>
                        <w:top w:val="none" w:sz="0" w:space="0" w:color="auto"/>
                        <w:left w:val="none" w:sz="0" w:space="0" w:color="auto"/>
                        <w:bottom w:val="none" w:sz="0" w:space="0" w:color="auto"/>
                        <w:right w:val="none" w:sz="0" w:space="0" w:color="auto"/>
                      </w:divBdr>
                    </w:div>
                    <w:div w:id="1997295786">
                      <w:marLeft w:val="0"/>
                      <w:marRight w:val="0"/>
                      <w:marTop w:val="0"/>
                      <w:marBottom w:val="0"/>
                      <w:divBdr>
                        <w:top w:val="none" w:sz="0" w:space="0" w:color="auto"/>
                        <w:left w:val="none" w:sz="0" w:space="0" w:color="auto"/>
                        <w:bottom w:val="none" w:sz="0" w:space="0" w:color="auto"/>
                        <w:right w:val="none" w:sz="0" w:space="0" w:color="auto"/>
                      </w:divBdr>
                    </w:div>
                    <w:div w:id="753161379">
                      <w:marLeft w:val="0"/>
                      <w:marRight w:val="0"/>
                      <w:marTop w:val="0"/>
                      <w:marBottom w:val="0"/>
                      <w:divBdr>
                        <w:top w:val="none" w:sz="0" w:space="0" w:color="auto"/>
                        <w:left w:val="none" w:sz="0" w:space="0" w:color="auto"/>
                        <w:bottom w:val="none" w:sz="0" w:space="0" w:color="auto"/>
                        <w:right w:val="none" w:sz="0" w:space="0" w:color="auto"/>
                      </w:divBdr>
                    </w:div>
                    <w:div w:id="2090425529">
                      <w:marLeft w:val="0"/>
                      <w:marRight w:val="0"/>
                      <w:marTop w:val="0"/>
                      <w:marBottom w:val="0"/>
                      <w:divBdr>
                        <w:top w:val="none" w:sz="0" w:space="0" w:color="auto"/>
                        <w:left w:val="none" w:sz="0" w:space="0" w:color="auto"/>
                        <w:bottom w:val="none" w:sz="0" w:space="0" w:color="auto"/>
                        <w:right w:val="none" w:sz="0" w:space="0" w:color="auto"/>
                      </w:divBdr>
                    </w:div>
                    <w:div w:id="1414158336">
                      <w:marLeft w:val="0"/>
                      <w:marRight w:val="0"/>
                      <w:marTop w:val="0"/>
                      <w:marBottom w:val="0"/>
                      <w:divBdr>
                        <w:top w:val="none" w:sz="0" w:space="0" w:color="auto"/>
                        <w:left w:val="none" w:sz="0" w:space="0" w:color="auto"/>
                        <w:bottom w:val="none" w:sz="0" w:space="0" w:color="auto"/>
                        <w:right w:val="none" w:sz="0" w:space="0" w:color="auto"/>
                      </w:divBdr>
                    </w:div>
                    <w:div w:id="1845970611">
                      <w:marLeft w:val="0"/>
                      <w:marRight w:val="0"/>
                      <w:marTop w:val="0"/>
                      <w:marBottom w:val="0"/>
                      <w:divBdr>
                        <w:top w:val="none" w:sz="0" w:space="0" w:color="auto"/>
                        <w:left w:val="none" w:sz="0" w:space="0" w:color="auto"/>
                        <w:bottom w:val="none" w:sz="0" w:space="0" w:color="auto"/>
                        <w:right w:val="none" w:sz="0" w:space="0" w:color="auto"/>
                      </w:divBdr>
                    </w:div>
                    <w:div w:id="1863129538">
                      <w:marLeft w:val="0"/>
                      <w:marRight w:val="0"/>
                      <w:marTop w:val="0"/>
                      <w:marBottom w:val="0"/>
                      <w:divBdr>
                        <w:top w:val="none" w:sz="0" w:space="0" w:color="auto"/>
                        <w:left w:val="none" w:sz="0" w:space="0" w:color="auto"/>
                        <w:bottom w:val="none" w:sz="0" w:space="0" w:color="auto"/>
                        <w:right w:val="none" w:sz="0" w:space="0" w:color="auto"/>
                      </w:divBdr>
                    </w:div>
                    <w:div w:id="867836893">
                      <w:marLeft w:val="0"/>
                      <w:marRight w:val="0"/>
                      <w:marTop w:val="0"/>
                      <w:marBottom w:val="0"/>
                      <w:divBdr>
                        <w:top w:val="none" w:sz="0" w:space="0" w:color="auto"/>
                        <w:left w:val="none" w:sz="0" w:space="0" w:color="auto"/>
                        <w:bottom w:val="none" w:sz="0" w:space="0" w:color="auto"/>
                        <w:right w:val="none" w:sz="0" w:space="0" w:color="auto"/>
                      </w:divBdr>
                    </w:div>
                    <w:div w:id="1755201737">
                      <w:marLeft w:val="0"/>
                      <w:marRight w:val="0"/>
                      <w:marTop w:val="0"/>
                      <w:marBottom w:val="0"/>
                      <w:divBdr>
                        <w:top w:val="none" w:sz="0" w:space="0" w:color="auto"/>
                        <w:left w:val="none" w:sz="0" w:space="0" w:color="auto"/>
                        <w:bottom w:val="none" w:sz="0" w:space="0" w:color="auto"/>
                        <w:right w:val="none" w:sz="0" w:space="0" w:color="auto"/>
                      </w:divBdr>
                    </w:div>
                    <w:div w:id="1887140483">
                      <w:marLeft w:val="0"/>
                      <w:marRight w:val="0"/>
                      <w:marTop w:val="0"/>
                      <w:marBottom w:val="0"/>
                      <w:divBdr>
                        <w:top w:val="none" w:sz="0" w:space="0" w:color="auto"/>
                        <w:left w:val="none" w:sz="0" w:space="0" w:color="auto"/>
                        <w:bottom w:val="none" w:sz="0" w:space="0" w:color="auto"/>
                        <w:right w:val="none" w:sz="0" w:space="0" w:color="auto"/>
                      </w:divBdr>
                    </w:div>
                    <w:div w:id="799106190">
                      <w:marLeft w:val="0"/>
                      <w:marRight w:val="0"/>
                      <w:marTop w:val="0"/>
                      <w:marBottom w:val="0"/>
                      <w:divBdr>
                        <w:top w:val="none" w:sz="0" w:space="0" w:color="auto"/>
                        <w:left w:val="none" w:sz="0" w:space="0" w:color="auto"/>
                        <w:bottom w:val="none" w:sz="0" w:space="0" w:color="auto"/>
                        <w:right w:val="none" w:sz="0" w:space="0" w:color="auto"/>
                      </w:divBdr>
                    </w:div>
                    <w:div w:id="694696163">
                      <w:marLeft w:val="0"/>
                      <w:marRight w:val="0"/>
                      <w:marTop w:val="0"/>
                      <w:marBottom w:val="0"/>
                      <w:divBdr>
                        <w:top w:val="none" w:sz="0" w:space="0" w:color="auto"/>
                        <w:left w:val="none" w:sz="0" w:space="0" w:color="auto"/>
                        <w:bottom w:val="none" w:sz="0" w:space="0" w:color="auto"/>
                        <w:right w:val="none" w:sz="0" w:space="0" w:color="auto"/>
                      </w:divBdr>
                    </w:div>
                    <w:div w:id="1919748858">
                      <w:marLeft w:val="0"/>
                      <w:marRight w:val="0"/>
                      <w:marTop w:val="0"/>
                      <w:marBottom w:val="0"/>
                      <w:divBdr>
                        <w:top w:val="none" w:sz="0" w:space="0" w:color="auto"/>
                        <w:left w:val="none" w:sz="0" w:space="0" w:color="auto"/>
                        <w:bottom w:val="none" w:sz="0" w:space="0" w:color="auto"/>
                        <w:right w:val="none" w:sz="0" w:space="0" w:color="auto"/>
                      </w:divBdr>
                    </w:div>
                    <w:div w:id="1988782716">
                      <w:marLeft w:val="0"/>
                      <w:marRight w:val="0"/>
                      <w:marTop w:val="0"/>
                      <w:marBottom w:val="0"/>
                      <w:divBdr>
                        <w:top w:val="none" w:sz="0" w:space="0" w:color="auto"/>
                        <w:left w:val="none" w:sz="0" w:space="0" w:color="auto"/>
                        <w:bottom w:val="none" w:sz="0" w:space="0" w:color="auto"/>
                        <w:right w:val="none" w:sz="0" w:space="0" w:color="auto"/>
                      </w:divBdr>
                    </w:div>
                    <w:div w:id="1056394321">
                      <w:marLeft w:val="0"/>
                      <w:marRight w:val="0"/>
                      <w:marTop w:val="0"/>
                      <w:marBottom w:val="0"/>
                      <w:divBdr>
                        <w:top w:val="none" w:sz="0" w:space="0" w:color="auto"/>
                        <w:left w:val="none" w:sz="0" w:space="0" w:color="auto"/>
                        <w:bottom w:val="none" w:sz="0" w:space="0" w:color="auto"/>
                        <w:right w:val="none" w:sz="0" w:space="0" w:color="auto"/>
                      </w:divBdr>
                    </w:div>
                    <w:div w:id="662515942">
                      <w:marLeft w:val="0"/>
                      <w:marRight w:val="0"/>
                      <w:marTop w:val="0"/>
                      <w:marBottom w:val="0"/>
                      <w:divBdr>
                        <w:top w:val="none" w:sz="0" w:space="0" w:color="auto"/>
                        <w:left w:val="none" w:sz="0" w:space="0" w:color="auto"/>
                        <w:bottom w:val="none" w:sz="0" w:space="0" w:color="auto"/>
                        <w:right w:val="none" w:sz="0" w:space="0" w:color="auto"/>
                      </w:divBdr>
                    </w:div>
                    <w:div w:id="418526780">
                      <w:marLeft w:val="0"/>
                      <w:marRight w:val="0"/>
                      <w:marTop w:val="0"/>
                      <w:marBottom w:val="0"/>
                      <w:divBdr>
                        <w:top w:val="none" w:sz="0" w:space="0" w:color="auto"/>
                        <w:left w:val="none" w:sz="0" w:space="0" w:color="auto"/>
                        <w:bottom w:val="none" w:sz="0" w:space="0" w:color="auto"/>
                        <w:right w:val="none" w:sz="0" w:space="0" w:color="auto"/>
                      </w:divBdr>
                      <w:divsChild>
                        <w:div w:id="259219160">
                          <w:marLeft w:val="0"/>
                          <w:marRight w:val="0"/>
                          <w:marTop w:val="0"/>
                          <w:marBottom w:val="0"/>
                          <w:divBdr>
                            <w:top w:val="none" w:sz="0" w:space="0" w:color="auto"/>
                            <w:left w:val="none" w:sz="0" w:space="0" w:color="auto"/>
                            <w:bottom w:val="none" w:sz="0" w:space="0" w:color="auto"/>
                            <w:right w:val="none" w:sz="0" w:space="0" w:color="auto"/>
                          </w:divBdr>
                        </w:div>
                        <w:div w:id="670184773">
                          <w:marLeft w:val="0"/>
                          <w:marRight w:val="0"/>
                          <w:marTop w:val="0"/>
                          <w:marBottom w:val="0"/>
                          <w:divBdr>
                            <w:top w:val="none" w:sz="0" w:space="0" w:color="auto"/>
                            <w:left w:val="none" w:sz="0" w:space="0" w:color="auto"/>
                            <w:bottom w:val="none" w:sz="0" w:space="0" w:color="auto"/>
                            <w:right w:val="none" w:sz="0" w:space="0" w:color="auto"/>
                          </w:divBdr>
                        </w:div>
                        <w:div w:id="901134758">
                          <w:marLeft w:val="0"/>
                          <w:marRight w:val="0"/>
                          <w:marTop w:val="0"/>
                          <w:marBottom w:val="0"/>
                          <w:divBdr>
                            <w:top w:val="none" w:sz="0" w:space="0" w:color="auto"/>
                            <w:left w:val="none" w:sz="0" w:space="0" w:color="auto"/>
                            <w:bottom w:val="none" w:sz="0" w:space="0" w:color="auto"/>
                            <w:right w:val="none" w:sz="0" w:space="0" w:color="auto"/>
                          </w:divBdr>
                        </w:div>
                        <w:div w:id="567109119">
                          <w:marLeft w:val="0"/>
                          <w:marRight w:val="0"/>
                          <w:marTop w:val="0"/>
                          <w:marBottom w:val="0"/>
                          <w:divBdr>
                            <w:top w:val="none" w:sz="0" w:space="0" w:color="auto"/>
                            <w:left w:val="none" w:sz="0" w:space="0" w:color="auto"/>
                            <w:bottom w:val="none" w:sz="0" w:space="0" w:color="auto"/>
                            <w:right w:val="none" w:sz="0" w:space="0" w:color="auto"/>
                          </w:divBdr>
                        </w:div>
                      </w:divsChild>
                    </w:div>
                    <w:div w:id="688332070">
                      <w:marLeft w:val="0"/>
                      <w:marRight w:val="0"/>
                      <w:marTop w:val="0"/>
                      <w:marBottom w:val="0"/>
                      <w:divBdr>
                        <w:top w:val="none" w:sz="0" w:space="0" w:color="auto"/>
                        <w:left w:val="none" w:sz="0" w:space="0" w:color="auto"/>
                        <w:bottom w:val="none" w:sz="0" w:space="0" w:color="auto"/>
                        <w:right w:val="none" w:sz="0" w:space="0" w:color="auto"/>
                      </w:divBdr>
                    </w:div>
                    <w:div w:id="1444957747">
                      <w:marLeft w:val="0"/>
                      <w:marRight w:val="0"/>
                      <w:marTop w:val="0"/>
                      <w:marBottom w:val="0"/>
                      <w:divBdr>
                        <w:top w:val="none" w:sz="0" w:space="0" w:color="auto"/>
                        <w:left w:val="none" w:sz="0" w:space="0" w:color="auto"/>
                        <w:bottom w:val="none" w:sz="0" w:space="0" w:color="auto"/>
                        <w:right w:val="none" w:sz="0" w:space="0" w:color="auto"/>
                      </w:divBdr>
                    </w:div>
                    <w:div w:id="1630628690">
                      <w:marLeft w:val="0"/>
                      <w:marRight w:val="0"/>
                      <w:marTop w:val="0"/>
                      <w:marBottom w:val="0"/>
                      <w:divBdr>
                        <w:top w:val="none" w:sz="0" w:space="0" w:color="auto"/>
                        <w:left w:val="none" w:sz="0" w:space="0" w:color="auto"/>
                        <w:bottom w:val="none" w:sz="0" w:space="0" w:color="auto"/>
                        <w:right w:val="none" w:sz="0" w:space="0" w:color="auto"/>
                      </w:divBdr>
                    </w:div>
                    <w:div w:id="1153722496">
                      <w:marLeft w:val="0"/>
                      <w:marRight w:val="0"/>
                      <w:marTop w:val="0"/>
                      <w:marBottom w:val="0"/>
                      <w:divBdr>
                        <w:top w:val="none" w:sz="0" w:space="0" w:color="auto"/>
                        <w:left w:val="none" w:sz="0" w:space="0" w:color="auto"/>
                        <w:bottom w:val="none" w:sz="0" w:space="0" w:color="auto"/>
                        <w:right w:val="none" w:sz="0" w:space="0" w:color="auto"/>
                      </w:divBdr>
                    </w:div>
                    <w:div w:id="930284135">
                      <w:marLeft w:val="0"/>
                      <w:marRight w:val="0"/>
                      <w:marTop w:val="0"/>
                      <w:marBottom w:val="0"/>
                      <w:divBdr>
                        <w:top w:val="none" w:sz="0" w:space="0" w:color="auto"/>
                        <w:left w:val="none" w:sz="0" w:space="0" w:color="auto"/>
                        <w:bottom w:val="none" w:sz="0" w:space="0" w:color="auto"/>
                        <w:right w:val="none" w:sz="0" w:space="0" w:color="auto"/>
                      </w:divBdr>
                    </w:div>
                    <w:div w:id="1002004532">
                      <w:marLeft w:val="0"/>
                      <w:marRight w:val="0"/>
                      <w:marTop w:val="0"/>
                      <w:marBottom w:val="0"/>
                      <w:divBdr>
                        <w:top w:val="none" w:sz="0" w:space="0" w:color="auto"/>
                        <w:left w:val="none" w:sz="0" w:space="0" w:color="auto"/>
                        <w:bottom w:val="none" w:sz="0" w:space="0" w:color="auto"/>
                        <w:right w:val="none" w:sz="0" w:space="0" w:color="auto"/>
                      </w:divBdr>
                    </w:div>
                    <w:div w:id="1693652198">
                      <w:marLeft w:val="0"/>
                      <w:marRight w:val="0"/>
                      <w:marTop w:val="0"/>
                      <w:marBottom w:val="0"/>
                      <w:divBdr>
                        <w:top w:val="none" w:sz="0" w:space="0" w:color="auto"/>
                        <w:left w:val="none" w:sz="0" w:space="0" w:color="auto"/>
                        <w:bottom w:val="none" w:sz="0" w:space="0" w:color="auto"/>
                        <w:right w:val="none" w:sz="0" w:space="0" w:color="auto"/>
                      </w:divBdr>
                    </w:div>
                    <w:div w:id="1136528871">
                      <w:marLeft w:val="0"/>
                      <w:marRight w:val="0"/>
                      <w:marTop w:val="0"/>
                      <w:marBottom w:val="0"/>
                      <w:divBdr>
                        <w:top w:val="none" w:sz="0" w:space="0" w:color="auto"/>
                        <w:left w:val="none" w:sz="0" w:space="0" w:color="auto"/>
                        <w:bottom w:val="none" w:sz="0" w:space="0" w:color="auto"/>
                        <w:right w:val="none" w:sz="0" w:space="0" w:color="auto"/>
                      </w:divBdr>
                    </w:div>
                    <w:div w:id="859775646">
                      <w:marLeft w:val="0"/>
                      <w:marRight w:val="0"/>
                      <w:marTop w:val="0"/>
                      <w:marBottom w:val="0"/>
                      <w:divBdr>
                        <w:top w:val="none" w:sz="0" w:space="0" w:color="auto"/>
                        <w:left w:val="none" w:sz="0" w:space="0" w:color="auto"/>
                        <w:bottom w:val="none" w:sz="0" w:space="0" w:color="auto"/>
                        <w:right w:val="none" w:sz="0" w:space="0" w:color="auto"/>
                      </w:divBdr>
                    </w:div>
                    <w:div w:id="174003070">
                      <w:marLeft w:val="0"/>
                      <w:marRight w:val="0"/>
                      <w:marTop w:val="0"/>
                      <w:marBottom w:val="0"/>
                      <w:divBdr>
                        <w:top w:val="none" w:sz="0" w:space="0" w:color="auto"/>
                        <w:left w:val="none" w:sz="0" w:space="0" w:color="auto"/>
                        <w:bottom w:val="none" w:sz="0" w:space="0" w:color="auto"/>
                        <w:right w:val="none" w:sz="0" w:space="0" w:color="auto"/>
                      </w:divBdr>
                    </w:div>
                    <w:div w:id="361169584">
                      <w:marLeft w:val="0"/>
                      <w:marRight w:val="0"/>
                      <w:marTop w:val="0"/>
                      <w:marBottom w:val="0"/>
                      <w:divBdr>
                        <w:top w:val="none" w:sz="0" w:space="0" w:color="auto"/>
                        <w:left w:val="none" w:sz="0" w:space="0" w:color="auto"/>
                        <w:bottom w:val="none" w:sz="0" w:space="0" w:color="auto"/>
                        <w:right w:val="none" w:sz="0" w:space="0" w:color="auto"/>
                      </w:divBdr>
                    </w:div>
                    <w:div w:id="704135509">
                      <w:marLeft w:val="0"/>
                      <w:marRight w:val="0"/>
                      <w:marTop w:val="0"/>
                      <w:marBottom w:val="0"/>
                      <w:divBdr>
                        <w:top w:val="none" w:sz="0" w:space="0" w:color="auto"/>
                        <w:left w:val="none" w:sz="0" w:space="0" w:color="auto"/>
                        <w:bottom w:val="none" w:sz="0" w:space="0" w:color="auto"/>
                        <w:right w:val="none" w:sz="0" w:space="0" w:color="auto"/>
                      </w:divBdr>
                    </w:div>
                    <w:div w:id="1132096417">
                      <w:marLeft w:val="0"/>
                      <w:marRight w:val="0"/>
                      <w:marTop w:val="0"/>
                      <w:marBottom w:val="0"/>
                      <w:divBdr>
                        <w:top w:val="none" w:sz="0" w:space="0" w:color="auto"/>
                        <w:left w:val="none" w:sz="0" w:space="0" w:color="auto"/>
                        <w:bottom w:val="none" w:sz="0" w:space="0" w:color="auto"/>
                        <w:right w:val="none" w:sz="0" w:space="0" w:color="auto"/>
                      </w:divBdr>
                    </w:div>
                    <w:div w:id="845367946">
                      <w:marLeft w:val="0"/>
                      <w:marRight w:val="0"/>
                      <w:marTop w:val="0"/>
                      <w:marBottom w:val="0"/>
                      <w:divBdr>
                        <w:top w:val="none" w:sz="0" w:space="0" w:color="auto"/>
                        <w:left w:val="none" w:sz="0" w:space="0" w:color="auto"/>
                        <w:bottom w:val="none" w:sz="0" w:space="0" w:color="auto"/>
                        <w:right w:val="none" w:sz="0" w:space="0" w:color="auto"/>
                      </w:divBdr>
                    </w:div>
                    <w:div w:id="1201211119">
                      <w:marLeft w:val="0"/>
                      <w:marRight w:val="0"/>
                      <w:marTop w:val="0"/>
                      <w:marBottom w:val="0"/>
                      <w:divBdr>
                        <w:top w:val="none" w:sz="0" w:space="0" w:color="auto"/>
                        <w:left w:val="none" w:sz="0" w:space="0" w:color="auto"/>
                        <w:bottom w:val="none" w:sz="0" w:space="0" w:color="auto"/>
                        <w:right w:val="none" w:sz="0" w:space="0" w:color="auto"/>
                      </w:divBdr>
                    </w:div>
                    <w:div w:id="116530923">
                      <w:marLeft w:val="0"/>
                      <w:marRight w:val="0"/>
                      <w:marTop w:val="0"/>
                      <w:marBottom w:val="0"/>
                      <w:divBdr>
                        <w:top w:val="none" w:sz="0" w:space="0" w:color="auto"/>
                        <w:left w:val="none" w:sz="0" w:space="0" w:color="auto"/>
                        <w:bottom w:val="none" w:sz="0" w:space="0" w:color="auto"/>
                        <w:right w:val="none" w:sz="0" w:space="0" w:color="auto"/>
                      </w:divBdr>
                    </w:div>
                    <w:div w:id="522474435">
                      <w:marLeft w:val="0"/>
                      <w:marRight w:val="0"/>
                      <w:marTop w:val="0"/>
                      <w:marBottom w:val="0"/>
                      <w:divBdr>
                        <w:top w:val="none" w:sz="0" w:space="0" w:color="auto"/>
                        <w:left w:val="none" w:sz="0" w:space="0" w:color="auto"/>
                        <w:bottom w:val="none" w:sz="0" w:space="0" w:color="auto"/>
                        <w:right w:val="none" w:sz="0" w:space="0" w:color="auto"/>
                      </w:divBdr>
                    </w:div>
                    <w:div w:id="1369379718">
                      <w:marLeft w:val="0"/>
                      <w:marRight w:val="0"/>
                      <w:marTop w:val="0"/>
                      <w:marBottom w:val="0"/>
                      <w:divBdr>
                        <w:top w:val="none" w:sz="0" w:space="0" w:color="auto"/>
                        <w:left w:val="none" w:sz="0" w:space="0" w:color="auto"/>
                        <w:bottom w:val="none" w:sz="0" w:space="0" w:color="auto"/>
                        <w:right w:val="none" w:sz="0" w:space="0" w:color="auto"/>
                      </w:divBdr>
                      <w:divsChild>
                        <w:div w:id="324212640">
                          <w:marLeft w:val="0"/>
                          <w:marRight w:val="0"/>
                          <w:marTop w:val="0"/>
                          <w:marBottom w:val="0"/>
                          <w:divBdr>
                            <w:top w:val="none" w:sz="0" w:space="0" w:color="auto"/>
                            <w:left w:val="none" w:sz="0" w:space="0" w:color="auto"/>
                            <w:bottom w:val="none" w:sz="0" w:space="0" w:color="auto"/>
                            <w:right w:val="none" w:sz="0" w:space="0" w:color="auto"/>
                          </w:divBdr>
                        </w:div>
                      </w:divsChild>
                    </w:div>
                    <w:div w:id="2095584767">
                      <w:marLeft w:val="0"/>
                      <w:marRight w:val="0"/>
                      <w:marTop w:val="0"/>
                      <w:marBottom w:val="0"/>
                      <w:divBdr>
                        <w:top w:val="none" w:sz="0" w:space="0" w:color="auto"/>
                        <w:left w:val="none" w:sz="0" w:space="0" w:color="auto"/>
                        <w:bottom w:val="none" w:sz="0" w:space="0" w:color="auto"/>
                        <w:right w:val="none" w:sz="0" w:space="0" w:color="auto"/>
                      </w:divBdr>
                    </w:div>
                    <w:div w:id="1835101806">
                      <w:marLeft w:val="0"/>
                      <w:marRight w:val="0"/>
                      <w:marTop w:val="0"/>
                      <w:marBottom w:val="0"/>
                      <w:divBdr>
                        <w:top w:val="none" w:sz="0" w:space="0" w:color="auto"/>
                        <w:left w:val="none" w:sz="0" w:space="0" w:color="auto"/>
                        <w:bottom w:val="none" w:sz="0" w:space="0" w:color="auto"/>
                        <w:right w:val="none" w:sz="0" w:space="0" w:color="auto"/>
                      </w:divBdr>
                    </w:div>
                    <w:div w:id="1359820283">
                      <w:marLeft w:val="0"/>
                      <w:marRight w:val="0"/>
                      <w:marTop w:val="0"/>
                      <w:marBottom w:val="0"/>
                      <w:divBdr>
                        <w:top w:val="none" w:sz="0" w:space="0" w:color="auto"/>
                        <w:left w:val="none" w:sz="0" w:space="0" w:color="auto"/>
                        <w:bottom w:val="none" w:sz="0" w:space="0" w:color="auto"/>
                        <w:right w:val="none" w:sz="0" w:space="0" w:color="auto"/>
                      </w:divBdr>
                    </w:div>
                    <w:div w:id="1899242832">
                      <w:marLeft w:val="0"/>
                      <w:marRight w:val="0"/>
                      <w:marTop w:val="0"/>
                      <w:marBottom w:val="0"/>
                      <w:divBdr>
                        <w:top w:val="none" w:sz="0" w:space="0" w:color="auto"/>
                        <w:left w:val="none" w:sz="0" w:space="0" w:color="auto"/>
                        <w:bottom w:val="none" w:sz="0" w:space="0" w:color="auto"/>
                        <w:right w:val="none" w:sz="0" w:space="0" w:color="auto"/>
                      </w:divBdr>
                    </w:div>
                    <w:div w:id="1812288480">
                      <w:marLeft w:val="0"/>
                      <w:marRight w:val="0"/>
                      <w:marTop w:val="0"/>
                      <w:marBottom w:val="0"/>
                      <w:divBdr>
                        <w:top w:val="none" w:sz="0" w:space="0" w:color="auto"/>
                        <w:left w:val="none" w:sz="0" w:space="0" w:color="auto"/>
                        <w:bottom w:val="none" w:sz="0" w:space="0" w:color="auto"/>
                        <w:right w:val="none" w:sz="0" w:space="0" w:color="auto"/>
                      </w:divBdr>
                    </w:div>
                    <w:div w:id="1597637471">
                      <w:marLeft w:val="0"/>
                      <w:marRight w:val="0"/>
                      <w:marTop w:val="0"/>
                      <w:marBottom w:val="0"/>
                      <w:divBdr>
                        <w:top w:val="none" w:sz="0" w:space="0" w:color="auto"/>
                        <w:left w:val="none" w:sz="0" w:space="0" w:color="auto"/>
                        <w:bottom w:val="none" w:sz="0" w:space="0" w:color="auto"/>
                        <w:right w:val="none" w:sz="0" w:space="0" w:color="auto"/>
                      </w:divBdr>
                    </w:div>
                    <w:div w:id="1771312182">
                      <w:marLeft w:val="0"/>
                      <w:marRight w:val="0"/>
                      <w:marTop w:val="0"/>
                      <w:marBottom w:val="0"/>
                      <w:divBdr>
                        <w:top w:val="none" w:sz="0" w:space="0" w:color="auto"/>
                        <w:left w:val="none" w:sz="0" w:space="0" w:color="auto"/>
                        <w:bottom w:val="none" w:sz="0" w:space="0" w:color="auto"/>
                        <w:right w:val="none" w:sz="0" w:space="0" w:color="auto"/>
                      </w:divBdr>
                    </w:div>
                    <w:div w:id="1743066216">
                      <w:marLeft w:val="0"/>
                      <w:marRight w:val="0"/>
                      <w:marTop w:val="0"/>
                      <w:marBottom w:val="0"/>
                      <w:divBdr>
                        <w:top w:val="none" w:sz="0" w:space="0" w:color="auto"/>
                        <w:left w:val="none" w:sz="0" w:space="0" w:color="auto"/>
                        <w:bottom w:val="none" w:sz="0" w:space="0" w:color="auto"/>
                        <w:right w:val="none" w:sz="0" w:space="0" w:color="auto"/>
                      </w:divBdr>
                    </w:div>
                    <w:div w:id="2069377336">
                      <w:marLeft w:val="0"/>
                      <w:marRight w:val="0"/>
                      <w:marTop w:val="0"/>
                      <w:marBottom w:val="0"/>
                      <w:divBdr>
                        <w:top w:val="none" w:sz="0" w:space="0" w:color="auto"/>
                        <w:left w:val="none" w:sz="0" w:space="0" w:color="auto"/>
                        <w:bottom w:val="none" w:sz="0" w:space="0" w:color="auto"/>
                        <w:right w:val="none" w:sz="0" w:space="0" w:color="auto"/>
                      </w:divBdr>
                    </w:div>
                    <w:div w:id="1279794228">
                      <w:marLeft w:val="0"/>
                      <w:marRight w:val="0"/>
                      <w:marTop w:val="0"/>
                      <w:marBottom w:val="0"/>
                      <w:divBdr>
                        <w:top w:val="none" w:sz="0" w:space="0" w:color="auto"/>
                        <w:left w:val="none" w:sz="0" w:space="0" w:color="auto"/>
                        <w:bottom w:val="none" w:sz="0" w:space="0" w:color="auto"/>
                        <w:right w:val="none" w:sz="0" w:space="0" w:color="auto"/>
                      </w:divBdr>
                    </w:div>
                    <w:div w:id="1806073527">
                      <w:marLeft w:val="0"/>
                      <w:marRight w:val="0"/>
                      <w:marTop w:val="0"/>
                      <w:marBottom w:val="0"/>
                      <w:divBdr>
                        <w:top w:val="none" w:sz="0" w:space="0" w:color="auto"/>
                        <w:left w:val="none" w:sz="0" w:space="0" w:color="auto"/>
                        <w:bottom w:val="none" w:sz="0" w:space="0" w:color="auto"/>
                        <w:right w:val="none" w:sz="0" w:space="0" w:color="auto"/>
                      </w:divBdr>
                    </w:div>
                    <w:div w:id="1749376861">
                      <w:marLeft w:val="0"/>
                      <w:marRight w:val="0"/>
                      <w:marTop w:val="0"/>
                      <w:marBottom w:val="0"/>
                      <w:divBdr>
                        <w:top w:val="none" w:sz="0" w:space="0" w:color="auto"/>
                        <w:left w:val="none" w:sz="0" w:space="0" w:color="auto"/>
                        <w:bottom w:val="none" w:sz="0" w:space="0" w:color="auto"/>
                        <w:right w:val="none" w:sz="0" w:space="0" w:color="auto"/>
                      </w:divBdr>
                    </w:div>
                    <w:div w:id="350842945">
                      <w:marLeft w:val="0"/>
                      <w:marRight w:val="0"/>
                      <w:marTop w:val="0"/>
                      <w:marBottom w:val="0"/>
                      <w:divBdr>
                        <w:top w:val="none" w:sz="0" w:space="0" w:color="auto"/>
                        <w:left w:val="none" w:sz="0" w:space="0" w:color="auto"/>
                        <w:bottom w:val="none" w:sz="0" w:space="0" w:color="auto"/>
                        <w:right w:val="none" w:sz="0" w:space="0" w:color="auto"/>
                      </w:divBdr>
                    </w:div>
                    <w:div w:id="694770793">
                      <w:marLeft w:val="0"/>
                      <w:marRight w:val="0"/>
                      <w:marTop w:val="0"/>
                      <w:marBottom w:val="0"/>
                      <w:divBdr>
                        <w:top w:val="none" w:sz="0" w:space="0" w:color="auto"/>
                        <w:left w:val="none" w:sz="0" w:space="0" w:color="auto"/>
                        <w:bottom w:val="none" w:sz="0" w:space="0" w:color="auto"/>
                        <w:right w:val="none" w:sz="0" w:space="0" w:color="auto"/>
                      </w:divBdr>
                    </w:div>
                    <w:div w:id="416708838">
                      <w:marLeft w:val="0"/>
                      <w:marRight w:val="0"/>
                      <w:marTop w:val="0"/>
                      <w:marBottom w:val="0"/>
                      <w:divBdr>
                        <w:top w:val="none" w:sz="0" w:space="0" w:color="auto"/>
                        <w:left w:val="none" w:sz="0" w:space="0" w:color="auto"/>
                        <w:bottom w:val="none" w:sz="0" w:space="0" w:color="auto"/>
                        <w:right w:val="none" w:sz="0" w:space="0" w:color="auto"/>
                      </w:divBdr>
                    </w:div>
                    <w:div w:id="1237789788">
                      <w:marLeft w:val="0"/>
                      <w:marRight w:val="0"/>
                      <w:marTop w:val="0"/>
                      <w:marBottom w:val="0"/>
                      <w:divBdr>
                        <w:top w:val="none" w:sz="0" w:space="0" w:color="auto"/>
                        <w:left w:val="none" w:sz="0" w:space="0" w:color="auto"/>
                        <w:bottom w:val="none" w:sz="0" w:space="0" w:color="auto"/>
                        <w:right w:val="none" w:sz="0" w:space="0" w:color="auto"/>
                      </w:divBdr>
                    </w:div>
                    <w:div w:id="810515629">
                      <w:marLeft w:val="0"/>
                      <w:marRight w:val="0"/>
                      <w:marTop w:val="0"/>
                      <w:marBottom w:val="0"/>
                      <w:divBdr>
                        <w:top w:val="none" w:sz="0" w:space="0" w:color="auto"/>
                        <w:left w:val="none" w:sz="0" w:space="0" w:color="auto"/>
                        <w:bottom w:val="none" w:sz="0" w:space="0" w:color="auto"/>
                        <w:right w:val="none" w:sz="0" w:space="0" w:color="auto"/>
                      </w:divBdr>
                    </w:div>
                    <w:div w:id="770902691">
                      <w:marLeft w:val="0"/>
                      <w:marRight w:val="0"/>
                      <w:marTop w:val="0"/>
                      <w:marBottom w:val="0"/>
                      <w:divBdr>
                        <w:top w:val="none" w:sz="0" w:space="0" w:color="auto"/>
                        <w:left w:val="none" w:sz="0" w:space="0" w:color="auto"/>
                        <w:bottom w:val="none" w:sz="0" w:space="0" w:color="auto"/>
                        <w:right w:val="none" w:sz="0" w:space="0" w:color="auto"/>
                      </w:divBdr>
                    </w:div>
                    <w:div w:id="1607035913">
                      <w:marLeft w:val="0"/>
                      <w:marRight w:val="0"/>
                      <w:marTop w:val="0"/>
                      <w:marBottom w:val="0"/>
                      <w:divBdr>
                        <w:top w:val="none" w:sz="0" w:space="0" w:color="auto"/>
                        <w:left w:val="none" w:sz="0" w:space="0" w:color="auto"/>
                        <w:bottom w:val="none" w:sz="0" w:space="0" w:color="auto"/>
                        <w:right w:val="none" w:sz="0" w:space="0" w:color="auto"/>
                      </w:divBdr>
                    </w:div>
                    <w:div w:id="1201089116">
                      <w:marLeft w:val="0"/>
                      <w:marRight w:val="0"/>
                      <w:marTop w:val="0"/>
                      <w:marBottom w:val="0"/>
                      <w:divBdr>
                        <w:top w:val="none" w:sz="0" w:space="0" w:color="auto"/>
                        <w:left w:val="none" w:sz="0" w:space="0" w:color="auto"/>
                        <w:bottom w:val="none" w:sz="0" w:space="0" w:color="auto"/>
                        <w:right w:val="none" w:sz="0" w:space="0" w:color="auto"/>
                      </w:divBdr>
                    </w:div>
                    <w:div w:id="1528790714">
                      <w:marLeft w:val="0"/>
                      <w:marRight w:val="0"/>
                      <w:marTop w:val="0"/>
                      <w:marBottom w:val="0"/>
                      <w:divBdr>
                        <w:top w:val="none" w:sz="0" w:space="0" w:color="auto"/>
                        <w:left w:val="none" w:sz="0" w:space="0" w:color="auto"/>
                        <w:bottom w:val="none" w:sz="0" w:space="0" w:color="auto"/>
                        <w:right w:val="none" w:sz="0" w:space="0" w:color="auto"/>
                      </w:divBdr>
                    </w:div>
                    <w:div w:id="1363625967">
                      <w:marLeft w:val="0"/>
                      <w:marRight w:val="0"/>
                      <w:marTop w:val="0"/>
                      <w:marBottom w:val="0"/>
                      <w:divBdr>
                        <w:top w:val="none" w:sz="0" w:space="0" w:color="auto"/>
                        <w:left w:val="none" w:sz="0" w:space="0" w:color="auto"/>
                        <w:bottom w:val="none" w:sz="0" w:space="0" w:color="auto"/>
                        <w:right w:val="none" w:sz="0" w:space="0" w:color="auto"/>
                      </w:divBdr>
                    </w:div>
                    <w:div w:id="1913347861">
                      <w:marLeft w:val="0"/>
                      <w:marRight w:val="0"/>
                      <w:marTop w:val="0"/>
                      <w:marBottom w:val="0"/>
                      <w:divBdr>
                        <w:top w:val="none" w:sz="0" w:space="0" w:color="auto"/>
                        <w:left w:val="none" w:sz="0" w:space="0" w:color="auto"/>
                        <w:bottom w:val="none" w:sz="0" w:space="0" w:color="auto"/>
                        <w:right w:val="none" w:sz="0" w:space="0" w:color="auto"/>
                      </w:divBdr>
                    </w:div>
                    <w:div w:id="1225338518">
                      <w:marLeft w:val="0"/>
                      <w:marRight w:val="0"/>
                      <w:marTop w:val="0"/>
                      <w:marBottom w:val="0"/>
                      <w:divBdr>
                        <w:top w:val="none" w:sz="0" w:space="0" w:color="auto"/>
                        <w:left w:val="none" w:sz="0" w:space="0" w:color="auto"/>
                        <w:bottom w:val="none" w:sz="0" w:space="0" w:color="auto"/>
                        <w:right w:val="none" w:sz="0" w:space="0" w:color="auto"/>
                      </w:divBdr>
                    </w:div>
                    <w:div w:id="796148092">
                      <w:marLeft w:val="0"/>
                      <w:marRight w:val="0"/>
                      <w:marTop w:val="0"/>
                      <w:marBottom w:val="0"/>
                      <w:divBdr>
                        <w:top w:val="none" w:sz="0" w:space="0" w:color="auto"/>
                        <w:left w:val="none" w:sz="0" w:space="0" w:color="auto"/>
                        <w:bottom w:val="none" w:sz="0" w:space="0" w:color="auto"/>
                        <w:right w:val="none" w:sz="0" w:space="0" w:color="auto"/>
                      </w:divBdr>
                    </w:div>
                    <w:div w:id="1130249121">
                      <w:marLeft w:val="0"/>
                      <w:marRight w:val="0"/>
                      <w:marTop w:val="0"/>
                      <w:marBottom w:val="0"/>
                      <w:divBdr>
                        <w:top w:val="none" w:sz="0" w:space="0" w:color="auto"/>
                        <w:left w:val="none" w:sz="0" w:space="0" w:color="auto"/>
                        <w:bottom w:val="none" w:sz="0" w:space="0" w:color="auto"/>
                        <w:right w:val="none" w:sz="0" w:space="0" w:color="auto"/>
                      </w:divBdr>
                    </w:div>
                    <w:div w:id="1962613311">
                      <w:marLeft w:val="0"/>
                      <w:marRight w:val="0"/>
                      <w:marTop w:val="0"/>
                      <w:marBottom w:val="0"/>
                      <w:divBdr>
                        <w:top w:val="none" w:sz="0" w:space="0" w:color="auto"/>
                        <w:left w:val="none" w:sz="0" w:space="0" w:color="auto"/>
                        <w:bottom w:val="none" w:sz="0" w:space="0" w:color="auto"/>
                        <w:right w:val="none" w:sz="0" w:space="0" w:color="auto"/>
                      </w:divBdr>
                    </w:div>
                    <w:div w:id="1998459662">
                      <w:marLeft w:val="0"/>
                      <w:marRight w:val="0"/>
                      <w:marTop w:val="0"/>
                      <w:marBottom w:val="0"/>
                      <w:divBdr>
                        <w:top w:val="none" w:sz="0" w:space="0" w:color="auto"/>
                        <w:left w:val="none" w:sz="0" w:space="0" w:color="auto"/>
                        <w:bottom w:val="none" w:sz="0" w:space="0" w:color="auto"/>
                        <w:right w:val="none" w:sz="0" w:space="0" w:color="auto"/>
                      </w:divBdr>
                    </w:div>
                    <w:div w:id="1320380423">
                      <w:marLeft w:val="0"/>
                      <w:marRight w:val="0"/>
                      <w:marTop w:val="0"/>
                      <w:marBottom w:val="0"/>
                      <w:divBdr>
                        <w:top w:val="none" w:sz="0" w:space="0" w:color="auto"/>
                        <w:left w:val="none" w:sz="0" w:space="0" w:color="auto"/>
                        <w:bottom w:val="none" w:sz="0" w:space="0" w:color="auto"/>
                        <w:right w:val="none" w:sz="0" w:space="0" w:color="auto"/>
                      </w:divBdr>
                    </w:div>
                    <w:div w:id="1885480324">
                      <w:marLeft w:val="0"/>
                      <w:marRight w:val="0"/>
                      <w:marTop w:val="0"/>
                      <w:marBottom w:val="0"/>
                      <w:divBdr>
                        <w:top w:val="none" w:sz="0" w:space="0" w:color="auto"/>
                        <w:left w:val="none" w:sz="0" w:space="0" w:color="auto"/>
                        <w:bottom w:val="none" w:sz="0" w:space="0" w:color="auto"/>
                        <w:right w:val="none" w:sz="0" w:space="0" w:color="auto"/>
                      </w:divBdr>
                    </w:div>
                    <w:div w:id="1260258950">
                      <w:marLeft w:val="0"/>
                      <w:marRight w:val="0"/>
                      <w:marTop w:val="0"/>
                      <w:marBottom w:val="0"/>
                      <w:divBdr>
                        <w:top w:val="none" w:sz="0" w:space="0" w:color="auto"/>
                        <w:left w:val="none" w:sz="0" w:space="0" w:color="auto"/>
                        <w:bottom w:val="none" w:sz="0" w:space="0" w:color="auto"/>
                        <w:right w:val="none" w:sz="0" w:space="0" w:color="auto"/>
                      </w:divBdr>
                    </w:div>
                    <w:div w:id="1427723663">
                      <w:marLeft w:val="0"/>
                      <w:marRight w:val="0"/>
                      <w:marTop w:val="0"/>
                      <w:marBottom w:val="0"/>
                      <w:divBdr>
                        <w:top w:val="none" w:sz="0" w:space="0" w:color="auto"/>
                        <w:left w:val="none" w:sz="0" w:space="0" w:color="auto"/>
                        <w:bottom w:val="none" w:sz="0" w:space="0" w:color="auto"/>
                        <w:right w:val="none" w:sz="0" w:space="0" w:color="auto"/>
                      </w:divBdr>
                    </w:div>
                    <w:div w:id="1337196715">
                      <w:marLeft w:val="0"/>
                      <w:marRight w:val="0"/>
                      <w:marTop w:val="0"/>
                      <w:marBottom w:val="0"/>
                      <w:divBdr>
                        <w:top w:val="none" w:sz="0" w:space="0" w:color="auto"/>
                        <w:left w:val="none" w:sz="0" w:space="0" w:color="auto"/>
                        <w:bottom w:val="none" w:sz="0" w:space="0" w:color="auto"/>
                        <w:right w:val="none" w:sz="0" w:space="0" w:color="auto"/>
                      </w:divBdr>
                    </w:div>
                    <w:div w:id="947200771">
                      <w:marLeft w:val="0"/>
                      <w:marRight w:val="0"/>
                      <w:marTop w:val="0"/>
                      <w:marBottom w:val="0"/>
                      <w:divBdr>
                        <w:top w:val="none" w:sz="0" w:space="0" w:color="auto"/>
                        <w:left w:val="none" w:sz="0" w:space="0" w:color="auto"/>
                        <w:bottom w:val="none" w:sz="0" w:space="0" w:color="auto"/>
                        <w:right w:val="none" w:sz="0" w:space="0" w:color="auto"/>
                      </w:divBdr>
                    </w:div>
                    <w:div w:id="215318250">
                      <w:marLeft w:val="0"/>
                      <w:marRight w:val="0"/>
                      <w:marTop w:val="0"/>
                      <w:marBottom w:val="0"/>
                      <w:divBdr>
                        <w:top w:val="none" w:sz="0" w:space="0" w:color="auto"/>
                        <w:left w:val="none" w:sz="0" w:space="0" w:color="auto"/>
                        <w:bottom w:val="none" w:sz="0" w:space="0" w:color="auto"/>
                        <w:right w:val="none" w:sz="0" w:space="0" w:color="auto"/>
                      </w:divBdr>
                    </w:div>
                    <w:div w:id="303126077">
                      <w:marLeft w:val="0"/>
                      <w:marRight w:val="0"/>
                      <w:marTop w:val="0"/>
                      <w:marBottom w:val="0"/>
                      <w:divBdr>
                        <w:top w:val="none" w:sz="0" w:space="0" w:color="auto"/>
                        <w:left w:val="none" w:sz="0" w:space="0" w:color="auto"/>
                        <w:bottom w:val="none" w:sz="0" w:space="0" w:color="auto"/>
                        <w:right w:val="none" w:sz="0" w:space="0" w:color="auto"/>
                      </w:divBdr>
                    </w:div>
                    <w:div w:id="222907300">
                      <w:marLeft w:val="0"/>
                      <w:marRight w:val="0"/>
                      <w:marTop w:val="0"/>
                      <w:marBottom w:val="0"/>
                      <w:divBdr>
                        <w:top w:val="none" w:sz="0" w:space="0" w:color="auto"/>
                        <w:left w:val="none" w:sz="0" w:space="0" w:color="auto"/>
                        <w:bottom w:val="none" w:sz="0" w:space="0" w:color="auto"/>
                        <w:right w:val="none" w:sz="0" w:space="0" w:color="auto"/>
                      </w:divBdr>
                    </w:div>
                    <w:div w:id="1995178660">
                      <w:marLeft w:val="0"/>
                      <w:marRight w:val="0"/>
                      <w:marTop w:val="0"/>
                      <w:marBottom w:val="0"/>
                      <w:divBdr>
                        <w:top w:val="none" w:sz="0" w:space="0" w:color="auto"/>
                        <w:left w:val="none" w:sz="0" w:space="0" w:color="auto"/>
                        <w:bottom w:val="none" w:sz="0" w:space="0" w:color="auto"/>
                        <w:right w:val="none" w:sz="0" w:space="0" w:color="auto"/>
                      </w:divBdr>
                    </w:div>
                    <w:div w:id="1567496052">
                      <w:marLeft w:val="0"/>
                      <w:marRight w:val="0"/>
                      <w:marTop w:val="0"/>
                      <w:marBottom w:val="0"/>
                      <w:divBdr>
                        <w:top w:val="none" w:sz="0" w:space="0" w:color="auto"/>
                        <w:left w:val="none" w:sz="0" w:space="0" w:color="auto"/>
                        <w:bottom w:val="none" w:sz="0" w:space="0" w:color="auto"/>
                        <w:right w:val="none" w:sz="0" w:space="0" w:color="auto"/>
                      </w:divBdr>
                    </w:div>
                    <w:div w:id="1296764113">
                      <w:marLeft w:val="0"/>
                      <w:marRight w:val="0"/>
                      <w:marTop w:val="0"/>
                      <w:marBottom w:val="0"/>
                      <w:divBdr>
                        <w:top w:val="none" w:sz="0" w:space="0" w:color="auto"/>
                        <w:left w:val="none" w:sz="0" w:space="0" w:color="auto"/>
                        <w:bottom w:val="none" w:sz="0" w:space="0" w:color="auto"/>
                        <w:right w:val="none" w:sz="0" w:space="0" w:color="auto"/>
                      </w:divBdr>
                    </w:div>
                    <w:div w:id="1139834660">
                      <w:marLeft w:val="0"/>
                      <w:marRight w:val="0"/>
                      <w:marTop w:val="0"/>
                      <w:marBottom w:val="0"/>
                      <w:divBdr>
                        <w:top w:val="none" w:sz="0" w:space="0" w:color="auto"/>
                        <w:left w:val="none" w:sz="0" w:space="0" w:color="auto"/>
                        <w:bottom w:val="none" w:sz="0" w:space="0" w:color="auto"/>
                        <w:right w:val="none" w:sz="0" w:space="0" w:color="auto"/>
                      </w:divBdr>
                    </w:div>
                    <w:div w:id="687373045">
                      <w:marLeft w:val="0"/>
                      <w:marRight w:val="0"/>
                      <w:marTop w:val="0"/>
                      <w:marBottom w:val="0"/>
                      <w:divBdr>
                        <w:top w:val="none" w:sz="0" w:space="0" w:color="auto"/>
                        <w:left w:val="none" w:sz="0" w:space="0" w:color="auto"/>
                        <w:bottom w:val="none" w:sz="0" w:space="0" w:color="auto"/>
                        <w:right w:val="none" w:sz="0" w:space="0" w:color="auto"/>
                      </w:divBdr>
                    </w:div>
                    <w:div w:id="2078891434">
                      <w:marLeft w:val="0"/>
                      <w:marRight w:val="0"/>
                      <w:marTop w:val="0"/>
                      <w:marBottom w:val="0"/>
                      <w:divBdr>
                        <w:top w:val="none" w:sz="0" w:space="0" w:color="auto"/>
                        <w:left w:val="none" w:sz="0" w:space="0" w:color="auto"/>
                        <w:bottom w:val="none" w:sz="0" w:space="0" w:color="auto"/>
                        <w:right w:val="none" w:sz="0" w:space="0" w:color="auto"/>
                      </w:divBdr>
                    </w:div>
                    <w:div w:id="1824001656">
                      <w:marLeft w:val="0"/>
                      <w:marRight w:val="0"/>
                      <w:marTop w:val="0"/>
                      <w:marBottom w:val="0"/>
                      <w:divBdr>
                        <w:top w:val="none" w:sz="0" w:space="0" w:color="auto"/>
                        <w:left w:val="none" w:sz="0" w:space="0" w:color="auto"/>
                        <w:bottom w:val="none" w:sz="0" w:space="0" w:color="auto"/>
                        <w:right w:val="none" w:sz="0" w:space="0" w:color="auto"/>
                      </w:divBdr>
                    </w:div>
                    <w:div w:id="950169594">
                      <w:marLeft w:val="0"/>
                      <w:marRight w:val="0"/>
                      <w:marTop w:val="0"/>
                      <w:marBottom w:val="0"/>
                      <w:divBdr>
                        <w:top w:val="none" w:sz="0" w:space="0" w:color="auto"/>
                        <w:left w:val="none" w:sz="0" w:space="0" w:color="auto"/>
                        <w:bottom w:val="none" w:sz="0" w:space="0" w:color="auto"/>
                        <w:right w:val="none" w:sz="0" w:space="0" w:color="auto"/>
                      </w:divBdr>
                    </w:div>
                    <w:div w:id="70272336">
                      <w:marLeft w:val="0"/>
                      <w:marRight w:val="0"/>
                      <w:marTop w:val="0"/>
                      <w:marBottom w:val="0"/>
                      <w:divBdr>
                        <w:top w:val="none" w:sz="0" w:space="0" w:color="auto"/>
                        <w:left w:val="none" w:sz="0" w:space="0" w:color="auto"/>
                        <w:bottom w:val="none" w:sz="0" w:space="0" w:color="auto"/>
                        <w:right w:val="none" w:sz="0" w:space="0" w:color="auto"/>
                      </w:divBdr>
                    </w:div>
                    <w:div w:id="142892007">
                      <w:marLeft w:val="0"/>
                      <w:marRight w:val="0"/>
                      <w:marTop w:val="0"/>
                      <w:marBottom w:val="0"/>
                      <w:divBdr>
                        <w:top w:val="none" w:sz="0" w:space="0" w:color="auto"/>
                        <w:left w:val="none" w:sz="0" w:space="0" w:color="auto"/>
                        <w:bottom w:val="none" w:sz="0" w:space="0" w:color="auto"/>
                        <w:right w:val="none" w:sz="0" w:space="0" w:color="auto"/>
                      </w:divBdr>
                    </w:div>
                    <w:div w:id="1543011507">
                      <w:marLeft w:val="0"/>
                      <w:marRight w:val="0"/>
                      <w:marTop w:val="0"/>
                      <w:marBottom w:val="0"/>
                      <w:divBdr>
                        <w:top w:val="none" w:sz="0" w:space="0" w:color="auto"/>
                        <w:left w:val="none" w:sz="0" w:space="0" w:color="auto"/>
                        <w:bottom w:val="none" w:sz="0" w:space="0" w:color="auto"/>
                        <w:right w:val="none" w:sz="0" w:space="0" w:color="auto"/>
                      </w:divBdr>
                    </w:div>
                    <w:div w:id="936475311">
                      <w:marLeft w:val="0"/>
                      <w:marRight w:val="0"/>
                      <w:marTop w:val="0"/>
                      <w:marBottom w:val="0"/>
                      <w:divBdr>
                        <w:top w:val="none" w:sz="0" w:space="0" w:color="auto"/>
                        <w:left w:val="none" w:sz="0" w:space="0" w:color="auto"/>
                        <w:bottom w:val="none" w:sz="0" w:space="0" w:color="auto"/>
                        <w:right w:val="none" w:sz="0" w:space="0" w:color="auto"/>
                      </w:divBdr>
                    </w:div>
                    <w:div w:id="639966826">
                      <w:marLeft w:val="0"/>
                      <w:marRight w:val="0"/>
                      <w:marTop w:val="0"/>
                      <w:marBottom w:val="0"/>
                      <w:divBdr>
                        <w:top w:val="none" w:sz="0" w:space="0" w:color="auto"/>
                        <w:left w:val="none" w:sz="0" w:space="0" w:color="auto"/>
                        <w:bottom w:val="none" w:sz="0" w:space="0" w:color="auto"/>
                        <w:right w:val="none" w:sz="0" w:space="0" w:color="auto"/>
                      </w:divBdr>
                    </w:div>
                    <w:div w:id="1466192936">
                      <w:marLeft w:val="0"/>
                      <w:marRight w:val="0"/>
                      <w:marTop w:val="0"/>
                      <w:marBottom w:val="0"/>
                      <w:divBdr>
                        <w:top w:val="none" w:sz="0" w:space="0" w:color="auto"/>
                        <w:left w:val="none" w:sz="0" w:space="0" w:color="auto"/>
                        <w:bottom w:val="none" w:sz="0" w:space="0" w:color="auto"/>
                        <w:right w:val="none" w:sz="0" w:space="0" w:color="auto"/>
                      </w:divBdr>
                    </w:div>
                    <w:div w:id="377126446">
                      <w:marLeft w:val="0"/>
                      <w:marRight w:val="0"/>
                      <w:marTop w:val="0"/>
                      <w:marBottom w:val="0"/>
                      <w:divBdr>
                        <w:top w:val="none" w:sz="0" w:space="0" w:color="auto"/>
                        <w:left w:val="none" w:sz="0" w:space="0" w:color="auto"/>
                        <w:bottom w:val="none" w:sz="0" w:space="0" w:color="auto"/>
                        <w:right w:val="none" w:sz="0" w:space="0" w:color="auto"/>
                      </w:divBdr>
                    </w:div>
                    <w:div w:id="802816786">
                      <w:marLeft w:val="0"/>
                      <w:marRight w:val="0"/>
                      <w:marTop w:val="0"/>
                      <w:marBottom w:val="0"/>
                      <w:divBdr>
                        <w:top w:val="none" w:sz="0" w:space="0" w:color="auto"/>
                        <w:left w:val="none" w:sz="0" w:space="0" w:color="auto"/>
                        <w:bottom w:val="none" w:sz="0" w:space="0" w:color="auto"/>
                        <w:right w:val="none" w:sz="0" w:space="0" w:color="auto"/>
                      </w:divBdr>
                    </w:div>
                    <w:div w:id="1582564395">
                      <w:marLeft w:val="0"/>
                      <w:marRight w:val="0"/>
                      <w:marTop w:val="0"/>
                      <w:marBottom w:val="0"/>
                      <w:divBdr>
                        <w:top w:val="none" w:sz="0" w:space="0" w:color="auto"/>
                        <w:left w:val="none" w:sz="0" w:space="0" w:color="auto"/>
                        <w:bottom w:val="none" w:sz="0" w:space="0" w:color="auto"/>
                        <w:right w:val="none" w:sz="0" w:space="0" w:color="auto"/>
                      </w:divBdr>
                    </w:div>
                    <w:div w:id="1522821328">
                      <w:marLeft w:val="0"/>
                      <w:marRight w:val="0"/>
                      <w:marTop w:val="0"/>
                      <w:marBottom w:val="0"/>
                      <w:divBdr>
                        <w:top w:val="none" w:sz="0" w:space="0" w:color="auto"/>
                        <w:left w:val="none" w:sz="0" w:space="0" w:color="auto"/>
                        <w:bottom w:val="none" w:sz="0" w:space="0" w:color="auto"/>
                        <w:right w:val="none" w:sz="0" w:space="0" w:color="auto"/>
                      </w:divBdr>
                    </w:div>
                    <w:div w:id="433982648">
                      <w:marLeft w:val="0"/>
                      <w:marRight w:val="0"/>
                      <w:marTop w:val="0"/>
                      <w:marBottom w:val="0"/>
                      <w:divBdr>
                        <w:top w:val="none" w:sz="0" w:space="0" w:color="auto"/>
                        <w:left w:val="none" w:sz="0" w:space="0" w:color="auto"/>
                        <w:bottom w:val="none" w:sz="0" w:space="0" w:color="auto"/>
                        <w:right w:val="none" w:sz="0" w:space="0" w:color="auto"/>
                      </w:divBdr>
                    </w:div>
                    <w:div w:id="1339696355">
                      <w:marLeft w:val="0"/>
                      <w:marRight w:val="0"/>
                      <w:marTop w:val="0"/>
                      <w:marBottom w:val="0"/>
                      <w:divBdr>
                        <w:top w:val="none" w:sz="0" w:space="0" w:color="auto"/>
                        <w:left w:val="none" w:sz="0" w:space="0" w:color="auto"/>
                        <w:bottom w:val="none" w:sz="0" w:space="0" w:color="auto"/>
                        <w:right w:val="none" w:sz="0" w:space="0" w:color="auto"/>
                      </w:divBdr>
                    </w:div>
                    <w:div w:id="718553370">
                      <w:marLeft w:val="0"/>
                      <w:marRight w:val="0"/>
                      <w:marTop w:val="0"/>
                      <w:marBottom w:val="0"/>
                      <w:divBdr>
                        <w:top w:val="none" w:sz="0" w:space="0" w:color="auto"/>
                        <w:left w:val="none" w:sz="0" w:space="0" w:color="auto"/>
                        <w:bottom w:val="none" w:sz="0" w:space="0" w:color="auto"/>
                        <w:right w:val="none" w:sz="0" w:space="0" w:color="auto"/>
                      </w:divBdr>
                    </w:div>
                    <w:div w:id="1630935202">
                      <w:marLeft w:val="0"/>
                      <w:marRight w:val="0"/>
                      <w:marTop w:val="0"/>
                      <w:marBottom w:val="0"/>
                      <w:divBdr>
                        <w:top w:val="none" w:sz="0" w:space="0" w:color="auto"/>
                        <w:left w:val="none" w:sz="0" w:space="0" w:color="auto"/>
                        <w:bottom w:val="none" w:sz="0" w:space="0" w:color="auto"/>
                        <w:right w:val="none" w:sz="0" w:space="0" w:color="auto"/>
                      </w:divBdr>
                    </w:div>
                    <w:div w:id="456339901">
                      <w:marLeft w:val="0"/>
                      <w:marRight w:val="0"/>
                      <w:marTop w:val="0"/>
                      <w:marBottom w:val="0"/>
                      <w:divBdr>
                        <w:top w:val="none" w:sz="0" w:space="0" w:color="auto"/>
                        <w:left w:val="none" w:sz="0" w:space="0" w:color="auto"/>
                        <w:bottom w:val="none" w:sz="0" w:space="0" w:color="auto"/>
                        <w:right w:val="none" w:sz="0" w:space="0" w:color="auto"/>
                      </w:divBdr>
                    </w:div>
                    <w:div w:id="91171759">
                      <w:marLeft w:val="0"/>
                      <w:marRight w:val="0"/>
                      <w:marTop w:val="0"/>
                      <w:marBottom w:val="0"/>
                      <w:divBdr>
                        <w:top w:val="none" w:sz="0" w:space="0" w:color="auto"/>
                        <w:left w:val="none" w:sz="0" w:space="0" w:color="auto"/>
                        <w:bottom w:val="none" w:sz="0" w:space="0" w:color="auto"/>
                        <w:right w:val="none" w:sz="0" w:space="0" w:color="auto"/>
                      </w:divBdr>
                    </w:div>
                    <w:div w:id="1947541778">
                      <w:marLeft w:val="0"/>
                      <w:marRight w:val="0"/>
                      <w:marTop w:val="0"/>
                      <w:marBottom w:val="0"/>
                      <w:divBdr>
                        <w:top w:val="none" w:sz="0" w:space="0" w:color="auto"/>
                        <w:left w:val="none" w:sz="0" w:space="0" w:color="auto"/>
                        <w:bottom w:val="none" w:sz="0" w:space="0" w:color="auto"/>
                        <w:right w:val="none" w:sz="0" w:space="0" w:color="auto"/>
                      </w:divBdr>
                    </w:div>
                    <w:div w:id="480007109">
                      <w:marLeft w:val="0"/>
                      <w:marRight w:val="0"/>
                      <w:marTop w:val="0"/>
                      <w:marBottom w:val="0"/>
                      <w:divBdr>
                        <w:top w:val="none" w:sz="0" w:space="0" w:color="auto"/>
                        <w:left w:val="none" w:sz="0" w:space="0" w:color="auto"/>
                        <w:bottom w:val="none" w:sz="0" w:space="0" w:color="auto"/>
                        <w:right w:val="none" w:sz="0" w:space="0" w:color="auto"/>
                      </w:divBdr>
                    </w:div>
                    <w:div w:id="1363899507">
                      <w:marLeft w:val="0"/>
                      <w:marRight w:val="0"/>
                      <w:marTop w:val="0"/>
                      <w:marBottom w:val="0"/>
                      <w:divBdr>
                        <w:top w:val="none" w:sz="0" w:space="0" w:color="auto"/>
                        <w:left w:val="none" w:sz="0" w:space="0" w:color="auto"/>
                        <w:bottom w:val="none" w:sz="0" w:space="0" w:color="auto"/>
                        <w:right w:val="none" w:sz="0" w:space="0" w:color="auto"/>
                      </w:divBdr>
                    </w:div>
                    <w:div w:id="262491419">
                      <w:marLeft w:val="0"/>
                      <w:marRight w:val="0"/>
                      <w:marTop w:val="0"/>
                      <w:marBottom w:val="0"/>
                      <w:divBdr>
                        <w:top w:val="none" w:sz="0" w:space="0" w:color="auto"/>
                        <w:left w:val="none" w:sz="0" w:space="0" w:color="auto"/>
                        <w:bottom w:val="none" w:sz="0" w:space="0" w:color="auto"/>
                        <w:right w:val="none" w:sz="0" w:space="0" w:color="auto"/>
                      </w:divBdr>
                    </w:div>
                    <w:div w:id="740299258">
                      <w:marLeft w:val="0"/>
                      <w:marRight w:val="0"/>
                      <w:marTop w:val="0"/>
                      <w:marBottom w:val="0"/>
                      <w:divBdr>
                        <w:top w:val="none" w:sz="0" w:space="0" w:color="auto"/>
                        <w:left w:val="none" w:sz="0" w:space="0" w:color="auto"/>
                        <w:bottom w:val="none" w:sz="0" w:space="0" w:color="auto"/>
                        <w:right w:val="none" w:sz="0" w:space="0" w:color="auto"/>
                      </w:divBdr>
                    </w:div>
                    <w:div w:id="71240964">
                      <w:marLeft w:val="0"/>
                      <w:marRight w:val="0"/>
                      <w:marTop w:val="0"/>
                      <w:marBottom w:val="0"/>
                      <w:divBdr>
                        <w:top w:val="none" w:sz="0" w:space="0" w:color="auto"/>
                        <w:left w:val="none" w:sz="0" w:space="0" w:color="auto"/>
                        <w:bottom w:val="none" w:sz="0" w:space="0" w:color="auto"/>
                        <w:right w:val="none" w:sz="0" w:space="0" w:color="auto"/>
                      </w:divBdr>
                    </w:div>
                    <w:div w:id="1406606365">
                      <w:marLeft w:val="0"/>
                      <w:marRight w:val="0"/>
                      <w:marTop w:val="0"/>
                      <w:marBottom w:val="0"/>
                      <w:divBdr>
                        <w:top w:val="none" w:sz="0" w:space="0" w:color="auto"/>
                        <w:left w:val="none" w:sz="0" w:space="0" w:color="auto"/>
                        <w:bottom w:val="none" w:sz="0" w:space="0" w:color="auto"/>
                        <w:right w:val="none" w:sz="0" w:space="0" w:color="auto"/>
                      </w:divBdr>
                    </w:div>
                    <w:div w:id="136995717">
                      <w:marLeft w:val="0"/>
                      <w:marRight w:val="0"/>
                      <w:marTop w:val="0"/>
                      <w:marBottom w:val="0"/>
                      <w:divBdr>
                        <w:top w:val="none" w:sz="0" w:space="0" w:color="auto"/>
                        <w:left w:val="none" w:sz="0" w:space="0" w:color="auto"/>
                        <w:bottom w:val="none" w:sz="0" w:space="0" w:color="auto"/>
                        <w:right w:val="none" w:sz="0" w:space="0" w:color="auto"/>
                      </w:divBdr>
                    </w:div>
                    <w:div w:id="54672024">
                      <w:marLeft w:val="0"/>
                      <w:marRight w:val="0"/>
                      <w:marTop w:val="0"/>
                      <w:marBottom w:val="0"/>
                      <w:divBdr>
                        <w:top w:val="none" w:sz="0" w:space="0" w:color="auto"/>
                        <w:left w:val="none" w:sz="0" w:space="0" w:color="auto"/>
                        <w:bottom w:val="none" w:sz="0" w:space="0" w:color="auto"/>
                        <w:right w:val="none" w:sz="0" w:space="0" w:color="auto"/>
                      </w:divBdr>
                    </w:div>
                    <w:div w:id="833228407">
                      <w:marLeft w:val="0"/>
                      <w:marRight w:val="0"/>
                      <w:marTop w:val="0"/>
                      <w:marBottom w:val="0"/>
                      <w:divBdr>
                        <w:top w:val="none" w:sz="0" w:space="0" w:color="auto"/>
                        <w:left w:val="none" w:sz="0" w:space="0" w:color="auto"/>
                        <w:bottom w:val="none" w:sz="0" w:space="0" w:color="auto"/>
                        <w:right w:val="none" w:sz="0" w:space="0" w:color="auto"/>
                      </w:divBdr>
                    </w:div>
                    <w:div w:id="162549404">
                      <w:marLeft w:val="0"/>
                      <w:marRight w:val="0"/>
                      <w:marTop w:val="0"/>
                      <w:marBottom w:val="0"/>
                      <w:divBdr>
                        <w:top w:val="none" w:sz="0" w:space="0" w:color="auto"/>
                        <w:left w:val="none" w:sz="0" w:space="0" w:color="auto"/>
                        <w:bottom w:val="none" w:sz="0" w:space="0" w:color="auto"/>
                        <w:right w:val="none" w:sz="0" w:space="0" w:color="auto"/>
                      </w:divBdr>
                    </w:div>
                    <w:div w:id="34239811">
                      <w:marLeft w:val="0"/>
                      <w:marRight w:val="0"/>
                      <w:marTop w:val="0"/>
                      <w:marBottom w:val="0"/>
                      <w:divBdr>
                        <w:top w:val="none" w:sz="0" w:space="0" w:color="auto"/>
                        <w:left w:val="none" w:sz="0" w:space="0" w:color="auto"/>
                        <w:bottom w:val="none" w:sz="0" w:space="0" w:color="auto"/>
                        <w:right w:val="none" w:sz="0" w:space="0" w:color="auto"/>
                      </w:divBdr>
                    </w:div>
                    <w:div w:id="899826819">
                      <w:marLeft w:val="0"/>
                      <w:marRight w:val="0"/>
                      <w:marTop w:val="0"/>
                      <w:marBottom w:val="0"/>
                      <w:divBdr>
                        <w:top w:val="none" w:sz="0" w:space="0" w:color="auto"/>
                        <w:left w:val="none" w:sz="0" w:space="0" w:color="auto"/>
                        <w:bottom w:val="none" w:sz="0" w:space="0" w:color="auto"/>
                        <w:right w:val="none" w:sz="0" w:space="0" w:color="auto"/>
                      </w:divBdr>
                    </w:div>
                    <w:div w:id="1316494616">
                      <w:marLeft w:val="0"/>
                      <w:marRight w:val="0"/>
                      <w:marTop w:val="0"/>
                      <w:marBottom w:val="0"/>
                      <w:divBdr>
                        <w:top w:val="none" w:sz="0" w:space="0" w:color="auto"/>
                        <w:left w:val="none" w:sz="0" w:space="0" w:color="auto"/>
                        <w:bottom w:val="none" w:sz="0" w:space="0" w:color="auto"/>
                        <w:right w:val="none" w:sz="0" w:space="0" w:color="auto"/>
                      </w:divBdr>
                    </w:div>
                    <w:div w:id="893006050">
                      <w:marLeft w:val="0"/>
                      <w:marRight w:val="0"/>
                      <w:marTop w:val="0"/>
                      <w:marBottom w:val="0"/>
                      <w:divBdr>
                        <w:top w:val="none" w:sz="0" w:space="0" w:color="auto"/>
                        <w:left w:val="none" w:sz="0" w:space="0" w:color="auto"/>
                        <w:bottom w:val="none" w:sz="0" w:space="0" w:color="auto"/>
                        <w:right w:val="none" w:sz="0" w:space="0" w:color="auto"/>
                      </w:divBdr>
                    </w:div>
                    <w:div w:id="1200439658">
                      <w:marLeft w:val="0"/>
                      <w:marRight w:val="0"/>
                      <w:marTop w:val="0"/>
                      <w:marBottom w:val="0"/>
                      <w:divBdr>
                        <w:top w:val="none" w:sz="0" w:space="0" w:color="auto"/>
                        <w:left w:val="none" w:sz="0" w:space="0" w:color="auto"/>
                        <w:bottom w:val="none" w:sz="0" w:space="0" w:color="auto"/>
                        <w:right w:val="none" w:sz="0" w:space="0" w:color="auto"/>
                      </w:divBdr>
                    </w:div>
                    <w:div w:id="720788825">
                      <w:marLeft w:val="0"/>
                      <w:marRight w:val="0"/>
                      <w:marTop w:val="0"/>
                      <w:marBottom w:val="0"/>
                      <w:divBdr>
                        <w:top w:val="none" w:sz="0" w:space="0" w:color="auto"/>
                        <w:left w:val="none" w:sz="0" w:space="0" w:color="auto"/>
                        <w:bottom w:val="none" w:sz="0" w:space="0" w:color="auto"/>
                        <w:right w:val="none" w:sz="0" w:space="0" w:color="auto"/>
                      </w:divBdr>
                    </w:div>
                    <w:div w:id="701714677">
                      <w:marLeft w:val="0"/>
                      <w:marRight w:val="0"/>
                      <w:marTop w:val="0"/>
                      <w:marBottom w:val="0"/>
                      <w:divBdr>
                        <w:top w:val="none" w:sz="0" w:space="0" w:color="auto"/>
                        <w:left w:val="none" w:sz="0" w:space="0" w:color="auto"/>
                        <w:bottom w:val="none" w:sz="0" w:space="0" w:color="auto"/>
                        <w:right w:val="none" w:sz="0" w:space="0" w:color="auto"/>
                      </w:divBdr>
                    </w:div>
                    <w:div w:id="1995990520">
                      <w:marLeft w:val="0"/>
                      <w:marRight w:val="0"/>
                      <w:marTop w:val="0"/>
                      <w:marBottom w:val="0"/>
                      <w:divBdr>
                        <w:top w:val="none" w:sz="0" w:space="0" w:color="auto"/>
                        <w:left w:val="none" w:sz="0" w:space="0" w:color="auto"/>
                        <w:bottom w:val="none" w:sz="0" w:space="0" w:color="auto"/>
                        <w:right w:val="none" w:sz="0" w:space="0" w:color="auto"/>
                      </w:divBdr>
                    </w:div>
                    <w:div w:id="1796174768">
                      <w:marLeft w:val="0"/>
                      <w:marRight w:val="0"/>
                      <w:marTop w:val="0"/>
                      <w:marBottom w:val="0"/>
                      <w:divBdr>
                        <w:top w:val="none" w:sz="0" w:space="0" w:color="auto"/>
                        <w:left w:val="none" w:sz="0" w:space="0" w:color="auto"/>
                        <w:bottom w:val="none" w:sz="0" w:space="0" w:color="auto"/>
                        <w:right w:val="none" w:sz="0" w:space="0" w:color="auto"/>
                      </w:divBdr>
                    </w:div>
                    <w:div w:id="1516797492">
                      <w:marLeft w:val="0"/>
                      <w:marRight w:val="0"/>
                      <w:marTop w:val="0"/>
                      <w:marBottom w:val="0"/>
                      <w:divBdr>
                        <w:top w:val="none" w:sz="0" w:space="0" w:color="auto"/>
                        <w:left w:val="none" w:sz="0" w:space="0" w:color="auto"/>
                        <w:bottom w:val="none" w:sz="0" w:space="0" w:color="auto"/>
                        <w:right w:val="none" w:sz="0" w:space="0" w:color="auto"/>
                      </w:divBdr>
                    </w:div>
                    <w:div w:id="817188028">
                      <w:marLeft w:val="0"/>
                      <w:marRight w:val="0"/>
                      <w:marTop w:val="0"/>
                      <w:marBottom w:val="0"/>
                      <w:divBdr>
                        <w:top w:val="none" w:sz="0" w:space="0" w:color="auto"/>
                        <w:left w:val="none" w:sz="0" w:space="0" w:color="auto"/>
                        <w:bottom w:val="none" w:sz="0" w:space="0" w:color="auto"/>
                        <w:right w:val="none" w:sz="0" w:space="0" w:color="auto"/>
                      </w:divBdr>
                    </w:div>
                    <w:div w:id="1444037576">
                      <w:marLeft w:val="0"/>
                      <w:marRight w:val="0"/>
                      <w:marTop w:val="0"/>
                      <w:marBottom w:val="0"/>
                      <w:divBdr>
                        <w:top w:val="none" w:sz="0" w:space="0" w:color="auto"/>
                        <w:left w:val="none" w:sz="0" w:space="0" w:color="auto"/>
                        <w:bottom w:val="none" w:sz="0" w:space="0" w:color="auto"/>
                        <w:right w:val="none" w:sz="0" w:space="0" w:color="auto"/>
                      </w:divBdr>
                    </w:div>
                    <w:div w:id="404232147">
                      <w:marLeft w:val="0"/>
                      <w:marRight w:val="0"/>
                      <w:marTop w:val="0"/>
                      <w:marBottom w:val="0"/>
                      <w:divBdr>
                        <w:top w:val="none" w:sz="0" w:space="0" w:color="auto"/>
                        <w:left w:val="none" w:sz="0" w:space="0" w:color="auto"/>
                        <w:bottom w:val="none" w:sz="0" w:space="0" w:color="auto"/>
                        <w:right w:val="none" w:sz="0" w:space="0" w:color="auto"/>
                      </w:divBdr>
                    </w:div>
                    <w:div w:id="2108188110">
                      <w:marLeft w:val="0"/>
                      <w:marRight w:val="0"/>
                      <w:marTop w:val="0"/>
                      <w:marBottom w:val="0"/>
                      <w:divBdr>
                        <w:top w:val="none" w:sz="0" w:space="0" w:color="auto"/>
                        <w:left w:val="none" w:sz="0" w:space="0" w:color="auto"/>
                        <w:bottom w:val="none" w:sz="0" w:space="0" w:color="auto"/>
                        <w:right w:val="none" w:sz="0" w:space="0" w:color="auto"/>
                      </w:divBdr>
                    </w:div>
                    <w:div w:id="578714102">
                      <w:marLeft w:val="0"/>
                      <w:marRight w:val="0"/>
                      <w:marTop w:val="0"/>
                      <w:marBottom w:val="0"/>
                      <w:divBdr>
                        <w:top w:val="none" w:sz="0" w:space="0" w:color="auto"/>
                        <w:left w:val="none" w:sz="0" w:space="0" w:color="auto"/>
                        <w:bottom w:val="none" w:sz="0" w:space="0" w:color="auto"/>
                        <w:right w:val="none" w:sz="0" w:space="0" w:color="auto"/>
                      </w:divBdr>
                    </w:div>
                    <w:div w:id="224998765">
                      <w:marLeft w:val="0"/>
                      <w:marRight w:val="0"/>
                      <w:marTop w:val="0"/>
                      <w:marBottom w:val="0"/>
                      <w:divBdr>
                        <w:top w:val="none" w:sz="0" w:space="0" w:color="auto"/>
                        <w:left w:val="none" w:sz="0" w:space="0" w:color="auto"/>
                        <w:bottom w:val="none" w:sz="0" w:space="0" w:color="auto"/>
                        <w:right w:val="none" w:sz="0" w:space="0" w:color="auto"/>
                      </w:divBdr>
                    </w:div>
                    <w:div w:id="1920406281">
                      <w:marLeft w:val="0"/>
                      <w:marRight w:val="0"/>
                      <w:marTop w:val="0"/>
                      <w:marBottom w:val="0"/>
                      <w:divBdr>
                        <w:top w:val="none" w:sz="0" w:space="0" w:color="auto"/>
                        <w:left w:val="none" w:sz="0" w:space="0" w:color="auto"/>
                        <w:bottom w:val="none" w:sz="0" w:space="0" w:color="auto"/>
                        <w:right w:val="none" w:sz="0" w:space="0" w:color="auto"/>
                      </w:divBdr>
                    </w:div>
                    <w:div w:id="1142888356">
                      <w:marLeft w:val="0"/>
                      <w:marRight w:val="0"/>
                      <w:marTop w:val="0"/>
                      <w:marBottom w:val="0"/>
                      <w:divBdr>
                        <w:top w:val="none" w:sz="0" w:space="0" w:color="auto"/>
                        <w:left w:val="none" w:sz="0" w:space="0" w:color="auto"/>
                        <w:bottom w:val="none" w:sz="0" w:space="0" w:color="auto"/>
                        <w:right w:val="none" w:sz="0" w:space="0" w:color="auto"/>
                      </w:divBdr>
                    </w:div>
                    <w:div w:id="1276862762">
                      <w:marLeft w:val="0"/>
                      <w:marRight w:val="0"/>
                      <w:marTop w:val="0"/>
                      <w:marBottom w:val="0"/>
                      <w:divBdr>
                        <w:top w:val="none" w:sz="0" w:space="0" w:color="auto"/>
                        <w:left w:val="none" w:sz="0" w:space="0" w:color="auto"/>
                        <w:bottom w:val="none" w:sz="0" w:space="0" w:color="auto"/>
                        <w:right w:val="none" w:sz="0" w:space="0" w:color="auto"/>
                      </w:divBdr>
                    </w:div>
                    <w:div w:id="998536101">
                      <w:marLeft w:val="0"/>
                      <w:marRight w:val="0"/>
                      <w:marTop w:val="0"/>
                      <w:marBottom w:val="0"/>
                      <w:divBdr>
                        <w:top w:val="none" w:sz="0" w:space="0" w:color="auto"/>
                        <w:left w:val="none" w:sz="0" w:space="0" w:color="auto"/>
                        <w:bottom w:val="none" w:sz="0" w:space="0" w:color="auto"/>
                        <w:right w:val="none" w:sz="0" w:space="0" w:color="auto"/>
                      </w:divBdr>
                    </w:div>
                    <w:div w:id="631248170">
                      <w:marLeft w:val="0"/>
                      <w:marRight w:val="0"/>
                      <w:marTop w:val="0"/>
                      <w:marBottom w:val="0"/>
                      <w:divBdr>
                        <w:top w:val="none" w:sz="0" w:space="0" w:color="auto"/>
                        <w:left w:val="none" w:sz="0" w:space="0" w:color="auto"/>
                        <w:bottom w:val="none" w:sz="0" w:space="0" w:color="auto"/>
                        <w:right w:val="none" w:sz="0" w:space="0" w:color="auto"/>
                      </w:divBdr>
                    </w:div>
                    <w:div w:id="2011789015">
                      <w:marLeft w:val="0"/>
                      <w:marRight w:val="0"/>
                      <w:marTop w:val="0"/>
                      <w:marBottom w:val="0"/>
                      <w:divBdr>
                        <w:top w:val="none" w:sz="0" w:space="0" w:color="auto"/>
                        <w:left w:val="none" w:sz="0" w:space="0" w:color="auto"/>
                        <w:bottom w:val="none" w:sz="0" w:space="0" w:color="auto"/>
                        <w:right w:val="none" w:sz="0" w:space="0" w:color="auto"/>
                      </w:divBdr>
                    </w:div>
                    <w:div w:id="1818376857">
                      <w:marLeft w:val="0"/>
                      <w:marRight w:val="0"/>
                      <w:marTop w:val="0"/>
                      <w:marBottom w:val="0"/>
                      <w:divBdr>
                        <w:top w:val="none" w:sz="0" w:space="0" w:color="auto"/>
                        <w:left w:val="none" w:sz="0" w:space="0" w:color="auto"/>
                        <w:bottom w:val="none" w:sz="0" w:space="0" w:color="auto"/>
                        <w:right w:val="none" w:sz="0" w:space="0" w:color="auto"/>
                      </w:divBdr>
                    </w:div>
                    <w:div w:id="632372166">
                      <w:marLeft w:val="0"/>
                      <w:marRight w:val="0"/>
                      <w:marTop w:val="0"/>
                      <w:marBottom w:val="0"/>
                      <w:divBdr>
                        <w:top w:val="none" w:sz="0" w:space="0" w:color="auto"/>
                        <w:left w:val="none" w:sz="0" w:space="0" w:color="auto"/>
                        <w:bottom w:val="none" w:sz="0" w:space="0" w:color="auto"/>
                        <w:right w:val="none" w:sz="0" w:space="0" w:color="auto"/>
                      </w:divBdr>
                    </w:div>
                    <w:div w:id="782454060">
                      <w:marLeft w:val="0"/>
                      <w:marRight w:val="0"/>
                      <w:marTop w:val="0"/>
                      <w:marBottom w:val="0"/>
                      <w:divBdr>
                        <w:top w:val="none" w:sz="0" w:space="0" w:color="auto"/>
                        <w:left w:val="none" w:sz="0" w:space="0" w:color="auto"/>
                        <w:bottom w:val="none" w:sz="0" w:space="0" w:color="auto"/>
                        <w:right w:val="none" w:sz="0" w:space="0" w:color="auto"/>
                      </w:divBdr>
                    </w:div>
                    <w:div w:id="829293697">
                      <w:marLeft w:val="0"/>
                      <w:marRight w:val="0"/>
                      <w:marTop w:val="0"/>
                      <w:marBottom w:val="0"/>
                      <w:divBdr>
                        <w:top w:val="none" w:sz="0" w:space="0" w:color="auto"/>
                        <w:left w:val="none" w:sz="0" w:space="0" w:color="auto"/>
                        <w:bottom w:val="none" w:sz="0" w:space="0" w:color="auto"/>
                        <w:right w:val="none" w:sz="0" w:space="0" w:color="auto"/>
                      </w:divBdr>
                    </w:div>
                    <w:div w:id="913473184">
                      <w:marLeft w:val="0"/>
                      <w:marRight w:val="0"/>
                      <w:marTop w:val="0"/>
                      <w:marBottom w:val="0"/>
                      <w:divBdr>
                        <w:top w:val="none" w:sz="0" w:space="0" w:color="auto"/>
                        <w:left w:val="none" w:sz="0" w:space="0" w:color="auto"/>
                        <w:bottom w:val="none" w:sz="0" w:space="0" w:color="auto"/>
                        <w:right w:val="none" w:sz="0" w:space="0" w:color="auto"/>
                      </w:divBdr>
                    </w:div>
                    <w:div w:id="1940991712">
                      <w:marLeft w:val="0"/>
                      <w:marRight w:val="0"/>
                      <w:marTop w:val="0"/>
                      <w:marBottom w:val="0"/>
                      <w:divBdr>
                        <w:top w:val="none" w:sz="0" w:space="0" w:color="auto"/>
                        <w:left w:val="none" w:sz="0" w:space="0" w:color="auto"/>
                        <w:bottom w:val="none" w:sz="0" w:space="0" w:color="auto"/>
                        <w:right w:val="none" w:sz="0" w:space="0" w:color="auto"/>
                      </w:divBdr>
                    </w:div>
                    <w:div w:id="179903431">
                      <w:marLeft w:val="0"/>
                      <w:marRight w:val="0"/>
                      <w:marTop w:val="0"/>
                      <w:marBottom w:val="0"/>
                      <w:divBdr>
                        <w:top w:val="none" w:sz="0" w:space="0" w:color="auto"/>
                        <w:left w:val="none" w:sz="0" w:space="0" w:color="auto"/>
                        <w:bottom w:val="none" w:sz="0" w:space="0" w:color="auto"/>
                        <w:right w:val="none" w:sz="0" w:space="0" w:color="auto"/>
                      </w:divBdr>
                    </w:div>
                    <w:div w:id="1019742039">
                      <w:marLeft w:val="0"/>
                      <w:marRight w:val="0"/>
                      <w:marTop w:val="0"/>
                      <w:marBottom w:val="0"/>
                      <w:divBdr>
                        <w:top w:val="none" w:sz="0" w:space="0" w:color="auto"/>
                        <w:left w:val="none" w:sz="0" w:space="0" w:color="auto"/>
                        <w:bottom w:val="none" w:sz="0" w:space="0" w:color="auto"/>
                        <w:right w:val="none" w:sz="0" w:space="0" w:color="auto"/>
                      </w:divBdr>
                    </w:div>
                    <w:div w:id="1411193746">
                      <w:marLeft w:val="0"/>
                      <w:marRight w:val="0"/>
                      <w:marTop w:val="0"/>
                      <w:marBottom w:val="0"/>
                      <w:divBdr>
                        <w:top w:val="none" w:sz="0" w:space="0" w:color="auto"/>
                        <w:left w:val="none" w:sz="0" w:space="0" w:color="auto"/>
                        <w:bottom w:val="none" w:sz="0" w:space="0" w:color="auto"/>
                        <w:right w:val="none" w:sz="0" w:space="0" w:color="auto"/>
                      </w:divBdr>
                    </w:div>
                    <w:div w:id="816918604">
                      <w:marLeft w:val="0"/>
                      <w:marRight w:val="0"/>
                      <w:marTop w:val="0"/>
                      <w:marBottom w:val="0"/>
                      <w:divBdr>
                        <w:top w:val="none" w:sz="0" w:space="0" w:color="auto"/>
                        <w:left w:val="none" w:sz="0" w:space="0" w:color="auto"/>
                        <w:bottom w:val="none" w:sz="0" w:space="0" w:color="auto"/>
                        <w:right w:val="none" w:sz="0" w:space="0" w:color="auto"/>
                      </w:divBdr>
                    </w:div>
                    <w:div w:id="164059086">
                      <w:marLeft w:val="0"/>
                      <w:marRight w:val="0"/>
                      <w:marTop w:val="0"/>
                      <w:marBottom w:val="0"/>
                      <w:divBdr>
                        <w:top w:val="none" w:sz="0" w:space="0" w:color="auto"/>
                        <w:left w:val="none" w:sz="0" w:space="0" w:color="auto"/>
                        <w:bottom w:val="none" w:sz="0" w:space="0" w:color="auto"/>
                        <w:right w:val="none" w:sz="0" w:space="0" w:color="auto"/>
                      </w:divBdr>
                    </w:div>
                    <w:div w:id="504906041">
                      <w:marLeft w:val="0"/>
                      <w:marRight w:val="0"/>
                      <w:marTop w:val="0"/>
                      <w:marBottom w:val="0"/>
                      <w:divBdr>
                        <w:top w:val="none" w:sz="0" w:space="0" w:color="auto"/>
                        <w:left w:val="none" w:sz="0" w:space="0" w:color="auto"/>
                        <w:bottom w:val="none" w:sz="0" w:space="0" w:color="auto"/>
                        <w:right w:val="none" w:sz="0" w:space="0" w:color="auto"/>
                      </w:divBdr>
                    </w:div>
                    <w:div w:id="1016926958">
                      <w:marLeft w:val="0"/>
                      <w:marRight w:val="0"/>
                      <w:marTop w:val="0"/>
                      <w:marBottom w:val="0"/>
                      <w:divBdr>
                        <w:top w:val="none" w:sz="0" w:space="0" w:color="auto"/>
                        <w:left w:val="none" w:sz="0" w:space="0" w:color="auto"/>
                        <w:bottom w:val="none" w:sz="0" w:space="0" w:color="auto"/>
                        <w:right w:val="none" w:sz="0" w:space="0" w:color="auto"/>
                      </w:divBdr>
                    </w:div>
                    <w:div w:id="1245257787">
                      <w:marLeft w:val="0"/>
                      <w:marRight w:val="0"/>
                      <w:marTop w:val="0"/>
                      <w:marBottom w:val="0"/>
                      <w:divBdr>
                        <w:top w:val="none" w:sz="0" w:space="0" w:color="auto"/>
                        <w:left w:val="none" w:sz="0" w:space="0" w:color="auto"/>
                        <w:bottom w:val="none" w:sz="0" w:space="0" w:color="auto"/>
                        <w:right w:val="none" w:sz="0" w:space="0" w:color="auto"/>
                      </w:divBdr>
                    </w:div>
                    <w:div w:id="1794708834">
                      <w:marLeft w:val="0"/>
                      <w:marRight w:val="0"/>
                      <w:marTop w:val="0"/>
                      <w:marBottom w:val="0"/>
                      <w:divBdr>
                        <w:top w:val="none" w:sz="0" w:space="0" w:color="auto"/>
                        <w:left w:val="none" w:sz="0" w:space="0" w:color="auto"/>
                        <w:bottom w:val="none" w:sz="0" w:space="0" w:color="auto"/>
                        <w:right w:val="none" w:sz="0" w:space="0" w:color="auto"/>
                      </w:divBdr>
                    </w:div>
                    <w:div w:id="1730153093">
                      <w:marLeft w:val="0"/>
                      <w:marRight w:val="0"/>
                      <w:marTop w:val="0"/>
                      <w:marBottom w:val="0"/>
                      <w:divBdr>
                        <w:top w:val="none" w:sz="0" w:space="0" w:color="auto"/>
                        <w:left w:val="none" w:sz="0" w:space="0" w:color="auto"/>
                        <w:bottom w:val="none" w:sz="0" w:space="0" w:color="auto"/>
                        <w:right w:val="none" w:sz="0" w:space="0" w:color="auto"/>
                      </w:divBdr>
                    </w:div>
                    <w:div w:id="256256083">
                      <w:marLeft w:val="0"/>
                      <w:marRight w:val="0"/>
                      <w:marTop w:val="0"/>
                      <w:marBottom w:val="0"/>
                      <w:divBdr>
                        <w:top w:val="none" w:sz="0" w:space="0" w:color="auto"/>
                        <w:left w:val="none" w:sz="0" w:space="0" w:color="auto"/>
                        <w:bottom w:val="none" w:sz="0" w:space="0" w:color="auto"/>
                        <w:right w:val="none" w:sz="0" w:space="0" w:color="auto"/>
                      </w:divBdr>
                    </w:div>
                    <w:div w:id="59326781">
                      <w:marLeft w:val="0"/>
                      <w:marRight w:val="0"/>
                      <w:marTop w:val="0"/>
                      <w:marBottom w:val="0"/>
                      <w:divBdr>
                        <w:top w:val="none" w:sz="0" w:space="0" w:color="auto"/>
                        <w:left w:val="none" w:sz="0" w:space="0" w:color="auto"/>
                        <w:bottom w:val="none" w:sz="0" w:space="0" w:color="auto"/>
                        <w:right w:val="none" w:sz="0" w:space="0" w:color="auto"/>
                      </w:divBdr>
                    </w:div>
                    <w:div w:id="986203945">
                      <w:marLeft w:val="0"/>
                      <w:marRight w:val="0"/>
                      <w:marTop w:val="0"/>
                      <w:marBottom w:val="0"/>
                      <w:divBdr>
                        <w:top w:val="none" w:sz="0" w:space="0" w:color="auto"/>
                        <w:left w:val="none" w:sz="0" w:space="0" w:color="auto"/>
                        <w:bottom w:val="none" w:sz="0" w:space="0" w:color="auto"/>
                        <w:right w:val="none" w:sz="0" w:space="0" w:color="auto"/>
                      </w:divBdr>
                    </w:div>
                    <w:div w:id="234516083">
                      <w:marLeft w:val="0"/>
                      <w:marRight w:val="0"/>
                      <w:marTop w:val="0"/>
                      <w:marBottom w:val="0"/>
                      <w:divBdr>
                        <w:top w:val="none" w:sz="0" w:space="0" w:color="auto"/>
                        <w:left w:val="none" w:sz="0" w:space="0" w:color="auto"/>
                        <w:bottom w:val="none" w:sz="0" w:space="0" w:color="auto"/>
                        <w:right w:val="none" w:sz="0" w:space="0" w:color="auto"/>
                      </w:divBdr>
                    </w:div>
                    <w:div w:id="934900415">
                      <w:marLeft w:val="0"/>
                      <w:marRight w:val="0"/>
                      <w:marTop w:val="0"/>
                      <w:marBottom w:val="0"/>
                      <w:divBdr>
                        <w:top w:val="none" w:sz="0" w:space="0" w:color="auto"/>
                        <w:left w:val="none" w:sz="0" w:space="0" w:color="auto"/>
                        <w:bottom w:val="none" w:sz="0" w:space="0" w:color="auto"/>
                        <w:right w:val="none" w:sz="0" w:space="0" w:color="auto"/>
                      </w:divBdr>
                    </w:div>
                    <w:div w:id="899947664">
                      <w:marLeft w:val="0"/>
                      <w:marRight w:val="0"/>
                      <w:marTop w:val="0"/>
                      <w:marBottom w:val="0"/>
                      <w:divBdr>
                        <w:top w:val="none" w:sz="0" w:space="0" w:color="auto"/>
                        <w:left w:val="none" w:sz="0" w:space="0" w:color="auto"/>
                        <w:bottom w:val="none" w:sz="0" w:space="0" w:color="auto"/>
                        <w:right w:val="none" w:sz="0" w:space="0" w:color="auto"/>
                      </w:divBdr>
                    </w:div>
                    <w:div w:id="25327949">
                      <w:marLeft w:val="0"/>
                      <w:marRight w:val="0"/>
                      <w:marTop w:val="0"/>
                      <w:marBottom w:val="0"/>
                      <w:divBdr>
                        <w:top w:val="none" w:sz="0" w:space="0" w:color="auto"/>
                        <w:left w:val="none" w:sz="0" w:space="0" w:color="auto"/>
                        <w:bottom w:val="none" w:sz="0" w:space="0" w:color="auto"/>
                        <w:right w:val="none" w:sz="0" w:space="0" w:color="auto"/>
                      </w:divBdr>
                    </w:div>
                    <w:div w:id="898634360">
                      <w:marLeft w:val="0"/>
                      <w:marRight w:val="0"/>
                      <w:marTop w:val="0"/>
                      <w:marBottom w:val="0"/>
                      <w:divBdr>
                        <w:top w:val="none" w:sz="0" w:space="0" w:color="auto"/>
                        <w:left w:val="none" w:sz="0" w:space="0" w:color="auto"/>
                        <w:bottom w:val="none" w:sz="0" w:space="0" w:color="auto"/>
                        <w:right w:val="none" w:sz="0" w:space="0" w:color="auto"/>
                      </w:divBdr>
                    </w:div>
                    <w:div w:id="437144846">
                      <w:marLeft w:val="0"/>
                      <w:marRight w:val="0"/>
                      <w:marTop w:val="0"/>
                      <w:marBottom w:val="0"/>
                      <w:divBdr>
                        <w:top w:val="none" w:sz="0" w:space="0" w:color="auto"/>
                        <w:left w:val="none" w:sz="0" w:space="0" w:color="auto"/>
                        <w:bottom w:val="none" w:sz="0" w:space="0" w:color="auto"/>
                        <w:right w:val="none" w:sz="0" w:space="0" w:color="auto"/>
                      </w:divBdr>
                    </w:div>
                    <w:div w:id="767308626">
                      <w:marLeft w:val="0"/>
                      <w:marRight w:val="0"/>
                      <w:marTop w:val="0"/>
                      <w:marBottom w:val="0"/>
                      <w:divBdr>
                        <w:top w:val="none" w:sz="0" w:space="0" w:color="auto"/>
                        <w:left w:val="none" w:sz="0" w:space="0" w:color="auto"/>
                        <w:bottom w:val="none" w:sz="0" w:space="0" w:color="auto"/>
                        <w:right w:val="none" w:sz="0" w:space="0" w:color="auto"/>
                      </w:divBdr>
                    </w:div>
                    <w:div w:id="1673795851">
                      <w:marLeft w:val="0"/>
                      <w:marRight w:val="0"/>
                      <w:marTop w:val="0"/>
                      <w:marBottom w:val="0"/>
                      <w:divBdr>
                        <w:top w:val="none" w:sz="0" w:space="0" w:color="auto"/>
                        <w:left w:val="none" w:sz="0" w:space="0" w:color="auto"/>
                        <w:bottom w:val="none" w:sz="0" w:space="0" w:color="auto"/>
                        <w:right w:val="none" w:sz="0" w:space="0" w:color="auto"/>
                      </w:divBdr>
                    </w:div>
                    <w:div w:id="1396007767">
                      <w:marLeft w:val="0"/>
                      <w:marRight w:val="0"/>
                      <w:marTop w:val="0"/>
                      <w:marBottom w:val="0"/>
                      <w:divBdr>
                        <w:top w:val="none" w:sz="0" w:space="0" w:color="auto"/>
                        <w:left w:val="none" w:sz="0" w:space="0" w:color="auto"/>
                        <w:bottom w:val="none" w:sz="0" w:space="0" w:color="auto"/>
                        <w:right w:val="none" w:sz="0" w:space="0" w:color="auto"/>
                      </w:divBdr>
                    </w:div>
                    <w:div w:id="947390383">
                      <w:marLeft w:val="0"/>
                      <w:marRight w:val="0"/>
                      <w:marTop w:val="0"/>
                      <w:marBottom w:val="0"/>
                      <w:divBdr>
                        <w:top w:val="none" w:sz="0" w:space="0" w:color="auto"/>
                        <w:left w:val="none" w:sz="0" w:space="0" w:color="auto"/>
                        <w:bottom w:val="none" w:sz="0" w:space="0" w:color="auto"/>
                        <w:right w:val="none" w:sz="0" w:space="0" w:color="auto"/>
                      </w:divBdr>
                    </w:div>
                    <w:div w:id="1320235184">
                      <w:marLeft w:val="0"/>
                      <w:marRight w:val="0"/>
                      <w:marTop w:val="0"/>
                      <w:marBottom w:val="0"/>
                      <w:divBdr>
                        <w:top w:val="none" w:sz="0" w:space="0" w:color="auto"/>
                        <w:left w:val="none" w:sz="0" w:space="0" w:color="auto"/>
                        <w:bottom w:val="none" w:sz="0" w:space="0" w:color="auto"/>
                        <w:right w:val="none" w:sz="0" w:space="0" w:color="auto"/>
                      </w:divBdr>
                    </w:div>
                    <w:div w:id="312217361">
                      <w:marLeft w:val="0"/>
                      <w:marRight w:val="0"/>
                      <w:marTop w:val="0"/>
                      <w:marBottom w:val="0"/>
                      <w:divBdr>
                        <w:top w:val="none" w:sz="0" w:space="0" w:color="auto"/>
                        <w:left w:val="none" w:sz="0" w:space="0" w:color="auto"/>
                        <w:bottom w:val="none" w:sz="0" w:space="0" w:color="auto"/>
                        <w:right w:val="none" w:sz="0" w:space="0" w:color="auto"/>
                      </w:divBdr>
                    </w:div>
                    <w:div w:id="91560353">
                      <w:marLeft w:val="0"/>
                      <w:marRight w:val="0"/>
                      <w:marTop w:val="0"/>
                      <w:marBottom w:val="0"/>
                      <w:divBdr>
                        <w:top w:val="none" w:sz="0" w:space="0" w:color="auto"/>
                        <w:left w:val="none" w:sz="0" w:space="0" w:color="auto"/>
                        <w:bottom w:val="none" w:sz="0" w:space="0" w:color="auto"/>
                        <w:right w:val="none" w:sz="0" w:space="0" w:color="auto"/>
                      </w:divBdr>
                    </w:div>
                    <w:div w:id="979502924">
                      <w:marLeft w:val="0"/>
                      <w:marRight w:val="0"/>
                      <w:marTop w:val="0"/>
                      <w:marBottom w:val="0"/>
                      <w:divBdr>
                        <w:top w:val="none" w:sz="0" w:space="0" w:color="auto"/>
                        <w:left w:val="none" w:sz="0" w:space="0" w:color="auto"/>
                        <w:bottom w:val="none" w:sz="0" w:space="0" w:color="auto"/>
                        <w:right w:val="none" w:sz="0" w:space="0" w:color="auto"/>
                      </w:divBdr>
                    </w:div>
                    <w:div w:id="194932999">
                      <w:marLeft w:val="0"/>
                      <w:marRight w:val="0"/>
                      <w:marTop w:val="0"/>
                      <w:marBottom w:val="0"/>
                      <w:divBdr>
                        <w:top w:val="none" w:sz="0" w:space="0" w:color="auto"/>
                        <w:left w:val="none" w:sz="0" w:space="0" w:color="auto"/>
                        <w:bottom w:val="none" w:sz="0" w:space="0" w:color="auto"/>
                        <w:right w:val="none" w:sz="0" w:space="0" w:color="auto"/>
                      </w:divBdr>
                    </w:div>
                    <w:div w:id="635067548">
                      <w:marLeft w:val="0"/>
                      <w:marRight w:val="0"/>
                      <w:marTop w:val="0"/>
                      <w:marBottom w:val="0"/>
                      <w:divBdr>
                        <w:top w:val="none" w:sz="0" w:space="0" w:color="auto"/>
                        <w:left w:val="none" w:sz="0" w:space="0" w:color="auto"/>
                        <w:bottom w:val="none" w:sz="0" w:space="0" w:color="auto"/>
                        <w:right w:val="none" w:sz="0" w:space="0" w:color="auto"/>
                      </w:divBdr>
                    </w:div>
                    <w:div w:id="1757096225">
                      <w:marLeft w:val="0"/>
                      <w:marRight w:val="0"/>
                      <w:marTop w:val="0"/>
                      <w:marBottom w:val="0"/>
                      <w:divBdr>
                        <w:top w:val="none" w:sz="0" w:space="0" w:color="auto"/>
                        <w:left w:val="none" w:sz="0" w:space="0" w:color="auto"/>
                        <w:bottom w:val="none" w:sz="0" w:space="0" w:color="auto"/>
                        <w:right w:val="none" w:sz="0" w:space="0" w:color="auto"/>
                      </w:divBdr>
                    </w:div>
                    <w:div w:id="924875735">
                      <w:marLeft w:val="0"/>
                      <w:marRight w:val="0"/>
                      <w:marTop w:val="0"/>
                      <w:marBottom w:val="0"/>
                      <w:divBdr>
                        <w:top w:val="none" w:sz="0" w:space="0" w:color="auto"/>
                        <w:left w:val="none" w:sz="0" w:space="0" w:color="auto"/>
                        <w:bottom w:val="none" w:sz="0" w:space="0" w:color="auto"/>
                        <w:right w:val="none" w:sz="0" w:space="0" w:color="auto"/>
                      </w:divBdr>
                    </w:div>
                    <w:div w:id="43412578">
                      <w:marLeft w:val="0"/>
                      <w:marRight w:val="0"/>
                      <w:marTop w:val="0"/>
                      <w:marBottom w:val="0"/>
                      <w:divBdr>
                        <w:top w:val="none" w:sz="0" w:space="0" w:color="auto"/>
                        <w:left w:val="none" w:sz="0" w:space="0" w:color="auto"/>
                        <w:bottom w:val="none" w:sz="0" w:space="0" w:color="auto"/>
                        <w:right w:val="none" w:sz="0" w:space="0" w:color="auto"/>
                      </w:divBdr>
                    </w:div>
                    <w:div w:id="1020426008">
                      <w:marLeft w:val="0"/>
                      <w:marRight w:val="0"/>
                      <w:marTop w:val="0"/>
                      <w:marBottom w:val="0"/>
                      <w:divBdr>
                        <w:top w:val="none" w:sz="0" w:space="0" w:color="auto"/>
                        <w:left w:val="none" w:sz="0" w:space="0" w:color="auto"/>
                        <w:bottom w:val="none" w:sz="0" w:space="0" w:color="auto"/>
                        <w:right w:val="none" w:sz="0" w:space="0" w:color="auto"/>
                      </w:divBdr>
                    </w:div>
                    <w:div w:id="74861493">
                      <w:marLeft w:val="0"/>
                      <w:marRight w:val="0"/>
                      <w:marTop w:val="0"/>
                      <w:marBottom w:val="0"/>
                      <w:divBdr>
                        <w:top w:val="none" w:sz="0" w:space="0" w:color="auto"/>
                        <w:left w:val="none" w:sz="0" w:space="0" w:color="auto"/>
                        <w:bottom w:val="none" w:sz="0" w:space="0" w:color="auto"/>
                        <w:right w:val="none" w:sz="0" w:space="0" w:color="auto"/>
                      </w:divBdr>
                    </w:div>
                    <w:div w:id="471601513">
                      <w:marLeft w:val="0"/>
                      <w:marRight w:val="0"/>
                      <w:marTop w:val="0"/>
                      <w:marBottom w:val="0"/>
                      <w:divBdr>
                        <w:top w:val="none" w:sz="0" w:space="0" w:color="auto"/>
                        <w:left w:val="none" w:sz="0" w:space="0" w:color="auto"/>
                        <w:bottom w:val="none" w:sz="0" w:space="0" w:color="auto"/>
                        <w:right w:val="none" w:sz="0" w:space="0" w:color="auto"/>
                      </w:divBdr>
                    </w:div>
                    <w:div w:id="1825658396">
                      <w:marLeft w:val="0"/>
                      <w:marRight w:val="0"/>
                      <w:marTop w:val="0"/>
                      <w:marBottom w:val="0"/>
                      <w:divBdr>
                        <w:top w:val="none" w:sz="0" w:space="0" w:color="auto"/>
                        <w:left w:val="none" w:sz="0" w:space="0" w:color="auto"/>
                        <w:bottom w:val="none" w:sz="0" w:space="0" w:color="auto"/>
                        <w:right w:val="none" w:sz="0" w:space="0" w:color="auto"/>
                      </w:divBdr>
                    </w:div>
                    <w:div w:id="145510338">
                      <w:marLeft w:val="0"/>
                      <w:marRight w:val="0"/>
                      <w:marTop w:val="0"/>
                      <w:marBottom w:val="0"/>
                      <w:divBdr>
                        <w:top w:val="none" w:sz="0" w:space="0" w:color="auto"/>
                        <w:left w:val="none" w:sz="0" w:space="0" w:color="auto"/>
                        <w:bottom w:val="none" w:sz="0" w:space="0" w:color="auto"/>
                        <w:right w:val="none" w:sz="0" w:space="0" w:color="auto"/>
                      </w:divBdr>
                    </w:div>
                    <w:div w:id="2008023097">
                      <w:marLeft w:val="0"/>
                      <w:marRight w:val="0"/>
                      <w:marTop w:val="0"/>
                      <w:marBottom w:val="0"/>
                      <w:divBdr>
                        <w:top w:val="none" w:sz="0" w:space="0" w:color="auto"/>
                        <w:left w:val="none" w:sz="0" w:space="0" w:color="auto"/>
                        <w:bottom w:val="none" w:sz="0" w:space="0" w:color="auto"/>
                        <w:right w:val="none" w:sz="0" w:space="0" w:color="auto"/>
                      </w:divBdr>
                    </w:div>
                    <w:div w:id="1584483541">
                      <w:marLeft w:val="0"/>
                      <w:marRight w:val="0"/>
                      <w:marTop w:val="0"/>
                      <w:marBottom w:val="0"/>
                      <w:divBdr>
                        <w:top w:val="none" w:sz="0" w:space="0" w:color="auto"/>
                        <w:left w:val="none" w:sz="0" w:space="0" w:color="auto"/>
                        <w:bottom w:val="none" w:sz="0" w:space="0" w:color="auto"/>
                        <w:right w:val="none" w:sz="0" w:space="0" w:color="auto"/>
                      </w:divBdr>
                    </w:div>
                    <w:div w:id="341781468">
                      <w:marLeft w:val="0"/>
                      <w:marRight w:val="0"/>
                      <w:marTop w:val="0"/>
                      <w:marBottom w:val="0"/>
                      <w:divBdr>
                        <w:top w:val="none" w:sz="0" w:space="0" w:color="auto"/>
                        <w:left w:val="none" w:sz="0" w:space="0" w:color="auto"/>
                        <w:bottom w:val="none" w:sz="0" w:space="0" w:color="auto"/>
                        <w:right w:val="none" w:sz="0" w:space="0" w:color="auto"/>
                      </w:divBdr>
                    </w:div>
                    <w:div w:id="878516497">
                      <w:marLeft w:val="0"/>
                      <w:marRight w:val="0"/>
                      <w:marTop w:val="0"/>
                      <w:marBottom w:val="0"/>
                      <w:divBdr>
                        <w:top w:val="none" w:sz="0" w:space="0" w:color="auto"/>
                        <w:left w:val="none" w:sz="0" w:space="0" w:color="auto"/>
                        <w:bottom w:val="none" w:sz="0" w:space="0" w:color="auto"/>
                        <w:right w:val="none" w:sz="0" w:space="0" w:color="auto"/>
                      </w:divBdr>
                    </w:div>
                    <w:div w:id="936599029">
                      <w:marLeft w:val="0"/>
                      <w:marRight w:val="0"/>
                      <w:marTop w:val="0"/>
                      <w:marBottom w:val="0"/>
                      <w:divBdr>
                        <w:top w:val="none" w:sz="0" w:space="0" w:color="auto"/>
                        <w:left w:val="none" w:sz="0" w:space="0" w:color="auto"/>
                        <w:bottom w:val="none" w:sz="0" w:space="0" w:color="auto"/>
                        <w:right w:val="none" w:sz="0" w:space="0" w:color="auto"/>
                      </w:divBdr>
                    </w:div>
                    <w:div w:id="1365449511">
                      <w:marLeft w:val="0"/>
                      <w:marRight w:val="0"/>
                      <w:marTop w:val="0"/>
                      <w:marBottom w:val="0"/>
                      <w:divBdr>
                        <w:top w:val="none" w:sz="0" w:space="0" w:color="auto"/>
                        <w:left w:val="none" w:sz="0" w:space="0" w:color="auto"/>
                        <w:bottom w:val="none" w:sz="0" w:space="0" w:color="auto"/>
                        <w:right w:val="none" w:sz="0" w:space="0" w:color="auto"/>
                      </w:divBdr>
                    </w:div>
                    <w:div w:id="1013872870">
                      <w:marLeft w:val="0"/>
                      <w:marRight w:val="0"/>
                      <w:marTop w:val="0"/>
                      <w:marBottom w:val="0"/>
                      <w:divBdr>
                        <w:top w:val="none" w:sz="0" w:space="0" w:color="auto"/>
                        <w:left w:val="none" w:sz="0" w:space="0" w:color="auto"/>
                        <w:bottom w:val="none" w:sz="0" w:space="0" w:color="auto"/>
                        <w:right w:val="none" w:sz="0" w:space="0" w:color="auto"/>
                      </w:divBdr>
                    </w:div>
                    <w:div w:id="1408726649">
                      <w:marLeft w:val="0"/>
                      <w:marRight w:val="0"/>
                      <w:marTop w:val="0"/>
                      <w:marBottom w:val="0"/>
                      <w:divBdr>
                        <w:top w:val="none" w:sz="0" w:space="0" w:color="auto"/>
                        <w:left w:val="none" w:sz="0" w:space="0" w:color="auto"/>
                        <w:bottom w:val="none" w:sz="0" w:space="0" w:color="auto"/>
                        <w:right w:val="none" w:sz="0" w:space="0" w:color="auto"/>
                      </w:divBdr>
                    </w:div>
                    <w:div w:id="628900373">
                      <w:marLeft w:val="0"/>
                      <w:marRight w:val="0"/>
                      <w:marTop w:val="0"/>
                      <w:marBottom w:val="0"/>
                      <w:divBdr>
                        <w:top w:val="none" w:sz="0" w:space="0" w:color="auto"/>
                        <w:left w:val="none" w:sz="0" w:space="0" w:color="auto"/>
                        <w:bottom w:val="none" w:sz="0" w:space="0" w:color="auto"/>
                        <w:right w:val="none" w:sz="0" w:space="0" w:color="auto"/>
                      </w:divBdr>
                    </w:div>
                    <w:div w:id="1526093866">
                      <w:marLeft w:val="0"/>
                      <w:marRight w:val="0"/>
                      <w:marTop w:val="0"/>
                      <w:marBottom w:val="0"/>
                      <w:divBdr>
                        <w:top w:val="none" w:sz="0" w:space="0" w:color="auto"/>
                        <w:left w:val="none" w:sz="0" w:space="0" w:color="auto"/>
                        <w:bottom w:val="none" w:sz="0" w:space="0" w:color="auto"/>
                        <w:right w:val="none" w:sz="0" w:space="0" w:color="auto"/>
                      </w:divBdr>
                    </w:div>
                    <w:div w:id="1390768024">
                      <w:marLeft w:val="0"/>
                      <w:marRight w:val="0"/>
                      <w:marTop w:val="0"/>
                      <w:marBottom w:val="0"/>
                      <w:divBdr>
                        <w:top w:val="none" w:sz="0" w:space="0" w:color="auto"/>
                        <w:left w:val="none" w:sz="0" w:space="0" w:color="auto"/>
                        <w:bottom w:val="none" w:sz="0" w:space="0" w:color="auto"/>
                        <w:right w:val="none" w:sz="0" w:space="0" w:color="auto"/>
                      </w:divBdr>
                    </w:div>
                    <w:div w:id="1672948652">
                      <w:marLeft w:val="0"/>
                      <w:marRight w:val="0"/>
                      <w:marTop w:val="0"/>
                      <w:marBottom w:val="0"/>
                      <w:divBdr>
                        <w:top w:val="none" w:sz="0" w:space="0" w:color="auto"/>
                        <w:left w:val="none" w:sz="0" w:space="0" w:color="auto"/>
                        <w:bottom w:val="none" w:sz="0" w:space="0" w:color="auto"/>
                        <w:right w:val="none" w:sz="0" w:space="0" w:color="auto"/>
                      </w:divBdr>
                    </w:div>
                    <w:div w:id="1983653329">
                      <w:marLeft w:val="0"/>
                      <w:marRight w:val="0"/>
                      <w:marTop w:val="0"/>
                      <w:marBottom w:val="0"/>
                      <w:divBdr>
                        <w:top w:val="none" w:sz="0" w:space="0" w:color="auto"/>
                        <w:left w:val="none" w:sz="0" w:space="0" w:color="auto"/>
                        <w:bottom w:val="none" w:sz="0" w:space="0" w:color="auto"/>
                        <w:right w:val="none" w:sz="0" w:space="0" w:color="auto"/>
                      </w:divBdr>
                    </w:div>
                    <w:div w:id="1040128564">
                      <w:marLeft w:val="0"/>
                      <w:marRight w:val="0"/>
                      <w:marTop w:val="0"/>
                      <w:marBottom w:val="0"/>
                      <w:divBdr>
                        <w:top w:val="none" w:sz="0" w:space="0" w:color="auto"/>
                        <w:left w:val="none" w:sz="0" w:space="0" w:color="auto"/>
                        <w:bottom w:val="none" w:sz="0" w:space="0" w:color="auto"/>
                        <w:right w:val="none" w:sz="0" w:space="0" w:color="auto"/>
                      </w:divBdr>
                    </w:div>
                    <w:div w:id="1531843627">
                      <w:marLeft w:val="0"/>
                      <w:marRight w:val="0"/>
                      <w:marTop w:val="0"/>
                      <w:marBottom w:val="0"/>
                      <w:divBdr>
                        <w:top w:val="none" w:sz="0" w:space="0" w:color="auto"/>
                        <w:left w:val="none" w:sz="0" w:space="0" w:color="auto"/>
                        <w:bottom w:val="none" w:sz="0" w:space="0" w:color="auto"/>
                        <w:right w:val="none" w:sz="0" w:space="0" w:color="auto"/>
                      </w:divBdr>
                    </w:div>
                    <w:div w:id="474180964">
                      <w:marLeft w:val="0"/>
                      <w:marRight w:val="0"/>
                      <w:marTop w:val="0"/>
                      <w:marBottom w:val="0"/>
                      <w:divBdr>
                        <w:top w:val="none" w:sz="0" w:space="0" w:color="auto"/>
                        <w:left w:val="none" w:sz="0" w:space="0" w:color="auto"/>
                        <w:bottom w:val="none" w:sz="0" w:space="0" w:color="auto"/>
                        <w:right w:val="none" w:sz="0" w:space="0" w:color="auto"/>
                      </w:divBdr>
                    </w:div>
                    <w:div w:id="1197085557">
                      <w:marLeft w:val="0"/>
                      <w:marRight w:val="0"/>
                      <w:marTop w:val="0"/>
                      <w:marBottom w:val="0"/>
                      <w:divBdr>
                        <w:top w:val="none" w:sz="0" w:space="0" w:color="auto"/>
                        <w:left w:val="none" w:sz="0" w:space="0" w:color="auto"/>
                        <w:bottom w:val="none" w:sz="0" w:space="0" w:color="auto"/>
                        <w:right w:val="none" w:sz="0" w:space="0" w:color="auto"/>
                      </w:divBdr>
                    </w:div>
                    <w:div w:id="1728146838">
                      <w:marLeft w:val="0"/>
                      <w:marRight w:val="0"/>
                      <w:marTop w:val="0"/>
                      <w:marBottom w:val="0"/>
                      <w:divBdr>
                        <w:top w:val="none" w:sz="0" w:space="0" w:color="auto"/>
                        <w:left w:val="none" w:sz="0" w:space="0" w:color="auto"/>
                        <w:bottom w:val="none" w:sz="0" w:space="0" w:color="auto"/>
                        <w:right w:val="none" w:sz="0" w:space="0" w:color="auto"/>
                      </w:divBdr>
                    </w:div>
                    <w:div w:id="1172915196">
                      <w:marLeft w:val="0"/>
                      <w:marRight w:val="0"/>
                      <w:marTop w:val="0"/>
                      <w:marBottom w:val="0"/>
                      <w:divBdr>
                        <w:top w:val="none" w:sz="0" w:space="0" w:color="auto"/>
                        <w:left w:val="none" w:sz="0" w:space="0" w:color="auto"/>
                        <w:bottom w:val="none" w:sz="0" w:space="0" w:color="auto"/>
                        <w:right w:val="none" w:sz="0" w:space="0" w:color="auto"/>
                      </w:divBdr>
                    </w:div>
                    <w:div w:id="214969481">
                      <w:marLeft w:val="0"/>
                      <w:marRight w:val="0"/>
                      <w:marTop w:val="0"/>
                      <w:marBottom w:val="0"/>
                      <w:divBdr>
                        <w:top w:val="none" w:sz="0" w:space="0" w:color="auto"/>
                        <w:left w:val="none" w:sz="0" w:space="0" w:color="auto"/>
                        <w:bottom w:val="none" w:sz="0" w:space="0" w:color="auto"/>
                        <w:right w:val="none" w:sz="0" w:space="0" w:color="auto"/>
                      </w:divBdr>
                    </w:div>
                    <w:div w:id="536236001">
                      <w:marLeft w:val="0"/>
                      <w:marRight w:val="0"/>
                      <w:marTop w:val="0"/>
                      <w:marBottom w:val="0"/>
                      <w:divBdr>
                        <w:top w:val="none" w:sz="0" w:space="0" w:color="auto"/>
                        <w:left w:val="none" w:sz="0" w:space="0" w:color="auto"/>
                        <w:bottom w:val="none" w:sz="0" w:space="0" w:color="auto"/>
                        <w:right w:val="none" w:sz="0" w:space="0" w:color="auto"/>
                      </w:divBdr>
                    </w:div>
                    <w:div w:id="968825541">
                      <w:marLeft w:val="0"/>
                      <w:marRight w:val="0"/>
                      <w:marTop w:val="0"/>
                      <w:marBottom w:val="0"/>
                      <w:divBdr>
                        <w:top w:val="none" w:sz="0" w:space="0" w:color="auto"/>
                        <w:left w:val="none" w:sz="0" w:space="0" w:color="auto"/>
                        <w:bottom w:val="none" w:sz="0" w:space="0" w:color="auto"/>
                        <w:right w:val="none" w:sz="0" w:space="0" w:color="auto"/>
                      </w:divBdr>
                    </w:div>
                    <w:div w:id="2019500669">
                      <w:marLeft w:val="0"/>
                      <w:marRight w:val="0"/>
                      <w:marTop w:val="0"/>
                      <w:marBottom w:val="0"/>
                      <w:divBdr>
                        <w:top w:val="none" w:sz="0" w:space="0" w:color="auto"/>
                        <w:left w:val="none" w:sz="0" w:space="0" w:color="auto"/>
                        <w:bottom w:val="none" w:sz="0" w:space="0" w:color="auto"/>
                        <w:right w:val="none" w:sz="0" w:space="0" w:color="auto"/>
                      </w:divBdr>
                    </w:div>
                    <w:div w:id="1138835649">
                      <w:marLeft w:val="0"/>
                      <w:marRight w:val="0"/>
                      <w:marTop w:val="0"/>
                      <w:marBottom w:val="0"/>
                      <w:divBdr>
                        <w:top w:val="none" w:sz="0" w:space="0" w:color="auto"/>
                        <w:left w:val="none" w:sz="0" w:space="0" w:color="auto"/>
                        <w:bottom w:val="none" w:sz="0" w:space="0" w:color="auto"/>
                        <w:right w:val="none" w:sz="0" w:space="0" w:color="auto"/>
                      </w:divBdr>
                    </w:div>
                    <w:div w:id="1389039032">
                      <w:marLeft w:val="0"/>
                      <w:marRight w:val="0"/>
                      <w:marTop w:val="0"/>
                      <w:marBottom w:val="0"/>
                      <w:divBdr>
                        <w:top w:val="none" w:sz="0" w:space="0" w:color="auto"/>
                        <w:left w:val="none" w:sz="0" w:space="0" w:color="auto"/>
                        <w:bottom w:val="none" w:sz="0" w:space="0" w:color="auto"/>
                        <w:right w:val="none" w:sz="0" w:space="0" w:color="auto"/>
                      </w:divBdr>
                    </w:div>
                    <w:div w:id="547649531">
                      <w:marLeft w:val="0"/>
                      <w:marRight w:val="0"/>
                      <w:marTop w:val="0"/>
                      <w:marBottom w:val="0"/>
                      <w:divBdr>
                        <w:top w:val="none" w:sz="0" w:space="0" w:color="auto"/>
                        <w:left w:val="none" w:sz="0" w:space="0" w:color="auto"/>
                        <w:bottom w:val="none" w:sz="0" w:space="0" w:color="auto"/>
                        <w:right w:val="none" w:sz="0" w:space="0" w:color="auto"/>
                      </w:divBdr>
                    </w:div>
                    <w:div w:id="2023706143">
                      <w:marLeft w:val="0"/>
                      <w:marRight w:val="0"/>
                      <w:marTop w:val="0"/>
                      <w:marBottom w:val="0"/>
                      <w:divBdr>
                        <w:top w:val="none" w:sz="0" w:space="0" w:color="auto"/>
                        <w:left w:val="none" w:sz="0" w:space="0" w:color="auto"/>
                        <w:bottom w:val="none" w:sz="0" w:space="0" w:color="auto"/>
                        <w:right w:val="none" w:sz="0" w:space="0" w:color="auto"/>
                      </w:divBdr>
                    </w:div>
                    <w:div w:id="1687167539">
                      <w:marLeft w:val="0"/>
                      <w:marRight w:val="0"/>
                      <w:marTop w:val="0"/>
                      <w:marBottom w:val="0"/>
                      <w:divBdr>
                        <w:top w:val="none" w:sz="0" w:space="0" w:color="auto"/>
                        <w:left w:val="none" w:sz="0" w:space="0" w:color="auto"/>
                        <w:bottom w:val="none" w:sz="0" w:space="0" w:color="auto"/>
                        <w:right w:val="none" w:sz="0" w:space="0" w:color="auto"/>
                      </w:divBdr>
                    </w:div>
                    <w:div w:id="84813778">
                      <w:marLeft w:val="0"/>
                      <w:marRight w:val="0"/>
                      <w:marTop w:val="0"/>
                      <w:marBottom w:val="0"/>
                      <w:divBdr>
                        <w:top w:val="none" w:sz="0" w:space="0" w:color="auto"/>
                        <w:left w:val="none" w:sz="0" w:space="0" w:color="auto"/>
                        <w:bottom w:val="none" w:sz="0" w:space="0" w:color="auto"/>
                        <w:right w:val="none" w:sz="0" w:space="0" w:color="auto"/>
                      </w:divBdr>
                    </w:div>
                    <w:div w:id="2099517020">
                      <w:marLeft w:val="0"/>
                      <w:marRight w:val="0"/>
                      <w:marTop w:val="0"/>
                      <w:marBottom w:val="0"/>
                      <w:divBdr>
                        <w:top w:val="none" w:sz="0" w:space="0" w:color="auto"/>
                        <w:left w:val="none" w:sz="0" w:space="0" w:color="auto"/>
                        <w:bottom w:val="none" w:sz="0" w:space="0" w:color="auto"/>
                        <w:right w:val="none" w:sz="0" w:space="0" w:color="auto"/>
                      </w:divBdr>
                    </w:div>
                    <w:div w:id="1415056233">
                      <w:marLeft w:val="0"/>
                      <w:marRight w:val="0"/>
                      <w:marTop w:val="0"/>
                      <w:marBottom w:val="0"/>
                      <w:divBdr>
                        <w:top w:val="none" w:sz="0" w:space="0" w:color="auto"/>
                        <w:left w:val="none" w:sz="0" w:space="0" w:color="auto"/>
                        <w:bottom w:val="none" w:sz="0" w:space="0" w:color="auto"/>
                        <w:right w:val="none" w:sz="0" w:space="0" w:color="auto"/>
                      </w:divBdr>
                    </w:div>
                    <w:div w:id="1185284514">
                      <w:marLeft w:val="0"/>
                      <w:marRight w:val="0"/>
                      <w:marTop w:val="0"/>
                      <w:marBottom w:val="0"/>
                      <w:divBdr>
                        <w:top w:val="none" w:sz="0" w:space="0" w:color="auto"/>
                        <w:left w:val="none" w:sz="0" w:space="0" w:color="auto"/>
                        <w:bottom w:val="none" w:sz="0" w:space="0" w:color="auto"/>
                        <w:right w:val="none" w:sz="0" w:space="0" w:color="auto"/>
                      </w:divBdr>
                    </w:div>
                    <w:div w:id="575013970">
                      <w:marLeft w:val="0"/>
                      <w:marRight w:val="0"/>
                      <w:marTop w:val="0"/>
                      <w:marBottom w:val="0"/>
                      <w:divBdr>
                        <w:top w:val="none" w:sz="0" w:space="0" w:color="auto"/>
                        <w:left w:val="none" w:sz="0" w:space="0" w:color="auto"/>
                        <w:bottom w:val="none" w:sz="0" w:space="0" w:color="auto"/>
                        <w:right w:val="none" w:sz="0" w:space="0" w:color="auto"/>
                      </w:divBdr>
                    </w:div>
                    <w:div w:id="102574189">
                      <w:marLeft w:val="0"/>
                      <w:marRight w:val="0"/>
                      <w:marTop w:val="0"/>
                      <w:marBottom w:val="0"/>
                      <w:divBdr>
                        <w:top w:val="none" w:sz="0" w:space="0" w:color="auto"/>
                        <w:left w:val="none" w:sz="0" w:space="0" w:color="auto"/>
                        <w:bottom w:val="none" w:sz="0" w:space="0" w:color="auto"/>
                        <w:right w:val="none" w:sz="0" w:space="0" w:color="auto"/>
                      </w:divBdr>
                    </w:div>
                    <w:div w:id="44185240">
                      <w:marLeft w:val="0"/>
                      <w:marRight w:val="0"/>
                      <w:marTop w:val="0"/>
                      <w:marBottom w:val="0"/>
                      <w:divBdr>
                        <w:top w:val="none" w:sz="0" w:space="0" w:color="auto"/>
                        <w:left w:val="none" w:sz="0" w:space="0" w:color="auto"/>
                        <w:bottom w:val="none" w:sz="0" w:space="0" w:color="auto"/>
                        <w:right w:val="none" w:sz="0" w:space="0" w:color="auto"/>
                      </w:divBdr>
                    </w:div>
                    <w:div w:id="490683414">
                      <w:marLeft w:val="0"/>
                      <w:marRight w:val="0"/>
                      <w:marTop w:val="0"/>
                      <w:marBottom w:val="0"/>
                      <w:divBdr>
                        <w:top w:val="none" w:sz="0" w:space="0" w:color="auto"/>
                        <w:left w:val="none" w:sz="0" w:space="0" w:color="auto"/>
                        <w:bottom w:val="none" w:sz="0" w:space="0" w:color="auto"/>
                        <w:right w:val="none" w:sz="0" w:space="0" w:color="auto"/>
                      </w:divBdr>
                    </w:div>
                    <w:div w:id="748768923">
                      <w:marLeft w:val="0"/>
                      <w:marRight w:val="0"/>
                      <w:marTop w:val="0"/>
                      <w:marBottom w:val="0"/>
                      <w:divBdr>
                        <w:top w:val="none" w:sz="0" w:space="0" w:color="auto"/>
                        <w:left w:val="none" w:sz="0" w:space="0" w:color="auto"/>
                        <w:bottom w:val="none" w:sz="0" w:space="0" w:color="auto"/>
                        <w:right w:val="none" w:sz="0" w:space="0" w:color="auto"/>
                      </w:divBdr>
                    </w:div>
                    <w:div w:id="750204127">
                      <w:marLeft w:val="0"/>
                      <w:marRight w:val="0"/>
                      <w:marTop w:val="0"/>
                      <w:marBottom w:val="0"/>
                      <w:divBdr>
                        <w:top w:val="none" w:sz="0" w:space="0" w:color="auto"/>
                        <w:left w:val="none" w:sz="0" w:space="0" w:color="auto"/>
                        <w:bottom w:val="none" w:sz="0" w:space="0" w:color="auto"/>
                        <w:right w:val="none" w:sz="0" w:space="0" w:color="auto"/>
                      </w:divBdr>
                    </w:div>
                    <w:div w:id="1488087503">
                      <w:marLeft w:val="0"/>
                      <w:marRight w:val="0"/>
                      <w:marTop w:val="0"/>
                      <w:marBottom w:val="0"/>
                      <w:divBdr>
                        <w:top w:val="none" w:sz="0" w:space="0" w:color="auto"/>
                        <w:left w:val="none" w:sz="0" w:space="0" w:color="auto"/>
                        <w:bottom w:val="none" w:sz="0" w:space="0" w:color="auto"/>
                        <w:right w:val="none" w:sz="0" w:space="0" w:color="auto"/>
                      </w:divBdr>
                    </w:div>
                    <w:div w:id="1112168161">
                      <w:marLeft w:val="0"/>
                      <w:marRight w:val="0"/>
                      <w:marTop w:val="0"/>
                      <w:marBottom w:val="0"/>
                      <w:divBdr>
                        <w:top w:val="none" w:sz="0" w:space="0" w:color="auto"/>
                        <w:left w:val="none" w:sz="0" w:space="0" w:color="auto"/>
                        <w:bottom w:val="none" w:sz="0" w:space="0" w:color="auto"/>
                        <w:right w:val="none" w:sz="0" w:space="0" w:color="auto"/>
                      </w:divBdr>
                    </w:div>
                    <w:div w:id="538317769">
                      <w:marLeft w:val="0"/>
                      <w:marRight w:val="0"/>
                      <w:marTop w:val="0"/>
                      <w:marBottom w:val="0"/>
                      <w:divBdr>
                        <w:top w:val="none" w:sz="0" w:space="0" w:color="auto"/>
                        <w:left w:val="none" w:sz="0" w:space="0" w:color="auto"/>
                        <w:bottom w:val="none" w:sz="0" w:space="0" w:color="auto"/>
                        <w:right w:val="none" w:sz="0" w:space="0" w:color="auto"/>
                      </w:divBdr>
                    </w:div>
                    <w:div w:id="381909174">
                      <w:marLeft w:val="0"/>
                      <w:marRight w:val="0"/>
                      <w:marTop w:val="0"/>
                      <w:marBottom w:val="0"/>
                      <w:divBdr>
                        <w:top w:val="none" w:sz="0" w:space="0" w:color="auto"/>
                        <w:left w:val="none" w:sz="0" w:space="0" w:color="auto"/>
                        <w:bottom w:val="none" w:sz="0" w:space="0" w:color="auto"/>
                        <w:right w:val="none" w:sz="0" w:space="0" w:color="auto"/>
                      </w:divBdr>
                    </w:div>
                    <w:div w:id="2125152609">
                      <w:marLeft w:val="0"/>
                      <w:marRight w:val="0"/>
                      <w:marTop w:val="0"/>
                      <w:marBottom w:val="0"/>
                      <w:divBdr>
                        <w:top w:val="none" w:sz="0" w:space="0" w:color="auto"/>
                        <w:left w:val="none" w:sz="0" w:space="0" w:color="auto"/>
                        <w:bottom w:val="none" w:sz="0" w:space="0" w:color="auto"/>
                        <w:right w:val="none" w:sz="0" w:space="0" w:color="auto"/>
                      </w:divBdr>
                    </w:div>
                    <w:div w:id="1720321053">
                      <w:marLeft w:val="0"/>
                      <w:marRight w:val="0"/>
                      <w:marTop w:val="0"/>
                      <w:marBottom w:val="0"/>
                      <w:divBdr>
                        <w:top w:val="none" w:sz="0" w:space="0" w:color="auto"/>
                        <w:left w:val="none" w:sz="0" w:space="0" w:color="auto"/>
                        <w:bottom w:val="none" w:sz="0" w:space="0" w:color="auto"/>
                        <w:right w:val="none" w:sz="0" w:space="0" w:color="auto"/>
                      </w:divBdr>
                    </w:div>
                    <w:div w:id="1476096411">
                      <w:marLeft w:val="0"/>
                      <w:marRight w:val="0"/>
                      <w:marTop w:val="0"/>
                      <w:marBottom w:val="0"/>
                      <w:divBdr>
                        <w:top w:val="none" w:sz="0" w:space="0" w:color="auto"/>
                        <w:left w:val="none" w:sz="0" w:space="0" w:color="auto"/>
                        <w:bottom w:val="none" w:sz="0" w:space="0" w:color="auto"/>
                        <w:right w:val="none" w:sz="0" w:space="0" w:color="auto"/>
                      </w:divBdr>
                    </w:div>
                    <w:div w:id="1592424821">
                      <w:marLeft w:val="0"/>
                      <w:marRight w:val="0"/>
                      <w:marTop w:val="0"/>
                      <w:marBottom w:val="0"/>
                      <w:divBdr>
                        <w:top w:val="none" w:sz="0" w:space="0" w:color="auto"/>
                        <w:left w:val="none" w:sz="0" w:space="0" w:color="auto"/>
                        <w:bottom w:val="none" w:sz="0" w:space="0" w:color="auto"/>
                        <w:right w:val="none" w:sz="0" w:space="0" w:color="auto"/>
                      </w:divBdr>
                    </w:div>
                    <w:div w:id="870151399">
                      <w:marLeft w:val="0"/>
                      <w:marRight w:val="0"/>
                      <w:marTop w:val="0"/>
                      <w:marBottom w:val="0"/>
                      <w:divBdr>
                        <w:top w:val="none" w:sz="0" w:space="0" w:color="auto"/>
                        <w:left w:val="none" w:sz="0" w:space="0" w:color="auto"/>
                        <w:bottom w:val="none" w:sz="0" w:space="0" w:color="auto"/>
                        <w:right w:val="none" w:sz="0" w:space="0" w:color="auto"/>
                      </w:divBdr>
                    </w:div>
                    <w:div w:id="2081752491">
                      <w:marLeft w:val="0"/>
                      <w:marRight w:val="0"/>
                      <w:marTop w:val="0"/>
                      <w:marBottom w:val="0"/>
                      <w:divBdr>
                        <w:top w:val="none" w:sz="0" w:space="0" w:color="auto"/>
                        <w:left w:val="none" w:sz="0" w:space="0" w:color="auto"/>
                        <w:bottom w:val="none" w:sz="0" w:space="0" w:color="auto"/>
                        <w:right w:val="none" w:sz="0" w:space="0" w:color="auto"/>
                      </w:divBdr>
                    </w:div>
                    <w:div w:id="2002387675">
                      <w:marLeft w:val="0"/>
                      <w:marRight w:val="0"/>
                      <w:marTop w:val="0"/>
                      <w:marBottom w:val="0"/>
                      <w:divBdr>
                        <w:top w:val="none" w:sz="0" w:space="0" w:color="auto"/>
                        <w:left w:val="none" w:sz="0" w:space="0" w:color="auto"/>
                        <w:bottom w:val="none" w:sz="0" w:space="0" w:color="auto"/>
                        <w:right w:val="none" w:sz="0" w:space="0" w:color="auto"/>
                      </w:divBdr>
                    </w:div>
                    <w:div w:id="278491675">
                      <w:marLeft w:val="0"/>
                      <w:marRight w:val="0"/>
                      <w:marTop w:val="0"/>
                      <w:marBottom w:val="0"/>
                      <w:divBdr>
                        <w:top w:val="none" w:sz="0" w:space="0" w:color="auto"/>
                        <w:left w:val="none" w:sz="0" w:space="0" w:color="auto"/>
                        <w:bottom w:val="none" w:sz="0" w:space="0" w:color="auto"/>
                        <w:right w:val="none" w:sz="0" w:space="0" w:color="auto"/>
                      </w:divBdr>
                    </w:div>
                    <w:div w:id="388236772">
                      <w:marLeft w:val="0"/>
                      <w:marRight w:val="0"/>
                      <w:marTop w:val="0"/>
                      <w:marBottom w:val="0"/>
                      <w:divBdr>
                        <w:top w:val="none" w:sz="0" w:space="0" w:color="auto"/>
                        <w:left w:val="none" w:sz="0" w:space="0" w:color="auto"/>
                        <w:bottom w:val="none" w:sz="0" w:space="0" w:color="auto"/>
                        <w:right w:val="none" w:sz="0" w:space="0" w:color="auto"/>
                      </w:divBdr>
                    </w:div>
                    <w:div w:id="1911114724">
                      <w:marLeft w:val="0"/>
                      <w:marRight w:val="0"/>
                      <w:marTop w:val="0"/>
                      <w:marBottom w:val="0"/>
                      <w:divBdr>
                        <w:top w:val="none" w:sz="0" w:space="0" w:color="auto"/>
                        <w:left w:val="none" w:sz="0" w:space="0" w:color="auto"/>
                        <w:bottom w:val="none" w:sz="0" w:space="0" w:color="auto"/>
                        <w:right w:val="none" w:sz="0" w:space="0" w:color="auto"/>
                      </w:divBdr>
                    </w:div>
                    <w:div w:id="2038694461">
                      <w:marLeft w:val="0"/>
                      <w:marRight w:val="0"/>
                      <w:marTop w:val="0"/>
                      <w:marBottom w:val="0"/>
                      <w:divBdr>
                        <w:top w:val="none" w:sz="0" w:space="0" w:color="auto"/>
                        <w:left w:val="none" w:sz="0" w:space="0" w:color="auto"/>
                        <w:bottom w:val="none" w:sz="0" w:space="0" w:color="auto"/>
                        <w:right w:val="none" w:sz="0" w:space="0" w:color="auto"/>
                      </w:divBdr>
                    </w:div>
                    <w:div w:id="488668967">
                      <w:marLeft w:val="0"/>
                      <w:marRight w:val="0"/>
                      <w:marTop w:val="0"/>
                      <w:marBottom w:val="0"/>
                      <w:divBdr>
                        <w:top w:val="none" w:sz="0" w:space="0" w:color="auto"/>
                        <w:left w:val="none" w:sz="0" w:space="0" w:color="auto"/>
                        <w:bottom w:val="none" w:sz="0" w:space="0" w:color="auto"/>
                        <w:right w:val="none" w:sz="0" w:space="0" w:color="auto"/>
                      </w:divBdr>
                    </w:div>
                    <w:div w:id="406654803">
                      <w:marLeft w:val="0"/>
                      <w:marRight w:val="0"/>
                      <w:marTop w:val="0"/>
                      <w:marBottom w:val="0"/>
                      <w:divBdr>
                        <w:top w:val="none" w:sz="0" w:space="0" w:color="auto"/>
                        <w:left w:val="none" w:sz="0" w:space="0" w:color="auto"/>
                        <w:bottom w:val="none" w:sz="0" w:space="0" w:color="auto"/>
                        <w:right w:val="none" w:sz="0" w:space="0" w:color="auto"/>
                      </w:divBdr>
                    </w:div>
                    <w:div w:id="309674224">
                      <w:marLeft w:val="0"/>
                      <w:marRight w:val="0"/>
                      <w:marTop w:val="0"/>
                      <w:marBottom w:val="0"/>
                      <w:divBdr>
                        <w:top w:val="none" w:sz="0" w:space="0" w:color="auto"/>
                        <w:left w:val="none" w:sz="0" w:space="0" w:color="auto"/>
                        <w:bottom w:val="none" w:sz="0" w:space="0" w:color="auto"/>
                        <w:right w:val="none" w:sz="0" w:space="0" w:color="auto"/>
                      </w:divBdr>
                    </w:div>
                    <w:div w:id="1607925969">
                      <w:marLeft w:val="0"/>
                      <w:marRight w:val="0"/>
                      <w:marTop w:val="0"/>
                      <w:marBottom w:val="0"/>
                      <w:divBdr>
                        <w:top w:val="none" w:sz="0" w:space="0" w:color="auto"/>
                        <w:left w:val="none" w:sz="0" w:space="0" w:color="auto"/>
                        <w:bottom w:val="none" w:sz="0" w:space="0" w:color="auto"/>
                        <w:right w:val="none" w:sz="0" w:space="0" w:color="auto"/>
                      </w:divBdr>
                    </w:div>
                    <w:div w:id="1661079430">
                      <w:marLeft w:val="0"/>
                      <w:marRight w:val="0"/>
                      <w:marTop w:val="0"/>
                      <w:marBottom w:val="0"/>
                      <w:divBdr>
                        <w:top w:val="none" w:sz="0" w:space="0" w:color="auto"/>
                        <w:left w:val="none" w:sz="0" w:space="0" w:color="auto"/>
                        <w:bottom w:val="none" w:sz="0" w:space="0" w:color="auto"/>
                        <w:right w:val="none" w:sz="0" w:space="0" w:color="auto"/>
                      </w:divBdr>
                    </w:div>
                    <w:div w:id="255215866">
                      <w:marLeft w:val="0"/>
                      <w:marRight w:val="0"/>
                      <w:marTop w:val="0"/>
                      <w:marBottom w:val="0"/>
                      <w:divBdr>
                        <w:top w:val="none" w:sz="0" w:space="0" w:color="auto"/>
                        <w:left w:val="none" w:sz="0" w:space="0" w:color="auto"/>
                        <w:bottom w:val="none" w:sz="0" w:space="0" w:color="auto"/>
                        <w:right w:val="none" w:sz="0" w:space="0" w:color="auto"/>
                      </w:divBdr>
                    </w:div>
                    <w:div w:id="1123694767">
                      <w:marLeft w:val="0"/>
                      <w:marRight w:val="0"/>
                      <w:marTop w:val="0"/>
                      <w:marBottom w:val="0"/>
                      <w:divBdr>
                        <w:top w:val="none" w:sz="0" w:space="0" w:color="auto"/>
                        <w:left w:val="none" w:sz="0" w:space="0" w:color="auto"/>
                        <w:bottom w:val="none" w:sz="0" w:space="0" w:color="auto"/>
                        <w:right w:val="none" w:sz="0" w:space="0" w:color="auto"/>
                      </w:divBdr>
                    </w:div>
                    <w:div w:id="555822094">
                      <w:marLeft w:val="0"/>
                      <w:marRight w:val="0"/>
                      <w:marTop w:val="0"/>
                      <w:marBottom w:val="0"/>
                      <w:divBdr>
                        <w:top w:val="none" w:sz="0" w:space="0" w:color="auto"/>
                        <w:left w:val="none" w:sz="0" w:space="0" w:color="auto"/>
                        <w:bottom w:val="none" w:sz="0" w:space="0" w:color="auto"/>
                        <w:right w:val="none" w:sz="0" w:space="0" w:color="auto"/>
                      </w:divBdr>
                    </w:div>
                    <w:div w:id="1750736344">
                      <w:marLeft w:val="0"/>
                      <w:marRight w:val="0"/>
                      <w:marTop w:val="0"/>
                      <w:marBottom w:val="0"/>
                      <w:divBdr>
                        <w:top w:val="none" w:sz="0" w:space="0" w:color="auto"/>
                        <w:left w:val="none" w:sz="0" w:space="0" w:color="auto"/>
                        <w:bottom w:val="none" w:sz="0" w:space="0" w:color="auto"/>
                        <w:right w:val="none" w:sz="0" w:space="0" w:color="auto"/>
                      </w:divBdr>
                    </w:div>
                    <w:div w:id="2062706651">
                      <w:marLeft w:val="0"/>
                      <w:marRight w:val="0"/>
                      <w:marTop w:val="0"/>
                      <w:marBottom w:val="0"/>
                      <w:divBdr>
                        <w:top w:val="none" w:sz="0" w:space="0" w:color="auto"/>
                        <w:left w:val="none" w:sz="0" w:space="0" w:color="auto"/>
                        <w:bottom w:val="none" w:sz="0" w:space="0" w:color="auto"/>
                        <w:right w:val="none" w:sz="0" w:space="0" w:color="auto"/>
                      </w:divBdr>
                    </w:div>
                    <w:div w:id="1693724280">
                      <w:marLeft w:val="0"/>
                      <w:marRight w:val="0"/>
                      <w:marTop w:val="0"/>
                      <w:marBottom w:val="0"/>
                      <w:divBdr>
                        <w:top w:val="none" w:sz="0" w:space="0" w:color="auto"/>
                        <w:left w:val="none" w:sz="0" w:space="0" w:color="auto"/>
                        <w:bottom w:val="none" w:sz="0" w:space="0" w:color="auto"/>
                        <w:right w:val="none" w:sz="0" w:space="0" w:color="auto"/>
                      </w:divBdr>
                    </w:div>
                    <w:div w:id="1255750751">
                      <w:marLeft w:val="0"/>
                      <w:marRight w:val="0"/>
                      <w:marTop w:val="0"/>
                      <w:marBottom w:val="0"/>
                      <w:divBdr>
                        <w:top w:val="none" w:sz="0" w:space="0" w:color="auto"/>
                        <w:left w:val="none" w:sz="0" w:space="0" w:color="auto"/>
                        <w:bottom w:val="none" w:sz="0" w:space="0" w:color="auto"/>
                        <w:right w:val="none" w:sz="0" w:space="0" w:color="auto"/>
                      </w:divBdr>
                    </w:div>
                    <w:div w:id="2082941432">
                      <w:marLeft w:val="0"/>
                      <w:marRight w:val="0"/>
                      <w:marTop w:val="0"/>
                      <w:marBottom w:val="0"/>
                      <w:divBdr>
                        <w:top w:val="none" w:sz="0" w:space="0" w:color="auto"/>
                        <w:left w:val="none" w:sz="0" w:space="0" w:color="auto"/>
                        <w:bottom w:val="none" w:sz="0" w:space="0" w:color="auto"/>
                        <w:right w:val="none" w:sz="0" w:space="0" w:color="auto"/>
                      </w:divBdr>
                    </w:div>
                    <w:div w:id="518932058">
                      <w:marLeft w:val="0"/>
                      <w:marRight w:val="0"/>
                      <w:marTop w:val="0"/>
                      <w:marBottom w:val="0"/>
                      <w:divBdr>
                        <w:top w:val="none" w:sz="0" w:space="0" w:color="auto"/>
                        <w:left w:val="none" w:sz="0" w:space="0" w:color="auto"/>
                        <w:bottom w:val="none" w:sz="0" w:space="0" w:color="auto"/>
                        <w:right w:val="none" w:sz="0" w:space="0" w:color="auto"/>
                      </w:divBdr>
                    </w:div>
                    <w:div w:id="381564797">
                      <w:marLeft w:val="0"/>
                      <w:marRight w:val="0"/>
                      <w:marTop w:val="0"/>
                      <w:marBottom w:val="0"/>
                      <w:divBdr>
                        <w:top w:val="none" w:sz="0" w:space="0" w:color="auto"/>
                        <w:left w:val="none" w:sz="0" w:space="0" w:color="auto"/>
                        <w:bottom w:val="none" w:sz="0" w:space="0" w:color="auto"/>
                        <w:right w:val="none" w:sz="0" w:space="0" w:color="auto"/>
                      </w:divBdr>
                    </w:div>
                    <w:div w:id="1623462526">
                      <w:marLeft w:val="0"/>
                      <w:marRight w:val="0"/>
                      <w:marTop w:val="0"/>
                      <w:marBottom w:val="0"/>
                      <w:divBdr>
                        <w:top w:val="none" w:sz="0" w:space="0" w:color="auto"/>
                        <w:left w:val="none" w:sz="0" w:space="0" w:color="auto"/>
                        <w:bottom w:val="none" w:sz="0" w:space="0" w:color="auto"/>
                        <w:right w:val="none" w:sz="0" w:space="0" w:color="auto"/>
                      </w:divBdr>
                    </w:div>
                    <w:div w:id="1346319603">
                      <w:marLeft w:val="0"/>
                      <w:marRight w:val="0"/>
                      <w:marTop w:val="0"/>
                      <w:marBottom w:val="0"/>
                      <w:divBdr>
                        <w:top w:val="none" w:sz="0" w:space="0" w:color="auto"/>
                        <w:left w:val="none" w:sz="0" w:space="0" w:color="auto"/>
                        <w:bottom w:val="none" w:sz="0" w:space="0" w:color="auto"/>
                        <w:right w:val="none" w:sz="0" w:space="0" w:color="auto"/>
                      </w:divBdr>
                    </w:div>
                    <w:div w:id="1472938636">
                      <w:marLeft w:val="0"/>
                      <w:marRight w:val="0"/>
                      <w:marTop w:val="0"/>
                      <w:marBottom w:val="0"/>
                      <w:divBdr>
                        <w:top w:val="none" w:sz="0" w:space="0" w:color="auto"/>
                        <w:left w:val="none" w:sz="0" w:space="0" w:color="auto"/>
                        <w:bottom w:val="none" w:sz="0" w:space="0" w:color="auto"/>
                        <w:right w:val="none" w:sz="0" w:space="0" w:color="auto"/>
                      </w:divBdr>
                    </w:div>
                    <w:div w:id="503742067">
                      <w:marLeft w:val="0"/>
                      <w:marRight w:val="0"/>
                      <w:marTop w:val="0"/>
                      <w:marBottom w:val="0"/>
                      <w:divBdr>
                        <w:top w:val="none" w:sz="0" w:space="0" w:color="auto"/>
                        <w:left w:val="none" w:sz="0" w:space="0" w:color="auto"/>
                        <w:bottom w:val="none" w:sz="0" w:space="0" w:color="auto"/>
                        <w:right w:val="none" w:sz="0" w:space="0" w:color="auto"/>
                      </w:divBdr>
                    </w:div>
                    <w:div w:id="803156871">
                      <w:marLeft w:val="0"/>
                      <w:marRight w:val="0"/>
                      <w:marTop w:val="0"/>
                      <w:marBottom w:val="0"/>
                      <w:divBdr>
                        <w:top w:val="none" w:sz="0" w:space="0" w:color="auto"/>
                        <w:left w:val="none" w:sz="0" w:space="0" w:color="auto"/>
                        <w:bottom w:val="none" w:sz="0" w:space="0" w:color="auto"/>
                        <w:right w:val="none" w:sz="0" w:space="0" w:color="auto"/>
                      </w:divBdr>
                    </w:div>
                    <w:div w:id="1698197396">
                      <w:marLeft w:val="0"/>
                      <w:marRight w:val="0"/>
                      <w:marTop w:val="0"/>
                      <w:marBottom w:val="0"/>
                      <w:divBdr>
                        <w:top w:val="none" w:sz="0" w:space="0" w:color="auto"/>
                        <w:left w:val="none" w:sz="0" w:space="0" w:color="auto"/>
                        <w:bottom w:val="none" w:sz="0" w:space="0" w:color="auto"/>
                        <w:right w:val="none" w:sz="0" w:space="0" w:color="auto"/>
                      </w:divBdr>
                    </w:div>
                    <w:div w:id="968510985">
                      <w:marLeft w:val="0"/>
                      <w:marRight w:val="0"/>
                      <w:marTop w:val="0"/>
                      <w:marBottom w:val="0"/>
                      <w:divBdr>
                        <w:top w:val="none" w:sz="0" w:space="0" w:color="auto"/>
                        <w:left w:val="none" w:sz="0" w:space="0" w:color="auto"/>
                        <w:bottom w:val="none" w:sz="0" w:space="0" w:color="auto"/>
                        <w:right w:val="none" w:sz="0" w:space="0" w:color="auto"/>
                      </w:divBdr>
                    </w:div>
                    <w:div w:id="238486190">
                      <w:marLeft w:val="0"/>
                      <w:marRight w:val="0"/>
                      <w:marTop w:val="0"/>
                      <w:marBottom w:val="0"/>
                      <w:divBdr>
                        <w:top w:val="none" w:sz="0" w:space="0" w:color="auto"/>
                        <w:left w:val="none" w:sz="0" w:space="0" w:color="auto"/>
                        <w:bottom w:val="none" w:sz="0" w:space="0" w:color="auto"/>
                        <w:right w:val="none" w:sz="0" w:space="0" w:color="auto"/>
                      </w:divBdr>
                    </w:div>
                    <w:div w:id="1568875997">
                      <w:marLeft w:val="0"/>
                      <w:marRight w:val="0"/>
                      <w:marTop w:val="0"/>
                      <w:marBottom w:val="0"/>
                      <w:divBdr>
                        <w:top w:val="none" w:sz="0" w:space="0" w:color="auto"/>
                        <w:left w:val="none" w:sz="0" w:space="0" w:color="auto"/>
                        <w:bottom w:val="none" w:sz="0" w:space="0" w:color="auto"/>
                        <w:right w:val="none" w:sz="0" w:space="0" w:color="auto"/>
                      </w:divBdr>
                    </w:div>
                    <w:div w:id="2059278163">
                      <w:marLeft w:val="0"/>
                      <w:marRight w:val="0"/>
                      <w:marTop w:val="0"/>
                      <w:marBottom w:val="0"/>
                      <w:divBdr>
                        <w:top w:val="none" w:sz="0" w:space="0" w:color="auto"/>
                        <w:left w:val="none" w:sz="0" w:space="0" w:color="auto"/>
                        <w:bottom w:val="none" w:sz="0" w:space="0" w:color="auto"/>
                        <w:right w:val="none" w:sz="0" w:space="0" w:color="auto"/>
                      </w:divBdr>
                    </w:div>
                    <w:div w:id="1547764101">
                      <w:marLeft w:val="0"/>
                      <w:marRight w:val="0"/>
                      <w:marTop w:val="0"/>
                      <w:marBottom w:val="0"/>
                      <w:divBdr>
                        <w:top w:val="none" w:sz="0" w:space="0" w:color="auto"/>
                        <w:left w:val="none" w:sz="0" w:space="0" w:color="auto"/>
                        <w:bottom w:val="none" w:sz="0" w:space="0" w:color="auto"/>
                        <w:right w:val="none" w:sz="0" w:space="0" w:color="auto"/>
                      </w:divBdr>
                    </w:div>
                    <w:div w:id="851845409">
                      <w:marLeft w:val="0"/>
                      <w:marRight w:val="0"/>
                      <w:marTop w:val="0"/>
                      <w:marBottom w:val="0"/>
                      <w:divBdr>
                        <w:top w:val="none" w:sz="0" w:space="0" w:color="auto"/>
                        <w:left w:val="none" w:sz="0" w:space="0" w:color="auto"/>
                        <w:bottom w:val="none" w:sz="0" w:space="0" w:color="auto"/>
                        <w:right w:val="none" w:sz="0" w:space="0" w:color="auto"/>
                      </w:divBdr>
                    </w:div>
                    <w:div w:id="1950892474">
                      <w:marLeft w:val="0"/>
                      <w:marRight w:val="0"/>
                      <w:marTop w:val="0"/>
                      <w:marBottom w:val="0"/>
                      <w:divBdr>
                        <w:top w:val="none" w:sz="0" w:space="0" w:color="auto"/>
                        <w:left w:val="none" w:sz="0" w:space="0" w:color="auto"/>
                        <w:bottom w:val="none" w:sz="0" w:space="0" w:color="auto"/>
                        <w:right w:val="none" w:sz="0" w:space="0" w:color="auto"/>
                      </w:divBdr>
                    </w:div>
                    <w:div w:id="654530091">
                      <w:marLeft w:val="0"/>
                      <w:marRight w:val="0"/>
                      <w:marTop w:val="0"/>
                      <w:marBottom w:val="0"/>
                      <w:divBdr>
                        <w:top w:val="none" w:sz="0" w:space="0" w:color="auto"/>
                        <w:left w:val="none" w:sz="0" w:space="0" w:color="auto"/>
                        <w:bottom w:val="none" w:sz="0" w:space="0" w:color="auto"/>
                        <w:right w:val="none" w:sz="0" w:space="0" w:color="auto"/>
                      </w:divBdr>
                    </w:div>
                    <w:div w:id="1413315149">
                      <w:marLeft w:val="0"/>
                      <w:marRight w:val="0"/>
                      <w:marTop w:val="0"/>
                      <w:marBottom w:val="0"/>
                      <w:divBdr>
                        <w:top w:val="none" w:sz="0" w:space="0" w:color="auto"/>
                        <w:left w:val="none" w:sz="0" w:space="0" w:color="auto"/>
                        <w:bottom w:val="none" w:sz="0" w:space="0" w:color="auto"/>
                        <w:right w:val="none" w:sz="0" w:space="0" w:color="auto"/>
                      </w:divBdr>
                    </w:div>
                    <w:div w:id="256134476">
                      <w:marLeft w:val="0"/>
                      <w:marRight w:val="0"/>
                      <w:marTop w:val="0"/>
                      <w:marBottom w:val="0"/>
                      <w:divBdr>
                        <w:top w:val="none" w:sz="0" w:space="0" w:color="auto"/>
                        <w:left w:val="none" w:sz="0" w:space="0" w:color="auto"/>
                        <w:bottom w:val="none" w:sz="0" w:space="0" w:color="auto"/>
                        <w:right w:val="none" w:sz="0" w:space="0" w:color="auto"/>
                      </w:divBdr>
                    </w:div>
                    <w:div w:id="1837109293">
                      <w:marLeft w:val="0"/>
                      <w:marRight w:val="0"/>
                      <w:marTop w:val="0"/>
                      <w:marBottom w:val="0"/>
                      <w:divBdr>
                        <w:top w:val="none" w:sz="0" w:space="0" w:color="auto"/>
                        <w:left w:val="none" w:sz="0" w:space="0" w:color="auto"/>
                        <w:bottom w:val="none" w:sz="0" w:space="0" w:color="auto"/>
                        <w:right w:val="none" w:sz="0" w:space="0" w:color="auto"/>
                      </w:divBdr>
                    </w:div>
                    <w:div w:id="1705906043">
                      <w:marLeft w:val="0"/>
                      <w:marRight w:val="0"/>
                      <w:marTop w:val="0"/>
                      <w:marBottom w:val="0"/>
                      <w:divBdr>
                        <w:top w:val="none" w:sz="0" w:space="0" w:color="auto"/>
                        <w:left w:val="none" w:sz="0" w:space="0" w:color="auto"/>
                        <w:bottom w:val="none" w:sz="0" w:space="0" w:color="auto"/>
                        <w:right w:val="none" w:sz="0" w:space="0" w:color="auto"/>
                      </w:divBdr>
                    </w:div>
                    <w:div w:id="1871644647">
                      <w:marLeft w:val="0"/>
                      <w:marRight w:val="0"/>
                      <w:marTop w:val="0"/>
                      <w:marBottom w:val="0"/>
                      <w:divBdr>
                        <w:top w:val="none" w:sz="0" w:space="0" w:color="auto"/>
                        <w:left w:val="none" w:sz="0" w:space="0" w:color="auto"/>
                        <w:bottom w:val="none" w:sz="0" w:space="0" w:color="auto"/>
                        <w:right w:val="none" w:sz="0" w:space="0" w:color="auto"/>
                      </w:divBdr>
                    </w:div>
                    <w:div w:id="1356807106">
                      <w:marLeft w:val="0"/>
                      <w:marRight w:val="0"/>
                      <w:marTop w:val="0"/>
                      <w:marBottom w:val="0"/>
                      <w:divBdr>
                        <w:top w:val="none" w:sz="0" w:space="0" w:color="auto"/>
                        <w:left w:val="none" w:sz="0" w:space="0" w:color="auto"/>
                        <w:bottom w:val="none" w:sz="0" w:space="0" w:color="auto"/>
                        <w:right w:val="none" w:sz="0" w:space="0" w:color="auto"/>
                      </w:divBdr>
                    </w:div>
                    <w:div w:id="319240005">
                      <w:marLeft w:val="0"/>
                      <w:marRight w:val="0"/>
                      <w:marTop w:val="0"/>
                      <w:marBottom w:val="0"/>
                      <w:divBdr>
                        <w:top w:val="none" w:sz="0" w:space="0" w:color="auto"/>
                        <w:left w:val="none" w:sz="0" w:space="0" w:color="auto"/>
                        <w:bottom w:val="none" w:sz="0" w:space="0" w:color="auto"/>
                        <w:right w:val="none" w:sz="0" w:space="0" w:color="auto"/>
                      </w:divBdr>
                    </w:div>
                    <w:div w:id="64382778">
                      <w:marLeft w:val="0"/>
                      <w:marRight w:val="0"/>
                      <w:marTop w:val="0"/>
                      <w:marBottom w:val="0"/>
                      <w:divBdr>
                        <w:top w:val="none" w:sz="0" w:space="0" w:color="auto"/>
                        <w:left w:val="none" w:sz="0" w:space="0" w:color="auto"/>
                        <w:bottom w:val="none" w:sz="0" w:space="0" w:color="auto"/>
                        <w:right w:val="none" w:sz="0" w:space="0" w:color="auto"/>
                      </w:divBdr>
                    </w:div>
                    <w:div w:id="951091105">
                      <w:marLeft w:val="0"/>
                      <w:marRight w:val="0"/>
                      <w:marTop w:val="0"/>
                      <w:marBottom w:val="0"/>
                      <w:divBdr>
                        <w:top w:val="none" w:sz="0" w:space="0" w:color="auto"/>
                        <w:left w:val="none" w:sz="0" w:space="0" w:color="auto"/>
                        <w:bottom w:val="none" w:sz="0" w:space="0" w:color="auto"/>
                        <w:right w:val="none" w:sz="0" w:space="0" w:color="auto"/>
                      </w:divBdr>
                    </w:div>
                    <w:div w:id="577397422">
                      <w:marLeft w:val="0"/>
                      <w:marRight w:val="0"/>
                      <w:marTop w:val="0"/>
                      <w:marBottom w:val="0"/>
                      <w:divBdr>
                        <w:top w:val="none" w:sz="0" w:space="0" w:color="auto"/>
                        <w:left w:val="none" w:sz="0" w:space="0" w:color="auto"/>
                        <w:bottom w:val="none" w:sz="0" w:space="0" w:color="auto"/>
                        <w:right w:val="none" w:sz="0" w:space="0" w:color="auto"/>
                      </w:divBdr>
                    </w:div>
                    <w:div w:id="1131047309">
                      <w:marLeft w:val="0"/>
                      <w:marRight w:val="0"/>
                      <w:marTop w:val="0"/>
                      <w:marBottom w:val="0"/>
                      <w:divBdr>
                        <w:top w:val="none" w:sz="0" w:space="0" w:color="auto"/>
                        <w:left w:val="none" w:sz="0" w:space="0" w:color="auto"/>
                        <w:bottom w:val="none" w:sz="0" w:space="0" w:color="auto"/>
                        <w:right w:val="none" w:sz="0" w:space="0" w:color="auto"/>
                      </w:divBdr>
                    </w:div>
                    <w:div w:id="1731461281">
                      <w:marLeft w:val="0"/>
                      <w:marRight w:val="0"/>
                      <w:marTop w:val="0"/>
                      <w:marBottom w:val="0"/>
                      <w:divBdr>
                        <w:top w:val="none" w:sz="0" w:space="0" w:color="auto"/>
                        <w:left w:val="none" w:sz="0" w:space="0" w:color="auto"/>
                        <w:bottom w:val="none" w:sz="0" w:space="0" w:color="auto"/>
                        <w:right w:val="none" w:sz="0" w:space="0" w:color="auto"/>
                      </w:divBdr>
                    </w:div>
                    <w:div w:id="897470074">
                      <w:marLeft w:val="0"/>
                      <w:marRight w:val="0"/>
                      <w:marTop w:val="0"/>
                      <w:marBottom w:val="0"/>
                      <w:divBdr>
                        <w:top w:val="none" w:sz="0" w:space="0" w:color="auto"/>
                        <w:left w:val="none" w:sz="0" w:space="0" w:color="auto"/>
                        <w:bottom w:val="none" w:sz="0" w:space="0" w:color="auto"/>
                        <w:right w:val="none" w:sz="0" w:space="0" w:color="auto"/>
                      </w:divBdr>
                    </w:div>
                    <w:div w:id="958805255">
                      <w:marLeft w:val="0"/>
                      <w:marRight w:val="0"/>
                      <w:marTop w:val="0"/>
                      <w:marBottom w:val="0"/>
                      <w:divBdr>
                        <w:top w:val="none" w:sz="0" w:space="0" w:color="auto"/>
                        <w:left w:val="none" w:sz="0" w:space="0" w:color="auto"/>
                        <w:bottom w:val="none" w:sz="0" w:space="0" w:color="auto"/>
                        <w:right w:val="none" w:sz="0" w:space="0" w:color="auto"/>
                      </w:divBdr>
                    </w:div>
                    <w:div w:id="1412850044">
                      <w:marLeft w:val="0"/>
                      <w:marRight w:val="0"/>
                      <w:marTop w:val="0"/>
                      <w:marBottom w:val="0"/>
                      <w:divBdr>
                        <w:top w:val="none" w:sz="0" w:space="0" w:color="auto"/>
                        <w:left w:val="none" w:sz="0" w:space="0" w:color="auto"/>
                        <w:bottom w:val="none" w:sz="0" w:space="0" w:color="auto"/>
                        <w:right w:val="none" w:sz="0" w:space="0" w:color="auto"/>
                      </w:divBdr>
                    </w:div>
                    <w:div w:id="2084375265">
                      <w:marLeft w:val="0"/>
                      <w:marRight w:val="0"/>
                      <w:marTop w:val="0"/>
                      <w:marBottom w:val="0"/>
                      <w:divBdr>
                        <w:top w:val="none" w:sz="0" w:space="0" w:color="auto"/>
                        <w:left w:val="none" w:sz="0" w:space="0" w:color="auto"/>
                        <w:bottom w:val="none" w:sz="0" w:space="0" w:color="auto"/>
                        <w:right w:val="none" w:sz="0" w:space="0" w:color="auto"/>
                      </w:divBdr>
                    </w:div>
                    <w:div w:id="1658223970">
                      <w:marLeft w:val="0"/>
                      <w:marRight w:val="0"/>
                      <w:marTop w:val="0"/>
                      <w:marBottom w:val="0"/>
                      <w:divBdr>
                        <w:top w:val="none" w:sz="0" w:space="0" w:color="auto"/>
                        <w:left w:val="none" w:sz="0" w:space="0" w:color="auto"/>
                        <w:bottom w:val="none" w:sz="0" w:space="0" w:color="auto"/>
                        <w:right w:val="none" w:sz="0" w:space="0" w:color="auto"/>
                      </w:divBdr>
                    </w:div>
                    <w:div w:id="1761677698">
                      <w:marLeft w:val="0"/>
                      <w:marRight w:val="0"/>
                      <w:marTop w:val="0"/>
                      <w:marBottom w:val="0"/>
                      <w:divBdr>
                        <w:top w:val="none" w:sz="0" w:space="0" w:color="auto"/>
                        <w:left w:val="none" w:sz="0" w:space="0" w:color="auto"/>
                        <w:bottom w:val="none" w:sz="0" w:space="0" w:color="auto"/>
                        <w:right w:val="none" w:sz="0" w:space="0" w:color="auto"/>
                      </w:divBdr>
                    </w:div>
                    <w:div w:id="970331611">
                      <w:marLeft w:val="0"/>
                      <w:marRight w:val="0"/>
                      <w:marTop w:val="0"/>
                      <w:marBottom w:val="0"/>
                      <w:divBdr>
                        <w:top w:val="none" w:sz="0" w:space="0" w:color="auto"/>
                        <w:left w:val="none" w:sz="0" w:space="0" w:color="auto"/>
                        <w:bottom w:val="none" w:sz="0" w:space="0" w:color="auto"/>
                        <w:right w:val="none" w:sz="0" w:space="0" w:color="auto"/>
                      </w:divBdr>
                    </w:div>
                    <w:div w:id="347491295">
                      <w:marLeft w:val="0"/>
                      <w:marRight w:val="0"/>
                      <w:marTop w:val="0"/>
                      <w:marBottom w:val="0"/>
                      <w:divBdr>
                        <w:top w:val="none" w:sz="0" w:space="0" w:color="auto"/>
                        <w:left w:val="none" w:sz="0" w:space="0" w:color="auto"/>
                        <w:bottom w:val="none" w:sz="0" w:space="0" w:color="auto"/>
                        <w:right w:val="none" w:sz="0" w:space="0" w:color="auto"/>
                      </w:divBdr>
                    </w:div>
                    <w:div w:id="1254045470">
                      <w:marLeft w:val="0"/>
                      <w:marRight w:val="0"/>
                      <w:marTop w:val="0"/>
                      <w:marBottom w:val="0"/>
                      <w:divBdr>
                        <w:top w:val="none" w:sz="0" w:space="0" w:color="auto"/>
                        <w:left w:val="none" w:sz="0" w:space="0" w:color="auto"/>
                        <w:bottom w:val="none" w:sz="0" w:space="0" w:color="auto"/>
                        <w:right w:val="none" w:sz="0" w:space="0" w:color="auto"/>
                      </w:divBdr>
                    </w:div>
                    <w:div w:id="1001617883">
                      <w:marLeft w:val="0"/>
                      <w:marRight w:val="0"/>
                      <w:marTop w:val="0"/>
                      <w:marBottom w:val="0"/>
                      <w:divBdr>
                        <w:top w:val="none" w:sz="0" w:space="0" w:color="auto"/>
                        <w:left w:val="none" w:sz="0" w:space="0" w:color="auto"/>
                        <w:bottom w:val="none" w:sz="0" w:space="0" w:color="auto"/>
                        <w:right w:val="none" w:sz="0" w:space="0" w:color="auto"/>
                      </w:divBdr>
                    </w:div>
                    <w:div w:id="100105227">
                      <w:marLeft w:val="0"/>
                      <w:marRight w:val="0"/>
                      <w:marTop w:val="0"/>
                      <w:marBottom w:val="0"/>
                      <w:divBdr>
                        <w:top w:val="none" w:sz="0" w:space="0" w:color="auto"/>
                        <w:left w:val="none" w:sz="0" w:space="0" w:color="auto"/>
                        <w:bottom w:val="none" w:sz="0" w:space="0" w:color="auto"/>
                        <w:right w:val="none" w:sz="0" w:space="0" w:color="auto"/>
                      </w:divBdr>
                    </w:div>
                    <w:div w:id="852257852">
                      <w:marLeft w:val="0"/>
                      <w:marRight w:val="0"/>
                      <w:marTop w:val="0"/>
                      <w:marBottom w:val="0"/>
                      <w:divBdr>
                        <w:top w:val="none" w:sz="0" w:space="0" w:color="auto"/>
                        <w:left w:val="none" w:sz="0" w:space="0" w:color="auto"/>
                        <w:bottom w:val="none" w:sz="0" w:space="0" w:color="auto"/>
                        <w:right w:val="none" w:sz="0" w:space="0" w:color="auto"/>
                      </w:divBdr>
                    </w:div>
                    <w:div w:id="1364281672">
                      <w:marLeft w:val="0"/>
                      <w:marRight w:val="0"/>
                      <w:marTop w:val="0"/>
                      <w:marBottom w:val="0"/>
                      <w:divBdr>
                        <w:top w:val="none" w:sz="0" w:space="0" w:color="auto"/>
                        <w:left w:val="none" w:sz="0" w:space="0" w:color="auto"/>
                        <w:bottom w:val="none" w:sz="0" w:space="0" w:color="auto"/>
                        <w:right w:val="none" w:sz="0" w:space="0" w:color="auto"/>
                      </w:divBdr>
                    </w:div>
                    <w:div w:id="1944682256">
                      <w:marLeft w:val="0"/>
                      <w:marRight w:val="0"/>
                      <w:marTop w:val="0"/>
                      <w:marBottom w:val="0"/>
                      <w:divBdr>
                        <w:top w:val="none" w:sz="0" w:space="0" w:color="auto"/>
                        <w:left w:val="none" w:sz="0" w:space="0" w:color="auto"/>
                        <w:bottom w:val="none" w:sz="0" w:space="0" w:color="auto"/>
                        <w:right w:val="none" w:sz="0" w:space="0" w:color="auto"/>
                      </w:divBdr>
                    </w:div>
                    <w:div w:id="1154298764">
                      <w:marLeft w:val="0"/>
                      <w:marRight w:val="0"/>
                      <w:marTop w:val="0"/>
                      <w:marBottom w:val="0"/>
                      <w:divBdr>
                        <w:top w:val="none" w:sz="0" w:space="0" w:color="auto"/>
                        <w:left w:val="none" w:sz="0" w:space="0" w:color="auto"/>
                        <w:bottom w:val="none" w:sz="0" w:space="0" w:color="auto"/>
                        <w:right w:val="none" w:sz="0" w:space="0" w:color="auto"/>
                      </w:divBdr>
                    </w:div>
                    <w:div w:id="694893376">
                      <w:marLeft w:val="0"/>
                      <w:marRight w:val="0"/>
                      <w:marTop w:val="0"/>
                      <w:marBottom w:val="0"/>
                      <w:divBdr>
                        <w:top w:val="none" w:sz="0" w:space="0" w:color="auto"/>
                        <w:left w:val="none" w:sz="0" w:space="0" w:color="auto"/>
                        <w:bottom w:val="none" w:sz="0" w:space="0" w:color="auto"/>
                        <w:right w:val="none" w:sz="0" w:space="0" w:color="auto"/>
                      </w:divBdr>
                    </w:div>
                    <w:div w:id="463695864">
                      <w:marLeft w:val="0"/>
                      <w:marRight w:val="0"/>
                      <w:marTop w:val="0"/>
                      <w:marBottom w:val="0"/>
                      <w:divBdr>
                        <w:top w:val="none" w:sz="0" w:space="0" w:color="auto"/>
                        <w:left w:val="none" w:sz="0" w:space="0" w:color="auto"/>
                        <w:bottom w:val="none" w:sz="0" w:space="0" w:color="auto"/>
                        <w:right w:val="none" w:sz="0" w:space="0" w:color="auto"/>
                      </w:divBdr>
                    </w:div>
                    <w:div w:id="737442257">
                      <w:marLeft w:val="0"/>
                      <w:marRight w:val="0"/>
                      <w:marTop w:val="0"/>
                      <w:marBottom w:val="0"/>
                      <w:divBdr>
                        <w:top w:val="none" w:sz="0" w:space="0" w:color="auto"/>
                        <w:left w:val="none" w:sz="0" w:space="0" w:color="auto"/>
                        <w:bottom w:val="none" w:sz="0" w:space="0" w:color="auto"/>
                        <w:right w:val="none" w:sz="0" w:space="0" w:color="auto"/>
                      </w:divBdr>
                    </w:div>
                    <w:div w:id="1683311747">
                      <w:marLeft w:val="0"/>
                      <w:marRight w:val="0"/>
                      <w:marTop w:val="0"/>
                      <w:marBottom w:val="0"/>
                      <w:divBdr>
                        <w:top w:val="none" w:sz="0" w:space="0" w:color="auto"/>
                        <w:left w:val="none" w:sz="0" w:space="0" w:color="auto"/>
                        <w:bottom w:val="none" w:sz="0" w:space="0" w:color="auto"/>
                        <w:right w:val="none" w:sz="0" w:space="0" w:color="auto"/>
                      </w:divBdr>
                    </w:div>
                    <w:div w:id="823207819">
                      <w:marLeft w:val="0"/>
                      <w:marRight w:val="0"/>
                      <w:marTop w:val="0"/>
                      <w:marBottom w:val="0"/>
                      <w:divBdr>
                        <w:top w:val="none" w:sz="0" w:space="0" w:color="auto"/>
                        <w:left w:val="none" w:sz="0" w:space="0" w:color="auto"/>
                        <w:bottom w:val="none" w:sz="0" w:space="0" w:color="auto"/>
                        <w:right w:val="none" w:sz="0" w:space="0" w:color="auto"/>
                      </w:divBdr>
                    </w:div>
                    <w:div w:id="217016196">
                      <w:marLeft w:val="0"/>
                      <w:marRight w:val="0"/>
                      <w:marTop w:val="0"/>
                      <w:marBottom w:val="0"/>
                      <w:divBdr>
                        <w:top w:val="none" w:sz="0" w:space="0" w:color="auto"/>
                        <w:left w:val="none" w:sz="0" w:space="0" w:color="auto"/>
                        <w:bottom w:val="none" w:sz="0" w:space="0" w:color="auto"/>
                        <w:right w:val="none" w:sz="0" w:space="0" w:color="auto"/>
                      </w:divBdr>
                    </w:div>
                    <w:div w:id="1546866881">
                      <w:marLeft w:val="0"/>
                      <w:marRight w:val="0"/>
                      <w:marTop w:val="0"/>
                      <w:marBottom w:val="0"/>
                      <w:divBdr>
                        <w:top w:val="none" w:sz="0" w:space="0" w:color="auto"/>
                        <w:left w:val="none" w:sz="0" w:space="0" w:color="auto"/>
                        <w:bottom w:val="none" w:sz="0" w:space="0" w:color="auto"/>
                        <w:right w:val="none" w:sz="0" w:space="0" w:color="auto"/>
                      </w:divBdr>
                    </w:div>
                    <w:div w:id="496960092">
                      <w:marLeft w:val="0"/>
                      <w:marRight w:val="0"/>
                      <w:marTop w:val="0"/>
                      <w:marBottom w:val="0"/>
                      <w:divBdr>
                        <w:top w:val="none" w:sz="0" w:space="0" w:color="auto"/>
                        <w:left w:val="none" w:sz="0" w:space="0" w:color="auto"/>
                        <w:bottom w:val="none" w:sz="0" w:space="0" w:color="auto"/>
                        <w:right w:val="none" w:sz="0" w:space="0" w:color="auto"/>
                      </w:divBdr>
                    </w:div>
                    <w:div w:id="1905409479">
                      <w:marLeft w:val="0"/>
                      <w:marRight w:val="0"/>
                      <w:marTop w:val="0"/>
                      <w:marBottom w:val="0"/>
                      <w:divBdr>
                        <w:top w:val="none" w:sz="0" w:space="0" w:color="auto"/>
                        <w:left w:val="none" w:sz="0" w:space="0" w:color="auto"/>
                        <w:bottom w:val="none" w:sz="0" w:space="0" w:color="auto"/>
                        <w:right w:val="none" w:sz="0" w:space="0" w:color="auto"/>
                      </w:divBdr>
                    </w:div>
                    <w:div w:id="344139233">
                      <w:marLeft w:val="0"/>
                      <w:marRight w:val="0"/>
                      <w:marTop w:val="0"/>
                      <w:marBottom w:val="0"/>
                      <w:divBdr>
                        <w:top w:val="none" w:sz="0" w:space="0" w:color="auto"/>
                        <w:left w:val="none" w:sz="0" w:space="0" w:color="auto"/>
                        <w:bottom w:val="none" w:sz="0" w:space="0" w:color="auto"/>
                        <w:right w:val="none" w:sz="0" w:space="0" w:color="auto"/>
                      </w:divBdr>
                    </w:div>
                    <w:div w:id="63265167">
                      <w:marLeft w:val="0"/>
                      <w:marRight w:val="0"/>
                      <w:marTop w:val="0"/>
                      <w:marBottom w:val="0"/>
                      <w:divBdr>
                        <w:top w:val="none" w:sz="0" w:space="0" w:color="auto"/>
                        <w:left w:val="none" w:sz="0" w:space="0" w:color="auto"/>
                        <w:bottom w:val="none" w:sz="0" w:space="0" w:color="auto"/>
                        <w:right w:val="none" w:sz="0" w:space="0" w:color="auto"/>
                      </w:divBdr>
                    </w:div>
                    <w:div w:id="1972246672">
                      <w:marLeft w:val="0"/>
                      <w:marRight w:val="0"/>
                      <w:marTop w:val="0"/>
                      <w:marBottom w:val="0"/>
                      <w:divBdr>
                        <w:top w:val="none" w:sz="0" w:space="0" w:color="auto"/>
                        <w:left w:val="none" w:sz="0" w:space="0" w:color="auto"/>
                        <w:bottom w:val="none" w:sz="0" w:space="0" w:color="auto"/>
                        <w:right w:val="none" w:sz="0" w:space="0" w:color="auto"/>
                      </w:divBdr>
                    </w:div>
                    <w:div w:id="261841442">
                      <w:marLeft w:val="0"/>
                      <w:marRight w:val="0"/>
                      <w:marTop w:val="0"/>
                      <w:marBottom w:val="0"/>
                      <w:divBdr>
                        <w:top w:val="none" w:sz="0" w:space="0" w:color="auto"/>
                        <w:left w:val="none" w:sz="0" w:space="0" w:color="auto"/>
                        <w:bottom w:val="none" w:sz="0" w:space="0" w:color="auto"/>
                        <w:right w:val="none" w:sz="0" w:space="0" w:color="auto"/>
                      </w:divBdr>
                    </w:div>
                    <w:div w:id="1540512462">
                      <w:marLeft w:val="0"/>
                      <w:marRight w:val="0"/>
                      <w:marTop w:val="0"/>
                      <w:marBottom w:val="0"/>
                      <w:divBdr>
                        <w:top w:val="none" w:sz="0" w:space="0" w:color="auto"/>
                        <w:left w:val="none" w:sz="0" w:space="0" w:color="auto"/>
                        <w:bottom w:val="none" w:sz="0" w:space="0" w:color="auto"/>
                        <w:right w:val="none" w:sz="0" w:space="0" w:color="auto"/>
                      </w:divBdr>
                    </w:div>
                    <w:div w:id="752314339">
                      <w:marLeft w:val="0"/>
                      <w:marRight w:val="0"/>
                      <w:marTop w:val="0"/>
                      <w:marBottom w:val="0"/>
                      <w:divBdr>
                        <w:top w:val="none" w:sz="0" w:space="0" w:color="auto"/>
                        <w:left w:val="none" w:sz="0" w:space="0" w:color="auto"/>
                        <w:bottom w:val="none" w:sz="0" w:space="0" w:color="auto"/>
                        <w:right w:val="none" w:sz="0" w:space="0" w:color="auto"/>
                      </w:divBdr>
                    </w:div>
                    <w:div w:id="457451399">
                      <w:marLeft w:val="0"/>
                      <w:marRight w:val="0"/>
                      <w:marTop w:val="0"/>
                      <w:marBottom w:val="0"/>
                      <w:divBdr>
                        <w:top w:val="none" w:sz="0" w:space="0" w:color="auto"/>
                        <w:left w:val="none" w:sz="0" w:space="0" w:color="auto"/>
                        <w:bottom w:val="none" w:sz="0" w:space="0" w:color="auto"/>
                        <w:right w:val="none" w:sz="0" w:space="0" w:color="auto"/>
                      </w:divBdr>
                    </w:div>
                    <w:div w:id="597952707">
                      <w:marLeft w:val="0"/>
                      <w:marRight w:val="0"/>
                      <w:marTop w:val="0"/>
                      <w:marBottom w:val="0"/>
                      <w:divBdr>
                        <w:top w:val="none" w:sz="0" w:space="0" w:color="auto"/>
                        <w:left w:val="none" w:sz="0" w:space="0" w:color="auto"/>
                        <w:bottom w:val="none" w:sz="0" w:space="0" w:color="auto"/>
                        <w:right w:val="none" w:sz="0" w:space="0" w:color="auto"/>
                      </w:divBdr>
                    </w:div>
                    <w:div w:id="630094490">
                      <w:marLeft w:val="0"/>
                      <w:marRight w:val="0"/>
                      <w:marTop w:val="0"/>
                      <w:marBottom w:val="0"/>
                      <w:divBdr>
                        <w:top w:val="none" w:sz="0" w:space="0" w:color="auto"/>
                        <w:left w:val="none" w:sz="0" w:space="0" w:color="auto"/>
                        <w:bottom w:val="none" w:sz="0" w:space="0" w:color="auto"/>
                        <w:right w:val="none" w:sz="0" w:space="0" w:color="auto"/>
                      </w:divBdr>
                    </w:div>
                    <w:div w:id="1381661797">
                      <w:marLeft w:val="0"/>
                      <w:marRight w:val="0"/>
                      <w:marTop w:val="0"/>
                      <w:marBottom w:val="0"/>
                      <w:divBdr>
                        <w:top w:val="none" w:sz="0" w:space="0" w:color="auto"/>
                        <w:left w:val="none" w:sz="0" w:space="0" w:color="auto"/>
                        <w:bottom w:val="none" w:sz="0" w:space="0" w:color="auto"/>
                        <w:right w:val="none" w:sz="0" w:space="0" w:color="auto"/>
                      </w:divBdr>
                    </w:div>
                    <w:div w:id="1445273732">
                      <w:marLeft w:val="0"/>
                      <w:marRight w:val="0"/>
                      <w:marTop w:val="0"/>
                      <w:marBottom w:val="0"/>
                      <w:divBdr>
                        <w:top w:val="none" w:sz="0" w:space="0" w:color="auto"/>
                        <w:left w:val="none" w:sz="0" w:space="0" w:color="auto"/>
                        <w:bottom w:val="none" w:sz="0" w:space="0" w:color="auto"/>
                        <w:right w:val="none" w:sz="0" w:space="0" w:color="auto"/>
                      </w:divBdr>
                    </w:div>
                    <w:div w:id="582186873">
                      <w:marLeft w:val="0"/>
                      <w:marRight w:val="0"/>
                      <w:marTop w:val="0"/>
                      <w:marBottom w:val="0"/>
                      <w:divBdr>
                        <w:top w:val="none" w:sz="0" w:space="0" w:color="auto"/>
                        <w:left w:val="none" w:sz="0" w:space="0" w:color="auto"/>
                        <w:bottom w:val="none" w:sz="0" w:space="0" w:color="auto"/>
                        <w:right w:val="none" w:sz="0" w:space="0" w:color="auto"/>
                      </w:divBdr>
                    </w:div>
                    <w:div w:id="2145852045">
                      <w:marLeft w:val="0"/>
                      <w:marRight w:val="0"/>
                      <w:marTop w:val="0"/>
                      <w:marBottom w:val="0"/>
                      <w:divBdr>
                        <w:top w:val="none" w:sz="0" w:space="0" w:color="auto"/>
                        <w:left w:val="none" w:sz="0" w:space="0" w:color="auto"/>
                        <w:bottom w:val="none" w:sz="0" w:space="0" w:color="auto"/>
                        <w:right w:val="none" w:sz="0" w:space="0" w:color="auto"/>
                      </w:divBdr>
                    </w:div>
                    <w:div w:id="1123230201">
                      <w:marLeft w:val="0"/>
                      <w:marRight w:val="0"/>
                      <w:marTop w:val="0"/>
                      <w:marBottom w:val="0"/>
                      <w:divBdr>
                        <w:top w:val="none" w:sz="0" w:space="0" w:color="auto"/>
                        <w:left w:val="none" w:sz="0" w:space="0" w:color="auto"/>
                        <w:bottom w:val="none" w:sz="0" w:space="0" w:color="auto"/>
                        <w:right w:val="none" w:sz="0" w:space="0" w:color="auto"/>
                      </w:divBdr>
                    </w:div>
                    <w:div w:id="1485657345">
                      <w:marLeft w:val="0"/>
                      <w:marRight w:val="0"/>
                      <w:marTop w:val="0"/>
                      <w:marBottom w:val="0"/>
                      <w:divBdr>
                        <w:top w:val="none" w:sz="0" w:space="0" w:color="auto"/>
                        <w:left w:val="none" w:sz="0" w:space="0" w:color="auto"/>
                        <w:bottom w:val="none" w:sz="0" w:space="0" w:color="auto"/>
                        <w:right w:val="none" w:sz="0" w:space="0" w:color="auto"/>
                      </w:divBdr>
                    </w:div>
                    <w:div w:id="1967200891">
                      <w:marLeft w:val="0"/>
                      <w:marRight w:val="0"/>
                      <w:marTop w:val="0"/>
                      <w:marBottom w:val="0"/>
                      <w:divBdr>
                        <w:top w:val="none" w:sz="0" w:space="0" w:color="auto"/>
                        <w:left w:val="none" w:sz="0" w:space="0" w:color="auto"/>
                        <w:bottom w:val="none" w:sz="0" w:space="0" w:color="auto"/>
                        <w:right w:val="none" w:sz="0" w:space="0" w:color="auto"/>
                      </w:divBdr>
                    </w:div>
                    <w:div w:id="1909339812">
                      <w:marLeft w:val="0"/>
                      <w:marRight w:val="0"/>
                      <w:marTop w:val="0"/>
                      <w:marBottom w:val="0"/>
                      <w:divBdr>
                        <w:top w:val="none" w:sz="0" w:space="0" w:color="auto"/>
                        <w:left w:val="none" w:sz="0" w:space="0" w:color="auto"/>
                        <w:bottom w:val="none" w:sz="0" w:space="0" w:color="auto"/>
                        <w:right w:val="none" w:sz="0" w:space="0" w:color="auto"/>
                      </w:divBdr>
                    </w:div>
                    <w:div w:id="1932077745">
                      <w:marLeft w:val="0"/>
                      <w:marRight w:val="0"/>
                      <w:marTop w:val="0"/>
                      <w:marBottom w:val="0"/>
                      <w:divBdr>
                        <w:top w:val="none" w:sz="0" w:space="0" w:color="auto"/>
                        <w:left w:val="none" w:sz="0" w:space="0" w:color="auto"/>
                        <w:bottom w:val="none" w:sz="0" w:space="0" w:color="auto"/>
                        <w:right w:val="none" w:sz="0" w:space="0" w:color="auto"/>
                      </w:divBdr>
                    </w:div>
                    <w:div w:id="1641690863">
                      <w:marLeft w:val="0"/>
                      <w:marRight w:val="0"/>
                      <w:marTop w:val="0"/>
                      <w:marBottom w:val="0"/>
                      <w:divBdr>
                        <w:top w:val="none" w:sz="0" w:space="0" w:color="auto"/>
                        <w:left w:val="none" w:sz="0" w:space="0" w:color="auto"/>
                        <w:bottom w:val="none" w:sz="0" w:space="0" w:color="auto"/>
                        <w:right w:val="none" w:sz="0" w:space="0" w:color="auto"/>
                      </w:divBdr>
                    </w:div>
                    <w:div w:id="1111512482">
                      <w:marLeft w:val="0"/>
                      <w:marRight w:val="0"/>
                      <w:marTop w:val="0"/>
                      <w:marBottom w:val="0"/>
                      <w:divBdr>
                        <w:top w:val="none" w:sz="0" w:space="0" w:color="auto"/>
                        <w:left w:val="none" w:sz="0" w:space="0" w:color="auto"/>
                        <w:bottom w:val="none" w:sz="0" w:space="0" w:color="auto"/>
                        <w:right w:val="none" w:sz="0" w:space="0" w:color="auto"/>
                      </w:divBdr>
                    </w:div>
                    <w:div w:id="1079866741">
                      <w:marLeft w:val="0"/>
                      <w:marRight w:val="0"/>
                      <w:marTop w:val="0"/>
                      <w:marBottom w:val="0"/>
                      <w:divBdr>
                        <w:top w:val="none" w:sz="0" w:space="0" w:color="auto"/>
                        <w:left w:val="none" w:sz="0" w:space="0" w:color="auto"/>
                        <w:bottom w:val="none" w:sz="0" w:space="0" w:color="auto"/>
                        <w:right w:val="none" w:sz="0" w:space="0" w:color="auto"/>
                      </w:divBdr>
                    </w:div>
                    <w:div w:id="1169752732">
                      <w:marLeft w:val="0"/>
                      <w:marRight w:val="0"/>
                      <w:marTop w:val="0"/>
                      <w:marBottom w:val="0"/>
                      <w:divBdr>
                        <w:top w:val="none" w:sz="0" w:space="0" w:color="auto"/>
                        <w:left w:val="none" w:sz="0" w:space="0" w:color="auto"/>
                        <w:bottom w:val="none" w:sz="0" w:space="0" w:color="auto"/>
                        <w:right w:val="none" w:sz="0" w:space="0" w:color="auto"/>
                      </w:divBdr>
                    </w:div>
                    <w:div w:id="827748101">
                      <w:marLeft w:val="0"/>
                      <w:marRight w:val="0"/>
                      <w:marTop w:val="0"/>
                      <w:marBottom w:val="0"/>
                      <w:divBdr>
                        <w:top w:val="none" w:sz="0" w:space="0" w:color="auto"/>
                        <w:left w:val="none" w:sz="0" w:space="0" w:color="auto"/>
                        <w:bottom w:val="none" w:sz="0" w:space="0" w:color="auto"/>
                        <w:right w:val="none" w:sz="0" w:space="0" w:color="auto"/>
                      </w:divBdr>
                    </w:div>
                    <w:div w:id="1922136827">
                      <w:marLeft w:val="0"/>
                      <w:marRight w:val="0"/>
                      <w:marTop w:val="0"/>
                      <w:marBottom w:val="0"/>
                      <w:divBdr>
                        <w:top w:val="none" w:sz="0" w:space="0" w:color="auto"/>
                        <w:left w:val="none" w:sz="0" w:space="0" w:color="auto"/>
                        <w:bottom w:val="none" w:sz="0" w:space="0" w:color="auto"/>
                        <w:right w:val="none" w:sz="0" w:space="0" w:color="auto"/>
                      </w:divBdr>
                    </w:div>
                    <w:div w:id="500970308">
                      <w:marLeft w:val="0"/>
                      <w:marRight w:val="0"/>
                      <w:marTop w:val="0"/>
                      <w:marBottom w:val="0"/>
                      <w:divBdr>
                        <w:top w:val="none" w:sz="0" w:space="0" w:color="auto"/>
                        <w:left w:val="none" w:sz="0" w:space="0" w:color="auto"/>
                        <w:bottom w:val="none" w:sz="0" w:space="0" w:color="auto"/>
                        <w:right w:val="none" w:sz="0" w:space="0" w:color="auto"/>
                      </w:divBdr>
                    </w:div>
                    <w:div w:id="248774742">
                      <w:marLeft w:val="0"/>
                      <w:marRight w:val="0"/>
                      <w:marTop w:val="0"/>
                      <w:marBottom w:val="0"/>
                      <w:divBdr>
                        <w:top w:val="none" w:sz="0" w:space="0" w:color="auto"/>
                        <w:left w:val="none" w:sz="0" w:space="0" w:color="auto"/>
                        <w:bottom w:val="none" w:sz="0" w:space="0" w:color="auto"/>
                        <w:right w:val="none" w:sz="0" w:space="0" w:color="auto"/>
                      </w:divBdr>
                    </w:div>
                    <w:div w:id="2002807325">
                      <w:marLeft w:val="0"/>
                      <w:marRight w:val="0"/>
                      <w:marTop w:val="0"/>
                      <w:marBottom w:val="0"/>
                      <w:divBdr>
                        <w:top w:val="none" w:sz="0" w:space="0" w:color="auto"/>
                        <w:left w:val="none" w:sz="0" w:space="0" w:color="auto"/>
                        <w:bottom w:val="none" w:sz="0" w:space="0" w:color="auto"/>
                        <w:right w:val="none" w:sz="0" w:space="0" w:color="auto"/>
                      </w:divBdr>
                    </w:div>
                    <w:div w:id="720177944">
                      <w:marLeft w:val="0"/>
                      <w:marRight w:val="0"/>
                      <w:marTop w:val="0"/>
                      <w:marBottom w:val="0"/>
                      <w:divBdr>
                        <w:top w:val="none" w:sz="0" w:space="0" w:color="auto"/>
                        <w:left w:val="none" w:sz="0" w:space="0" w:color="auto"/>
                        <w:bottom w:val="none" w:sz="0" w:space="0" w:color="auto"/>
                        <w:right w:val="none" w:sz="0" w:space="0" w:color="auto"/>
                      </w:divBdr>
                    </w:div>
                    <w:div w:id="731003571">
                      <w:marLeft w:val="0"/>
                      <w:marRight w:val="0"/>
                      <w:marTop w:val="0"/>
                      <w:marBottom w:val="0"/>
                      <w:divBdr>
                        <w:top w:val="none" w:sz="0" w:space="0" w:color="auto"/>
                        <w:left w:val="none" w:sz="0" w:space="0" w:color="auto"/>
                        <w:bottom w:val="none" w:sz="0" w:space="0" w:color="auto"/>
                        <w:right w:val="none" w:sz="0" w:space="0" w:color="auto"/>
                      </w:divBdr>
                    </w:div>
                    <w:div w:id="742680884">
                      <w:marLeft w:val="0"/>
                      <w:marRight w:val="0"/>
                      <w:marTop w:val="0"/>
                      <w:marBottom w:val="0"/>
                      <w:divBdr>
                        <w:top w:val="none" w:sz="0" w:space="0" w:color="auto"/>
                        <w:left w:val="none" w:sz="0" w:space="0" w:color="auto"/>
                        <w:bottom w:val="none" w:sz="0" w:space="0" w:color="auto"/>
                        <w:right w:val="none" w:sz="0" w:space="0" w:color="auto"/>
                      </w:divBdr>
                    </w:div>
                    <w:div w:id="322389623">
                      <w:marLeft w:val="0"/>
                      <w:marRight w:val="0"/>
                      <w:marTop w:val="0"/>
                      <w:marBottom w:val="0"/>
                      <w:divBdr>
                        <w:top w:val="none" w:sz="0" w:space="0" w:color="auto"/>
                        <w:left w:val="none" w:sz="0" w:space="0" w:color="auto"/>
                        <w:bottom w:val="none" w:sz="0" w:space="0" w:color="auto"/>
                        <w:right w:val="none" w:sz="0" w:space="0" w:color="auto"/>
                      </w:divBdr>
                    </w:div>
                    <w:div w:id="1114326668">
                      <w:marLeft w:val="0"/>
                      <w:marRight w:val="0"/>
                      <w:marTop w:val="0"/>
                      <w:marBottom w:val="0"/>
                      <w:divBdr>
                        <w:top w:val="none" w:sz="0" w:space="0" w:color="auto"/>
                        <w:left w:val="none" w:sz="0" w:space="0" w:color="auto"/>
                        <w:bottom w:val="none" w:sz="0" w:space="0" w:color="auto"/>
                        <w:right w:val="none" w:sz="0" w:space="0" w:color="auto"/>
                      </w:divBdr>
                    </w:div>
                    <w:div w:id="389965715">
                      <w:marLeft w:val="0"/>
                      <w:marRight w:val="0"/>
                      <w:marTop w:val="0"/>
                      <w:marBottom w:val="0"/>
                      <w:divBdr>
                        <w:top w:val="none" w:sz="0" w:space="0" w:color="auto"/>
                        <w:left w:val="none" w:sz="0" w:space="0" w:color="auto"/>
                        <w:bottom w:val="none" w:sz="0" w:space="0" w:color="auto"/>
                        <w:right w:val="none" w:sz="0" w:space="0" w:color="auto"/>
                      </w:divBdr>
                    </w:div>
                    <w:div w:id="344330877">
                      <w:marLeft w:val="0"/>
                      <w:marRight w:val="0"/>
                      <w:marTop w:val="0"/>
                      <w:marBottom w:val="0"/>
                      <w:divBdr>
                        <w:top w:val="none" w:sz="0" w:space="0" w:color="auto"/>
                        <w:left w:val="none" w:sz="0" w:space="0" w:color="auto"/>
                        <w:bottom w:val="none" w:sz="0" w:space="0" w:color="auto"/>
                        <w:right w:val="none" w:sz="0" w:space="0" w:color="auto"/>
                      </w:divBdr>
                    </w:div>
                    <w:div w:id="1708027496">
                      <w:marLeft w:val="0"/>
                      <w:marRight w:val="0"/>
                      <w:marTop w:val="0"/>
                      <w:marBottom w:val="0"/>
                      <w:divBdr>
                        <w:top w:val="none" w:sz="0" w:space="0" w:color="auto"/>
                        <w:left w:val="none" w:sz="0" w:space="0" w:color="auto"/>
                        <w:bottom w:val="none" w:sz="0" w:space="0" w:color="auto"/>
                        <w:right w:val="none" w:sz="0" w:space="0" w:color="auto"/>
                      </w:divBdr>
                    </w:div>
                    <w:div w:id="616370632">
                      <w:marLeft w:val="0"/>
                      <w:marRight w:val="0"/>
                      <w:marTop w:val="0"/>
                      <w:marBottom w:val="0"/>
                      <w:divBdr>
                        <w:top w:val="none" w:sz="0" w:space="0" w:color="auto"/>
                        <w:left w:val="none" w:sz="0" w:space="0" w:color="auto"/>
                        <w:bottom w:val="none" w:sz="0" w:space="0" w:color="auto"/>
                        <w:right w:val="none" w:sz="0" w:space="0" w:color="auto"/>
                      </w:divBdr>
                    </w:div>
                    <w:div w:id="575558859">
                      <w:marLeft w:val="0"/>
                      <w:marRight w:val="0"/>
                      <w:marTop w:val="0"/>
                      <w:marBottom w:val="0"/>
                      <w:divBdr>
                        <w:top w:val="none" w:sz="0" w:space="0" w:color="auto"/>
                        <w:left w:val="none" w:sz="0" w:space="0" w:color="auto"/>
                        <w:bottom w:val="none" w:sz="0" w:space="0" w:color="auto"/>
                        <w:right w:val="none" w:sz="0" w:space="0" w:color="auto"/>
                      </w:divBdr>
                    </w:div>
                    <w:div w:id="1357195094">
                      <w:marLeft w:val="0"/>
                      <w:marRight w:val="0"/>
                      <w:marTop w:val="0"/>
                      <w:marBottom w:val="0"/>
                      <w:divBdr>
                        <w:top w:val="none" w:sz="0" w:space="0" w:color="auto"/>
                        <w:left w:val="none" w:sz="0" w:space="0" w:color="auto"/>
                        <w:bottom w:val="none" w:sz="0" w:space="0" w:color="auto"/>
                        <w:right w:val="none" w:sz="0" w:space="0" w:color="auto"/>
                      </w:divBdr>
                    </w:div>
                    <w:div w:id="861824858">
                      <w:marLeft w:val="0"/>
                      <w:marRight w:val="0"/>
                      <w:marTop w:val="0"/>
                      <w:marBottom w:val="0"/>
                      <w:divBdr>
                        <w:top w:val="none" w:sz="0" w:space="0" w:color="auto"/>
                        <w:left w:val="none" w:sz="0" w:space="0" w:color="auto"/>
                        <w:bottom w:val="none" w:sz="0" w:space="0" w:color="auto"/>
                        <w:right w:val="none" w:sz="0" w:space="0" w:color="auto"/>
                      </w:divBdr>
                    </w:div>
                    <w:div w:id="4016244">
                      <w:marLeft w:val="0"/>
                      <w:marRight w:val="0"/>
                      <w:marTop w:val="0"/>
                      <w:marBottom w:val="0"/>
                      <w:divBdr>
                        <w:top w:val="none" w:sz="0" w:space="0" w:color="auto"/>
                        <w:left w:val="none" w:sz="0" w:space="0" w:color="auto"/>
                        <w:bottom w:val="none" w:sz="0" w:space="0" w:color="auto"/>
                        <w:right w:val="none" w:sz="0" w:space="0" w:color="auto"/>
                      </w:divBdr>
                    </w:div>
                    <w:div w:id="428432277">
                      <w:marLeft w:val="0"/>
                      <w:marRight w:val="0"/>
                      <w:marTop w:val="0"/>
                      <w:marBottom w:val="0"/>
                      <w:divBdr>
                        <w:top w:val="none" w:sz="0" w:space="0" w:color="auto"/>
                        <w:left w:val="none" w:sz="0" w:space="0" w:color="auto"/>
                        <w:bottom w:val="none" w:sz="0" w:space="0" w:color="auto"/>
                        <w:right w:val="none" w:sz="0" w:space="0" w:color="auto"/>
                      </w:divBdr>
                    </w:div>
                    <w:div w:id="1073967742">
                      <w:marLeft w:val="0"/>
                      <w:marRight w:val="0"/>
                      <w:marTop w:val="0"/>
                      <w:marBottom w:val="0"/>
                      <w:divBdr>
                        <w:top w:val="none" w:sz="0" w:space="0" w:color="auto"/>
                        <w:left w:val="none" w:sz="0" w:space="0" w:color="auto"/>
                        <w:bottom w:val="none" w:sz="0" w:space="0" w:color="auto"/>
                        <w:right w:val="none" w:sz="0" w:space="0" w:color="auto"/>
                      </w:divBdr>
                    </w:div>
                    <w:div w:id="2028288865">
                      <w:marLeft w:val="0"/>
                      <w:marRight w:val="0"/>
                      <w:marTop w:val="0"/>
                      <w:marBottom w:val="0"/>
                      <w:divBdr>
                        <w:top w:val="none" w:sz="0" w:space="0" w:color="auto"/>
                        <w:left w:val="none" w:sz="0" w:space="0" w:color="auto"/>
                        <w:bottom w:val="none" w:sz="0" w:space="0" w:color="auto"/>
                        <w:right w:val="none" w:sz="0" w:space="0" w:color="auto"/>
                      </w:divBdr>
                    </w:div>
                    <w:div w:id="2043943762">
                      <w:marLeft w:val="0"/>
                      <w:marRight w:val="0"/>
                      <w:marTop w:val="0"/>
                      <w:marBottom w:val="0"/>
                      <w:divBdr>
                        <w:top w:val="none" w:sz="0" w:space="0" w:color="auto"/>
                        <w:left w:val="none" w:sz="0" w:space="0" w:color="auto"/>
                        <w:bottom w:val="none" w:sz="0" w:space="0" w:color="auto"/>
                        <w:right w:val="none" w:sz="0" w:space="0" w:color="auto"/>
                      </w:divBdr>
                    </w:div>
                    <w:div w:id="525216663">
                      <w:marLeft w:val="0"/>
                      <w:marRight w:val="0"/>
                      <w:marTop w:val="0"/>
                      <w:marBottom w:val="0"/>
                      <w:divBdr>
                        <w:top w:val="none" w:sz="0" w:space="0" w:color="auto"/>
                        <w:left w:val="none" w:sz="0" w:space="0" w:color="auto"/>
                        <w:bottom w:val="none" w:sz="0" w:space="0" w:color="auto"/>
                        <w:right w:val="none" w:sz="0" w:space="0" w:color="auto"/>
                      </w:divBdr>
                    </w:div>
                    <w:div w:id="1548568832">
                      <w:marLeft w:val="0"/>
                      <w:marRight w:val="0"/>
                      <w:marTop w:val="0"/>
                      <w:marBottom w:val="0"/>
                      <w:divBdr>
                        <w:top w:val="none" w:sz="0" w:space="0" w:color="auto"/>
                        <w:left w:val="none" w:sz="0" w:space="0" w:color="auto"/>
                        <w:bottom w:val="none" w:sz="0" w:space="0" w:color="auto"/>
                        <w:right w:val="none" w:sz="0" w:space="0" w:color="auto"/>
                      </w:divBdr>
                    </w:div>
                    <w:div w:id="679503966">
                      <w:marLeft w:val="0"/>
                      <w:marRight w:val="0"/>
                      <w:marTop w:val="0"/>
                      <w:marBottom w:val="0"/>
                      <w:divBdr>
                        <w:top w:val="none" w:sz="0" w:space="0" w:color="auto"/>
                        <w:left w:val="none" w:sz="0" w:space="0" w:color="auto"/>
                        <w:bottom w:val="none" w:sz="0" w:space="0" w:color="auto"/>
                        <w:right w:val="none" w:sz="0" w:space="0" w:color="auto"/>
                      </w:divBdr>
                    </w:div>
                    <w:div w:id="1343438794">
                      <w:marLeft w:val="0"/>
                      <w:marRight w:val="0"/>
                      <w:marTop w:val="0"/>
                      <w:marBottom w:val="0"/>
                      <w:divBdr>
                        <w:top w:val="none" w:sz="0" w:space="0" w:color="auto"/>
                        <w:left w:val="none" w:sz="0" w:space="0" w:color="auto"/>
                        <w:bottom w:val="none" w:sz="0" w:space="0" w:color="auto"/>
                        <w:right w:val="none" w:sz="0" w:space="0" w:color="auto"/>
                      </w:divBdr>
                    </w:div>
                    <w:div w:id="1416241241">
                      <w:marLeft w:val="0"/>
                      <w:marRight w:val="0"/>
                      <w:marTop w:val="0"/>
                      <w:marBottom w:val="0"/>
                      <w:divBdr>
                        <w:top w:val="none" w:sz="0" w:space="0" w:color="auto"/>
                        <w:left w:val="none" w:sz="0" w:space="0" w:color="auto"/>
                        <w:bottom w:val="none" w:sz="0" w:space="0" w:color="auto"/>
                        <w:right w:val="none" w:sz="0" w:space="0" w:color="auto"/>
                      </w:divBdr>
                    </w:div>
                    <w:div w:id="1916164576">
                      <w:marLeft w:val="0"/>
                      <w:marRight w:val="0"/>
                      <w:marTop w:val="0"/>
                      <w:marBottom w:val="0"/>
                      <w:divBdr>
                        <w:top w:val="none" w:sz="0" w:space="0" w:color="auto"/>
                        <w:left w:val="none" w:sz="0" w:space="0" w:color="auto"/>
                        <w:bottom w:val="none" w:sz="0" w:space="0" w:color="auto"/>
                        <w:right w:val="none" w:sz="0" w:space="0" w:color="auto"/>
                      </w:divBdr>
                    </w:div>
                    <w:div w:id="167793747">
                      <w:marLeft w:val="0"/>
                      <w:marRight w:val="0"/>
                      <w:marTop w:val="0"/>
                      <w:marBottom w:val="0"/>
                      <w:divBdr>
                        <w:top w:val="none" w:sz="0" w:space="0" w:color="auto"/>
                        <w:left w:val="none" w:sz="0" w:space="0" w:color="auto"/>
                        <w:bottom w:val="none" w:sz="0" w:space="0" w:color="auto"/>
                        <w:right w:val="none" w:sz="0" w:space="0" w:color="auto"/>
                      </w:divBdr>
                    </w:div>
                    <w:div w:id="1147236155">
                      <w:marLeft w:val="0"/>
                      <w:marRight w:val="0"/>
                      <w:marTop w:val="0"/>
                      <w:marBottom w:val="0"/>
                      <w:divBdr>
                        <w:top w:val="none" w:sz="0" w:space="0" w:color="auto"/>
                        <w:left w:val="none" w:sz="0" w:space="0" w:color="auto"/>
                        <w:bottom w:val="none" w:sz="0" w:space="0" w:color="auto"/>
                        <w:right w:val="none" w:sz="0" w:space="0" w:color="auto"/>
                      </w:divBdr>
                    </w:div>
                    <w:div w:id="1219902434">
                      <w:marLeft w:val="0"/>
                      <w:marRight w:val="0"/>
                      <w:marTop w:val="0"/>
                      <w:marBottom w:val="0"/>
                      <w:divBdr>
                        <w:top w:val="none" w:sz="0" w:space="0" w:color="auto"/>
                        <w:left w:val="none" w:sz="0" w:space="0" w:color="auto"/>
                        <w:bottom w:val="none" w:sz="0" w:space="0" w:color="auto"/>
                        <w:right w:val="none" w:sz="0" w:space="0" w:color="auto"/>
                      </w:divBdr>
                    </w:div>
                    <w:div w:id="146820818">
                      <w:marLeft w:val="0"/>
                      <w:marRight w:val="0"/>
                      <w:marTop w:val="0"/>
                      <w:marBottom w:val="0"/>
                      <w:divBdr>
                        <w:top w:val="none" w:sz="0" w:space="0" w:color="auto"/>
                        <w:left w:val="none" w:sz="0" w:space="0" w:color="auto"/>
                        <w:bottom w:val="none" w:sz="0" w:space="0" w:color="auto"/>
                        <w:right w:val="none" w:sz="0" w:space="0" w:color="auto"/>
                      </w:divBdr>
                    </w:div>
                    <w:div w:id="1790733439">
                      <w:marLeft w:val="0"/>
                      <w:marRight w:val="0"/>
                      <w:marTop w:val="0"/>
                      <w:marBottom w:val="0"/>
                      <w:divBdr>
                        <w:top w:val="none" w:sz="0" w:space="0" w:color="auto"/>
                        <w:left w:val="none" w:sz="0" w:space="0" w:color="auto"/>
                        <w:bottom w:val="none" w:sz="0" w:space="0" w:color="auto"/>
                        <w:right w:val="none" w:sz="0" w:space="0" w:color="auto"/>
                      </w:divBdr>
                    </w:div>
                    <w:div w:id="1951620092">
                      <w:marLeft w:val="0"/>
                      <w:marRight w:val="0"/>
                      <w:marTop w:val="0"/>
                      <w:marBottom w:val="0"/>
                      <w:divBdr>
                        <w:top w:val="none" w:sz="0" w:space="0" w:color="auto"/>
                        <w:left w:val="none" w:sz="0" w:space="0" w:color="auto"/>
                        <w:bottom w:val="none" w:sz="0" w:space="0" w:color="auto"/>
                        <w:right w:val="none" w:sz="0" w:space="0" w:color="auto"/>
                      </w:divBdr>
                    </w:div>
                    <w:div w:id="112872447">
                      <w:marLeft w:val="0"/>
                      <w:marRight w:val="0"/>
                      <w:marTop w:val="0"/>
                      <w:marBottom w:val="0"/>
                      <w:divBdr>
                        <w:top w:val="none" w:sz="0" w:space="0" w:color="auto"/>
                        <w:left w:val="none" w:sz="0" w:space="0" w:color="auto"/>
                        <w:bottom w:val="none" w:sz="0" w:space="0" w:color="auto"/>
                        <w:right w:val="none" w:sz="0" w:space="0" w:color="auto"/>
                      </w:divBdr>
                    </w:div>
                    <w:div w:id="156265835">
                      <w:marLeft w:val="0"/>
                      <w:marRight w:val="0"/>
                      <w:marTop w:val="0"/>
                      <w:marBottom w:val="0"/>
                      <w:divBdr>
                        <w:top w:val="none" w:sz="0" w:space="0" w:color="auto"/>
                        <w:left w:val="none" w:sz="0" w:space="0" w:color="auto"/>
                        <w:bottom w:val="none" w:sz="0" w:space="0" w:color="auto"/>
                        <w:right w:val="none" w:sz="0" w:space="0" w:color="auto"/>
                      </w:divBdr>
                    </w:div>
                    <w:div w:id="1209293941">
                      <w:marLeft w:val="0"/>
                      <w:marRight w:val="0"/>
                      <w:marTop w:val="0"/>
                      <w:marBottom w:val="0"/>
                      <w:divBdr>
                        <w:top w:val="none" w:sz="0" w:space="0" w:color="auto"/>
                        <w:left w:val="none" w:sz="0" w:space="0" w:color="auto"/>
                        <w:bottom w:val="none" w:sz="0" w:space="0" w:color="auto"/>
                        <w:right w:val="none" w:sz="0" w:space="0" w:color="auto"/>
                      </w:divBdr>
                    </w:div>
                    <w:div w:id="1146241635">
                      <w:marLeft w:val="0"/>
                      <w:marRight w:val="0"/>
                      <w:marTop w:val="0"/>
                      <w:marBottom w:val="0"/>
                      <w:divBdr>
                        <w:top w:val="none" w:sz="0" w:space="0" w:color="auto"/>
                        <w:left w:val="none" w:sz="0" w:space="0" w:color="auto"/>
                        <w:bottom w:val="none" w:sz="0" w:space="0" w:color="auto"/>
                        <w:right w:val="none" w:sz="0" w:space="0" w:color="auto"/>
                      </w:divBdr>
                    </w:div>
                    <w:div w:id="1647932026">
                      <w:marLeft w:val="0"/>
                      <w:marRight w:val="0"/>
                      <w:marTop w:val="0"/>
                      <w:marBottom w:val="0"/>
                      <w:divBdr>
                        <w:top w:val="none" w:sz="0" w:space="0" w:color="auto"/>
                        <w:left w:val="none" w:sz="0" w:space="0" w:color="auto"/>
                        <w:bottom w:val="none" w:sz="0" w:space="0" w:color="auto"/>
                        <w:right w:val="none" w:sz="0" w:space="0" w:color="auto"/>
                      </w:divBdr>
                    </w:div>
                    <w:div w:id="502402341">
                      <w:marLeft w:val="0"/>
                      <w:marRight w:val="0"/>
                      <w:marTop w:val="0"/>
                      <w:marBottom w:val="0"/>
                      <w:divBdr>
                        <w:top w:val="none" w:sz="0" w:space="0" w:color="auto"/>
                        <w:left w:val="none" w:sz="0" w:space="0" w:color="auto"/>
                        <w:bottom w:val="none" w:sz="0" w:space="0" w:color="auto"/>
                        <w:right w:val="none" w:sz="0" w:space="0" w:color="auto"/>
                      </w:divBdr>
                    </w:div>
                    <w:div w:id="1517380868">
                      <w:marLeft w:val="0"/>
                      <w:marRight w:val="0"/>
                      <w:marTop w:val="0"/>
                      <w:marBottom w:val="0"/>
                      <w:divBdr>
                        <w:top w:val="none" w:sz="0" w:space="0" w:color="auto"/>
                        <w:left w:val="none" w:sz="0" w:space="0" w:color="auto"/>
                        <w:bottom w:val="none" w:sz="0" w:space="0" w:color="auto"/>
                        <w:right w:val="none" w:sz="0" w:space="0" w:color="auto"/>
                      </w:divBdr>
                    </w:div>
                    <w:div w:id="146479590">
                      <w:marLeft w:val="0"/>
                      <w:marRight w:val="0"/>
                      <w:marTop w:val="0"/>
                      <w:marBottom w:val="0"/>
                      <w:divBdr>
                        <w:top w:val="none" w:sz="0" w:space="0" w:color="auto"/>
                        <w:left w:val="none" w:sz="0" w:space="0" w:color="auto"/>
                        <w:bottom w:val="none" w:sz="0" w:space="0" w:color="auto"/>
                        <w:right w:val="none" w:sz="0" w:space="0" w:color="auto"/>
                      </w:divBdr>
                    </w:div>
                    <w:div w:id="535654423">
                      <w:marLeft w:val="0"/>
                      <w:marRight w:val="0"/>
                      <w:marTop w:val="0"/>
                      <w:marBottom w:val="0"/>
                      <w:divBdr>
                        <w:top w:val="none" w:sz="0" w:space="0" w:color="auto"/>
                        <w:left w:val="none" w:sz="0" w:space="0" w:color="auto"/>
                        <w:bottom w:val="none" w:sz="0" w:space="0" w:color="auto"/>
                        <w:right w:val="none" w:sz="0" w:space="0" w:color="auto"/>
                      </w:divBdr>
                    </w:div>
                    <w:div w:id="302083824">
                      <w:marLeft w:val="0"/>
                      <w:marRight w:val="0"/>
                      <w:marTop w:val="0"/>
                      <w:marBottom w:val="0"/>
                      <w:divBdr>
                        <w:top w:val="none" w:sz="0" w:space="0" w:color="auto"/>
                        <w:left w:val="none" w:sz="0" w:space="0" w:color="auto"/>
                        <w:bottom w:val="none" w:sz="0" w:space="0" w:color="auto"/>
                        <w:right w:val="none" w:sz="0" w:space="0" w:color="auto"/>
                      </w:divBdr>
                    </w:div>
                    <w:div w:id="572013990">
                      <w:marLeft w:val="0"/>
                      <w:marRight w:val="0"/>
                      <w:marTop w:val="0"/>
                      <w:marBottom w:val="0"/>
                      <w:divBdr>
                        <w:top w:val="none" w:sz="0" w:space="0" w:color="auto"/>
                        <w:left w:val="none" w:sz="0" w:space="0" w:color="auto"/>
                        <w:bottom w:val="none" w:sz="0" w:space="0" w:color="auto"/>
                        <w:right w:val="none" w:sz="0" w:space="0" w:color="auto"/>
                      </w:divBdr>
                    </w:div>
                    <w:div w:id="24671264">
                      <w:marLeft w:val="0"/>
                      <w:marRight w:val="0"/>
                      <w:marTop w:val="0"/>
                      <w:marBottom w:val="0"/>
                      <w:divBdr>
                        <w:top w:val="none" w:sz="0" w:space="0" w:color="auto"/>
                        <w:left w:val="none" w:sz="0" w:space="0" w:color="auto"/>
                        <w:bottom w:val="none" w:sz="0" w:space="0" w:color="auto"/>
                        <w:right w:val="none" w:sz="0" w:space="0" w:color="auto"/>
                      </w:divBdr>
                    </w:div>
                    <w:div w:id="652416422">
                      <w:marLeft w:val="0"/>
                      <w:marRight w:val="0"/>
                      <w:marTop w:val="0"/>
                      <w:marBottom w:val="0"/>
                      <w:divBdr>
                        <w:top w:val="none" w:sz="0" w:space="0" w:color="auto"/>
                        <w:left w:val="none" w:sz="0" w:space="0" w:color="auto"/>
                        <w:bottom w:val="none" w:sz="0" w:space="0" w:color="auto"/>
                        <w:right w:val="none" w:sz="0" w:space="0" w:color="auto"/>
                      </w:divBdr>
                    </w:div>
                    <w:div w:id="341510631">
                      <w:marLeft w:val="0"/>
                      <w:marRight w:val="0"/>
                      <w:marTop w:val="0"/>
                      <w:marBottom w:val="0"/>
                      <w:divBdr>
                        <w:top w:val="none" w:sz="0" w:space="0" w:color="auto"/>
                        <w:left w:val="none" w:sz="0" w:space="0" w:color="auto"/>
                        <w:bottom w:val="none" w:sz="0" w:space="0" w:color="auto"/>
                        <w:right w:val="none" w:sz="0" w:space="0" w:color="auto"/>
                      </w:divBdr>
                    </w:div>
                    <w:div w:id="2123840270">
                      <w:marLeft w:val="0"/>
                      <w:marRight w:val="0"/>
                      <w:marTop w:val="0"/>
                      <w:marBottom w:val="0"/>
                      <w:divBdr>
                        <w:top w:val="none" w:sz="0" w:space="0" w:color="auto"/>
                        <w:left w:val="none" w:sz="0" w:space="0" w:color="auto"/>
                        <w:bottom w:val="none" w:sz="0" w:space="0" w:color="auto"/>
                        <w:right w:val="none" w:sz="0" w:space="0" w:color="auto"/>
                      </w:divBdr>
                    </w:div>
                    <w:div w:id="114107911">
                      <w:marLeft w:val="0"/>
                      <w:marRight w:val="0"/>
                      <w:marTop w:val="0"/>
                      <w:marBottom w:val="0"/>
                      <w:divBdr>
                        <w:top w:val="none" w:sz="0" w:space="0" w:color="auto"/>
                        <w:left w:val="none" w:sz="0" w:space="0" w:color="auto"/>
                        <w:bottom w:val="none" w:sz="0" w:space="0" w:color="auto"/>
                        <w:right w:val="none" w:sz="0" w:space="0" w:color="auto"/>
                      </w:divBdr>
                    </w:div>
                    <w:div w:id="1801650372">
                      <w:marLeft w:val="0"/>
                      <w:marRight w:val="0"/>
                      <w:marTop w:val="0"/>
                      <w:marBottom w:val="0"/>
                      <w:divBdr>
                        <w:top w:val="none" w:sz="0" w:space="0" w:color="auto"/>
                        <w:left w:val="none" w:sz="0" w:space="0" w:color="auto"/>
                        <w:bottom w:val="none" w:sz="0" w:space="0" w:color="auto"/>
                        <w:right w:val="none" w:sz="0" w:space="0" w:color="auto"/>
                      </w:divBdr>
                    </w:div>
                    <w:div w:id="437605840">
                      <w:marLeft w:val="0"/>
                      <w:marRight w:val="0"/>
                      <w:marTop w:val="0"/>
                      <w:marBottom w:val="0"/>
                      <w:divBdr>
                        <w:top w:val="none" w:sz="0" w:space="0" w:color="auto"/>
                        <w:left w:val="none" w:sz="0" w:space="0" w:color="auto"/>
                        <w:bottom w:val="none" w:sz="0" w:space="0" w:color="auto"/>
                        <w:right w:val="none" w:sz="0" w:space="0" w:color="auto"/>
                      </w:divBdr>
                    </w:div>
                    <w:div w:id="1033966918">
                      <w:marLeft w:val="0"/>
                      <w:marRight w:val="0"/>
                      <w:marTop w:val="0"/>
                      <w:marBottom w:val="0"/>
                      <w:divBdr>
                        <w:top w:val="none" w:sz="0" w:space="0" w:color="auto"/>
                        <w:left w:val="none" w:sz="0" w:space="0" w:color="auto"/>
                        <w:bottom w:val="none" w:sz="0" w:space="0" w:color="auto"/>
                        <w:right w:val="none" w:sz="0" w:space="0" w:color="auto"/>
                      </w:divBdr>
                    </w:div>
                    <w:div w:id="1295985879">
                      <w:marLeft w:val="0"/>
                      <w:marRight w:val="0"/>
                      <w:marTop w:val="0"/>
                      <w:marBottom w:val="0"/>
                      <w:divBdr>
                        <w:top w:val="none" w:sz="0" w:space="0" w:color="auto"/>
                        <w:left w:val="none" w:sz="0" w:space="0" w:color="auto"/>
                        <w:bottom w:val="none" w:sz="0" w:space="0" w:color="auto"/>
                        <w:right w:val="none" w:sz="0" w:space="0" w:color="auto"/>
                      </w:divBdr>
                    </w:div>
                    <w:div w:id="1461024530">
                      <w:marLeft w:val="0"/>
                      <w:marRight w:val="0"/>
                      <w:marTop w:val="0"/>
                      <w:marBottom w:val="0"/>
                      <w:divBdr>
                        <w:top w:val="none" w:sz="0" w:space="0" w:color="auto"/>
                        <w:left w:val="none" w:sz="0" w:space="0" w:color="auto"/>
                        <w:bottom w:val="none" w:sz="0" w:space="0" w:color="auto"/>
                        <w:right w:val="none" w:sz="0" w:space="0" w:color="auto"/>
                      </w:divBdr>
                    </w:div>
                    <w:div w:id="1330407608">
                      <w:marLeft w:val="0"/>
                      <w:marRight w:val="0"/>
                      <w:marTop w:val="0"/>
                      <w:marBottom w:val="0"/>
                      <w:divBdr>
                        <w:top w:val="none" w:sz="0" w:space="0" w:color="auto"/>
                        <w:left w:val="none" w:sz="0" w:space="0" w:color="auto"/>
                        <w:bottom w:val="none" w:sz="0" w:space="0" w:color="auto"/>
                        <w:right w:val="none" w:sz="0" w:space="0" w:color="auto"/>
                      </w:divBdr>
                    </w:div>
                    <w:div w:id="1924876391">
                      <w:marLeft w:val="0"/>
                      <w:marRight w:val="0"/>
                      <w:marTop w:val="0"/>
                      <w:marBottom w:val="0"/>
                      <w:divBdr>
                        <w:top w:val="none" w:sz="0" w:space="0" w:color="auto"/>
                        <w:left w:val="none" w:sz="0" w:space="0" w:color="auto"/>
                        <w:bottom w:val="none" w:sz="0" w:space="0" w:color="auto"/>
                        <w:right w:val="none" w:sz="0" w:space="0" w:color="auto"/>
                      </w:divBdr>
                    </w:div>
                    <w:div w:id="2124886377">
                      <w:marLeft w:val="0"/>
                      <w:marRight w:val="0"/>
                      <w:marTop w:val="0"/>
                      <w:marBottom w:val="0"/>
                      <w:divBdr>
                        <w:top w:val="none" w:sz="0" w:space="0" w:color="auto"/>
                        <w:left w:val="none" w:sz="0" w:space="0" w:color="auto"/>
                        <w:bottom w:val="none" w:sz="0" w:space="0" w:color="auto"/>
                        <w:right w:val="none" w:sz="0" w:space="0" w:color="auto"/>
                      </w:divBdr>
                    </w:div>
                    <w:div w:id="841235387">
                      <w:marLeft w:val="0"/>
                      <w:marRight w:val="0"/>
                      <w:marTop w:val="0"/>
                      <w:marBottom w:val="0"/>
                      <w:divBdr>
                        <w:top w:val="none" w:sz="0" w:space="0" w:color="auto"/>
                        <w:left w:val="none" w:sz="0" w:space="0" w:color="auto"/>
                        <w:bottom w:val="none" w:sz="0" w:space="0" w:color="auto"/>
                        <w:right w:val="none" w:sz="0" w:space="0" w:color="auto"/>
                      </w:divBdr>
                    </w:div>
                    <w:div w:id="937372568">
                      <w:marLeft w:val="0"/>
                      <w:marRight w:val="0"/>
                      <w:marTop w:val="0"/>
                      <w:marBottom w:val="0"/>
                      <w:divBdr>
                        <w:top w:val="none" w:sz="0" w:space="0" w:color="auto"/>
                        <w:left w:val="none" w:sz="0" w:space="0" w:color="auto"/>
                        <w:bottom w:val="none" w:sz="0" w:space="0" w:color="auto"/>
                        <w:right w:val="none" w:sz="0" w:space="0" w:color="auto"/>
                      </w:divBdr>
                    </w:div>
                    <w:div w:id="81028345">
                      <w:marLeft w:val="0"/>
                      <w:marRight w:val="0"/>
                      <w:marTop w:val="0"/>
                      <w:marBottom w:val="0"/>
                      <w:divBdr>
                        <w:top w:val="none" w:sz="0" w:space="0" w:color="auto"/>
                        <w:left w:val="none" w:sz="0" w:space="0" w:color="auto"/>
                        <w:bottom w:val="none" w:sz="0" w:space="0" w:color="auto"/>
                        <w:right w:val="none" w:sz="0" w:space="0" w:color="auto"/>
                      </w:divBdr>
                    </w:div>
                    <w:div w:id="2097508764">
                      <w:marLeft w:val="0"/>
                      <w:marRight w:val="0"/>
                      <w:marTop w:val="0"/>
                      <w:marBottom w:val="0"/>
                      <w:divBdr>
                        <w:top w:val="none" w:sz="0" w:space="0" w:color="auto"/>
                        <w:left w:val="none" w:sz="0" w:space="0" w:color="auto"/>
                        <w:bottom w:val="none" w:sz="0" w:space="0" w:color="auto"/>
                        <w:right w:val="none" w:sz="0" w:space="0" w:color="auto"/>
                      </w:divBdr>
                    </w:div>
                    <w:div w:id="310329618">
                      <w:marLeft w:val="0"/>
                      <w:marRight w:val="0"/>
                      <w:marTop w:val="0"/>
                      <w:marBottom w:val="0"/>
                      <w:divBdr>
                        <w:top w:val="none" w:sz="0" w:space="0" w:color="auto"/>
                        <w:left w:val="none" w:sz="0" w:space="0" w:color="auto"/>
                        <w:bottom w:val="none" w:sz="0" w:space="0" w:color="auto"/>
                        <w:right w:val="none" w:sz="0" w:space="0" w:color="auto"/>
                      </w:divBdr>
                    </w:div>
                    <w:div w:id="1039092969">
                      <w:marLeft w:val="0"/>
                      <w:marRight w:val="0"/>
                      <w:marTop w:val="0"/>
                      <w:marBottom w:val="0"/>
                      <w:divBdr>
                        <w:top w:val="none" w:sz="0" w:space="0" w:color="auto"/>
                        <w:left w:val="none" w:sz="0" w:space="0" w:color="auto"/>
                        <w:bottom w:val="none" w:sz="0" w:space="0" w:color="auto"/>
                        <w:right w:val="none" w:sz="0" w:space="0" w:color="auto"/>
                      </w:divBdr>
                    </w:div>
                    <w:div w:id="829905426">
                      <w:marLeft w:val="0"/>
                      <w:marRight w:val="0"/>
                      <w:marTop w:val="0"/>
                      <w:marBottom w:val="0"/>
                      <w:divBdr>
                        <w:top w:val="none" w:sz="0" w:space="0" w:color="auto"/>
                        <w:left w:val="none" w:sz="0" w:space="0" w:color="auto"/>
                        <w:bottom w:val="none" w:sz="0" w:space="0" w:color="auto"/>
                        <w:right w:val="none" w:sz="0" w:space="0" w:color="auto"/>
                      </w:divBdr>
                    </w:div>
                    <w:div w:id="489717253">
                      <w:marLeft w:val="0"/>
                      <w:marRight w:val="0"/>
                      <w:marTop w:val="0"/>
                      <w:marBottom w:val="0"/>
                      <w:divBdr>
                        <w:top w:val="none" w:sz="0" w:space="0" w:color="auto"/>
                        <w:left w:val="none" w:sz="0" w:space="0" w:color="auto"/>
                        <w:bottom w:val="none" w:sz="0" w:space="0" w:color="auto"/>
                        <w:right w:val="none" w:sz="0" w:space="0" w:color="auto"/>
                      </w:divBdr>
                    </w:div>
                    <w:div w:id="819922923">
                      <w:marLeft w:val="0"/>
                      <w:marRight w:val="0"/>
                      <w:marTop w:val="0"/>
                      <w:marBottom w:val="0"/>
                      <w:divBdr>
                        <w:top w:val="none" w:sz="0" w:space="0" w:color="auto"/>
                        <w:left w:val="none" w:sz="0" w:space="0" w:color="auto"/>
                        <w:bottom w:val="none" w:sz="0" w:space="0" w:color="auto"/>
                        <w:right w:val="none" w:sz="0" w:space="0" w:color="auto"/>
                      </w:divBdr>
                    </w:div>
                    <w:div w:id="653140305">
                      <w:marLeft w:val="0"/>
                      <w:marRight w:val="0"/>
                      <w:marTop w:val="0"/>
                      <w:marBottom w:val="0"/>
                      <w:divBdr>
                        <w:top w:val="none" w:sz="0" w:space="0" w:color="auto"/>
                        <w:left w:val="none" w:sz="0" w:space="0" w:color="auto"/>
                        <w:bottom w:val="none" w:sz="0" w:space="0" w:color="auto"/>
                        <w:right w:val="none" w:sz="0" w:space="0" w:color="auto"/>
                      </w:divBdr>
                    </w:div>
                    <w:div w:id="946036591">
                      <w:marLeft w:val="0"/>
                      <w:marRight w:val="0"/>
                      <w:marTop w:val="0"/>
                      <w:marBottom w:val="0"/>
                      <w:divBdr>
                        <w:top w:val="none" w:sz="0" w:space="0" w:color="auto"/>
                        <w:left w:val="none" w:sz="0" w:space="0" w:color="auto"/>
                        <w:bottom w:val="none" w:sz="0" w:space="0" w:color="auto"/>
                        <w:right w:val="none" w:sz="0" w:space="0" w:color="auto"/>
                      </w:divBdr>
                    </w:div>
                    <w:div w:id="691106964">
                      <w:marLeft w:val="0"/>
                      <w:marRight w:val="0"/>
                      <w:marTop w:val="0"/>
                      <w:marBottom w:val="0"/>
                      <w:divBdr>
                        <w:top w:val="none" w:sz="0" w:space="0" w:color="auto"/>
                        <w:left w:val="none" w:sz="0" w:space="0" w:color="auto"/>
                        <w:bottom w:val="none" w:sz="0" w:space="0" w:color="auto"/>
                        <w:right w:val="none" w:sz="0" w:space="0" w:color="auto"/>
                      </w:divBdr>
                    </w:div>
                    <w:div w:id="1902013386">
                      <w:marLeft w:val="0"/>
                      <w:marRight w:val="0"/>
                      <w:marTop w:val="0"/>
                      <w:marBottom w:val="0"/>
                      <w:divBdr>
                        <w:top w:val="none" w:sz="0" w:space="0" w:color="auto"/>
                        <w:left w:val="none" w:sz="0" w:space="0" w:color="auto"/>
                        <w:bottom w:val="none" w:sz="0" w:space="0" w:color="auto"/>
                        <w:right w:val="none" w:sz="0" w:space="0" w:color="auto"/>
                      </w:divBdr>
                    </w:div>
                    <w:div w:id="2025863375">
                      <w:marLeft w:val="0"/>
                      <w:marRight w:val="0"/>
                      <w:marTop w:val="0"/>
                      <w:marBottom w:val="0"/>
                      <w:divBdr>
                        <w:top w:val="none" w:sz="0" w:space="0" w:color="auto"/>
                        <w:left w:val="none" w:sz="0" w:space="0" w:color="auto"/>
                        <w:bottom w:val="none" w:sz="0" w:space="0" w:color="auto"/>
                        <w:right w:val="none" w:sz="0" w:space="0" w:color="auto"/>
                      </w:divBdr>
                    </w:div>
                    <w:div w:id="63526954">
                      <w:marLeft w:val="0"/>
                      <w:marRight w:val="0"/>
                      <w:marTop w:val="0"/>
                      <w:marBottom w:val="0"/>
                      <w:divBdr>
                        <w:top w:val="none" w:sz="0" w:space="0" w:color="auto"/>
                        <w:left w:val="none" w:sz="0" w:space="0" w:color="auto"/>
                        <w:bottom w:val="none" w:sz="0" w:space="0" w:color="auto"/>
                        <w:right w:val="none" w:sz="0" w:space="0" w:color="auto"/>
                      </w:divBdr>
                    </w:div>
                    <w:div w:id="1533109133">
                      <w:marLeft w:val="0"/>
                      <w:marRight w:val="0"/>
                      <w:marTop w:val="0"/>
                      <w:marBottom w:val="0"/>
                      <w:divBdr>
                        <w:top w:val="none" w:sz="0" w:space="0" w:color="auto"/>
                        <w:left w:val="none" w:sz="0" w:space="0" w:color="auto"/>
                        <w:bottom w:val="none" w:sz="0" w:space="0" w:color="auto"/>
                        <w:right w:val="none" w:sz="0" w:space="0" w:color="auto"/>
                      </w:divBdr>
                    </w:div>
                    <w:div w:id="1353385075">
                      <w:marLeft w:val="0"/>
                      <w:marRight w:val="0"/>
                      <w:marTop w:val="0"/>
                      <w:marBottom w:val="0"/>
                      <w:divBdr>
                        <w:top w:val="none" w:sz="0" w:space="0" w:color="auto"/>
                        <w:left w:val="none" w:sz="0" w:space="0" w:color="auto"/>
                        <w:bottom w:val="none" w:sz="0" w:space="0" w:color="auto"/>
                        <w:right w:val="none" w:sz="0" w:space="0" w:color="auto"/>
                      </w:divBdr>
                    </w:div>
                    <w:div w:id="1049306136">
                      <w:marLeft w:val="0"/>
                      <w:marRight w:val="0"/>
                      <w:marTop w:val="0"/>
                      <w:marBottom w:val="0"/>
                      <w:divBdr>
                        <w:top w:val="none" w:sz="0" w:space="0" w:color="auto"/>
                        <w:left w:val="none" w:sz="0" w:space="0" w:color="auto"/>
                        <w:bottom w:val="none" w:sz="0" w:space="0" w:color="auto"/>
                        <w:right w:val="none" w:sz="0" w:space="0" w:color="auto"/>
                      </w:divBdr>
                    </w:div>
                    <w:div w:id="1342664071">
                      <w:marLeft w:val="0"/>
                      <w:marRight w:val="0"/>
                      <w:marTop w:val="0"/>
                      <w:marBottom w:val="0"/>
                      <w:divBdr>
                        <w:top w:val="none" w:sz="0" w:space="0" w:color="auto"/>
                        <w:left w:val="none" w:sz="0" w:space="0" w:color="auto"/>
                        <w:bottom w:val="none" w:sz="0" w:space="0" w:color="auto"/>
                        <w:right w:val="none" w:sz="0" w:space="0" w:color="auto"/>
                      </w:divBdr>
                    </w:div>
                    <w:div w:id="1727994823">
                      <w:marLeft w:val="0"/>
                      <w:marRight w:val="0"/>
                      <w:marTop w:val="0"/>
                      <w:marBottom w:val="0"/>
                      <w:divBdr>
                        <w:top w:val="none" w:sz="0" w:space="0" w:color="auto"/>
                        <w:left w:val="none" w:sz="0" w:space="0" w:color="auto"/>
                        <w:bottom w:val="none" w:sz="0" w:space="0" w:color="auto"/>
                        <w:right w:val="none" w:sz="0" w:space="0" w:color="auto"/>
                      </w:divBdr>
                    </w:div>
                    <w:div w:id="1037924290">
                      <w:marLeft w:val="0"/>
                      <w:marRight w:val="0"/>
                      <w:marTop w:val="0"/>
                      <w:marBottom w:val="0"/>
                      <w:divBdr>
                        <w:top w:val="none" w:sz="0" w:space="0" w:color="auto"/>
                        <w:left w:val="none" w:sz="0" w:space="0" w:color="auto"/>
                        <w:bottom w:val="none" w:sz="0" w:space="0" w:color="auto"/>
                        <w:right w:val="none" w:sz="0" w:space="0" w:color="auto"/>
                      </w:divBdr>
                    </w:div>
                    <w:div w:id="1082677936">
                      <w:marLeft w:val="0"/>
                      <w:marRight w:val="0"/>
                      <w:marTop w:val="0"/>
                      <w:marBottom w:val="0"/>
                      <w:divBdr>
                        <w:top w:val="none" w:sz="0" w:space="0" w:color="auto"/>
                        <w:left w:val="none" w:sz="0" w:space="0" w:color="auto"/>
                        <w:bottom w:val="none" w:sz="0" w:space="0" w:color="auto"/>
                        <w:right w:val="none" w:sz="0" w:space="0" w:color="auto"/>
                      </w:divBdr>
                    </w:div>
                    <w:div w:id="680274626">
                      <w:marLeft w:val="0"/>
                      <w:marRight w:val="0"/>
                      <w:marTop w:val="0"/>
                      <w:marBottom w:val="0"/>
                      <w:divBdr>
                        <w:top w:val="none" w:sz="0" w:space="0" w:color="auto"/>
                        <w:left w:val="none" w:sz="0" w:space="0" w:color="auto"/>
                        <w:bottom w:val="none" w:sz="0" w:space="0" w:color="auto"/>
                        <w:right w:val="none" w:sz="0" w:space="0" w:color="auto"/>
                      </w:divBdr>
                    </w:div>
                    <w:div w:id="905916714">
                      <w:marLeft w:val="0"/>
                      <w:marRight w:val="0"/>
                      <w:marTop w:val="0"/>
                      <w:marBottom w:val="0"/>
                      <w:divBdr>
                        <w:top w:val="none" w:sz="0" w:space="0" w:color="auto"/>
                        <w:left w:val="none" w:sz="0" w:space="0" w:color="auto"/>
                        <w:bottom w:val="none" w:sz="0" w:space="0" w:color="auto"/>
                        <w:right w:val="none" w:sz="0" w:space="0" w:color="auto"/>
                      </w:divBdr>
                    </w:div>
                    <w:div w:id="927423030">
                      <w:marLeft w:val="0"/>
                      <w:marRight w:val="0"/>
                      <w:marTop w:val="0"/>
                      <w:marBottom w:val="0"/>
                      <w:divBdr>
                        <w:top w:val="none" w:sz="0" w:space="0" w:color="auto"/>
                        <w:left w:val="none" w:sz="0" w:space="0" w:color="auto"/>
                        <w:bottom w:val="none" w:sz="0" w:space="0" w:color="auto"/>
                        <w:right w:val="none" w:sz="0" w:space="0" w:color="auto"/>
                      </w:divBdr>
                    </w:div>
                    <w:div w:id="2141342170">
                      <w:marLeft w:val="0"/>
                      <w:marRight w:val="0"/>
                      <w:marTop w:val="0"/>
                      <w:marBottom w:val="0"/>
                      <w:divBdr>
                        <w:top w:val="none" w:sz="0" w:space="0" w:color="auto"/>
                        <w:left w:val="none" w:sz="0" w:space="0" w:color="auto"/>
                        <w:bottom w:val="none" w:sz="0" w:space="0" w:color="auto"/>
                        <w:right w:val="none" w:sz="0" w:space="0" w:color="auto"/>
                      </w:divBdr>
                    </w:div>
                    <w:div w:id="1615140151">
                      <w:marLeft w:val="0"/>
                      <w:marRight w:val="0"/>
                      <w:marTop w:val="0"/>
                      <w:marBottom w:val="0"/>
                      <w:divBdr>
                        <w:top w:val="none" w:sz="0" w:space="0" w:color="auto"/>
                        <w:left w:val="none" w:sz="0" w:space="0" w:color="auto"/>
                        <w:bottom w:val="none" w:sz="0" w:space="0" w:color="auto"/>
                        <w:right w:val="none" w:sz="0" w:space="0" w:color="auto"/>
                      </w:divBdr>
                    </w:div>
                    <w:div w:id="585115272">
                      <w:marLeft w:val="0"/>
                      <w:marRight w:val="0"/>
                      <w:marTop w:val="0"/>
                      <w:marBottom w:val="0"/>
                      <w:divBdr>
                        <w:top w:val="none" w:sz="0" w:space="0" w:color="auto"/>
                        <w:left w:val="none" w:sz="0" w:space="0" w:color="auto"/>
                        <w:bottom w:val="none" w:sz="0" w:space="0" w:color="auto"/>
                        <w:right w:val="none" w:sz="0" w:space="0" w:color="auto"/>
                      </w:divBdr>
                    </w:div>
                    <w:div w:id="1221868561">
                      <w:marLeft w:val="0"/>
                      <w:marRight w:val="0"/>
                      <w:marTop w:val="0"/>
                      <w:marBottom w:val="0"/>
                      <w:divBdr>
                        <w:top w:val="none" w:sz="0" w:space="0" w:color="auto"/>
                        <w:left w:val="none" w:sz="0" w:space="0" w:color="auto"/>
                        <w:bottom w:val="none" w:sz="0" w:space="0" w:color="auto"/>
                        <w:right w:val="none" w:sz="0" w:space="0" w:color="auto"/>
                      </w:divBdr>
                    </w:div>
                    <w:div w:id="1205680813">
                      <w:marLeft w:val="0"/>
                      <w:marRight w:val="0"/>
                      <w:marTop w:val="0"/>
                      <w:marBottom w:val="0"/>
                      <w:divBdr>
                        <w:top w:val="none" w:sz="0" w:space="0" w:color="auto"/>
                        <w:left w:val="none" w:sz="0" w:space="0" w:color="auto"/>
                        <w:bottom w:val="none" w:sz="0" w:space="0" w:color="auto"/>
                        <w:right w:val="none" w:sz="0" w:space="0" w:color="auto"/>
                      </w:divBdr>
                    </w:div>
                    <w:div w:id="500242224">
                      <w:marLeft w:val="0"/>
                      <w:marRight w:val="0"/>
                      <w:marTop w:val="0"/>
                      <w:marBottom w:val="0"/>
                      <w:divBdr>
                        <w:top w:val="none" w:sz="0" w:space="0" w:color="auto"/>
                        <w:left w:val="none" w:sz="0" w:space="0" w:color="auto"/>
                        <w:bottom w:val="none" w:sz="0" w:space="0" w:color="auto"/>
                        <w:right w:val="none" w:sz="0" w:space="0" w:color="auto"/>
                      </w:divBdr>
                    </w:div>
                    <w:div w:id="1897008958">
                      <w:marLeft w:val="0"/>
                      <w:marRight w:val="0"/>
                      <w:marTop w:val="0"/>
                      <w:marBottom w:val="0"/>
                      <w:divBdr>
                        <w:top w:val="none" w:sz="0" w:space="0" w:color="auto"/>
                        <w:left w:val="none" w:sz="0" w:space="0" w:color="auto"/>
                        <w:bottom w:val="none" w:sz="0" w:space="0" w:color="auto"/>
                        <w:right w:val="none" w:sz="0" w:space="0" w:color="auto"/>
                      </w:divBdr>
                    </w:div>
                    <w:div w:id="928083939">
                      <w:marLeft w:val="0"/>
                      <w:marRight w:val="0"/>
                      <w:marTop w:val="0"/>
                      <w:marBottom w:val="0"/>
                      <w:divBdr>
                        <w:top w:val="none" w:sz="0" w:space="0" w:color="auto"/>
                        <w:left w:val="none" w:sz="0" w:space="0" w:color="auto"/>
                        <w:bottom w:val="none" w:sz="0" w:space="0" w:color="auto"/>
                        <w:right w:val="none" w:sz="0" w:space="0" w:color="auto"/>
                      </w:divBdr>
                    </w:div>
                    <w:div w:id="1044404745">
                      <w:marLeft w:val="0"/>
                      <w:marRight w:val="0"/>
                      <w:marTop w:val="0"/>
                      <w:marBottom w:val="0"/>
                      <w:divBdr>
                        <w:top w:val="none" w:sz="0" w:space="0" w:color="auto"/>
                        <w:left w:val="none" w:sz="0" w:space="0" w:color="auto"/>
                        <w:bottom w:val="none" w:sz="0" w:space="0" w:color="auto"/>
                        <w:right w:val="none" w:sz="0" w:space="0" w:color="auto"/>
                      </w:divBdr>
                    </w:div>
                    <w:div w:id="505365624">
                      <w:marLeft w:val="0"/>
                      <w:marRight w:val="0"/>
                      <w:marTop w:val="0"/>
                      <w:marBottom w:val="0"/>
                      <w:divBdr>
                        <w:top w:val="none" w:sz="0" w:space="0" w:color="auto"/>
                        <w:left w:val="none" w:sz="0" w:space="0" w:color="auto"/>
                        <w:bottom w:val="none" w:sz="0" w:space="0" w:color="auto"/>
                        <w:right w:val="none" w:sz="0" w:space="0" w:color="auto"/>
                      </w:divBdr>
                    </w:div>
                    <w:div w:id="801003747">
                      <w:marLeft w:val="0"/>
                      <w:marRight w:val="0"/>
                      <w:marTop w:val="0"/>
                      <w:marBottom w:val="0"/>
                      <w:divBdr>
                        <w:top w:val="none" w:sz="0" w:space="0" w:color="auto"/>
                        <w:left w:val="none" w:sz="0" w:space="0" w:color="auto"/>
                        <w:bottom w:val="none" w:sz="0" w:space="0" w:color="auto"/>
                        <w:right w:val="none" w:sz="0" w:space="0" w:color="auto"/>
                      </w:divBdr>
                    </w:div>
                    <w:div w:id="460265387">
                      <w:marLeft w:val="0"/>
                      <w:marRight w:val="0"/>
                      <w:marTop w:val="0"/>
                      <w:marBottom w:val="0"/>
                      <w:divBdr>
                        <w:top w:val="none" w:sz="0" w:space="0" w:color="auto"/>
                        <w:left w:val="none" w:sz="0" w:space="0" w:color="auto"/>
                        <w:bottom w:val="none" w:sz="0" w:space="0" w:color="auto"/>
                        <w:right w:val="none" w:sz="0" w:space="0" w:color="auto"/>
                      </w:divBdr>
                    </w:div>
                    <w:div w:id="111630024">
                      <w:marLeft w:val="0"/>
                      <w:marRight w:val="0"/>
                      <w:marTop w:val="0"/>
                      <w:marBottom w:val="0"/>
                      <w:divBdr>
                        <w:top w:val="none" w:sz="0" w:space="0" w:color="auto"/>
                        <w:left w:val="none" w:sz="0" w:space="0" w:color="auto"/>
                        <w:bottom w:val="none" w:sz="0" w:space="0" w:color="auto"/>
                        <w:right w:val="none" w:sz="0" w:space="0" w:color="auto"/>
                      </w:divBdr>
                    </w:div>
                    <w:div w:id="1271737245">
                      <w:marLeft w:val="0"/>
                      <w:marRight w:val="0"/>
                      <w:marTop w:val="0"/>
                      <w:marBottom w:val="0"/>
                      <w:divBdr>
                        <w:top w:val="none" w:sz="0" w:space="0" w:color="auto"/>
                        <w:left w:val="none" w:sz="0" w:space="0" w:color="auto"/>
                        <w:bottom w:val="none" w:sz="0" w:space="0" w:color="auto"/>
                        <w:right w:val="none" w:sz="0" w:space="0" w:color="auto"/>
                      </w:divBdr>
                    </w:div>
                    <w:div w:id="1257789134">
                      <w:marLeft w:val="0"/>
                      <w:marRight w:val="0"/>
                      <w:marTop w:val="0"/>
                      <w:marBottom w:val="0"/>
                      <w:divBdr>
                        <w:top w:val="none" w:sz="0" w:space="0" w:color="auto"/>
                        <w:left w:val="none" w:sz="0" w:space="0" w:color="auto"/>
                        <w:bottom w:val="none" w:sz="0" w:space="0" w:color="auto"/>
                        <w:right w:val="none" w:sz="0" w:space="0" w:color="auto"/>
                      </w:divBdr>
                    </w:div>
                    <w:div w:id="771973974">
                      <w:marLeft w:val="0"/>
                      <w:marRight w:val="0"/>
                      <w:marTop w:val="0"/>
                      <w:marBottom w:val="0"/>
                      <w:divBdr>
                        <w:top w:val="none" w:sz="0" w:space="0" w:color="auto"/>
                        <w:left w:val="none" w:sz="0" w:space="0" w:color="auto"/>
                        <w:bottom w:val="none" w:sz="0" w:space="0" w:color="auto"/>
                        <w:right w:val="none" w:sz="0" w:space="0" w:color="auto"/>
                      </w:divBdr>
                    </w:div>
                    <w:div w:id="764182096">
                      <w:marLeft w:val="0"/>
                      <w:marRight w:val="0"/>
                      <w:marTop w:val="0"/>
                      <w:marBottom w:val="0"/>
                      <w:divBdr>
                        <w:top w:val="none" w:sz="0" w:space="0" w:color="auto"/>
                        <w:left w:val="none" w:sz="0" w:space="0" w:color="auto"/>
                        <w:bottom w:val="none" w:sz="0" w:space="0" w:color="auto"/>
                        <w:right w:val="none" w:sz="0" w:space="0" w:color="auto"/>
                      </w:divBdr>
                    </w:div>
                    <w:div w:id="9912129">
                      <w:marLeft w:val="0"/>
                      <w:marRight w:val="0"/>
                      <w:marTop w:val="0"/>
                      <w:marBottom w:val="0"/>
                      <w:divBdr>
                        <w:top w:val="none" w:sz="0" w:space="0" w:color="auto"/>
                        <w:left w:val="none" w:sz="0" w:space="0" w:color="auto"/>
                        <w:bottom w:val="none" w:sz="0" w:space="0" w:color="auto"/>
                        <w:right w:val="none" w:sz="0" w:space="0" w:color="auto"/>
                      </w:divBdr>
                    </w:div>
                    <w:div w:id="453253297">
                      <w:marLeft w:val="0"/>
                      <w:marRight w:val="0"/>
                      <w:marTop w:val="0"/>
                      <w:marBottom w:val="0"/>
                      <w:divBdr>
                        <w:top w:val="none" w:sz="0" w:space="0" w:color="auto"/>
                        <w:left w:val="none" w:sz="0" w:space="0" w:color="auto"/>
                        <w:bottom w:val="none" w:sz="0" w:space="0" w:color="auto"/>
                        <w:right w:val="none" w:sz="0" w:space="0" w:color="auto"/>
                      </w:divBdr>
                    </w:div>
                    <w:div w:id="1259096871">
                      <w:marLeft w:val="0"/>
                      <w:marRight w:val="0"/>
                      <w:marTop w:val="0"/>
                      <w:marBottom w:val="0"/>
                      <w:divBdr>
                        <w:top w:val="none" w:sz="0" w:space="0" w:color="auto"/>
                        <w:left w:val="none" w:sz="0" w:space="0" w:color="auto"/>
                        <w:bottom w:val="none" w:sz="0" w:space="0" w:color="auto"/>
                        <w:right w:val="none" w:sz="0" w:space="0" w:color="auto"/>
                      </w:divBdr>
                    </w:div>
                    <w:div w:id="218788643">
                      <w:marLeft w:val="0"/>
                      <w:marRight w:val="0"/>
                      <w:marTop w:val="0"/>
                      <w:marBottom w:val="0"/>
                      <w:divBdr>
                        <w:top w:val="none" w:sz="0" w:space="0" w:color="auto"/>
                        <w:left w:val="none" w:sz="0" w:space="0" w:color="auto"/>
                        <w:bottom w:val="none" w:sz="0" w:space="0" w:color="auto"/>
                        <w:right w:val="none" w:sz="0" w:space="0" w:color="auto"/>
                      </w:divBdr>
                    </w:div>
                    <w:div w:id="910384519">
                      <w:marLeft w:val="0"/>
                      <w:marRight w:val="0"/>
                      <w:marTop w:val="0"/>
                      <w:marBottom w:val="0"/>
                      <w:divBdr>
                        <w:top w:val="none" w:sz="0" w:space="0" w:color="auto"/>
                        <w:left w:val="none" w:sz="0" w:space="0" w:color="auto"/>
                        <w:bottom w:val="none" w:sz="0" w:space="0" w:color="auto"/>
                        <w:right w:val="none" w:sz="0" w:space="0" w:color="auto"/>
                      </w:divBdr>
                    </w:div>
                    <w:div w:id="1688873252">
                      <w:marLeft w:val="0"/>
                      <w:marRight w:val="0"/>
                      <w:marTop w:val="0"/>
                      <w:marBottom w:val="0"/>
                      <w:divBdr>
                        <w:top w:val="none" w:sz="0" w:space="0" w:color="auto"/>
                        <w:left w:val="none" w:sz="0" w:space="0" w:color="auto"/>
                        <w:bottom w:val="none" w:sz="0" w:space="0" w:color="auto"/>
                        <w:right w:val="none" w:sz="0" w:space="0" w:color="auto"/>
                      </w:divBdr>
                    </w:div>
                    <w:div w:id="1272281242">
                      <w:marLeft w:val="0"/>
                      <w:marRight w:val="0"/>
                      <w:marTop w:val="0"/>
                      <w:marBottom w:val="0"/>
                      <w:divBdr>
                        <w:top w:val="none" w:sz="0" w:space="0" w:color="auto"/>
                        <w:left w:val="none" w:sz="0" w:space="0" w:color="auto"/>
                        <w:bottom w:val="none" w:sz="0" w:space="0" w:color="auto"/>
                        <w:right w:val="none" w:sz="0" w:space="0" w:color="auto"/>
                      </w:divBdr>
                    </w:div>
                    <w:div w:id="771709306">
                      <w:marLeft w:val="0"/>
                      <w:marRight w:val="0"/>
                      <w:marTop w:val="0"/>
                      <w:marBottom w:val="0"/>
                      <w:divBdr>
                        <w:top w:val="none" w:sz="0" w:space="0" w:color="auto"/>
                        <w:left w:val="none" w:sz="0" w:space="0" w:color="auto"/>
                        <w:bottom w:val="none" w:sz="0" w:space="0" w:color="auto"/>
                        <w:right w:val="none" w:sz="0" w:space="0" w:color="auto"/>
                      </w:divBdr>
                    </w:div>
                    <w:div w:id="1024752162">
                      <w:marLeft w:val="0"/>
                      <w:marRight w:val="0"/>
                      <w:marTop w:val="0"/>
                      <w:marBottom w:val="0"/>
                      <w:divBdr>
                        <w:top w:val="none" w:sz="0" w:space="0" w:color="auto"/>
                        <w:left w:val="none" w:sz="0" w:space="0" w:color="auto"/>
                        <w:bottom w:val="none" w:sz="0" w:space="0" w:color="auto"/>
                        <w:right w:val="none" w:sz="0" w:space="0" w:color="auto"/>
                      </w:divBdr>
                    </w:div>
                    <w:div w:id="469203363">
                      <w:marLeft w:val="0"/>
                      <w:marRight w:val="0"/>
                      <w:marTop w:val="0"/>
                      <w:marBottom w:val="0"/>
                      <w:divBdr>
                        <w:top w:val="none" w:sz="0" w:space="0" w:color="auto"/>
                        <w:left w:val="none" w:sz="0" w:space="0" w:color="auto"/>
                        <w:bottom w:val="none" w:sz="0" w:space="0" w:color="auto"/>
                        <w:right w:val="none" w:sz="0" w:space="0" w:color="auto"/>
                      </w:divBdr>
                    </w:div>
                    <w:div w:id="2095975006">
                      <w:marLeft w:val="0"/>
                      <w:marRight w:val="0"/>
                      <w:marTop w:val="0"/>
                      <w:marBottom w:val="0"/>
                      <w:divBdr>
                        <w:top w:val="none" w:sz="0" w:space="0" w:color="auto"/>
                        <w:left w:val="none" w:sz="0" w:space="0" w:color="auto"/>
                        <w:bottom w:val="none" w:sz="0" w:space="0" w:color="auto"/>
                        <w:right w:val="none" w:sz="0" w:space="0" w:color="auto"/>
                      </w:divBdr>
                    </w:div>
                    <w:div w:id="22827442">
                      <w:marLeft w:val="0"/>
                      <w:marRight w:val="0"/>
                      <w:marTop w:val="0"/>
                      <w:marBottom w:val="0"/>
                      <w:divBdr>
                        <w:top w:val="none" w:sz="0" w:space="0" w:color="auto"/>
                        <w:left w:val="none" w:sz="0" w:space="0" w:color="auto"/>
                        <w:bottom w:val="none" w:sz="0" w:space="0" w:color="auto"/>
                        <w:right w:val="none" w:sz="0" w:space="0" w:color="auto"/>
                      </w:divBdr>
                    </w:div>
                    <w:div w:id="1168903193">
                      <w:marLeft w:val="0"/>
                      <w:marRight w:val="0"/>
                      <w:marTop w:val="0"/>
                      <w:marBottom w:val="0"/>
                      <w:divBdr>
                        <w:top w:val="none" w:sz="0" w:space="0" w:color="auto"/>
                        <w:left w:val="none" w:sz="0" w:space="0" w:color="auto"/>
                        <w:bottom w:val="none" w:sz="0" w:space="0" w:color="auto"/>
                        <w:right w:val="none" w:sz="0" w:space="0" w:color="auto"/>
                      </w:divBdr>
                    </w:div>
                    <w:div w:id="211120387">
                      <w:marLeft w:val="0"/>
                      <w:marRight w:val="0"/>
                      <w:marTop w:val="0"/>
                      <w:marBottom w:val="0"/>
                      <w:divBdr>
                        <w:top w:val="none" w:sz="0" w:space="0" w:color="auto"/>
                        <w:left w:val="none" w:sz="0" w:space="0" w:color="auto"/>
                        <w:bottom w:val="none" w:sz="0" w:space="0" w:color="auto"/>
                        <w:right w:val="none" w:sz="0" w:space="0" w:color="auto"/>
                      </w:divBdr>
                    </w:div>
                    <w:div w:id="885607395">
                      <w:marLeft w:val="0"/>
                      <w:marRight w:val="0"/>
                      <w:marTop w:val="0"/>
                      <w:marBottom w:val="0"/>
                      <w:divBdr>
                        <w:top w:val="none" w:sz="0" w:space="0" w:color="auto"/>
                        <w:left w:val="none" w:sz="0" w:space="0" w:color="auto"/>
                        <w:bottom w:val="none" w:sz="0" w:space="0" w:color="auto"/>
                        <w:right w:val="none" w:sz="0" w:space="0" w:color="auto"/>
                      </w:divBdr>
                    </w:div>
                    <w:div w:id="824585217">
                      <w:marLeft w:val="0"/>
                      <w:marRight w:val="0"/>
                      <w:marTop w:val="0"/>
                      <w:marBottom w:val="0"/>
                      <w:divBdr>
                        <w:top w:val="none" w:sz="0" w:space="0" w:color="auto"/>
                        <w:left w:val="none" w:sz="0" w:space="0" w:color="auto"/>
                        <w:bottom w:val="none" w:sz="0" w:space="0" w:color="auto"/>
                        <w:right w:val="none" w:sz="0" w:space="0" w:color="auto"/>
                      </w:divBdr>
                    </w:div>
                    <w:div w:id="1037387572">
                      <w:marLeft w:val="0"/>
                      <w:marRight w:val="0"/>
                      <w:marTop w:val="0"/>
                      <w:marBottom w:val="0"/>
                      <w:divBdr>
                        <w:top w:val="none" w:sz="0" w:space="0" w:color="auto"/>
                        <w:left w:val="none" w:sz="0" w:space="0" w:color="auto"/>
                        <w:bottom w:val="none" w:sz="0" w:space="0" w:color="auto"/>
                        <w:right w:val="none" w:sz="0" w:space="0" w:color="auto"/>
                      </w:divBdr>
                    </w:div>
                    <w:div w:id="329792832">
                      <w:marLeft w:val="0"/>
                      <w:marRight w:val="0"/>
                      <w:marTop w:val="0"/>
                      <w:marBottom w:val="0"/>
                      <w:divBdr>
                        <w:top w:val="none" w:sz="0" w:space="0" w:color="auto"/>
                        <w:left w:val="none" w:sz="0" w:space="0" w:color="auto"/>
                        <w:bottom w:val="none" w:sz="0" w:space="0" w:color="auto"/>
                        <w:right w:val="none" w:sz="0" w:space="0" w:color="auto"/>
                      </w:divBdr>
                    </w:div>
                    <w:div w:id="1263685588">
                      <w:marLeft w:val="0"/>
                      <w:marRight w:val="0"/>
                      <w:marTop w:val="0"/>
                      <w:marBottom w:val="0"/>
                      <w:divBdr>
                        <w:top w:val="none" w:sz="0" w:space="0" w:color="auto"/>
                        <w:left w:val="none" w:sz="0" w:space="0" w:color="auto"/>
                        <w:bottom w:val="none" w:sz="0" w:space="0" w:color="auto"/>
                        <w:right w:val="none" w:sz="0" w:space="0" w:color="auto"/>
                      </w:divBdr>
                    </w:div>
                    <w:div w:id="172687405">
                      <w:marLeft w:val="0"/>
                      <w:marRight w:val="0"/>
                      <w:marTop w:val="0"/>
                      <w:marBottom w:val="0"/>
                      <w:divBdr>
                        <w:top w:val="none" w:sz="0" w:space="0" w:color="auto"/>
                        <w:left w:val="none" w:sz="0" w:space="0" w:color="auto"/>
                        <w:bottom w:val="none" w:sz="0" w:space="0" w:color="auto"/>
                        <w:right w:val="none" w:sz="0" w:space="0" w:color="auto"/>
                      </w:divBdr>
                    </w:div>
                    <w:div w:id="943921516">
                      <w:marLeft w:val="0"/>
                      <w:marRight w:val="0"/>
                      <w:marTop w:val="0"/>
                      <w:marBottom w:val="0"/>
                      <w:divBdr>
                        <w:top w:val="none" w:sz="0" w:space="0" w:color="auto"/>
                        <w:left w:val="none" w:sz="0" w:space="0" w:color="auto"/>
                        <w:bottom w:val="none" w:sz="0" w:space="0" w:color="auto"/>
                        <w:right w:val="none" w:sz="0" w:space="0" w:color="auto"/>
                      </w:divBdr>
                    </w:div>
                    <w:div w:id="2126995006">
                      <w:marLeft w:val="0"/>
                      <w:marRight w:val="0"/>
                      <w:marTop w:val="0"/>
                      <w:marBottom w:val="0"/>
                      <w:divBdr>
                        <w:top w:val="none" w:sz="0" w:space="0" w:color="auto"/>
                        <w:left w:val="none" w:sz="0" w:space="0" w:color="auto"/>
                        <w:bottom w:val="none" w:sz="0" w:space="0" w:color="auto"/>
                        <w:right w:val="none" w:sz="0" w:space="0" w:color="auto"/>
                      </w:divBdr>
                    </w:div>
                    <w:div w:id="565989149">
                      <w:marLeft w:val="0"/>
                      <w:marRight w:val="0"/>
                      <w:marTop w:val="0"/>
                      <w:marBottom w:val="0"/>
                      <w:divBdr>
                        <w:top w:val="none" w:sz="0" w:space="0" w:color="auto"/>
                        <w:left w:val="none" w:sz="0" w:space="0" w:color="auto"/>
                        <w:bottom w:val="none" w:sz="0" w:space="0" w:color="auto"/>
                        <w:right w:val="none" w:sz="0" w:space="0" w:color="auto"/>
                      </w:divBdr>
                    </w:div>
                    <w:div w:id="1829200422">
                      <w:marLeft w:val="0"/>
                      <w:marRight w:val="0"/>
                      <w:marTop w:val="0"/>
                      <w:marBottom w:val="0"/>
                      <w:divBdr>
                        <w:top w:val="none" w:sz="0" w:space="0" w:color="auto"/>
                        <w:left w:val="none" w:sz="0" w:space="0" w:color="auto"/>
                        <w:bottom w:val="none" w:sz="0" w:space="0" w:color="auto"/>
                        <w:right w:val="none" w:sz="0" w:space="0" w:color="auto"/>
                      </w:divBdr>
                    </w:div>
                    <w:div w:id="1909150938">
                      <w:marLeft w:val="0"/>
                      <w:marRight w:val="0"/>
                      <w:marTop w:val="0"/>
                      <w:marBottom w:val="0"/>
                      <w:divBdr>
                        <w:top w:val="none" w:sz="0" w:space="0" w:color="auto"/>
                        <w:left w:val="none" w:sz="0" w:space="0" w:color="auto"/>
                        <w:bottom w:val="none" w:sz="0" w:space="0" w:color="auto"/>
                        <w:right w:val="none" w:sz="0" w:space="0" w:color="auto"/>
                      </w:divBdr>
                    </w:div>
                    <w:div w:id="1649554627">
                      <w:marLeft w:val="0"/>
                      <w:marRight w:val="0"/>
                      <w:marTop w:val="0"/>
                      <w:marBottom w:val="0"/>
                      <w:divBdr>
                        <w:top w:val="none" w:sz="0" w:space="0" w:color="auto"/>
                        <w:left w:val="none" w:sz="0" w:space="0" w:color="auto"/>
                        <w:bottom w:val="none" w:sz="0" w:space="0" w:color="auto"/>
                        <w:right w:val="none" w:sz="0" w:space="0" w:color="auto"/>
                      </w:divBdr>
                    </w:div>
                    <w:div w:id="733545075">
                      <w:marLeft w:val="0"/>
                      <w:marRight w:val="0"/>
                      <w:marTop w:val="0"/>
                      <w:marBottom w:val="0"/>
                      <w:divBdr>
                        <w:top w:val="none" w:sz="0" w:space="0" w:color="auto"/>
                        <w:left w:val="none" w:sz="0" w:space="0" w:color="auto"/>
                        <w:bottom w:val="none" w:sz="0" w:space="0" w:color="auto"/>
                        <w:right w:val="none" w:sz="0" w:space="0" w:color="auto"/>
                      </w:divBdr>
                    </w:div>
                    <w:div w:id="564873633">
                      <w:marLeft w:val="0"/>
                      <w:marRight w:val="0"/>
                      <w:marTop w:val="0"/>
                      <w:marBottom w:val="0"/>
                      <w:divBdr>
                        <w:top w:val="none" w:sz="0" w:space="0" w:color="auto"/>
                        <w:left w:val="none" w:sz="0" w:space="0" w:color="auto"/>
                        <w:bottom w:val="none" w:sz="0" w:space="0" w:color="auto"/>
                        <w:right w:val="none" w:sz="0" w:space="0" w:color="auto"/>
                      </w:divBdr>
                    </w:div>
                    <w:div w:id="1271625233">
                      <w:marLeft w:val="0"/>
                      <w:marRight w:val="0"/>
                      <w:marTop w:val="0"/>
                      <w:marBottom w:val="0"/>
                      <w:divBdr>
                        <w:top w:val="none" w:sz="0" w:space="0" w:color="auto"/>
                        <w:left w:val="none" w:sz="0" w:space="0" w:color="auto"/>
                        <w:bottom w:val="none" w:sz="0" w:space="0" w:color="auto"/>
                        <w:right w:val="none" w:sz="0" w:space="0" w:color="auto"/>
                      </w:divBdr>
                    </w:div>
                    <w:div w:id="1517500001">
                      <w:marLeft w:val="0"/>
                      <w:marRight w:val="0"/>
                      <w:marTop w:val="0"/>
                      <w:marBottom w:val="0"/>
                      <w:divBdr>
                        <w:top w:val="none" w:sz="0" w:space="0" w:color="auto"/>
                        <w:left w:val="none" w:sz="0" w:space="0" w:color="auto"/>
                        <w:bottom w:val="none" w:sz="0" w:space="0" w:color="auto"/>
                        <w:right w:val="none" w:sz="0" w:space="0" w:color="auto"/>
                      </w:divBdr>
                    </w:div>
                    <w:div w:id="1087262934">
                      <w:marLeft w:val="0"/>
                      <w:marRight w:val="0"/>
                      <w:marTop w:val="0"/>
                      <w:marBottom w:val="0"/>
                      <w:divBdr>
                        <w:top w:val="none" w:sz="0" w:space="0" w:color="auto"/>
                        <w:left w:val="none" w:sz="0" w:space="0" w:color="auto"/>
                        <w:bottom w:val="none" w:sz="0" w:space="0" w:color="auto"/>
                        <w:right w:val="none" w:sz="0" w:space="0" w:color="auto"/>
                      </w:divBdr>
                    </w:div>
                    <w:div w:id="1754277531">
                      <w:marLeft w:val="0"/>
                      <w:marRight w:val="0"/>
                      <w:marTop w:val="0"/>
                      <w:marBottom w:val="0"/>
                      <w:divBdr>
                        <w:top w:val="none" w:sz="0" w:space="0" w:color="auto"/>
                        <w:left w:val="none" w:sz="0" w:space="0" w:color="auto"/>
                        <w:bottom w:val="none" w:sz="0" w:space="0" w:color="auto"/>
                        <w:right w:val="none" w:sz="0" w:space="0" w:color="auto"/>
                      </w:divBdr>
                    </w:div>
                    <w:div w:id="396904346">
                      <w:marLeft w:val="0"/>
                      <w:marRight w:val="0"/>
                      <w:marTop w:val="0"/>
                      <w:marBottom w:val="0"/>
                      <w:divBdr>
                        <w:top w:val="none" w:sz="0" w:space="0" w:color="auto"/>
                        <w:left w:val="none" w:sz="0" w:space="0" w:color="auto"/>
                        <w:bottom w:val="none" w:sz="0" w:space="0" w:color="auto"/>
                        <w:right w:val="none" w:sz="0" w:space="0" w:color="auto"/>
                      </w:divBdr>
                    </w:div>
                    <w:div w:id="1205755149">
                      <w:marLeft w:val="0"/>
                      <w:marRight w:val="0"/>
                      <w:marTop w:val="0"/>
                      <w:marBottom w:val="0"/>
                      <w:divBdr>
                        <w:top w:val="none" w:sz="0" w:space="0" w:color="auto"/>
                        <w:left w:val="none" w:sz="0" w:space="0" w:color="auto"/>
                        <w:bottom w:val="none" w:sz="0" w:space="0" w:color="auto"/>
                        <w:right w:val="none" w:sz="0" w:space="0" w:color="auto"/>
                      </w:divBdr>
                    </w:div>
                    <w:div w:id="1524201287">
                      <w:marLeft w:val="0"/>
                      <w:marRight w:val="0"/>
                      <w:marTop w:val="0"/>
                      <w:marBottom w:val="0"/>
                      <w:divBdr>
                        <w:top w:val="none" w:sz="0" w:space="0" w:color="auto"/>
                        <w:left w:val="none" w:sz="0" w:space="0" w:color="auto"/>
                        <w:bottom w:val="none" w:sz="0" w:space="0" w:color="auto"/>
                        <w:right w:val="none" w:sz="0" w:space="0" w:color="auto"/>
                      </w:divBdr>
                    </w:div>
                    <w:div w:id="1684821368">
                      <w:marLeft w:val="0"/>
                      <w:marRight w:val="0"/>
                      <w:marTop w:val="0"/>
                      <w:marBottom w:val="0"/>
                      <w:divBdr>
                        <w:top w:val="none" w:sz="0" w:space="0" w:color="auto"/>
                        <w:left w:val="none" w:sz="0" w:space="0" w:color="auto"/>
                        <w:bottom w:val="none" w:sz="0" w:space="0" w:color="auto"/>
                        <w:right w:val="none" w:sz="0" w:space="0" w:color="auto"/>
                      </w:divBdr>
                    </w:div>
                    <w:div w:id="256862970">
                      <w:marLeft w:val="0"/>
                      <w:marRight w:val="0"/>
                      <w:marTop w:val="0"/>
                      <w:marBottom w:val="0"/>
                      <w:divBdr>
                        <w:top w:val="none" w:sz="0" w:space="0" w:color="auto"/>
                        <w:left w:val="none" w:sz="0" w:space="0" w:color="auto"/>
                        <w:bottom w:val="none" w:sz="0" w:space="0" w:color="auto"/>
                        <w:right w:val="none" w:sz="0" w:space="0" w:color="auto"/>
                      </w:divBdr>
                    </w:div>
                    <w:div w:id="872840699">
                      <w:marLeft w:val="0"/>
                      <w:marRight w:val="0"/>
                      <w:marTop w:val="0"/>
                      <w:marBottom w:val="0"/>
                      <w:divBdr>
                        <w:top w:val="none" w:sz="0" w:space="0" w:color="auto"/>
                        <w:left w:val="none" w:sz="0" w:space="0" w:color="auto"/>
                        <w:bottom w:val="none" w:sz="0" w:space="0" w:color="auto"/>
                        <w:right w:val="none" w:sz="0" w:space="0" w:color="auto"/>
                      </w:divBdr>
                    </w:div>
                    <w:div w:id="740060755">
                      <w:marLeft w:val="0"/>
                      <w:marRight w:val="0"/>
                      <w:marTop w:val="0"/>
                      <w:marBottom w:val="0"/>
                      <w:divBdr>
                        <w:top w:val="none" w:sz="0" w:space="0" w:color="auto"/>
                        <w:left w:val="none" w:sz="0" w:space="0" w:color="auto"/>
                        <w:bottom w:val="none" w:sz="0" w:space="0" w:color="auto"/>
                        <w:right w:val="none" w:sz="0" w:space="0" w:color="auto"/>
                      </w:divBdr>
                    </w:div>
                    <w:div w:id="1581796216">
                      <w:marLeft w:val="0"/>
                      <w:marRight w:val="0"/>
                      <w:marTop w:val="0"/>
                      <w:marBottom w:val="0"/>
                      <w:divBdr>
                        <w:top w:val="none" w:sz="0" w:space="0" w:color="auto"/>
                        <w:left w:val="none" w:sz="0" w:space="0" w:color="auto"/>
                        <w:bottom w:val="none" w:sz="0" w:space="0" w:color="auto"/>
                        <w:right w:val="none" w:sz="0" w:space="0" w:color="auto"/>
                      </w:divBdr>
                    </w:div>
                    <w:div w:id="1589078816">
                      <w:marLeft w:val="0"/>
                      <w:marRight w:val="0"/>
                      <w:marTop w:val="0"/>
                      <w:marBottom w:val="0"/>
                      <w:divBdr>
                        <w:top w:val="none" w:sz="0" w:space="0" w:color="auto"/>
                        <w:left w:val="none" w:sz="0" w:space="0" w:color="auto"/>
                        <w:bottom w:val="none" w:sz="0" w:space="0" w:color="auto"/>
                        <w:right w:val="none" w:sz="0" w:space="0" w:color="auto"/>
                      </w:divBdr>
                    </w:div>
                    <w:div w:id="249974573">
                      <w:marLeft w:val="0"/>
                      <w:marRight w:val="0"/>
                      <w:marTop w:val="0"/>
                      <w:marBottom w:val="0"/>
                      <w:divBdr>
                        <w:top w:val="none" w:sz="0" w:space="0" w:color="auto"/>
                        <w:left w:val="none" w:sz="0" w:space="0" w:color="auto"/>
                        <w:bottom w:val="none" w:sz="0" w:space="0" w:color="auto"/>
                        <w:right w:val="none" w:sz="0" w:space="0" w:color="auto"/>
                      </w:divBdr>
                    </w:div>
                    <w:div w:id="330987245">
                      <w:marLeft w:val="0"/>
                      <w:marRight w:val="0"/>
                      <w:marTop w:val="0"/>
                      <w:marBottom w:val="0"/>
                      <w:divBdr>
                        <w:top w:val="none" w:sz="0" w:space="0" w:color="auto"/>
                        <w:left w:val="none" w:sz="0" w:space="0" w:color="auto"/>
                        <w:bottom w:val="none" w:sz="0" w:space="0" w:color="auto"/>
                        <w:right w:val="none" w:sz="0" w:space="0" w:color="auto"/>
                      </w:divBdr>
                    </w:div>
                    <w:div w:id="302737992">
                      <w:marLeft w:val="0"/>
                      <w:marRight w:val="0"/>
                      <w:marTop w:val="0"/>
                      <w:marBottom w:val="0"/>
                      <w:divBdr>
                        <w:top w:val="none" w:sz="0" w:space="0" w:color="auto"/>
                        <w:left w:val="none" w:sz="0" w:space="0" w:color="auto"/>
                        <w:bottom w:val="none" w:sz="0" w:space="0" w:color="auto"/>
                        <w:right w:val="none" w:sz="0" w:space="0" w:color="auto"/>
                      </w:divBdr>
                    </w:div>
                    <w:div w:id="1828131139">
                      <w:marLeft w:val="0"/>
                      <w:marRight w:val="0"/>
                      <w:marTop w:val="0"/>
                      <w:marBottom w:val="0"/>
                      <w:divBdr>
                        <w:top w:val="none" w:sz="0" w:space="0" w:color="auto"/>
                        <w:left w:val="none" w:sz="0" w:space="0" w:color="auto"/>
                        <w:bottom w:val="none" w:sz="0" w:space="0" w:color="auto"/>
                        <w:right w:val="none" w:sz="0" w:space="0" w:color="auto"/>
                      </w:divBdr>
                    </w:div>
                    <w:div w:id="1572807172">
                      <w:marLeft w:val="0"/>
                      <w:marRight w:val="0"/>
                      <w:marTop w:val="0"/>
                      <w:marBottom w:val="0"/>
                      <w:divBdr>
                        <w:top w:val="none" w:sz="0" w:space="0" w:color="auto"/>
                        <w:left w:val="none" w:sz="0" w:space="0" w:color="auto"/>
                        <w:bottom w:val="none" w:sz="0" w:space="0" w:color="auto"/>
                        <w:right w:val="none" w:sz="0" w:space="0" w:color="auto"/>
                      </w:divBdr>
                    </w:div>
                    <w:div w:id="119032585">
                      <w:marLeft w:val="0"/>
                      <w:marRight w:val="0"/>
                      <w:marTop w:val="0"/>
                      <w:marBottom w:val="0"/>
                      <w:divBdr>
                        <w:top w:val="none" w:sz="0" w:space="0" w:color="auto"/>
                        <w:left w:val="none" w:sz="0" w:space="0" w:color="auto"/>
                        <w:bottom w:val="none" w:sz="0" w:space="0" w:color="auto"/>
                        <w:right w:val="none" w:sz="0" w:space="0" w:color="auto"/>
                      </w:divBdr>
                    </w:div>
                    <w:div w:id="736705404">
                      <w:marLeft w:val="0"/>
                      <w:marRight w:val="0"/>
                      <w:marTop w:val="0"/>
                      <w:marBottom w:val="0"/>
                      <w:divBdr>
                        <w:top w:val="none" w:sz="0" w:space="0" w:color="auto"/>
                        <w:left w:val="none" w:sz="0" w:space="0" w:color="auto"/>
                        <w:bottom w:val="none" w:sz="0" w:space="0" w:color="auto"/>
                        <w:right w:val="none" w:sz="0" w:space="0" w:color="auto"/>
                      </w:divBdr>
                    </w:div>
                    <w:div w:id="212428458">
                      <w:marLeft w:val="0"/>
                      <w:marRight w:val="0"/>
                      <w:marTop w:val="0"/>
                      <w:marBottom w:val="0"/>
                      <w:divBdr>
                        <w:top w:val="none" w:sz="0" w:space="0" w:color="auto"/>
                        <w:left w:val="none" w:sz="0" w:space="0" w:color="auto"/>
                        <w:bottom w:val="none" w:sz="0" w:space="0" w:color="auto"/>
                        <w:right w:val="none" w:sz="0" w:space="0" w:color="auto"/>
                      </w:divBdr>
                    </w:div>
                    <w:div w:id="740564554">
                      <w:marLeft w:val="0"/>
                      <w:marRight w:val="0"/>
                      <w:marTop w:val="0"/>
                      <w:marBottom w:val="0"/>
                      <w:divBdr>
                        <w:top w:val="none" w:sz="0" w:space="0" w:color="auto"/>
                        <w:left w:val="none" w:sz="0" w:space="0" w:color="auto"/>
                        <w:bottom w:val="none" w:sz="0" w:space="0" w:color="auto"/>
                        <w:right w:val="none" w:sz="0" w:space="0" w:color="auto"/>
                      </w:divBdr>
                    </w:div>
                    <w:div w:id="409159245">
                      <w:marLeft w:val="0"/>
                      <w:marRight w:val="0"/>
                      <w:marTop w:val="0"/>
                      <w:marBottom w:val="0"/>
                      <w:divBdr>
                        <w:top w:val="none" w:sz="0" w:space="0" w:color="auto"/>
                        <w:left w:val="none" w:sz="0" w:space="0" w:color="auto"/>
                        <w:bottom w:val="none" w:sz="0" w:space="0" w:color="auto"/>
                        <w:right w:val="none" w:sz="0" w:space="0" w:color="auto"/>
                      </w:divBdr>
                    </w:div>
                    <w:div w:id="1491481973">
                      <w:marLeft w:val="0"/>
                      <w:marRight w:val="0"/>
                      <w:marTop w:val="0"/>
                      <w:marBottom w:val="0"/>
                      <w:divBdr>
                        <w:top w:val="none" w:sz="0" w:space="0" w:color="auto"/>
                        <w:left w:val="none" w:sz="0" w:space="0" w:color="auto"/>
                        <w:bottom w:val="none" w:sz="0" w:space="0" w:color="auto"/>
                        <w:right w:val="none" w:sz="0" w:space="0" w:color="auto"/>
                      </w:divBdr>
                    </w:div>
                    <w:div w:id="1854028823">
                      <w:marLeft w:val="0"/>
                      <w:marRight w:val="0"/>
                      <w:marTop w:val="0"/>
                      <w:marBottom w:val="0"/>
                      <w:divBdr>
                        <w:top w:val="none" w:sz="0" w:space="0" w:color="auto"/>
                        <w:left w:val="none" w:sz="0" w:space="0" w:color="auto"/>
                        <w:bottom w:val="none" w:sz="0" w:space="0" w:color="auto"/>
                        <w:right w:val="none" w:sz="0" w:space="0" w:color="auto"/>
                      </w:divBdr>
                    </w:div>
                    <w:div w:id="2035691445">
                      <w:marLeft w:val="0"/>
                      <w:marRight w:val="0"/>
                      <w:marTop w:val="0"/>
                      <w:marBottom w:val="0"/>
                      <w:divBdr>
                        <w:top w:val="none" w:sz="0" w:space="0" w:color="auto"/>
                        <w:left w:val="none" w:sz="0" w:space="0" w:color="auto"/>
                        <w:bottom w:val="none" w:sz="0" w:space="0" w:color="auto"/>
                        <w:right w:val="none" w:sz="0" w:space="0" w:color="auto"/>
                      </w:divBdr>
                    </w:div>
                    <w:div w:id="1431657387">
                      <w:marLeft w:val="0"/>
                      <w:marRight w:val="0"/>
                      <w:marTop w:val="0"/>
                      <w:marBottom w:val="0"/>
                      <w:divBdr>
                        <w:top w:val="none" w:sz="0" w:space="0" w:color="auto"/>
                        <w:left w:val="none" w:sz="0" w:space="0" w:color="auto"/>
                        <w:bottom w:val="none" w:sz="0" w:space="0" w:color="auto"/>
                        <w:right w:val="none" w:sz="0" w:space="0" w:color="auto"/>
                      </w:divBdr>
                    </w:div>
                    <w:div w:id="1448744239">
                      <w:marLeft w:val="0"/>
                      <w:marRight w:val="0"/>
                      <w:marTop w:val="0"/>
                      <w:marBottom w:val="0"/>
                      <w:divBdr>
                        <w:top w:val="none" w:sz="0" w:space="0" w:color="auto"/>
                        <w:left w:val="none" w:sz="0" w:space="0" w:color="auto"/>
                        <w:bottom w:val="none" w:sz="0" w:space="0" w:color="auto"/>
                        <w:right w:val="none" w:sz="0" w:space="0" w:color="auto"/>
                      </w:divBdr>
                    </w:div>
                    <w:div w:id="1227304012">
                      <w:marLeft w:val="0"/>
                      <w:marRight w:val="0"/>
                      <w:marTop w:val="0"/>
                      <w:marBottom w:val="0"/>
                      <w:divBdr>
                        <w:top w:val="none" w:sz="0" w:space="0" w:color="auto"/>
                        <w:left w:val="none" w:sz="0" w:space="0" w:color="auto"/>
                        <w:bottom w:val="none" w:sz="0" w:space="0" w:color="auto"/>
                        <w:right w:val="none" w:sz="0" w:space="0" w:color="auto"/>
                      </w:divBdr>
                    </w:div>
                    <w:div w:id="996689670">
                      <w:marLeft w:val="0"/>
                      <w:marRight w:val="0"/>
                      <w:marTop w:val="0"/>
                      <w:marBottom w:val="0"/>
                      <w:divBdr>
                        <w:top w:val="none" w:sz="0" w:space="0" w:color="auto"/>
                        <w:left w:val="none" w:sz="0" w:space="0" w:color="auto"/>
                        <w:bottom w:val="none" w:sz="0" w:space="0" w:color="auto"/>
                        <w:right w:val="none" w:sz="0" w:space="0" w:color="auto"/>
                      </w:divBdr>
                    </w:div>
                    <w:div w:id="1539246058">
                      <w:marLeft w:val="0"/>
                      <w:marRight w:val="0"/>
                      <w:marTop w:val="0"/>
                      <w:marBottom w:val="0"/>
                      <w:divBdr>
                        <w:top w:val="none" w:sz="0" w:space="0" w:color="auto"/>
                        <w:left w:val="none" w:sz="0" w:space="0" w:color="auto"/>
                        <w:bottom w:val="none" w:sz="0" w:space="0" w:color="auto"/>
                        <w:right w:val="none" w:sz="0" w:space="0" w:color="auto"/>
                      </w:divBdr>
                    </w:div>
                    <w:div w:id="531966440">
                      <w:marLeft w:val="0"/>
                      <w:marRight w:val="0"/>
                      <w:marTop w:val="0"/>
                      <w:marBottom w:val="0"/>
                      <w:divBdr>
                        <w:top w:val="none" w:sz="0" w:space="0" w:color="auto"/>
                        <w:left w:val="none" w:sz="0" w:space="0" w:color="auto"/>
                        <w:bottom w:val="none" w:sz="0" w:space="0" w:color="auto"/>
                        <w:right w:val="none" w:sz="0" w:space="0" w:color="auto"/>
                      </w:divBdr>
                    </w:div>
                    <w:div w:id="760879215">
                      <w:marLeft w:val="0"/>
                      <w:marRight w:val="0"/>
                      <w:marTop w:val="0"/>
                      <w:marBottom w:val="0"/>
                      <w:divBdr>
                        <w:top w:val="none" w:sz="0" w:space="0" w:color="auto"/>
                        <w:left w:val="none" w:sz="0" w:space="0" w:color="auto"/>
                        <w:bottom w:val="none" w:sz="0" w:space="0" w:color="auto"/>
                        <w:right w:val="none" w:sz="0" w:space="0" w:color="auto"/>
                      </w:divBdr>
                    </w:div>
                    <w:div w:id="643245130">
                      <w:marLeft w:val="0"/>
                      <w:marRight w:val="0"/>
                      <w:marTop w:val="0"/>
                      <w:marBottom w:val="0"/>
                      <w:divBdr>
                        <w:top w:val="none" w:sz="0" w:space="0" w:color="auto"/>
                        <w:left w:val="none" w:sz="0" w:space="0" w:color="auto"/>
                        <w:bottom w:val="none" w:sz="0" w:space="0" w:color="auto"/>
                        <w:right w:val="none" w:sz="0" w:space="0" w:color="auto"/>
                      </w:divBdr>
                    </w:div>
                    <w:div w:id="1180316836">
                      <w:marLeft w:val="0"/>
                      <w:marRight w:val="0"/>
                      <w:marTop w:val="0"/>
                      <w:marBottom w:val="0"/>
                      <w:divBdr>
                        <w:top w:val="none" w:sz="0" w:space="0" w:color="auto"/>
                        <w:left w:val="none" w:sz="0" w:space="0" w:color="auto"/>
                        <w:bottom w:val="none" w:sz="0" w:space="0" w:color="auto"/>
                        <w:right w:val="none" w:sz="0" w:space="0" w:color="auto"/>
                      </w:divBdr>
                    </w:div>
                    <w:div w:id="1524636381">
                      <w:marLeft w:val="0"/>
                      <w:marRight w:val="0"/>
                      <w:marTop w:val="0"/>
                      <w:marBottom w:val="0"/>
                      <w:divBdr>
                        <w:top w:val="none" w:sz="0" w:space="0" w:color="auto"/>
                        <w:left w:val="none" w:sz="0" w:space="0" w:color="auto"/>
                        <w:bottom w:val="none" w:sz="0" w:space="0" w:color="auto"/>
                        <w:right w:val="none" w:sz="0" w:space="0" w:color="auto"/>
                      </w:divBdr>
                    </w:div>
                    <w:div w:id="539977796">
                      <w:marLeft w:val="0"/>
                      <w:marRight w:val="0"/>
                      <w:marTop w:val="0"/>
                      <w:marBottom w:val="0"/>
                      <w:divBdr>
                        <w:top w:val="none" w:sz="0" w:space="0" w:color="auto"/>
                        <w:left w:val="none" w:sz="0" w:space="0" w:color="auto"/>
                        <w:bottom w:val="none" w:sz="0" w:space="0" w:color="auto"/>
                        <w:right w:val="none" w:sz="0" w:space="0" w:color="auto"/>
                      </w:divBdr>
                    </w:div>
                    <w:div w:id="17317451">
                      <w:marLeft w:val="0"/>
                      <w:marRight w:val="0"/>
                      <w:marTop w:val="0"/>
                      <w:marBottom w:val="0"/>
                      <w:divBdr>
                        <w:top w:val="none" w:sz="0" w:space="0" w:color="auto"/>
                        <w:left w:val="none" w:sz="0" w:space="0" w:color="auto"/>
                        <w:bottom w:val="none" w:sz="0" w:space="0" w:color="auto"/>
                        <w:right w:val="none" w:sz="0" w:space="0" w:color="auto"/>
                      </w:divBdr>
                    </w:div>
                    <w:div w:id="1850565028">
                      <w:marLeft w:val="0"/>
                      <w:marRight w:val="0"/>
                      <w:marTop w:val="0"/>
                      <w:marBottom w:val="0"/>
                      <w:divBdr>
                        <w:top w:val="none" w:sz="0" w:space="0" w:color="auto"/>
                        <w:left w:val="none" w:sz="0" w:space="0" w:color="auto"/>
                        <w:bottom w:val="none" w:sz="0" w:space="0" w:color="auto"/>
                        <w:right w:val="none" w:sz="0" w:space="0" w:color="auto"/>
                      </w:divBdr>
                    </w:div>
                    <w:div w:id="441917793">
                      <w:marLeft w:val="0"/>
                      <w:marRight w:val="0"/>
                      <w:marTop w:val="0"/>
                      <w:marBottom w:val="0"/>
                      <w:divBdr>
                        <w:top w:val="none" w:sz="0" w:space="0" w:color="auto"/>
                        <w:left w:val="none" w:sz="0" w:space="0" w:color="auto"/>
                        <w:bottom w:val="none" w:sz="0" w:space="0" w:color="auto"/>
                        <w:right w:val="none" w:sz="0" w:space="0" w:color="auto"/>
                      </w:divBdr>
                    </w:div>
                    <w:div w:id="150341076">
                      <w:marLeft w:val="0"/>
                      <w:marRight w:val="0"/>
                      <w:marTop w:val="0"/>
                      <w:marBottom w:val="0"/>
                      <w:divBdr>
                        <w:top w:val="none" w:sz="0" w:space="0" w:color="auto"/>
                        <w:left w:val="none" w:sz="0" w:space="0" w:color="auto"/>
                        <w:bottom w:val="none" w:sz="0" w:space="0" w:color="auto"/>
                        <w:right w:val="none" w:sz="0" w:space="0" w:color="auto"/>
                      </w:divBdr>
                    </w:div>
                    <w:div w:id="265583001">
                      <w:marLeft w:val="0"/>
                      <w:marRight w:val="0"/>
                      <w:marTop w:val="0"/>
                      <w:marBottom w:val="0"/>
                      <w:divBdr>
                        <w:top w:val="none" w:sz="0" w:space="0" w:color="auto"/>
                        <w:left w:val="none" w:sz="0" w:space="0" w:color="auto"/>
                        <w:bottom w:val="none" w:sz="0" w:space="0" w:color="auto"/>
                        <w:right w:val="none" w:sz="0" w:space="0" w:color="auto"/>
                      </w:divBdr>
                    </w:div>
                    <w:div w:id="464735510">
                      <w:marLeft w:val="0"/>
                      <w:marRight w:val="0"/>
                      <w:marTop w:val="0"/>
                      <w:marBottom w:val="0"/>
                      <w:divBdr>
                        <w:top w:val="none" w:sz="0" w:space="0" w:color="auto"/>
                        <w:left w:val="none" w:sz="0" w:space="0" w:color="auto"/>
                        <w:bottom w:val="none" w:sz="0" w:space="0" w:color="auto"/>
                        <w:right w:val="none" w:sz="0" w:space="0" w:color="auto"/>
                      </w:divBdr>
                    </w:div>
                    <w:div w:id="1032924577">
                      <w:marLeft w:val="0"/>
                      <w:marRight w:val="0"/>
                      <w:marTop w:val="0"/>
                      <w:marBottom w:val="0"/>
                      <w:divBdr>
                        <w:top w:val="none" w:sz="0" w:space="0" w:color="auto"/>
                        <w:left w:val="none" w:sz="0" w:space="0" w:color="auto"/>
                        <w:bottom w:val="none" w:sz="0" w:space="0" w:color="auto"/>
                        <w:right w:val="none" w:sz="0" w:space="0" w:color="auto"/>
                      </w:divBdr>
                    </w:div>
                    <w:div w:id="358775788">
                      <w:marLeft w:val="0"/>
                      <w:marRight w:val="0"/>
                      <w:marTop w:val="0"/>
                      <w:marBottom w:val="0"/>
                      <w:divBdr>
                        <w:top w:val="none" w:sz="0" w:space="0" w:color="auto"/>
                        <w:left w:val="none" w:sz="0" w:space="0" w:color="auto"/>
                        <w:bottom w:val="none" w:sz="0" w:space="0" w:color="auto"/>
                        <w:right w:val="none" w:sz="0" w:space="0" w:color="auto"/>
                      </w:divBdr>
                    </w:div>
                    <w:div w:id="445582136">
                      <w:marLeft w:val="0"/>
                      <w:marRight w:val="0"/>
                      <w:marTop w:val="0"/>
                      <w:marBottom w:val="0"/>
                      <w:divBdr>
                        <w:top w:val="none" w:sz="0" w:space="0" w:color="auto"/>
                        <w:left w:val="none" w:sz="0" w:space="0" w:color="auto"/>
                        <w:bottom w:val="none" w:sz="0" w:space="0" w:color="auto"/>
                        <w:right w:val="none" w:sz="0" w:space="0" w:color="auto"/>
                      </w:divBdr>
                    </w:div>
                    <w:div w:id="1945266459">
                      <w:marLeft w:val="0"/>
                      <w:marRight w:val="0"/>
                      <w:marTop w:val="0"/>
                      <w:marBottom w:val="0"/>
                      <w:divBdr>
                        <w:top w:val="none" w:sz="0" w:space="0" w:color="auto"/>
                        <w:left w:val="none" w:sz="0" w:space="0" w:color="auto"/>
                        <w:bottom w:val="none" w:sz="0" w:space="0" w:color="auto"/>
                        <w:right w:val="none" w:sz="0" w:space="0" w:color="auto"/>
                      </w:divBdr>
                    </w:div>
                    <w:div w:id="2090423966">
                      <w:marLeft w:val="0"/>
                      <w:marRight w:val="0"/>
                      <w:marTop w:val="0"/>
                      <w:marBottom w:val="0"/>
                      <w:divBdr>
                        <w:top w:val="none" w:sz="0" w:space="0" w:color="auto"/>
                        <w:left w:val="none" w:sz="0" w:space="0" w:color="auto"/>
                        <w:bottom w:val="none" w:sz="0" w:space="0" w:color="auto"/>
                        <w:right w:val="none" w:sz="0" w:space="0" w:color="auto"/>
                      </w:divBdr>
                    </w:div>
                    <w:div w:id="96220522">
                      <w:marLeft w:val="0"/>
                      <w:marRight w:val="0"/>
                      <w:marTop w:val="0"/>
                      <w:marBottom w:val="0"/>
                      <w:divBdr>
                        <w:top w:val="none" w:sz="0" w:space="0" w:color="auto"/>
                        <w:left w:val="none" w:sz="0" w:space="0" w:color="auto"/>
                        <w:bottom w:val="none" w:sz="0" w:space="0" w:color="auto"/>
                        <w:right w:val="none" w:sz="0" w:space="0" w:color="auto"/>
                      </w:divBdr>
                    </w:div>
                    <w:div w:id="504901053">
                      <w:marLeft w:val="0"/>
                      <w:marRight w:val="0"/>
                      <w:marTop w:val="0"/>
                      <w:marBottom w:val="0"/>
                      <w:divBdr>
                        <w:top w:val="none" w:sz="0" w:space="0" w:color="auto"/>
                        <w:left w:val="none" w:sz="0" w:space="0" w:color="auto"/>
                        <w:bottom w:val="none" w:sz="0" w:space="0" w:color="auto"/>
                        <w:right w:val="none" w:sz="0" w:space="0" w:color="auto"/>
                      </w:divBdr>
                    </w:div>
                    <w:div w:id="1307003390">
                      <w:marLeft w:val="0"/>
                      <w:marRight w:val="0"/>
                      <w:marTop w:val="0"/>
                      <w:marBottom w:val="0"/>
                      <w:divBdr>
                        <w:top w:val="none" w:sz="0" w:space="0" w:color="auto"/>
                        <w:left w:val="none" w:sz="0" w:space="0" w:color="auto"/>
                        <w:bottom w:val="none" w:sz="0" w:space="0" w:color="auto"/>
                        <w:right w:val="none" w:sz="0" w:space="0" w:color="auto"/>
                      </w:divBdr>
                    </w:div>
                    <w:div w:id="2017884880">
                      <w:marLeft w:val="0"/>
                      <w:marRight w:val="0"/>
                      <w:marTop w:val="0"/>
                      <w:marBottom w:val="0"/>
                      <w:divBdr>
                        <w:top w:val="none" w:sz="0" w:space="0" w:color="auto"/>
                        <w:left w:val="none" w:sz="0" w:space="0" w:color="auto"/>
                        <w:bottom w:val="none" w:sz="0" w:space="0" w:color="auto"/>
                        <w:right w:val="none" w:sz="0" w:space="0" w:color="auto"/>
                      </w:divBdr>
                    </w:div>
                    <w:div w:id="933516508">
                      <w:marLeft w:val="0"/>
                      <w:marRight w:val="0"/>
                      <w:marTop w:val="0"/>
                      <w:marBottom w:val="0"/>
                      <w:divBdr>
                        <w:top w:val="none" w:sz="0" w:space="0" w:color="auto"/>
                        <w:left w:val="none" w:sz="0" w:space="0" w:color="auto"/>
                        <w:bottom w:val="none" w:sz="0" w:space="0" w:color="auto"/>
                        <w:right w:val="none" w:sz="0" w:space="0" w:color="auto"/>
                      </w:divBdr>
                    </w:div>
                    <w:div w:id="486678190">
                      <w:marLeft w:val="0"/>
                      <w:marRight w:val="0"/>
                      <w:marTop w:val="0"/>
                      <w:marBottom w:val="0"/>
                      <w:divBdr>
                        <w:top w:val="none" w:sz="0" w:space="0" w:color="auto"/>
                        <w:left w:val="none" w:sz="0" w:space="0" w:color="auto"/>
                        <w:bottom w:val="none" w:sz="0" w:space="0" w:color="auto"/>
                        <w:right w:val="none" w:sz="0" w:space="0" w:color="auto"/>
                      </w:divBdr>
                    </w:div>
                    <w:div w:id="289437043">
                      <w:marLeft w:val="0"/>
                      <w:marRight w:val="0"/>
                      <w:marTop w:val="0"/>
                      <w:marBottom w:val="0"/>
                      <w:divBdr>
                        <w:top w:val="none" w:sz="0" w:space="0" w:color="auto"/>
                        <w:left w:val="none" w:sz="0" w:space="0" w:color="auto"/>
                        <w:bottom w:val="none" w:sz="0" w:space="0" w:color="auto"/>
                        <w:right w:val="none" w:sz="0" w:space="0" w:color="auto"/>
                      </w:divBdr>
                    </w:div>
                    <w:div w:id="558135517">
                      <w:marLeft w:val="0"/>
                      <w:marRight w:val="0"/>
                      <w:marTop w:val="0"/>
                      <w:marBottom w:val="0"/>
                      <w:divBdr>
                        <w:top w:val="none" w:sz="0" w:space="0" w:color="auto"/>
                        <w:left w:val="none" w:sz="0" w:space="0" w:color="auto"/>
                        <w:bottom w:val="none" w:sz="0" w:space="0" w:color="auto"/>
                        <w:right w:val="none" w:sz="0" w:space="0" w:color="auto"/>
                      </w:divBdr>
                    </w:div>
                    <w:div w:id="1775709680">
                      <w:marLeft w:val="0"/>
                      <w:marRight w:val="0"/>
                      <w:marTop w:val="0"/>
                      <w:marBottom w:val="0"/>
                      <w:divBdr>
                        <w:top w:val="none" w:sz="0" w:space="0" w:color="auto"/>
                        <w:left w:val="none" w:sz="0" w:space="0" w:color="auto"/>
                        <w:bottom w:val="none" w:sz="0" w:space="0" w:color="auto"/>
                        <w:right w:val="none" w:sz="0" w:space="0" w:color="auto"/>
                      </w:divBdr>
                    </w:div>
                    <w:div w:id="283776965">
                      <w:marLeft w:val="0"/>
                      <w:marRight w:val="0"/>
                      <w:marTop w:val="0"/>
                      <w:marBottom w:val="0"/>
                      <w:divBdr>
                        <w:top w:val="none" w:sz="0" w:space="0" w:color="auto"/>
                        <w:left w:val="none" w:sz="0" w:space="0" w:color="auto"/>
                        <w:bottom w:val="none" w:sz="0" w:space="0" w:color="auto"/>
                        <w:right w:val="none" w:sz="0" w:space="0" w:color="auto"/>
                      </w:divBdr>
                    </w:div>
                    <w:div w:id="1628507723">
                      <w:marLeft w:val="0"/>
                      <w:marRight w:val="0"/>
                      <w:marTop w:val="0"/>
                      <w:marBottom w:val="0"/>
                      <w:divBdr>
                        <w:top w:val="none" w:sz="0" w:space="0" w:color="auto"/>
                        <w:left w:val="none" w:sz="0" w:space="0" w:color="auto"/>
                        <w:bottom w:val="none" w:sz="0" w:space="0" w:color="auto"/>
                        <w:right w:val="none" w:sz="0" w:space="0" w:color="auto"/>
                      </w:divBdr>
                    </w:div>
                    <w:div w:id="465322397">
                      <w:marLeft w:val="0"/>
                      <w:marRight w:val="0"/>
                      <w:marTop w:val="0"/>
                      <w:marBottom w:val="0"/>
                      <w:divBdr>
                        <w:top w:val="none" w:sz="0" w:space="0" w:color="auto"/>
                        <w:left w:val="none" w:sz="0" w:space="0" w:color="auto"/>
                        <w:bottom w:val="none" w:sz="0" w:space="0" w:color="auto"/>
                        <w:right w:val="none" w:sz="0" w:space="0" w:color="auto"/>
                      </w:divBdr>
                    </w:div>
                    <w:div w:id="1340741604">
                      <w:marLeft w:val="0"/>
                      <w:marRight w:val="0"/>
                      <w:marTop w:val="0"/>
                      <w:marBottom w:val="0"/>
                      <w:divBdr>
                        <w:top w:val="none" w:sz="0" w:space="0" w:color="auto"/>
                        <w:left w:val="none" w:sz="0" w:space="0" w:color="auto"/>
                        <w:bottom w:val="none" w:sz="0" w:space="0" w:color="auto"/>
                        <w:right w:val="none" w:sz="0" w:space="0" w:color="auto"/>
                      </w:divBdr>
                    </w:div>
                    <w:div w:id="575286065">
                      <w:marLeft w:val="0"/>
                      <w:marRight w:val="0"/>
                      <w:marTop w:val="0"/>
                      <w:marBottom w:val="0"/>
                      <w:divBdr>
                        <w:top w:val="none" w:sz="0" w:space="0" w:color="auto"/>
                        <w:left w:val="none" w:sz="0" w:space="0" w:color="auto"/>
                        <w:bottom w:val="none" w:sz="0" w:space="0" w:color="auto"/>
                        <w:right w:val="none" w:sz="0" w:space="0" w:color="auto"/>
                      </w:divBdr>
                    </w:div>
                    <w:div w:id="145514748">
                      <w:marLeft w:val="0"/>
                      <w:marRight w:val="0"/>
                      <w:marTop w:val="0"/>
                      <w:marBottom w:val="0"/>
                      <w:divBdr>
                        <w:top w:val="none" w:sz="0" w:space="0" w:color="auto"/>
                        <w:left w:val="none" w:sz="0" w:space="0" w:color="auto"/>
                        <w:bottom w:val="none" w:sz="0" w:space="0" w:color="auto"/>
                        <w:right w:val="none" w:sz="0" w:space="0" w:color="auto"/>
                      </w:divBdr>
                    </w:div>
                    <w:div w:id="1428034807">
                      <w:marLeft w:val="0"/>
                      <w:marRight w:val="0"/>
                      <w:marTop w:val="0"/>
                      <w:marBottom w:val="0"/>
                      <w:divBdr>
                        <w:top w:val="none" w:sz="0" w:space="0" w:color="auto"/>
                        <w:left w:val="none" w:sz="0" w:space="0" w:color="auto"/>
                        <w:bottom w:val="none" w:sz="0" w:space="0" w:color="auto"/>
                        <w:right w:val="none" w:sz="0" w:space="0" w:color="auto"/>
                      </w:divBdr>
                    </w:div>
                    <w:div w:id="1736008301">
                      <w:marLeft w:val="0"/>
                      <w:marRight w:val="0"/>
                      <w:marTop w:val="0"/>
                      <w:marBottom w:val="0"/>
                      <w:divBdr>
                        <w:top w:val="none" w:sz="0" w:space="0" w:color="auto"/>
                        <w:left w:val="none" w:sz="0" w:space="0" w:color="auto"/>
                        <w:bottom w:val="none" w:sz="0" w:space="0" w:color="auto"/>
                        <w:right w:val="none" w:sz="0" w:space="0" w:color="auto"/>
                      </w:divBdr>
                    </w:div>
                    <w:div w:id="1838380460">
                      <w:marLeft w:val="0"/>
                      <w:marRight w:val="0"/>
                      <w:marTop w:val="0"/>
                      <w:marBottom w:val="0"/>
                      <w:divBdr>
                        <w:top w:val="none" w:sz="0" w:space="0" w:color="auto"/>
                        <w:left w:val="none" w:sz="0" w:space="0" w:color="auto"/>
                        <w:bottom w:val="none" w:sz="0" w:space="0" w:color="auto"/>
                        <w:right w:val="none" w:sz="0" w:space="0" w:color="auto"/>
                      </w:divBdr>
                    </w:div>
                    <w:div w:id="1634092232">
                      <w:marLeft w:val="0"/>
                      <w:marRight w:val="0"/>
                      <w:marTop w:val="0"/>
                      <w:marBottom w:val="0"/>
                      <w:divBdr>
                        <w:top w:val="none" w:sz="0" w:space="0" w:color="auto"/>
                        <w:left w:val="none" w:sz="0" w:space="0" w:color="auto"/>
                        <w:bottom w:val="none" w:sz="0" w:space="0" w:color="auto"/>
                        <w:right w:val="none" w:sz="0" w:space="0" w:color="auto"/>
                      </w:divBdr>
                    </w:div>
                    <w:div w:id="170730153">
                      <w:marLeft w:val="0"/>
                      <w:marRight w:val="0"/>
                      <w:marTop w:val="0"/>
                      <w:marBottom w:val="0"/>
                      <w:divBdr>
                        <w:top w:val="none" w:sz="0" w:space="0" w:color="auto"/>
                        <w:left w:val="none" w:sz="0" w:space="0" w:color="auto"/>
                        <w:bottom w:val="none" w:sz="0" w:space="0" w:color="auto"/>
                        <w:right w:val="none" w:sz="0" w:space="0" w:color="auto"/>
                      </w:divBdr>
                    </w:div>
                    <w:div w:id="850797219">
                      <w:marLeft w:val="0"/>
                      <w:marRight w:val="0"/>
                      <w:marTop w:val="0"/>
                      <w:marBottom w:val="0"/>
                      <w:divBdr>
                        <w:top w:val="none" w:sz="0" w:space="0" w:color="auto"/>
                        <w:left w:val="none" w:sz="0" w:space="0" w:color="auto"/>
                        <w:bottom w:val="none" w:sz="0" w:space="0" w:color="auto"/>
                        <w:right w:val="none" w:sz="0" w:space="0" w:color="auto"/>
                      </w:divBdr>
                    </w:div>
                    <w:div w:id="299269643">
                      <w:marLeft w:val="0"/>
                      <w:marRight w:val="0"/>
                      <w:marTop w:val="0"/>
                      <w:marBottom w:val="0"/>
                      <w:divBdr>
                        <w:top w:val="none" w:sz="0" w:space="0" w:color="auto"/>
                        <w:left w:val="none" w:sz="0" w:space="0" w:color="auto"/>
                        <w:bottom w:val="none" w:sz="0" w:space="0" w:color="auto"/>
                        <w:right w:val="none" w:sz="0" w:space="0" w:color="auto"/>
                      </w:divBdr>
                    </w:div>
                    <w:div w:id="1313177059">
                      <w:marLeft w:val="0"/>
                      <w:marRight w:val="0"/>
                      <w:marTop w:val="0"/>
                      <w:marBottom w:val="0"/>
                      <w:divBdr>
                        <w:top w:val="none" w:sz="0" w:space="0" w:color="auto"/>
                        <w:left w:val="none" w:sz="0" w:space="0" w:color="auto"/>
                        <w:bottom w:val="none" w:sz="0" w:space="0" w:color="auto"/>
                        <w:right w:val="none" w:sz="0" w:space="0" w:color="auto"/>
                      </w:divBdr>
                      <w:divsChild>
                        <w:div w:id="282031981">
                          <w:marLeft w:val="0"/>
                          <w:marRight w:val="0"/>
                          <w:marTop w:val="0"/>
                          <w:marBottom w:val="0"/>
                          <w:divBdr>
                            <w:top w:val="none" w:sz="0" w:space="0" w:color="auto"/>
                            <w:left w:val="none" w:sz="0" w:space="0" w:color="auto"/>
                            <w:bottom w:val="none" w:sz="0" w:space="0" w:color="auto"/>
                            <w:right w:val="none" w:sz="0" w:space="0" w:color="auto"/>
                          </w:divBdr>
                        </w:div>
                      </w:divsChild>
                    </w:div>
                    <w:div w:id="1682391736">
                      <w:marLeft w:val="0"/>
                      <w:marRight w:val="0"/>
                      <w:marTop w:val="0"/>
                      <w:marBottom w:val="0"/>
                      <w:divBdr>
                        <w:top w:val="none" w:sz="0" w:space="0" w:color="auto"/>
                        <w:left w:val="none" w:sz="0" w:space="0" w:color="auto"/>
                        <w:bottom w:val="none" w:sz="0" w:space="0" w:color="auto"/>
                        <w:right w:val="none" w:sz="0" w:space="0" w:color="auto"/>
                      </w:divBdr>
                    </w:div>
                    <w:div w:id="965965041">
                      <w:marLeft w:val="0"/>
                      <w:marRight w:val="0"/>
                      <w:marTop w:val="0"/>
                      <w:marBottom w:val="0"/>
                      <w:divBdr>
                        <w:top w:val="none" w:sz="0" w:space="0" w:color="auto"/>
                        <w:left w:val="none" w:sz="0" w:space="0" w:color="auto"/>
                        <w:bottom w:val="none" w:sz="0" w:space="0" w:color="auto"/>
                        <w:right w:val="none" w:sz="0" w:space="0" w:color="auto"/>
                      </w:divBdr>
                    </w:div>
                    <w:div w:id="435911403">
                      <w:marLeft w:val="0"/>
                      <w:marRight w:val="0"/>
                      <w:marTop w:val="0"/>
                      <w:marBottom w:val="0"/>
                      <w:divBdr>
                        <w:top w:val="none" w:sz="0" w:space="0" w:color="auto"/>
                        <w:left w:val="none" w:sz="0" w:space="0" w:color="auto"/>
                        <w:bottom w:val="none" w:sz="0" w:space="0" w:color="auto"/>
                        <w:right w:val="none" w:sz="0" w:space="0" w:color="auto"/>
                      </w:divBdr>
                    </w:div>
                    <w:div w:id="1228229999">
                      <w:marLeft w:val="0"/>
                      <w:marRight w:val="0"/>
                      <w:marTop w:val="0"/>
                      <w:marBottom w:val="0"/>
                      <w:divBdr>
                        <w:top w:val="none" w:sz="0" w:space="0" w:color="auto"/>
                        <w:left w:val="none" w:sz="0" w:space="0" w:color="auto"/>
                        <w:bottom w:val="none" w:sz="0" w:space="0" w:color="auto"/>
                        <w:right w:val="none" w:sz="0" w:space="0" w:color="auto"/>
                      </w:divBdr>
                    </w:div>
                    <w:div w:id="479612575">
                      <w:marLeft w:val="0"/>
                      <w:marRight w:val="0"/>
                      <w:marTop w:val="0"/>
                      <w:marBottom w:val="0"/>
                      <w:divBdr>
                        <w:top w:val="none" w:sz="0" w:space="0" w:color="auto"/>
                        <w:left w:val="none" w:sz="0" w:space="0" w:color="auto"/>
                        <w:bottom w:val="none" w:sz="0" w:space="0" w:color="auto"/>
                        <w:right w:val="none" w:sz="0" w:space="0" w:color="auto"/>
                      </w:divBdr>
                    </w:div>
                    <w:div w:id="1431469800">
                      <w:marLeft w:val="0"/>
                      <w:marRight w:val="0"/>
                      <w:marTop w:val="0"/>
                      <w:marBottom w:val="0"/>
                      <w:divBdr>
                        <w:top w:val="none" w:sz="0" w:space="0" w:color="auto"/>
                        <w:left w:val="none" w:sz="0" w:space="0" w:color="auto"/>
                        <w:bottom w:val="none" w:sz="0" w:space="0" w:color="auto"/>
                        <w:right w:val="none" w:sz="0" w:space="0" w:color="auto"/>
                      </w:divBdr>
                    </w:div>
                    <w:div w:id="1426877608">
                      <w:marLeft w:val="0"/>
                      <w:marRight w:val="0"/>
                      <w:marTop w:val="0"/>
                      <w:marBottom w:val="0"/>
                      <w:divBdr>
                        <w:top w:val="none" w:sz="0" w:space="0" w:color="auto"/>
                        <w:left w:val="none" w:sz="0" w:space="0" w:color="auto"/>
                        <w:bottom w:val="none" w:sz="0" w:space="0" w:color="auto"/>
                        <w:right w:val="none" w:sz="0" w:space="0" w:color="auto"/>
                      </w:divBdr>
                    </w:div>
                    <w:div w:id="119694187">
                      <w:marLeft w:val="0"/>
                      <w:marRight w:val="0"/>
                      <w:marTop w:val="0"/>
                      <w:marBottom w:val="0"/>
                      <w:divBdr>
                        <w:top w:val="none" w:sz="0" w:space="0" w:color="auto"/>
                        <w:left w:val="none" w:sz="0" w:space="0" w:color="auto"/>
                        <w:bottom w:val="none" w:sz="0" w:space="0" w:color="auto"/>
                        <w:right w:val="none" w:sz="0" w:space="0" w:color="auto"/>
                      </w:divBdr>
                    </w:div>
                    <w:div w:id="1481727542">
                      <w:marLeft w:val="0"/>
                      <w:marRight w:val="0"/>
                      <w:marTop w:val="0"/>
                      <w:marBottom w:val="0"/>
                      <w:divBdr>
                        <w:top w:val="none" w:sz="0" w:space="0" w:color="auto"/>
                        <w:left w:val="none" w:sz="0" w:space="0" w:color="auto"/>
                        <w:bottom w:val="none" w:sz="0" w:space="0" w:color="auto"/>
                        <w:right w:val="none" w:sz="0" w:space="0" w:color="auto"/>
                      </w:divBdr>
                    </w:div>
                    <w:div w:id="1403138006">
                      <w:marLeft w:val="0"/>
                      <w:marRight w:val="0"/>
                      <w:marTop w:val="0"/>
                      <w:marBottom w:val="0"/>
                      <w:divBdr>
                        <w:top w:val="none" w:sz="0" w:space="0" w:color="auto"/>
                        <w:left w:val="none" w:sz="0" w:space="0" w:color="auto"/>
                        <w:bottom w:val="none" w:sz="0" w:space="0" w:color="auto"/>
                        <w:right w:val="none" w:sz="0" w:space="0" w:color="auto"/>
                      </w:divBdr>
                    </w:div>
                    <w:div w:id="1493987645">
                      <w:marLeft w:val="0"/>
                      <w:marRight w:val="0"/>
                      <w:marTop w:val="0"/>
                      <w:marBottom w:val="0"/>
                      <w:divBdr>
                        <w:top w:val="none" w:sz="0" w:space="0" w:color="auto"/>
                        <w:left w:val="none" w:sz="0" w:space="0" w:color="auto"/>
                        <w:bottom w:val="none" w:sz="0" w:space="0" w:color="auto"/>
                        <w:right w:val="none" w:sz="0" w:space="0" w:color="auto"/>
                      </w:divBdr>
                    </w:div>
                    <w:div w:id="1652563217">
                      <w:marLeft w:val="0"/>
                      <w:marRight w:val="0"/>
                      <w:marTop w:val="0"/>
                      <w:marBottom w:val="0"/>
                      <w:divBdr>
                        <w:top w:val="none" w:sz="0" w:space="0" w:color="auto"/>
                        <w:left w:val="none" w:sz="0" w:space="0" w:color="auto"/>
                        <w:bottom w:val="none" w:sz="0" w:space="0" w:color="auto"/>
                        <w:right w:val="none" w:sz="0" w:space="0" w:color="auto"/>
                      </w:divBdr>
                    </w:div>
                    <w:div w:id="1319965219">
                      <w:marLeft w:val="0"/>
                      <w:marRight w:val="0"/>
                      <w:marTop w:val="0"/>
                      <w:marBottom w:val="0"/>
                      <w:divBdr>
                        <w:top w:val="none" w:sz="0" w:space="0" w:color="auto"/>
                        <w:left w:val="none" w:sz="0" w:space="0" w:color="auto"/>
                        <w:bottom w:val="none" w:sz="0" w:space="0" w:color="auto"/>
                        <w:right w:val="none" w:sz="0" w:space="0" w:color="auto"/>
                      </w:divBdr>
                    </w:div>
                    <w:div w:id="1261185781">
                      <w:marLeft w:val="0"/>
                      <w:marRight w:val="0"/>
                      <w:marTop w:val="0"/>
                      <w:marBottom w:val="0"/>
                      <w:divBdr>
                        <w:top w:val="none" w:sz="0" w:space="0" w:color="auto"/>
                        <w:left w:val="none" w:sz="0" w:space="0" w:color="auto"/>
                        <w:bottom w:val="none" w:sz="0" w:space="0" w:color="auto"/>
                        <w:right w:val="none" w:sz="0" w:space="0" w:color="auto"/>
                      </w:divBdr>
                    </w:div>
                    <w:div w:id="71701768">
                      <w:marLeft w:val="0"/>
                      <w:marRight w:val="0"/>
                      <w:marTop w:val="0"/>
                      <w:marBottom w:val="0"/>
                      <w:divBdr>
                        <w:top w:val="none" w:sz="0" w:space="0" w:color="auto"/>
                        <w:left w:val="none" w:sz="0" w:space="0" w:color="auto"/>
                        <w:bottom w:val="none" w:sz="0" w:space="0" w:color="auto"/>
                        <w:right w:val="none" w:sz="0" w:space="0" w:color="auto"/>
                      </w:divBdr>
                    </w:div>
                    <w:div w:id="1905674872">
                      <w:marLeft w:val="0"/>
                      <w:marRight w:val="0"/>
                      <w:marTop w:val="0"/>
                      <w:marBottom w:val="0"/>
                      <w:divBdr>
                        <w:top w:val="none" w:sz="0" w:space="0" w:color="auto"/>
                        <w:left w:val="none" w:sz="0" w:space="0" w:color="auto"/>
                        <w:bottom w:val="none" w:sz="0" w:space="0" w:color="auto"/>
                        <w:right w:val="none" w:sz="0" w:space="0" w:color="auto"/>
                      </w:divBdr>
                    </w:div>
                    <w:div w:id="1985771450">
                      <w:marLeft w:val="0"/>
                      <w:marRight w:val="0"/>
                      <w:marTop w:val="0"/>
                      <w:marBottom w:val="0"/>
                      <w:divBdr>
                        <w:top w:val="none" w:sz="0" w:space="0" w:color="auto"/>
                        <w:left w:val="none" w:sz="0" w:space="0" w:color="auto"/>
                        <w:bottom w:val="none" w:sz="0" w:space="0" w:color="auto"/>
                        <w:right w:val="none" w:sz="0" w:space="0" w:color="auto"/>
                      </w:divBdr>
                    </w:div>
                    <w:div w:id="1322854912">
                      <w:marLeft w:val="0"/>
                      <w:marRight w:val="0"/>
                      <w:marTop w:val="0"/>
                      <w:marBottom w:val="0"/>
                      <w:divBdr>
                        <w:top w:val="none" w:sz="0" w:space="0" w:color="auto"/>
                        <w:left w:val="none" w:sz="0" w:space="0" w:color="auto"/>
                        <w:bottom w:val="none" w:sz="0" w:space="0" w:color="auto"/>
                        <w:right w:val="none" w:sz="0" w:space="0" w:color="auto"/>
                      </w:divBdr>
                    </w:div>
                    <w:div w:id="1767535855">
                      <w:marLeft w:val="0"/>
                      <w:marRight w:val="0"/>
                      <w:marTop w:val="0"/>
                      <w:marBottom w:val="0"/>
                      <w:divBdr>
                        <w:top w:val="none" w:sz="0" w:space="0" w:color="auto"/>
                        <w:left w:val="none" w:sz="0" w:space="0" w:color="auto"/>
                        <w:bottom w:val="none" w:sz="0" w:space="0" w:color="auto"/>
                        <w:right w:val="none" w:sz="0" w:space="0" w:color="auto"/>
                      </w:divBdr>
                    </w:div>
                    <w:div w:id="459810032">
                      <w:marLeft w:val="0"/>
                      <w:marRight w:val="0"/>
                      <w:marTop w:val="0"/>
                      <w:marBottom w:val="0"/>
                      <w:divBdr>
                        <w:top w:val="none" w:sz="0" w:space="0" w:color="auto"/>
                        <w:left w:val="none" w:sz="0" w:space="0" w:color="auto"/>
                        <w:bottom w:val="none" w:sz="0" w:space="0" w:color="auto"/>
                        <w:right w:val="none" w:sz="0" w:space="0" w:color="auto"/>
                      </w:divBdr>
                    </w:div>
                    <w:div w:id="1155293212">
                      <w:marLeft w:val="0"/>
                      <w:marRight w:val="0"/>
                      <w:marTop w:val="0"/>
                      <w:marBottom w:val="0"/>
                      <w:divBdr>
                        <w:top w:val="none" w:sz="0" w:space="0" w:color="auto"/>
                        <w:left w:val="none" w:sz="0" w:space="0" w:color="auto"/>
                        <w:bottom w:val="none" w:sz="0" w:space="0" w:color="auto"/>
                        <w:right w:val="none" w:sz="0" w:space="0" w:color="auto"/>
                      </w:divBdr>
                    </w:div>
                    <w:div w:id="862136857">
                      <w:marLeft w:val="0"/>
                      <w:marRight w:val="0"/>
                      <w:marTop w:val="0"/>
                      <w:marBottom w:val="0"/>
                      <w:divBdr>
                        <w:top w:val="none" w:sz="0" w:space="0" w:color="auto"/>
                        <w:left w:val="none" w:sz="0" w:space="0" w:color="auto"/>
                        <w:bottom w:val="none" w:sz="0" w:space="0" w:color="auto"/>
                        <w:right w:val="none" w:sz="0" w:space="0" w:color="auto"/>
                      </w:divBdr>
                    </w:div>
                    <w:div w:id="97333629">
                      <w:marLeft w:val="0"/>
                      <w:marRight w:val="0"/>
                      <w:marTop w:val="0"/>
                      <w:marBottom w:val="0"/>
                      <w:divBdr>
                        <w:top w:val="none" w:sz="0" w:space="0" w:color="auto"/>
                        <w:left w:val="none" w:sz="0" w:space="0" w:color="auto"/>
                        <w:bottom w:val="none" w:sz="0" w:space="0" w:color="auto"/>
                        <w:right w:val="none" w:sz="0" w:space="0" w:color="auto"/>
                      </w:divBdr>
                    </w:div>
                    <w:div w:id="745997420">
                      <w:marLeft w:val="0"/>
                      <w:marRight w:val="0"/>
                      <w:marTop w:val="0"/>
                      <w:marBottom w:val="0"/>
                      <w:divBdr>
                        <w:top w:val="none" w:sz="0" w:space="0" w:color="auto"/>
                        <w:left w:val="none" w:sz="0" w:space="0" w:color="auto"/>
                        <w:bottom w:val="none" w:sz="0" w:space="0" w:color="auto"/>
                        <w:right w:val="none" w:sz="0" w:space="0" w:color="auto"/>
                      </w:divBdr>
                    </w:div>
                    <w:div w:id="1969967917">
                      <w:marLeft w:val="0"/>
                      <w:marRight w:val="0"/>
                      <w:marTop w:val="0"/>
                      <w:marBottom w:val="0"/>
                      <w:divBdr>
                        <w:top w:val="none" w:sz="0" w:space="0" w:color="auto"/>
                        <w:left w:val="none" w:sz="0" w:space="0" w:color="auto"/>
                        <w:bottom w:val="none" w:sz="0" w:space="0" w:color="auto"/>
                        <w:right w:val="none" w:sz="0" w:space="0" w:color="auto"/>
                      </w:divBdr>
                    </w:div>
                    <w:div w:id="372116495">
                      <w:marLeft w:val="0"/>
                      <w:marRight w:val="0"/>
                      <w:marTop w:val="0"/>
                      <w:marBottom w:val="0"/>
                      <w:divBdr>
                        <w:top w:val="none" w:sz="0" w:space="0" w:color="auto"/>
                        <w:left w:val="none" w:sz="0" w:space="0" w:color="auto"/>
                        <w:bottom w:val="none" w:sz="0" w:space="0" w:color="auto"/>
                        <w:right w:val="none" w:sz="0" w:space="0" w:color="auto"/>
                      </w:divBdr>
                    </w:div>
                    <w:div w:id="188226153">
                      <w:marLeft w:val="0"/>
                      <w:marRight w:val="0"/>
                      <w:marTop w:val="0"/>
                      <w:marBottom w:val="0"/>
                      <w:divBdr>
                        <w:top w:val="none" w:sz="0" w:space="0" w:color="auto"/>
                        <w:left w:val="none" w:sz="0" w:space="0" w:color="auto"/>
                        <w:bottom w:val="none" w:sz="0" w:space="0" w:color="auto"/>
                        <w:right w:val="none" w:sz="0" w:space="0" w:color="auto"/>
                      </w:divBdr>
                    </w:div>
                    <w:div w:id="750587232">
                      <w:marLeft w:val="0"/>
                      <w:marRight w:val="0"/>
                      <w:marTop w:val="0"/>
                      <w:marBottom w:val="0"/>
                      <w:divBdr>
                        <w:top w:val="none" w:sz="0" w:space="0" w:color="auto"/>
                        <w:left w:val="none" w:sz="0" w:space="0" w:color="auto"/>
                        <w:bottom w:val="none" w:sz="0" w:space="0" w:color="auto"/>
                        <w:right w:val="none" w:sz="0" w:space="0" w:color="auto"/>
                      </w:divBdr>
                    </w:div>
                    <w:div w:id="1729955464">
                      <w:marLeft w:val="0"/>
                      <w:marRight w:val="0"/>
                      <w:marTop w:val="0"/>
                      <w:marBottom w:val="0"/>
                      <w:divBdr>
                        <w:top w:val="none" w:sz="0" w:space="0" w:color="auto"/>
                        <w:left w:val="none" w:sz="0" w:space="0" w:color="auto"/>
                        <w:bottom w:val="none" w:sz="0" w:space="0" w:color="auto"/>
                        <w:right w:val="none" w:sz="0" w:space="0" w:color="auto"/>
                      </w:divBdr>
                    </w:div>
                    <w:div w:id="632101984">
                      <w:marLeft w:val="0"/>
                      <w:marRight w:val="0"/>
                      <w:marTop w:val="0"/>
                      <w:marBottom w:val="0"/>
                      <w:divBdr>
                        <w:top w:val="none" w:sz="0" w:space="0" w:color="auto"/>
                        <w:left w:val="none" w:sz="0" w:space="0" w:color="auto"/>
                        <w:bottom w:val="none" w:sz="0" w:space="0" w:color="auto"/>
                        <w:right w:val="none" w:sz="0" w:space="0" w:color="auto"/>
                      </w:divBdr>
                    </w:div>
                    <w:div w:id="1856185738">
                      <w:marLeft w:val="0"/>
                      <w:marRight w:val="0"/>
                      <w:marTop w:val="0"/>
                      <w:marBottom w:val="0"/>
                      <w:divBdr>
                        <w:top w:val="none" w:sz="0" w:space="0" w:color="auto"/>
                        <w:left w:val="none" w:sz="0" w:space="0" w:color="auto"/>
                        <w:bottom w:val="none" w:sz="0" w:space="0" w:color="auto"/>
                        <w:right w:val="none" w:sz="0" w:space="0" w:color="auto"/>
                      </w:divBdr>
                    </w:div>
                    <w:div w:id="1079323954">
                      <w:marLeft w:val="0"/>
                      <w:marRight w:val="0"/>
                      <w:marTop w:val="0"/>
                      <w:marBottom w:val="0"/>
                      <w:divBdr>
                        <w:top w:val="none" w:sz="0" w:space="0" w:color="auto"/>
                        <w:left w:val="none" w:sz="0" w:space="0" w:color="auto"/>
                        <w:bottom w:val="none" w:sz="0" w:space="0" w:color="auto"/>
                        <w:right w:val="none" w:sz="0" w:space="0" w:color="auto"/>
                      </w:divBdr>
                    </w:div>
                    <w:div w:id="1202355410">
                      <w:marLeft w:val="0"/>
                      <w:marRight w:val="0"/>
                      <w:marTop w:val="0"/>
                      <w:marBottom w:val="0"/>
                      <w:divBdr>
                        <w:top w:val="none" w:sz="0" w:space="0" w:color="auto"/>
                        <w:left w:val="none" w:sz="0" w:space="0" w:color="auto"/>
                        <w:bottom w:val="none" w:sz="0" w:space="0" w:color="auto"/>
                        <w:right w:val="none" w:sz="0" w:space="0" w:color="auto"/>
                      </w:divBdr>
                    </w:div>
                    <w:div w:id="967859472">
                      <w:marLeft w:val="0"/>
                      <w:marRight w:val="0"/>
                      <w:marTop w:val="0"/>
                      <w:marBottom w:val="0"/>
                      <w:divBdr>
                        <w:top w:val="none" w:sz="0" w:space="0" w:color="auto"/>
                        <w:left w:val="none" w:sz="0" w:space="0" w:color="auto"/>
                        <w:bottom w:val="none" w:sz="0" w:space="0" w:color="auto"/>
                        <w:right w:val="none" w:sz="0" w:space="0" w:color="auto"/>
                      </w:divBdr>
                    </w:div>
                    <w:div w:id="71125434">
                      <w:marLeft w:val="0"/>
                      <w:marRight w:val="0"/>
                      <w:marTop w:val="0"/>
                      <w:marBottom w:val="0"/>
                      <w:divBdr>
                        <w:top w:val="none" w:sz="0" w:space="0" w:color="auto"/>
                        <w:left w:val="none" w:sz="0" w:space="0" w:color="auto"/>
                        <w:bottom w:val="none" w:sz="0" w:space="0" w:color="auto"/>
                        <w:right w:val="none" w:sz="0" w:space="0" w:color="auto"/>
                      </w:divBdr>
                    </w:div>
                    <w:div w:id="130443608">
                      <w:marLeft w:val="0"/>
                      <w:marRight w:val="0"/>
                      <w:marTop w:val="0"/>
                      <w:marBottom w:val="0"/>
                      <w:divBdr>
                        <w:top w:val="none" w:sz="0" w:space="0" w:color="auto"/>
                        <w:left w:val="none" w:sz="0" w:space="0" w:color="auto"/>
                        <w:bottom w:val="none" w:sz="0" w:space="0" w:color="auto"/>
                        <w:right w:val="none" w:sz="0" w:space="0" w:color="auto"/>
                      </w:divBdr>
                    </w:div>
                    <w:div w:id="1056780639">
                      <w:marLeft w:val="0"/>
                      <w:marRight w:val="0"/>
                      <w:marTop w:val="0"/>
                      <w:marBottom w:val="0"/>
                      <w:divBdr>
                        <w:top w:val="none" w:sz="0" w:space="0" w:color="auto"/>
                        <w:left w:val="none" w:sz="0" w:space="0" w:color="auto"/>
                        <w:bottom w:val="none" w:sz="0" w:space="0" w:color="auto"/>
                        <w:right w:val="none" w:sz="0" w:space="0" w:color="auto"/>
                      </w:divBdr>
                    </w:div>
                    <w:div w:id="302658168">
                      <w:marLeft w:val="0"/>
                      <w:marRight w:val="0"/>
                      <w:marTop w:val="0"/>
                      <w:marBottom w:val="0"/>
                      <w:divBdr>
                        <w:top w:val="none" w:sz="0" w:space="0" w:color="auto"/>
                        <w:left w:val="none" w:sz="0" w:space="0" w:color="auto"/>
                        <w:bottom w:val="none" w:sz="0" w:space="0" w:color="auto"/>
                        <w:right w:val="none" w:sz="0" w:space="0" w:color="auto"/>
                      </w:divBdr>
                    </w:div>
                    <w:div w:id="271478390">
                      <w:marLeft w:val="0"/>
                      <w:marRight w:val="0"/>
                      <w:marTop w:val="0"/>
                      <w:marBottom w:val="0"/>
                      <w:divBdr>
                        <w:top w:val="none" w:sz="0" w:space="0" w:color="auto"/>
                        <w:left w:val="none" w:sz="0" w:space="0" w:color="auto"/>
                        <w:bottom w:val="none" w:sz="0" w:space="0" w:color="auto"/>
                        <w:right w:val="none" w:sz="0" w:space="0" w:color="auto"/>
                      </w:divBdr>
                    </w:div>
                    <w:div w:id="1260218313">
                      <w:marLeft w:val="0"/>
                      <w:marRight w:val="0"/>
                      <w:marTop w:val="0"/>
                      <w:marBottom w:val="0"/>
                      <w:divBdr>
                        <w:top w:val="none" w:sz="0" w:space="0" w:color="auto"/>
                        <w:left w:val="none" w:sz="0" w:space="0" w:color="auto"/>
                        <w:bottom w:val="none" w:sz="0" w:space="0" w:color="auto"/>
                        <w:right w:val="none" w:sz="0" w:space="0" w:color="auto"/>
                      </w:divBdr>
                    </w:div>
                    <w:div w:id="1404329741">
                      <w:marLeft w:val="0"/>
                      <w:marRight w:val="0"/>
                      <w:marTop w:val="0"/>
                      <w:marBottom w:val="0"/>
                      <w:divBdr>
                        <w:top w:val="none" w:sz="0" w:space="0" w:color="auto"/>
                        <w:left w:val="none" w:sz="0" w:space="0" w:color="auto"/>
                        <w:bottom w:val="none" w:sz="0" w:space="0" w:color="auto"/>
                        <w:right w:val="none" w:sz="0" w:space="0" w:color="auto"/>
                      </w:divBdr>
                    </w:div>
                    <w:div w:id="299844104">
                      <w:marLeft w:val="0"/>
                      <w:marRight w:val="0"/>
                      <w:marTop w:val="0"/>
                      <w:marBottom w:val="0"/>
                      <w:divBdr>
                        <w:top w:val="none" w:sz="0" w:space="0" w:color="auto"/>
                        <w:left w:val="none" w:sz="0" w:space="0" w:color="auto"/>
                        <w:bottom w:val="none" w:sz="0" w:space="0" w:color="auto"/>
                        <w:right w:val="none" w:sz="0" w:space="0" w:color="auto"/>
                      </w:divBdr>
                    </w:div>
                    <w:div w:id="769007994">
                      <w:marLeft w:val="0"/>
                      <w:marRight w:val="0"/>
                      <w:marTop w:val="0"/>
                      <w:marBottom w:val="0"/>
                      <w:divBdr>
                        <w:top w:val="none" w:sz="0" w:space="0" w:color="auto"/>
                        <w:left w:val="none" w:sz="0" w:space="0" w:color="auto"/>
                        <w:bottom w:val="none" w:sz="0" w:space="0" w:color="auto"/>
                        <w:right w:val="none" w:sz="0" w:space="0" w:color="auto"/>
                      </w:divBdr>
                    </w:div>
                    <w:div w:id="1663854519">
                      <w:marLeft w:val="0"/>
                      <w:marRight w:val="0"/>
                      <w:marTop w:val="0"/>
                      <w:marBottom w:val="0"/>
                      <w:divBdr>
                        <w:top w:val="none" w:sz="0" w:space="0" w:color="auto"/>
                        <w:left w:val="none" w:sz="0" w:space="0" w:color="auto"/>
                        <w:bottom w:val="none" w:sz="0" w:space="0" w:color="auto"/>
                        <w:right w:val="none" w:sz="0" w:space="0" w:color="auto"/>
                      </w:divBdr>
                    </w:div>
                    <w:div w:id="1099252815">
                      <w:marLeft w:val="0"/>
                      <w:marRight w:val="0"/>
                      <w:marTop w:val="0"/>
                      <w:marBottom w:val="0"/>
                      <w:divBdr>
                        <w:top w:val="none" w:sz="0" w:space="0" w:color="auto"/>
                        <w:left w:val="none" w:sz="0" w:space="0" w:color="auto"/>
                        <w:bottom w:val="none" w:sz="0" w:space="0" w:color="auto"/>
                        <w:right w:val="none" w:sz="0" w:space="0" w:color="auto"/>
                      </w:divBdr>
                    </w:div>
                    <w:div w:id="608049235">
                      <w:marLeft w:val="0"/>
                      <w:marRight w:val="0"/>
                      <w:marTop w:val="0"/>
                      <w:marBottom w:val="0"/>
                      <w:divBdr>
                        <w:top w:val="none" w:sz="0" w:space="0" w:color="auto"/>
                        <w:left w:val="none" w:sz="0" w:space="0" w:color="auto"/>
                        <w:bottom w:val="none" w:sz="0" w:space="0" w:color="auto"/>
                        <w:right w:val="none" w:sz="0" w:space="0" w:color="auto"/>
                      </w:divBdr>
                    </w:div>
                    <w:div w:id="1286624146">
                      <w:marLeft w:val="0"/>
                      <w:marRight w:val="0"/>
                      <w:marTop w:val="0"/>
                      <w:marBottom w:val="0"/>
                      <w:divBdr>
                        <w:top w:val="none" w:sz="0" w:space="0" w:color="auto"/>
                        <w:left w:val="none" w:sz="0" w:space="0" w:color="auto"/>
                        <w:bottom w:val="none" w:sz="0" w:space="0" w:color="auto"/>
                        <w:right w:val="none" w:sz="0" w:space="0" w:color="auto"/>
                      </w:divBdr>
                    </w:div>
                    <w:div w:id="970673369">
                      <w:marLeft w:val="0"/>
                      <w:marRight w:val="0"/>
                      <w:marTop w:val="0"/>
                      <w:marBottom w:val="0"/>
                      <w:divBdr>
                        <w:top w:val="none" w:sz="0" w:space="0" w:color="auto"/>
                        <w:left w:val="none" w:sz="0" w:space="0" w:color="auto"/>
                        <w:bottom w:val="none" w:sz="0" w:space="0" w:color="auto"/>
                        <w:right w:val="none" w:sz="0" w:space="0" w:color="auto"/>
                      </w:divBdr>
                    </w:div>
                    <w:div w:id="775829754">
                      <w:marLeft w:val="0"/>
                      <w:marRight w:val="0"/>
                      <w:marTop w:val="0"/>
                      <w:marBottom w:val="0"/>
                      <w:divBdr>
                        <w:top w:val="none" w:sz="0" w:space="0" w:color="auto"/>
                        <w:left w:val="none" w:sz="0" w:space="0" w:color="auto"/>
                        <w:bottom w:val="none" w:sz="0" w:space="0" w:color="auto"/>
                        <w:right w:val="none" w:sz="0" w:space="0" w:color="auto"/>
                      </w:divBdr>
                    </w:div>
                    <w:div w:id="1622767042">
                      <w:marLeft w:val="0"/>
                      <w:marRight w:val="0"/>
                      <w:marTop w:val="0"/>
                      <w:marBottom w:val="0"/>
                      <w:divBdr>
                        <w:top w:val="none" w:sz="0" w:space="0" w:color="auto"/>
                        <w:left w:val="none" w:sz="0" w:space="0" w:color="auto"/>
                        <w:bottom w:val="none" w:sz="0" w:space="0" w:color="auto"/>
                        <w:right w:val="none" w:sz="0" w:space="0" w:color="auto"/>
                      </w:divBdr>
                    </w:div>
                    <w:div w:id="1578780803">
                      <w:marLeft w:val="0"/>
                      <w:marRight w:val="0"/>
                      <w:marTop w:val="0"/>
                      <w:marBottom w:val="0"/>
                      <w:divBdr>
                        <w:top w:val="none" w:sz="0" w:space="0" w:color="auto"/>
                        <w:left w:val="none" w:sz="0" w:space="0" w:color="auto"/>
                        <w:bottom w:val="none" w:sz="0" w:space="0" w:color="auto"/>
                        <w:right w:val="none" w:sz="0" w:space="0" w:color="auto"/>
                      </w:divBdr>
                    </w:div>
                    <w:div w:id="1873150995">
                      <w:marLeft w:val="0"/>
                      <w:marRight w:val="0"/>
                      <w:marTop w:val="0"/>
                      <w:marBottom w:val="0"/>
                      <w:divBdr>
                        <w:top w:val="none" w:sz="0" w:space="0" w:color="auto"/>
                        <w:left w:val="none" w:sz="0" w:space="0" w:color="auto"/>
                        <w:bottom w:val="none" w:sz="0" w:space="0" w:color="auto"/>
                        <w:right w:val="none" w:sz="0" w:space="0" w:color="auto"/>
                      </w:divBdr>
                    </w:div>
                    <w:div w:id="781069155">
                      <w:marLeft w:val="0"/>
                      <w:marRight w:val="0"/>
                      <w:marTop w:val="0"/>
                      <w:marBottom w:val="0"/>
                      <w:divBdr>
                        <w:top w:val="none" w:sz="0" w:space="0" w:color="auto"/>
                        <w:left w:val="none" w:sz="0" w:space="0" w:color="auto"/>
                        <w:bottom w:val="none" w:sz="0" w:space="0" w:color="auto"/>
                        <w:right w:val="none" w:sz="0" w:space="0" w:color="auto"/>
                      </w:divBdr>
                    </w:div>
                    <w:div w:id="2009558379">
                      <w:marLeft w:val="0"/>
                      <w:marRight w:val="0"/>
                      <w:marTop w:val="0"/>
                      <w:marBottom w:val="0"/>
                      <w:divBdr>
                        <w:top w:val="none" w:sz="0" w:space="0" w:color="auto"/>
                        <w:left w:val="none" w:sz="0" w:space="0" w:color="auto"/>
                        <w:bottom w:val="none" w:sz="0" w:space="0" w:color="auto"/>
                        <w:right w:val="none" w:sz="0" w:space="0" w:color="auto"/>
                      </w:divBdr>
                    </w:div>
                    <w:div w:id="1275092321">
                      <w:marLeft w:val="0"/>
                      <w:marRight w:val="0"/>
                      <w:marTop w:val="0"/>
                      <w:marBottom w:val="0"/>
                      <w:divBdr>
                        <w:top w:val="none" w:sz="0" w:space="0" w:color="auto"/>
                        <w:left w:val="none" w:sz="0" w:space="0" w:color="auto"/>
                        <w:bottom w:val="none" w:sz="0" w:space="0" w:color="auto"/>
                        <w:right w:val="none" w:sz="0" w:space="0" w:color="auto"/>
                      </w:divBdr>
                    </w:div>
                    <w:div w:id="10491446">
                      <w:marLeft w:val="0"/>
                      <w:marRight w:val="0"/>
                      <w:marTop w:val="0"/>
                      <w:marBottom w:val="0"/>
                      <w:divBdr>
                        <w:top w:val="none" w:sz="0" w:space="0" w:color="auto"/>
                        <w:left w:val="none" w:sz="0" w:space="0" w:color="auto"/>
                        <w:bottom w:val="none" w:sz="0" w:space="0" w:color="auto"/>
                        <w:right w:val="none" w:sz="0" w:space="0" w:color="auto"/>
                      </w:divBdr>
                    </w:div>
                    <w:div w:id="225337982">
                      <w:marLeft w:val="0"/>
                      <w:marRight w:val="0"/>
                      <w:marTop w:val="0"/>
                      <w:marBottom w:val="0"/>
                      <w:divBdr>
                        <w:top w:val="none" w:sz="0" w:space="0" w:color="auto"/>
                        <w:left w:val="none" w:sz="0" w:space="0" w:color="auto"/>
                        <w:bottom w:val="none" w:sz="0" w:space="0" w:color="auto"/>
                        <w:right w:val="none" w:sz="0" w:space="0" w:color="auto"/>
                      </w:divBdr>
                    </w:div>
                    <w:div w:id="241108944">
                      <w:marLeft w:val="0"/>
                      <w:marRight w:val="0"/>
                      <w:marTop w:val="0"/>
                      <w:marBottom w:val="0"/>
                      <w:divBdr>
                        <w:top w:val="none" w:sz="0" w:space="0" w:color="auto"/>
                        <w:left w:val="none" w:sz="0" w:space="0" w:color="auto"/>
                        <w:bottom w:val="none" w:sz="0" w:space="0" w:color="auto"/>
                        <w:right w:val="none" w:sz="0" w:space="0" w:color="auto"/>
                      </w:divBdr>
                    </w:div>
                    <w:div w:id="1782190586">
                      <w:marLeft w:val="0"/>
                      <w:marRight w:val="0"/>
                      <w:marTop w:val="0"/>
                      <w:marBottom w:val="0"/>
                      <w:divBdr>
                        <w:top w:val="none" w:sz="0" w:space="0" w:color="auto"/>
                        <w:left w:val="none" w:sz="0" w:space="0" w:color="auto"/>
                        <w:bottom w:val="none" w:sz="0" w:space="0" w:color="auto"/>
                        <w:right w:val="none" w:sz="0" w:space="0" w:color="auto"/>
                      </w:divBdr>
                    </w:div>
                    <w:div w:id="1103185029">
                      <w:marLeft w:val="0"/>
                      <w:marRight w:val="0"/>
                      <w:marTop w:val="0"/>
                      <w:marBottom w:val="0"/>
                      <w:divBdr>
                        <w:top w:val="none" w:sz="0" w:space="0" w:color="auto"/>
                        <w:left w:val="none" w:sz="0" w:space="0" w:color="auto"/>
                        <w:bottom w:val="none" w:sz="0" w:space="0" w:color="auto"/>
                        <w:right w:val="none" w:sz="0" w:space="0" w:color="auto"/>
                      </w:divBdr>
                    </w:div>
                    <w:div w:id="2077780519">
                      <w:marLeft w:val="0"/>
                      <w:marRight w:val="0"/>
                      <w:marTop w:val="0"/>
                      <w:marBottom w:val="0"/>
                      <w:divBdr>
                        <w:top w:val="none" w:sz="0" w:space="0" w:color="auto"/>
                        <w:left w:val="none" w:sz="0" w:space="0" w:color="auto"/>
                        <w:bottom w:val="none" w:sz="0" w:space="0" w:color="auto"/>
                        <w:right w:val="none" w:sz="0" w:space="0" w:color="auto"/>
                      </w:divBdr>
                    </w:div>
                    <w:div w:id="2139183602">
                      <w:marLeft w:val="0"/>
                      <w:marRight w:val="0"/>
                      <w:marTop w:val="0"/>
                      <w:marBottom w:val="0"/>
                      <w:divBdr>
                        <w:top w:val="none" w:sz="0" w:space="0" w:color="auto"/>
                        <w:left w:val="none" w:sz="0" w:space="0" w:color="auto"/>
                        <w:bottom w:val="none" w:sz="0" w:space="0" w:color="auto"/>
                        <w:right w:val="none" w:sz="0" w:space="0" w:color="auto"/>
                      </w:divBdr>
                    </w:div>
                    <w:div w:id="854659478">
                      <w:marLeft w:val="0"/>
                      <w:marRight w:val="0"/>
                      <w:marTop w:val="0"/>
                      <w:marBottom w:val="0"/>
                      <w:divBdr>
                        <w:top w:val="none" w:sz="0" w:space="0" w:color="auto"/>
                        <w:left w:val="none" w:sz="0" w:space="0" w:color="auto"/>
                        <w:bottom w:val="none" w:sz="0" w:space="0" w:color="auto"/>
                        <w:right w:val="none" w:sz="0" w:space="0" w:color="auto"/>
                      </w:divBdr>
                    </w:div>
                    <w:div w:id="1024139825">
                      <w:marLeft w:val="0"/>
                      <w:marRight w:val="0"/>
                      <w:marTop w:val="0"/>
                      <w:marBottom w:val="0"/>
                      <w:divBdr>
                        <w:top w:val="none" w:sz="0" w:space="0" w:color="auto"/>
                        <w:left w:val="none" w:sz="0" w:space="0" w:color="auto"/>
                        <w:bottom w:val="none" w:sz="0" w:space="0" w:color="auto"/>
                        <w:right w:val="none" w:sz="0" w:space="0" w:color="auto"/>
                      </w:divBdr>
                    </w:div>
                    <w:div w:id="603461577">
                      <w:marLeft w:val="0"/>
                      <w:marRight w:val="0"/>
                      <w:marTop w:val="0"/>
                      <w:marBottom w:val="0"/>
                      <w:divBdr>
                        <w:top w:val="none" w:sz="0" w:space="0" w:color="auto"/>
                        <w:left w:val="none" w:sz="0" w:space="0" w:color="auto"/>
                        <w:bottom w:val="none" w:sz="0" w:space="0" w:color="auto"/>
                        <w:right w:val="none" w:sz="0" w:space="0" w:color="auto"/>
                      </w:divBdr>
                    </w:div>
                    <w:div w:id="2026445237">
                      <w:marLeft w:val="0"/>
                      <w:marRight w:val="0"/>
                      <w:marTop w:val="0"/>
                      <w:marBottom w:val="0"/>
                      <w:divBdr>
                        <w:top w:val="none" w:sz="0" w:space="0" w:color="auto"/>
                        <w:left w:val="none" w:sz="0" w:space="0" w:color="auto"/>
                        <w:bottom w:val="none" w:sz="0" w:space="0" w:color="auto"/>
                        <w:right w:val="none" w:sz="0" w:space="0" w:color="auto"/>
                      </w:divBdr>
                    </w:div>
                    <w:div w:id="1011566426">
                      <w:marLeft w:val="0"/>
                      <w:marRight w:val="0"/>
                      <w:marTop w:val="0"/>
                      <w:marBottom w:val="0"/>
                      <w:divBdr>
                        <w:top w:val="none" w:sz="0" w:space="0" w:color="auto"/>
                        <w:left w:val="none" w:sz="0" w:space="0" w:color="auto"/>
                        <w:bottom w:val="none" w:sz="0" w:space="0" w:color="auto"/>
                        <w:right w:val="none" w:sz="0" w:space="0" w:color="auto"/>
                      </w:divBdr>
                    </w:div>
                    <w:div w:id="1972394239">
                      <w:marLeft w:val="0"/>
                      <w:marRight w:val="0"/>
                      <w:marTop w:val="0"/>
                      <w:marBottom w:val="0"/>
                      <w:divBdr>
                        <w:top w:val="none" w:sz="0" w:space="0" w:color="auto"/>
                        <w:left w:val="none" w:sz="0" w:space="0" w:color="auto"/>
                        <w:bottom w:val="none" w:sz="0" w:space="0" w:color="auto"/>
                        <w:right w:val="none" w:sz="0" w:space="0" w:color="auto"/>
                      </w:divBdr>
                    </w:div>
                    <w:div w:id="1198464762">
                      <w:marLeft w:val="0"/>
                      <w:marRight w:val="0"/>
                      <w:marTop w:val="0"/>
                      <w:marBottom w:val="0"/>
                      <w:divBdr>
                        <w:top w:val="none" w:sz="0" w:space="0" w:color="auto"/>
                        <w:left w:val="none" w:sz="0" w:space="0" w:color="auto"/>
                        <w:bottom w:val="none" w:sz="0" w:space="0" w:color="auto"/>
                        <w:right w:val="none" w:sz="0" w:space="0" w:color="auto"/>
                      </w:divBdr>
                    </w:div>
                    <w:div w:id="1807233127">
                      <w:marLeft w:val="0"/>
                      <w:marRight w:val="0"/>
                      <w:marTop w:val="0"/>
                      <w:marBottom w:val="0"/>
                      <w:divBdr>
                        <w:top w:val="none" w:sz="0" w:space="0" w:color="auto"/>
                        <w:left w:val="none" w:sz="0" w:space="0" w:color="auto"/>
                        <w:bottom w:val="none" w:sz="0" w:space="0" w:color="auto"/>
                        <w:right w:val="none" w:sz="0" w:space="0" w:color="auto"/>
                      </w:divBdr>
                    </w:div>
                    <w:div w:id="1786651182">
                      <w:marLeft w:val="0"/>
                      <w:marRight w:val="0"/>
                      <w:marTop w:val="0"/>
                      <w:marBottom w:val="0"/>
                      <w:divBdr>
                        <w:top w:val="none" w:sz="0" w:space="0" w:color="auto"/>
                        <w:left w:val="none" w:sz="0" w:space="0" w:color="auto"/>
                        <w:bottom w:val="none" w:sz="0" w:space="0" w:color="auto"/>
                        <w:right w:val="none" w:sz="0" w:space="0" w:color="auto"/>
                      </w:divBdr>
                    </w:div>
                    <w:div w:id="1523939807">
                      <w:marLeft w:val="0"/>
                      <w:marRight w:val="0"/>
                      <w:marTop w:val="0"/>
                      <w:marBottom w:val="0"/>
                      <w:divBdr>
                        <w:top w:val="none" w:sz="0" w:space="0" w:color="auto"/>
                        <w:left w:val="none" w:sz="0" w:space="0" w:color="auto"/>
                        <w:bottom w:val="none" w:sz="0" w:space="0" w:color="auto"/>
                        <w:right w:val="none" w:sz="0" w:space="0" w:color="auto"/>
                      </w:divBdr>
                    </w:div>
                    <w:div w:id="930314266">
                      <w:marLeft w:val="0"/>
                      <w:marRight w:val="0"/>
                      <w:marTop w:val="0"/>
                      <w:marBottom w:val="0"/>
                      <w:divBdr>
                        <w:top w:val="none" w:sz="0" w:space="0" w:color="auto"/>
                        <w:left w:val="none" w:sz="0" w:space="0" w:color="auto"/>
                        <w:bottom w:val="none" w:sz="0" w:space="0" w:color="auto"/>
                        <w:right w:val="none" w:sz="0" w:space="0" w:color="auto"/>
                      </w:divBdr>
                    </w:div>
                    <w:div w:id="809442612">
                      <w:marLeft w:val="0"/>
                      <w:marRight w:val="0"/>
                      <w:marTop w:val="0"/>
                      <w:marBottom w:val="0"/>
                      <w:divBdr>
                        <w:top w:val="none" w:sz="0" w:space="0" w:color="auto"/>
                        <w:left w:val="none" w:sz="0" w:space="0" w:color="auto"/>
                        <w:bottom w:val="none" w:sz="0" w:space="0" w:color="auto"/>
                        <w:right w:val="none" w:sz="0" w:space="0" w:color="auto"/>
                      </w:divBdr>
                    </w:div>
                    <w:div w:id="1062411538">
                      <w:marLeft w:val="0"/>
                      <w:marRight w:val="0"/>
                      <w:marTop w:val="0"/>
                      <w:marBottom w:val="0"/>
                      <w:divBdr>
                        <w:top w:val="none" w:sz="0" w:space="0" w:color="auto"/>
                        <w:left w:val="none" w:sz="0" w:space="0" w:color="auto"/>
                        <w:bottom w:val="none" w:sz="0" w:space="0" w:color="auto"/>
                        <w:right w:val="none" w:sz="0" w:space="0" w:color="auto"/>
                      </w:divBdr>
                    </w:div>
                    <w:div w:id="974140815">
                      <w:marLeft w:val="0"/>
                      <w:marRight w:val="0"/>
                      <w:marTop w:val="0"/>
                      <w:marBottom w:val="0"/>
                      <w:divBdr>
                        <w:top w:val="none" w:sz="0" w:space="0" w:color="auto"/>
                        <w:left w:val="none" w:sz="0" w:space="0" w:color="auto"/>
                        <w:bottom w:val="none" w:sz="0" w:space="0" w:color="auto"/>
                        <w:right w:val="none" w:sz="0" w:space="0" w:color="auto"/>
                      </w:divBdr>
                    </w:div>
                    <w:div w:id="1854879843">
                      <w:marLeft w:val="0"/>
                      <w:marRight w:val="0"/>
                      <w:marTop w:val="0"/>
                      <w:marBottom w:val="0"/>
                      <w:divBdr>
                        <w:top w:val="none" w:sz="0" w:space="0" w:color="auto"/>
                        <w:left w:val="none" w:sz="0" w:space="0" w:color="auto"/>
                        <w:bottom w:val="none" w:sz="0" w:space="0" w:color="auto"/>
                        <w:right w:val="none" w:sz="0" w:space="0" w:color="auto"/>
                      </w:divBdr>
                    </w:div>
                    <w:div w:id="1503931053">
                      <w:marLeft w:val="0"/>
                      <w:marRight w:val="0"/>
                      <w:marTop w:val="0"/>
                      <w:marBottom w:val="0"/>
                      <w:divBdr>
                        <w:top w:val="none" w:sz="0" w:space="0" w:color="auto"/>
                        <w:left w:val="none" w:sz="0" w:space="0" w:color="auto"/>
                        <w:bottom w:val="none" w:sz="0" w:space="0" w:color="auto"/>
                        <w:right w:val="none" w:sz="0" w:space="0" w:color="auto"/>
                      </w:divBdr>
                    </w:div>
                    <w:div w:id="2066365134">
                      <w:marLeft w:val="0"/>
                      <w:marRight w:val="0"/>
                      <w:marTop w:val="0"/>
                      <w:marBottom w:val="0"/>
                      <w:divBdr>
                        <w:top w:val="none" w:sz="0" w:space="0" w:color="auto"/>
                        <w:left w:val="none" w:sz="0" w:space="0" w:color="auto"/>
                        <w:bottom w:val="none" w:sz="0" w:space="0" w:color="auto"/>
                        <w:right w:val="none" w:sz="0" w:space="0" w:color="auto"/>
                      </w:divBdr>
                    </w:div>
                    <w:div w:id="179241537">
                      <w:marLeft w:val="0"/>
                      <w:marRight w:val="0"/>
                      <w:marTop w:val="0"/>
                      <w:marBottom w:val="0"/>
                      <w:divBdr>
                        <w:top w:val="none" w:sz="0" w:space="0" w:color="auto"/>
                        <w:left w:val="none" w:sz="0" w:space="0" w:color="auto"/>
                        <w:bottom w:val="none" w:sz="0" w:space="0" w:color="auto"/>
                        <w:right w:val="none" w:sz="0" w:space="0" w:color="auto"/>
                      </w:divBdr>
                    </w:div>
                    <w:div w:id="829490896">
                      <w:marLeft w:val="0"/>
                      <w:marRight w:val="0"/>
                      <w:marTop w:val="0"/>
                      <w:marBottom w:val="0"/>
                      <w:divBdr>
                        <w:top w:val="none" w:sz="0" w:space="0" w:color="auto"/>
                        <w:left w:val="none" w:sz="0" w:space="0" w:color="auto"/>
                        <w:bottom w:val="none" w:sz="0" w:space="0" w:color="auto"/>
                        <w:right w:val="none" w:sz="0" w:space="0" w:color="auto"/>
                      </w:divBdr>
                    </w:div>
                    <w:div w:id="1932352555">
                      <w:marLeft w:val="0"/>
                      <w:marRight w:val="0"/>
                      <w:marTop w:val="0"/>
                      <w:marBottom w:val="0"/>
                      <w:divBdr>
                        <w:top w:val="none" w:sz="0" w:space="0" w:color="auto"/>
                        <w:left w:val="none" w:sz="0" w:space="0" w:color="auto"/>
                        <w:bottom w:val="none" w:sz="0" w:space="0" w:color="auto"/>
                        <w:right w:val="none" w:sz="0" w:space="0" w:color="auto"/>
                      </w:divBdr>
                    </w:div>
                    <w:div w:id="218783363">
                      <w:marLeft w:val="0"/>
                      <w:marRight w:val="0"/>
                      <w:marTop w:val="0"/>
                      <w:marBottom w:val="0"/>
                      <w:divBdr>
                        <w:top w:val="none" w:sz="0" w:space="0" w:color="auto"/>
                        <w:left w:val="none" w:sz="0" w:space="0" w:color="auto"/>
                        <w:bottom w:val="none" w:sz="0" w:space="0" w:color="auto"/>
                        <w:right w:val="none" w:sz="0" w:space="0" w:color="auto"/>
                      </w:divBdr>
                    </w:div>
                    <w:div w:id="1772698581">
                      <w:marLeft w:val="0"/>
                      <w:marRight w:val="0"/>
                      <w:marTop w:val="0"/>
                      <w:marBottom w:val="0"/>
                      <w:divBdr>
                        <w:top w:val="none" w:sz="0" w:space="0" w:color="auto"/>
                        <w:left w:val="none" w:sz="0" w:space="0" w:color="auto"/>
                        <w:bottom w:val="none" w:sz="0" w:space="0" w:color="auto"/>
                        <w:right w:val="none" w:sz="0" w:space="0" w:color="auto"/>
                      </w:divBdr>
                    </w:div>
                    <w:div w:id="547913227">
                      <w:marLeft w:val="0"/>
                      <w:marRight w:val="0"/>
                      <w:marTop w:val="0"/>
                      <w:marBottom w:val="0"/>
                      <w:divBdr>
                        <w:top w:val="none" w:sz="0" w:space="0" w:color="auto"/>
                        <w:left w:val="none" w:sz="0" w:space="0" w:color="auto"/>
                        <w:bottom w:val="none" w:sz="0" w:space="0" w:color="auto"/>
                        <w:right w:val="none" w:sz="0" w:space="0" w:color="auto"/>
                      </w:divBdr>
                    </w:div>
                    <w:div w:id="287664896">
                      <w:marLeft w:val="0"/>
                      <w:marRight w:val="0"/>
                      <w:marTop w:val="0"/>
                      <w:marBottom w:val="0"/>
                      <w:divBdr>
                        <w:top w:val="none" w:sz="0" w:space="0" w:color="auto"/>
                        <w:left w:val="none" w:sz="0" w:space="0" w:color="auto"/>
                        <w:bottom w:val="none" w:sz="0" w:space="0" w:color="auto"/>
                        <w:right w:val="none" w:sz="0" w:space="0" w:color="auto"/>
                      </w:divBdr>
                    </w:div>
                    <w:div w:id="2032024979">
                      <w:marLeft w:val="0"/>
                      <w:marRight w:val="0"/>
                      <w:marTop w:val="0"/>
                      <w:marBottom w:val="0"/>
                      <w:divBdr>
                        <w:top w:val="none" w:sz="0" w:space="0" w:color="auto"/>
                        <w:left w:val="none" w:sz="0" w:space="0" w:color="auto"/>
                        <w:bottom w:val="none" w:sz="0" w:space="0" w:color="auto"/>
                        <w:right w:val="none" w:sz="0" w:space="0" w:color="auto"/>
                      </w:divBdr>
                    </w:div>
                    <w:div w:id="968778535">
                      <w:marLeft w:val="0"/>
                      <w:marRight w:val="0"/>
                      <w:marTop w:val="0"/>
                      <w:marBottom w:val="0"/>
                      <w:divBdr>
                        <w:top w:val="none" w:sz="0" w:space="0" w:color="auto"/>
                        <w:left w:val="none" w:sz="0" w:space="0" w:color="auto"/>
                        <w:bottom w:val="none" w:sz="0" w:space="0" w:color="auto"/>
                        <w:right w:val="none" w:sz="0" w:space="0" w:color="auto"/>
                      </w:divBdr>
                    </w:div>
                    <w:div w:id="1909463370">
                      <w:marLeft w:val="0"/>
                      <w:marRight w:val="0"/>
                      <w:marTop w:val="0"/>
                      <w:marBottom w:val="0"/>
                      <w:divBdr>
                        <w:top w:val="none" w:sz="0" w:space="0" w:color="auto"/>
                        <w:left w:val="none" w:sz="0" w:space="0" w:color="auto"/>
                        <w:bottom w:val="none" w:sz="0" w:space="0" w:color="auto"/>
                        <w:right w:val="none" w:sz="0" w:space="0" w:color="auto"/>
                      </w:divBdr>
                    </w:div>
                    <w:div w:id="1008674076">
                      <w:marLeft w:val="0"/>
                      <w:marRight w:val="0"/>
                      <w:marTop w:val="0"/>
                      <w:marBottom w:val="0"/>
                      <w:divBdr>
                        <w:top w:val="none" w:sz="0" w:space="0" w:color="auto"/>
                        <w:left w:val="none" w:sz="0" w:space="0" w:color="auto"/>
                        <w:bottom w:val="none" w:sz="0" w:space="0" w:color="auto"/>
                        <w:right w:val="none" w:sz="0" w:space="0" w:color="auto"/>
                      </w:divBdr>
                    </w:div>
                    <w:div w:id="931662645">
                      <w:marLeft w:val="0"/>
                      <w:marRight w:val="0"/>
                      <w:marTop w:val="0"/>
                      <w:marBottom w:val="0"/>
                      <w:divBdr>
                        <w:top w:val="none" w:sz="0" w:space="0" w:color="auto"/>
                        <w:left w:val="none" w:sz="0" w:space="0" w:color="auto"/>
                        <w:bottom w:val="none" w:sz="0" w:space="0" w:color="auto"/>
                        <w:right w:val="none" w:sz="0" w:space="0" w:color="auto"/>
                      </w:divBdr>
                    </w:div>
                    <w:div w:id="2122724913">
                      <w:marLeft w:val="0"/>
                      <w:marRight w:val="0"/>
                      <w:marTop w:val="0"/>
                      <w:marBottom w:val="0"/>
                      <w:divBdr>
                        <w:top w:val="none" w:sz="0" w:space="0" w:color="auto"/>
                        <w:left w:val="none" w:sz="0" w:space="0" w:color="auto"/>
                        <w:bottom w:val="none" w:sz="0" w:space="0" w:color="auto"/>
                        <w:right w:val="none" w:sz="0" w:space="0" w:color="auto"/>
                      </w:divBdr>
                    </w:div>
                    <w:div w:id="26878014">
                      <w:marLeft w:val="0"/>
                      <w:marRight w:val="0"/>
                      <w:marTop w:val="0"/>
                      <w:marBottom w:val="0"/>
                      <w:divBdr>
                        <w:top w:val="none" w:sz="0" w:space="0" w:color="auto"/>
                        <w:left w:val="none" w:sz="0" w:space="0" w:color="auto"/>
                        <w:bottom w:val="none" w:sz="0" w:space="0" w:color="auto"/>
                        <w:right w:val="none" w:sz="0" w:space="0" w:color="auto"/>
                      </w:divBdr>
                    </w:div>
                    <w:div w:id="1788814653">
                      <w:marLeft w:val="0"/>
                      <w:marRight w:val="0"/>
                      <w:marTop w:val="0"/>
                      <w:marBottom w:val="0"/>
                      <w:divBdr>
                        <w:top w:val="none" w:sz="0" w:space="0" w:color="auto"/>
                        <w:left w:val="none" w:sz="0" w:space="0" w:color="auto"/>
                        <w:bottom w:val="none" w:sz="0" w:space="0" w:color="auto"/>
                        <w:right w:val="none" w:sz="0" w:space="0" w:color="auto"/>
                      </w:divBdr>
                    </w:div>
                    <w:div w:id="680548484">
                      <w:marLeft w:val="0"/>
                      <w:marRight w:val="0"/>
                      <w:marTop w:val="0"/>
                      <w:marBottom w:val="0"/>
                      <w:divBdr>
                        <w:top w:val="none" w:sz="0" w:space="0" w:color="auto"/>
                        <w:left w:val="none" w:sz="0" w:space="0" w:color="auto"/>
                        <w:bottom w:val="none" w:sz="0" w:space="0" w:color="auto"/>
                        <w:right w:val="none" w:sz="0" w:space="0" w:color="auto"/>
                      </w:divBdr>
                    </w:div>
                    <w:div w:id="1407221752">
                      <w:marLeft w:val="0"/>
                      <w:marRight w:val="0"/>
                      <w:marTop w:val="0"/>
                      <w:marBottom w:val="0"/>
                      <w:divBdr>
                        <w:top w:val="none" w:sz="0" w:space="0" w:color="auto"/>
                        <w:left w:val="none" w:sz="0" w:space="0" w:color="auto"/>
                        <w:bottom w:val="none" w:sz="0" w:space="0" w:color="auto"/>
                        <w:right w:val="none" w:sz="0" w:space="0" w:color="auto"/>
                      </w:divBdr>
                    </w:div>
                    <w:div w:id="1309241279">
                      <w:marLeft w:val="0"/>
                      <w:marRight w:val="0"/>
                      <w:marTop w:val="0"/>
                      <w:marBottom w:val="0"/>
                      <w:divBdr>
                        <w:top w:val="none" w:sz="0" w:space="0" w:color="auto"/>
                        <w:left w:val="none" w:sz="0" w:space="0" w:color="auto"/>
                        <w:bottom w:val="none" w:sz="0" w:space="0" w:color="auto"/>
                        <w:right w:val="none" w:sz="0" w:space="0" w:color="auto"/>
                      </w:divBdr>
                    </w:div>
                    <w:div w:id="443310929">
                      <w:marLeft w:val="0"/>
                      <w:marRight w:val="0"/>
                      <w:marTop w:val="0"/>
                      <w:marBottom w:val="0"/>
                      <w:divBdr>
                        <w:top w:val="none" w:sz="0" w:space="0" w:color="auto"/>
                        <w:left w:val="none" w:sz="0" w:space="0" w:color="auto"/>
                        <w:bottom w:val="none" w:sz="0" w:space="0" w:color="auto"/>
                        <w:right w:val="none" w:sz="0" w:space="0" w:color="auto"/>
                      </w:divBdr>
                    </w:div>
                    <w:div w:id="1783917095">
                      <w:marLeft w:val="0"/>
                      <w:marRight w:val="0"/>
                      <w:marTop w:val="0"/>
                      <w:marBottom w:val="0"/>
                      <w:divBdr>
                        <w:top w:val="none" w:sz="0" w:space="0" w:color="auto"/>
                        <w:left w:val="none" w:sz="0" w:space="0" w:color="auto"/>
                        <w:bottom w:val="none" w:sz="0" w:space="0" w:color="auto"/>
                        <w:right w:val="none" w:sz="0" w:space="0" w:color="auto"/>
                      </w:divBdr>
                    </w:div>
                    <w:div w:id="309940261">
                      <w:marLeft w:val="0"/>
                      <w:marRight w:val="0"/>
                      <w:marTop w:val="0"/>
                      <w:marBottom w:val="0"/>
                      <w:divBdr>
                        <w:top w:val="none" w:sz="0" w:space="0" w:color="auto"/>
                        <w:left w:val="none" w:sz="0" w:space="0" w:color="auto"/>
                        <w:bottom w:val="none" w:sz="0" w:space="0" w:color="auto"/>
                        <w:right w:val="none" w:sz="0" w:space="0" w:color="auto"/>
                      </w:divBdr>
                    </w:div>
                    <w:div w:id="1370645522">
                      <w:marLeft w:val="0"/>
                      <w:marRight w:val="0"/>
                      <w:marTop w:val="0"/>
                      <w:marBottom w:val="0"/>
                      <w:divBdr>
                        <w:top w:val="none" w:sz="0" w:space="0" w:color="auto"/>
                        <w:left w:val="none" w:sz="0" w:space="0" w:color="auto"/>
                        <w:bottom w:val="none" w:sz="0" w:space="0" w:color="auto"/>
                        <w:right w:val="none" w:sz="0" w:space="0" w:color="auto"/>
                      </w:divBdr>
                    </w:div>
                    <w:div w:id="475073389">
                      <w:marLeft w:val="0"/>
                      <w:marRight w:val="0"/>
                      <w:marTop w:val="0"/>
                      <w:marBottom w:val="0"/>
                      <w:divBdr>
                        <w:top w:val="none" w:sz="0" w:space="0" w:color="auto"/>
                        <w:left w:val="none" w:sz="0" w:space="0" w:color="auto"/>
                        <w:bottom w:val="none" w:sz="0" w:space="0" w:color="auto"/>
                        <w:right w:val="none" w:sz="0" w:space="0" w:color="auto"/>
                      </w:divBdr>
                    </w:div>
                    <w:div w:id="1540434557">
                      <w:marLeft w:val="0"/>
                      <w:marRight w:val="0"/>
                      <w:marTop w:val="0"/>
                      <w:marBottom w:val="0"/>
                      <w:divBdr>
                        <w:top w:val="none" w:sz="0" w:space="0" w:color="auto"/>
                        <w:left w:val="none" w:sz="0" w:space="0" w:color="auto"/>
                        <w:bottom w:val="none" w:sz="0" w:space="0" w:color="auto"/>
                        <w:right w:val="none" w:sz="0" w:space="0" w:color="auto"/>
                      </w:divBdr>
                    </w:div>
                    <w:div w:id="318852139">
                      <w:marLeft w:val="0"/>
                      <w:marRight w:val="0"/>
                      <w:marTop w:val="0"/>
                      <w:marBottom w:val="0"/>
                      <w:divBdr>
                        <w:top w:val="none" w:sz="0" w:space="0" w:color="auto"/>
                        <w:left w:val="none" w:sz="0" w:space="0" w:color="auto"/>
                        <w:bottom w:val="none" w:sz="0" w:space="0" w:color="auto"/>
                        <w:right w:val="none" w:sz="0" w:space="0" w:color="auto"/>
                      </w:divBdr>
                    </w:div>
                    <w:div w:id="1740471749">
                      <w:marLeft w:val="0"/>
                      <w:marRight w:val="0"/>
                      <w:marTop w:val="0"/>
                      <w:marBottom w:val="0"/>
                      <w:divBdr>
                        <w:top w:val="none" w:sz="0" w:space="0" w:color="auto"/>
                        <w:left w:val="none" w:sz="0" w:space="0" w:color="auto"/>
                        <w:bottom w:val="none" w:sz="0" w:space="0" w:color="auto"/>
                        <w:right w:val="none" w:sz="0" w:space="0" w:color="auto"/>
                      </w:divBdr>
                    </w:div>
                    <w:div w:id="216552980">
                      <w:marLeft w:val="0"/>
                      <w:marRight w:val="0"/>
                      <w:marTop w:val="0"/>
                      <w:marBottom w:val="0"/>
                      <w:divBdr>
                        <w:top w:val="none" w:sz="0" w:space="0" w:color="auto"/>
                        <w:left w:val="none" w:sz="0" w:space="0" w:color="auto"/>
                        <w:bottom w:val="none" w:sz="0" w:space="0" w:color="auto"/>
                        <w:right w:val="none" w:sz="0" w:space="0" w:color="auto"/>
                      </w:divBdr>
                    </w:div>
                    <w:div w:id="1907762079">
                      <w:marLeft w:val="0"/>
                      <w:marRight w:val="0"/>
                      <w:marTop w:val="0"/>
                      <w:marBottom w:val="0"/>
                      <w:divBdr>
                        <w:top w:val="none" w:sz="0" w:space="0" w:color="auto"/>
                        <w:left w:val="none" w:sz="0" w:space="0" w:color="auto"/>
                        <w:bottom w:val="none" w:sz="0" w:space="0" w:color="auto"/>
                        <w:right w:val="none" w:sz="0" w:space="0" w:color="auto"/>
                      </w:divBdr>
                    </w:div>
                    <w:div w:id="212469709">
                      <w:marLeft w:val="0"/>
                      <w:marRight w:val="0"/>
                      <w:marTop w:val="0"/>
                      <w:marBottom w:val="0"/>
                      <w:divBdr>
                        <w:top w:val="none" w:sz="0" w:space="0" w:color="auto"/>
                        <w:left w:val="none" w:sz="0" w:space="0" w:color="auto"/>
                        <w:bottom w:val="none" w:sz="0" w:space="0" w:color="auto"/>
                        <w:right w:val="none" w:sz="0" w:space="0" w:color="auto"/>
                      </w:divBdr>
                    </w:div>
                    <w:div w:id="1978102510">
                      <w:marLeft w:val="0"/>
                      <w:marRight w:val="0"/>
                      <w:marTop w:val="0"/>
                      <w:marBottom w:val="0"/>
                      <w:divBdr>
                        <w:top w:val="none" w:sz="0" w:space="0" w:color="auto"/>
                        <w:left w:val="none" w:sz="0" w:space="0" w:color="auto"/>
                        <w:bottom w:val="none" w:sz="0" w:space="0" w:color="auto"/>
                        <w:right w:val="none" w:sz="0" w:space="0" w:color="auto"/>
                      </w:divBdr>
                    </w:div>
                    <w:div w:id="1365865504">
                      <w:marLeft w:val="0"/>
                      <w:marRight w:val="0"/>
                      <w:marTop w:val="0"/>
                      <w:marBottom w:val="0"/>
                      <w:divBdr>
                        <w:top w:val="none" w:sz="0" w:space="0" w:color="auto"/>
                        <w:left w:val="none" w:sz="0" w:space="0" w:color="auto"/>
                        <w:bottom w:val="none" w:sz="0" w:space="0" w:color="auto"/>
                        <w:right w:val="none" w:sz="0" w:space="0" w:color="auto"/>
                      </w:divBdr>
                    </w:div>
                    <w:div w:id="288050661">
                      <w:marLeft w:val="0"/>
                      <w:marRight w:val="0"/>
                      <w:marTop w:val="0"/>
                      <w:marBottom w:val="0"/>
                      <w:divBdr>
                        <w:top w:val="none" w:sz="0" w:space="0" w:color="auto"/>
                        <w:left w:val="none" w:sz="0" w:space="0" w:color="auto"/>
                        <w:bottom w:val="none" w:sz="0" w:space="0" w:color="auto"/>
                        <w:right w:val="none" w:sz="0" w:space="0" w:color="auto"/>
                      </w:divBdr>
                    </w:div>
                    <w:div w:id="1624001014">
                      <w:marLeft w:val="0"/>
                      <w:marRight w:val="0"/>
                      <w:marTop w:val="0"/>
                      <w:marBottom w:val="0"/>
                      <w:divBdr>
                        <w:top w:val="none" w:sz="0" w:space="0" w:color="auto"/>
                        <w:left w:val="none" w:sz="0" w:space="0" w:color="auto"/>
                        <w:bottom w:val="none" w:sz="0" w:space="0" w:color="auto"/>
                        <w:right w:val="none" w:sz="0" w:space="0" w:color="auto"/>
                      </w:divBdr>
                    </w:div>
                    <w:div w:id="1721632379">
                      <w:marLeft w:val="0"/>
                      <w:marRight w:val="0"/>
                      <w:marTop w:val="0"/>
                      <w:marBottom w:val="0"/>
                      <w:divBdr>
                        <w:top w:val="none" w:sz="0" w:space="0" w:color="auto"/>
                        <w:left w:val="none" w:sz="0" w:space="0" w:color="auto"/>
                        <w:bottom w:val="none" w:sz="0" w:space="0" w:color="auto"/>
                        <w:right w:val="none" w:sz="0" w:space="0" w:color="auto"/>
                      </w:divBdr>
                    </w:div>
                    <w:div w:id="484011222">
                      <w:marLeft w:val="0"/>
                      <w:marRight w:val="0"/>
                      <w:marTop w:val="0"/>
                      <w:marBottom w:val="0"/>
                      <w:divBdr>
                        <w:top w:val="none" w:sz="0" w:space="0" w:color="auto"/>
                        <w:left w:val="none" w:sz="0" w:space="0" w:color="auto"/>
                        <w:bottom w:val="none" w:sz="0" w:space="0" w:color="auto"/>
                        <w:right w:val="none" w:sz="0" w:space="0" w:color="auto"/>
                      </w:divBdr>
                    </w:div>
                    <w:div w:id="177891238">
                      <w:marLeft w:val="0"/>
                      <w:marRight w:val="0"/>
                      <w:marTop w:val="0"/>
                      <w:marBottom w:val="0"/>
                      <w:divBdr>
                        <w:top w:val="none" w:sz="0" w:space="0" w:color="auto"/>
                        <w:left w:val="none" w:sz="0" w:space="0" w:color="auto"/>
                        <w:bottom w:val="none" w:sz="0" w:space="0" w:color="auto"/>
                        <w:right w:val="none" w:sz="0" w:space="0" w:color="auto"/>
                      </w:divBdr>
                    </w:div>
                    <w:div w:id="1625113117">
                      <w:marLeft w:val="0"/>
                      <w:marRight w:val="0"/>
                      <w:marTop w:val="0"/>
                      <w:marBottom w:val="0"/>
                      <w:divBdr>
                        <w:top w:val="none" w:sz="0" w:space="0" w:color="auto"/>
                        <w:left w:val="none" w:sz="0" w:space="0" w:color="auto"/>
                        <w:bottom w:val="none" w:sz="0" w:space="0" w:color="auto"/>
                        <w:right w:val="none" w:sz="0" w:space="0" w:color="auto"/>
                      </w:divBdr>
                    </w:div>
                    <w:div w:id="274599526">
                      <w:marLeft w:val="0"/>
                      <w:marRight w:val="0"/>
                      <w:marTop w:val="0"/>
                      <w:marBottom w:val="0"/>
                      <w:divBdr>
                        <w:top w:val="none" w:sz="0" w:space="0" w:color="auto"/>
                        <w:left w:val="none" w:sz="0" w:space="0" w:color="auto"/>
                        <w:bottom w:val="none" w:sz="0" w:space="0" w:color="auto"/>
                        <w:right w:val="none" w:sz="0" w:space="0" w:color="auto"/>
                      </w:divBdr>
                    </w:div>
                    <w:div w:id="1683627700">
                      <w:marLeft w:val="0"/>
                      <w:marRight w:val="0"/>
                      <w:marTop w:val="0"/>
                      <w:marBottom w:val="0"/>
                      <w:divBdr>
                        <w:top w:val="none" w:sz="0" w:space="0" w:color="auto"/>
                        <w:left w:val="none" w:sz="0" w:space="0" w:color="auto"/>
                        <w:bottom w:val="none" w:sz="0" w:space="0" w:color="auto"/>
                        <w:right w:val="none" w:sz="0" w:space="0" w:color="auto"/>
                      </w:divBdr>
                    </w:div>
                    <w:div w:id="785851758">
                      <w:marLeft w:val="0"/>
                      <w:marRight w:val="0"/>
                      <w:marTop w:val="0"/>
                      <w:marBottom w:val="0"/>
                      <w:divBdr>
                        <w:top w:val="none" w:sz="0" w:space="0" w:color="auto"/>
                        <w:left w:val="none" w:sz="0" w:space="0" w:color="auto"/>
                        <w:bottom w:val="none" w:sz="0" w:space="0" w:color="auto"/>
                        <w:right w:val="none" w:sz="0" w:space="0" w:color="auto"/>
                      </w:divBdr>
                    </w:div>
                    <w:div w:id="1862932521">
                      <w:marLeft w:val="0"/>
                      <w:marRight w:val="0"/>
                      <w:marTop w:val="0"/>
                      <w:marBottom w:val="0"/>
                      <w:divBdr>
                        <w:top w:val="none" w:sz="0" w:space="0" w:color="auto"/>
                        <w:left w:val="none" w:sz="0" w:space="0" w:color="auto"/>
                        <w:bottom w:val="none" w:sz="0" w:space="0" w:color="auto"/>
                        <w:right w:val="none" w:sz="0" w:space="0" w:color="auto"/>
                      </w:divBdr>
                    </w:div>
                    <w:div w:id="1505705150">
                      <w:marLeft w:val="0"/>
                      <w:marRight w:val="0"/>
                      <w:marTop w:val="0"/>
                      <w:marBottom w:val="0"/>
                      <w:divBdr>
                        <w:top w:val="none" w:sz="0" w:space="0" w:color="auto"/>
                        <w:left w:val="none" w:sz="0" w:space="0" w:color="auto"/>
                        <w:bottom w:val="none" w:sz="0" w:space="0" w:color="auto"/>
                        <w:right w:val="none" w:sz="0" w:space="0" w:color="auto"/>
                      </w:divBdr>
                    </w:div>
                    <w:div w:id="1364020689">
                      <w:marLeft w:val="0"/>
                      <w:marRight w:val="0"/>
                      <w:marTop w:val="0"/>
                      <w:marBottom w:val="0"/>
                      <w:divBdr>
                        <w:top w:val="none" w:sz="0" w:space="0" w:color="auto"/>
                        <w:left w:val="none" w:sz="0" w:space="0" w:color="auto"/>
                        <w:bottom w:val="none" w:sz="0" w:space="0" w:color="auto"/>
                        <w:right w:val="none" w:sz="0" w:space="0" w:color="auto"/>
                      </w:divBdr>
                    </w:div>
                    <w:div w:id="949626303">
                      <w:marLeft w:val="0"/>
                      <w:marRight w:val="0"/>
                      <w:marTop w:val="0"/>
                      <w:marBottom w:val="0"/>
                      <w:divBdr>
                        <w:top w:val="none" w:sz="0" w:space="0" w:color="auto"/>
                        <w:left w:val="none" w:sz="0" w:space="0" w:color="auto"/>
                        <w:bottom w:val="none" w:sz="0" w:space="0" w:color="auto"/>
                        <w:right w:val="none" w:sz="0" w:space="0" w:color="auto"/>
                      </w:divBdr>
                    </w:div>
                    <w:div w:id="318995435">
                      <w:marLeft w:val="0"/>
                      <w:marRight w:val="0"/>
                      <w:marTop w:val="0"/>
                      <w:marBottom w:val="0"/>
                      <w:divBdr>
                        <w:top w:val="none" w:sz="0" w:space="0" w:color="auto"/>
                        <w:left w:val="none" w:sz="0" w:space="0" w:color="auto"/>
                        <w:bottom w:val="none" w:sz="0" w:space="0" w:color="auto"/>
                        <w:right w:val="none" w:sz="0" w:space="0" w:color="auto"/>
                      </w:divBdr>
                    </w:div>
                    <w:div w:id="1976567122">
                      <w:marLeft w:val="0"/>
                      <w:marRight w:val="0"/>
                      <w:marTop w:val="0"/>
                      <w:marBottom w:val="0"/>
                      <w:divBdr>
                        <w:top w:val="none" w:sz="0" w:space="0" w:color="auto"/>
                        <w:left w:val="none" w:sz="0" w:space="0" w:color="auto"/>
                        <w:bottom w:val="none" w:sz="0" w:space="0" w:color="auto"/>
                        <w:right w:val="none" w:sz="0" w:space="0" w:color="auto"/>
                      </w:divBdr>
                    </w:div>
                    <w:div w:id="466362884">
                      <w:marLeft w:val="0"/>
                      <w:marRight w:val="0"/>
                      <w:marTop w:val="0"/>
                      <w:marBottom w:val="0"/>
                      <w:divBdr>
                        <w:top w:val="none" w:sz="0" w:space="0" w:color="auto"/>
                        <w:left w:val="none" w:sz="0" w:space="0" w:color="auto"/>
                        <w:bottom w:val="none" w:sz="0" w:space="0" w:color="auto"/>
                        <w:right w:val="none" w:sz="0" w:space="0" w:color="auto"/>
                      </w:divBdr>
                    </w:div>
                    <w:div w:id="1678341442">
                      <w:marLeft w:val="0"/>
                      <w:marRight w:val="0"/>
                      <w:marTop w:val="0"/>
                      <w:marBottom w:val="0"/>
                      <w:divBdr>
                        <w:top w:val="none" w:sz="0" w:space="0" w:color="auto"/>
                        <w:left w:val="none" w:sz="0" w:space="0" w:color="auto"/>
                        <w:bottom w:val="none" w:sz="0" w:space="0" w:color="auto"/>
                        <w:right w:val="none" w:sz="0" w:space="0" w:color="auto"/>
                      </w:divBdr>
                    </w:div>
                    <w:div w:id="214314762">
                      <w:marLeft w:val="0"/>
                      <w:marRight w:val="0"/>
                      <w:marTop w:val="0"/>
                      <w:marBottom w:val="0"/>
                      <w:divBdr>
                        <w:top w:val="none" w:sz="0" w:space="0" w:color="auto"/>
                        <w:left w:val="none" w:sz="0" w:space="0" w:color="auto"/>
                        <w:bottom w:val="none" w:sz="0" w:space="0" w:color="auto"/>
                        <w:right w:val="none" w:sz="0" w:space="0" w:color="auto"/>
                      </w:divBdr>
                    </w:div>
                    <w:div w:id="1572617920">
                      <w:marLeft w:val="0"/>
                      <w:marRight w:val="0"/>
                      <w:marTop w:val="0"/>
                      <w:marBottom w:val="0"/>
                      <w:divBdr>
                        <w:top w:val="none" w:sz="0" w:space="0" w:color="auto"/>
                        <w:left w:val="none" w:sz="0" w:space="0" w:color="auto"/>
                        <w:bottom w:val="none" w:sz="0" w:space="0" w:color="auto"/>
                        <w:right w:val="none" w:sz="0" w:space="0" w:color="auto"/>
                      </w:divBdr>
                    </w:div>
                    <w:div w:id="1989355754">
                      <w:marLeft w:val="0"/>
                      <w:marRight w:val="0"/>
                      <w:marTop w:val="0"/>
                      <w:marBottom w:val="0"/>
                      <w:divBdr>
                        <w:top w:val="none" w:sz="0" w:space="0" w:color="auto"/>
                        <w:left w:val="none" w:sz="0" w:space="0" w:color="auto"/>
                        <w:bottom w:val="none" w:sz="0" w:space="0" w:color="auto"/>
                        <w:right w:val="none" w:sz="0" w:space="0" w:color="auto"/>
                      </w:divBdr>
                    </w:div>
                    <w:div w:id="858129230">
                      <w:marLeft w:val="0"/>
                      <w:marRight w:val="0"/>
                      <w:marTop w:val="0"/>
                      <w:marBottom w:val="0"/>
                      <w:divBdr>
                        <w:top w:val="none" w:sz="0" w:space="0" w:color="auto"/>
                        <w:left w:val="none" w:sz="0" w:space="0" w:color="auto"/>
                        <w:bottom w:val="none" w:sz="0" w:space="0" w:color="auto"/>
                        <w:right w:val="none" w:sz="0" w:space="0" w:color="auto"/>
                      </w:divBdr>
                    </w:div>
                    <w:div w:id="1213421922">
                      <w:marLeft w:val="0"/>
                      <w:marRight w:val="0"/>
                      <w:marTop w:val="0"/>
                      <w:marBottom w:val="0"/>
                      <w:divBdr>
                        <w:top w:val="none" w:sz="0" w:space="0" w:color="auto"/>
                        <w:left w:val="none" w:sz="0" w:space="0" w:color="auto"/>
                        <w:bottom w:val="none" w:sz="0" w:space="0" w:color="auto"/>
                        <w:right w:val="none" w:sz="0" w:space="0" w:color="auto"/>
                      </w:divBdr>
                    </w:div>
                    <w:div w:id="1174104831">
                      <w:marLeft w:val="0"/>
                      <w:marRight w:val="0"/>
                      <w:marTop w:val="0"/>
                      <w:marBottom w:val="0"/>
                      <w:divBdr>
                        <w:top w:val="none" w:sz="0" w:space="0" w:color="auto"/>
                        <w:left w:val="none" w:sz="0" w:space="0" w:color="auto"/>
                        <w:bottom w:val="none" w:sz="0" w:space="0" w:color="auto"/>
                        <w:right w:val="none" w:sz="0" w:space="0" w:color="auto"/>
                      </w:divBdr>
                    </w:div>
                    <w:div w:id="1819179085">
                      <w:marLeft w:val="0"/>
                      <w:marRight w:val="0"/>
                      <w:marTop w:val="0"/>
                      <w:marBottom w:val="0"/>
                      <w:divBdr>
                        <w:top w:val="none" w:sz="0" w:space="0" w:color="auto"/>
                        <w:left w:val="none" w:sz="0" w:space="0" w:color="auto"/>
                        <w:bottom w:val="none" w:sz="0" w:space="0" w:color="auto"/>
                        <w:right w:val="none" w:sz="0" w:space="0" w:color="auto"/>
                      </w:divBdr>
                    </w:div>
                    <w:div w:id="1153447983">
                      <w:marLeft w:val="0"/>
                      <w:marRight w:val="0"/>
                      <w:marTop w:val="0"/>
                      <w:marBottom w:val="0"/>
                      <w:divBdr>
                        <w:top w:val="none" w:sz="0" w:space="0" w:color="auto"/>
                        <w:left w:val="none" w:sz="0" w:space="0" w:color="auto"/>
                        <w:bottom w:val="none" w:sz="0" w:space="0" w:color="auto"/>
                        <w:right w:val="none" w:sz="0" w:space="0" w:color="auto"/>
                      </w:divBdr>
                    </w:div>
                    <w:div w:id="1812821086">
                      <w:marLeft w:val="0"/>
                      <w:marRight w:val="0"/>
                      <w:marTop w:val="0"/>
                      <w:marBottom w:val="0"/>
                      <w:divBdr>
                        <w:top w:val="none" w:sz="0" w:space="0" w:color="auto"/>
                        <w:left w:val="none" w:sz="0" w:space="0" w:color="auto"/>
                        <w:bottom w:val="none" w:sz="0" w:space="0" w:color="auto"/>
                        <w:right w:val="none" w:sz="0" w:space="0" w:color="auto"/>
                      </w:divBdr>
                    </w:div>
                    <w:div w:id="378239529">
                      <w:marLeft w:val="0"/>
                      <w:marRight w:val="0"/>
                      <w:marTop w:val="0"/>
                      <w:marBottom w:val="0"/>
                      <w:divBdr>
                        <w:top w:val="none" w:sz="0" w:space="0" w:color="auto"/>
                        <w:left w:val="none" w:sz="0" w:space="0" w:color="auto"/>
                        <w:bottom w:val="none" w:sz="0" w:space="0" w:color="auto"/>
                        <w:right w:val="none" w:sz="0" w:space="0" w:color="auto"/>
                      </w:divBdr>
                    </w:div>
                    <w:div w:id="757360765">
                      <w:marLeft w:val="0"/>
                      <w:marRight w:val="0"/>
                      <w:marTop w:val="0"/>
                      <w:marBottom w:val="0"/>
                      <w:divBdr>
                        <w:top w:val="none" w:sz="0" w:space="0" w:color="auto"/>
                        <w:left w:val="none" w:sz="0" w:space="0" w:color="auto"/>
                        <w:bottom w:val="none" w:sz="0" w:space="0" w:color="auto"/>
                        <w:right w:val="none" w:sz="0" w:space="0" w:color="auto"/>
                      </w:divBdr>
                    </w:div>
                    <w:div w:id="537400710">
                      <w:marLeft w:val="0"/>
                      <w:marRight w:val="0"/>
                      <w:marTop w:val="0"/>
                      <w:marBottom w:val="0"/>
                      <w:divBdr>
                        <w:top w:val="none" w:sz="0" w:space="0" w:color="auto"/>
                        <w:left w:val="none" w:sz="0" w:space="0" w:color="auto"/>
                        <w:bottom w:val="none" w:sz="0" w:space="0" w:color="auto"/>
                        <w:right w:val="none" w:sz="0" w:space="0" w:color="auto"/>
                      </w:divBdr>
                    </w:div>
                    <w:div w:id="1044989139">
                      <w:marLeft w:val="0"/>
                      <w:marRight w:val="0"/>
                      <w:marTop w:val="0"/>
                      <w:marBottom w:val="0"/>
                      <w:divBdr>
                        <w:top w:val="none" w:sz="0" w:space="0" w:color="auto"/>
                        <w:left w:val="none" w:sz="0" w:space="0" w:color="auto"/>
                        <w:bottom w:val="none" w:sz="0" w:space="0" w:color="auto"/>
                        <w:right w:val="none" w:sz="0" w:space="0" w:color="auto"/>
                      </w:divBdr>
                    </w:div>
                    <w:div w:id="250553102">
                      <w:marLeft w:val="0"/>
                      <w:marRight w:val="0"/>
                      <w:marTop w:val="0"/>
                      <w:marBottom w:val="0"/>
                      <w:divBdr>
                        <w:top w:val="none" w:sz="0" w:space="0" w:color="auto"/>
                        <w:left w:val="none" w:sz="0" w:space="0" w:color="auto"/>
                        <w:bottom w:val="none" w:sz="0" w:space="0" w:color="auto"/>
                        <w:right w:val="none" w:sz="0" w:space="0" w:color="auto"/>
                      </w:divBdr>
                    </w:div>
                    <w:div w:id="1939290055">
                      <w:marLeft w:val="0"/>
                      <w:marRight w:val="0"/>
                      <w:marTop w:val="0"/>
                      <w:marBottom w:val="0"/>
                      <w:divBdr>
                        <w:top w:val="none" w:sz="0" w:space="0" w:color="auto"/>
                        <w:left w:val="none" w:sz="0" w:space="0" w:color="auto"/>
                        <w:bottom w:val="none" w:sz="0" w:space="0" w:color="auto"/>
                        <w:right w:val="none" w:sz="0" w:space="0" w:color="auto"/>
                      </w:divBdr>
                    </w:div>
                    <w:div w:id="662050907">
                      <w:marLeft w:val="0"/>
                      <w:marRight w:val="0"/>
                      <w:marTop w:val="0"/>
                      <w:marBottom w:val="0"/>
                      <w:divBdr>
                        <w:top w:val="none" w:sz="0" w:space="0" w:color="auto"/>
                        <w:left w:val="none" w:sz="0" w:space="0" w:color="auto"/>
                        <w:bottom w:val="none" w:sz="0" w:space="0" w:color="auto"/>
                        <w:right w:val="none" w:sz="0" w:space="0" w:color="auto"/>
                      </w:divBdr>
                    </w:div>
                    <w:div w:id="2040471859">
                      <w:marLeft w:val="0"/>
                      <w:marRight w:val="0"/>
                      <w:marTop w:val="0"/>
                      <w:marBottom w:val="0"/>
                      <w:divBdr>
                        <w:top w:val="none" w:sz="0" w:space="0" w:color="auto"/>
                        <w:left w:val="none" w:sz="0" w:space="0" w:color="auto"/>
                        <w:bottom w:val="none" w:sz="0" w:space="0" w:color="auto"/>
                        <w:right w:val="none" w:sz="0" w:space="0" w:color="auto"/>
                      </w:divBdr>
                    </w:div>
                    <w:div w:id="1134644252">
                      <w:marLeft w:val="0"/>
                      <w:marRight w:val="0"/>
                      <w:marTop w:val="0"/>
                      <w:marBottom w:val="0"/>
                      <w:divBdr>
                        <w:top w:val="none" w:sz="0" w:space="0" w:color="auto"/>
                        <w:left w:val="none" w:sz="0" w:space="0" w:color="auto"/>
                        <w:bottom w:val="none" w:sz="0" w:space="0" w:color="auto"/>
                        <w:right w:val="none" w:sz="0" w:space="0" w:color="auto"/>
                      </w:divBdr>
                    </w:div>
                    <w:div w:id="1686862923">
                      <w:marLeft w:val="0"/>
                      <w:marRight w:val="0"/>
                      <w:marTop w:val="0"/>
                      <w:marBottom w:val="0"/>
                      <w:divBdr>
                        <w:top w:val="none" w:sz="0" w:space="0" w:color="auto"/>
                        <w:left w:val="none" w:sz="0" w:space="0" w:color="auto"/>
                        <w:bottom w:val="none" w:sz="0" w:space="0" w:color="auto"/>
                        <w:right w:val="none" w:sz="0" w:space="0" w:color="auto"/>
                      </w:divBdr>
                    </w:div>
                    <w:div w:id="378626187">
                      <w:marLeft w:val="0"/>
                      <w:marRight w:val="0"/>
                      <w:marTop w:val="0"/>
                      <w:marBottom w:val="0"/>
                      <w:divBdr>
                        <w:top w:val="none" w:sz="0" w:space="0" w:color="auto"/>
                        <w:left w:val="none" w:sz="0" w:space="0" w:color="auto"/>
                        <w:bottom w:val="none" w:sz="0" w:space="0" w:color="auto"/>
                        <w:right w:val="none" w:sz="0" w:space="0" w:color="auto"/>
                      </w:divBdr>
                    </w:div>
                    <w:div w:id="1325821584">
                      <w:marLeft w:val="0"/>
                      <w:marRight w:val="0"/>
                      <w:marTop w:val="0"/>
                      <w:marBottom w:val="0"/>
                      <w:divBdr>
                        <w:top w:val="none" w:sz="0" w:space="0" w:color="auto"/>
                        <w:left w:val="none" w:sz="0" w:space="0" w:color="auto"/>
                        <w:bottom w:val="none" w:sz="0" w:space="0" w:color="auto"/>
                        <w:right w:val="none" w:sz="0" w:space="0" w:color="auto"/>
                      </w:divBdr>
                    </w:div>
                    <w:div w:id="2008944660">
                      <w:marLeft w:val="0"/>
                      <w:marRight w:val="0"/>
                      <w:marTop w:val="0"/>
                      <w:marBottom w:val="0"/>
                      <w:divBdr>
                        <w:top w:val="none" w:sz="0" w:space="0" w:color="auto"/>
                        <w:left w:val="none" w:sz="0" w:space="0" w:color="auto"/>
                        <w:bottom w:val="none" w:sz="0" w:space="0" w:color="auto"/>
                        <w:right w:val="none" w:sz="0" w:space="0" w:color="auto"/>
                      </w:divBdr>
                    </w:div>
                    <w:div w:id="1710570856">
                      <w:marLeft w:val="0"/>
                      <w:marRight w:val="0"/>
                      <w:marTop w:val="0"/>
                      <w:marBottom w:val="0"/>
                      <w:divBdr>
                        <w:top w:val="none" w:sz="0" w:space="0" w:color="auto"/>
                        <w:left w:val="none" w:sz="0" w:space="0" w:color="auto"/>
                        <w:bottom w:val="none" w:sz="0" w:space="0" w:color="auto"/>
                        <w:right w:val="none" w:sz="0" w:space="0" w:color="auto"/>
                      </w:divBdr>
                    </w:div>
                    <w:div w:id="843937604">
                      <w:marLeft w:val="0"/>
                      <w:marRight w:val="0"/>
                      <w:marTop w:val="0"/>
                      <w:marBottom w:val="0"/>
                      <w:divBdr>
                        <w:top w:val="none" w:sz="0" w:space="0" w:color="auto"/>
                        <w:left w:val="none" w:sz="0" w:space="0" w:color="auto"/>
                        <w:bottom w:val="none" w:sz="0" w:space="0" w:color="auto"/>
                        <w:right w:val="none" w:sz="0" w:space="0" w:color="auto"/>
                      </w:divBdr>
                    </w:div>
                    <w:div w:id="157892423">
                      <w:marLeft w:val="0"/>
                      <w:marRight w:val="0"/>
                      <w:marTop w:val="0"/>
                      <w:marBottom w:val="0"/>
                      <w:divBdr>
                        <w:top w:val="none" w:sz="0" w:space="0" w:color="auto"/>
                        <w:left w:val="none" w:sz="0" w:space="0" w:color="auto"/>
                        <w:bottom w:val="none" w:sz="0" w:space="0" w:color="auto"/>
                        <w:right w:val="none" w:sz="0" w:space="0" w:color="auto"/>
                      </w:divBdr>
                    </w:div>
                    <w:div w:id="507256883">
                      <w:marLeft w:val="0"/>
                      <w:marRight w:val="0"/>
                      <w:marTop w:val="0"/>
                      <w:marBottom w:val="0"/>
                      <w:divBdr>
                        <w:top w:val="none" w:sz="0" w:space="0" w:color="auto"/>
                        <w:left w:val="none" w:sz="0" w:space="0" w:color="auto"/>
                        <w:bottom w:val="none" w:sz="0" w:space="0" w:color="auto"/>
                        <w:right w:val="none" w:sz="0" w:space="0" w:color="auto"/>
                      </w:divBdr>
                    </w:div>
                    <w:div w:id="1646936437">
                      <w:marLeft w:val="0"/>
                      <w:marRight w:val="0"/>
                      <w:marTop w:val="0"/>
                      <w:marBottom w:val="0"/>
                      <w:divBdr>
                        <w:top w:val="none" w:sz="0" w:space="0" w:color="auto"/>
                        <w:left w:val="none" w:sz="0" w:space="0" w:color="auto"/>
                        <w:bottom w:val="none" w:sz="0" w:space="0" w:color="auto"/>
                        <w:right w:val="none" w:sz="0" w:space="0" w:color="auto"/>
                      </w:divBdr>
                    </w:div>
                    <w:div w:id="163977310">
                      <w:marLeft w:val="0"/>
                      <w:marRight w:val="0"/>
                      <w:marTop w:val="0"/>
                      <w:marBottom w:val="0"/>
                      <w:divBdr>
                        <w:top w:val="none" w:sz="0" w:space="0" w:color="auto"/>
                        <w:left w:val="none" w:sz="0" w:space="0" w:color="auto"/>
                        <w:bottom w:val="none" w:sz="0" w:space="0" w:color="auto"/>
                        <w:right w:val="none" w:sz="0" w:space="0" w:color="auto"/>
                      </w:divBdr>
                    </w:div>
                    <w:div w:id="1870947312">
                      <w:marLeft w:val="0"/>
                      <w:marRight w:val="0"/>
                      <w:marTop w:val="0"/>
                      <w:marBottom w:val="0"/>
                      <w:divBdr>
                        <w:top w:val="none" w:sz="0" w:space="0" w:color="auto"/>
                        <w:left w:val="none" w:sz="0" w:space="0" w:color="auto"/>
                        <w:bottom w:val="none" w:sz="0" w:space="0" w:color="auto"/>
                        <w:right w:val="none" w:sz="0" w:space="0" w:color="auto"/>
                      </w:divBdr>
                    </w:div>
                    <w:div w:id="1922636408">
                      <w:marLeft w:val="0"/>
                      <w:marRight w:val="0"/>
                      <w:marTop w:val="0"/>
                      <w:marBottom w:val="0"/>
                      <w:divBdr>
                        <w:top w:val="none" w:sz="0" w:space="0" w:color="auto"/>
                        <w:left w:val="none" w:sz="0" w:space="0" w:color="auto"/>
                        <w:bottom w:val="none" w:sz="0" w:space="0" w:color="auto"/>
                        <w:right w:val="none" w:sz="0" w:space="0" w:color="auto"/>
                      </w:divBdr>
                    </w:div>
                    <w:div w:id="2067022024">
                      <w:marLeft w:val="0"/>
                      <w:marRight w:val="0"/>
                      <w:marTop w:val="0"/>
                      <w:marBottom w:val="0"/>
                      <w:divBdr>
                        <w:top w:val="none" w:sz="0" w:space="0" w:color="auto"/>
                        <w:left w:val="none" w:sz="0" w:space="0" w:color="auto"/>
                        <w:bottom w:val="none" w:sz="0" w:space="0" w:color="auto"/>
                        <w:right w:val="none" w:sz="0" w:space="0" w:color="auto"/>
                      </w:divBdr>
                    </w:div>
                    <w:div w:id="492989770">
                      <w:marLeft w:val="0"/>
                      <w:marRight w:val="0"/>
                      <w:marTop w:val="0"/>
                      <w:marBottom w:val="0"/>
                      <w:divBdr>
                        <w:top w:val="none" w:sz="0" w:space="0" w:color="auto"/>
                        <w:left w:val="none" w:sz="0" w:space="0" w:color="auto"/>
                        <w:bottom w:val="none" w:sz="0" w:space="0" w:color="auto"/>
                        <w:right w:val="none" w:sz="0" w:space="0" w:color="auto"/>
                      </w:divBdr>
                    </w:div>
                    <w:div w:id="1337687251">
                      <w:marLeft w:val="0"/>
                      <w:marRight w:val="0"/>
                      <w:marTop w:val="0"/>
                      <w:marBottom w:val="0"/>
                      <w:divBdr>
                        <w:top w:val="none" w:sz="0" w:space="0" w:color="auto"/>
                        <w:left w:val="none" w:sz="0" w:space="0" w:color="auto"/>
                        <w:bottom w:val="none" w:sz="0" w:space="0" w:color="auto"/>
                        <w:right w:val="none" w:sz="0" w:space="0" w:color="auto"/>
                      </w:divBdr>
                    </w:div>
                    <w:div w:id="446628107">
                      <w:marLeft w:val="0"/>
                      <w:marRight w:val="0"/>
                      <w:marTop w:val="0"/>
                      <w:marBottom w:val="0"/>
                      <w:divBdr>
                        <w:top w:val="none" w:sz="0" w:space="0" w:color="auto"/>
                        <w:left w:val="none" w:sz="0" w:space="0" w:color="auto"/>
                        <w:bottom w:val="none" w:sz="0" w:space="0" w:color="auto"/>
                        <w:right w:val="none" w:sz="0" w:space="0" w:color="auto"/>
                      </w:divBdr>
                    </w:div>
                    <w:div w:id="465123223">
                      <w:marLeft w:val="0"/>
                      <w:marRight w:val="0"/>
                      <w:marTop w:val="0"/>
                      <w:marBottom w:val="0"/>
                      <w:divBdr>
                        <w:top w:val="none" w:sz="0" w:space="0" w:color="auto"/>
                        <w:left w:val="none" w:sz="0" w:space="0" w:color="auto"/>
                        <w:bottom w:val="none" w:sz="0" w:space="0" w:color="auto"/>
                        <w:right w:val="none" w:sz="0" w:space="0" w:color="auto"/>
                      </w:divBdr>
                    </w:div>
                    <w:div w:id="824668540">
                      <w:marLeft w:val="0"/>
                      <w:marRight w:val="0"/>
                      <w:marTop w:val="0"/>
                      <w:marBottom w:val="0"/>
                      <w:divBdr>
                        <w:top w:val="none" w:sz="0" w:space="0" w:color="auto"/>
                        <w:left w:val="none" w:sz="0" w:space="0" w:color="auto"/>
                        <w:bottom w:val="none" w:sz="0" w:space="0" w:color="auto"/>
                        <w:right w:val="none" w:sz="0" w:space="0" w:color="auto"/>
                      </w:divBdr>
                    </w:div>
                    <w:div w:id="1451510494">
                      <w:marLeft w:val="0"/>
                      <w:marRight w:val="0"/>
                      <w:marTop w:val="0"/>
                      <w:marBottom w:val="0"/>
                      <w:divBdr>
                        <w:top w:val="none" w:sz="0" w:space="0" w:color="auto"/>
                        <w:left w:val="none" w:sz="0" w:space="0" w:color="auto"/>
                        <w:bottom w:val="none" w:sz="0" w:space="0" w:color="auto"/>
                        <w:right w:val="none" w:sz="0" w:space="0" w:color="auto"/>
                      </w:divBdr>
                    </w:div>
                    <w:div w:id="329213620">
                      <w:marLeft w:val="0"/>
                      <w:marRight w:val="0"/>
                      <w:marTop w:val="0"/>
                      <w:marBottom w:val="0"/>
                      <w:divBdr>
                        <w:top w:val="none" w:sz="0" w:space="0" w:color="auto"/>
                        <w:left w:val="none" w:sz="0" w:space="0" w:color="auto"/>
                        <w:bottom w:val="none" w:sz="0" w:space="0" w:color="auto"/>
                        <w:right w:val="none" w:sz="0" w:space="0" w:color="auto"/>
                      </w:divBdr>
                    </w:div>
                    <w:div w:id="978387887">
                      <w:marLeft w:val="0"/>
                      <w:marRight w:val="0"/>
                      <w:marTop w:val="0"/>
                      <w:marBottom w:val="0"/>
                      <w:divBdr>
                        <w:top w:val="none" w:sz="0" w:space="0" w:color="auto"/>
                        <w:left w:val="none" w:sz="0" w:space="0" w:color="auto"/>
                        <w:bottom w:val="none" w:sz="0" w:space="0" w:color="auto"/>
                        <w:right w:val="none" w:sz="0" w:space="0" w:color="auto"/>
                      </w:divBdr>
                    </w:div>
                    <w:div w:id="1573151488">
                      <w:marLeft w:val="0"/>
                      <w:marRight w:val="0"/>
                      <w:marTop w:val="0"/>
                      <w:marBottom w:val="0"/>
                      <w:divBdr>
                        <w:top w:val="none" w:sz="0" w:space="0" w:color="auto"/>
                        <w:left w:val="none" w:sz="0" w:space="0" w:color="auto"/>
                        <w:bottom w:val="none" w:sz="0" w:space="0" w:color="auto"/>
                        <w:right w:val="none" w:sz="0" w:space="0" w:color="auto"/>
                      </w:divBdr>
                    </w:div>
                    <w:div w:id="350256325">
                      <w:marLeft w:val="0"/>
                      <w:marRight w:val="0"/>
                      <w:marTop w:val="0"/>
                      <w:marBottom w:val="0"/>
                      <w:divBdr>
                        <w:top w:val="none" w:sz="0" w:space="0" w:color="auto"/>
                        <w:left w:val="none" w:sz="0" w:space="0" w:color="auto"/>
                        <w:bottom w:val="none" w:sz="0" w:space="0" w:color="auto"/>
                        <w:right w:val="none" w:sz="0" w:space="0" w:color="auto"/>
                      </w:divBdr>
                    </w:div>
                    <w:div w:id="1438678031">
                      <w:marLeft w:val="0"/>
                      <w:marRight w:val="0"/>
                      <w:marTop w:val="0"/>
                      <w:marBottom w:val="0"/>
                      <w:divBdr>
                        <w:top w:val="none" w:sz="0" w:space="0" w:color="auto"/>
                        <w:left w:val="none" w:sz="0" w:space="0" w:color="auto"/>
                        <w:bottom w:val="none" w:sz="0" w:space="0" w:color="auto"/>
                        <w:right w:val="none" w:sz="0" w:space="0" w:color="auto"/>
                      </w:divBdr>
                    </w:div>
                    <w:div w:id="2004238977">
                      <w:marLeft w:val="0"/>
                      <w:marRight w:val="0"/>
                      <w:marTop w:val="0"/>
                      <w:marBottom w:val="0"/>
                      <w:divBdr>
                        <w:top w:val="none" w:sz="0" w:space="0" w:color="auto"/>
                        <w:left w:val="none" w:sz="0" w:space="0" w:color="auto"/>
                        <w:bottom w:val="none" w:sz="0" w:space="0" w:color="auto"/>
                        <w:right w:val="none" w:sz="0" w:space="0" w:color="auto"/>
                      </w:divBdr>
                    </w:div>
                    <w:div w:id="247353267">
                      <w:marLeft w:val="0"/>
                      <w:marRight w:val="0"/>
                      <w:marTop w:val="0"/>
                      <w:marBottom w:val="0"/>
                      <w:divBdr>
                        <w:top w:val="none" w:sz="0" w:space="0" w:color="auto"/>
                        <w:left w:val="none" w:sz="0" w:space="0" w:color="auto"/>
                        <w:bottom w:val="none" w:sz="0" w:space="0" w:color="auto"/>
                        <w:right w:val="none" w:sz="0" w:space="0" w:color="auto"/>
                      </w:divBdr>
                    </w:div>
                    <w:div w:id="863709346">
                      <w:marLeft w:val="0"/>
                      <w:marRight w:val="0"/>
                      <w:marTop w:val="0"/>
                      <w:marBottom w:val="0"/>
                      <w:divBdr>
                        <w:top w:val="none" w:sz="0" w:space="0" w:color="auto"/>
                        <w:left w:val="none" w:sz="0" w:space="0" w:color="auto"/>
                        <w:bottom w:val="none" w:sz="0" w:space="0" w:color="auto"/>
                        <w:right w:val="none" w:sz="0" w:space="0" w:color="auto"/>
                      </w:divBdr>
                    </w:div>
                    <w:div w:id="2029599243">
                      <w:marLeft w:val="0"/>
                      <w:marRight w:val="0"/>
                      <w:marTop w:val="0"/>
                      <w:marBottom w:val="0"/>
                      <w:divBdr>
                        <w:top w:val="none" w:sz="0" w:space="0" w:color="auto"/>
                        <w:left w:val="none" w:sz="0" w:space="0" w:color="auto"/>
                        <w:bottom w:val="none" w:sz="0" w:space="0" w:color="auto"/>
                        <w:right w:val="none" w:sz="0" w:space="0" w:color="auto"/>
                      </w:divBdr>
                    </w:div>
                    <w:div w:id="1190026065">
                      <w:marLeft w:val="0"/>
                      <w:marRight w:val="0"/>
                      <w:marTop w:val="0"/>
                      <w:marBottom w:val="0"/>
                      <w:divBdr>
                        <w:top w:val="none" w:sz="0" w:space="0" w:color="auto"/>
                        <w:left w:val="none" w:sz="0" w:space="0" w:color="auto"/>
                        <w:bottom w:val="none" w:sz="0" w:space="0" w:color="auto"/>
                        <w:right w:val="none" w:sz="0" w:space="0" w:color="auto"/>
                      </w:divBdr>
                    </w:div>
                    <w:div w:id="679281706">
                      <w:marLeft w:val="0"/>
                      <w:marRight w:val="0"/>
                      <w:marTop w:val="0"/>
                      <w:marBottom w:val="0"/>
                      <w:divBdr>
                        <w:top w:val="none" w:sz="0" w:space="0" w:color="auto"/>
                        <w:left w:val="none" w:sz="0" w:space="0" w:color="auto"/>
                        <w:bottom w:val="none" w:sz="0" w:space="0" w:color="auto"/>
                        <w:right w:val="none" w:sz="0" w:space="0" w:color="auto"/>
                      </w:divBdr>
                    </w:div>
                    <w:div w:id="937715316">
                      <w:marLeft w:val="0"/>
                      <w:marRight w:val="0"/>
                      <w:marTop w:val="0"/>
                      <w:marBottom w:val="0"/>
                      <w:divBdr>
                        <w:top w:val="none" w:sz="0" w:space="0" w:color="auto"/>
                        <w:left w:val="none" w:sz="0" w:space="0" w:color="auto"/>
                        <w:bottom w:val="none" w:sz="0" w:space="0" w:color="auto"/>
                        <w:right w:val="none" w:sz="0" w:space="0" w:color="auto"/>
                      </w:divBdr>
                    </w:div>
                    <w:div w:id="1432236335">
                      <w:marLeft w:val="0"/>
                      <w:marRight w:val="0"/>
                      <w:marTop w:val="0"/>
                      <w:marBottom w:val="0"/>
                      <w:divBdr>
                        <w:top w:val="none" w:sz="0" w:space="0" w:color="auto"/>
                        <w:left w:val="none" w:sz="0" w:space="0" w:color="auto"/>
                        <w:bottom w:val="none" w:sz="0" w:space="0" w:color="auto"/>
                        <w:right w:val="none" w:sz="0" w:space="0" w:color="auto"/>
                      </w:divBdr>
                    </w:div>
                    <w:div w:id="2140419029">
                      <w:marLeft w:val="0"/>
                      <w:marRight w:val="0"/>
                      <w:marTop w:val="0"/>
                      <w:marBottom w:val="0"/>
                      <w:divBdr>
                        <w:top w:val="none" w:sz="0" w:space="0" w:color="auto"/>
                        <w:left w:val="none" w:sz="0" w:space="0" w:color="auto"/>
                        <w:bottom w:val="none" w:sz="0" w:space="0" w:color="auto"/>
                        <w:right w:val="none" w:sz="0" w:space="0" w:color="auto"/>
                      </w:divBdr>
                    </w:div>
                    <w:div w:id="1895046004">
                      <w:marLeft w:val="0"/>
                      <w:marRight w:val="0"/>
                      <w:marTop w:val="0"/>
                      <w:marBottom w:val="0"/>
                      <w:divBdr>
                        <w:top w:val="none" w:sz="0" w:space="0" w:color="auto"/>
                        <w:left w:val="none" w:sz="0" w:space="0" w:color="auto"/>
                        <w:bottom w:val="none" w:sz="0" w:space="0" w:color="auto"/>
                        <w:right w:val="none" w:sz="0" w:space="0" w:color="auto"/>
                      </w:divBdr>
                    </w:div>
                    <w:div w:id="1302349768">
                      <w:marLeft w:val="0"/>
                      <w:marRight w:val="0"/>
                      <w:marTop w:val="0"/>
                      <w:marBottom w:val="0"/>
                      <w:divBdr>
                        <w:top w:val="none" w:sz="0" w:space="0" w:color="auto"/>
                        <w:left w:val="none" w:sz="0" w:space="0" w:color="auto"/>
                        <w:bottom w:val="none" w:sz="0" w:space="0" w:color="auto"/>
                        <w:right w:val="none" w:sz="0" w:space="0" w:color="auto"/>
                      </w:divBdr>
                    </w:div>
                    <w:div w:id="1155803225">
                      <w:marLeft w:val="0"/>
                      <w:marRight w:val="0"/>
                      <w:marTop w:val="0"/>
                      <w:marBottom w:val="0"/>
                      <w:divBdr>
                        <w:top w:val="none" w:sz="0" w:space="0" w:color="auto"/>
                        <w:left w:val="none" w:sz="0" w:space="0" w:color="auto"/>
                        <w:bottom w:val="none" w:sz="0" w:space="0" w:color="auto"/>
                        <w:right w:val="none" w:sz="0" w:space="0" w:color="auto"/>
                      </w:divBdr>
                    </w:div>
                    <w:div w:id="1614434245">
                      <w:marLeft w:val="0"/>
                      <w:marRight w:val="0"/>
                      <w:marTop w:val="0"/>
                      <w:marBottom w:val="0"/>
                      <w:divBdr>
                        <w:top w:val="none" w:sz="0" w:space="0" w:color="auto"/>
                        <w:left w:val="none" w:sz="0" w:space="0" w:color="auto"/>
                        <w:bottom w:val="none" w:sz="0" w:space="0" w:color="auto"/>
                        <w:right w:val="none" w:sz="0" w:space="0" w:color="auto"/>
                      </w:divBdr>
                    </w:div>
                    <w:div w:id="823742921">
                      <w:marLeft w:val="0"/>
                      <w:marRight w:val="0"/>
                      <w:marTop w:val="0"/>
                      <w:marBottom w:val="0"/>
                      <w:divBdr>
                        <w:top w:val="none" w:sz="0" w:space="0" w:color="auto"/>
                        <w:left w:val="none" w:sz="0" w:space="0" w:color="auto"/>
                        <w:bottom w:val="none" w:sz="0" w:space="0" w:color="auto"/>
                        <w:right w:val="none" w:sz="0" w:space="0" w:color="auto"/>
                      </w:divBdr>
                    </w:div>
                    <w:div w:id="1043021815">
                      <w:marLeft w:val="0"/>
                      <w:marRight w:val="0"/>
                      <w:marTop w:val="0"/>
                      <w:marBottom w:val="0"/>
                      <w:divBdr>
                        <w:top w:val="none" w:sz="0" w:space="0" w:color="auto"/>
                        <w:left w:val="none" w:sz="0" w:space="0" w:color="auto"/>
                        <w:bottom w:val="none" w:sz="0" w:space="0" w:color="auto"/>
                        <w:right w:val="none" w:sz="0" w:space="0" w:color="auto"/>
                      </w:divBdr>
                    </w:div>
                    <w:div w:id="1734425744">
                      <w:marLeft w:val="0"/>
                      <w:marRight w:val="0"/>
                      <w:marTop w:val="0"/>
                      <w:marBottom w:val="0"/>
                      <w:divBdr>
                        <w:top w:val="none" w:sz="0" w:space="0" w:color="auto"/>
                        <w:left w:val="none" w:sz="0" w:space="0" w:color="auto"/>
                        <w:bottom w:val="none" w:sz="0" w:space="0" w:color="auto"/>
                        <w:right w:val="none" w:sz="0" w:space="0" w:color="auto"/>
                      </w:divBdr>
                    </w:div>
                    <w:div w:id="216938011">
                      <w:marLeft w:val="0"/>
                      <w:marRight w:val="0"/>
                      <w:marTop w:val="0"/>
                      <w:marBottom w:val="0"/>
                      <w:divBdr>
                        <w:top w:val="none" w:sz="0" w:space="0" w:color="auto"/>
                        <w:left w:val="none" w:sz="0" w:space="0" w:color="auto"/>
                        <w:bottom w:val="none" w:sz="0" w:space="0" w:color="auto"/>
                        <w:right w:val="none" w:sz="0" w:space="0" w:color="auto"/>
                      </w:divBdr>
                    </w:div>
                    <w:div w:id="494345458">
                      <w:marLeft w:val="0"/>
                      <w:marRight w:val="0"/>
                      <w:marTop w:val="0"/>
                      <w:marBottom w:val="0"/>
                      <w:divBdr>
                        <w:top w:val="none" w:sz="0" w:space="0" w:color="auto"/>
                        <w:left w:val="none" w:sz="0" w:space="0" w:color="auto"/>
                        <w:bottom w:val="none" w:sz="0" w:space="0" w:color="auto"/>
                        <w:right w:val="none" w:sz="0" w:space="0" w:color="auto"/>
                      </w:divBdr>
                    </w:div>
                    <w:div w:id="93406260">
                      <w:marLeft w:val="0"/>
                      <w:marRight w:val="0"/>
                      <w:marTop w:val="0"/>
                      <w:marBottom w:val="0"/>
                      <w:divBdr>
                        <w:top w:val="none" w:sz="0" w:space="0" w:color="auto"/>
                        <w:left w:val="none" w:sz="0" w:space="0" w:color="auto"/>
                        <w:bottom w:val="none" w:sz="0" w:space="0" w:color="auto"/>
                        <w:right w:val="none" w:sz="0" w:space="0" w:color="auto"/>
                      </w:divBdr>
                    </w:div>
                    <w:div w:id="1038312382">
                      <w:marLeft w:val="0"/>
                      <w:marRight w:val="0"/>
                      <w:marTop w:val="0"/>
                      <w:marBottom w:val="0"/>
                      <w:divBdr>
                        <w:top w:val="none" w:sz="0" w:space="0" w:color="auto"/>
                        <w:left w:val="none" w:sz="0" w:space="0" w:color="auto"/>
                        <w:bottom w:val="none" w:sz="0" w:space="0" w:color="auto"/>
                        <w:right w:val="none" w:sz="0" w:space="0" w:color="auto"/>
                      </w:divBdr>
                    </w:div>
                    <w:div w:id="239681416">
                      <w:marLeft w:val="0"/>
                      <w:marRight w:val="0"/>
                      <w:marTop w:val="0"/>
                      <w:marBottom w:val="0"/>
                      <w:divBdr>
                        <w:top w:val="none" w:sz="0" w:space="0" w:color="auto"/>
                        <w:left w:val="none" w:sz="0" w:space="0" w:color="auto"/>
                        <w:bottom w:val="none" w:sz="0" w:space="0" w:color="auto"/>
                        <w:right w:val="none" w:sz="0" w:space="0" w:color="auto"/>
                      </w:divBdr>
                    </w:div>
                    <w:div w:id="1625115488">
                      <w:marLeft w:val="0"/>
                      <w:marRight w:val="0"/>
                      <w:marTop w:val="0"/>
                      <w:marBottom w:val="0"/>
                      <w:divBdr>
                        <w:top w:val="none" w:sz="0" w:space="0" w:color="auto"/>
                        <w:left w:val="none" w:sz="0" w:space="0" w:color="auto"/>
                        <w:bottom w:val="none" w:sz="0" w:space="0" w:color="auto"/>
                        <w:right w:val="none" w:sz="0" w:space="0" w:color="auto"/>
                      </w:divBdr>
                    </w:div>
                    <w:div w:id="1295326588">
                      <w:marLeft w:val="0"/>
                      <w:marRight w:val="0"/>
                      <w:marTop w:val="0"/>
                      <w:marBottom w:val="0"/>
                      <w:divBdr>
                        <w:top w:val="none" w:sz="0" w:space="0" w:color="auto"/>
                        <w:left w:val="none" w:sz="0" w:space="0" w:color="auto"/>
                        <w:bottom w:val="none" w:sz="0" w:space="0" w:color="auto"/>
                        <w:right w:val="none" w:sz="0" w:space="0" w:color="auto"/>
                      </w:divBdr>
                    </w:div>
                    <w:div w:id="1885021968">
                      <w:marLeft w:val="0"/>
                      <w:marRight w:val="0"/>
                      <w:marTop w:val="0"/>
                      <w:marBottom w:val="0"/>
                      <w:divBdr>
                        <w:top w:val="none" w:sz="0" w:space="0" w:color="auto"/>
                        <w:left w:val="none" w:sz="0" w:space="0" w:color="auto"/>
                        <w:bottom w:val="none" w:sz="0" w:space="0" w:color="auto"/>
                        <w:right w:val="none" w:sz="0" w:space="0" w:color="auto"/>
                      </w:divBdr>
                    </w:div>
                    <w:div w:id="862716332">
                      <w:marLeft w:val="0"/>
                      <w:marRight w:val="0"/>
                      <w:marTop w:val="0"/>
                      <w:marBottom w:val="0"/>
                      <w:divBdr>
                        <w:top w:val="none" w:sz="0" w:space="0" w:color="auto"/>
                        <w:left w:val="none" w:sz="0" w:space="0" w:color="auto"/>
                        <w:bottom w:val="none" w:sz="0" w:space="0" w:color="auto"/>
                        <w:right w:val="none" w:sz="0" w:space="0" w:color="auto"/>
                      </w:divBdr>
                    </w:div>
                    <w:div w:id="1374379073">
                      <w:marLeft w:val="0"/>
                      <w:marRight w:val="0"/>
                      <w:marTop w:val="0"/>
                      <w:marBottom w:val="0"/>
                      <w:divBdr>
                        <w:top w:val="none" w:sz="0" w:space="0" w:color="auto"/>
                        <w:left w:val="none" w:sz="0" w:space="0" w:color="auto"/>
                        <w:bottom w:val="none" w:sz="0" w:space="0" w:color="auto"/>
                        <w:right w:val="none" w:sz="0" w:space="0" w:color="auto"/>
                      </w:divBdr>
                    </w:div>
                    <w:div w:id="1561332437">
                      <w:marLeft w:val="0"/>
                      <w:marRight w:val="0"/>
                      <w:marTop w:val="0"/>
                      <w:marBottom w:val="0"/>
                      <w:divBdr>
                        <w:top w:val="none" w:sz="0" w:space="0" w:color="auto"/>
                        <w:left w:val="none" w:sz="0" w:space="0" w:color="auto"/>
                        <w:bottom w:val="none" w:sz="0" w:space="0" w:color="auto"/>
                        <w:right w:val="none" w:sz="0" w:space="0" w:color="auto"/>
                      </w:divBdr>
                    </w:div>
                    <w:div w:id="1478297896">
                      <w:marLeft w:val="0"/>
                      <w:marRight w:val="0"/>
                      <w:marTop w:val="0"/>
                      <w:marBottom w:val="0"/>
                      <w:divBdr>
                        <w:top w:val="none" w:sz="0" w:space="0" w:color="auto"/>
                        <w:left w:val="none" w:sz="0" w:space="0" w:color="auto"/>
                        <w:bottom w:val="none" w:sz="0" w:space="0" w:color="auto"/>
                        <w:right w:val="none" w:sz="0" w:space="0" w:color="auto"/>
                      </w:divBdr>
                    </w:div>
                    <w:div w:id="1135026332">
                      <w:marLeft w:val="0"/>
                      <w:marRight w:val="0"/>
                      <w:marTop w:val="0"/>
                      <w:marBottom w:val="0"/>
                      <w:divBdr>
                        <w:top w:val="none" w:sz="0" w:space="0" w:color="auto"/>
                        <w:left w:val="none" w:sz="0" w:space="0" w:color="auto"/>
                        <w:bottom w:val="none" w:sz="0" w:space="0" w:color="auto"/>
                        <w:right w:val="none" w:sz="0" w:space="0" w:color="auto"/>
                      </w:divBdr>
                    </w:div>
                    <w:div w:id="2049259079">
                      <w:marLeft w:val="0"/>
                      <w:marRight w:val="0"/>
                      <w:marTop w:val="0"/>
                      <w:marBottom w:val="0"/>
                      <w:divBdr>
                        <w:top w:val="none" w:sz="0" w:space="0" w:color="auto"/>
                        <w:left w:val="none" w:sz="0" w:space="0" w:color="auto"/>
                        <w:bottom w:val="none" w:sz="0" w:space="0" w:color="auto"/>
                        <w:right w:val="none" w:sz="0" w:space="0" w:color="auto"/>
                      </w:divBdr>
                    </w:div>
                    <w:div w:id="1328677446">
                      <w:marLeft w:val="0"/>
                      <w:marRight w:val="0"/>
                      <w:marTop w:val="0"/>
                      <w:marBottom w:val="0"/>
                      <w:divBdr>
                        <w:top w:val="none" w:sz="0" w:space="0" w:color="auto"/>
                        <w:left w:val="none" w:sz="0" w:space="0" w:color="auto"/>
                        <w:bottom w:val="none" w:sz="0" w:space="0" w:color="auto"/>
                        <w:right w:val="none" w:sz="0" w:space="0" w:color="auto"/>
                      </w:divBdr>
                    </w:div>
                    <w:div w:id="421682927">
                      <w:marLeft w:val="0"/>
                      <w:marRight w:val="0"/>
                      <w:marTop w:val="0"/>
                      <w:marBottom w:val="0"/>
                      <w:divBdr>
                        <w:top w:val="none" w:sz="0" w:space="0" w:color="auto"/>
                        <w:left w:val="none" w:sz="0" w:space="0" w:color="auto"/>
                        <w:bottom w:val="none" w:sz="0" w:space="0" w:color="auto"/>
                        <w:right w:val="none" w:sz="0" w:space="0" w:color="auto"/>
                      </w:divBdr>
                    </w:div>
                    <w:div w:id="265961784">
                      <w:marLeft w:val="0"/>
                      <w:marRight w:val="0"/>
                      <w:marTop w:val="0"/>
                      <w:marBottom w:val="0"/>
                      <w:divBdr>
                        <w:top w:val="none" w:sz="0" w:space="0" w:color="auto"/>
                        <w:left w:val="none" w:sz="0" w:space="0" w:color="auto"/>
                        <w:bottom w:val="none" w:sz="0" w:space="0" w:color="auto"/>
                        <w:right w:val="none" w:sz="0" w:space="0" w:color="auto"/>
                      </w:divBdr>
                    </w:div>
                    <w:div w:id="977029999">
                      <w:marLeft w:val="0"/>
                      <w:marRight w:val="0"/>
                      <w:marTop w:val="0"/>
                      <w:marBottom w:val="0"/>
                      <w:divBdr>
                        <w:top w:val="none" w:sz="0" w:space="0" w:color="auto"/>
                        <w:left w:val="none" w:sz="0" w:space="0" w:color="auto"/>
                        <w:bottom w:val="none" w:sz="0" w:space="0" w:color="auto"/>
                        <w:right w:val="none" w:sz="0" w:space="0" w:color="auto"/>
                      </w:divBdr>
                    </w:div>
                    <w:div w:id="2111387062">
                      <w:marLeft w:val="0"/>
                      <w:marRight w:val="0"/>
                      <w:marTop w:val="0"/>
                      <w:marBottom w:val="0"/>
                      <w:divBdr>
                        <w:top w:val="none" w:sz="0" w:space="0" w:color="auto"/>
                        <w:left w:val="none" w:sz="0" w:space="0" w:color="auto"/>
                        <w:bottom w:val="none" w:sz="0" w:space="0" w:color="auto"/>
                        <w:right w:val="none" w:sz="0" w:space="0" w:color="auto"/>
                      </w:divBdr>
                    </w:div>
                    <w:div w:id="131758020">
                      <w:marLeft w:val="0"/>
                      <w:marRight w:val="0"/>
                      <w:marTop w:val="0"/>
                      <w:marBottom w:val="0"/>
                      <w:divBdr>
                        <w:top w:val="none" w:sz="0" w:space="0" w:color="auto"/>
                        <w:left w:val="none" w:sz="0" w:space="0" w:color="auto"/>
                        <w:bottom w:val="none" w:sz="0" w:space="0" w:color="auto"/>
                        <w:right w:val="none" w:sz="0" w:space="0" w:color="auto"/>
                      </w:divBdr>
                    </w:div>
                    <w:div w:id="859465678">
                      <w:marLeft w:val="0"/>
                      <w:marRight w:val="0"/>
                      <w:marTop w:val="0"/>
                      <w:marBottom w:val="0"/>
                      <w:divBdr>
                        <w:top w:val="none" w:sz="0" w:space="0" w:color="auto"/>
                        <w:left w:val="none" w:sz="0" w:space="0" w:color="auto"/>
                        <w:bottom w:val="none" w:sz="0" w:space="0" w:color="auto"/>
                        <w:right w:val="none" w:sz="0" w:space="0" w:color="auto"/>
                      </w:divBdr>
                    </w:div>
                    <w:div w:id="1108164000">
                      <w:marLeft w:val="0"/>
                      <w:marRight w:val="0"/>
                      <w:marTop w:val="0"/>
                      <w:marBottom w:val="0"/>
                      <w:divBdr>
                        <w:top w:val="none" w:sz="0" w:space="0" w:color="auto"/>
                        <w:left w:val="none" w:sz="0" w:space="0" w:color="auto"/>
                        <w:bottom w:val="none" w:sz="0" w:space="0" w:color="auto"/>
                        <w:right w:val="none" w:sz="0" w:space="0" w:color="auto"/>
                      </w:divBdr>
                    </w:div>
                    <w:div w:id="1116025396">
                      <w:marLeft w:val="0"/>
                      <w:marRight w:val="0"/>
                      <w:marTop w:val="0"/>
                      <w:marBottom w:val="0"/>
                      <w:divBdr>
                        <w:top w:val="none" w:sz="0" w:space="0" w:color="auto"/>
                        <w:left w:val="none" w:sz="0" w:space="0" w:color="auto"/>
                        <w:bottom w:val="none" w:sz="0" w:space="0" w:color="auto"/>
                        <w:right w:val="none" w:sz="0" w:space="0" w:color="auto"/>
                      </w:divBdr>
                    </w:div>
                    <w:div w:id="1614626770">
                      <w:marLeft w:val="0"/>
                      <w:marRight w:val="0"/>
                      <w:marTop w:val="0"/>
                      <w:marBottom w:val="0"/>
                      <w:divBdr>
                        <w:top w:val="none" w:sz="0" w:space="0" w:color="auto"/>
                        <w:left w:val="none" w:sz="0" w:space="0" w:color="auto"/>
                        <w:bottom w:val="none" w:sz="0" w:space="0" w:color="auto"/>
                        <w:right w:val="none" w:sz="0" w:space="0" w:color="auto"/>
                      </w:divBdr>
                    </w:div>
                    <w:div w:id="1812401540">
                      <w:marLeft w:val="0"/>
                      <w:marRight w:val="0"/>
                      <w:marTop w:val="0"/>
                      <w:marBottom w:val="0"/>
                      <w:divBdr>
                        <w:top w:val="none" w:sz="0" w:space="0" w:color="auto"/>
                        <w:left w:val="none" w:sz="0" w:space="0" w:color="auto"/>
                        <w:bottom w:val="none" w:sz="0" w:space="0" w:color="auto"/>
                        <w:right w:val="none" w:sz="0" w:space="0" w:color="auto"/>
                      </w:divBdr>
                    </w:div>
                    <w:div w:id="1524442320">
                      <w:marLeft w:val="0"/>
                      <w:marRight w:val="0"/>
                      <w:marTop w:val="0"/>
                      <w:marBottom w:val="0"/>
                      <w:divBdr>
                        <w:top w:val="none" w:sz="0" w:space="0" w:color="auto"/>
                        <w:left w:val="none" w:sz="0" w:space="0" w:color="auto"/>
                        <w:bottom w:val="none" w:sz="0" w:space="0" w:color="auto"/>
                        <w:right w:val="none" w:sz="0" w:space="0" w:color="auto"/>
                      </w:divBdr>
                    </w:div>
                    <w:div w:id="1234272138">
                      <w:marLeft w:val="0"/>
                      <w:marRight w:val="0"/>
                      <w:marTop w:val="0"/>
                      <w:marBottom w:val="0"/>
                      <w:divBdr>
                        <w:top w:val="none" w:sz="0" w:space="0" w:color="auto"/>
                        <w:left w:val="none" w:sz="0" w:space="0" w:color="auto"/>
                        <w:bottom w:val="none" w:sz="0" w:space="0" w:color="auto"/>
                        <w:right w:val="none" w:sz="0" w:space="0" w:color="auto"/>
                      </w:divBdr>
                    </w:div>
                    <w:div w:id="275646624">
                      <w:marLeft w:val="0"/>
                      <w:marRight w:val="0"/>
                      <w:marTop w:val="0"/>
                      <w:marBottom w:val="0"/>
                      <w:divBdr>
                        <w:top w:val="none" w:sz="0" w:space="0" w:color="auto"/>
                        <w:left w:val="none" w:sz="0" w:space="0" w:color="auto"/>
                        <w:bottom w:val="none" w:sz="0" w:space="0" w:color="auto"/>
                        <w:right w:val="none" w:sz="0" w:space="0" w:color="auto"/>
                      </w:divBdr>
                    </w:div>
                    <w:div w:id="2002418537">
                      <w:marLeft w:val="0"/>
                      <w:marRight w:val="0"/>
                      <w:marTop w:val="0"/>
                      <w:marBottom w:val="0"/>
                      <w:divBdr>
                        <w:top w:val="none" w:sz="0" w:space="0" w:color="auto"/>
                        <w:left w:val="none" w:sz="0" w:space="0" w:color="auto"/>
                        <w:bottom w:val="none" w:sz="0" w:space="0" w:color="auto"/>
                        <w:right w:val="none" w:sz="0" w:space="0" w:color="auto"/>
                      </w:divBdr>
                    </w:div>
                    <w:div w:id="182012047">
                      <w:marLeft w:val="0"/>
                      <w:marRight w:val="0"/>
                      <w:marTop w:val="0"/>
                      <w:marBottom w:val="0"/>
                      <w:divBdr>
                        <w:top w:val="none" w:sz="0" w:space="0" w:color="auto"/>
                        <w:left w:val="none" w:sz="0" w:space="0" w:color="auto"/>
                        <w:bottom w:val="none" w:sz="0" w:space="0" w:color="auto"/>
                        <w:right w:val="none" w:sz="0" w:space="0" w:color="auto"/>
                      </w:divBdr>
                    </w:div>
                    <w:div w:id="897130982">
                      <w:marLeft w:val="0"/>
                      <w:marRight w:val="0"/>
                      <w:marTop w:val="0"/>
                      <w:marBottom w:val="0"/>
                      <w:divBdr>
                        <w:top w:val="none" w:sz="0" w:space="0" w:color="auto"/>
                        <w:left w:val="none" w:sz="0" w:space="0" w:color="auto"/>
                        <w:bottom w:val="none" w:sz="0" w:space="0" w:color="auto"/>
                        <w:right w:val="none" w:sz="0" w:space="0" w:color="auto"/>
                      </w:divBdr>
                    </w:div>
                    <w:div w:id="49353171">
                      <w:marLeft w:val="0"/>
                      <w:marRight w:val="0"/>
                      <w:marTop w:val="0"/>
                      <w:marBottom w:val="0"/>
                      <w:divBdr>
                        <w:top w:val="none" w:sz="0" w:space="0" w:color="auto"/>
                        <w:left w:val="none" w:sz="0" w:space="0" w:color="auto"/>
                        <w:bottom w:val="none" w:sz="0" w:space="0" w:color="auto"/>
                        <w:right w:val="none" w:sz="0" w:space="0" w:color="auto"/>
                      </w:divBdr>
                    </w:div>
                    <w:div w:id="1733769480">
                      <w:marLeft w:val="0"/>
                      <w:marRight w:val="0"/>
                      <w:marTop w:val="0"/>
                      <w:marBottom w:val="0"/>
                      <w:divBdr>
                        <w:top w:val="none" w:sz="0" w:space="0" w:color="auto"/>
                        <w:left w:val="none" w:sz="0" w:space="0" w:color="auto"/>
                        <w:bottom w:val="none" w:sz="0" w:space="0" w:color="auto"/>
                        <w:right w:val="none" w:sz="0" w:space="0" w:color="auto"/>
                      </w:divBdr>
                    </w:div>
                    <w:div w:id="1948190713">
                      <w:marLeft w:val="0"/>
                      <w:marRight w:val="0"/>
                      <w:marTop w:val="0"/>
                      <w:marBottom w:val="0"/>
                      <w:divBdr>
                        <w:top w:val="none" w:sz="0" w:space="0" w:color="auto"/>
                        <w:left w:val="none" w:sz="0" w:space="0" w:color="auto"/>
                        <w:bottom w:val="none" w:sz="0" w:space="0" w:color="auto"/>
                        <w:right w:val="none" w:sz="0" w:space="0" w:color="auto"/>
                      </w:divBdr>
                    </w:div>
                    <w:div w:id="1481073023">
                      <w:marLeft w:val="0"/>
                      <w:marRight w:val="0"/>
                      <w:marTop w:val="0"/>
                      <w:marBottom w:val="0"/>
                      <w:divBdr>
                        <w:top w:val="none" w:sz="0" w:space="0" w:color="auto"/>
                        <w:left w:val="none" w:sz="0" w:space="0" w:color="auto"/>
                        <w:bottom w:val="none" w:sz="0" w:space="0" w:color="auto"/>
                        <w:right w:val="none" w:sz="0" w:space="0" w:color="auto"/>
                      </w:divBdr>
                    </w:div>
                    <w:div w:id="314917826">
                      <w:marLeft w:val="0"/>
                      <w:marRight w:val="0"/>
                      <w:marTop w:val="0"/>
                      <w:marBottom w:val="0"/>
                      <w:divBdr>
                        <w:top w:val="none" w:sz="0" w:space="0" w:color="auto"/>
                        <w:left w:val="none" w:sz="0" w:space="0" w:color="auto"/>
                        <w:bottom w:val="none" w:sz="0" w:space="0" w:color="auto"/>
                        <w:right w:val="none" w:sz="0" w:space="0" w:color="auto"/>
                      </w:divBdr>
                    </w:div>
                    <w:div w:id="2029258476">
                      <w:marLeft w:val="0"/>
                      <w:marRight w:val="0"/>
                      <w:marTop w:val="0"/>
                      <w:marBottom w:val="0"/>
                      <w:divBdr>
                        <w:top w:val="none" w:sz="0" w:space="0" w:color="auto"/>
                        <w:left w:val="none" w:sz="0" w:space="0" w:color="auto"/>
                        <w:bottom w:val="none" w:sz="0" w:space="0" w:color="auto"/>
                        <w:right w:val="none" w:sz="0" w:space="0" w:color="auto"/>
                      </w:divBdr>
                    </w:div>
                    <w:div w:id="2002464897">
                      <w:marLeft w:val="0"/>
                      <w:marRight w:val="0"/>
                      <w:marTop w:val="0"/>
                      <w:marBottom w:val="0"/>
                      <w:divBdr>
                        <w:top w:val="none" w:sz="0" w:space="0" w:color="auto"/>
                        <w:left w:val="none" w:sz="0" w:space="0" w:color="auto"/>
                        <w:bottom w:val="none" w:sz="0" w:space="0" w:color="auto"/>
                        <w:right w:val="none" w:sz="0" w:space="0" w:color="auto"/>
                      </w:divBdr>
                    </w:div>
                    <w:div w:id="1669020552">
                      <w:marLeft w:val="0"/>
                      <w:marRight w:val="0"/>
                      <w:marTop w:val="0"/>
                      <w:marBottom w:val="0"/>
                      <w:divBdr>
                        <w:top w:val="none" w:sz="0" w:space="0" w:color="auto"/>
                        <w:left w:val="none" w:sz="0" w:space="0" w:color="auto"/>
                        <w:bottom w:val="none" w:sz="0" w:space="0" w:color="auto"/>
                        <w:right w:val="none" w:sz="0" w:space="0" w:color="auto"/>
                      </w:divBdr>
                    </w:div>
                    <w:div w:id="703748164">
                      <w:marLeft w:val="0"/>
                      <w:marRight w:val="0"/>
                      <w:marTop w:val="0"/>
                      <w:marBottom w:val="0"/>
                      <w:divBdr>
                        <w:top w:val="none" w:sz="0" w:space="0" w:color="auto"/>
                        <w:left w:val="none" w:sz="0" w:space="0" w:color="auto"/>
                        <w:bottom w:val="none" w:sz="0" w:space="0" w:color="auto"/>
                        <w:right w:val="none" w:sz="0" w:space="0" w:color="auto"/>
                      </w:divBdr>
                    </w:div>
                    <w:div w:id="1097824965">
                      <w:marLeft w:val="0"/>
                      <w:marRight w:val="0"/>
                      <w:marTop w:val="0"/>
                      <w:marBottom w:val="0"/>
                      <w:divBdr>
                        <w:top w:val="none" w:sz="0" w:space="0" w:color="auto"/>
                        <w:left w:val="none" w:sz="0" w:space="0" w:color="auto"/>
                        <w:bottom w:val="none" w:sz="0" w:space="0" w:color="auto"/>
                        <w:right w:val="none" w:sz="0" w:space="0" w:color="auto"/>
                      </w:divBdr>
                    </w:div>
                    <w:div w:id="1968851757">
                      <w:marLeft w:val="0"/>
                      <w:marRight w:val="0"/>
                      <w:marTop w:val="0"/>
                      <w:marBottom w:val="0"/>
                      <w:divBdr>
                        <w:top w:val="none" w:sz="0" w:space="0" w:color="auto"/>
                        <w:left w:val="none" w:sz="0" w:space="0" w:color="auto"/>
                        <w:bottom w:val="none" w:sz="0" w:space="0" w:color="auto"/>
                        <w:right w:val="none" w:sz="0" w:space="0" w:color="auto"/>
                      </w:divBdr>
                    </w:div>
                    <w:div w:id="364522072">
                      <w:marLeft w:val="0"/>
                      <w:marRight w:val="0"/>
                      <w:marTop w:val="0"/>
                      <w:marBottom w:val="0"/>
                      <w:divBdr>
                        <w:top w:val="none" w:sz="0" w:space="0" w:color="auto"/>
                        <w:left w:val="none" w:sz="0" w:space="0" w:color="auto"/>
                        <w:bottom w:val="none" w:sz="0" w:space="0" w:color="auto"/>
                        <w:right w:val="none" w:sz="0" w:space="0" w:color="auto"/>
                      </w:divBdr>
                    </w:div>
                    <w:div w:id="601768408">
                      <w:marLeft w:val="0"/>
                      <w:marRight w:val="0"/>
                      <w:marTop w:val="0"/>
                      <w:marBottom w:val="0"/>
                      <w:divBdr>
                        <w:top w:val="none" w:sz="0" w:space="0" w:color="auto"/>
                        <w:left w:val="none" w:sz="0" w:space="0" w:color="auto"/>
                        <w:bottom w:val="none" w:sz="0" w:space="0" w:color="auto"/>
                        <w:right w:val="none" w:sz="0" w:space="0" w:color="auto"/>
                      </w:divBdr>
                    </w:div>
                    <w:div w:id="107433800">
                      <w:marLeft w:val="0"/>
                      <w:marRight w:val="0"/>
                      <w:marTop w:val="0"/>
                      <w:marBottom w:val="0"/>
                      <w:divBdr>
                        <w:top w:val="none" w:sz="0" w:space="0" w:color="auto"/>
                        <w:left w:val="none" w:sz="0" w:space="0" w:color="auto"/>
                        <w:bottom w:val="none" w:sz="0" w:space="0" w:color="auto"/>
                        <w:right w:val="none" w:sz="0" w:space="0" w:color="auto"/>
                      </w:divBdr>
                    </w:div>
                    <w:div w:id="1828016640">
                      <w:marLeft w:val="0"/>
                      <w:marRight w:val="0"/>
                      <w:marTop w:val="0"/>
                      <w:marBottom w:val="0"/>
                      <w:divBdr>
                        <w:top w:val="none" w:sz="0" w:space="0" w:color="auto"/>
                        <w:left w:val="none" w:sz="0" w:space="0" w:color="auto"/>
                        <w:bottom w:val="none" w:sz="0" w:space="0" w:color="auto"/>
                        <w:right w:val="none" w:sz="0" w:space="0" w:color="auto"/>
                      </w:divBdr>
                    </w:div>
                    <w:div w:id="1912153684">
                      <w:marLeft w:val="0"/>
                      <w:marRight w:val="0"/>
                      <w:marTop w:val="0"/>
                      <w:marBottom w:val="0"/>
                      <w:divBdr>
                        <w:top w:val="none" w:sz="0" w:space="0" w:color="auto"/>
                        <w:left w:val="none" w:sz="0" w:space="0" w:color="auto"/>
                        <w:bottom w:val="none" w:sz="0" w:space="0" w:color="auto"/>
                        <w:right w:val="none" w:sz="0" w:space="0" w:color="auto"/>
                      </w:divBdr>
                    </w:div>
                    <w:div w:id="1028019712">
                      <w:marLeft w:val="0"/>
                      <w:marRight w:val="0"/>
                      <w:marTop w:val="0"/>
                      <w:marBottom w:val="0"/>
                      <w:divBdr>
                        <w:top w:val="none" w:sz="0" w:space="0" w:color="auto"/>
                        <w:left w:val="none" w:sz="0" w:space="0" w:color="auto"/>
                        <w:bottom w:val="none" w:sz="0" w:space="0" w:color="auto"/>
                        <w:right w:val="none" w:sz="0" w:space="0" w:color="auto"/>
                      </w:divBdr>
                    </w:div>
                    <w:div w:id="1570265961">
                      <w:marLeft w:val="0"/>
                      <w:marRight w:val="0"/>
                      <w:marTop w:val="0"/>
                      <w:marBottom w:val="0"/>
                      <w:divBdr>
                        <w:top w:val="none" w:sz="0" w:space="0" w:color="auto"/>
                        <w:left w:val="none" w:sz="0" w:space="0" w:color="auto"/>
                        <w:bottom w:val="none" w:sz="0" w:space="0" w:color="auto"/>
                        <w:right w:val="none" w:sz="0" w:space="0" w:color="auto"/>
                      </w:divBdr>
                    </w:div>
                    <w:div w:id="16665593">
                      <w:marLeft w:val="0"/>
                      <w:marRight w:val="0"/>
                      <w:marTop w:val="0"/>
                      <w:marBottom w:val="0"/>
                      <w:divBdr>
                        <w:top w:val="none" w:sz="0" w:space="0" w:color="auto"/>
                        <w:left w:val="none" w:sz="0" w:space="0" w:color="auto"/>
                        <w:bottom w:val="none" w:sz="0" w:space="0" w:color="auto"/>
                        <w:right w:val="none" w:sz="0" w:space="0" w:color="auto"/>
                      </w:divBdr>
                    </w:div>
                    <w:div w:id="679937611">
                      <w:marLeft w:val="0"/>
                      <w:marRight w:val="0"/>
                      <w:marTop w:val="0"/>
                      <w:marBottom w:val="0"/>
                      <w:divBdr>
                        <w:top w:val="none" w:sz="0" w:space="0" w:color="auto"/>
                        <w:left w:val="none" w:sz="0" w:space="0" w:color="auto"/>
                        <w:bottom w:val="none" w:sz="0" w:space="0" w:color="auto"/>
                        <w:right w:val="none" w:sz="0" w:space="0" w:color="auto"/>
                      </w:divBdr>
                    </w:div>
                    <w:div w:id="1195383794">
                      <w:marLeft w:val="0"/>
                      <w:marRight w:val="0"/>
                      <w:marTop w:val="0"/>
                      <w:marBottom w:val="0"/>
                      <w:divBdr>
                        <w:top w:val="none" w:sz="0" w:space="0" w:color="auto"/>
                        <w:left w:val="none" w:sz="0" w:space="0" w:color="auto"/>
                        <w:bottom w:val="none" w:sz="0" w:space="0" w:color="auto"/>
                        <w:right w:val="none" w:sz="0" w:space="0" w:color="auto"/>
                      </w:divBdr>
                    </w:div>
                    <w:div w:id="343898231">
                      <w:marLeft w:val="0"/>
                      <w:marRight w:val="0"/>
                      <w:marTop w:val="0"/>
                      <w:marBottom w:val="0"/>
                      <w:divBdr>
                        <w:top w:val="none" w:sz="0" w:space="0" w:color="auto"/>
                        <w:left w:val="none" w:sz="0" w:space="0" w:color="auto"/>
                        <w:bottom w:val="none" w:sz="0" w:space="0" w:color="auto"/>
                        <w:right w:val="none" w:sz="0" w:space="0" w:color="auto"/>
                      </w:divBdr>
                    </w:div>
                    <w:div w:id="1168518482">
                      <w:marLeft w:val="0"/>
                      <w:marRight w:val="0"/>
                      <w:marTop w:val="0"/>
                      <w:marBottom w:val="0"/>
                      <w:divBdr>
                        <w:top w:val="none" w:sz="0" w:space="0" w:color="auto"/>
                        <w:left w:val="none" w:sz="0" w:space="0" w:color="auto"/>
                        <w:bottom w:val="none" w:sz="0" w:space="0" w:color="auto"/>
                        <w:right w:val="none" w:sz="0" w:space="0" w:color="auto"/>
                      </w:divBdr>
                    </w:div>
                    <w:div w:id="1212309350">
                      <w:marLeft w:val="0"/>
                      <w:marRight w:val="0"/>
                      <w:marTop w:val="0"/>
                      <w:marBottom w:val="0"/>
                      <w:divBdr>
                        <w:top w:val="none" w:sz="0" w:space="0" w:color="auto"/>
                        <w:left w:val="none" w:sz="0" w:space="0" w:color="auto"/>
                        <w:bottom w:val="none" w:sz="0" w:space="0" w:color="auto"/>
                        <w:right w:val="none" w:sz="0" w:space="0" w:color="auto"/>
                      </w:divBdr>
                    </w:div>
                    <w:div w:id="2139642776">
                      <w:marLeft w:val="0"/>
                      <w:marRight w:val="0"/>
                      <w:marTop w:val="0"/>
                      <w:marBottom w:val="0"/>
                      <w:divBdr>
                        <w:top w:val="none" w:sz="0" w:space="0" w:color="auto"/>
                        <w:left w:val="none" w:sz="0" w:space="0" w:color="auto"/>
                        <w:bottom w:val="none" w:sz="0" w:space="0" w:color="auto"/>
                        <w:right w:val="none" w:sz="0" w:space="0" w:color="auto"/>
                      </w:divBdr>
                    </w:div>
                    <w:div w:id="1824009431">
                      <w:marLeft w:val="0"/>
                      <w:marRight w:val="0"/>
                      <w:marTop w:val="0"/>
                      <w:marBottom w:val="0"/>
                      <w:divBdr>
                        <w:top w:val="none" w:sz="0" w:space="0" w:color="auto"/>
                        <w:left w:val="none" w:sz="0" w:space="0" w:color="auto"/>
                        <w:bottom w:val="none" w:sz="0" w:space="0" w:color="auto"/>
                        <w:right w:val="none" w:sz="0" w:space="0" w:color="auto"/>
                      </w:divBdr>
                    </w:div>
                    <w:div w:id="426267855">
                      <w:marLeft w:val="0"/>
                      <w:marRight w:val="0"/>
                      <w:marTop w:val="0"/>
                      <w:marBottom w:val="0"/>
                      <w:divBdr>
                        <w:top w:val="none" w:sz="0" w:space="0" w:color="auto"/>
                        <w:left w:val="none" w:sz="0" w:space="0" w:color="auto"/>
                        <w:bottom w:val="none" w:sz="0" w:space="0" w:color="auto"/>
                        <w:right w:val="none" w:sz="0" w:space="0" w:color="auto"/>
                      </w:divBdr>
                    </w:div>
                    <w:div w:id="411052504">
                      <w:marLeft w:val="0"/>
                      <w:marRight w:val="0"/>
                      <w:marTop w:val="0"/>
                      <w:marBottom w:val="0"/>
                      <w:divBdr>
                        <w:top w:val="none" w:sz="0" w:space="0" w:color="auto"/>
                        <w:left w:val="none" w:sz="0" w:space="0" w:color="auto"/>
                        <w:bottom w:val="none" w:sz="0" w:space="0" w:color="auto"/>
                        <w:right w:val="none" w:sz="0" w:space="0" w:color="auto"/>
                      </w:divBdr>
                    </w:div>
                    <w:div w:id="1744909553">
                      <w:marLeft w:val="0"/>
                      <w:marRight w:val="0"/>
                      <w:marTop w:val="0"/>
                      <w:marBottom w:val="0"/>
                      <w:divBdr>
                        <w:top w:val="none" w:sz="0" w:space="0" w:color="auto"/>
                        <w:left w:val="none" w:sz="0" w:space="0" w:color="auto"/>
                        <w:bottom w:val="none" w:sz="0" w:space="0" w:color="auto"/>
                        <w:right w:val="none" w:sz="0" w:space="0" w:color="auto"/>
                      </w:divBdr>
                    </w:div>
                    <w:div w:id="366221842">
                      <w:marLeft w:val="0"/>
                      <w:marRight w:val="0"/>
                      <w:marTop w:val="0"/>
                      <w:marBottom w:val="0"/>
                      <w:divBdr>
                        <w:top w:val="none" w:sz="0" w:space="0" w:color="auto"/>
                        <w:left w:val="none" w:sz="0" w:space="0" w:color="auto"/>
                        <w:bottom w:val="none" w:sz="0" w:space="0" w:color="auto"/>
                        <w:right w:val="none" w:sz="0" w:space="0" w:color="auto"/>
                      </w:divBdr>
                    </w:div>
                    <w:div w:id="1580213862">
                      <w:marLeft w:val="0"/>
                      <w:marRight w:val="0"/>
                      <w:marTop w:val="0"/>
                      <w:marBottom w:val="0"/>
                      <w:divBdr>
                        <w:top w:val="none" w:sz="0" w:space="0" w:color="auto"/>
                        <w:left w:val="none" w:sz="0" w:space="0" w:color="auto"/>
                        <w:bottom w:val="none" w:sz="0" w:space="0" w:color="auto"/>
                        <w:right w:val="none" w:sz="0" w:space="0" w:color="auto"/>
                      </w:divBdr>
                    </w:div>
                    <w:div w:id="909272157">
                      <w:marLeft w:val="0"/>
                      <w:marRight w:val="0"/>
                      <w:marTop w:val="0"/>
                      <w:marBottom w:val="0"/>
                      <w:divBdr>
                        <w:top w:val="none" w:sz="0" w:space="0" w:color="auto"/>
                        <w:left w:val="none" w:sz="0" w:space="0" w:color="auto"/>
                        <w:bottom w:val="none" w:sz="0" w:space="0" w:color="auto"/>
                        <w:right w:val="none" w:sz="0" w:space="0" w:color="auto"/>
                      </w:divBdr>
                    </w:div>
                    <w:div w:id="1646079980">
                      <w:marLeft w:val="0"/>
                      <w:marRight w:val="0"/>
                      <w:marTop w:val="0"/>
                      <w:marBottom w:val="0"/>
                      <w:divBdr>
                        <w:top w:val="none" w:sz="0" w:space="0" w:color="auto"/>
                        <w:left w:val="none" w:sz="0" w:space="0" w:color="auto"/>
                        <w:bottom w:val="none" w:sz="0" w:space="0" w:color="auto"/>
                        <w:right w:val="none" w:sz="0" w:space="0" w:color="auto"/>
                      </w:divBdr>
                    </w:div>
                    <w:div w:id="408041148">
                      <w:marLeft w:val="0"/>
                      <w:marRight w:val="0"/>
                      <w:marTop w:val="0"/>
                      <w:marBottom w:val="0"/>
                      <w:divBdr>
                        <w:top w:val="none" w:sz="0" w:space="0" w:color="auto"/>
                        <w:left w:val="none" w:sz="0" w:space="0" w:color="auto"/>
                        <w:bottom w:val="none" w:sz="0" w:space="0" w:color="auto"/>
                        <w:right w:val="none" w:sz="0" w:space="0" w:color="auto"/>
                      </w:divBdr>
                    </w:div>
                    <w:div w:id="2073042017">
                      <w:marLeft w:val="0"/>
                      <w:marRight w:val="0"/>
                      <w:marTop w:val="0"/>
                      <w:marBottom w:val="0"/>
                      <w:divBdr>
                        <w:top w:val="none" w:sz="0" w:space="0" w:color="auto"/>
                        <w:left w:val="none" w:sz="0" w:space="0" w:color="auto"/>
                        <w:bottom w:val="none" w:sz="0" w:space="0" w:color="auto"/>
                        <w:right w:val="none" w:sz="0" w:space="0" w:color="auto"/>
                      </w:divBdr>
                    </w:div>
                    <w:div w:id="1296567568">
                      <w:marLeft w:val="0"/>
                      <w:marRight w:val="0"/>
                      <w:marTop w:val="0"/>
                      <w:marBottom w:val="0"/>
                      <w:divBdr>
                        <w:top w:val="none" w:sz="0" w:space="0" w:color="auto"/>
                        <w:left w:val="none" w:sz="0" w:space="0" w:color="auto"/>
                        <w:bottom w:val="none" w:sz="0" w:space="0" w:color="auto"/>
                        <w:right w:val="none" w:sz="0" w:space="0" w:color="auto"/>
                      </w:divBdr>
                    </w:div>
                    <w:div w:id="1662008091">
                      <w:marLeft w:val="0"/>
                      <w:marRight w:val="0"/>
                      <w:marTop w:val="0"/>
                      <w:marBottom w:val="0"/>
                      <w:divBdr>
                        <w:top w:val="none" w:sz="0" w:space="0" w:color="auto"/>
                        <w:left w:val="none" w:sz="0" w:space="0" w:color="auto"/>
                        <w:bottom w:val="none" w:sz="0" w:space="0" w:color="auto"/>
                        <w:right w:val="none" w:sz="0" w:space="0" w:color="auto"/>
                      </w:divBdr>
                    </w:div>
                    <w:div w:id="148059764">
                      <w:marLeft w:val="0"/>
                      <w:marRight w:val="0"/>
                      <w:marTop w:val="0"/>
                      <w:marBottom w:val="0"/>
                      <w:divBdr>
                        <w:top w:val="none" w:sz="0" w:space="0" w:color="auto"/>
                        <w:left w:val="none" w:sz="0" w:space="0" w:color="auto"/>
                        <w:bottom w:val="none" w:sz="0" w:space="0" w:color="auto"/>
                        <w:right w:val="none" w:sz="0" w:space="0" w:color="auto"/>
                      </w:divBdr>
                    </w:div>
                    <w:div w:id="1919710024">
                      <w:marLeft w:val="0"/>
                      <w:marRight w:val="0"/>
                      <w:marTop w:val="0"/>
                      <w:marBottom w:val="0"/>
                      <w:divBdr>
                        <w:top w:val="none" w:sz="0" w:space="0" w:color="auto"/>
                        <w:left w:val="none" w:sz="0" w:space="0" w:color="auto"/>
                        <w:bottom w:val="none" w:sz="0" w:space="0" w:color="auto"/>
                        <w:right w:val="none" w:sz="0" w:space="0" w:color="auto"/>
                      </w:divBdr>
                    </w:div>
                    <w:div w:id="1239288856">
                      <w:marLeft w:val="0"/>
                      <w:marRight w:val="0"/>
                      <w:marTop w:val="0"/>
                      <w:marBottom w:val="0"/>
                      <w:divBdr>
                        <w:top w:val="none" w:sz="0" w:space="0" w:color="auto"/>
                        <w:left w:val="none" w:sz="0" w:space="0" w:color="auto"/>
                        <w:bottom w:val="none" w:sz="0" w:space="0" w:color="auto"/>
                        <w:right w:val="none" w:sz="0" w:space="0" w:color="auto"/>
                      </w:divBdr>
                    </w:div>
                    <w:div w:id="1312370031">
                      <w:marLeft w:val="0"/>
                      <w:marRight w:val="0"/>
                      <w:marTop w:val="0"/>
                      <w:marBottom w:val="0"/>
                      <w:divBdr>
                        <w:top w:val="none" w:sz="0" w:space="0" w:color="auto"/>
                        <w:left w:val="none" w:sz="0" w:space="0" w:color="auto"/>
                        <w:bottom w:val="none" w:sz="0" w:space="0" w:color="auto"/>
                        <w:right w:val="none" w:sz="0" w:space="0" w:color="auto"/>
                      </w:divBdr>
                    </w:div>
                    <w:div w:id="80951558">
                      <w:marLeft w:val="0"/>
                      <w:marRight w:val="0"/>
                      <w:marTop w:val="0"/>
                      <w:marBottom w:val="0"/>
                      <w:divBdr>
                        <w:top w:val="none" w:sz="0" w:space="0" w:color="auto"/>
                        <w:left w:val="none" w:sz="0" w:space="0" w:color="auto"/>
                        <w:bottom w:val="none" w:sz="0" w:space="0" w:color="auto"/>
                        <w:right w:val="none" w:sz="0" w:space="0" w:color="auto"/>
                      </w:divBdr>
                    </w:div>
                    <w:div w:id="1967275263">
                      <w:marLeft w:val="0"/>
                      <w:marRight w:val="0"/>
                      <w:marTop w:val="0"/>
                      <w:marBottom w:val="0"/>
                      <w:divBdr>
                        <w:top w:val="none" w:sz="0" w:space="0" w:color="auto"/>
                        <w:left w:val="none" w:sz="0" w:space="0" w:color="auto"/>
                        <w:bottom w:val="none" w:sz="0" w:space="0" w:color="auto"/>
                        <w:right w:val="none" w:sz="0" w:space="0" w:color="auto"/>
                      </w:divBdr>
                    </w:div>
                    <w:div w:id="445932247">
                      <w:marLeft w:val="0"/>
                      <w:marRight w:val="0"/>
                      <w:marTop w:val="0"/>
                      <w:marBottom w:val="0"/>
                      <w:divBdr>
                        <w:top w:val="none" w:sz="0" w:space="0" w:color="auto"/>
                        <w:left w:val="none" w:sz="0" w:space="0" w:color="auto"/>
                        <w:bottom w:val="none" w:sz="0" w:space="0" w:color="auto"/>
                        <w:right w:val="none" w:sz="0" w:space="0" w:color="auto"/>
                      </w:divBdr>
                    </w:div>
                    <w:div w:id="1533688569">
                      <w:marLeft w:val="0"/>
                      <w:marRight w:val="0"/>
                      <w:marTop w:val="0"/>
                      <w:marBottom w:val="0"/>
                      <w:divBdr>
                        <w:top w:val="none" w:sz="0" w:space="0" w:color="auto"/>
                        <w:left w:val="none" w:sz="0" w:space="0" w:color="auto"/>
                        <w:bottom w:val="none" w:sz="0" w:space="0" w:color="auto"/>
                        <w:right w:val="none" w:sz="0" w:space="0" w:color="auto"/>
                      </w:divBdr>
                    </w:div>
                    <w:div w:id="101385524">
                      <w:marLeft w:val="0"/>
                      <w:marRight w:val="0"/>
                      <w:marTop w:val="0"/>
                      <w:marBottom w:val="0"/>
                      <w:divBdr>
                        <w:top w:val="none" w:sz="0" w:space="0" w:color="auto"/>
                        <w:left w:val="none" w:sz="0" w:space="0" w:color="auto"/>
                        <w:bottom w:val="none" w:sz="0" w:space="0" w:color="auto"/>
                        <w:right w:val="none" w:sz="0" w:space="0" w:color="auto"/>
                      </w:divBdr>
                    </w:div>
                    <w:div w:id="1336570580">
                      <w:marLeft w:val="0"/>
                      <w:marRight w:val="0"/>
                      <w:marTop w:val="0"/>
                      <w:marBottom w:val="0"/>
                      <w:divBdr>
                        <w:top w:val="none" w:sz="0" w:space="0" w:color="auto"/>
                        <w:left w:val="none" w:sz="0" w:space="0" w:color="auto"/>
                        <w:bottom w:val="none" w:sz="0" w:space="0" w:color="auto"/>
                        <w:right w:val="none" w:sz="0" w:space="0" w:color="auto"/>
                      </w:divBdr>
                    </w:div>
                    <w:div w:id="1598248043">
                      <w:marLeft w:val="0"/>
                      <w:marRight w:val="0"/>
                      <w:marTop w:val="0"/>
                      <w:marBottom w:val="0"/>
                      <w:divBdr>
                        <w:top w:val="none" w:sz="0" w:space="0" w:color="auto"/>
                        <w:left w:val="none" w:sz="0" w:space="0" w:color="auto"/>
                        <w:bottom w:val="none" w:sz="0" w:space="0" w:color="auto"/>
                        <w:right w:val="none" w:sz="0" w:space="0" w:color="auto"/>
                      </w:divBdr>
                    </w:div>
                    <w:div w:id="1298418603">
                      <w:marLeft w:val="0"/>
                      <w:marRight w:val="0"/>
                      <w:marTop w:val="0"/>
                      <w:marBottom w:val="0"/>
                      <w:divBdr>
                        <w:top w:val="none" w:sz="0" w:space="0" w:color="auto"/>
                        <w:left w:val="none" w:sz="0" w:space="0" w:color="auto"/>
                        <w:bottom w:val="none" w:sz="0" w:space="0" w:color="auto"/>
                        <w:right w:val="none" w:sz="0" w:space="0" w:color="auto"/>
                      </w:divBdr>
                    </w:div>
                    <w:div w:id="42868649">
                      <w:marLeft w:val="0"/>
                      <w:marRight w:val="0"/>
                      <w:marTop w:val="0"/>
                      <w:marBottom w:val="0"/>
                      <w:divBdr>
                        <w:top w:val="none" w:sz="0" w:space="0" w:color="auto"/>
                        <w:left w:val="none" w:sz="0" w:space="0" w:color="auto"/>
                        <w:bottom w:val="none" w:sz="0" w:space="0" w:color="auto"/>
                        <w:right w:val="none" w:sz="0" w:space="0" w:color="auto"/>
                      </w:divBdr>
                    </w:div>
                    <w:div w:id="1644848983">
                      <w:marLeft w:val="0"/>
                      <w:marRight w:val="0"/>
                      <w:marTop w:val="0"/>
                      <w:marBottom w:val="0"/>
                      <w:divBdr>
                        <w:top w:val="none" w:sz="0" w:space="0" w:color="auto"/>
                        <w:left w:val="none" w:sz="0" w:space="0" w:color="auto"/>
                        <w:bottom w:val="none" w:sz="0" w:space="0" w:color="auto"/>
                        <w:right w:val="none" w:sz="0" w:space="0" w:color="auto"/>
                      </w:divBdr>
                    </w:div>
                    <w:div w:id="682050274">
                      <w:marLeft w:val="0"/>
                      <w:marRight w:val="0"/>
                      <w:marTop w:val="0"/>
                      <w:marBottom w:val="0"/>
                      <w:divBdr>
                        <w:top w:val="none" w:sz="0" w:space="0" w:color="auto"/>
                        <w:left w:val="none" w:sz="0" w:space="0" w:color="auto"/>
                        <w:bottom w:val="none" w:sz="0" w:space="0" w:color="auto"/>
                        <w:right w:val="none" w:sz="0" w:space="0" w:color="auto"/>
                      </w:divBdr>
                    </w:div>
                    <w:div w:id="546454301">
                      <w:marLeft w:val="0"/>
                      <w:marRight w:val="0"/>
                      <w:marTop w:val="0"/>
                      <w:marBottom w:val="0"/>
                      <w:divBdr>
                        <w:top w:val="none" w:sz="0" w:space="0" w:color="auto"/>
                        <w:left w:val="none" w:sz="0" w:space="0" w:color="auto"/>
                        <w:bottom w:val="none" w:sz="0" w:space="0" w:color="auto"/>
                        <w:right w:val="none" w:sz="0" w:space="0" w:color="auto"/>
                      </w:divBdr>
                    </w:div>
                    <w:div w:id="1407266879">
                      <w:marLeft w:val="0"/>
                      <w:marRight w:val="0"/>
                      <w:marTop w:val="0"/>
                      <w:marBottom w:val="0"/>
                      <w:divBdr>
                        <w:top w:val="none" w:sz="0" w:space="0" w:color="auto"/>
                        <w:left w:val="none" w:sz="0" w:space="0" w:color="auto"/>
                        <w:bottom w:val="none" w:sz="0" w:space="0" w:color="auto"/>
                        <w:right w:val="none" w:sz="0" w:space="0" w:color="auto"/>
                      </w:divBdr>
                    </w:div>
                    <w:div w:id="104663200">
                      <w:marLeft w:val="0"/>
                      <w:marRight w:val="0"/>
                      <w:marTop w:val="0"/>
                      <w:marBottom w:val="0"/>
                      <w:divBdr>
                        <w:top w:val="none" w:sz="0" w:space="0" w:color="auto"/>
                        <w:left w:val="none" w:sz="0" w:space="0" w:color="auto"/>
                        <w:bottom w:val="none" w:sz="0" w:space="0" w:color="auto"/>
                        <w:right w:val="none" w:sz="0" w:space="0" w:color="auto"/>
                      </w:divBdr>
                    </w:div>
                    <w:div w:id="1605578885">
                      <w:marLeft w:val="0"/>
                      <w:marRight w:val="0"/>
                      <w:marTop w:val="0"/>
                      <w:marBottom w:val="0"/>
                      <w:divBdr>
                        <w:top w:val="none" w:sz="0" w:space="0" w:color="auto"/>
                        <w:left w:val="none" w:sz="0" w:space="0" w:color="auto"/>
                        <w:bottom w:val="none" w:sz="0" w:space="0" w:color="auto"/>
                        <w:right w:val="none" w:sz="0" w:space="0" w:color="auto"/>
                      </w:divBdr>
                    </w:div>
                    <w:div w:id="1557089258">
                      <w:marLeft w:val="0"/>
                      <w:marRight w:val="0"/>
                      <w:marTop w:val="0"/>
                      <w:marBottom w:val="0"/>
                      <w:divBdr>
                        <w:top w:val="none" w:sz="0" w:space="0" w:color="auto"/>
                        <w:left w:val="none" w:sz="0" w:space="0" w:color="auto"/>
                        <w:bottom w:val="none" w:sz="0" w:space="0" w:color="auto"/>
                        <w:right w:val="none" w:sz="0" w:space="0" w:color="auto"/>
                      </w:divBdr>
                    </w:div>
                    <w:div w:id="1870334093">
                      <w:marLeft w:val="0"/>
                      <w:marRight w:val="0"/>
                      <w:marTop w:val="0"/>
                      <w:marBottom w:val="0"/>
                      <w:divBdr>
                        <w:top w:val="none" w:sz="0" w:space="0" w:color="auto"/>
                        <w:left w:val="none" w:sz="0" w:space="0" w:color="auto"/>
                        <w:bottom w:val="none" w:sz="0" w:space="0" w:color="auto"/>
                        <w:right w:val="none" w:sz="0" w:space="0" w:color="auto"/>
                      </w:divBdr>
                    </w:div>
                    <w:div w:id="638727343">
                      <w:marLeft w:val="0"/>
                      <w:marRight w:val="0"/>
                      <w:marTop w:val="0"/>
                      <w:marBottom w:val="0"/>
                      <w:divBdr>
                        <w:top w:val="none" w:sz="0" w:space="0" w:color="auto"/>
                        <w:left w:val="none" w:sz="0" w:space="0" w:color="auto"/>
                        <w:bottom w:val="none" w:sz="0" w:space="0" w:color="auto"/>
                        <w:right w:val="none" w:sz="0" w:space="0" w:color="auto"/>
                      </w:divBdr>
                    </w:div>
                    <w:div w:id="649678179">
                      <w:marLeft w:val="0"/>
                      <w:marRight w:val="0"/>
                      <w:marTop w:val="0"/>
                      <w:marBottom w:val="0"/>
                      <w:divBdr>
                        <w:top w:val="none" w:sz="0" w:space="0" w:color="auto"/>
                        <w:left w:val="none" w:sz="0" w:space="0" w:color="auto"/>
                        <w:bottom w:val="none" w:sz="0" w:space="0" w:color="auto"/>
                        <w:right w:val="none" w:sz="0" w:space="0" w:color="auto"/>
                      </w:divBdr>
                    </w:div>
                    <w:div w:id="1999578844">
                      <w:marLeft w:val="0"/>
                      <w:marRight w:val="0"/>
                      <w:marTop w:val="0"/>
                      <w:marBottom w:val="0"/>
                      <w:divBdr>
                        <w:top w:val="none" w:sz="0" w:space="0" w:color="auto"/>
                        <w:left w:val="none" w:sz="0" w:space="0" w:color="auto"/>
                        <w:bottom w:val="none" w:sz="0" w:space="0" w:color="auto"/>
                        <w:right w:val="none" w:sz="0" w:space="0" w:color="auto"/>
                      </w:divBdr>
                    </w:div>
                    <w:div w:id="1395617607">
                      <w:marLeft w:val="0"/>
                      <w:marRight w:val="0"/>
                      <w:marTop w:val="0"/>
                      <w:marBottom w:val="0"/>
                      <w:divBdr>
                        <w:top w:val="none" w:sz="0" w:space="0" w:color="auto"/>
                        <w:left w:val="none" w:sz="0" w:space="0" w:color="auto"/>
                        <w:bottom w:val="none" w:sz="0" w:space="0" w:color="auto"/>
                        <w:right w:val="none" w:sz="0" w:space="0" w:color="auto"/>
                      </w:divBdr>
                    </w:div>
                    <w:div w:id="1003362275">
                      <w:marLeft w:val="0"/>
                      <w:marRight w:val="0"/>
                      <w:marTop w:val="0"/>
                      <w:marBottom w:val="0"/>
                      <w:divBdr>
                        <w:top w:val="none" w:sz="0" w:space="0" w:color="auto"/>
                        <w:left w:val="none" w:sz="0" w:space="0" w:color="auto"/>
                        <w:bottom w:val="none" w:sz="0" w:space="0" w:color="auto"/>
                        <w:right w:val="none" w:sz="0" w:space="0" w:color="auto"/>
                      </w:divBdr>
                    </w:div>
                    <w:div w:id="1953515867">
                      <w:marLeft w:val="0"/>
                      <w:marRight w:val="0"/>
                      <w:marTop w:val="0"/>
                      <w:marBottom w:val="0"/>
                      <w:divBdr>
                        <w:top w:val="none" w:sz="0" w:space="0" w:color="auto"/>
                        <w:left w:val="none" w:sz="0" w:space="0" w:color="auto"/>
                        <w:bottom w:val="none" w:sz="0" w:space="0" w:color="auto"/>
                        <w:right w:val="none" w:sz="0" w:space="0" w:color="auto"/>
                      </w:divBdr>
                    </w:div>
                    <w:div w:id="1987275981">
                      <w:marLeft w:val="0"/>
                      <w:marRight w:val="0"/>
                      <w:marTop w:val="0"/>
                      <w:marBottom w:val="0"/>
                      <w:divBdr>
                        <w:top w:val="none" w:sz="0" w:space="0" w:color="auto"/>
                        <w:left w:val="none" w:sz="0" w:space="0" w:color="auto"/>
                        <w:bottom w:val="none" w:sz="0" w:space="0" w:color="auto"/>
                        <w:right w:val="none" w:sz="0" w:space="0" w:color="auto"/>
                      </w:divBdr>
                    </w:div>
                    <w:div w:id="286663339">
                      <w:marLeft w:val="0"/>
                      <w:marRight w:val="0"/>
                      <w:marTop w:val="0"/>
                      <w:marBottom w:val="0"/>
                      <w:divBdr>
                        <w:top w:val="none" w:sz="0" w:space="0" w:color="auto"/>
                        <w:left w:val="none" w:sz="0" w:space="0" w:color="auto"/>
                        <w:bottom w:val="none" w:sz="0" w:space="0" w:color="auto"/>
                        <w:right w:val="none" w:sz="0" w:space="0" w:color="auto"/>
                      </w:divBdr>
                    </w:div>
                    <w:div w:id="344401325">
                      <w:marLeft w:val="0"/>
                      <w:marRight w:val="0"/>
                      <w:marTop w:val="0"/>
                      <w:marBottom w:val="0"/>
                      <w:divBdr>
                        <w:top w:val="none" w:sz="0" w:space="0" w:color="auto"/>
                        <w:left w:val="none" w:sz="0" w:space="0" w:color="auto"/>
                        <w:bottom w:val="none" w:sz="0" w:space="0" w:color="auto"/>
                        <w:right w:val="none" w:sz="0" w:space="0" w:color="auto"/>
                      </w:divBdr>
                    </w:div>
                    <w:div w:id="1890140480">
                      <w:marLeft w:val="0"/>
                      <w:marRight w:val="0"/>
                      <w:marTop w:val="0"/>
                      <w:marBottom w:val="0"/>
                      <w:divBdr>
                        <w:top w:val="none" w:sz="0" w:space="0" w:color="auto"/>
                        <w:left w:val="none" w:sz="0" w:space="0" w:color="auto"/>
                        <w:bottom w:val="none" w:sz="0" w:space="0" w:color="auto"/>
                        <w:right w:val="none" w:sz="0" w:space="0" w:color="auto"/>
                      </w:divBdr>
                    </w:div>
                    <w:div w:id="787354799">
                      <w:marLeft w:val="0"/>
                      <w:marRight w:val="0"/>
                      <w:marTop w:val="0"/>
                      <w:marBottom w:val="0"/>
                      <w:divBdr>
                        <w:top w:val="none" w:sz="0" w:space="0" w:color="auto"/>
                        <w:left w:val="none" w:sz="0" w:space="0" w:color="auto"/>
                        <w:bottom w:val="none" w:sz="0" w:space="0" w:color="auto"/>
                        <w:right w:val="none" w:sz="0" w:space="0" w:color="auto"/>
                      </w:divBdr>
                    </w:div>
                    <w:div w:id="2058123133">
                      <w:marLeft w:val="0"/>
                      <w:marRight w:val="0"/>
                      <w:marTop w:val="0"/>
                      <w:marBottom w:val="0"/>
                      <w:divBdr>
                        <w:top w:val="none" w:sz="0" w:space="0" w:color="auto"/>
                        <w:left w:val="none" w:sz="0" w:space="0" w:color="auto"/>
                        <w:bottom w:val="none" w:sz="0" w:space="0" w:color="auto"/>
                        <w:right w:val="none" w:sz="0" w:space="0" w:color="auto"/>
                      </w:divBdr>
                    </w:div>
                    <w:div w:id="534468604">
                      <w:marLeft w:val="0"/>
                      <w:marRight w:val="0"/>
                      <w:marTop w:val="0"/>
                      <w:marBottom w:val="0"/>
                      <w:divBdr>
                        <w:top w:val="none" w:sz="0" w:space="0" w:color="auto"/>
                        <w:left w:val="none" w:sz="0" w:space="0" w:color="auto"/>
                        <w:bottom w:val="none" w:sz="0" w:space="0" w:color="auto"/>
                        <w:right w:val="none" w:sz="0" w:space="0" w:color="auto"/>
                      </w:divBdr>
                    </w:div>
                    <w:div w:id="2047025563">
                      <w:marLeft w:val="0"/>
                      <w:marRight w:val="0"/>
                      <w:marTop w:val="0"/>
                      <w:marBottom w:val="0"/>
                      <w:divBdr>
                        <w:top w:val="none" w:sz="0" w:space="0" w:color="auto"/>
                        <w:left w:val="none" w:sz="0" w:space="0" w:color="auto"/>
                        <w:bottom w:val="none" w:sz="0" w:space="0" w:color="auto"/>
                        <w:right w:val="none" w:sz="0" w:space="0" w:color="auto"/>
                      </w:divBdr>
                    </w:div>
                    <w:div w:id="927347276">
                      <w:marLeft w:val="0"/>
                      <w:marRight w:val="0"/>
                      <w:marTop w:val="0"/>
                      <w:marBottom w:val="0"/>
                      <w:divBdr>
                        <w:top w:val="none" w:sz="0" w:space="0" w:color="auto"/>
                        <w:left w:val="none" w:sz="0" w:space="0" w:color="auto"/>
                        <w:bottom w:val="none" w:sz="0" w:space="0" w:color="auto"/>
                        <w:right w:val="none" w:sz="0" w:space="0" w:color="auto"/>
                      </w:divBdr>
                    </w:div>
                    <w:div w:id="847476392">
                      <w:marLeft w:val="0"/>
                      <w:marRight w:val="0"/>
                      <w:marTop w:val="0"/>
                      <w:marBottom w:val="0"/>
                      <w:divBdr>
                        <w:top w:val="none" w:sz="0" w:space="0" w:color="auto"/>
                        <w:left w:val="none" w:sz="0" w:space="0" w:color="auto"/>
                        <w:bottom w:val="none" w:sz="0" w:space="0" w:color="auto"/>
                        <w:right w:val="none" w:sz="0" w:space="0" w:color="auto"/>
                      </w:divBdr>
                    </w:div>
                    <w:div w:id="830684192">
                      <w:marLeft w:val="0"/>
                      <w:marRight w:val="0"/>
                      <w:marTop w:val="0"/>
                      <w:marBottom w:val="0"/>
                      <w:divBdr>
                        <w:top w:val="none" w:sz="0" w:space="0" w:color="auto"/>
                        <w:left w:val="none" w:sz="0" w:space="0" w:color="auto"/>
                        <w:bottom w:val="none" w:sz="0" w:space="0" w:color="auto"/>
                        <w:right w:val="none" w:sz="0" w:space="0" w:color="auto"/>
                      </w:divBdr>
                    </w:div>
                    <w:div w:id="766849887">
                      <w:marLeft w:val="0"/>
                      <w:marRight w:val="0"/>
                      <w:marTop w:val="0"/>
                      <w:marBottom w:val="0"/>
                      <w:divBdr>
                        <w:top w:val="none" w:sz="0" w:space="0" w:color="auto"/>
                        <w:left w:val="none" w:sz="0" w:space="0" w:color="auto"/>
                        <w:bottom w:val="none" w:sz="0" w:space="0" w:color="auto"/>
                        <w:right w:val="none" w:sz="0" w:space="0" w:color="auto"/>
                      </w:divBdr>
                    </w:div>
                    <w:div w:id="2124834916">
                      <w:marLeft w:val="0"/>
                      <w:marRight w:val="0"/>
                      <w:marTop w:val="0"/>
                      <w:marBottom w:val="0"/>
                      <w:divBdr>
                        <w:top w:val="none" w:sz="0" w:space="0" w:color="auto"/>
                        <w:left w:val="none" w:sz="0" w:space="0" w:color="auto"/>
                        <w:bottom w:val="none" w:sz="0" w:space="0" w:color="auto"/>
                        <w:right w:val="none" w:sz="0" w:space="0" w:color="auto"/>
                      </w:divBdr>
                    </w:div>
                    <w:div w:id="1635409809">
                      <w:marLeft w:val="0"/>
                      <w:marRight w:val="0"/>
                      <w:marTop w:val="0"/>
                      <w:marBottom w:val="0"/>
                      <w:divBdr>
                        <w:top w:val="none" w:sz="0" w:space="0" w:color="auto"/>
                        <w:left w:val="none" w:sz="0" w:space="0" w:color="auto"/>
                        <w:bottom w:val="none" w:sz="0" w:space="0" w:color="auto"/>
                        <w:right w:val="none" w:sz="0" w:space="0" w:color="auto"/>
                      </w:divBdr>
                    </w:div>
                    <w:div w:id="578027763">
                      <w:marLeft w:val="0"/>
                      <w:marRight w:val="0"/>
                      <w:marTop w:val="0"/>
                      <w:marBottom w:val="0"/>
                      <w:divBdr>
                        <w:top w:val="none" w:sz="0" w:space="0" w:color="auto"/>
                        <w:left w:val="none" w:sz="0" w:space="0" w:color="auto"/>
                        <w:bottom w:val="none" w:sz="0" w:space="0" w:color="auto"/>
                        <w:right w:val="none" w:sz="0" w:space="0" w:color="auto"/>
                      </w:divBdr>
                    </w:div>
                    <w:div w:id="1744721484">
                      <w:marLeft w:val="0"/>
                      <w:marRight w:val="0"/>
                      <w:marTop w:val="0"/>
                      <w:marBottom w:val="0"/>
                      <w:divBdr>
                        <w:top w:val="none" w:sz="0" w:space="0" w:color="auto"/>
                        <w:left w:val="none" w:sz="0" w:space="0" w:color="auto"/>
                        <w:bottom w:val="none" w:sz="0" w:space="0" w:color="auto"/>
                        <w:right w:val="none" w:sz="0" w:space="0" w:color="auto"/>
                      </w:divBdr>
                    </w:div>
                    <w:div w:id="2000116733">
                      <w:marLeft w:val="0"/>
                      <w:marRight w:val="0"/>
                      <w:marTop w:val="0"/>
                      <w:marBottom w:val="0"/>
                      <w:divBdr>
                        <w:top w:val="none" w:sz="0" w:space="0" w:color="auto"/>
                        <w:left w:val="none" w:sz="0" w:space="0" w:color="auto"/>
                        <w:bottom w:val="none" w:sz="0" w:space="0" w:color="auto"/>
                        <w:right w:val="none" w:sz="0" w:space="0" w:color="auto"/>
                      </w:divBdr>
                    </w:div>
                    <w:div w:id="504710966">
                      <w:marLeft w:val="0"/>
                      <w:marRight w:val="0"/>
                      <w:marTop w:val="0"/>
                      <w:marBottom w:val="0"/>
                      <w:divBdr>
                        <w:top w:val="none" w:sz="0" w:space="0" w:color="auto"/>
                        <w:left w:val="none" w:sz="0" w:space="0" w:color="auto"/>
                        <w:bottom w:val="none" w:sz="0" w:space="0" w:color="auto"/>
                        <w:right w:val="none" w:sz="0" w:space="0" w:color="auto"/>
                      </w:divBdr>
                    </w:div>
                    <w:div w:id="904680981">
                      <w:marLeft w:val="0"/>
                      <w:marRight w:val="0"/>
                      <w:marTop w:val="0"/>
                      <w:marBottom w:val="0"/>
                      <w:divBdr>
                        <w:top w:val="none" w:sz="0" w:space="0" w:color="auto"/>
                        <w:left w:val="none" w:sz="0" w:space="0" w:color="auto"/>
                        <w:bottom w:val="none" w:sz="0" w:space="0" w:color="auto"/>
                        <w:right w:val="none" w:sz="0" w:space="0" w:color="auto"/>
                      </w:divBdr>
                    </w:div>
                    <w:div w:id="226648306">
                      <w:marLeft w:val="0"/>
                      <w:marRight w:val="0"/>
                      <w:marTop w:val="0"/>
                      <w:marBottom w:val="0"/>
                      <w:divBdr>
                        <w:top w:val="none" w:sz="0" w:space="0" w:color="auto"/>
                        <w:left w:val="none" w:sz="0" w:space="0" w:color="auto"/>
                        <w:bottom w:val="none" w:sz="0" w:space="0" w:color="auto"/>
                        <w:right w:val="none" w:sz="0" w:space="0" w:color="auto"/>
                      </w:divBdr>
                    </w:div>
                    <w:div w:id="2137017702">
                      <w:marLeft w:val="0"/>
                      <w:marRight w:val="0"/>
                      <w:marTop w:val="0"/>
                      <w:marBottom w:val="0"/>
                      <w:divBdr>
                        <w:top w:val="none" w:sz="0" w:space="0" w:color="auto"/>
                        <w:left w:val="none" w:sz="0" w:space="0" w:color="auto"/>
                        <w:bottom w:val="none" w:sz="0" w:space="0" w:color="auto"/>
                        <w:right w:val="none" w:sz="0" w:space="0" w:color="auto"/>
                      </w:divBdr>
                    </w:div>
                    <w:div w:id="1640525873">
                      <w:marLeft w:val="0"/>
                      <w:marRight w:val="0"/>
                      <w:marTop w:val="0"/>
                      <w:marBottom w:val="0"/>
                      <w:divBdr>
                        <w:top w:val="none" w:sz="0" w:space="0" w:color="auto"/>
                        <w:left w:val="none" w:sz="0" w:space="0" w:color="auto"/>
                        <w:bottom w:val="none" w:sz="0" w:space="0" w:color="auto"/>
                        <w:right w:val="none" w:sz="0" w:space="0" w:color="auto"/>
                      </w:divBdr>
                    </w:div>
                    <w:div w:id="1022246269">
                      <w:marLeft w:val="0"/>
                      <w:marRight w:val="0"/>
                      <w:marTop w:val="0"/>
                      <w:marBottom w:val="0"/>
                      <w:divBdr>
                        <w:top w:val="none" w:sz="0" w:space="0" w:color="auto"/>
                        <w:left w:val="none" w:sz="0" w:space="0" w:color="auto"/>
                        <w:bottom w:val="none" w:sz="0" w:space="0" w:color="auto"/>
                        <w:right w:val="none" w:sz="0" w:space="0" w:color="auto"/>
                      </w:divBdr>
                    </w:div>
                    <w:div w:id="1973292675">
                      <w:marLeft w:val="0"/>
                      <w:marRight w:val="0"/>
                      <w:marTop w:val="0"/>
                      <w:marBottom w:val="0"/>
                      <w:divBdr>
                        <w:top w:val="none" w:sz="0" w:space="0" w:color="auto"/>
                        <w:left w:val="none" w:sz="0" w:space="0" w:color="auto"/>
                        <w:bottom w:val="none" w:sz="0" w:space="0" w:color="auto"/>
                        <w:right w:val="none" w:sz="0" w:space="0" w:color="auto"/>
                      </w:divBdr>
                    </w:div>
                    <w:div w:id="828205581">
                      <w:marLeft w:val="0"/>
                      <w:marRight w:val="0"/>
                      <w:marTop w:val="0"/>
                      <w:marBottom w:val="0"/>
                      <w:divBdr>
                        <w:top w:val="none" w:sz="0" w:space="0" w:color="auto"/>
                        <w:left w:val="none" w:sz="0" w:space="0" w:color="auto"/>
                        <w:bottom w:val="none" w:sz="0" w:space="0" w:color="auto"/>
                        <w:right w:val="none" w:sz="0" w:space="0" w:color="auto"/>
                      </w:divBdr>
                    </w:div>
                    <w:div w:id="467742785">
                      <w:marLeft w:val="0"/>
                      <w:marRight w:val="0"/>
                      <w:marTop w:val="0"/>
                      <w:marBottom w:val="0"/>
                      <w:divBdr>
                        <w:top w:val="none" w:sz="0" w:space="0" w:color="auto"/>
                        <w:left w:val="none" w:sz="0" w:space="0" w:color="auto"/>
                        <w:bottom w:val="none" w:sz="0" w:space="0" w:color="auto"/>
                        <w:right w:val="none" w:sz="0" w:space="0" w:color="auto"/>
                      </w:divBdr>
                    </w:div>
                    <w:div w:id="1647588377">
                      <w:marLeft w:val="0"/>
                      <w:marRight w:val="0"/>
                      <w:marTop w:val="0"/>
                      <w:marBottom w:val="0"/>
                      <w:divBdr>
                        <w:top w:val="none" w:sz="0" w:space="0" w:color="auto"/>
                        <w:left w:val="none" w:sz="0" w:space="0" w:color="auto"/>
                        <w:bottom w:val="none" w:sz="0" w:space="0" w:color="auto"/>
                        <w:right w:val="none" w:sz="0" w:space="0" w:color="auto"/>
                      </w:divBdr>
                    </w:div>
                    <w:div w:id="723602630">
                      <w:marLeft w:val="0"/>
                      <w:marRight w:val="0"/>
                      <w:marTop w:val="0"/>
                      <w:marBottom w:val="0"/>
                      <w:divBdr>
                        <w:top w:val="none" w:sz="0" w:space="0" w:color="auto"/>
                        <w:left w:val="none" w:sz="0" w:space="0" w:color="auto"/>
                        <w:bottom w:val="none" w:sz="0" w:space="0" w:color="auto"/>
                        <w:right w:val="none" w:sz="0" w:space="0" w:color="auto"/>
                      </w:divBdr>
                    </w:div>
                    <w:div w:id="379938742">
                      <w:marLeft w:val="0"/>
                      <w:marRight w:val="0"/>
                      <w:marTop w:val="0"/>
                      <w:marBottom w:val="0"/>
                      <w:divBdr>
                        <w:top w:val="none" w:sz="0" w:space="0" w:color="auto"/>
                        <w:left w:val="none" w:sz="0" w:space="0" w:color="auto"/>
                        <w:bottom w:val="none" w:sz="0" w:space="0" w:color="auto"/>
                        <w:right w:val="none" w:sz="0" w:space="0" w:color="auto"/>
                      </w:divBdr>
                    </w:div>
                    <w:div w:id="1168061368">
                      <w:marLeft w:val="0"/>
                      <w:marRight w:val="0"/>
                      <w:marTop w:val="0"/>
                      <w:marBottom w:val="0"/>
                      <w:divBdr>
                        <w:top w:val="none" w:sz="0" w:space="0" w:color="auto"/>
                        <w:left w:val="none" w:sz="0" w:space="0" w:color="auto"/>
                        <w:bottom w:val="none" w:sz="0" w:space="0" w:color="auto"/>
                        <w:right w:val="none" w:sz="0" w:space="0" w:color="auto"/>
                      </w:divBdr>
                    </w:div>
                    <w:div w:id="1560827550">
                      <w:marLeft w:val="0"/>
                      <w:marRight w:val="0"/>
                      <w:marTop w:val="0"/>
                      <w:marBottom w:val="0"/>
                      <w:divBdr>
                        <w:top w:val="none" w:sz="0" w:space="0" w:color="auto"/>
                        <w:left w:val="none" w:sz="0" w:space="0" w:color="auto"/>
                        <w:bottom w:val="none" w:sz="0" w:space="0" w:color="auto"/>
                        <w:right w:val="none" w:sz="0" w:space="0" w:color="auto"/>
                      </w:divBdr>
                    </w:div>
                    <w:div w:id="17897903">
                      <w:marLeft w:val="0"/>
                      <w:marRight w:val="0"/>
                      <w:marTop w:val="0"/>
                      <w:marBottom w:val="0"/>
                      <w:divBdr>
                        <w:top w:val="none" w:sz="0" w:space="0" w:color="auto"/>
                        <w:left w:val="none" w:sz="0" w:space="0" w:color="auto"/>
                        <w:bottom w:val="none" w:sz="0" w:space="0" w:color="auto"/>
                        <w:right w:val="none" w:sz="0" w:space="0" w:color="auto"/>
                      </w:divBdr>
                    </w:div>
                    <w:div w:id="1298684557">
                      <w:marLeft w:val="0"/>
                      <w:marRight w:val="0"/>
                      <w:marTop w:val="0"/>
                      <w:marBottom w:val="0"/>
                      <w:divBdr>
                        <w:top w:val="none" w:sz="0" w:space="0" w:color="auto"/>
                        <w:left w:val="none" w:sz="0" w:space="0" w:color="auto"/>
                        <w:bottom w:val="none" w:sz="0" w:space="0" w:color="auto"/>
                        <w:right w:val="none" w:sz="0" w:space="0" w:color="auto"/>
                      </w:divBdr>
                    </w:div>
                    <w:div w:id="1889796320">
                      <w:marLeft w:val="0"/>
                      <w:marRight w:val="0"/>
                      <w:marTop w:val="0"/>
                      <w:marBottom w:val="0"/>
                      <w:divBdr>
                        <w:top w:val="none" w:sz="0" w:space="0" w:color="auto"/>
                        <w:left w:val="none" w:sz="0" w:space="0" w:color="auto"/>
                        <w:bottom w:val="none" w:sz="0" w:space="0" w:color="auto"/>
                        <w:right w:val="none" w:sz="0" w:space="0" w:color="auto"/>
                      </w:divBdr>
                    </w:div>
                    <w:div w:id="1984891006">
                      <w:marLeft w:val="0"/>
                      <w:marRight w:val="0"/>
                      <w:marTop w:val="0"/>
                      <w:marBottom w:val="0"/>
                      <w:divBdr>
                        <w:top w:val="none" w:sz="0" w:space="0" w:color="auto"/>
                        <w:left w:val="none" w:sz="0" w:space="0" w:color="auto"/>
                        <w:bottom w:val="none" w:sz="0" w:space="0" w:color="auto"/>
                        <w:right w:val="none" w:sz="0" w:space="0" w:color="auto"/>
                      </w:divBdr>
                    </w:div>
                    <w:div w:id="1527326492">
                      <w:marLeft w:val="0"/>
                      <w:marRight w:val="0"/>
                      <w:marTop w:val="0"/>
                      <w:marBottom w:val="0"/>
                      <w:divBdr>
                        <w:top w:val="none" w:sz="0" w:space="0" w:color="auto"/>
                        <w:left w:val="none" w:sz="0" w:space="0" w:color="auto"/>
                        <w:bottom w:val="none" w:sz="0" w:space="0" w:color="auto"/>
                        <w:right w:val="none" w:sz="0" w:space="0" w:color="auto"/>
                      </w:divBdr>
                    </w:div>
                    <w:div w:id="731346214">
                      <w:marLeft w:val="0"/>
                      <w:marRight w:val="0"/>
                      <w:marTop w:val="0"/>
                      <w:marBottom w:val="0"/>
                      <w:divBdr>
                        <w:top w:val="none" w:sz="0" w:space="0" w:color="auto"/>
                        <w:left w:val="none" w:sz="0" w:space="0" w:color="auto"/>
                        <w:bottom w:val="none" w:sz="0" w:space="0" w:color="auto"/>
                        <w:right w:val="none" w:sz="0" w:space="0" w:color="auto"/>
                      </w:divBdr>
                    </w:div>
                    <w:div w:id="1732730347">
                      <w:marLeft w:val="0"/>
                      <w:marRight w:val="0"/>
                      <w:marTop w:val="0"/>
                      <w:marBottom w:val="0"/>
                      <w:divBdr>
                        <w:top w:val="none" w:sz="0" w:space="0" w:color="auto"/>
                        <w:left w:val="none" w:sz="0" w:space="0" w:color="auto"/>
                        <w:bottom w:val="none" w:sz="0" w:space="0" w:color="auto"/>
                        <w:right w:val="none" w:sz="0" w:space="0" w:color="auto"/>
                      </w:divBdr>
                    </w:div>
                    <w:div w:id="1375228509">
                      <w:marLeft w:val="0"/>
                      <w:marRight w:val="0"/>
                      <w:marTop w:val="0"/>
                      <w:marBottom w:val="0"/>
                      <w:divBdr>
                        <w:top w:val="none" w:sz="0" w:space="0" w:color="auto"/>
                        <w:left w:val="none" w:sz="0" w:space="0" w:color="auto"/>
                        <w:bottom w:val="none" w:sz="0" w:space="0" w:color="auto"/>
                        <w:right w:val="none" w:sz="0" w:space="0" w:color="auto"/>
                      </w:divBdr>
                    </w:div>
                    <w:div w:id="1575627901">
                      <w:marLeft w:val="0"/>
                      <w:marRight w:val="0"/>
                      <w:marTop w:val="0"/>
                      <w:marBottom w:val="0"/>
                      <w:divBdr>
                        <w:top w:val="none" w:sz="0" w:space="0" w:color="auto"/>
                        <w:left w:val="none" w:sz="0" w:space="0" w:color="auto"/>
                        <w:bottom w:val="none" w:sz="0" w:space="0" w:color="auto"/>
                        <w:right w:val="none" w:sz="0" w:space="0" w:color="auto"/>
                      </w:divBdr>
                    </w:div>
                    <w:div w:id="1359502639">
                      <w:marLeft w:val="0"/>
                      <w:marRight w:val="0"/>
                      <w:marTop w:val="0"/>
                      <w:marBottom w:val="0"/>
                      <w:divBdr>
                        <w:top w:val="none" w:sz="0" w:space="0" w:color="auto"/>
                        <w:left w:val="none" w:sz="0" w:space="0" w:color="auto"/>
                        <w:bottom w:val="none" w:sz="0" w:space="0" w:color="auto"/>
                        <w:right w:val="none" w:sz="0" w:space="0" w:color="auto"/>
                      </w:divBdr>
                    </w:div>
                    <w:div w:id="172457081">
                      <w:marLeft w:val="0"/>
                      <w:marRight w:val="0"/>
                      <w:marTop w:val="0"/>
                      <w:marBottom w:val="0"/>
                      <w:divBdr>
                        <w:top w:val="none" w:sz="0" w:space="0" w:color="auto"/>
                        <w:left w:val="none" w:sz="0" w:space="0" w:color="auto"/>
                        <w:bottom w:val="none" w:sz="0" w:space="0" w:color="auto"/>
                        <w:right w:val="none" w:sz="0" w:space="0" w:color="auto"/>
                      </w:divBdr>
                    </w:div>
                    <w:div w:id="1785422046">
                      <w:marLeft w:val="0"/>
                      <w:marRight w:val="0"/>
                      <w:marTop w:val="0"/>
                      <w:marBottom w:val="0"/>
                      <w:divBdr>
                        <w:top w:val="none" w:sz="0" w:space="0" w:color="auto"/>
                        <w:left w:val="none" w:sz="0" w:space="0" w:color="auto"/>
                        <w:bottom w:val="none" w:sz="0" w:space="0" w:color="auto"/>
                        <w:right w:val="none" w:sz="0" w:space="0" w:color="auto"/>
                      </w:divBdr>
                    </w:div>
                    <w:div w:id="1543664442">
                      <w:marLeft w:val="0"/>
                      <w:marRight w:val="0"/>
                      <w:marTop w:val="0"/>
                      <w:marBottom w:val="0"/>
                      <w:divBdr>
                        <w:top w:val="none" w:sz="0" w:space="0" w:color="auto"/>
                        <w:left w:val="none" w:sz="0" w:space="0" w:color="auto"/>
                        <w:bottom w:val="none" w:sz="0" w:space="0" w:color="auto"/>
                        <w:right w:val="none" w:sz="0" w:space="0" w:color="auto"/>
                      </w:divBdr>
                    </w:div>
                    <w:div w:id="1405487926">
                      <w:marLeft w:val="0"/>
                      <w:marRight w:val="0"/>
                      <w:marTop w:val="0"/>
                      <w:marBottom w:val="0"/>
                      <w:divBdr>
                        <w:top w:val="none" w:sz="0" w:space="0" w:color="auto"/>
                        <w:left w:val="none" w:sz="0" w:space="0" w:color="auto"/>
                        <w:bottom w:val="none" w:sz="0" w:space="0" w:color="auto"/>
                        <w:right w:val="none" w:sz="0" w:space="0" w:color="auto"/>
                      </w:divBdr>
                    </w:div>
                    <w:div w:id="614823293">
                      <w:marLeft w:val="0"/>
                      <w:marRight w:val="0"/>
                      <w:marTop w:val="0"/>
                      <w:marBottom w:val="0"/>
                      <w:divBdr>
                        <w:top w:val="none" w:sz="0" w:space="0" w:color="auto"/>
                        <w:left w:val="none" w:sz="0" w:space="0" w:color="auto"/>
                        <w:bottom w:val="none" w:sz="0" w:space="0" w:color="auto"/>
                        <w:right w:val="none" w:sz="0" w:space="0" w:color="auto"/>
                      </w:divBdr>
                    </w:div>
                    <w:div w:id="1268122453">
                      <w:marLeft w:val="0"/>
                      <w:marRight w:val="0"/>
                      <w:marTop w:val="0"/>
                      <w:marBottom w:val="0"/>
                      <w:divBdr>
                        <w:top w:val="none" w:sz="0" w:space="0" w:color="auto"/>
                        <w:left w:val="none" w:sz="0" w:space="0" w:color="auto"/>
                        <w:bottom w:val="none" w:sz="0" w:space="0" w:color="auto"/>
                        <w:right w:val="none" w:sz="0" w:space="0" w:color="auto"/>
                      </w:divBdr>
                    </w:div>
                    <w:div w:id="1379280633">
                      <w:marLeft w:val="0"/>
                      <w:marRight w:val="0"/>
                      <w:marTop w:val="0"/>
                      <w:marBottom w:val="0"/>
                      <w:divBdr>
                        <w:top w:val="none" w:sz="0" w:space="0" w:color="auto"/>
                        <w:left w:val="none" w:sz="0" w:space="0" w:color="auto"/>
                        <w:bottom w:val="none" w:sz="0" w:space="0" w:color="auto"/>
                        <w:right w:val="none" w:sz="0" w:space="0" w:color="auto"/>
                      </w:divBdr>
                    </w:div>
                    <w:div w:id="1998024025">
                      <w:marLeft w:val="0"/>
                      <w:marRight w:val="0"/>
                      <w:marTop w:val="0"/>
                      <w:marBottom w:val="0"/>
                      <w:divBdr>
                        <w:top w:val="none" w:sz="0" w:space="0" w:color="auto"/>
                        <w:left w:val="none" w:sz="0" w:space="0" w:color="auto"/>
                        <w:bottom w:val="none" w:sz="0" w:space="0" w:color="auto"/>
                        <w:right w:val="none" w:sz="0" w:space="0" w:color="auto"/>
                      </w:divBdr>
                    </w:div>
                    <w:div w:id="568881686">
                      <w:marLeft w:val="0"/>
                      <w:marRight w:val="0"/>
                      <w:marTop w:val="0"/>
                      <w:marBottom w:val="0"/>
                      <w:divBdr>
                        <w:top w:val="none" w:sz="0" w:space="0" w:color="auto"/>
                        <w:left w:val="none" w:sz="0" w:space="0" w:color="auto"/>
                        <w:bottom w:val="none" w:sz="0" w:space="0" w:color="auto"/>
                        <w:right w:val="none" w:sz="0" w:space="0" w:color="auto"/>
                      </w:divBdr>
                    </w:div>
                    <w:div w:id="999313638">
                      <w:marLeft w:val="0"/>
                      <w:marRight w:val="0"/>
                      <w:marTop w:val="0"/>
                      <w:marBottom w:val="0"/>
                      <w:divBdr>
                        <w:top w:val="none" w:sz="0" w:space="0" w:color="auto"/>
                        <w:left w:val="none" w:sz="0" w:space="0" w:color="auto"/>
                        <w:bottom w:val="none" w:sz="0" w:space="0" w:color="auto"/>
                        <w:right w:val="none" w:sz="0" w:space="0" w:color="auto"/>
                      </w:divBdr>
                    </w:div>
                    <w:div w:id="463355106">
                      <w:marLeft w:val="0"/>
                      <w:marRight w:val="0"/>
                      <w:marTop w:val="0"/>
                      <w:marBottom w:val="0"/>
                      <w:divBdr>
                        <w:top w:val="none" w:sz="0" w:space="0" w:color="auto"/>
                        <w:left w:val="none" w:sz="0" w:space="0" w:color="auto"/>
                        <w:bottom w:val="none" w:sz="0" w:space="0" w:color="auto"/>
                        <w:right w:val="none" w:sz="0" w:space="0" w:color="auto"/>
                      </w:divBdr>
                    </w:div>
                    <w:div w:id="1885094937">
                      <w:marLeft w:val="0"/>
                      <w:marRight w:val="0"/>
                      <w:marTop w:val="0"/>
                      <w:marBottom w:val="0"/>
                      <w:divBdr>
                        <w:top w:val="none" w:sz="0" w:space="0" w:color="auto"/>
                        <w:left w:val="none" w:sz="0" w:space="0" w:color="auto"/>
                        <w:bottom w:val="none" w:sz="0" w:space="0" w:color="auto"/>
                        <w:right w:val="none" w:sz="0" w:space="0" w:color="auto"/>
                      </w:divBdr>
                    </w:div>
                    <w:div w:id="72701015">
                      <w:marLeft w:val="0"/>
                      <w:marRight w:val="0"/>
                      <w:marTop w:val="0"/>
                      <w:marBottom w:val="0"/>
                      <w:divBdr>
                        <w:top w:val="none" w:sz="0" w:space="0" w:color="auto"/>
                        <w:left w:val="none" w:sz="0" w:space="0" w:color="auto"/>
                        <w:bottom w:val="none" w:sz="0" w:space="0" w:color="auto"/>
                        <w:right w:val="none" w:sz="0" w:space="0" w:color="auto"/>
                      </w:divBdr>
                    </w:div>
                    <w:div w:id="711224053">
                      <w:marLeft w:val="0"/>
                      <w:marRight w:val="0"/>
                      <w:marTop w:val="0"/>
                      <w:marBottom w:val="0"/>
                      <w:divBdr>
                        <w:top w:val="none" w:sz="0" w:space="0" w:color="auto"/>
                        <w:left w:val="none" w:sz="0" w:space="0" w:color="auto"/>
                        <w:bottom w:val="none" w:sz="0" w:space="0" w:color="auto"/>
                        <w:right w:val="none" w:sz="0" w:space="0" w:color="auto"/>
                      </w:divBdr>
                    </w:div>
                    <w:div w:id="1804233083">
                      <w:marLeft w:val="0"/>
                      <w:marRight w:val="0"/>
                      <w:marTop w:val="0"/>
                      <w:marBottom w:val="0"/>
                      <w:divBdr>
                        <w:top w:val="none" w:sz="0" w:space="0" w:color="auto"/>
                        <w:left w:val="none" w:sz="0" w:space="0" w:color="auto"/>
                        <w:bottom w:val="none" w:sz="0" w:space="0" w:color="auto"/>
                        <w:right w:val="none" w:sz="0" w:space="0" w:color="auto"/>
                      </w:divBdr>
                    </w:div>
                    <w:div w:id="1304040867">
                      <w:marLeft w:val="0"/>
                      <w:marRight w:val="0"/>
                      <w:marTop w:val="0"/>
                      <w:marBottom w:val="0"/>
                      <w:divBdr>
                        <w:top w:val="none" w:sz="0" w:space="0" w:color="auto"/>
                        <w:left w:val="none" w:sz="0" w:space="0" w:color="auto"/>
                        <w:bottom w:val="none" w:sz="0" w:space="0" w:color="auto"/>
                        <w:right w:val="none" w:sz="0" w:space="0" w:color="auto"/>
                      </w:divBdr>
                    </w:div>
                    <w:div w:id="218129423">
                      <w:marLeft w:val="0"/>
                      <w:marRight w:val="0"/>
                      <w:marTop w:val="0"/>
                      <w:marBottom w:val="0"/>
                      <w:divBdr>
                        <w:top w:val="none" w:sz="0" w:space="0" w:color="auto"/>
                        <w:left w:val="none" w:sz="0" w:space="0" w:color="auto"/>
                        <w:bottom w:val="none" w:sz="0" w:space="0" w:color="auto"/>
                        <w:right w:val="none" w:sz="0" w:space="0" w:color="auto"/>
                      </w:divBdr>
                    </w:div>
                    <w:div w:id="1637443244">
                      <w:marLeft w:val="0"/>
                      <w:marRight w:val="0"/>
                      <w:marTop w:val="0"/>
                      <w:marBottom w:val="0"/>
                      <w:divBdr>
                        <w:top w:val="none" w:sz="0" w:space="0" w:color="auto"/>
                        <w:left w:val="none" w:sz="0" w:space="0" w:color="auto"/>
                        <w:bottom w:val="none" w:sz="0" w:space="0" w:color="auto"/>
                        <w:right w:val="none" w:sz="0" w:space="0" w:color="auto"/>
                      </w:divBdr>
                    </w:div>
                    <w:div w:id="9912521">
                      <w:marLeft w:val="0"/>
                      <w:marRight w:val="0"/>
                      <w:marTop w:val="0"/>
                      <w:marBottom w:val="0"/>
                      <w:divBdr>
                        <w:top w:val="none" w:sz="0" w:space="0" w:color="auto"/>
                        <w:left w:val="none" w:sz="0" w:space="0" w:color="auto"/>
                        <w:bottom w:val="none" w:sz="0" w:space="0" w:color="auto"/>
                        <w:right w:val="none" w:sz="0" w:space="0" w:color="auto"/>
                      </w:divBdr>
                    </w:div>
                    <w:div w:id="1927765848">
                      <w:marLeft w:val="0"/>
                      <w:marRight w:val="0"/>
                      <w:marTop w:val="0"/>
                      <w:marBottom w:val="0"/>
                      <w:divBdr>
                        <w:top w:val="none" w:sz="0" w:space="0" w:color="auto"/>
                        <w:left w:val="none" w:sz="0" w:space="0" w:color="auto"/>
                        <w:bottom w:val="none" w:sz="0" w:space="0" w:color="auto"/>
                        <w:right w:val="none" w:sz="0" w:space="0" w:color="auto"/>
                      </w:divBdr>
                    </w:div>
                    <w:div w:id="1350835924">
                      <w:marLeft w:val="0"/>
                      <w:marRight w:val="0"/>
                      <w:marTop w:val="0"/>
                      <w:marBottom w:val="0"/>
                      <w:divBdr>
                        <w:top w:val="none" w:sz="0" w:space="0" w:color="auto"/>
                        <w:left w:val="none" w:sz="0" w:space="0" w:color="auto"/>
                        <w:bottom w:val="none" w:sz="0" w:space="0" w:color="auto"/>
                        <w:right w:val="none" w:sz="0" w:space="0" w:color="auto"/>
                      </w:divBdr>
                    </w:div>
                    <w:div w:id="1609266731">
                      <w:marLeft w:val="0"/>
                      <w:marRight w:val="0"/>
                      <w:marTop w:val="0"/>
                      <w:marBottom w:val="0"/>
                      <w:divBdr>
                        <w:top w:val="none" w:sz="0" w:space="0" w:color="auto"/>
                        <w:left w:val="none" w:sz="0" w:space="0" w:color="auto"/>
                        <w:bottom w:val="none" w:sz="0" w:space="0" w:color="auto"/>
                        <w:right w:val="none" w:sz="0" w:space="0" w:color="auto"/>
                      </w:divBdr>
                    </w:div>
                    <w:div w:id="1912547115">
                      <w:marLeft w:val="0"/>
                      <w:marRight w:val="0"/>
                      <w:marTop w:val="0"/>
                      <w:marBottom w:val="0"/>
                      <w:divBdr>
                        <w:top w:val="none" w:sz="0" w:space="0" w:color="auto"/>
                        <w:left w:val="none" w:sz="0" w:space="0" w:color="auto"/>
                        <w:bottom w:val="none" w:sz="0" w:space="0" w:color="auto"/>
                        <w:right w:val="none" w:sz="0" w:space="0" w:color="auto"/>
                      </w:divBdr>
                    </w:div>
                    <w:div w:id="798914107">
                      <w:marLeft w:val="0"/>
                      <w:marRight w:val="0"/>
                      <w:marTop w:val="0"/>
                      <w:marBottom w:val="0"/>
                      <w:divBdr>
                        <w:top w:val="none" w:sz="0" w:space="0" w:color="auto"/>
                        <w:left w:val="none" w:sz="0" w:space="0" w:color="auto"/>
                        <w:bottom w:val="none" w:sz="0" w:space="0" w:color="auto"/>
                        <w:right w:val="none" w:sz="0" w:space="0" w:color="auto"/>
                      </w:divBdr>
                    </w:div>
                    <w:div w:id="1869752011">
                      <w:marLeft w:val="0"/>
                      <w:marRight w:val="0"/>
                      <w:marTop w:val="0"/>
                      <w:marBottom w:val="0"/>
                      <w:divBdr>
                        <w:top w:val="none" w:sz="0" w:space="0" w:color="auto"/>
                        <w:left w:val="none" w:sz="0" w:space="0" w:color="auto"/>
                        <w:bottom w:val="none" w:sz="0" w:space="0" w:color="auto"/>
                        <w:right w:val="none" w:sz="0" w:space="0" w:color="auto"/>
                      </w:divBdr>
                    </w:div>
                    <w:div w:id="1323848925">
                      <w:marLeft w:val="0"/>
                      <w:marRight w:val="0"/>
                      <w:marTop w:val="0"/>
                      <w:marBottom w:val="0"/>
                      <w:divBdr>
                        <w:top w:val="none" w:sz="0" w:space="0" w:color="auto"/>
                        <w:left w:val="none" w:sz="0" w:space="0" w:color="auto"/>
                        <w:bottom w:val="none" w:sz="0" w:space="0" w:color="auto"/>
                        <w:right w:val="none" w:sz="0" w:space="0" w:color="auto"/>
                      </w:divBdr>
                    </w:div>
                    <w:div w:id="1235361857">
                      <w:marLeft w:val="0"/>
                      <w:marRight w:val="0"/>
                      <w:marTop w:val="0"/>
                      <w:marBottom w:val="0"/>
                      <w:divBdr>
                        <w:top w:val="none" w:sz="0" w:space="0" w:color="auto"/>
                        <w:left w:val="none" w:sz="0" w:space="0" w:color="auto"/>
                        <w:bottom w:val="none" w:sz="0" w:space="0" w:color="auto"/>
                        <w:right w:val="none" w:sz="0" w:space="0" w:color="auto"/>
                      </w:divBdr>
                    </w:div>
                    <w:div w:id="169679583">
                      <w:marLeft w:val="0"/>
                      <w:marRight w:val="0"/>
                      <w:marTop w:val="0"/>
                      <w:marBottom w:val="0"/>
                      <w:divBdr>
                        <w:top w:val="none" w:sz="0" w:space="0" w:color="auto"/>
                        <w:left w:val="none" w:sz="0" w:space="0" w:color="auto"/>
                        <w:bottom w:val="none" w:sz="0" w:space="0" w:color="auto"/>
                        <w:right w:val="none" w:sz="0" w:space="0" w:color="auto"/>
                      </w:divBdr>
                    </w:div>
                    <w:div w:id="1921794475">
                      <w:marLeft w:val="0"/>
                      <w:marRight w:val="0"/>
                      <w:marTop w:val="0"/>
                      <w:marBottom w:val="0"/>
                      <w:divBdr>
                        <w:top w:val="none" w:sz="0" w:space="0" w:color="auto"/>
                        <w:left w:val="none" w:sz="0" w:space="0" w:color="auto"/>
                        <w:bottom w:val="none" w:sz="0" w:space="0" w:color="auto"/>
                        <w:right w:val="none" w:sz="0" w:space="0" w:color="auto"/>
                      </w:divBdr>
                    </w:div>
                    <w:div w:id="741606106">
                      <w:marLeft w:val="0"/>
                      <w:marRight w:val="0"/>
                      <w:marTop w:val="0"/>
                      <w:marBottom w:val="0"/>
                      <w:divBdr>
                        <w:top w:val="none" w:sz="0" w:space="0" w:color="auto"/>
                        <w:left w:val="none" w:sz="0" w:space="0" w:color="auto"/>
                        <w:bottom w:val="none" w:sz="0" w:space="0" w:color="auto"/>
                        <w:right w:val="none" w:sz="0" w:space="0" w:color="auto"/>
                      </w:divBdr>
                    </w:div>
                    <w:div w:id="1718553147">
                      <w:marLeft w:val="0"/>
                      <w:marRight w:val="0"/>
                      <w:marTop w:val="0"/>
                      <w:marBottom w:val="0"/>
                      <w:divBdr>
                        <w:top w:val="none" w:sz="0" w:space="0" w:color="auto"/>
                        <w:left w:val="none" w:sz="0" w:space="0" w:color="auto"/>
                        <w:bottom w:val="none" w:sz="0" w:space="0" w:color="auto"/>
                        <w:right w:val="none" w:sz="0" w:space="0" w:color="auto"/>
                      </w:divBdr>
                    </w:div>
                    <w:div w:id="501555214">
                      <w:marLeft w:val="0"/>
                      <w:marRight w:val="0"/>
                      <w:marTop w:val="0"/>
                      <w:marBottom w:val="0"/>
                      <w:divBdr>
                        <w:top w:val="none" w:sz="0" w:space="0" w:color="auto"/>
                        <w:left w:val="none" w:sz="0" w:space="0" w:color="auto"/>
                        <w:bottom w:val="none" w:sz="0" w:space="0" w:color="auto"/>
                        <w:right w:val="none" w:sz="0" w:space="0" w:color="auto"/>
                      </w:divBdr>
                    </w:div>
                    <w:div w:id="1496069920">
                      <w:marLeft w:val="0"/>
                      <w:marRight w:val="0"/>
                      <w:marTop w:val="0"/>
                      <w:marBottom w:val="0"/>
                      <w:divBdr>
                        <w:top w:val="none" w:sz="0" w:space="0" w:color="auto"/>
                        <w:left w:val="none" w:sz="0" w:space="0" w:color="auto"/>
                        <w:bottom w:val="none" w:sz="0" w:space="0" w:color="auto"/>
                        <w:right w:val="none" w:sz="0" w:space="0" w:color="auto"/>
                      </w:divBdr>
                    </w:div>
                    <w:div w:id="421293422">
                      <w:marLeft w:val="0"/>
                      <w:marRight w:val="0"/>
                      <w:marTop w:val="0"/>
                      <w:marBottom w:val="0"/>
                      <w:divBdr>
                        <w:top w:val="none" w:sz="0" w:space="0" w:color="auto"/>
                        <w:left w:val="none" w:sz="0" w:space="0" w:color="auto"/>
                        <w:bottom w:val="none" w:sz="0" w:space="0" w:color="auto"/>
                        <w:right w:val="none" w:sz="0" w:space="0" w:color="auto"/>
                      </w:divBdr>
                    </w:div>
                    <w:div w:id="808517723">
                      <w:marLeft w:val="0"/>
                      <w:marRight w:val="0"/>
                      <w:marTop w:val="0"/>
                      <w:marBottom w:val="0"/>
                      <w:divBdr>
                        <w:top w:val="none" w:sz="0" w:space="0" w:color="auto"/>
                        <w:left w:val="none" w:sz="0" w:space="0" w:color="auto"/>
                        <w:bottom w:val="none" w:sz="0" w:space="0" w:color="auto"/>
                        <w:right w:val="none" w:sz="0" w:space="0" w:color="auto"/>
                      </w:divBdr>
                    </w:div>
                    <w:div w:id="2112698870">
                      <w:marLeft w:val="0"/>
                      <w:marRight w:val="0"/>
                      <w:marTop w:val="0"/>
                      <w:marBottom w:val="0"/>
                      <w:divBdr>
                        <w:top w:val="none" w:sz="0" w:space="0" w:color="auto"/>
                        <w:left w:val="none" w:sz="0" w:space="0" w:color="auto"/>
                        <w:bottom w:val="none" w:sz="0" w:space="0" w:color="auto"/>
                        <w:right w:val="none" w:sz="0" w:space="0" w:color="auto"/>
                      </w:divBdr>
                    </w:div>
                    <w:div w:id="701128130">
                      <w:marLeft w:val="0"/>
                      <w:marRight w:val="0"/>
                      <w:marTop w:val="0"/>
                      <w:marBottom w:val="0"/>
                      <w:divBdr>
                        <w:top w:val="none" w:sz="0" w:space="0" w:color="auto"/>
                        <w:left w:val="none" w:sz="0" w:space="0" w:color="auto"/>
                        <w:bottom w:val="none" w:sz="0" w:space="0" w:color="auto"/>
                        <w:right w:val="none" w:sz="0" w:space="0" w:color="auto"/>
                      </w:divBdr>
                    </w:div>
                    <w:div w:id="1399747475">
                      <w:marLeft w:val="0"/>
                      <w:marRight w:val="0"/>
                      <w:marTop w:val="0"/>
                      <w:marBottom w:val="0"/>
                      <w:divBdr>
                        <w:top w:val="none" w:sz="0" w:space="0" w:color="auto"/>
                        <w:left w:val="none" w:sz="0" w:space="0" w:color="auto"/>
                        <w:bottom w:val="none" w:sz="0" w:space="0" w:color="auto"/>
                        <w:right w:val="none" w:sz="0" w:space="0" w:color="auto"/>
                      </w:divBdr>
                    </w:div>
                    <w:div w:id="2140150545">
                      <w:marLeft w:val="0"/>
                      <w:marRight w:val="0"/>
                      <w:marTop w:val="0"/>
                      <w:marBottom w:val="0"/>
                      <w:divBdr>
                        <w:top w:val="none" w:sz="0" w:space="0" w:color="auto"/>
                        <w:left w:val="none" w:sz="0" w:space="0" w:color="auto"/>
                        <w:bottom w:val="none" w:sz="0" w:space="0" w:color="auto"/>
                        <w:right w:val="none" w:sz="0" w:space="0" w:color="auto"/>
                      </w:divBdr>
                    </w:div>
                    <w:div w:id="1509178994">
                      <w:marLeft w:val="0"/>
                      <w:marRight w:val="0"/>
                      <w:marTop w:val="0"/>
                      <w:marBottom w:val="0"/>
                      <w:divBdr>
                        <w:top w:val="none" w:sz="0" w:space="0" w:color="auto"/>
                        <w:left w:val="none" w:sz="0" w:space="0" w:color="auto"/>
                        <w:bottom w:val="none" w:sz="0" w:space="0" w:color="auto"/>
                        <w:right w:val="none" w:sz="0" w:space="0" w:color="auto"/>
                      </w:divBdr>
                    </w:div>
                    <w:div w:id="783118553">
                      <w:marLeft w:val="0"/>
                      <w:marRight w:val="0"/>
                      <w:marTop w:val="0"/>
                      <w:marBottom w:val="0"/>
                      <w:divBdr>
                        <w:top w:val="none" w:sz="0" w:space="0" w:color="auto"/>
                        <w:left w:val="none" w:sz="0" w:space="0" w:color="auto"/>
                        <w:bottom w:val="none" w:sz="0" w:space="0" w:color="auto"/>
                        <w:right w:val="none" w:sz="0" w:space="0" w:color="auto"/>
                      </w:divBdr>
                    </w:div>
                    <w:div w:id="802842658">
                      <w:marLeft w:val="0"/>
                      <w:marRight w:val="0"/>
                      <w:marTop w:val="0"/>
                      <w:marBottom w:val="0"/>
                      <w:divBdr>
                        <w:top w:val="none" w:sz="0" w:space="0" w:color="auto"/>
                        <w:left w:val="none" w:sz="0" w:space="0" w:color="auto"/>
                        <w:bottom w:val="none" w:sz="0" w:space="0" w:color="auto"/>
                        <w:right w:val="none" w:sz="0" w:space="0" w:color="auto"/>
                      </w:divBdr>
                    </w:div>
                    <w:div w:id="2120298677">
                      <w:marLeft w:val="0"/>
                      <w:marRight w:val="0"/>
                      <w:marTop w:val="0"/>
                      <w:marBottom w:val="0"/>
                      <w:divBdr>
                        <w:top w:val="none" w:sz="0" w:space="0" w:color="auto"/>
                        <w:left w:val="none" w:sz="0" w:space="0" w:color="auto"/>
                        <w:bottom w:val="none" w:sz="0" w:space="0" w:color="auto"/>
                        <w:right w:val="none" w:sz="0" w:space="0" w:color="auto"/>
                      </w:divBdr>
                    </w:div>
                    <w:div w:id="1996255491">
                      <w:marLeft w:val="0"/>
                      <w:marRight w:val="0"/>
                      <w:marTop w:val="0"/>
                      <w:marBottom w:val="0"/>
                      <w:divBdr>
                        <w:top w:val="none" w:sz="0" w:space="0" w:color="auto"/>
                        <w:left w:val="none" w:sz="0" w:space="0" w:color="auto"/>
                        <w:bottom w:val="none" w:sz="0" w:space="0" w:color="auto"/>
                        <w:right w:val="none" w:sz="0" w:space="0" w:color="auto"/>
                      </w:divBdr>
                    </w:div>
                    <w:div w:id="907426204">
                      <w:marLeft w:val="0"/>
                      <w:marRight w:val="0"/>
                      <w:marTop w:val="0"/>
                      <w:marBottom w:val="0"/>
                      <w:divBdr>
                        <w:top w:val="none" w:sz="0" w:space="0" w:color="auto"/>
                        <w:left w:val="none" w:sz="0" w:space="0" w:color="auto"/>
                        <w:bottom w:val="none" w:sz="0" w:space="0" w:color="auto"/>
                        <w:right w:val="none" w:sz="0" w:space="0" w:color="auto"/>
                      </w:divBdr>
                    </w:div>
                    <w:div w:id="5597304">
                      <w:marLeft w:val="0"/>
                      <w:marRight w:val="0"/>
                      <w:marTop w:val="0"/>
                      <w:marBottom w:val="0"/>
                      <w:divBdr>
                        <w:top w:val="none" w:sz="0" w:space="0" w:color="auto"/>
                        <w:left w:val="none" w:sz="0" w:space="0" w:color="auto"/>
                        <w:bottom w:val="none" w:sz="0" w:space="0" w:color="auto"/>
                        <w:right w:val="none" w:sz="0" w:space="0" w:color="auto"/>
                      </w:divBdr>
                    </w:div>
                    <w:div w:id="1711564206">
                      <w:marLeft w:val="0"/>
                      <w:marRight w:val="0"/>
                      <w:marTop w:val="0"/>
                      <w:marBottom w:val="0"/>
                      <w:divBdr>
                        <w:top w:val="none" w:sz="0" w:space="0" w:color="auto"/>
                        <w:left w:val="none" w:sz="0" w:space="0" w:color="auto"/>
                        <w:bottom w:val="none" w:sz="0" w:space="0" w:color="auto"/>
                        <w:right w:val="none" w:sz="0" w:space="0" w:color="auto"/>
                      </w:divBdr>
                    </w:div>
                    <w:div w:id="444731611">
                      <w:marLeft w:val="0"/>
                      <w:marRight w:val="0"/>
                      <w:marTop w:val="0"/>
                      <w:marBottom w:val="0"/>
                      <w:divBdr>
                        <w:top w:val="none" w:sz="0" w:space="0" w:color="auto"/>
                        <w:left w:val="none" w:sz="0" w:space="0" w:color="auto"/>
                        <w:bottom w:val="none" w:sz="0" w:space="0" w:color="auto"/>
                        <w:right w:val="none" w:sz="0" w:space="0" w:color="auto"/>
                      </w:divBdr>
                    </w:div>
                    <w:div w:id="493567834">
                      <w:marLeft w:val="0"/>
                      <w:marRight w:val="0"/>
                      <w:marTop w:val="0"/>
                      <w:marBottom w:val="0"/>
                      <w:divBdr>
                        <w:top w:val="none" w:sz="0" w:space="0" w:color="auto"/>
                        <w:left w:val="none" w:sz="0" w:space="0" w:color="auto"/>
                        <w:bottom w:val="none" w:sz="0" w:space="0" w:color="auto"/>
                        <w:right w:val="none" w:sz="0" w:space="0" w:color="auto"/>
                      </w:divBdr>
                    </w:div>
                    <w:div w:id="1379475909">
                      <w:marLeft w:val="0"/>
                      <w:marRight w:val="0"/>
                      <w:marTop w:val="0"/>
                      <w:marBottom w:val="0"/>
                      <w:divBdr>
                        <w:top w:val="none" w:sz="0" w:space="0" w:color="auto"/>
                        <w:left w:val="none" w:sz="0" w:space="0" w:color="auto"/>
                        <w:bottom w:val="none" w:sz="0" w:space="0" w:color="auto"/>
                        <w:right w:val="none" w:sz="0" w:space="0" w:color="auto"/>
                      </w:divBdr>
                    </w:div>
                    <w:div w:id="469057170">
                      <w:marLeft w:val="0"/>
                      <w:marRight w:val="0"/>
                      <w:marTop w:val="0"/>
                      <w:marBottom w:val="0"/>
                      <w:divBdr>
                        <w:top w:val="none" w:sz="0" w:space="0" w:color="auto"/>
                        <w:left w:val="none" w:sz="0" w:space="0" w:color="auto"/>
                        <w:bottom w:val="none" w:sz="0" w:space="0" w:color="auto"/>
                        <w:right w:val="none" w:sz="0" w:space="0" w:color="auto"/>
                      </w:divBdr>
                    </w:div>
                    <w:div w:id="579868038">
                      <w:marLeft w:val="0"/>
                      <w:marRight w:val="0"/>
                      <w:marTop w:val="0"/>
                      <w:marBottom w:val="0"/>
                      <w:divBdr>
                        <w:top w:val="none" w:sz="0" w:space="0" w:color="auto"/>
                        <w:left w:val="none" w:sz="0" w:space="0" w:color="auto"/>
                        <w:bottom w:val="none" w:sz="0" w:space="0" w:color="auto"/>
                        <w:right w:val="none" w:sz="0" w:space="0" w:color="auto"/>
                      </w:divBdr>
                    </w:div>
                    <w:div w:id="905994501">
                      <w:marLeft w:val="0"/>
                      <w:marRight w:val="0"/>
                      <w:marTop w:val="0"/>
                      <w:marBottom w:val="0"/>
                      <w:divBdr>
                        <w:top w:val="none" w:sz="0" w:space="0" w:color="auto"/>
                        <w:left w:val="none" w:sz="0" w:space="0" w:color="auto"/>
                        <w:bottom w:val="none" w:sz="0" w:space="0" w:color="auto"/>
                        <w:right w:val="none" w:sz="0" w:space="0" w:color="auto"/>
                      </w:divBdr>
                    </w:div>
                    <w:div w:id="848372399">
                      <w:marLeft w:val="0"/>
                      <w:marRight w:val="0"/>
                      <w:marTop w:val="0"/>
                      <w:marBottom w:val="0"/>
                      <w:divBdr>
                        <w:top w:val="none" w:sz="0" w:space="0" w:color="auto"/>
                        <w:left w:val="none" w:sz="0" w:space="0" w:color="auto"/>
                        <w:bottom w:val="none" w:sz="0" w:space="0" w:color="auto"/>
                        <w:right w:val="none" w:sz="0" w:space="0" w:color="auto"/>
                      </w:divBdr>
                    </w:div>
                    <w:div w:id="460079452">
                      <w:marLeft w:val="0"/>
                      <w:marRight w:val="0"/>
                      <w:marTop w:val="0"/>
                      <w:marBottom w:val="0"/>
                      <w:divBdr>
                        <w:top w:val="none" w:sz="0" w:space="0" w:color="auto"/>
                        <w:left w:val="none" w:sz="0" w:space="0" w:color="auto"/>
                        <w:bottom w:val="none" w:sz="0" w:space="0" w:color="auto"/>
                        <w:right w:val="none" w:sz="0" w:space="0" w:color="auto"/>
                      </w:divBdr>
                    </w:div>
                    <w:div w:id="2137599280">
                      <w:marLeft w:val="0"/>
                      <w:marRight w:val="0"/>
                      <w:marTop w:val="0"/>
                      <w:marBottom w:val="0"/>
                      <w:divBdr>
                        <w:top w:val="none" w:sz="0" w:space="0" w:color="auto"/>
                        <w:left w:val="none" w:sz="0" w:space="0" w:color="auto"/>
                        <w:bottom w:val="none" w:sz="0" w:space="0" w:color="auto"/>
                        <w:right w:val="none" w:sz="0" w:space="0" w:color="auto"/>
                      </w:divBdr>
                    </w:div>
                    <w:div w:id="373652627">
                      <w:marLeft w:val="0"/>
                      <w:marRight w:val="0"/>
                      <w:marTop w:val="0"/>
                      <w:marBottom w:val="0"/>
                      <w:divBdr>
                        <w:top w:val="none" w:sz="0" w:space="0" w:color="auto"/>
                        <w:left w:val="none" w:sz="0" w:space="0" w:color="auto"/>
                        <w:bottom w:val="none" w:sz="0" w:space="0" w:color="auto"/>
                        <w:right w:val="none" w:sz="0" w:space="0" w:color="auto"/>
                      </w:divBdr>
                    </w:div>
                    <w:div w:id="1087535405">
                      <w:marLeft w:val="0"/>
                      <w:marRight w:val="0"/>
                      <w:marTop w:val="0"/>
                      <w:marBottom w:val="0"/>
                      <w:divBdr>
                        <w:top w:val="none" w:sz="0" w:space="0" w:color="auto"/>
                        <w:left w:val="none" w:sz="0" w:space="0" w:color="auto"/>
                        <w:bottom w:val="none" w:sz="0" w:space="0" w:color="auto"/>
                        <w:right w:val="none" w:sz="0" w:space="0" w:color="auto"/>
                      </w:divBdr>
                    </w:div>
                    <w:div w:id="1893149773">
                      <w:marLeft w:val="0"/>
                      <w:marRight w:val="0"/>
                      <w:marTop w:val="0"/>
                      <w:marBottom w:val="0"/>
                      <w:divBdr>
                        <w:top w:val="none" w:sz="0" w:space="0" w:color="auto"/>
                        <w:left w:val="none" w:sz="0" w:space="0" w:color="auto"/>
                        <w:bottom w:val="none" w:sz="0" w:space="0" w:color="auto"/>
                        <w:right w:val="none" w:sz="0" w:space="0" w:color="auto"/>
                      </w:divBdr>
                    </w:div>
                    <w:div w:id="387651519">
                      <w:marLeft w:val="0"/>
                      <w:marRight w:val="0"/>
                      <w:marTop w:val="0"/>
                      <w:marBottom w:val="0"/>
                      <w:divBdr>
                        <w:top w:val="none" w:sz="0" w:space="0" w:color="auto"/>
                        <w:left w:val="none" w:sz="0" w:space="0" w:color="auto"/>
                        <w:bottom w:val="none" w:sz="0" w:space="0" w:color="auto"/>
                        <w:right w:val="none" w:sz="0" w:space="0" w:color="auto"/>
                      </w:divBdr>
                    </w:div>
                    <w:div w:id="268467581">
                      <w:marLeft w:val="0"/>
                      <w:marRight w:val="0"/>
                      <w:marTop w:val="0"/>
                      <w:marBottom w:val="0"/>
                      <w:divBdr>
                        <w:top w:val="none" w:sz="0" w:space="0" w:color="auto"/>
                        <w:left w:val="none" w:sz="0" w:space="0" w:color="auto"/>
                        <w:bottom w:val="none" w:sz="0" w:space="0" w:color="auto"/>
                        <w:right w:val="none" w:sz="0" w:space="0" w:color="auto"/>
                      </w:divBdr>
                    </w:div>
                    <w:div w:id="1745641337">
                      <w:marLeft w:val="0"/>
                      <w:marRight w:val="0"/>
                      <w:marTop w:val="0"/>
                      <w:marBottom w:val="0"/>
                      <w:divBdr>
                        <w:top w:val="none" w:sz="0" w:space="0" w:color="auto"/>
                        <w:left w:val="none" w:sz="0" w:space="0" w:color="auto"/>
                        <w:bottom w:val="none" w:sz="0" w:space="0" w:color="auto"/>
                        <w:right w:val="none" w:sz="0" w:space="0" w:color="auto"/>
                      </w:divBdr>
                    </w:div>
                    <w:div w:id="1196622292">
                      <w:marLeft w:val="0"/>
                      <w:marRight w:val="0"/>
                      <w:marTop w:val="0"/>
                      <w:marBottom w:val="0"/>
                      <w:divBdr>
                        <w:top w:val="none" w:sz="0" w:space="0" w:color="auto"/>
                        <w:left w:val="none" w:sz="0" w:space="0" w:color="auto"/>
                        <w:bottom w:val="none" w:sz="0" w:space="0" w:color="auto"/>
                        <w:right w:val="none" w:sz="0" w:space="0" w:color="auto"/>
                      </w:divBdr>
                    </w:div>
                    <w:div w:id="226186307">
                      <w:marLeft w:val="0"/>
                      <w:marRight w:val="0"/>
                      <w:marTop w:val="0"/>
                      <w:marBottom w:val="0"/>
                      <w:divBdr>
                        <w:top w:val="none" w:sz="0" w:space="0" w:color="auto"/>
                        <w:left w:val="none" w:sz="0" w:space="0" w:color="auto"/>
                        <w:bottom w:val="none" w:sz="0" w:space="0" w:color="auto"/>
                        <w:right w:val="none" w:sz="0" w:space="0" w:color="auto"/>
                      </w:divBdr>
                    </w:div>
                    <w:div w:id="1091852573">
                      <w:marLeft w:val="0"/>
                      <w:marRight w:val="0"/>
                      <w:marTop w:val="0"/>
                      <w:marBottom w:val="0"/>
                      <w:divBdr>
                        <w:top w:val="none" w:sz="0" w:space="0" w:color="auto"/>
                        <w:left w:val="none" w:sz="0" w:space="0" w:color="auto"/>
                        <w:bottom w:val="none" w:sz="0" w:space="0" w:color="auto"/>
                        <w:right w:val="none" w:sz="0" w:space="0" w:color="auto"/>
                      </w:divBdr>
                    </w:div>
                    <w:div w:id="37706963">
                      <w:marLeft w:val="0"/>
                      <w:marRight w:val="0"/>
                      <w:marTop w:val="0"/>
                      <w:marBottom w:val="0"/>
                      <w:divBdr>
                        <w:top w:val="none" w:sz="0" w:space="0" w:color="auto"/>
                        <w:left w:val="none" w:sz="0" w:space="0" w:color="auto"/>
                        <w:bottom w:val="none" w:sz="0" w:space="0" w:color="auto"/>
                        <w:right w:val="none" w:sz="0" w:space="0" w:color="auto"/>
                      </w:divBdr>
                    </w:div>
                    <w:div w:id="517307731">
                      <w:marLeft w:val="0"/>
                      <w:marRight w:val="0"/>
                      <w:marTop w:val="0"/>
                      <w:marBottom w:val="0"/>
                      <w:divBdr>
                        <w:top w:val="none" w:sz="0" w:space="0" w:color="auto"/>
                        <w:left w:val="none" w:sz="0" w:space="0" w:color="auto"/>
                        <w:bottom w:val="none" w:sz="0" w:space="0" w:color="auto"/>
                        <w:right w:val="none" w:sz="0" w:space="0" w:color="auto"/>
                      </w:divBdr>
                    </w:div>
                    <w:div w:id="2051148484">
                      <w:marLeft w:val="0"/>
                      <w:marRight w:val="0"/>
                      <w:marTop w:val="0"/>
                      <w:marBottom w:val="0"/>
                      <w:divBdr>
                        <w:top w:val="none" w:sz="0" w:space="0" w:color="auto"/>
                        <w:left w:val="none" w:sz="0" w:space="0" w:color="auto"/>
                        <w:bottom w:val="none" w:sz="0" w:space="0" w:color="auto"/>
                        <w:right w:val="none" w:sz="0" w:space="0" w:color="auto"/>
                      </w:divBdr>
                    </w:div>
                    <w:div w:id="406345805">
                      <w:marLeft w:val="0"/>
                      <w:marRight w:val="0"/>
                      <w:marTop w:val="0"/>
                      <w:marBottom w:val="0"/>
                      <w:divBdr>
                        <w:top w:val="none" w:sz="0" w:space="0" w:color="auto"/>
                        <w:left w:val="none" w:sz="0" w:space="0" w:color="auto"/>
                        <w:bottom w:val="none" w:sz="0" w:space="0" w:color="auto"/>
                        <w:right w:val="none" w:sz="0" w:space="0" w:color="auto"/>
                      </w:divBdr>
                    </w:div>
                    <w:div w:id="800417510">
                      <w:marLeft w:val="0"/>
                      <w:marRight w:val="0"/>
                      <w:marTop w:val="0"/>
                      <w:marBottom w:val="0"/>
                      <w:divBdr>
                        <w:top w:val="none" w:sz="0" w:space="0" w:color="auto"/>
                        <w:left w:val="none" w:sz="0" w:space="0" w:color="auto"/>
                        <w:bottom w:val="none" w:sz="0" w:space="0" w:color="auto"/>
                        <w:right w:val="none" w:sz="0" w:space="0" w:color="auto"/>
                      </w:divBdr>
                    </w:div>
                    <w:div w:id="472600924">
                      <w:marLeft w:val="0"/>
                      <w:marRight w:val="0"/>
                      <w:marTop w:val="0"/>
                      <w:marBottom w:val="0"/>
                      <w:divBdr>
                        <w:top w:val="none" w:sz="0" w:space="0" w:color="auto"/>
                        <w:left w:val="none" w:sz="0" w:space="0" w:color="auto"/>
                        <w:bottom w:val="none" w:sz="0" w:space="0" w:color="auto"/>
                        <w:right w:val="none" w:sz="0" w:space="0" w:color="auto"/>
                      </w:divBdr>
                    </w:div>
                    <w:div w:id="1863201896">
                      <w:marLeft w:val="0"/>
                      <w:marRight w:val="0"/>
                      <w:marTop w:val="0"/>
                      <w:marBottom w:val="0"/>
                      <w:divBdr>
                        <w:top w:val="none" w:sz="0" w:space="0" w:color="auto"/>
                        <w:left w:val="none" w:sz="0" w:space="0" w:color="auto"/>
                        <w:bottom w:val="none" w:sz="0" w:space="0" w:color="auto"/>
                        <w:right w:val="none" w:sz="0" w:space="0" w:color="auto"/>
                      </w:divBdr>
                    </w:div>
                    <w:div w:id="182088174">
                      <w:marLeft w:val="0"/>
                      <w:marRight w:val="0"/>
                      <w:marTop w:val="0"/>
                      <w:marBottom w:val="0"/>
                      <w:divBdr>
                        <w:top w:val="none" w:sz="0" w:space="0" w:color="auto"/>
                        <w:left w:val="none" w:sz="0" w:space="0" w:color="auto"/>
                        <w:bottom w:val="none" w:sz="0" w:space="0" w:color="auto"/>
                        <w:right w:val="none" w:sz="0" w:space="0" w:color="auto"/>
                      </w:divBdr>
                    </w:div>
                    <w:div w:id="1529684482">
                      <w:marLeft w:val="0"/>
                      <w:marRight w:val="0"/>
                      <w:marTop w:val="0"/>
                      <w:marBottom w:val="0"/>
                      <w:divBdr>
                        <w:top w:val="none" w:sz="0" w:space="0" w:color="auto"/>
                        <w:left w:val="none" w:sz="0" w:space="0" w:color="auto"/>
                        <w:bottom w:val="none" w:sz="0" w:space="0" w:color="auto"/>
                        <w:right w:val="none" w:sz="0" w:space="0" w:color="auto"/>
                      </w:divBdr>
                    </w:div>
                    <w:div w:id="777022272">
                      <w:marLeft w:val="0"/>
                      <w:marRight w:val="0"/>
                      <w:marTop w:val="0"/>
                      <w:marBottom w:val="0"/>
                      <w:divBdr>
                        <w:top w:val="none" w:sz="0" w:space="0" w:color="auto"/>
                        <w:left w:val="none" w:sz="0" w:space="0" w:color="auto"/>
                        <w:bottom w:val="none" w:sz="0" w:space="0" w:color="auto"/>
                        <w:right w:val="none" w:sz="0" w:space="0" w:color="auto"/>
                      </w:divBdr>
                    </w:div>
                    <w:div w:id="755974895">
                      <w:marLeft w:val="0"/>
                      <w:marRight w:val="0"/>
                      <w:marTop w:val="0"/>
                      <w:marBottom w:val="0"/>
                      <w:divBdr>
                        <w:top w:val="none" w:sz="0" w:space="0" w:color="auto"/>
                        <w:left w:val="none" w:sz="0" w:space="0" w:color="auto"/>
                        <w:bottom w:val="none" w:sz="0" w:space="0" w:color="auto"/>
                        <w:right w:val="none" w:sz="0" w:space="0" w:color="auto"/>
                      </w:divBdr>
                    </w:div>
                    <w:div w:id="1770273164">
                      <w:marLeft w:val="0"/>
                      <w:marRight w:val="0"/>
                      <w:marTop w:val="0"/>
                      <w:marBottom w:val="0"/>
                      <w:divBdr>
                        <w:top w:val="none" w:sz="0" w:space="0" w:color="auto"/>
                        <w:left w:val="none" w:sz="0" w:space="0" w:color="auto"/>
                        <w:bottom w:val="none" w:sz="0" w:space="0" w:color="auto"/>
                        <w:right w:val="none" w:sz="0" w:space="0" w:color="auto"/>
                      </w:divBdr>
                    </w:div>
                    <w:div w:id="1866866349">
                      <w:marLeft w:val="0"/>
                      <w:marRight w:val="0"/>
                      <w:marTop w:val="0"/>
                      <w:marBottom w:val="0"/>
                      <w:divBdr>
                        <w:top w:val="none" w:sz="0" w:space="0" w:color="auto"/>
                        <w:left w:val="none" w:sz="0" w:space="0" w:color="auto"/>
                        <w:bottom w:val="none" w:sz="0" w:space="0" w:color="auto"/>
                        <w:right w:val="none" w:sz="0" w:space="0" w:color="auto"/>
                      </w:divBdr>
                    </w:div>
                    <w:div w:id="1575966927">
                      <w:marLeft w:val="0"/>
                      <w:marRight w:val="0"/>
                      <w:marTop w:val="0"/>
                      <w:marBottom w:val="0"/>
                      <w:divBdr>
                        <w:top w:val="none" w:sz="0" w:space="0" w:color="auto"/>
                        <w:left w:val="none" w:sz="0" w:space="0" w:color="auto"/>
                        <w:bottom w:val="none" w:sz="0" w:space="0" w:color="auto"/>
                        <w:right w:val="none" w:sz="0" w:space="0" w:color="auto"/>
                      </w:divBdr>
                    </w:div>
                    <w:div w:id="232861800">
                      <w:marLeft w:val="0"/>
                      <w:marRight w:val="0"/>
                      <w:marTop w:val="0"/>
                      <w:marBottom w:val="0"/>
                      <w:divBdr>
                        <w:top w:val="none" w:sz="0" w:space="0" w:color="auto"/>
                        <w:left w:val="none" w:sz="0" w:space="0" w:color="auto"/>
                        <w:bottom w:val="none" w:sz="0" w:space="0" w:color="auto"/>
                        <w:right w:val="none" w:sz="0" w:space="0" w:color="auto"/>
                      </w:divBdr>
                    </w:div>
                    <w:div w:id="164632287">
                      <w:marLeft w:val="0"/>
                      <w:marRight w:val="0"/>
                      <w:marTop w:val="0"/>
                      <w:marBottom w:val="0"/>
                      <w:divBdr>
                        <w:top w:val="none" w:sz="0" w:space="0" w:color="auto"/>
                        <w:left w:val="none" w:sz="0" w:space="0" w:color="auto"/>
                        <w:bottom w:val="none" w:sz="0" w:space="0" w:color="auto"/>
                        <w:right w:val="none" w:sz="0" w:space="0" w:color="auto"/>
                      </w:divBdr>
                    </w:div>
                    <w:div w:id="2113745789">
                      <w:marLeft w:val="0"/>
                      <w:marRight w:val="0"/>
                      <w:marTop w:val="0"/>
                      <w:marBottom w:val="0"/>
                      <w:divBdr>
                        <w:top w:val="none" w:sz="0" w:space="0" w:color="auto"/>
                        <w:left w:val="none" w:sz="0" w:space="0" w:color="auto"/>
                        <w:bottom w:val="none" w:sz="0" w:space="0" w:color="auto"/>
                        <w:right w:val="none" w:sz="0" w:space="0" w:color="auto"/>
                      </w:divBdr>
                    </w:div>
                    <w:div w:id="1321544872">
                      <w:marLeft w:val="0"/>
                      <w:marRight w:val="0"/>
                      <w:marTop w:val="0"/>
                      <w:marBottom w:val="0"/>
                      <w:divBdr>
                        <w:top w:val="none" w:sz="0" w:space="0" w:color="auto"/>
                        <w:left w:val="none" w:sz="0" w:space="0" w:color="auto"/>
                        <w:bottom w:val="none" w:sz="0" w:space="0" w:color="auto"/>
                        <w:right w:val="none" w:sz="0" w:space="0" w:color="auto"/>
                      </w:divBdr>
                    </w:div>
                    <w:div w:id="1476802103">
                      <w:marLeft w:val="0"/>
                      <w:marRight w:val="0"/>
                      <w:marTop w:val="0"/>
                      <w:marBottom w:val="0"/>
                      <w:divBdr>
                        <w:top w:val="none" w:sz="0" w:space="0" w:color="auto"/>
                        <w:left w:val="none" w:sz="0" w:space="0" w:color="auto"/>
                        <w:bottom w:val="none" w:sz="0" w:space="0" w:color="auto"/>
                        <w:right w:val="none" w:sz="0" w:space="0" w:color="auto"/>
                      </w:divBdr>
                    </w:div>
                    <w:div w:id="2077968381">
                      <w:marLeft w:val="0"/>
                      <w:marRight w:val="0"/>
                      <w:marTop w:val="0"/>
                      <w:marBottom w:val="0"/>
                      <w:divBdr>
                        <w:top w:val="none" w:sz="0" w:space="0" w:color="auto"/>
                        <w:left w:val="none" w:sz="0" w:space="0" w:color="auto"/>
                        <w:bottom w:val="none" w:sz="0" w:space="0" w:color="auto"/>
                        <w:right w:val="none" w:sz="0" w:space="0" w:color="auto"/>
                      </w:divBdr>
                    </w:div>
                    <w:div w:id="1996298134">
                      <w:marLeft w:val="0"/>
                      <w:marRight w:val="0"/>
                      <w:marTop w:val="0"/>
                      <w:marBottom w:val="0"/>
                      <w:divBdr>
                        <w:top w:val="none" w:sz="0" w:space="0" w:color="auto"/>
                        <w:left w:val="none" w:sz="0" w:space="0" w:color="auto"/>
                        <w:bottom w:val="none" w:sz="0" w:space="0" w:color="auto"/>
                        <w:right w:val="none" w:sz="0" w:space="0" w:color="auto"/>
                      </w:divBdr>
                    </w:div>
                    <w:div w:id="1524443366">
                      <w:marLeft w:val="0"/>
                      <w:marRight w:val="0"/>
                      <w:marTop w:val="0"/>
                      <w:marBottom w:val="0"/>
                      <w:divBdr>
                        <w:top w:val="none" w:sz="0" w:space="0" w:color="auto"/>
                        <w:left w:val="none" w:sz="0" w:space="0" w:color="auto"/>
                        <w:bottom w:val="none" w:sz="0" w:space="0" w:color="auto"/>
                        <w:right w:val="none" w:sz="0" w:space="0" w:color="auto"/>
                      </w:divBdr>
                    </w:div>
                    <w:div w:id="724987762">
                      <w:marLeft w:val="0"/>
                      <w:marRight w:val="0"/>
                      <w:marTop w:val="0"/>
                      <w:marBottom w:val="0"/>
                      <w:divBdr>
                        <w:top w:val="none" w:sz="0" w:space="0" w:color="auto"/>
                        <w:left w:val="none" w:sz="0" w:space="0" w:color="auto"/>
                        <w:bottom w:val="none" w:sz="0" w:space="0" w:color="auto"/>
                        <w:right w:val="none" w:sz="0" w:space="0" w:color="auto"/>
                      </w:divBdr>
                    </w:div>
                    <w:div w:id="107510369">
                      <w:marLeft w:val="0"/>
                      <w:marRight w:val="0"/>
                      <w:marTop w:val="0"/>
                      <w:marBottom w:val="0"/>
                      <w:divBdr>
                        <w:top w:val="none" w:sz="0" w:space="0" w:color="auto"/>
                        <w:left w:val="none" w:sz="0" w:space="0" w:color="auto"/>
                        <w:bottom w:val="none" w:sz="0" w:space="0" w:color="auto"/>
                        <w:right w:val="none" w:sz="0" w:space="0" w:color="auto"/>
                      </w:divBdr>
                    </w:div>
                    <w:div w:id="45296014">
                      <w:marLeft w:val="0"/>
                      <w:marRight w:val="0"/>
                      <w:marTop w:val="0"/>
                      <w:marBottom w:val="0"/>
                      <w:divBdr>
                        <w:top w:val="none" w:sz="0" w:space="0" w:color="auto"/>
                        <w:left w:val="none" w:sz="0" w:space="0" w:color="auto"/>
                        <w:bottom w:val="none" w:sz="0" w:space="0" w:color="auto"/>
                        <w:right w:val="none" w:sz="0" w:space="0" w:color="auto"/>
                      </w:divBdr>
                    </w:div>
                    <w:div w:id="1210385593">
                      <w:marLeft w:val="0"/>
                      <w:marRight w:val="0"/>
                      <w:marTop w:val="0"/>
                      <w:marBottom w:val="0"/>
                      <w:divBdr>
                        <w:top w:val="none" w:sz="0" w:space="0" w:color="auto"/>
                        <w:left w:val="none" w:sz="0" w:space="0" w:color="auto"/>
                        <w:bottom w:val="none" w:sz="0" w:space="0" w:color="auto"/>
                        <w:right w:val="none" w:sz="0" w:space="0" w:color="auto"/>
                      </w:divBdr>
                    </w:div>
                    <w:div w:id="664554617">
                      <w:marLeft w:val="0"/>
                      <w:marRight w:val="0"/>
                      <w:marTop w:val="0"/>
                      <w:marBottom w:val="0"/>
                      <w:divBdr>
                        <w:top w:val="none" w:sz="0" w:space="0" w:color="auto"/>
                        <w:left w:val="none" w:sz="0" w:space="0" w:color="auto"/>
                        <w:bottom w:val="none" w:sz="0" w:space="0" w:color="auto"/>
                        <w:right w:val="none" w:sz="0" w:space="0" w:color="auto"/>
                      </w:divBdr>
                    </w:div>
                    <w:div w:id="1693648554">
                      <w:marLeft w:val="0"/>
                      <w:marRight w:val="0"/>
                      <w:marTop w:val="0"/>
                      <w:marBottom w:val="0"/>
                      <w:divBdr>
                        <w:top w:val="none" w:sz="0" w:space="0" w:color="auto"/>
                        <w:left w:val="none" w:sz="0" w:space="0" w:color="auto"/>
                        <w:bottom w:val="none" w:sz="0" w:space="0" w:color="auto"/>
                        <w:right w:val="none" w:sz="0" w:space="0" w:color="auto"/>
                      </w:divBdr>
                    </w:div>
                    <w:div w:id="438768044">
                      <w:marLeft w:val="0"/>
                      <w:marRight w:val="0"/>
                      <w:marTop w:val="0"/>
                      <w:marBottom w:val="0"/>
                      <w:divBdr>
                        <w:top w:val="none" w:sz="0" w:space="0" w:color="auto"/>
                        <w:left w:val="none" w:sz="0" w:space="0" w:color="auto"/>
                        <w:bottom w:val="none" w:sz="0" w:space="0" w:color="auto"/>
                        <w:right w:val="none" w:sz="0" w:space="0" w:color="auto"/>
                      </w:divBdr>
                    </w:div>
                    <w:div w:id="2103338077">
                      <w:marLeft w:val="0"/>
                      <w:marRight w:val="0"/>
                      <w:marTop w:val="0"/>
                      <w:marBottom w:val="0"/>
                      <w:divBdr>
                        <w:top w:val="none" w:sz="0" w:space="0" w:color="auto"/>
                        <w:left w:val="none" w:sz="0" w:space="0" w:color="auto"/>
                        <w:bottom w:val="none" w:sz="0" w:space="0" w:color="auto"/>
                        <w:right w:val="none" w:sz="0" w:space="0" w:color="auto"/>
                      </w:divBdr>
                    </w:div>
                    <w:div w:id="369233614">
                      <w:marLeft w:val="0"/>
                      <w:marRight w:val="0"/>
                      <w:marTop w:val="0"/>
                      <w:marBottom w:val="0"/>
                      <w:divBdr>
                        <w:top w:val="none" w:sz="0" w:space="0" w:color="auto"/>
                        <w:left w:val="none" w:sz="0" w:space="0" w:color="auto"/>
                        <w:bottom w:val="none" w:sz="0" w:space="0" w:color="auto"/>
                        <w:right w:val="none" w:sz="0" w:space="0" w:color="auto"/>
                      </w:divBdr>
                    </w:div>
                    <w:div w:id="1915158922">
                      <w:marLeft w:val="0"/>
                      <w:marRight w:val="0"/>
                      <w:marTop w:val="0"/>
                      <w:marBottom w:val="0"/>
                      <w:divBdr>
                        <w:top w:val="none" w:sz="0" w:space="0" w:color="auto"/>
                        <w:left w:val="none" w:sz="0" w:space="0" w:color="auto"/>
                        <w:bottom w:val="none" w:sz="0" w:space="0" w:color="auto"/>
                        <w:right w:val="none" w:sz="0" w:space="0" w:color="auto"/>
                      </w:divBdr>
                    </w:div>
                    <w:div w:id="1510682410">
                      <w:marLeft w:val="0"/>
                      <w:marRight w:val="0"/>
                      <w:marTop w:val="0"/>
                      <w:marBottom w:val="0"/>
                      <w:divBdr>
                        <w:top w:val="none" w:sz="0" w:space="0" w:color="auto"/>
                        <w:left w:val="none" w:sz="0" w:space="0" w:color="auto"/>
                        <w:bottom w:val="none" w:sz="0" w:space="0" w:color="auto"/>
                        <w:right w:val="none" w:sz="0" w:space="0" w:color="auto"/>
                      </w:divBdr>
                    </w:div>
                    <w:div w:id="2075155545">
                      <w:marLeft w:val="0"/>
                      <w:marRight w:val="0"/>
                      <w:marTop w:val="0"/>
                      <w:marBottom w:val="0"/>
                      <w:divBdr>
                        <w:top w:val="none" w:sz="0" w:space="0" w:color="auto"/>
                        <w:left w:val="none" w:sz="0" w:space="0" w:color="auto"/>
                        <w:bottom w:val="none" w:sz="0" w:space="0" w:color="auto"/>
                        <w:right w:val="none" w:sz="0" w:space="0" w:color="auto"/>
                      </w:divBdr>
                    </w:div>
                    <w:div w:id="292946194">
                      <w:marLeft w:val="0"/>
                      <w:marRight w:val="0"/>
                      <w:marTop w:val="0"/>
                      <w:marBottom w:val="0"/>
                      <w:divBdr>
                        <w:top w:val="none" w:sz="0" w:space="0" w:color="auto"/>
                        <w:left w:val="none" w:sz="0" w:space="0" w:color="auto"/>
                        <w:bottom w:val="none" w:sz="0" w:space="0" w:color="auto"/>
                        <w:right w:val="none" w:sz="0" w:space="0" w:color="auto"/>
                      </w:divBdr>
                    </w:div>
                    <w:div w:id="545027265">
                      <w:marLeft w:val="0"/>
                      <w:marRight w:val="0"/>
                      <w:marTop w:val="0"/>
                      <w:marBottom w:val="0"/>
                      <w:divBdr>
                        <w:top w:val="none" w:sz="0" w:space="0" w:color="auto"/>
                        <w:left w:val="none" w:sz="0" w:space="0" w:color="auto"/>
                        <w:bottom w:val="none" w:sz="0" w:space="0" w:color="auto"/>
                        <w:right w:val="none" w:sz="0" w:space="0" w:color="auto"/>
                      </w:divBdr>
                    </w:div>
                    <w:div w:id="935403530">
                      <w:marLeft w:val="0"/>
                      <w:marRight w:val="0"/>
                      <w:marTop w:val="0"/>
                      <w:marBottom w:val="0"/>
                      <w:divBdr>
                        <w:top w:val="none" w:sz="0" w:space="0" w:color="auto"/>
                        <w:left w:val="none" w:sz="0" w:space="0" w:color="auto"/>
                        <w:bottom w:val="none" w:sz="0" w:space="0" w:color="auto"/>
                        <w:right w:val="none" w:sz="0" w:space="0" w:color="auto"/>
                      </w:divBdr>
                    </w:div>
                    <w:div w:id="1068698024">
                      <w:marLeft w:val="0"/>
                      <w:marRight w:val="0"/>
                      <w:marTop w:val="0"/>
                      <w:marBottom w:val="0"/>
                      <w:divBdr>
                        <w:top w:val="none" w:sz="0" w:space="0" w:color="auto"/>
                        <w:left w:val="none" w:sz="0" w:space="0" w:color="auto"/>
                        <w:bottom w:val="none" w:sz="0" w:space="0" w:color="auto"/>
                        <w:right w:val="none" w:sz="0" w:space="0" w:color="auto"/>
                      </w:divBdr>
                    </w:div>
                    <w:div w:id="927688354">
                      <w:marLeft w:val="0"/>
                      <w:marRight w:val="0"/>
                      <w:marTop w:val="0"/>
                      <w:marBottom w:val="0"/>
                      <w:divBdr>
                        <w:top w:val="none" w:sz="0" w:space="0" w:color="auto"/>
                        <w:left w:val="none" w:sz="0" w:space="0" w:color="auto"/>
                        <w:bottom w:val="none" w:sz="0" w:space="0" w:color="auto"/>
                        <w:right w:val="none" w:sz="0" w:space="0" w:color="auto"/>
                      </w:divBdr>
                    </w:div>
                    <w:div w:id="1973977043">
                      <w:marLeft w:val="0"/>
                      <w:marRight w:val="0"/>
                      <w:marTop w:val="0"/>
                      <w:marBottom w:val="0"/>
                      <w:divBdr>
                        <w:top w:val="none" w:sz="0" w:space="0" w:color="auto"/>
                        <w:left w:val="none" w:sz="0" w:space="0" w:color="auto"/>
                        <w:bottom w:val="none" w:sz="0" w:space="0" w:color="auto"/>
                        <w:right w:val="none" w:sz="0" w:space="0" w:color="auto"/>
                      </w:divBdr>
                    </w:div>
                    <w:div w:id="697582852">
                      <w:marLeft w:val="0"/>
                      <w:marRight w:val="0"/>
                      <w:marTop w:val="0"/>
                      <w:marBottom w:val="0"/>
                      <w:divBdr>
                        <w:top w:val="none" w:sz="0" w:space="0" w:color="auto"/>
                        <w:left w:val="none" w:sz="0" w:space="0" w:color="auto"/>
                        <w:bottom w:val="none" w:sz="0" w:space="0" w:color="auto"/>
                        <w:right w:val="none" w:sz="0" w:space="0" w:color="auto"/>
                      </w:divBdr>
                    </w:div>
                    <w:div w:id="1012949109">
                      <w:marLeft w:val="0"/>
                      <w:marRight w:val="0"/>
                      <w:marTop w:val="0"/>
                      <w:marBottom w:val="0"/>
                      <w:divBdr>
                        <w:top w:val="none" w:sz="0" w:space="0" w:color="auto"/>
                        <w:left w:val="none" w:sz="0" w:space="0" w:color="auto"/>
                        <w:bottom w:val="none" w:sz="0" w:space="0" w:color="auto"/>
                        <w:right w:val="none" w:sz="0" w:space="0" w:color="auto"/>
                      </w:divBdr>
                    </w:div>
                    <w:div w:id="333916201">
                      <w:marLeft w:val="0"/>
                      <w:marRight w:val="0"/>
                      <w:marTop w:val="0"/>
                      <w:marBottom w:val="0"/>
                      <w:divBdr>
                        <w:top w:val="none" w:sz="0" w:space="0" w:color="auto"/>
                        <w:left w:val="none" w:sz="0" w:space="0" w:color="auto"/>
                        <w:bottom w:val="none" w:sz="0" w:space="0" w:color="auto"/>
                        <w:right w:val="none" w:sz="0" w:space="0" w:color="auto"/>
                      </w:divBdr>
                    </w:div>
                    <w:div w:id="1180581069">
                      <w:marLeft w:val="0"/>
                      <w:marRight w:val="0"/>
                      <w:marTop w:val="0"/>
                      <w:marBottom w:val="0"/>
                      <w:divBdr>
                        <w:top w:val="none" w:sz="0" w:space="0" w:color="auto"/>
                        <w:left w:val="none" w:sz="0" w:space="0" w:color="auto"/>
                        <w:bottom w:val="none" w:sz="0" w:space="0" w:color="auto"/>
                        <w:right w:val="none" w:sz="0" w:space="0" w:color="auto"/>
                      </w:divBdr>
                    </w:div>
                    <w:div w:id="1618103507">
                      <w:marLeft w:val="0"/>
                      <w:marRight w:val="0"/>
                      <w:marTop w:val="0"/>
                      <w:marBottom w:val="0"/>
                      <w:divBdr>
                        <w:top w:val="none" w:sz="0" w:space="0" w:color="auto"/>
                        <w:left w:val="none" w:sz="0" w:space="0" w:color="auto"/>
                        <w:bottom w:val="none" w:sz="0" w:space="0" w:color="auto"/>
                        <w:right w:val="none" w:sz="0" w:space="0" w:color="auto"/>
                      </w:divBdr>
                    </w:div>
                    <w:div w:id="1418212276">
                      <w:marLeft w:val="0"/>
                      <w:marRight w:val="0"/>
                      <w:marTop w:val="0"/>
                      <w:marBottom w:val="0"/>
                      <w:divBdr>
                        <w:top w:val="none" w:sz="0" w:space="0" w:color="auto"/>
                        <w:left w:val="none" w:sz="0" w:space="0" w:color="auto"/>
                        <w:bottom w:val="none" w:sz="0" w:space="0" w:color="auto"/>
                        <w:right w:val="none" w:sz="0" w:space="0" w:color="auto"/>
                      </w:divBdr>
                    </w:div>
                    <w:div w:id="396174731">
                      <w:marLeft w:val="0"/>
                      <w:marRight w:val="0"/>
                      <w:marTop w:val="0"/>
                      <w:marBottom w:val="0"/>
                      <w:divBdr>
                        <w:top w:val="none" w:sz="0" w:space="0" w:color="auto"/>
                        <w:left w:val="none" w:sz="0" w:space="0" w:color="auto"/>
                        <w:bottom w:val="none" w:sz="0" w:space="0" w:color="auto"/>
                        <w:right w:val="none" w:sz="0" w:space="0" w:color="auto"/>
                      </w:divBdr>
                    </w:div>
                    <w:div w:id="1282304029">
                      <w:marLeft w:val="0"/>
                      <w:marRight w:val="0"/>
                      <w:marTop w:val="0"/>
                      <w:marBottom w:val="0"/>
                      <w:divBdr>
                        <w:top w:val="none" w:sz="0" w:space="0" w:color="auto"/>
                        <w:left w:val="none" w:sz="0" w:space="0" w:color="auto"/>
                        <w:bottom w:val="none" w:sz="0" w:space="0" w:color="auto"/>
                        <w:right w:val="none" w:sz="0" w:space="0" w:color="auto"/>
                      </w:divBdr>
                    </w:div>
                    <w:div w:id="890463084">
                      <w:marLeft w:val="0"/>
                      <w:marRight w:val="0"/>
                      <w:marTop w:val="0"/>
                      <w:marBottom w:val="0"/>
                      <w:divBdr>
                        <w:top w:val="none" w:sz="0" w:space="0" w:color="auto"/>
                        <w:left w:val="none" w:sz="0" w:space="0" w:color="auto"/>
                        <w:bottom w:val="none" w:sz="0" w:space="0" w:color="auto"/>
                        <w:right w:val="none" w:sz="0" w:space="0" w:color="auto"/>
                      </w:divBdr>
                    </w:div>
                    <w:div w:id="1178694824">
                      <w:marLeft w:val="0"/>
                      <w:marRight w:val="0"/>
                      <w:marTop w:val="0"/>
                      <w:marBottom w:val="0"/>
                      <w:divBdr>
                        <w:top w:val="none" w:sz="0" w:space="0" w:color="auto"/>
                        <w:left w:val="none" w:sz="0" w:space="0" w:color="auto"/>
                        <w:bottom w:val="none" w:sz="0" w:space="0" w:color="auto"/>
                        <w:right w:val="none" w:sz="0" w:space="0" w:color="auto"/>
                      </w:divBdr>
                    </w:div>
                    <w:div w:id="494228907">
                      <w:marLeft w:val="0"/>
                      <w:marRight w:val="0"/>
                      <w:marTop w:val="0"/>
                      <w:marBottom w:val="0"/>
                      <w:divBdr>
                        <w:top w:val="none" w:sz="0" w:space="0" w:color="auto"/>
                        <w:left w:val="none" w:sz="0" w:space="0" w:color="auto"/>
                        <w:bottom w:val="none" w:sz="0" w:space="0" w:color="auto"/>
                        <w:right w:val="none" w:sz="0" w:space="0" w:color="auto"/>
                      </w:divBdr>
                    </w:div>
                    <w:div w:id="664363906">
                      <w:marLeft w:val="0"/>
                      <w:marRight w:val="0"/>
                      <w:marTop w:val="0"/>
                      <w:marBottom w:val="0"/>
                      <w:divBdr>
                        <w:top w:val="none" w:sz="0" w:space="0" w:color="auto"/>
                        <w:left w:val="none" w:sz="0" w:space="0" w:color="auto"/>
                        <w:bottom w:val="none" w:sz="0" w:space="0" w:color="auto"/>
                        <w:right w:val="none" w:sz="0" w:space="0" w:color="auto"/>
                      </w:divBdr>
                    </w:div>
                    <w:div w:id="1039864239">
                      <w:marLeft w:val="0"/>
                      <w:marRight w:val="0"/>
                      <w:marTop w:val="0"/>
                      <w:marBottom w:val="0"/>
                      <w:divBdr>
                        <w:top w:val="none" w:sz="0" w:space="0" w:color="auto"/>
                        <w:left w:val="none" w:sz="0" w:space="0" w:color="auto"/>
                        <w:bottom w:val="none" w:sz="0" w:space="0" w:color="auto"/>
                        <w:right w:val="none" w:sz="0" w:space="0" w:color="auto"/>
                      </w:divBdr>
                    </w:div>
                    <w:div w:id="1942715497">
                      <w:marLeft w:val="0"/>
                      <w:marRight w:val="0"/>
                      <w:marTop w:val="0"/>
                      <w:marBottom w:val="0"/>
                      <w:divBdr>
                        <w:top w:val="none" w:sz="0" w:space="0" w:color="auto"/>
                        <w:left w:val="none" w:sz="0" w:space="0" w:color="auto"/>
                        <w:bottom w:val="none" w:sz="0" w:space="0" w:color="auto"/>
                        <w:right w:val="none" w:sz="0" w:space="0" w:color="auto"/>
                      </w:divBdr>
                    </w:div>
                    <w:div w:id="703596635">
                      <w:marLeft w:val="0"/>
                      <w:marRight w:val="0"/>
                      <w:marTop w:val="0"/>
                      <w:marBottom w:val="0"/>
                      <w:divBdr>
                        <w:top w:val="none" w:sz="0" w:space="0" w:color="auto"/>
                        <w:left w:val="none" w:sz="0" w:space="0" w:color="auto"/>
                        <w:bottom w:val="none" w:sz="0" w:space="0" w:color="auto"/>
                        <w:right w:val="none" w:sz="0" w:space="0" w:color="auto"/>
                      </w:divBdr>
                    </w:div>
                    <w:div w:id="440606573">
                      <w:marLeft w:val="0"/>
                      <w:marRight w:val="0"/>
                      <w:marTop w:val="0"/>
                      <w:marBottom w:val="0"/>
                      <w:divBdr>
                        <w:top w:val="none" w:sz="0" w:space="0" w:color="auto"/>
                        <w:left w:val="none" w:sz="0" w:space="0" w:color="auto"/>
                        <w:bottom w:val="none" w:sz="0" w:space="0" w:color="auto"/>
                        <w:right w:val="none" w:sz="0" w:space="0" w:color="auto"/>
                      </w:divBdr>
                    </w:div>
                    <w:div w:id="41564731">
                      <w:marLeft w:val="0"/>
                      <w:marRight w:val="0"/>
                      <w:marTop w:val="0"/>
                      <w:marBottom w:val="0"/>
                      <w:divBdr>
                        <w:top w:val="none" w:sz="0" w:space="0" w:color="auto"/>
                        <w:left w:val="none" w:sz="0" w:space="0" w:color="auto"/>
                        <w:bottom w:val="none" w:sz="0" w:space="0" w:color="auto"/>
                        <w:right w:val="none" w:sz="0" w:space="0" w:color="auto"/>
                      </w:divBdr>
                    </w:div>
                    <w:div w:id="1878157064">
                      <w:marLeft w:val="0"/>
                      <w:marRight w:val="0"/>
                      <w:marTop w:val="0"/>
                      <w:marBottom w:val="0"/>
                      <w:divBdr>
                        <w:top w:val="none" w:sz="0" w:space="0" w:color="auto"/>
                        <w:left w:val="none" w:sz="0" w:space="0" w:color="auto"/>
                        <w:bottom w:val="none" w:sz="0" w:space="0" w:color="auto"/>
                        <w:right w:val="none" w:sz="0" w:space="0" w:color="auto"/>
                      </w:divBdr>
                    </w:div>
                    <w:div w:id="493450480">
                      <w:marLeft w:val="0"/>
                      <w:marRight w:val="0"/>
                      <w:marTop w:val="0"/>
                      <w:marBottom w:val="0"/>
                      <w:divBdr>
                        <w:top w:val="none" w:sz="0" w:space="0" w:color="auto"/>
                        <w:left w:val="none" w:sz="0" w:space="0" w:color="auto"/>
                        <w:bottom w:val="none" w:sz="0" w:space="0" w:color="auto"/>
                        <w:right w:val="none" w:sz="0" w:space="0" w:color="auto"/>
                      </w:divBdr>
                    </w:div>
                    <w:div w:id="966619395">
                      <w:marLeft w:val="0"/>
                      <w:marRight w:val="0"/>
                      <w:marTop w:val="0"/>
                      <w:marBottom w:val="0"/>
                      <w:divBdr>
                        <w:top w:val="none" w:sz="0" w:space="0" w:color="auto"/>
                        <w:left w:val="none" w:sz="0" w:space="0" w:color="auto"/>
                        <w:bottom w:val="none" w:sz="0" w:space="0" w:color="auto"/>
                        <w:right w:val="none" w:sz="0" w:space="0" w:color="auto"/>
                      </w:divBdr>
                    </w:div>
                    <w:div w:id="466706301">
                      <w:marLeft w:val="0"/>
                      <w:marRight w:val="0"/>
                      <w:marTop w:val="0"/>
                      <w:marBottom w:val="0"/>
                      <w:divBdr>
                        <w:top w:val="none" w:sz="0" w:space="0" w:color="auto"/>
                        <w:left w:val="none" w:sz="0" w:space="0" w:color="auto"/>
                        <w:bottom w:val="none" w:sz="0" w:space="0" w:color="auto"/>
                        <w:right w:val="none" w:sz="0" w:space="0" w:color="auto"/>
                      </w:divBdr>
                    </w:div>
                    <w:div w:id="1396661724">
                      <w:marLeft w:val="0"/>
                      <w:marRight w:val="0"/>
                      <w:marTop w:val="0"/>
                      <w:marBottom w:val="0"/>
                      <w:divBdr>
                        <w:top w:val="none" w:sz="0" w:space="0" w:color="auto"/>
                        <w:left w:val="none" w:sz="0" w:space="0" w:color="auto"/>
                        <w:bottom w:val="none" w:sz="0" w:space="0" w:color="auto"/>
                        <w:right w:val="none" w:sz="0" w:space="0" w:color="auto"/>
                      </w:divBdr>
                    </w:div>
                    <w:div w:id="1826699421">
                      <w:marLeft w:val="0"/>
                      <w:marRight w:val="0"/>
                      <w:marTop w:val="0"/>
                      <w:marBottom w:val="0"/>
                      <w:divBdr>
                        <w:top w:val="none" w:sz="0" w:space="0" w:color="auto"/>
                        <w:left w:val="none" w:sz="0" w:space="0" w:color="auto"/>
                        <w:bottom w:val="none" w:sz="0" w:space="0" w:color="auto"/>
                        <w:right w:val="none" w:sz="0" w:space="0" w:color="auto"/>
                      </w:divBdr>
                    </w:div>
                    <w:div w:id="1739397045">
                      <w:marLeft w:val="0"/>
                      <w:marRight w:val="0"/>
                      <w:marTop w:val="0"/>
                      <w:marBottom w:val="0"/>
                      <w:divBdr>
                        <w:top w:val="none" w:sz="0" w:space="0" w:color="auto"/>
                        <w:left w:val="none" w:sz="0" w:space="0" w:color="auto"/>
                        <w:bottom w:val="none" w:sz="0" w:space="0" w:color="auto"/>
                        <w:right w:val="none" w:sz="0" w:space="0" w:color="auto"/>
                      </w:divBdr>
                    </w:div>
                    <w:div w:id="1215115660">
                      <w:marLeft w:val="0"/>
                      <w:marRight w:val="0"/>
                      <w:marTop w:val="0"/>
                      <w:marBottom w:val="0"/>
                      <w:divBdr>
                        <w:top w:val="none" w:sz="0" w:space="0" w:color="auto"/>
                        <w:left w:val="none" w:sz="0" w:space="0" w:color="auto"/>
                        <w:bottom w:val="none" w:sz="0" w:space="0" w:color="auto"/>
                        <w:right w:val="none" w:sz="0" w:space="0" w:color="auto"/>
                      </w:divBdr>
                    </w:div>
                    <w:div w:id="1319729748">
                      <w:marLeft w:val="0"/>
                      <w:marRight w:val="0"/>
                      <w:marTop w:val="0"/>
                      <w:marBottom w:val="0"/>
                      <w:divBdr>
                        <w:top w:val="none" w:sz="0" w:space="0" w:color="auto"/>
                        <w:left w:val="none" w:sz="0" w:space="0" w:color="auto"/>
                        <w:bottom w:val="none" w:sz="0" w:space="0" w:color="auto"/>
                        <w:right w:val="none" w:sz="0" w:space="0" w:color="auto"/>
                      </w:divBdr>
                    </w:div>
                    <w:div w:id="656305835">
                      <w:marLeft w:val="0"/>
                      <w:marRight w:val="0"/>
                      <w:marTop w:val="0"/>
                      <w:marBottom w:val="0"/>
                      <w:divBdr>
                        <w:top w:val="none" w:sz="0" w:space="0" w:color="auto"/>
                        <w:left w:val="none" w:sz="0" w:space="0" w:color="auto"/>
                        <w:bottom w:val="none" w:sz="0" w:space="0" w:color="auto"/>
                        <w:right w:val="none" w:sz="0" w:space="0" w:color="auto"/>
                      </w:divBdr>
                    </w:div>
                    <w:div w:id="1297180197">
                      <w:marLeft w:val="0"/>
                      <w:marRight w:val="0"/>
                      <w:marTop w:val="0"/>
                      <w:marBottom w:val="0"/>
                      <w:divBdr>
                        <w:top w:val="none" w:sz="0" w:space="0" w:color="auto"/>
                        <w:left w:val="none" w:sz="0" w:space="0" w:color="auto"/>
                        <w:bottom w:val="none" w:sz="0" w:space="0" w:color="auto"/>
                        <w:right w:val="none" w:sz="0" w:space="0" w:color="auto"/>
                      </w:divBdr>
                    </w:div>
                    <w:div w:id="1598253342">
                      <w:marLeft w:val="0"/>
                      <w:marRight w:val="0"/>
                      <w:marTop w:val="0"/>
                      <w:marBottom w:val="0"/>
                      <w:divBdr>
                        <w:top w:val="none" w:sz="0" w:space="0" w:color="auto"/>
                        <w:left w:val="none" w:sz="0" w:space="0" w:color="auto"/>
                        <w:bottom w:val="none" w:sz="0" w:space="0" w:color="auto"/>
                        <w:right w:val="none" w:sz="0" w:space="0" w:color="auto"/>
                      </w:divBdr>
                    </w:div>
                    <w:div w:id="1208834722">
                      <w:marLeft w:val="0"/>
                      <w:marRight w:val="0"/>
                      <w:marTop w:val="0"/>
                      <w:marBottom w:val="0"/>
                      <w:divBdr>
                        <w:top w:val="none" w:sz="0" w:space="0" w:color="auto"/>
                        <w:left w:val="none" w:sz="0" w:space="0" w:color="auto"/>
                        <w:bottom w:val="none" w:sz="0" w:space="0" w:color="auto"/>
                        <w:right w:val="none" w:sz="0" w:space="0" w:color="auto"/>
                      </w:divBdr>
                    </w:div>
                    <w:div w:id="308559418">
                      <w:marLeft w:val="0"/>
                      <w:marRight w:val="0"/>
                      <w:marTop w:val="0"/>
                      <w:marBottom w:val="0"/>
                      <w:divBdr>
                        <w:top w:val="none" w:sz="0" w:space="0" w:color="auto"/>
                        <w:left w:val="none" w:sz="0" w:space="0" w:color="auto"/>
                        <w:bottom w:val="none" w:sz="0" w:space="0" w:color="auto"/>
                        <w:right w:val="none" w:sz="0" w:space="0" w:color="auto"/>
                      </w:divBdr>
                    </w:div>
                    <w:div w:id="1488285654">
                      <w:marLeft w:val="0"/>
                      <w:marRight w:val="0"/>
                      <w:marTop w:val="0"/>
                      <w:marBottom w:val="0"/>
                      <w:divBdr>
                        <w:top w:val="none" w:sz="0" w:space="0" w:color="auto"/>
                        <w:left w:val="none" w:sz="0" w:space="0" w:color="auto"/>
                        <w:bottom w:val="none" w:sz="0" w:space="0" w:color="auto"/>
                        <w:right w:val="none" w:sz="0" w:space="0" w:color="auto"/>
                      </w:divBdr>
                    </w:div>
                    <w:div w:id="1298753996">
                      <w:marLeft w:val="0"/>
                      <w:marRight w:val="0"/>
                      <w:marTop w:val="0"/>
                      <w:marBottom w:val="0"/>
                      <w:divBdr>
                        <w:top w:val="none" w:sz="0" w:space="0" w:color="auto"/>
                        <w:left w:val="none" w:sz="0" w:space="0" w:color="auto"/>
                        <w:bottom w:val="none" w:sz="0" w:space="0" w:color="auto"/>
                        <w:right w:val="none" w:sz="0" w:space="0" w:color="auto"/>
                      </w:divBdr>
                    </w:div>
                    <w:div w:id="1645116698">
                      <w:marLeft w:val="0"/>
                      <w:marRight w:val="0"/>
                      <w:marTop w:val="0"/>
                      <w:marBottom w:val="0"/>
                      <w:divBdr>
                        <w:top w:val="none" w:sz="0" w:space="0" w:color="auto"/>
                        <w:left w:val="none" w:sz="0" w:space="0" w:color="auto"/>
                        <w:bottom w:val="none" w:sz="0" w:space="0" w:color="auto"/>
                        <w:right w:val="none" w:sz="0" w:space="0" w:color="auto"/>
                      </w:divBdr>
                    </w:div>
                    <w:div w:id="1068765213">
                      <w:marLeft w:val="0"/>
                      <w:marRight w:val="0"/>
                      <w:marTop w:val="0"/>
                      <w:marBottom w:val="0"/>
                      <w:divBdr>
                        <w:top w:val="none" w:sz="0" w:space="0" w:color="auto"/>
                        <w:left w:val="none" w:sz="0" w:space="0" w:color="auto"/>
                        <w:bottom w:val="none" w:sz="0" w:space="0" w:color="auto"/>
                        <w:right w:val="none" w:sz="0" w:space="0" w:color="auto"/>
                      </w:divBdr>
                    </w:div>
                    <w:div w:id="772483509">
                      <w:marLeft w:val="0"/>
                      <w:marRight w:val="0"/>
                      <w:marTop w:val="0"/>
                      <w:marBottom w:val="0"/>
                      <w:divBdr>
                        <w:top w:val="none" w:sz="0" w:space="0" w:color="auto"/>
                        <w:left w:val="none" w:sz="0" w:space="0" w:color="auto"/>
                        <w:bottom w:val="none" w:sz="0" w:space="0" w:color="auto"/>
                        <w:right w:val="none" w:sz="0" w:space="0" w:color="auto"/>
                      </w:divBdr>
                    </w:div>
                    <w:div w:id="1765345381">
                      <w:marLeft w:val="0"/>
                      <w:marRight w:val="0"/>
                      <w:marTop w:val="0"/>
                      <w:marBottom w:val="0"/>
                      <w:divBdr>
                        <w:top w:val="none" w:sz="0" w:space="0" w:color="auto"/>
                        <w:left w:val="none" w:sz="0" w:space="0" w:color="auto"/>
                        <w:bottom w:val="none" w:sz="0" w:space="0" w:color="auto"/>
                        <w:right w:val="none" w:sz="0" w:space="0" w:color="auto"/>
                      </w:divBdr>
                    </w:div>
                    <w:div w:id="111486407">
                      <w:marLeft w:val="0"/>
                      <w:marRight w:val="0"/>
                      <w:marTop w:val="0"/>
                      <w:marBottom w:val="0"/>
                      <w:divBdr>
                        <w:top w:val="none" w:sz="0" w:space="0" w:color="auto"/>
                        <w:left w:val="none" w:sz="0" w:space="0" w:color="auto"/>
                        <w:bottom w:val="none" w:sz="0" w:space="0" w:color="auto"/>
                        <w:right w:val="none" w:sz="0" w:space="0" w:color="auto"/>
                      </w:divBdr>
                    </w:div>
                    <w:div w:id="547184396">
                      <w:marLeft w:val="0"/>
                      <w:marRight w:val="0"/>
                      <w:marTop w:val="0"/>
                      <w:marBottom w:val="0"/>
                      <w:divBdr>
                        <w:top w:val="none" w:sz="0" w:space="0" w:color="auto"/>
                        <w:left w:val="none" w:sz="0" w:space="0" w:color="auto"/>
                        <w:bottom w:val="none" w:sz="0" w:space="0" w:color="auto"/>
                        <w:right w:val="none" w:sz="0" w:space="0" w:color="auto"/>
                      </w:divBdr>
                    </w:div>
                    <w:div w:id="1910769538">
                      <w:marLeft w:val="0"/>
                      <w:marRight w:val="0"/>
                      <w:marTop w:val="0"/>
                      <w:marBottom w:val="0"/>
                      <w:divBdr>
                        <w:top w:val="none" w:sz="0" w:space="0" w:color="auto"/>
                        <w:left w:val="none" w:sz="0" w:space="0" w:color="auto"/>
                        <w:bottom w:val="none" w:sz="0" w:space="0" w:color="auto"/>
                        <w:right w:val="none" w:sz="0" w:space="0" w:color="auto"/>
                      </w:divBdr>
                    </w:div>
                    <w:div w:id="1134983071">
                      <w:marLeft w:val="0"/>
                      <w:marRight w:val="0"/>
                      <w:marTop w:val="0"/>
                      <w:marBottom w:val="0"/>
                      <w:divBdr>
                        <w:top w:val="none" w:sz="0" w:space="0" w:color="auto"/>
                        <w:left w:val="none" w:sz="0" w:space="0" w:color="auto"/>
                        <w:bottom w:val="none" w:sz="0" w:space="0" w:color="auto"/>
                        <w:right w:val="none" w:sz="0" w:space="0" w:color="auto"/>
                      </w:divBdr>
                    </w:div>
                    <w:div w:id="807940887">
                      <w:marLeft w:val="0"/>
                      <w:marRight w:val="0"/>
                      <w:marTop w:val="0"/>
                      <w:marBottom w:val="0"/>
                      <w:divBdr>
                        <w:top w:val="none" w:sz="0" w:space="0" w:color="auto"/>
                        <w:left w:val="none" w:sz="0" w:space="0" w:color="auto"/>
                        <w:bottom w:val="none" w:sz="0" w:space="0" w:color="auto"/>
                        <w:right w:val="none" w:sz="0" w:space="0" w:color="auto"/>
                      </w:divBdr>
                    </w:div>
                    <w:div w:id="1980528787">
                      <w:marLeft w:val="0"/>
                      <w:marRight w:val="0"/>
                      <w:marTop w:val="0"/>
                      <w:marBottom w:val="0"/>
                      <w:divBdr>
                        <w:top w:val="none" w:sz="0" w:space="0" w:color="auto"/>
                        <w:left w:val="none" w:sz="0" w:space="0" w:color="auto"/>
                        <w:bottom w:val="none" w:sz="0" w:space="0" w:color="auto"/>
                        <w:right w:val="none" w:sz="0" w:space="0" w:color="auto"/>
                      </w:divBdr>
                    </w:div>
                    <w:div w:id="1552420495">
                      <w:marLeft w:val="0"/>
                      <w:marRight w:val="0"/>
                      <w:marTop w:val="0"/>
                      <w:marBottom w:val="0"/>
                      <w:divBdr>
                        <w:top w:val="none" w:sz="0" w:space="0" w:color="auto"/>
                        <w:left w:val="none" w:sz="0" w:space="0" w:color="auto"/>
                        <w:bottom w:val="none" w:sz="0" w:space="0" w:color="auto"/>
                        <w:right w:val="none" w:sz="0" w:space="0" w:color="auto"/>
                      </w:divBdr>
                    </w:div>
                    <w:div w:id="142699779">
                      <w:marLeft w:val="0"/>
                      <w:marRight w:val="0"/>
                      <w:marTop w:val="0"/>
                      <w:marBottom w:val="0"/>
                      <w:divBdr>
                        <w:top w:val="none" w:sz="0" w:space="0" w:color="auto"/>
                        <w:left w:val="none" w:sz="0" w:space="0" w:color="auto"/>
                        <w:bottom w:val="none" w:sz="0" w:space="0" w:color="auto"/>
                        <w:right w:val="none" w:sz="0" w:space="0" w:color="auto"/>
                      </w:divBdr>
                    </w:div>
                    <w:div w:id="939221851">
                      <w:marLeft w:val="0"/>
                      <w:marRight w:val="0"/>
                      <w:marTop w:val="0"/>
                      <w:marBottom w:val="0"/>
                      <w:divBdr>
                        <w:top w:val="none" w:sz="0" w:space="0" w:color="auto"/>
                        <w:left w:val="none" w:sz="0" w:space="0" w:color="auto"/>
                        <w:bottom w:val="none" w:sz="0" w:space="0" w:color="auto"/>
                        <w:right w:val="none" w:sz="0" w:space="0" w:color="auto"/>
                      </w:divBdr>
                    </w:div>
                    <w:div w:id="179514849">
                      <w:marLeft w:val="0"/>
                      <w:marRight w:val="0"/>
                      <w:marTop w:val="0"/>
                      <w:marBottom w:val="0"/>
                      <w:divBdr>
                        <w:top w:val="none" w:sz="0" w:space="0" w:color="auto"/>
                        <w:left w:val="none" w:sz="0" w:space="0" w:color="auto"/>
                        <w:bottom w:val="none" w:sz="0" w:space="0" w:color="auto"/>
                        <w:right w:val="none" w:sz="0" w:space="0" w:color="auto"/>
                      </w:divBdr>
                    </w:div>
                    <w:div w:id="415632490">
                      <w:marLeft w:val="0"/>
                      <w:marRight w:val="0"/>
                      <w:marTop w:val="0"/>
                      <w:marBottom w:val="0"/>
                      <w:divBdr>
                        <w:top w:val="none" w:sz="0" w:space="0" w:color="auto"/>
                        <w:left w:val="none" w:sz="0" w:space="0" w:color="auto"/>
                        <w:bottom w:val="none" w:sz="0" w:space="0" w:color="auto"/>
                        <w:right w:val="none" w:sz="0" w:space="0" w:color="auto"/>
                      </w:divBdr>
                    </w:div>
                    <w:div w:id="1322735392">
                      <w:marLeft w:val="0"/>
                      <w:marRight w:val="0"/>
                      <w:marTop w:val="0"/>
                      <w:marBottom w:val="0"/>
                      <w:divBdr>
                        <w:top w:val="none" w:sz="0" w:space="0" w:color="auto"/>
                        <w:left w:val="none" w:sz="0" w:space="0" w:color="auto"/>
                        <w:bottom w:val="none" w:sz="0" w:space="0" w:color="auto"/>
                        <w:right w:val="none" w:sz="0" w:space="0" w:color="auto"/>
                      </w:divBdr>
                    </w:div>
                    <w:div w:id="1977712425">
                      <w:marLeft w:val="0"/>
                      <w:marRight w:val="0"/>
                      <w:marTop w:val="0"/>
                      <w:marBottom w:val="0"/>
                      <w:divBdr>
                        <w:top w:val="none" w:sz="0" w:space="0" w:color="auto"/>
                        <w:left w:val="none" w:sz="0" w:space="0" w:color="auto"/>
                        <w:bottom w:val="none" w:sz="0" w:space="0" w:color="auto"/>
                        <w:right w:val="none" w:sz="0" w:space="0" w:color="auto"/>
                      </w:divBdr>
                    </w:div>
                    <w:div w:id="106118270">
                      <w:marLeft w:val="0"/>
                      <w:marRight w:val="0"/>
                      <w:marTop w:val="0"/>
                      <w:marBottom w:val="0"/>
                      <w:divBdr>
                        <w:top w:val="none" w:sz="0" w:space="0" w:color="auto"/>
                        <w:left w:val="none" w:sz="0" w:space="0" w:color="auto"/>
                        <w:bottom w:val="none" w:sz="0" w:space="0" w:color="auto"/>
                        <w:right w:val="none" w:sz="0" w:space="0" w:color="auto"/>
                      </w:divBdr>
                    </w:div>
                    <w:div w:id="1100834399">
                      <w:marLeft w:val="0"/>
                      <w:marRight w:val="0"/>
                      <w:marTop w:val="0"/>
                      <w:marBottom w:val="0"/>
                      <w:divBdr>
                        <w:top w:val="none" w:sz="0" w:space="0" w:color="auto"/>
                        <w:left w:val="none" w:sz="0" w:space="0" w:color="auto"/>
                        <w:bottom w:val="none" w:sz="0" w:space="0" w:color="auto"/>
                        <w:right w:val="none" w:sz="0" w:space="0" w:color="auto"/>
                      </w:divBdr>
                    </w:div>
                    <w:div w:id="562183916">
                      <w:marLeft w:val="0"/>
                      <w:marRight w:val="0"/>
                      <w:marTop w:val="0"/>
                      <w:marBottom w:val="0"/>
                      <w:divBdr>
                        <w:top w:val="none" w:sz="0" w:space="0" w:color="auto"/>
                        <w:left w:val="none" w:sz="0" w:space="0" w:color="auto"/>
                        <w:bottom w:val="none" w:sz="0" w:space="0" w:color="auto"/>
                        <w:right w:val="none" w:sz="0" w:space="0" w:color="auto"/>
                      </w:divBdr>
                    </w:div>
                    <w:div w:id="212012358">
                      <w:marLeft w:val="0"/>
                      <w:marRight w:val="0"/>
                      <w:marTop w:val="0"/>
                      <w:marBottom w:val="0"/>
                      <w:divBdr>
                        <w:top w:val="none" w:sz="0" w:space="0" w:color="auto"/>
                        <w:left w:val="none" w:sz="0" w:space="0" w:color="auto"/>
                        <w:bottom w:val="none" w:sz="0" w:space="0" w:color="auto"/>
                        <w:right w:val="none" w:sz="0" w:space="0" w:color="auto"/>
                      </w:divBdr>
                    </w:div>
                    <w:div w:id="1363700497">
                      <w:marLeft w:val="0"/>
                      <w:marRight w:val="0"/>
                      <w:marTop w:val="0"/>
                      <w:marBottom w:val="0"/>
                      <w:divBdr>
                        <w:top w:val="none" w:sz="0" w:space="0" w:color="auto"/>
                        <w:left w:val="none" w:sz="0" w:space="0" w:color="auto"/>
                        <w:bottom w:val="none" w:sz="0" w:space="0" w:color="auto"/>
                        <w:right w:val="none" w:sz="0" w:space="0" w:color="auto"/>
                      </w:divBdr>
                    </w:div>
                    <w:div w:id="301662474">
                      <w:marLeft w:val="0"/>
                      <w:marRight w:val="0"/>
                      <w:marTop w:val="0"/>
                      <w:marBottom w:val="0"/>
                      <w:divBdr>
                        <w:top w:val="none" w:sz="0" w:space="0" w:color="auto"/>
                        <w:left w:val="none" w:sz="0" w:space="0" w:color="auto"/>
                        <w:bottom w:val="none" w:sz="0" w:space="0" w:color="auto"/>
                        <w:right w:val="none" w:sz="0" w:space="0" w:color="auto"/>
                      </w:divBdr>
                    </w:div>
                    <w:div w:id="2052723033">
                      <w:marLeft w:val="0"/>
                      <w:marRight w:val="0"/>
                      <w:marTop w:val="0"/>
                      <w:marBottom w:val="0"/>
                      <w:divBdr>
                        <w:top w:val="none" w:sz="0" w:space="0" w:color="auto"/>
                        <w:left w:val="none" w:sz="0" w:space="0" w:color="auto"/>
                        <w:bottom w:val="none" w:sz="0" w:space="0" w:color="auto"/>
                        <w:right w:val="none" w:sz="0" w:space="0" w:color="auto"/>
                      </w:divBdr>
                    </w:div>
                    <w:div w:id="389771459">
                      <w:marLeft w:val="0"/>
                      <w:marRight w:val="0"/>
                      <w:marTop w:val="0"/>
                      <w:marBottom w:val="0"/>
                      <w:divBdr>
                        <w:top w:val="none" w:sz="0" w:space="0" w:color="auto"/>
                        <w:left w:val="none" w:sz="0" w:space="0" w:color="auto"/>
                        <w:bottom w:val="none" w:sz="0" w:space="0" w:color="auto"/>
                        <w:right w:val="none" w:sz="0" w:space="0" w:color="auto"/>
                      </w:divBdr>
                    </w:div>
                    <w:div w:id="855846867">
                      <w:marLeft w:val="0"/>
                      <w:marRight w:val="0"/>
                      <w:marTop w:val="0"/>
                      <w:marBottom w:val="0"/>
                      <w:divBdr>
                        <w:top w:val="none" w:sz="0" w:space="0" w:color="auto"/>
                        <w:left w:val="none" w:sz="0" w:space="0" w:color="auto"/>
                        <w:bottom w:val="none" w:sz="0" w:space="0" w:color="auto"/>
                        <w:right w:val="none" w:sz="0" w:space="0" w:color="auto"/>
                      </w:divBdr>
                    </w:div>
                    <w:div w:id="1007561182">
                      <w:marLeft w:val="0"/>
                      <w:marRight w:val="0"/>
                      <w:marTop w:val="0"/>
                      <w:marBottom w:val="0"/>
                      <w:divBdr>
                        <w:top w:val="none" w:sz="0" w:space="0" w:color="auto"/>
                        <w:left w:val="none" w:sz="0" w:space="0" w:color="auto"/>
                        <w:bottom w:val="none" w:sz="0" w:space="0" w:color="auto"/>
                        <w:right w:val="none" w:sz="0" w:space="0" w:color="auto"/>
                      </w:divBdr>
                    </w:div>
                    <w:div w:id="1690332429">
                      <w:marLeft w:val="0"/>
                      <w:marRight w:val="0"/>
                      <w:marTop w:val="0"/>
                      <w:marBottom w:val="0"/>
                      <w:divBdr>
                        <w:top w:val="none" w:sz="0" w:space="0" w:color="auto"/>
                        <w:left w:val="none" w:sz="0" w:space="0" w:color="auto"/>
                        <w:bottom w:val="none" w:sz="0" w:space="0" w:color="auto"/>
                        <w:right w:val="none" w:sz="0" w:space="0" w:color="auto"/>
                      </w:divBdr>
                    </w:div>
                    <w:div w:id="1180122429">
                      <w:marLeft w:val="0"/>
                      <w:marRight w:val="0"/>
                      <w:marTop w:val="0"/>
                      <w:marBottom w:val="0"/>
                      <w:divBdr>
                        <w:top w:val="none" w:sz="0" w:space="0" w:color="auto"/>
                        <w:left w:val="none" w:sz="0" w:space="0" w:color="auto"/>
                        <w:bottom w:val="none" w:sz="0" w:space="0" w:color="auto"/>
                        <w:right w:val="none" w:sz="0" w:space="0" w:color="auto"/>
                      </w:divBdr>
                    </w:div>
                    <w:div w:id="1628468706">
                      <w:marLeft w:val="0"/>
                      <w:marRight w:val="0"/>
                      <w:marTop w:val="0"/>
                      <w:marBottom w:val="0"/>
                      <w:divBdr>
                        <w:top w:val="none" w:sz="0" w:space="0" w:color="auto"/>
                        <w:left w:val="none" w:sz="0" w:space="0" w:color="auto"/>
                        <w:bottom w:val="none" w:sz="0" w:space="0" w:color="auto"/>
                        <w:right w:val="none" w:sz="0" w:space="0" w:color="auto"/>
                      </w:divBdr>
                    </w:div>
                    <w:div w:id="315764910">
                      <w:marLeft w:val="0"/>
                      <w:marRight w:val="0"/>
                      <w:marTop w:val="0"/>
                      <w:marBottom w:val="0"/>
                      <w:divBdr>
                        <w:top w:val="none" w:sz="0" w:space="0" w:color="auto"/>
                        <w:left w:val="none" w:sz="0" w:space="0" w:color="auto"/>
                        <w:bottom w:val="none" w:sz="0" w:space="0" w:color="auto"/>
                        <w:right w:val="none" w:sz="0" w:space="0" w:color="auto"/>
                      </w:divBdr>
                    </w:div>
                    <w:div w:id="2069985908">
                      <w:marLeft w:val="0"/>
                      <w:marRight w:val="0"/>
                      <w:marTop w:val="0"/>
                      <w:marBottom w:val="0"/>
                      <w:divBdr>
                        <w:top w:val="none" w:sz="0" w:space="0" w:color="auto"/>
                        <w:left w:val="none" w:sz="0" w:space="0" w:color="auto"/>
                        <w:bottom w:val="none" w:sz="0" w:space="0" w:color="auto"/>
                        <w:right w:val="none" w:sz="0" w:space="0" w:color="auto"/>
                      </w:divBdr>
                    </w:div>
                    <w:div w:id="1864174968">
                      <w:marLeft w:val="0"/>
                      <w:marRight w:val="0"/>
                      <w:marTop w:val="0"/>
                      <w:marBottom w:val="0"/>
                      <w:divBdr>
                        <w:top w:val="none" w:sz="0" w:space="0" w:color="auto"/>
                        <w:left w:val="none" w:sz="0" w:space="0" w:color="auto"/>
                        <w:bottom w:val="none" w:sz="0" w:space="0" w:color="auto"/>
                        <w:right w:val="none" w:sz="0" w:space="0" w:color="auto"/>
                      </w:divBdr>
                    </w:div>
                    <w:div w:id="627247493">
                      <w:marLeft w:val="0"/>
                      <w:marRight w:val="0"/>
                      <w:marTop w:val="0"/>
                      <w:marBottom w:val="0"/>
                      <w:divBdr>
                        <w:top w:val="none" w:sz="0" w:space="0" w:color="auto"/>
                        <w:left w:val="none" w:sz="0" w:space="0" w:color="auto"/>
                        <w:bottom w:val="none" w:sz="0" w:space="0" w:color="auto"/>
                        <w:right w:val="none" w:sz="0" w:space="0" w:color="auto"/>
                      </w:divBdr>
                    </w:div>
                    <w:div w:id="1326857998">
                      <w:marLeft w:val="0"/>
                      <w:marRight w:val="0"/>
                      <w:marTop w:val="0"/>
                      <w:marBottom w:val="0"/>
                      <w:divBdr>
                        <w:top w:val="none" w:sz="0" w:space="0" w:color="auto"/>
                        <w:left w:val="none" w:sz="0" w:space="0" w:color="auto"/>
                        <w:bottom w:val="none" w:sz="0" w:space="0" w:color="auto"/>
                        <w:right w:val="none" w:sz="0" w:space="0" w:color="auto"/>
                      </w:divBdr>
                    </w:div>
                    <w:div w:id="703020754">
                      <w:marLeft w:val="0"/>
                      <w:marRight w:val="0"/>
                      <w:marTop w:val="0"/>
                      <w:marBottom w:val="0"/>
                      <w:divBdr>
                        <w:top w:val="none" w:sz="0" w:space="0" w:color="auto"/>
                        <w:left w:val="none" w:sz="0" w:space="0" w:color="auto"/>
                        <w:bottom w:val="none" w:sz="0" w:space="0" w:color="auto"/>
                        <w:right w:val="none" w:sz="0" w:space="0" w:color="auto"/>
                      </w:divBdr>
                    </w:div>
                    <w:div w:id="436752805">
                      <w:marLeft w:val="0"/>
                      <w:marRight w:val="0"/>
                      <w:marTop w:val="0"/>
                      <w:marBottom w:val="0"/>
                      <w:divBdr>
                        <w:top w:val="none" w:sz="0" w:space="0" w:color="auto"/>
                        <w:left w:val="none" w:sz="0" w:space="0" w:color="auto"/>
                        <w:bottom w:val="none" w:sz="0" w:space="0" w:color="auto"/>
                        <w:right w:val="none" w:sz="0" w:space="0" w:color="auto"/>
                      </w:divBdr>
                    </w:div>
                    <w:div w:id="1154488941">
                      <w:marLeft w:val="0"/>
                      <w:marRight w:val="0"/>
                      <w:marTop w:val="0"/>
                      <w:marBottom w:val="0"/>
                      <w:divBdr>
                        <w:top w:val="none" w:sz="0" w:space="0" w:color="auto"/>
                        <w:left w:val="none" w:sz="0" w:space="0" w:color="auto"/>
                        <w:bottom w:val="none" w:sz="0" w:space="0" w:color="auto"/>
                        <w:right w:val="none" w:sz="0" w:space="0" w:color="auto"/>
                      </w:divBdr>
                    </w:div>
                    <w:div w:id="1464231931">
                      <w:marLeft w:val="0"/>
                      <w:marRight w:val="0"/>
                      <w:marTop w:val="0"/>
                      <w:marBottom w:val="0"/>
                      <w:divBdr>
                        <w:top w:val="none" w:sz="0" w:space="0" w:color="auto"/>
                        <w:left w:val="none" w:sz="0" w:space="0" w:color="auto"/>
                        <w:bottom w:val="none" w:sz="0" w:space="0" w:color="auto"/>
                        <w:right w:val="none" w:sz="0" w:space="0" w:color="auto"/>
                      </w:divBdr>
                    </w:div>
                    <w:div w:id="1582983051">
                      <w:marLeft w:val="0"/>
                      <w:marRight w:val="0"/>
                      <w:marTop w:val="0"/>
                      <w:marBottom w:val="0"/>
                      <w:divBdr>
                        <w:top w:val="none" w:sz="0" w:space="0" w:color="auto"/>
                        <w:left w:val="none" w:sz="0" w:space="0" w:color="auto"/>
                        <w:bottom w:val="none" w:sz="0" w:space="0" w:color="auto"/>
                        <w:right w:val="none" w:sz="0" w:space="0" w:color="auto"/>
                      </w:divBdr>
                    </w:div>
                    <w:div w:id="1662807440">
                      <w:marLeft w:val="0"/>
                      <w:marRight w:val="0"/>
                      <w:marTop w:val="0"/>
                      <w:marBottom w:val="0"/>
                      <w:divBdr>
                        <w:top w:val="none" w:sz="0" w:space="0" w:color="auto"/>
                        <w:left w:val="none" w:sz="0" w:space="0" w:color="auto"/>
                        <w:bottom w:val="none" w:sz="0" w:space="0" w:color="auto"/>
                        <w:right w:val="none" w:sz="0" w:space="0" w:color="auto"/>
                      </w:divBdr>
                    </w:div>
                    <w:div w:id="1152020789">
                      <w:marLeft w:val="0"/>
                      <w:marRight w:val="0"/>
                      <w:marTop w:val="0"/>
                      <w:marBottom w:val="0"/>
                      <w:divBdr>
                        <w:top w:val="none" w:sz="0" w:space="0" w:color="auto"/>
                        <w:left w:val="none" w:sz="0" w:space="0" w:color="auto"/>
                        <w:bottom w:val="none" w:sz="0" w:space="0" w:color="auto"/>
                        <w:right w:val="none" w:sz="0" w:space="0" w:color="auto"/>
                      </w:divBdr>
                    </w:div>
                    <w:div w:id="894632018">
                      <w:marLeft w:val="0"/>
                      <w:marRight w:val="0"/>
                      <w:marTop w:val="0"/>
                      <w:marBottom w:val="0"/>
                      <w:divBdr>
                        <w:top w:val="none" w:sz="0" w:space="0" w:color="auto"/>
                        <w:left w:val="none" w:sz="0" w:space="0" w:color="auto"/>
                        <w:bottom w:val="none" w:sz="0" w:space="0" w:color="auto"/>
                        <w:right w:val="none" w:sz="0" w:space="0" w:color="auto"/>
                      </w:divBdr>
                    </w:div>
                    <w:div w:id="1408923147">
                      <w:marLeft w:val="0"/>
                      <w:marRight w:val="0"/>
                      <w:marTop w:val="0"/>
                      <w:marBottom w:val="0"/>
                      <w:divBdr>
                        <w:top w:val="none" w:sz="0" w:space="0" w:color="auto"/>
                        <w:left w:val="none" w:sz="0" w:space="0" w:color="auto"/>
                        <w:bottom w:val="none" w:sz="0" w:space="0" w:color="auto"/>
                        <w:right w:val="none" w:sz="0" w:space="0" w:color="auto"/>
                      </w:divBdr>
                    </w:div>
                    <w:div w:id="648438681">
                      <w:marLeft w:val="0"/>
                      <w:marRight w:val="0"/>
                      <w:marTop w:val="0"/>
                      <w:marBottom w:val="0"/>
                      <w:divBdr>
                        <w:top w:val="none" w:sz="0" w:space="0" w:color="auto"/>
                        <w:left w:val="none" w:sz="0" w:space="0" w:color="auto"/>
                        <w:bottom w:val="none" w:sz="0" w:space="0" w:color="auto"/>
                        <w:right w:val="none" w:sz="0" w:space="0" w:color="auto"/>
                      </w:divBdr>
                    </w:div>
                    <w:div w:id="1388918193">
                      <w:marLeft w:val="0"/>
                      <w:marRight w:val="0"/>
                      <w:marTop w:val="0"/>
                      <w:marBottom w:val="0"/>
                      <w:divBdr>
                        <w:top w:val="none" w:sz="0" w:space="0" w:color="auto"/>
                        <w:left w:val="none" w:sz="0" w:space="0" w:color="auto"/>
                        <w:bottom w:val="none" w:sz="0" w:space="0" w:color="auto"/>
                        <w:right w:val="none" w:sz="0" w:space="0" w:color="auto"/>
                      </w:divBdr>
                    </w:div>
                    <w:div w:id="1586064864">
                      <w:marLeft w:val="0"/>
                      <w:marRight w:val="0"/>
                      <w:marTop w:val="0"/>
                      <w:marBottom w:val="0"/>
                      <w:divBdr>
                        <w:top w:val="none" w:sz="0" w:space="0" w:color="auto"/>
                        <w:left w:val="none" w:sz="0" w:space="0" w:color="auto"/>
                        <w:bottom w:val="none" w:sz="0" w:space="0" w:color="auto"/>
                        <w:right w:val="none" w:sz="0" w:space="0" w:color="auto"/>
                      </w:divBdr>
                    </w:div>
                    <w:div w:id="1693917138">
                      <w:marLeft w:val="0"/>
                      <w:marRight w:val="0"/>
                      <w:marTop w:val="0"/>
                      <w:marBottom w:val="0"/>
                      <w:divBdr>
                        <w:top w:val="none" w:sz="0" w:space="0" w:color="auto"/>
                        <w:left w:val="none" w:sz="0" w:space="0" w:color="auto"/>
                        <w:bottom w:val="none" w:sz="0" w:space="0" w:color="auto"/>
                        <w:right w:val="none" w:sz="0" w:space="0" w:color="auto"/>
                      </w:divBdr>
                    </w:div>
                    <w:div w:id="1479111575">
                      <w:marLeft w:val="0"/>
                      <w:marRight w:val="0"/>
                      <w:marTop w:val="0"/>
                      <w:marBottom w:val="0"/>
                      <w:divBdr>
                        <w:top w:val="none" w:sz="0" w:space="0" w:color="auto"/>
                        <w:left w:val="none" w:sz="0" w:space="0" w:color="auto"/>
                        <w:bottom w:val="none" w:sz="0" w:space="0" w:color="auto"/>
                        <w:right w:val="none" w:sz="0" w:space="0" w:color="auto"/>
                      </w:divBdr>
                    </w:div>
                    <w:div w:id="1102605513">
                      <w:marLeft w:val="0"/>
                      <w:marRight w:val="0"/>
                      <w:marTop w:val="0"/>
                      <w:marBottom w:val="0"/>
                      <w:divBdr>
                        <w:top w:val="none" w:sz="0" w:space="0" w:color="auto"/>
                        <w:left w:val="none" w:sz="0" w:space="0" w:color="auto"/>
                        <w:bottom w:val="none" w:sz="0" w:space="0" w:color="auto"/>
                        <w:right w:val="none" w:sz="0" w:space="0" w:color="auto"/>
                      </w:divBdr>
                    </w:div>
                    <w:div w:id="313921573">
                      <w:marLeft w:val="0"/>
                      <w:marRight w:val="0"/>
                      <w:marTop w:val="0"/>
                      <w:marBottom w:val="0"/>
                      <w:divBdr>
                        <w:top w:val="none" w:sz="0" w:space="0" w:color="auto"/>
                        <w:left w:val="none" w:sz="0" w:space="0" w:color="auto"/>
                        <w:bottom w:val="none" w:sz="0" w:space="0" w:color="auto"/>
                        <w:right w:val="none" w:sz="0" w:space="0" w:color="auto"/>
                      </w:divBdr>
                    </w:div>
                    <w:div w:id="1878471395">
                      <w:marLeft w:val="0"/>
                      <w:marRight w:val="0"/>
                      <w:marTop w:val="0"/>
                      <w:marBottom w:val="0"/>
                      <w:divBdr>
                        <w:top w:val="none" w:sz="0" w:space="0" w:color="auto"/>
                        <w:left w:val="none" w:sz="0" w:space="0" w:color="auto"/>
                        <w:bottom w:val="none" w:sz="0" w:space="0" w:color="auto"/>
                        <w:right w:val="none" w:sz="0" w:space="0" w:color="auto"/>
                      </w:divBdr>
                    </w:div>
                    <w:div w:id="1316371403">
                      <w:marLeft w:val="0"/>
                      <w:marRight w:val="0"/>
                      <w:marTop w:val="0"/>
                      <w:marBottom w:val="0"/>
                      <w:divBdr>
                        <w:top w:val="none" w:sz="0" w:space="0" w:color="auto"/>
                        <w:left w:val="none" w:sz="0" w:space="0" w:color="auto"/>
                        <w:bottom w:val="none" w:sz="0" w:space="0" w:color="auto"/>
                        <w:right w:val="none" w:sz="0" w:space="0" w:color="auto"/>
                      </w:divBdr>
                    </w:div>
                    <w:div w:id="122626692">
                      <w:marLeft w:val="0"/>
                      <w:marRight w:val="0"/>
                      <w:marTop w:val="0"/>
                      <w:marBottom w:val="0"/>
                      <w:divBdr>
                        <w:top w:val="none" w:sz="0" w:space="0" w:color="auto"/>
                        <w:left w:val="none" w:sz="0" w:space="0" w:color="auto"/>
                        <w:bottom w:val="none" w:sz="0" w:space="0" w:color="auto"/>
                        <w:right w:val="none" w:sz="0" w:space="0" w:color="auto"/>
                      </w:divBdr>
                    </w:div>
                    <w:div w:id="1129972496">
                      <w:marLeft w:val="0"/>
                      <w:marRight w:val="0"/>
                      <w:marTop w:val="0"/>
                      <w:marBottom w:val="0"/>
                      <w:divBdr>
                        <w:top w:val="none" w:sz="0" w:space="0" w:color="auto"/>
                        <w:left w:val="none" w:sz="0" w:space="0" w:color="auto"/>
                        <w:bottom w:val="none" w:sz="0" w:space="0" w:color="auto"/>
                        <w:right w:val="none" w:sz="0" w:space="0" w:color="auto"/>
                      </w:divBdr>
                    </w:div>
                    <w:div w:id="1857234732">
                      <w:marLeft w:val="0"/>
                      <w:marRight w:val="0"/>
                      <w:marTop w:val="0"/>
                      <w:marBottom w:val="0"/>
                      <w:divBdr>
                        <w:top w:val="none" w:sz="0" w:space="0" w:color="auto"/>
                        <w:left w:val="none" w:sz="0" w:space="0" w:color="auto"/>
                        <w:bottom w:val="none" w:sz="0" w:space="0" w:color="auto"/>
                        <w:right w:val="none" w:sz="0" w:space="0" w:color="auto"/>
                      </w:divBdr>
                    </w:div>
                    <w:div w:id="1475873026">
                      <w:marLeft w:val="0"/>
                      <w:marRight w:val="0"/>
                      <w:marTop w:val="0"/>
                      <w:marBottom w:val="0"/>
                      <w:divBdr>
                        <w:top w:val="none" w:sz="0" w:space="0" w:color="auto"/>
                        <w:left w:val="none" w:sz="0" w:space="0" w:color="auto"/>
                        <w:bottom w:val="none" w:sz="0" w:space="0" w:color="auto"/>
                        <w:right w:val="none" w:sz="0" w:space="0" w:color="auto"/>
                      </w:divBdr>
                    </w:div>
                    <w:div w:id="391343430">
                      <w:marLeft w:val="0"/>
                      <w:marRight w:val="0"/>
                      <w:marTop w:val="0"/>
                      <w:marBottom w:val="0"/>
                      <w:divBdr>
                        <w:top w:val="none" w:sz="0" w:space="0" w:color="auto"/>
                        <w:left w:val="none" w:sz="0" w:space="0" w:color="auto"/>
                        <w:bottom w:val="none" w:sz="0" w:space="0" w:color="auto"/>
                        <w:right w:val="none" w:sz="0" w:space="0" w:color="auto"/>
                      </w:divBdr>
                    </w:div>
                    <w:div w:id="1032612549">
                      <w:marLeft w:val="0"/>
                      <w:marRight w:val="0"/>
                      <w:marTop w:val="0"/>
                      <w:marBottom w:val="0"/>
                      <w:divBdr>
                        <w:top w:val="none" w:sz="0" w:space="0" w:color="auto"/>
                        <w:left w:val="none" w:sz="0" w:space="0" w:color="auto"/>
                        <w:bottom w:val="none" w:sz="0" w:space="0" w:color="auto"/>
                        <w:right w:val="none" w:sz="0" w:space="0" w:color="auto"/>
                      </w:divBdr>
                    </w:div>
                    <w:div w:id="1746420013">
                      <w:marLeft w:val="0"/>
                      <w:marRight w:val="0"/>
                      <w:marTop w:val="0"/>
                      <w:marBottom w:val="0"/>
                      <w:divBdr>
                        <w:top w:val="none" w:sz="0" w:space="0" w:color="auto"/>
                        <w:left w:val="none" w:sz="0" w:space="0" w:color="auto"/>
                        <w:bottom w:val="none" w:sz="0" w:space="0" w:color="auto"/>
                        <w:right w:val="none" w:sz="0" w:space="0" w:color="auto"/>
                      </w:divBdr>
                    </w:div>
                    <w:div w:id="2097750911">
                      <w:marLeft w:val="0"/>
                      <w:marRight w:val="0"/>
                      <w:marTop w:val="0"/>
                      <w:marBottom w:val="0"/>
                      <w:divBdr>
                        <w:top w:val="none" w:sz="0" w:space="0" w:color="auto"/>
                        <w:left w:val="none" w:sz="0" w:space="0" w:color="auto"/>
                        <w:bottom w:val="none" w:sz="0" w:space="0" w:color="auto"/>
                        <w:right w:val="none" w:sz="0" w:space="0" w:color="auto"/>
                      </w:divBdr>
                    </w:div>
                    <w:div w:id="282056">
                      <w:marLeft w:val="0"/>
                      <w:marRight w:val="0"/>
                      <w:marTop w:val="0"/>
                      <w:marBottom w:val="0"/>
                      <w:divBdr>
                        <w:top w:val="none" w:sz="0" w:space="0" w:color="auto"/>
                        <w:left w:val="none" w:sz="0" w:space="0" w:color="auto"/>
                        <w:bottom w:val="none" w:sz="0" w:space="0" w:color="auto"/>
                        <w:right w:val="none" w:sz="0" w:space="0" w:color="auto"/>
                      </w:divBdr>
                    </w:div>
                    <w:div w:id="154536464">
                      <w:marLeft w:val="0"/>
                      <w:marRight w:val="0"/>
                      <w:marTop w:val="0"/>
                      <w:marBottom w:val="0"/>
                      <w:divBdr>
                        <w:top w:val="none" w:sz="0" w:space="0" w:color="auto"/>
                        <w:left w:val="none" w:sz="0" w:space="0" w:color="auto"/>
                        <w:bottom w:val="none" w:sz="0" w:space="0" w:color="auto"/>
                        <w:right w:val="none" w:sz="0" w:space="0" w:color="auto"/>
                      </w:divBdr>
                    </w:div>
                    <w:div w:id="1266769169">
                      <w:marLeft w:val="0"/>
                      <w:marRight w:val="0"/>
                      <w:marTop w:val="0"/>
                      <w:marBottom w:val="0"/>
                      <w:divBdr>
                        <w:top w:val="none" w:sz="0" w:space="0" w:color="auto"/>
                        <w:left w:val="none" w:sz="0" w:space="0" w:color="auto"/>
                        <w:bottom w:val="none" w:sz="0" w:space="0" w:color="auto"/>
                        <w:right w:val="none" w:sz="0" w:space="0" w:color="auto"/>
                      </w:divBdr>
                    </w:div>
                    <w:div w:id="2084639283">
                      <w:marLeft w:val="0"/>
                      <w:marRight w:val="0"/>
                      <w:marTop w:val="0"/>
                      <w:marBottom w:val="0"/>
                      <w:divBdr>
                        <w:top w:val="none" w:sz="0" w:space="0" w:color="auto"/>
                        <w:left w:val="none" w:sz="0" w:space="0" w:color="auto"/>
                        <w:bottom w:val="none" w:sz="0" w:space="0" w:color="auto"/>
                        <w:right w:val="none" w:sz="0" w:space="0" w:color="auto"/>
                      </w:divBdr>
                    </w:div>
                    <w:div w:id="597179467">
                      <w:marLeft w:val="0"/>
                      <w:marRight w:val="0"/>
                      <w:marTop w:val="0"/>
                      <w:marBottom w:val="0"/>
                      <w:divBdr>
                        <w:top w:val="none" w:sz="0" w:space="0" w:color="auto"/>
                        <w:left w:val="none" w:sz="0" w:space="0" w:color="auto"/>
                        <w:bottom w:val="none" w:sz="0" w:space="0" w:color="auto"/>
                        <w:right w:val="none" w:sz="0" w:space="0" w:color="auto"/>
                      </w:divBdr>
                    </w:div>
                    <w:div w:id="731192574">
                      <w:marLeft w:val="0"/>
                      <w:marRight w:val="0"/>
                      <w:marTop w:val="0"/>
                      <w:marBottom w:val="0"/>
                      <w:divBdr>
                        <w:top w:val="none" w:sz="0" w:space="0" w:color="auto"/>
                        <w:left w:val="none" w:sz="0" w:space="0" w:color="auto"/>
                        <w:bottom w:val="none" w:sz="0" w:space="0" w:color="auto"/>
                        <w:right w:val="none" w:sz="0" w:space="0" w:color="auto"/>
                      </w:divBdr>
                    </w:div>
                    <w:div w:id="281231851">
                      <w:marLeft w:val="0"/>
                      <w:marRight w:val="0"/>
                      <w:marTop w:val="0"/>
                      <w:marBottom w:val="0"/>
                      <w:divBdr>
                        <w:top w:val="none" w:sz="0" w:space="0" w:color="auto"/>
                        <w:left w:val="none" w:sz="0" w:space="0" w:color="auto"/>
                        <w:bottom w:val="none" w:sz="0" w:space="0" w:color="auto"/>
                        <w:right w:val="none" w:sz="0" w:space="0" w:color="auto"/>
                      </w:divBdr>
                    </w:div>
                    <w:div w:id="1834374370">
                      <w:marLeft w:val="0"/>
                      <w:marRight w:val="0"/>
                      <w:marTop w:val="0"/>
                      <w:marBottom w:val="0"/>
                      <w:divBdr>
                        <w:top w:val="none" w:sz="0" w:space="0" w:color="auto"/>
                        <w:left w:val="none" w:sz="0" w:space="0" w:color="auto"/>
                        <w:bottom w:val="none" w:sz="0" w:space="0" w:color="auto"/>
                        <w:right w:val="none" w:sz="0" w:space="0" w:color="auto"/>
                      </w:divBdr>
                    </w:div>
                    <w:div w:id="1856646190">
                      <w:marLeft w:val="0"/>
                      <w:marRight w:val="0"/>
                      <w:marTop w:val="0"/>
                      <w:marBottom w:val="0"/>
                      <w:divBdr>
                        <w:top w:val="none" w:sz="0" w:space="0" w:color="auto"/>
                        <w:left w:val="none" w:sz="0" w:space="0" w:color="auto"/>
                        <w:bottom w:val="none" w:sz="0" w:space="0" w:color="auto"/>
                        <w:right w:val="none" w:sz="0" w:space="0" w:color="auto"/>
                      </w:divBdr>
                    </w:div>
                    <w:div w:id="1698580819">
                      <w:marLeft w:val="0"/>
                      <w:marRight w:val="0"/>
                      <w:marTop w:val="0"/>
                      <w:marBottom w:val="0"/>
                      <w:divBdr>
                        <w:top w:val="none" w:sz="0" w:space="0" w:color="auto"/>
                        <w:left w:val="none" w:sz="0" w:space="0" w:color="auto"/>
                        <w:bottom w:val="none" w:sz="0" w:space="0" w:color="auto"/>
                        <w:right w:val="none" w:sz="0" w:space="0" w:color="auto"/>
                      </w:divBdr>
                    </w:div>
                    <w:div w:id="658922456">
                      <w:marLeft w:val="0"/>
                      <w:marRight w:val="0"/>
                      <w:marTop w:val="0"/>
                      <w:marBottom w:val="0"/>
                      <w:divBdr>
                        <w:top w:val="none" w:sz="0" w:space="0" w:color="auto"/>
                        <w:left w:val="none" w:sz="0" w:space="0" w:color="auto"/>
                        <w:bottom w:val="none" w:sz="0" w:space="0" w:color="auto"/>
                        <w:right w:val="none" w:sz="0" w:space="0" w:color="auto"/>
                      </w:divBdr>
                    </w:div>
                    <w:div w:id="382758233">
                      <w:marLeft w:val="0"/>
                      <w:marRight w:val="0"/>
                      <w:marTop w:val="0"/>
                      <w:marBottom w:val="0"/>
                      <w:divBdr>
                        <w:top w:val="none" w:sz="0" w:space="0" w:color="auto"/>
                        <w:left w:val="none" w:sz="0" w:space="0" w:color="auto"/>
                        <w:bottom w:val="none" w:sz="0" w:space="0" w:color="auto"/>
                        <w:right w:val="none" w:sz="0" w:space="0" w:color="auto"/>
                      </w:divBdr>
                    </w:div>
                    <w:div w:id="1995599899">
                      <w:marLeft w:val="0"/>
                      <w:marRight w:val="0"/>
                      <w:marTop w:val="0"/>
                      <w:marBottom w:val="0"/>
                      <w:divBdr>
                        <w:top w:val="none" w:sz="0" w:space="0" w:color="auto"/>
                        <w:left w:val="none" w:sz="0" w:space="0" w:color="auto"/>
                        <w:bottom w:val="none" w:sz="0" w:space="0" w:color="auto"/>
                        <w:right w:val="none" w:sz="0" w:space="0" w:color="auto"/>
                      </w:divBdr>
                    </w:div>
                    <w:div w:id="1894004613">
                      <w:marLeft w:val="0"/>
                      <w:marRight w:val="0"/>
                      <w:marTop w:val="0"/>
                      <w:marBottom w:val="0"/>
                      <w:divBdr>
                        <w:top w:val="none" w:sz="0" w:space="0" w:color="auto"/>
                        <w:left w:val="none" w:sz="0" w:space="0" w:color="auto"/>
                        <w:bottom w:val="none" w:sz="0" w:space="0" w:color="auto"/>
                        <w:right w:val="none" w:sz="0" w:space="0" w:color="auto"/>
                      </w:divBdr>
                    </w:div>
                    <w:div w:id="1381246329">
                      <w:marLeft w:val="0"/>
                      <w:marRight w:val="0"/>
                      <w:marTop w:val="0"/>
                      <w:marBottom w:val="0"/>
                      <w:divBdr>
                        <w:top w:val="none" w:sz="0" w:space="0" w:color="auto"/>
                        <w:left w:val="none" w:sz="0" w:space="0" w:color="auto"/>
                        <w:bottom w:val="none" w:sz="0" w:space="0" w:color="auto"/>
                        <w:right w:val="none" w:sz="0" w:space="0" w:color="auto"/>
                      </w:divBdr>
                    </w:div>
                    <w:div w:id="740759851">
                      <w:marLeft w:val="0"/>
                      <w:marRight w:val="0"/>
                      <w:marTop w:val="0"/>
                      <w:marBottom w:val="0"/>
                      <w:divBdr>
                        <w:top w:val="none" w:sz="0" w:space="0" w:color="auto"/>
                        <w:left w:val="none" w:sz="0" w:space="0" w:color="auto"/>
                        <w:bottom w:val="none" w:sz="0" w:space="0" w:color="auto"/>
                        <w:right w:val="none" w:sz="0" w:space="0" w:color="auto"/>
                      </w:divBdr>
                    </w:div>
                    <w:div w:id="1402094802">
                      <w:marLeft w:val="0"/>
                      <w:marRight w:val="0"/>
                      <w:marTop w:val="0"/>
                      <w:marBottom w:val="0"/>
                      <w:divBdr>
                        <w:top w:val="none" w:sz="0" w:space="0" w:color="auto"/>
                        <w:left w:val="none" w:sz="0" w:space="0" w:color="auto"/>
                        <w:bottom w:val="none" w:sz="0" w:space="0" w:color="auto"/>
                        <w:right w:val="none" w:sz="0" w:space="0" w:color="auto"/>
                      </w:divBdr>
                    </w:div>
                    <w:div w:id="965047216">
                      <w:marLeft w:val="0"/>
                      <w:marRight w:val="0"/>
                      <w:marTop w:val="0"/>
                      <w:marBottom w:val="0"/>
                      <w:divBdr>
                        <w:top w:val="none" w:sz="0" w:space="0" w:color="auto"/>
                        <w:left w:val="none" w:sz="0" w:space="0" w:color="auto"/>
                        <w:bottom w:val="none" w:sz="0" w:space="0" w:color="auto"/>
                        <w:right w:val="none" w:sz="0" w:space="0" w:color="auto"/>
                      </w:divBdr>
                    </w:div>
                    <w:div w:id="538318948">
                      <w:marLeft w:val="0"/>
                      <w:marRight w:val="0"/>
                      <w:marTop w:val="0"/>
                      <w:marBottom w:val="0"/>
                      <w:divBdr>
                        <w:top w:val="none" w:sz="0" w:space="0" w:color="auto"/>
                        <w:left w:val="none" w:sz="0" w:space="0" w:color="auto"/>
                        <w:bottom w:val="none" w:sz="0" w:space="0" w:color="auto"/>
                        <w:right w:val="none" w:sz="0" w:space="0" w:color="auto"/>
                      </w:divBdr>
                    </w:div>
                    <w:div w:id="947155437">
                      <w:marLeft w:val="0"/>
                      <w:marRight w:val="0"/>
                      <w:marTop w:val="0"/>
                      <w:marBottom w:val="0"/>
                      <w:divBdr>
                        <w:top w:val="none" w:sz="0" w:space="0" w:color="auto"/>
                        <w:left w:val="none" w:sz="0" w:space="0" w:color="auto"/>
                        <w:bottom w:val="none" w:sz="0" w:space="0" w:color="auto"/>
                        <w:right w:val="none" w:sz="0" w:space="0" w:color="auto"/>
                      </w:divBdr>
                    </w:div>
                    <w:div w:id="885338207">
                      <w:marLeft w:val="0"/>
                      <w:marRight w:val="0"/>
                      <w:marTop w:val="0"/>
                      <w:marBottom w:val="0"/>
                      <w:divBdr>
                        <w:top w:val="none" w:sz="0" w:space="0" w:color="auto"/>
                        <w:left w:val="none" w:sz="0" w:space="0" w:color="auto"/>
                        <w:bottom w:val="none" w:sz="0" w:space="0" w:color="auto"/>
                        <w:right w:val="none" w:sz="0" w:space="0" w:color="auto"/>
                      </w:divBdr>
                    </w:div>
                    <w:div w:id="1245450905">
                      <w:marLeft w:val="0"/>
                      <w:marRight w:val="0"/>
                      <w:marTop w:val="0"/>
                      <w:marBottom w:val="0"/>
                      <w:divBdr>
                        <w:top w:val="none" w:sz="0" w:space="0" w:color="auto"/>
                        <w:left w:val="none" w:sz="0" w:space="0" w:color="auto"/>
                        <w:bottom w:val="none" w:sz="0" w:space="0" w:color="auto"/>
                        <w:right w:val="none" w:sz="0" w:space="0" w:color="auto"/>
                      </w:divBdr>
                    </w:div>
                    <w:div w:id="52897063">
                      <w:marLeft w:val="0"/>
                      <w:marRight w:val="0"/>
                      <w:marTop w:val="0"/>
                      <w:marBottom w:val="0"/>
                      <w:divBdr>
                        <w:top w:val="none" w:sz="0" w:space="0" w:color="auto"/>
                        <w:left w:val="none" w:sz="0" w:space="0" w:color="auto"/>
                        <w:bottom w:val="none" w:sz="0" w:space="0" w:color="auto"/>
                        <w:right w:val="none" w:sz="0" w:space="0" w:color="auto"/>
                      </w:divBdr>
                    </w:div>
                    <w:div w:id="1851674676">
                      <w:marLeft w:val="0"/>
                      <w:marRight w:val="0"/>
                      <w:marTop w:val="0"/>
                      <w:marBottom w:val="0"/>
                      <w:divBdr>
                        <w:top w:val="none" w:sz="0" w:space="0" w:color="auto"/>
                        <w:left w:val="none" w:sz="0" w:space="0" w:color="auto"/>
                        <w:bottom w:val="none" w:sz="0" w:space="0" w:color="auto"/>
                        <w:right w:val="none" w:sz="0" w:space="0" w:color="auto"/>
                      </w:divBdr>
                    </w:div>
                    <w:div w:id="1203009094">
                      <w:marLeft w:val="0"/>
                      <w:marRight w:val="0"/>
                      <w:marTop w:val="0"/>
                      <w:marBottom w:val="0"/>
                      <w:divBdr>
                        <w:top w:val="none" w:sz="0" w:space="0" w:color="auto"/>
                        <w:left w:val="none" w:sz="0" w:space="0" w:color="auto"/>
                        <w:bottom w:val="none" w:sz="0" w:space="0" w:color="auto"/>
                        <w:right w:val="none" w:sz="0" w:space="0" w:color="auto"/>
                      </w:divBdr>
                    </w:div>
                    <w:div w:id="132021856">
                      <w:marLeft w:val="0"/>
                      <w:marRight w:val="0"/>
                      <w:marTop w:val="0"/>
                      <w:marBottom w:val="0"/>
                      <w:divBdr>
                        <w:top w:val="none" w:sz="0" w:space="0" w:color="auto"/>
                        <w:left w:val="none" w:sz="0" w:space="0" w:color="auto"/>
                        <w:bottom w:val="none" w:sz="0" w:space="0" w:color="auto"/>
                        <w:right w:val="none" w:sz="0" w:space="0" w:color="auto"/>
                      </w:divBdr>
                    </w:div>
                    <w:div w:id="1566646658">
                      <w:marLeft w:val="0"/>
                      <w:marRight w:val="0"/>
                      <w:marTop w:val="0"/>
                      <w:marBottom w:val="0"/>
                      <w:divBdr>
                        <w:top w:val="none" w:sz="0" w:space="0" w:color="auto"/>
                        <w:left w:val="none" w:sz="0" w:space="0" w:color="auto"/>
                        <w:bottom w:val="none" w:sz="0" w:space="0" w:color="auto"/>
                        <w:right w:val="none" w:sz="0" w:space="0" w:color="auto"/>
                      </w:divBdr>
                    </w:div>
                    <w:div w:id="454369093">
                      <w:marLeft w:val="0"/>
                      <w:marRight w:val="0"/>
                      <w:marTop w:val="0"/>
                      <w:marBottom w:val="0"/>
                      <w:divBdr>
                        <w:top w:val="none" w:sz="0" w:space="0" w:color="auto"/>
                        <w:left w:val="none" w:sz="0" w:space="0" w:color="auto"/>
                        <w:bottom w:val="none" w:sz="0" w:space="0" w:color="auto"/>
                        <w:right w:val="none" w:sz="0" w:space="0" w:color="auto"/>
                      </w:divBdr>
                    </w:div>
                    <w:div w:id="1549149427">
                      <w:marLeft w:val="0"/>
                      <w:marRight w:val="0"/>
                      <w:marTop w:val="0"/>
                      <w:marBottom w:val="0"/>
                      <w:divBdr>
                        <w:top w:val="none" w:sz="0" w:space="0" w:color="auto"/>
                        <w:left w:val="none" w:sz="0" w:space="0" w:color="auto"/>
                        <w:bottom w:val="none" w:sz="0" w:space="0" w:color="auto"/>
                        <w:right w:val="none" w:sz="0" w:space="0" w:color="auto"/>
                      </w:divBdr>
                    </w:div>
                    <w:div w:id="426387499">
                      <w:marLeft w:val="0"/>
                      <w:marRight w:val="0"/>
                      <w:marTop w:val="0"/>
                      <w:marBottom w:val="0"/>
                      <w:divBdr>
                        <w:top w:val="none" w:sz="0" w:space="0" w:color="auto"/>
                        <w:left w:val="none" w:sz="0" w:space="0" w:color="auto"/>
                        <w:bottom w:val="none" w:sz="0" w:space="0" w:color="auto"/>
                        <w:right w:val="none" w:sz="0" w:space="0" w:color="auto"/>
                      </w:divBdr>
                    </w:div>
                    <w:div w:id="87120043">
                      <w:marLeft w:val="0"/>
                      <w:marRight w:val="0"/>
                      <w:marTop w:val="0"/>
                      <w:marBottom w:val="0"/>
                      <w:divBdr>
                        <w:top w:val="none" w:sz="0" w:space="0" w:color="auto"/>
                        <w:left w:val="none" w:sz="0" w:space="0" w:color="auto"/>
                        <w:bottom w:val="none" w:sz="0" w:space="0" w:color="auto"/>
                        <w:right w:val="none" w:sz="0" w:space="0" w:color="auto"/>
                      </w:divBdr>
                    </w:div>
                    <w:div w:id="1034308892">
                      <w:marLeft w:val="0"/>
                      <w:marRight w:val="0"/>
                      <w:marTop w:val="0"/>
                      <w:marBottom w:val="0"/>
                      <w:divBdr>
                        <w:top w:val="none" w:sz="0" w:space="0" w:color="auto"/>
                        <w:left w:val="none" w:sz="0" w:space="0" w:color="auto"/>
                        <w:bottom w:val="none" w:sz="0" w:space="0" w:color="auto"/>
                        <w:right w:val="none" w:sz="0" w:space="0" w:color="auto"/>
                      </w:divBdr>
                    </w:div>
                    <w:div w:id="1711686521">
                      <w:marLeft w:val="0"/>
                      <w:marRight w:val="0"/>
                      <w:marTop w:val="0"/>
                      <w:marBottom w:val="0"/>
                      <w:divBdr>
                        <w:top w:val="none" w:sz="0" w:space="0" w:color="auto"/>
                        <w:left w:val="none" w:sz="0" w:space="0" w:color="auto"/>
                        <w:bottom w:val="none" w:sz="0" w:space="0" w:color="auto"/>
                        <w:right w:val="none" w:sz="0" w:space="0" w:color="auto"/>
                      </w:divBdr>
                    </w:div>
                    <w:div w:id="1184171693">
                      <w:marLeft w:val="0"/>
                      <w:marRight w:val="0"/>
                      <w:marTop w:val="0"/>
                      <w:marBottom w:val="0"/>
                      <w:divBdr>
                        <w:top w:val="none" w:sz="0" w:space="0" w:color="auto"/>
                        <w:left w:val="none" w:sz="0" w:space="0" w:color="auto"/>
                        <w:bottom w:val="none" w:sz="0" w:space="0" w:color="auto"/>
                        <w:right w:val="none" w:sz="0" w:space="0" w:color="auto"/>
                      </w:divBdr>
                      <w:divsChild>
                        <w:div w:id="51857258">
                          <w:marLeft w:val="0"/>
                          <w:marRight w:val="0"/>
                          <w:marTop w:val="0"/>
                          <w:marBottom w:val="0"/>
                          <w:divBdr>
                            <w:top w:val="none" w:sz="0" w:space="0" w:color="auto"/>
                            <w:left w:val="none" w:sz="0" w:space="0" w:color="auto"/>
                            <w:bottom w:val="none" w:sz="0" w:space="0" w:color="auto"/>
                            <w:right w:val="none" w:sz="0" w:space="0" w:color="auto"/>
                          </w:divBdr>
                        </w:div>
                      </w:divsChild>
                    </w:div>
                    <w:div w:id="1411459999">
                      <w:marLeft w:val="0"/>
                      <w:marRight w:val="0"/>
                      <w:marTop w:val="0"/>
                      <w:marBottom w:val="0"/>
                      <w:divBdr>
                        <w:top w:val="none" w:sz="0" w:space="0" w:color="auto"/>
                        <w:left w:val="none" w:sz="0" w:space="0" w:color="auto"/>
                        <w:bottom w:val="none" w:sz="0" w:space="0" w:color="auto"/>
                        <w:right w:val="none" w:sz="0" w:space="0" w:color="auto"/>
                      </w:divBdr>
                    </w:div>
                    <w:div w:id="378164106">
                      <w:marLeft w:val="0"/>
                      <w:marRight w:val="0"/>
                      <w:marTop w:val="0"/>
                      <w:marBottom w:val="0"/>
                      <w:divBdr>
                        <w:top w:val="none" w:sz="0" w:space="0" w:color="auto"/>
                        <w:left w:val="none" w:sz="0" w:space="0" w:color="auto"/>
                        <w:bottom w:val="none" w:sz="0" w:space="0" w:color="auto"/>
                        <w:right w:val="none" w:sz="0" w:space="0" w:color="auto"/>
                      </w:divBdr>
                    </w:div>
                    <w:div w:id="180705601">
                      <w:marLeft w:val="0"/>
                      <w:marRight w:val="0"/>
                      <w:marTop w:val="0"/>
                      <w:marBottom w:val="0"/>
                      <w:divBdr>
                        <w:top w:val="none" w:sz="0" w:space="0" w:color="auto"/>
                        <w:left w:val="none" w:sz="0" w:space="0" w:color="auto"/>
                        <w:bottom w:val="none" w:sz="0" w:space="0" w:color="auto"/>
                        <w:right w:val="none" w:sz="0" w:space="0" w:color="auto"/>
                      </w:divBdr>
                    </w:div>
                    <w:div w:id="1064985808">
                      <w:marLeft w:val="0"/>
                      <w:marRight w:val="0"/>
                      <w:marTop w:val="0"/>
                      <w:marBottom w:val="0"/>
                      <w:divBdr>
                        <w:top w:val="none" w:sz="0" w:space="0" w:color="auto"/>
                        <w:left w:val="none" w:sz="0" w:space="0" w:color="auto"/>
                        <w:bottom w:val="none" w:sz="0" w:space="0" w:color="auto"/>
                        <w:right w:val="none" w:sz="0" w:space="0" w:color="auto"/>
                      </w:divBdr>
                    </w:div>
                    <w:div w:id="1987120738">
                      <w:marLeft w:val="0"/>
                      <w:marRight w:val="0"/>
                      <w:marTop w:val="0"/>
                      <w:marBottom w:val="0"/>
                      <w:divBdr>
                        <w:top w:val="none" w:sz="0" w:space="0" w:color="auto"/>
                        <w:left w:val="none" w:sz="0" w:space="0" w:color="auto"/>
                        <w:bottom w:val="none" w:sz="0" w:space="0" w:color="auto"/>
                        <w:right w:val="none" w:sz="0" w:space="0" w:color="auto"/>
                      </w:divBdr>
                    </w:div>
                    <w:div w:id="1180705342">
                      <w:marLeft w:val="0"/>
                      <w:marRight w:val="0"/>
                      <w:marTop w:val="0"/>
                      <w:marBottom w:val="0"/>
                      <w:divBdr>
                        <w:top w:val="none" w:sz="0" w:space="0" w:color="auto"/>
                        <w:left w:val="none" w:sz="0" w:space="0" w:color="auto"/>
                        <w:bottom w:val="none" w:sz="0" w:space="0" w:color="auto"/>
                        <w:right w:val="none" w:sz="0" w:space="0" w:color="auto"/>
                      </w:divBdr>
                    </w:div>
                    <w:div w:id="1220440583">
                      <w:marLeft w:val="0"/>
                      <w:marRight w:val="0"/>
                      <w:marTop w:val="0"/>
                      <w:marBottom w:val="0"/>
                      <w:divBdr>
                        <w:top w:val="none" w:sz="0" w:space="0" w:color="auto"/>
                        <w:left w:val="none" w:sz="0" w:space="0" w:color="auto"/>
                        <w:bottom w:val="none" w:sz="0" w:space="0" w:color="auto"/>
                        <w:right w:val="none" w:sz="0" w:space="0" w:color="auto"/>
                      </w:divBdr>
                    </w:div>
                    <w:div w:id="520170793">
                      <w:marLeft w:val="0"/>
                      <w:marRight w:val="0"/>
                      <w:marTop w:val="0"/>
                      <w:marBottom w:val="0"/>
                      <w:divBdr>
                        <w:top w:val="none" w:sz="0" w:space="0" w:color="auto"/>
                        <w:left w:val="none" w:sz="0" w:space="0" w:color="auto"/>
                        <w:bottom w:val="none" w:sz="0" w:space="0" w:color="auto"/>
                        <w:right w:val="none" w:sz="0" w:space="0" w:color="auto"/>
                      </w:divBdr>
                    </w:div>
                    <w:div w:id="892082040">
                      <w:marLeft w:val="0"/>
                      <w:marRight w:val="0"/>
                      <w:marTop w:val="0"/>
                      <w:marBottom w:val="0"/>
                      <w:divBdr>
                        <w:top w:val="none" w:sz="0" w:space="0" w:color="auto"/>
                        <w:left w:val="none" w:sz="0" w:space="0" w:color="auto"/>
                        <w:bottom w:val="none" w:sz="0" w:space="0" w:color="auto"/>
                        <w:right w:val="none" w:sz="0" w:space="0" w:color="auto"/>
                      </w:divBdr>
                    </w:div>
                    <w:div w:id="1743984751">
                      <w:marLeft w:val="0"/>
                      <w:marRight w:val="0"/>
                      <w:marTop w:val="0"/>
                      <w:marBottom w:val="0"/>
                      <w:divBdr>
                        <w:top w:val="none" w:sz="0" w:space="0" w:color="auto"/>
                        <w:left w:val="none" w:sz="0" w:space="0" w:color="auto"/>
                        <w:bottom w:val="none" w:sz="0" w:space="0" w:color="auto"/>
                        <w:right w:val="none" w:sz="0" w:space="0" w:color="auto"/>
                      </w:divBdr>
                    </w:div>
                    <w:div w:id="723800104">
                      <w:marLeft w:val="0"/>
                      <w:marRight w:val="0"/>
                      <w:marTop w:val="0"/>
                      <w:marBottom w:val="0"/>
                      <w:divBdr>
                        <w:top w:val="none" w:sz="0" w:space="0" w:color="auto"/>
                        <w:left w:val="none" w:sz="0" w:space="0" w:color="auto"/>
                        <w:bottom w:val="none" w:sz="0" w:space="0" w:color="auto"/>
                        <w:right w:val="none" w:sz="0" w:space="0" w:color="auto"/>
                      </w:divBdr>
                    </w:div>
                    <w:div w:id="1087112249">
                      <w:marLeft w:val="0"/>
                      <w:marRight w:val="0"/>
                      <w:marTop w:val="0"/>
                      <w:marBottom w:val="0"/>
                      <w:divBdr>
                        <w:top w:val="none" w:sz="0" w:space="0" w:color="auto"/>
                        <w:left w:val="none" w:sz="0" w:space="0" w:color="auto"/>
                        <w:bottom w:val="none" w:sz="0" w:space="0" w:color="auto"/>
                        <w:right w:val="none" w:sz="0" w:space="0" w:color="auto"/>
                      </w:divBdr>
                    </w:div>
                    <w:div w:id="1063799962">
                      <w:marLeft w:val="0"/>
                      <w:marRight w:val="0"/>
                      <w:marTop w:val="0"/>
                      <w:marBottom w:val="0"/>
                      <w:divBdr>
                        <w:top w:val="none" w:sz="0" w:space="0" w:color="auto"/>
                        <w:left w:val="none" w:sz="0" w:space="0" w:color="auto"/>
                        <w:bottom w:val="none" w:sz="0" w:space="0" w:color="auto"/>
                        <w:right w:val="none" w:sz="0" w:space="0" w:color="auto"/>
                      </w:divBdr>
                    </w:div>
                    <w:div w:id="1365902542">
                      <w:marLeft w:val="0"/>
                      <w:marRight w:val="0"/>
                      <w:marTop w:val="0"/>
                      <w:marBottom w:val="0"/>
                      <w:divBdr>
                        <w:top w:val="none" w:sz="0" w:space="0" w:color="auto"/>
                        <w:left w:val="none" w:sz="0" w:space="0" w:color="auto"/>
                        <w:bottom w:val="none" w:sz="0" w:space="0" w:color="auto"/>
                        <w:right w:val="none" w:sz="0" w:space="0" w:color="auto"/>
                      </w:divBdr>
                    </w:div>
                    <w:div w:id="164102418">
                      <w:marLeft w:val="0"/>
                      <w:marRight w:val="0"/>
                      <w:marTop w:val="0"/>
                      <w:marBottom w:val="0"/>
                      <w:divBdr>
                        <w:top w:val="none" w:sz="0" w:space="0" w:color="auto"/>
                        <w:left w:val="none" w:sz="0" w:space="0" w:color="auto"/>
                        <w:bottom w:val="none" w:sz="0" w:space="0" w:color="auto"/>
                        <w:right w:val="none" w:sz="0" w:space="0" w:color="auto"/>
                      </w:divBdr>
                    </w:div>
                    <w:div w:id="365520917">
                      <w:marLeft w:val="0"/>
                      <w:marRight w:val="0"/>
                      <w:marTop w:val="0"/>
                      <w:marBottom w:val="0"/>
                      <w:divBdr>
                        <w:top w:val="none" w:sz="0" w:space="0" w:color="auto"/>
                        <w:left w:val="none" w:sz="0" w:space="0" w:color="auto"/>
                        <w:bottom w:val="none" w:sz="0" w:space="0" w:color="auto"/>
                        <w:right w:val="none" w:sz="0" w:space="0" w:color="auto"/>
                      </w:divBdr>
                    </w:div>
                    <w:div w:id="2129545607">
                      <w:marLeft w:val="0"/>
                      <w:marRight w:val="0"/>
                      <w:marTop w:val="0"/>
                      <w:marBottom w:val="0"/>
                      <w:divBdr>
                        <w:top w:val="none" w:sz="0" w:space="0" w:color="auto"/>
                        <w:left w:val="none" w:sz="0" w:space="0" w:color="auto"/>
                        <w:bottom w:val="none" w:sz="0" w:space="0" w:color="auto"/>
                        <w:right w:val="none" w:sz="0" w:space="0" w:color="auto"/>
                      </w:divBdr>
                    </w:div>
                    <w:div w:id="1851792868">
                      <w:marLeft w:val="0"/>
                      <w:marRight w:val="0"/>
                      <w:marTop w:val="0"/>
                      <w:marBottom w:val="0"/>
                      <w:divBdr>
                        <w:top w:val="none" w:sz="0" w:space="0" w:color="auto"/>
                        <w:left w:val="none" w:sz="0" w:space="0" w:color="auto"/>
                        <w:bottom w:val="none" w:sz="0" w:space="0" w:color="auto"/>
                        <w:right w:val="none" w:sz="0" w:space="0" w:color="auto"/>
                      </w:divBdr>
                    </w:div>
                    <w:div w:id="2127308829">
                      <w:marLeft w:val="0"/>
                      <w:marRight w:val="0"/>
                      <w:marTop w:val="0"/>
                      <w:marBottom w:val="0"/>
                      <w:divBdr>
                        <w:top w:val="none" w:sz="0" w:space="0" w:color="auto"/>
                        <w:left w:val="none" w:sz="0" w:space="0" w:color="auto"/>
                        <w:bottom w:val="none" w:sz="0" w:space="0" w:color="auto"/>
                        <w:right w:val="none" w:sz="0" w:space="0" w:color="auto"/>
                      </w:divBdr>
                    </w:div>
                    <w:div w:id="1989238459">
                      <w:marLeft w:val="0"/>
                      <w:marRight w:val="0"/>
                      <w:marTop w:val="0"/>
                      <w:marBottom w:val="0"/>
                      <w:divBdr>
                        <w:top w:val="none" w:sz="0" w:space="0" w:color="auto"/>
                        <w:left w:val="none" w:sz="0" w:space="0" w:color="auto"/>
                        <w:bottom w:val="none" w:sz="0" w:space="0" w:color="auto"/>
                        <w:right w:val="none" w:sz="0" w:space="0" w:color="auto"/>
                      </w:divBdr>
                    </w:div>
                    <w:div w:id="11496293">
                      <w:marLeft w:val="0"/>
                      <w:marRight w:val="0"/>
                      <w:marTop w:val="0"/>
                      <w:marBottom w:val="0"/>
                      <w:divBdr>
                        <w:top w:val="none" w:sz="0" w:space="0" w:color="auto"/>
                        <w:left w:val="none" w:sz="0" w:space="0" w:color="auto"/>
                        <w:bottom w:val="none" w:sz="0" w:space="0" w:color="auto"/>
                        <w:right w:val="none" w:sz="0" w:space="0" w:color="auto"/>
                      </w:divBdr>
                    </w:div>
                    <w:div w:id="953907755">
                      <w:marLeft w:val="0"/>
                      <w:marRight w:val="0"/>
                      <w:marTop w:val="0"/>
                      <w:marBottom w:val="0"/>
                      <w:divBdr>
                        <w:top w:val="none" w:sz="0" w:space="0" w:color="auto"/>
                        <w:left w:val="none" w:sz="0" w:space="0" w:color="auto"/>
                        <w:bottom w:val="none" w:sz="0" w:space="0" w:color="auto"/>
                        <w:right w:val="none" w:sz="0" w:space="0" w:color="auto"/>
                      </w:divBdr>
                    </w:div>
                    <w:div w:id="451167304">
                      <w:marLeft w:val="0"/>
                      <w:marRight w:val="0"/>
                      <w:marTop w:val="0"/>
                      <w:marBottom w:val="0"/>
                      <w:divBdr>
                        <w:top w:val="none" w:sz="0" w:space="0" w:color="auto"/>
                        <w:left w:val="none" w:sz="0" w:space="0" w:color="auto"/>
                        <w:bottom w:val="none" w:sz="0" w:space="0" w:color="auto"/>
                        <w:right w:val="none" w:sz="0" w:space="0" w:color="auto"/>
                      </w:divBdr>
                    </w:div>
                    <w:div w:id="329912819">
                      <w:marLeft w:val="0"/>
                      <w:marRight w:val="0"/>
                      <w:marTop w:val="0"/>
                      <w:marBottom w:val="0"/>
                      <w:divBdr>
                        <w:top w:val="none" w:sz="0" w:space="0" w:color="auto"/>
                        <w:left w:val="none" w:sz="0" w:space="0" w:color="auto"/>
                        <w:bottom w:val="none" w:sz="0" w:space="0" w:color="auto"/>
                        <w:right w:val="none" w:sz="0" w:space="0" w:color="auto"/>
                      </w:divBdr>
                    </w:div>
                    <w:div w:id="1298953410">
                      <w:marLeft w:val="0"/>
                      <w:marRight w:val="0"/>
                      <w:marTop w:val="0"/>
                      <w:marBottom w:val="0"/>
                      <w:divBdr>
                        <w:top w:val="none" w:sz="0" w:space="0" w:color="auto"/>
                        <w:left w:val="none" w:sz="0" w:space="0" w:color="auto"/>
                        <w:bottom w:val="none" w:sz="0" w:space="0" w:color="auto"/>
                        <w:right w:val="none" w:sz="0" w:space="0" w:color="auto"/>
                      </w:divBdr>
                    </w:div>
                    <w:div w:id="1653945330">
                      <w:marLeft w:val="0"/>
                      <w:marRight w:val="0"/>
                      <w:marTop w:val="0"/>
                      <w:marBottom w:val="0"/>
                      <w:divBdr>
                        <w:top w:val="none" w:sz="0" w:space="0" w:color="auto"/>
                        <w:left w:val="none" w:sz="0" w:space="0" w:color="auto"/>
                        <w:bottom w:val="none" w:sz="0" w:space="0" w:color="auto"/>
                        <w:right w:val="none" w:sz="0" w:space="0" w:color="auto"/>
                      </w:divBdr>
                    </w:div>
                    <w:div w:id="100497514">
                      <w:marLeft w:val="0"/>
                      <w:marRight w:val="0"/>
                      <w:marTop w:val="0"/>
                      <w:marBottom w:val="0"/>
                      <w:divBdr>
                        <w:top w:val="none" w:sz="0" w:space="0" w:color="auto"/>
                        <w:left w:val="none" w:sz="0" w:space="0" w:color="auto"/>
                        <w:bottom w:val="none" w:sz="0" w:space="0" w:color="auto"/>
                        <w:right w:val="none" w:sz="0" w:space="0" w:color="auto"/>
                      </w:divBdr>
                    </w:div>
                    <w:div w:id="695422126">
                      <w:marLeft w:val="0"/>
                      <w:marRight w:val="0"/>
                      <w:marTop w:val="0"/>
                      <w:marBottom w:val="0"/>
                      <w:divBdr>
                        <w:top w:val="none" w:sz="0" w:space="0" w:color="auto"/>
                        <w:left w:val="none" w:sz="0" w:space="0" w:color="auto"/>
                        <w:bottom w:val="none" w:sz="0" w:space="0" w:color="auto"/>
                        <w:right w:val="none" w:sz="0" w:space="0" w:color="auto"/>
                      </w:divBdr>
                    </w:div>
                    <w:div w:id="1079979850">
                      <w:marLeft w:val="0"/>
                      <w:marRight w:val="0"/>
                      <w:marTop w:val="0"/>
                      <w:marBottom w:val="0"/>
                      <w:divBdr>
                        <w:top w:val="none" w:sz="0" w:space="0" w:color="auto"/>
                        <w:left w:val="none" w:sz="0" w:space="0" w:color="auto"/>
                        <w:bottom w:val="none" w:sz="0" w:space="0" w:color="auto"/>
                        <w:right w:val="none" w:sz="0" w:space="0" w:color="auto"/>
                      </w:divBdr>
                    </w:div>
                    <w:div w:id="893540328">
                      <w:marLeft w:val="0"/>
                      <w:marRight w:val="0"/>
                      <w:marTop w:val="0"/>
                      <w:marBottom w:val="0"/>
                      <w:divBdr>
                        <w:top w:val="none" w:sz="0" w:space="0" w:color="auto"/>
                        <w:left w:val="none" w:sz="0" w:space="0" w:color="auto"/>
                        <w:bottom w:val="none" w:sz="0" w:space="0" w:color="auto"/>
                        <w:right w:val="none" w:sz="0" w:space="0" w:color="auto"/>
                      </w:divBdr>
                    </w:div>
                    <w:div w:id="460344675">
                      <w:marLeft w:val="0"/>
                      <w:marRight w:val="0"/>
                      <w:marTop w:val="0"/>
                      <w:marBottom w:val="0"/>
                      <w:divBdr>
                        <w:top w:val="none" w:sz="0" w:space="0" w:color="auto"/>
                        <w:left w:val="none" w:sz="0" w:space="0" w:color="auto"/>
                        <w:bottom w:val="none" w:sz="0" w:space="0" w:color="auto"/>
                        <w:right w:val="none" w:sz="0" w:space="0" w:color="auto"/>
                      </w:divBdr>
                    </w:div>
                    <w:div w:id="2033455657">
                      <w:marLeft w:val="0"/>
                      <w:marRight w:val="0"/>
                      <w:marTop w:val="0"/>
                      <w:marBottom w:val="0"/>
                      <w:divBdr>
                        <w:top w:val="none" w:sz="0" w:space="0" w:color="auto"/>
                        <w:left w:val="none" w:sz="0" w:space="0" w:color="auto"/>
                        <w:bottom w:val="none" w:sz="0" w:space="0" w:color="auto"/>
                        <w:right w:val="none" w:sz="0" w:space="0" w:color="auto"/>
                      </w:divBdr>
                    </w:div>
                    <w:div w:id="925990826">
                      <w:marLeft w:val="0"/>
                      <w:marRight w:val="0"/>
                      <w:marTop w:val="0"/>
                      <w:marBottom w:val="0"/>
                      <w:divBdr>
                        <w:top w:val="none" w:sz="0" w:space="0" w:color="auto"/>
                        <w:left w:val="none" w:sz="0" w:space="0" w:color="auto"/>
                        <w:bottom w:val="none" w:sz="0" w:space="0" w:color="auto"/>
                        <w:right w:val="none" w:sz="0" w:space="0" w:color="auto"/>
                      </w:divBdr>
                    </w:div>
                    <w:div w:id="1447508323">
                      <w:marLeft w:val="0"/>
                      <w:marRight w:val="0"/>
                      <w:marTop w:val="0"/>
                      <w:marBottom w:val="0"/>
                      <w:divBdr>
                        <w:top w:val="none" w:sz="0" w:space="0" w:color="auto"/>
                        <w:left w:val="none" w:sz="0" w:space="0" w:color="auto"/>
                        <w:bottom w:val="none" w:sz="0" w:space="0" w:color="auto"/>
                        <w:right w:val="none" w:sz="0" w:space="0" w:color="auto"/>
                      </w:divBdr>
                    </w:div>
                    <w:div w:id="391119601">
                      <w:marLeft w:val="0"/>
                      <w:marRight w:val="0"/>
                      <w:marTop w:val="0"/>
                      <w:marBottom w:val="0"/>
                      <w:divBdr>
                        <w:top w:val="none" w:sz="0" w:space="0" w:color="auto"/>
                        <w:left w:val="none" w:sz="0" w:space="0" w:color="auto"/>
                        <w:bottom w:val="none" w:sz="0" w:space="0" w:color="auto"/>
                        <w:right w:val="none" w:sz="0" w:space="0" w:color="auto"/>
                      </w:divBdr>
                    </w:div>
                    <w:div w:id="1606503536">
                      <w:marLeft w:val="0"/>
                      <w:marRight w:val="0"/>
                      <w:marTop w:val="0"/>
                      <w:marBottom w:val="0"/>
                      <w:divBdr>
                        <w:top w:val="none" w:sz="0" w:space="0" w:color="auto"/>
                        <w:left w:val="none" w:sz="0" w:space="0" w:color="auto"/>
                        <w:bottom w:val="none" w:sz="0" w:space="0" w:color="auto"/>
                        <w:right w:val="none" w:sz="0" w:space="0" w:color="auto"/>
                      </w:divBdr>
                    </w:div>
                    <w:div w:id="1104957462">
                      <w:marLeft w:val="0"/>
                      <w:marRight w:val="0"/>
                      <w:marTop w:val="0"/>
                      <w:marBottom w:val="0"/>
                      <w:divBdr>
                        <w:top w:val="none" w:sz="0" w:space="0" w:color="auto"/>
                        <w:left w:val="none" w:sz="0" w:space="0" w:color="auto"/>
                        <w:bottom w:val="none" w:sz="0" w:space="0" w:color="auto"/>
                        <w:right w:val="none" w:sz="0" w:space="0" w:color="auto"/>
                      </w:divBdr>
                    </w:div>
                    <w:div w:id="15541339">
                      <w:marLeft w:val="0"/>
                      <w:marRight w:val="0"/>
                      <w:marTop w:val="0"/>
                      <w:marBottom w:val="0"/>
                      <w:divBdr>
                        <w:top w:val="none" w:sz="0" w:space="0" w:color="auto"/>
                        <w:left w:val="none" w:sz="0" w:space="0" w:color="auto"/>
                        <w:bottom w:val="none" w:sz="0" w:space="0" w:color="auto"/>
                        <w:right w:val="none" w:sz="0" w:space="0" w:color="auto"/>
                      </w:divBdr>
                    </w:div>
                    <w:div w:id="1663314819">
                      <w:marLeft w:val="0"/>
                      <w:marRight w:val="0"/>
                      <w:marTop w:val="0"/>
                      <w:marBottom w:val="0"/>
                      <w:divBdr>
                        <w:top w:val="none" w:sz="0" w:space="0" w:color="auto"/>
                        <w:left w:val="none" w:sz="0" w:space="0" w:color="auto"/>
                        <w:bottom w:val="none" w:sz="0" w:space="0" w:color="auto"/>
                        <w:right w:val="none" w:sz="0" w:space="0" w:color="auto"/>
                      </w:divBdr>
                    </w:div>
                    <w:div w:id="1150514501">
                      <w:marLeft w:val="0"/>
                      <w:marRight w:val="0"/>
                      <w:marTop w:val="0"/>
                      <w:marBottom w:val="0"/>
                      <w:divBdr>
                        <w:top w:val="none" w:sz="0" w:space="0" w:color="auto"/>
                        <w:left w:val="none" w:sz="0" w:space="0" w:color="auto"/>
                        <w:bottom w:val="none" w:sz="0" w:space="0" w:color="auto"/>
                        <w:right w:val="none" w:sz="0" w:space="0" w:color="auto"/>
                      </w:divBdr>
                    </w:div>
                    <w:div w:id="1533033501">
                      <w:marLeft w:val="0"/>
                      <w:marRight w:val="0"/>
                      <w:marTop w:val="0"/>
                      <w:marBottom w:val="0"/>
                      <w:divBdr>
                        <w:top w:val="none" w:sz="0" w:space="0" w:color="auto"/>
                        <w:left w:val="none" w:sz="0" w:space="0" w:color="auto"/>
                        <w:bottom w:val="none" w:sz="0" w:space="0" w:color="auto"/>
                        <w:right w:val="none" w:sz="0" w:space="0" w:color="auto"/>
                      </w:divBdr>
                    </w:div>
                    <w:div w:id="905605241">
                      <w:marLeft w:val="0"/>
                      <w:marRight w:val="0"/>
                      <w:marTop w:val="0"/>
                      <w:marBottom w:val="0"/>
                      <w:divBdr>
                        <w:top w:val="none" w:sz="0" w:space="0" w:color="auto"/>
                        <w:left w:val="none" w:sz="0" w:space="0" w:color="auto"/>
                        <w:bottom w:val="none" w:sz="0" w:space="0" w:color="auto"/>
                        <w:right w:val="none" w:sz="0" w:space="0" w:color="auto"/>
                      </w:divBdr>
                    </w:div>
                    <w:div w:id="899437724">
                      <w:marLeft w:val="0"/>
                      <w:marRight w:val="0"/>
                      <w:marTop w:val="0"/>
                      <w:marBottom w:val="0"/>
                      <w:divBdr>
                        <w:top w:val="none" w:sz="0" w:space="0" w:color="auto"/>
                        <w:left w:val="none" w:sz="0" w:space="0" w:color="auto"/>
                        <w:bottom w:val="none" w:sz="0" w:space="0" w:color="auto"/>
                        <w:right w:val="none" w:sz="0" w:space="0" w:color="auto"/>
                      </w:divBdr>
                    </w:div>
                    <w:div w:id="2021734132">
                      <w:marLeft w:val="0"/>
                      <w:marRight w:val="0"/>
                      <w:marTop w:val="0"/>
                      <w:marBottom w:val="0"/>
                      <w:divBdr>
                        <w:top w:val="none" w:sz="0" w:space="0" w:color="auto"/>
                        <w:left w:val="none" w:sz="0" w:space="0" w:color="auto"/>
                        <w:bottom w:val="none" w:sz="0" w:space="0" w:color="auto"/>
                        <w:right w:val="none" w:sz="0" w:space="0" w:color="auto"/>
                      </w:divBdr>
                    </w:div>
                    <w:div w:id="1576939335">
                      <w:marLeft w:val="0"/>
                      <w:marRight w:val="0"/>
                      <w:marTop w:val="0"/>
                      <w:marBottom w:val="0"/>
                      <w:divBdr>
                        <w:top w:val="none" w:sz="0" w:space="0" w:color="auto"/>
                        <w:left w:val="none" w:sz="0" w:space="0" w:color="auto"/>
                        <w:bottom w:val="none" w:sz="0" w:space="0" w:color="auto"/>
                        <w:right w:val="none" w:sz="0" w:space="0" w:color="auto"/>
                      </w:divBdr>
                    </w:div>
                    <w:div w:id="1489899946">
                      <w:marLeft w:val="0"/>
                      <w:marRight w:val="0"/>
                      <w:marTop w:val="0"/>
                      <w:marBottom w:val="0"/>
                      <w:divBdr>
                        <w:top w:val="none" w:sz="0" w:space="0" w:color="auto"/>
                        <w:left w:val="none" w:sz="0" w:space="0" w:color="auto"/>
                        <w:bottom w:val="none" w:sz="0" w:space="0" w:color="auto"/>
                        <w:right w:val="none" w:sz="0" w:space="0" w:color="auto"/>
                      </w:divBdr>
                    </w:div>
                    <w:div w:id="1597784702">
                      <w:marLeft w:val="0"/>
                      <w:marRight w:val="0"/>
                      <w:marTop w:val="0"/>
                      <w:marBottom w:val="0"/>
                      <w:divBdr>
                        <w:top w:val="none" w:sz="0" w:space="0" w:color="auto"/>
                        <w:left w:val="none" w:sz="0" w:space="0" w:color="auto"/>
                        <w:bottom w:val="none" w:sz="0" w:space="0" w:color="auto"/>
                        <w:right w:val="none" w:sz="0" w:space="0" w:color="auto"/>
                      </w:divBdr>
                    </w:div>
                    <w:div w:id="1870560446">
                      <w:marLeft w:val="0"/>
                      <w:marRight w:val="0"/>
                      <w:marTop w:val="0"/>
                      <w:marBottom w:val="0"/>
                      <w:divBdr>
                        <w:top w:val="none" w:sz="0" w:space="0" w:color="auto"/>
                        <w:left w:val="none" w:sz="0" w:space="0" w:color="auto"/>
                        <w:bottom w:val="none" w:sz="0" w:space="0" w:color="auto"/>
                        <w:right w:val="none" w:sz="0" w:space="0" w:color="auto"/>
                      </w:divBdr>
                    </w:div>
                    <w:div w:id="1245799011">
                      <w:marLeft w:val="0"/>
                      <w:marRight w:val="0"/>
                      <w:marTop w:val="0"/>
                      <w:marBottom w:val="0"/>
                      <w:divBdr>
                        <w:top w:val="none" w:sz="0" w:space="0" w:color="auto"/>
                        <w:left w:val="none" w:sz="0" w:space="0" w:color="auto"/>
                        <w:bottom w:val="none" w:sz="0" w:space="0" w:color="auto"/>
                        <w:right w:val="none" w:sz="0" w:space="0" w:color="auto"/>
                      </w:divBdr>
                    </w:div>
                    <w:div w:id="219755677">
                      <w:marLeft w:val="0"/>
                      <w:marRight w:val="0"/>
                      <w:marTop w:val="0"/>
                      <w:marBottom w:val="0"/>
                      <w:divBdr>
                        <w:top w:val="none" w:sz="0" w:space="0" w:color="auto"/>
                        <w:left w:val="none" w:sz="0" w:space="0" w:color="auto"/>
                        <w:bottom w:val="none" w:sz="0" w:space="0" w:color="auto"/>
                        <w:right w:val="none" w:sz="0" w:space="0" w:color="auto"/>
                      </w:divBdr>
                    </w:div>
                    <w:div w:id="2018188927">
                      <w:marLeft w:val="0"/>
                      <w:marRight w:val="0"/>
                      <w:marTop w:val="0"/>
                      <w:marBottom w:val="0"/>
                      <w:divBdr>
                        <w:top w:val="none" w:sz="0" w:space="0" w:color="auto"/>
                        <w:left w:val="none" w:sz="0" w:space="0" w:color="auto"/>
                        <w:bottom w:val="none" w:sz="0" w:space="0" w:color="auto"/>
                        <w:right w:val="none" w:sz="0" w:space="0" w:color="auto"/>
                      </w:divBdr>
                    </w:div>
                    <w:div w:id="2078744859">
                      <w:marLeft w:val="0"/>
                      <w:marRight w:val="0"/>
                      <w:marTop w:val="0"/>
                      <w:marBottom w:val="0"/>
                      <w:divBdr>
                        <w:top w:val="none" w:sz="0" w:space="0" w:color="auto"/>
                        <w:left w:val="none" w:sz="0" w:space="0" w:color="auto"/>
                        <w:bottom w:val="none" w:sz="0" w:space="0" w:color="auto"/>
                        <w:right w:val="none" w:sz="0" w:space="0" w:color="auto"/>
                      </w:divBdr>
                    </w:div>
                    <w:div w:id="467556996">
                      <w:marLeft w:val="0"/>
                      <w:marRight w:val="0"/>
                      <w:marTop w:val="0"/>
                      <w:marBottom w:val="0"/>
                      <w:divBdr>
                        <w:top w:val="none" w:sz="0" w:space="0" w:color="auto"/>
                        <w:left w:val="none" w:sz="0" w:space="0" w:color="auto"/>
                        <w:bottom w:val="none" w:sz="0" w:space="0" w:color="auto"/>
                        <w:right w:val="none" w:sz="0" w:space="0" w:color="auto"/>
                      </w:divBdr>
                    </w:div>
                    <w:div w:id="450629117">
                      <w:marLeft w:val="0"/>
                      <w:marRight w:val="0"/>
                      <w:marTop w:val="0"/>
                      <w:marBottom w:val="0"/>
                      <w:divBdr>
                        <w:top w:val="none" w:sz="0" w:space="0" w:color="auto"/>
                        <w:left w:val="none" w:sz="0" w:space="0" w:color="auto"/>
                        <w:bottom w:val="none" w:sz="0" w:space="0" w:color="auto"/>
                        <w:right w:val="none" w:sz="0" w:space="0" w:color="auto"/>
                      </w:divBdr>
                    </w:div>
                    <w:div w:id="175078965">
                      <w:marLeft w:val="0"/>
                      <w:marRight w:val="0"/>
                      <w:marTop w:val="0"/>
                      <w:marBottom w:val="0"/>
                      <w:divBdr>
                        <w:top w:val="none" w:sz="0" w:space="0" w:color="auto"/>
                        <w:left w:val="none" w:sz="0" w:space="0" w:color="auto"/>
                        <w:bottom w:val="none" w:sz="0" w:space="0" w:color="auto"/>
                        <w:right w:val="none" w:sz="0" w:space="0" w:color="auto"/>
                      </w:divBdr>
                    </w:div>
                    <w:div w:id="1431119246">
                      <w:marLeft w:val="0"/>
                      <w:marRight w:val="0"/>
                      <w:marTop w:val="0"/>
                      <w:marBottom w:val="0"/>
                      <w:divBdr>
                        <w:top w:val="none" w:sz="0" w:space="0" w:color="auto"/>
                        <w:left w:val="none" w:sz="0" w:space="0" w:color="auto"/>
                        <w:bottom w:val="none" w:sz="0" w:space="0" w:color="auto"/>
                        <w:right w:val="none" w:sz="0" w:space="0" w:color="auto"/>
                      </w:divBdr>
                    </w:div>
                    <w:div w:id="52588575">
                      <w:marLeft w:val="0"/>
                      <w:marRight w:val="0"/>
                      <w:marTop w:val="0"/>
                      <w:marBottom w:val="0"/>
                      <w:divBdr>
                        <w:top w:val="none" w:sz="0" w:space="0" w:color="auto"/>
                        <w:left w:val="none" w:sz="0" w:space="0" w:color="auto"/>
                        <w:bottom w:val="none" w:sz="0" w:space="0" w:color="auto"/>
                        <w:right w:val="none" w:sz="0" w:space="0" w:color="auto"/>
                      </w:divBdr>
                    </w:div>
                    <w:div w:id="1997151392">
                      <w:marLeft w:val="0"/>
                      <w:marRight w:val="0"/>
                      <w:marTop w:val="0"/>
                      <w:marBottom w:val="0"/>
                      <w:divBdr>
                        <w:top w:val="none" w:sz="0" w:space="0" w:color="auto"/>
                        <w:left w:val="none" w:sz="0" w:space="0" w:color="auto"/>
                        <w:bottom w:val="none" w:sz="0" w:space="0" w:color="auto"/>
                        <w:right w:val="none" w:sz="0" w:space="0" w:color="auto"/>
                      </w:divBdr>
                    </w:div>
                    <w:div w:id="144049749">
                      <w:marLeft w:val="0"/>
                      <w:marRight w:val="0"/>
                      <w:marTop w:val="0"/>
                      <w:marBottom w:val="0"/>
                      <w:divBdr>
                        <w:top w:val="none" w:sz="0" w:space="0" w:color="auto"/>
                        <w:left w:val="none" w:sz="0" w:space="0" w:color="auto"/>
                        <w:bottom w:val="none" w:sz="0" w:space="0" w:color="auto"/>
                        <w:right w:val="none" w:sz="0" w:space="0" w:color="auto"/>
                      </w:divBdr>
                    </w:div>
                    <w:div w:id="1899827564">
                      <w:marLeft w:val="0"/>
                      <w:marRight w:val="0"/>
                      <w:marTop w:val="0"/>
                      <w:marBottom w:val="0"/>
                      <w:divBdr>
                        <w:top w:val="none" w:sz="0" w:space="0" w:color="auto"/>
                        <w:left w:val="none" w:sz="0" w:space="0" w:color="auto"/>
                        <w:bottom w:val="none" w:sz="0" w:space="0" w:color="auto"/>
                        <w:right w:val="none" w:sz="0" w:space="0" w:color="auto"/>
                      </w:divBdr>
                    </w:div>
                    <w:div w:id="1490245447">
                      <w:marLeft w:val="0"/>
                      <w:marRight w:val="0"/>
                      <w:marTop w:val="0"/>
                      <w:marBottom w:val="0"/>
                      <w:divBdr>
                        <w:top w:val="none" w:sz="0" w:space="0" w:color="auto"/>
                        <w:left w:val="none" w:sz="0" w:space="0" w:color="auto"/>
                        <w:bottom w:val="none" w:sz="0" w:space="0" w:color="auto"/>
                        <w:right w:val="none" w:sz="0" w:space="0" w:color="auto"/>
                      </w:divBdr>
                    </w:div>
                    <w:div w:id="1603879057">
                      <w:marLeft w:val="0"/>
                      <w:marRight w:val="0"/>
                      <w:marTop w:val="0"/>
                      <w:marBottom w:val="0"/>
                      <w:divBdr>
                        <w:top w:val="none" w:sz="0" w:space="0" w:color="auto"/>
                        <w:left w:val="none" w:sz="0" w:space="0" w:color="auto"/>
                        <w:bottom w:val="none" w:sz="0" w:space="0" w:color="auto"/>
                        <w:right w:val="none" w:sz="0" w:space="0" w:color="auto"/>
                      </w:divBdr>
                    </w:div>
                    <w:div w:id="82074430">
                      <w:marLeft w:val="0"/>
                      <w:marRight w:val="0"/>
                      <w:marTop w:val="0"/>
                      <w:marBottom w:val="0"/>
                      <w:divBdr>
                        <w:top w:val="none" w:sz="0" w:space="0" w:color="auto"/>
                        <w:left w:val="none" w:sz="0" w:space="0" w:color="auto"/>
                        <w:bottom w:val="none" w:sz="0" w:space="0" w:color="auto"/>
                        <w:right w:val="none" w:sz="0" w:space="0" w:color="auto"/>
                      </w:divBdr>
                    </w:div>
                    <w:div w:id="1928227927">
                      <w:marLeft w:val="0"/>
                      <w:marRight w:val="0"/>
                      <w:marTop w:val="0"/>
                      <w:marBottom w:val="0"/>
                      <w:divBdr>
                        <w:top w:val="none" w:sz="0" w:space="0" w:color="auto"/>
                        <w:left w:val="none" w:sz="0" w:space="0" w:color="auto"/>
                        <w:bottom w:val="none" w:sz="0" w:space="0" w:color="auto"/>
                        <w:right w:val="none" w:sz="0" w:space="0" w:color="auto"/>
                      </w:divBdr>
                    </w:div>
                    <w:div w:id="1074468278">
                      <w:marLeft w:val="0"/>
                      <w:marRight w:val="0"/>
                      <w:marTop w:val="0"/>
                      <w:marBottom w:val="0"/>
                      <w:divBdr>
                        <w:top w:val="none" w:sz="0" w:space="0" w:color="auto"/>
                        <w:left w:val="none" w:sz="0" w:space="0" w:color="auto"/>
                        <w:bottom w:val="none" w:sz="0" w:space="0" w:color="auto"/>
                        <w:right w:val="none" w:sz="0" w:space="0" w:color="auto"/>
                      </w:divBdr>
                    </w:div>
                    <w:div w:id="139158688">
                      <w:marLeft w:val="0"/>
                      <w:marRight w:val="0"/>
                      <w:marTop w:val="0"/>
                      <w:marBottom w:val="0"/>
                      <w:divBdr>
                        <w:top w:val="none" w:sz="0" w:space="0" w:color="auto"/>
                        <w:left w:val="none" w:sz="0" w:space="0" w:color="auto"/>
                        <w:bottom w:val="none" w:sz="0" w:space="0" w:color="auto"/>
                        <w:right w:val="none" w:sz="0" w:space="0" w:color="auto"/>
                      </w:divBdr>
                    </w:div>
                    <w:div w:id="1739594828">
                      <w:marLeft w:val="0"/>
                      <w:marRight w:val="0"/>
                      <w:marTop w:val="0"/>
                      <w:marBottom w:val="0"/>
                      <w:divBdr>
                        <w:top w:val="none" w:sz="0" w:space="0" w:color="auto"/>
                        <w:left w:val="none" w:sz="0" w:space="0" w:color="auto"/>
                        <w:bottom w:val="none" w:sz="0" w:space="0" w:color="auto"/>
                        <w:right w:val="none" w:sz="0" w:space="0" w:color="auto"/>
                      </w:divBdr>
                    </w:div>
                    <w:div w:id="510340217">
                      <w:marLeft w:val="0"/>
                      <w:marRight w:val="0"/>
                      <w:marTop w:val="0"/>
                      <w:marBottom w:val="0"/>
                      <w:divBdr>
                        <w:top w:val="none" w:sz="0" w:space="0" w:color="auto"/>
                        <w:left w:val="none" w:sz="0" w:space="0" w:color="auto"/>
                        <w:bottom w:val="none" w:sz="0" w:space="0" w:color="auto"/>
                        <w:right w:val="none" w:sz="0" w:space="0" w:color="auto"/>
                      </w:divBdr>
                    </w:div>
                    <w:div w:id="2004164704">
                      <w:marLeft w:val="0"/>
                      <w:marRight w:val="0"/>
                      <w:marTop w:val="0"/>
                      <w:marBottom w:val="0"/>
                      <w:divBdr>
                        <w:top w:val="none" w:sz="0" w:space="0" w:color="auto"/>
                        <w:left w:val="none" w:sz="0" w:space="0" w:color="auto"/>
                        <w:bottom w:val="none" w:sz="0" w:space="0" w:color="auto"/>
                        <w:right w:val="none" w:sz="0" w:space="0" w:color="auto"/>
                      </w:divBdr>
                    </w:div>
                    <w:div w:id="356391192">
                      <w:marLeft w:val="0"/>
                      <w:marRight w:val="0"/>
                      <w:marTop w:val="0"/>
                      <w:marBottom w:val="0"/>
                      <w:divBdr>
                        <w:top w:val="none" w:sz="0" w:space="0" w:color="auto"/>
                        <w:left w:val="none" w:sz="0" w:space="0" w:color="auto"/>
                        <w:bottom w:val="none" w:sz="0" w:space="0" w:color="auto"/>
                        <w:right w:val="none" w:sz="0" w:space="0" w:color="auto"/>
                      </w:divBdr>
                    </w:div>
                    <w:div w:id="440418149">
                      <w:marLeft w:val="0"/>
                      <w:marRight w:val="0"/>
                      <w:marTop w:val="0"/>
                      <w:marBottom w:val="0"/>
                      <w:divBdr>
                        <w:top w:val="none" w:sz="0" w:space="0" w:color="auto"/>
                        <w:left w:val="none" w:sz="0" w:space="0" w:color="auto"/>
                        <w:bottom w:val="none" w:sz="0" w:space="0" w:color="auto"/>
                        <w:right w:val="none" w:sz="0" w:space="0" w:color="auto"/>
                      </w:divBdr>
                    </w:div>
                    <w:div w:id="336349775">
                      <w:marLeft w:val="0"/>
                      <w:marRight w:val="0"/>
                      <w:marTop w:val="0"/>
                      <w:marBottom w:val="0"/>
                      <w:divBdr>
                        <w:top w:val="none" w:sz="0" w:space="0" w:color="auto"/>
                        <w:left w:val="none" w:sz="0" w:space="0" w:color="auto"/>
                        <w:bottom w:val="none" w:sz="0" w:space="0" w:color="auto"/>
                        <w:right w:val="none" w:sz="0" w:space="0" w:color="auto"/>
                      </w:divBdr>
                    </w:div>
                    <w:div w:id="1429887037">
                      <w:marLeft w:val="0"/>
                      <w:marRight w:val="0"/>
                      <w:marTop w:val="0"/>
                      <w:marBottom w:val="0"/>
                      <w:divBdr>
                        <w:top w:val="none" w:sz="0" w:space="0" w:color="auto"/>
                        <w:left w:val="none" w:sz="0" w:space="0" w:color="auto"/>
                        <w:bottom w:val="none" w:sz="0" w:space="0" w:color="auto"/>
                        <w:right w:val="none" w:sz="0" w:space="0" w:color="auto"/>
                      </w:divBdr>
                    </w:div>
                    <w:div w:id="753863407">
                      <w:marLeft w:val="0"/>
                      <w:marRight w:val="0"/>
                      <w:marTop w:val="0"/>
                      <w:marBottom w:val="0"/>
                      <w:divBdr>
                        <w:top w:val="none" w:sz="0" w:space="0" w:color="auto"/>
                        <w:left w:val="none" w:sz="0" w:space="0" w:color="auto"/>
                        <w:bottom w:val="none" w:sz="0" w:space="0" w:color="auto"/>
                        <w:right w:val="none" w:sz="0" w:space="0" w:color="auto"/>
                      </w:divBdr>
                    </w:div>
                    <w:div w:id="1563905571">
                      <w:marLeft w:val="0"/>
                      <w:marRight w:val="0"/>
                      <w:marTop w:val="0"/>
                      <w:marBottom w:val="0"/>
                      <w:divBdr>
                        <w:top w:val="none" w:sz="0" w:space="0" w:color="auto"/>
                        <w:left w:val="none" w:sz="0" w:space="0" w:color="auto"/>
                        <w:bottom w:val="none" w:sz="0" w:space="0" w:color="auto"/>
                        <w:right w:val="none" w:sz="0" w:space="0" w:color="auto"/>
                      </w:divBdr>
                    </w:div>
                    <w:div w:id="943609409">
                      <w:marLeft w:val="0"/>
                      <w:marRight w:val="0"/>
                      <w:marTop w:val="0"/>
                      <w:marBottom w:val="0"/>
                      <w:divBdr>
                        <w:top w:val="none" w:sz="0" w:space="0" w:color="auto"/>
                        <w:left w:val="none" w:sz="0" w:space="0" w:color="auto"/>
                        <w:bottom w:val="none" w:sz="0" w:space="0" w:color="auto"/>
                        <w:right w:val="none" w:sz="0" w:space="0" w:color="auto"/>
                      </w:divBdr>
                    </w:div>
                    <w:div w:id="1272861687">
                      <w:marLeft w:val="0"/>
                      <w:marRight w:val="0"/>
                      <w:marTop w:val="0"/>
                      <w:marBottom w:val="0"/>
                      <w:divBdr>
                        <w:top w:val="none" w:sz="0" w:space="0" w:color="auto"/>
                        <w:left w:val="none" w:sz="0" w:space="0" w:color="auto"/>
                        <w:bottom w:val="none" w:sz="0" w:space="0" w:color="auto"/>
                        <w:right w:val="none" w:sz="0" w:space="0" w:color="auto"/>
                      </w:divBdr>
                    </w:div>
                    <w:div w:id="1339698564">
                      <w:marLeft w:val="0"/>
                      <w:marRight w:val="0"/>
                      <w:marTop w:val="0"/>
                      <w:marBottom w:val="0"/>
                      <w:divBdr>
                        <w:top w:val="none" w:sz="0" w:space="0" w:color="auto"/>
                        <w:left w:val="none" w:sz="0" w:space="0" w:color="auto"/>
                        <w:bottom w:val="none" w:sz="0" w:space="0" w:color="auto"/>
                        <w:right w:val="none" w:sz="0" w:space="0" w:color="auto"/>
                      </w:divBdr>
                    </w:div>
                    <w:div w:id="1659768161">
                      <w:marLeft w:val="0"/>
                      <w:marRight w:val="0"/>
                      <w:marTop w:val="0"/>
                      <w:marBottom w:val="0"/>
                      <w:divBdr>
                        <w:top w:val="none" w:sz="0" w:space="0" w:color="auto"/>
                        <w:left w:val="none" w:sz="0" w:space="0" w:color="auto"/>
                        <w:bottom w:val="none" w:sz="0" w:space="0" w:color="auto"/>
                        <w:right w:val="none" w:sz="0" w:space="0" w:color="auto"/>
                      </w:divBdr>
                    </w:div>
                    <w:div w:id="1455101064">
                      <w:marLeft w:val="0"/>
                      <w:marRight w:val="0"/>
                      <w:marTop w:val="0"/>
                      <w:marBottom w:val="0"/>
                      <w:divBdr>
                        <w:top w:val="none" w:sz="0" w:space="0" w:color="auto"/>
                        <w:left w:val="none" w:sz="0" w:space="0" w:color="auto"/>
                        <w:bottom w:val="none" w:sz="0" w:space="0" w:color="auto"/>
                        <w:right w:val="none" w:sz="0" w:space="0" w:color="auto"/>
                      </w:divBdr>
                    </w:div>
                    <w:div w:id="874737712">
                      <w:marLeft w:val="0"/>
                      <w:marRight w:val="0"/>
                      <w:marTop w:val="0"/>
                      <w:marBottom w:val="0"/>
                      <w:divBdr>
                        <w:top w:val="none" w:sz="0" w:space="0" w:color="auto"/>
                        <w:left w:val="none" w:sz="0" w:space="0" w:color="auto"/>
                        <w:bottom w:val="none" w:sz="0" w:space="0" w:color="auto"/>
                        <w:right w:val="none" w:sz="0" w:space="0" w:color="auto"/>
                      </w:divBdr>
                    </w:div>
                    <w:div w:id="34935107">
                      <w:marLeft w:val="0"/>
                      <w:marRight w:val="0"/>
                      <w:marTop w:val="0"/>
                      <w:marBottom w:val="0"/>
                      <w:divBdr>
                        <w:top w:val="none" w:sz="0" w:space="0" w:color="auto"/>
                        <w:left w:val="none" w:sz="0" w:space="0" w:color="auto"/>
                        <w:bottom w:val="none" w:sz="0" w:space="0" w:color="auto"/>
                        <w:right w:val="none" w:sz="0" w:space="0" w:color="auto"/>
                      </w:divBdr>
                    </w:div>
                    <w:div w:id="1243484876">
                      <w:marLeft w:val="0"/>
                      <w:marRight w:val="0"/>
                      <w:marTop w:val="0"/>
                      <w:marBottom w:val="0"/>
                      <w:divBdr>
                        <w:top w:val="none" w:sz="0" w:space="0" w:color="auto"/>
                        <w:left w:val="none" w:sz="0" w:space="0" w:color="auto"/>
                        <w:bottom w:val="none" w:sz="0" w:space="0" w:color="auto"/>
                        <w:right w:val="none" w:sz="0" w:space="0" w:color="auto"/>
                      </w:divBdr>
                    </w:div>
                    <w:div w:id="743454168">
                      <w:marLeft w:val="0"/>
                      <w:marRight w:val="0"/>
                      <w:marTop w:val="0"/>
                      <w:marBottom w:val="0"/>
                      <w:divBdr>
                        <w:top w:val="none" w:sz="0" w:space="0" w:color="auto"/>
                        <w:left w:val="none" w:sz="0" w:space="0" w:color="auto"/>
                        <w:bottom w:val="none" w:sz="0" w:space="0" w:color="auto"/>
                        <w:right w:val="none" w:sz="0" w:space="0" w:color="auto"/>
                      </w:divBdr>
                    </w:div>
                    <w:div w:id="489831302">
                      <w:marLeft w:val="0"/>
                      <w:marRight w:val="0"/>
                      <w:marTop w:val="0"/>
                      <w:marBottom w:val="0"/>
                      <w:divBdr>
                        <w:top w:val="none" w:sz="0" w:space="0" w:color="auto"/>
                        <w:left w:val="none" w:sz="0" w:space="0" w:color="auto"/>
                        <w:bottom w:val="none" w:sz="0" w:space="0" w:color="auto"/>
                        <w:right w:val="none" w:sz="0" w:space="0" w:color="auto"/>
                      </w:divBdr>
                    </w:div>
                    <w:div w:id="573903052">
                      <w:marLeft w:val="0"/>
                      <w:marRight w:val="0"/>
                      <w:marTop w:val="0"/>
                      <w:marBottom w:val="0"/>
                      <w:divBdr>
                        <w:top w:val="none" w:sz="0" w:space="0" w:color="auto"/>
                        <w:left w:val="none" w:sz="0" w:space="0" w:color="auto"/>
                        <w:bottom w:val="none" w:sz="0" w:space="0" w:color="auto"/>
                        <w:right w:val="none" w:sz="0" w:space="0" w:color="auto"/>
                      </w:divBdr>
                    </w:div>
                    <w:div w:id="1364134266">
                      <w:marLeft w:val="0"/>
                      <w:marRight w:val="0"/>
                      <w:marTop w:val="0"/>
                      <w:marBottom w:val="0"/>
                      <w:divBdr>
                        <w:top w:val="none" w:sz="0" w:space="0" w:color="auto"/>
                        <w:left w:val="none" w:sz="0" w:space="0" w:color="auto"/>
                        <w:bottom w:val="none" w:sz="0" w:space="0" w:color="auto"/>
                        <w:right w:val="none" w:sz="0" w:space="0" w:color="auto"/>
                      </w:divBdr>
                    </w:div>
                    <w:div w:id="704216998">
                      <w:marLeft w:val="0"/>
                      <w:marRight w:val="0"/>
                      <w:marTop w:val="0"/>
                      <w:marBottom w:val="0"/>
                      <w:divBdr>
                        <w:top w:val="none" w:sz="0" w:space="0" w:color="auto"/>
                        <w:left w:val="none" w:sz="0" w:space="0" w:color="auto"/>
                        <w:bottom w:val="none" w:sz="0" w:space="0" w:color="auto"/>
                        <w:right w:val="none" w:sz="0" w:space="0" w:color="auto"/>
                      </w:divBdr>
                    </w:div>
                    <w:div w:id="1123184369">
                      <w:marLeft w:val="0"/>
                      <w:marRight w:val="0"/>
                      <w:marTop w:val="0"/>
                      <w:marBottom w:val="0"/>
                      <w:divBdr>
                        <w:top w:val="none" w:sz="0" w:space="0" w:color="auto"/>
                        <w:left w:val="none" w:sz="0" w:space="0" w:color="auto"/>
                        <w:bottom w:val="none" w:sz="0" w:space="0" w:color="auto"/>
                        <w:right w:val="none" w:sz="0" w:space="0" w:color="auto"/>
                      </w:divBdr>
                    </w:div>
                    <w:div w:id="1189293310">
                      <w:marLeft w:val="0"/>
                      <w:marRight w:val="0"/>
                      <w:marTop w:val="0"/>
                      <w:marBottom w:val="0"/>
                      <w:divBdr>
                        <w:top w:val="none" w:sz="0" w:space="0" w:color="auto"/>
                        <w:left w:val="none" w:sz="0" w:space="0" w:color="auto"/>
                        <w:bottom w:val="none" w:sz="0" w:space="0" w:color="auto"/>
                        <w:right w:val="none" w:sz="0" w:space="0" w:color="auto"/>
                      </w:divBdr>
                    </w:div>
                    <w:div w:id="1201936901">
                      <w:marLeft w:val="0"/>
                      <w:marRight w:val="0"/>
                      <w:marTop w:val="0"/>
                      <w:marBottom w:val="0"/>
                      <w:divBdr>
                        <w:top w:val="none" w:sz="0" w:space="0" w:color="auto"/>
                        <w:left w:val="none" w:sz="0" w:space="0" w:color="auto"/>
                        <w:bottom w:val="none" w:sz="0" w:space="0" w:color="auto"/>
                        <w:right w:val="none" w:sz="0" w:space="0" w:color="auto"/>
                      </w:divBdr>
                    </w:div>
                    <w:div w:id="991258541">
                      <w:marLeft w:val="0"/>
                      <w:marRight w:val="0"/>
                      <w:marTop w:val="0"/>
                      <w:marBottom w:val="0"/>
                      <w:divBdr>
                        <w:top w:val="none" w:sz="0" w:space="0" w:color="auto"/>
                        <w:left w:val="none" w:sz="0" w:space="0" w:color="auto"/>
                        <w:bottom w:val="none" w:sz="0" w:space="0" w:color="auto"/>
                        <w:right w:val="none" w:sz="0" w:space="0" w:color="auto"/>
                      </w:divBdr>
                    </w:div>
                    <w:div w:id="1978140090">
                      <w:marLeft w:val="0"/>
                      <w:marRight w:val="0"/>
                      <w:marTop w:val="0"/>
                      <w:marBottom w:val="0"/>
                      <w:divBdr>
                        <w:top w:val="none" w:sz="0" w:space="0" w:color="auto"/>
                        <w:left w:val="none" w:sz="0" w:space="0" w:color="auto"/>
                        <w:bottom w:val="none" w:sz="0" w:space="0" w:color="auto"/>
                        <w:right w:val="none" w:sz="0" w:space="0" w:color="auto"/>
                      </w:divBdr>
                    </w:div>
                    <w:div w:id="844200123">
                      <w:marLeft w:val="0"/>
                      <w:marRight w:val="0"/>
                      <w:marTop w:val="0"/>
                      <w:marBottom w:val="0"/>
                      <w:divBdr>
                        <w:top w:val="none" w:sz="0" w:space="0" w:color="auto"/>
                        <w:left w:val="none" w:sz="0" w:space="0" w:color="auto"/>
                        <w:bottom w:val="none" w:sz="0" w:space="0" w:color="auto"/>
                        <w:right w:val="none" w:sz="0" w:space="0" w:color="auto"/>
                      </w:divBdr>
                    </w:div>
                    <w:div w:id="466826902">
                      <w:marLeft w:val="0"/>
                      <w:marRight w:val="0"/>
                      <w:marTop w:val="0"/>
                      <w:marBottom w:val="0"/>
                      <w:divBdr>
                        <w:top w:val="none" w:sz="0" w:space="0" w:color="auto"/>
                        <w:left w:val="none" w:sz="0" w:space="0" w:color="auto"/>
                        <w:bottom w:val="none" w:sz="0" w:space="0" w:color="auto"/>
                        <w:right w:val="none" w:sz="0" w:space="0" w:color="auto"/>
                      </w:divBdr>
                    </w:div>
                    <w:div w:id="800460984">
                      <w:marLeft w:val="0"/>
                      <w:marRight w:val="0"/>
                      <w:marTop w:val="0"/>
                      <w:marBottom w:val="0"/>
                      <w:divBdr>
                        <w:top w:val="none" w:sz="0" w:space="0" w:color="auto"/>
                        <w:left w:val="none" w:sz="0" w:space="0" w:color="auto"/>
                        <w:bottom w:val="none" w:sz="0" w:space="0" w:color="auto"/>
                        <w:right w:val="none" w:sz="0" w:space="0" w:color="auto"/>
                      </w:divBdr>
                    </w:div>
                    <w:div w:id="1854997609">
                      <w:marLeft w:val="0"/>
                      <w:marRight w:val="0"/>
                      <w:marTop w:val="0"/>
                      <w:marBottom w:val="0"/>
                      <w:divBdr>
                        <w:top w:val="none" w:sz="0" w:space="0" w:color="auto"/>
                        <w:left w:val="none" w:sz="0" w:space="0" w:color="auto"/>
                        <w:bottom w:val="none" w:sz="0" w:space="0" w:color="auto"/>
                        <w:right w:val="none" w:sz="0" w:space="0" w:color="auto"/>
                      </w:divBdr>
                    </w:div>
                    <w:div w:id="722338743">
                      <w:marLeft w:val="0"/>
                      <w:marRight w:val="0"/>
                      <w:marTop w:val="0"/>
                      <w:marBottom w:val="0"/>
                      <w:divBdr>
                        <w:top w:val="none" w:sz="0" w:space="0" w:color="auto"/>
                        <w:left w:val="none" w:sz="0" w:space="0" w:color="auto"/>
                        <w:bottom w:val="none" w:sz="0" w:space="0" w:color="auto"/>
                        <w:right w:val="none" w:sz="0" w:space="0" w:color="auto"/>
                      </w:divBdr>
                    </w:div>
                    <w:div w:id="1694652218">
                      <w:marLeft w:val="0"/>
                      <w:marRight w:val="0"/>
                      <w:marTop w:val="0"/>
                      <w:marBottom w:val="0"/>
                      <w:divBdr>
                        <w:top w:val="none" w:sz="0" w:space="0" w:color="auto"/>
                        <w:left w:val="none" w:sz="0" w:space="0" w:color="auto"/>
                        <w:bottom w:val="none" w:sz="0" w:space="0" w:color="auto"/>
                        <w:right w:val="none" w:sz="0" w:space="0" w:color="auto"/>
                      </w:divBdr>
                    </w:div>
                    <w:div w:id="1928345954">
                      <w:marLeft w:val="0"/>
                      <w:marRight w:val="0"/>
                      <w:marTop w:val="0"/>
                      <w:marBottom w:val="0"/>
                      <w:divBdr>
                        <w:top w:val="none" w:sz="0" w:space="0" w:color="auto"/>
                        <w:left w:val="none" w:sz="0" w:space="0" w:color="auto"/>
                        <w:bottom w:val="none" w:sz="0" w:space="0" w:color="auto"/>
                        <w:right w:val="none" w:sz="0" w:space="0" w:color="auto"/>
                      </w:divBdr>
                    </w:div>
                    <w:div w:id="1754280721">
                      <w:marLeft w:val="0"/>
                      <w:marRight w:val="0"/>
                      <w:marTop w:val="0"/>
                      <w:marBottom w:val="0"/>
                      <w:divBdr>
                        <w:top w:val="none" w:sz="0" w:space="0" w:color="auto"/>
                        <w:left w:val="none" w:sz="0" w:space="0" w:color="auto"/>
                        <w:bottom w:val="none" w:sz="0" w:space="0" w:color="auto"/>
                        <w:right w:val="none" w:sz="0" w:space="0" w:color="auto"/>
                      </w:divBdr>
                    </w:div>
                    <w:div w:id="669799690">
                      <w:marLeft w:val="0"/>
                      <w:marRight w:val="0"/>
                      <w:marTop w:val="0"/>
                      <w:marBottom w:val="0"/>
                      <w:divBdr>
                        <w:top w:val="none" w:sz="0" w:space="0" w:color="auto"/>
                        <w:left w:val="none" w:sz="0" w:space="0" w:color="auto"/>
                        <w:bottom w:val="none" w:sz="0" w:space="0" w:color="auto"/>
                        <w:right w:val="none" w:sz="0" w:space="0" w:color="auto"/>
                      </w:divBdr>
                    </w:div>
                    <w:div w:id="2000770331">
                      <w:marLeft w:val="0"/>
                      <w:marRight w:val="0"/>
                      <w:marTop w:val="0"/>
                      <w:marBottom w:val="0"/>
                      <w:divBdr>
                        <w:top w:val="none" w:sz="0" w:space="0" w:color="auto"/>
                        <w:left w:val="none" w:sz="0" w:space="0" w:color="auto"/>
                        <w:bottom w:val="none" w:sz="0" w:space="0" w:color="auto"/>
                        <w:right w:val="none" w:sz="0" w:space="0" w:color="auto"/>
                      </w:divBdr>
                    </w:div>
                    <w:div w:id="379524861">
                      <w:marLeft w:val="0"/>
                      <w:marRight w:val="0"/>
                      <w:marTop w:val="0"/>
                      <w:marBottom w:val="0"/>
                      <w:divBdr>
                        <w:top w:val="none" w:sz="0" w:space="0" w:color="auto"/>
                        <w:left w:val="none" w:sz="0" w:space="0" w:color="auto"/>
                        <w:bottom w:val="none" w:sz="0" w:space="0" w:color="auto"/>
                        <w:right w:val="none" w:sz="0" w:space="0" w:color="auto"/>
                      </w:divBdr>
                    </w:div>
                    <w:div w:id="649821000">
                      <w:marLeft w:val="0"/>
                      <w:marRight w:val="0"/>
                      <w:marTop w:val="0"/>
                      <w:marBottom w:val="0"/>
                      <w:divBdr>
                        <w:top w:val="none" w:sz="0" w:space="0" w:color="auto"/>
                        <w:left w:val="none" w:sz="0" w:space="0" w:color="auto"/>
                        <w:bottom w:val="none" w:sz="0" w:space="0" w:color="auto"/>
                        <w:right w:val="none" w:sz="0" w:space="0" w:color="auto"/>
                      </w:divBdr>
                    </w:div>
                    <w:div w:id="482088621">
                      <w:marLeft w:val="0"/>
                      <w:marRight w:val="0"/>
                      <w:marTop w:val="0"/>
                      <w:marBottom w:val="0"/>
                      <w:divBdr>
                        <w:top w:val="none" w:sz="0" w:space="0" w:color="auto"/>
                        <w:left w:val="none" w:sz="0" w:space="0" w:color="auto"/>
                        <w:bottom w:val="none" w:sz="0" w:space="0" w:color="auto"/>
                        <w:right w:val="none" w:sz="0" w:space="0" w:color="auto"/>
                      </w:divBdr>
                    </w:div>
                    <w:div w:id="1409301568">
                      <w:marLeft w:val="0"/>
                      <w:marRight w:val="0"/>
                      <w:marTop w:val="0"/>
                      <w:marBottom w:val="0"/>
                      <w:divBdr>
                        <w:top w:val="none" w:sz="0" w:space="0" w:color="auto"/>
                        <w:left w:val="none" w:sz="0" w:space="0" w:color="auto"/>
                        <w:bottom w:val="none" w:sz="0" w:space="0" w:color="auto"/>
                        <w:right w:val="none" w:sz="0" w:space="0" w:color="auto"/>
                      </w:divBdr>
                    </w:div>
                    <w:div w:id="2124570088">
                      <w:marLeft w:val="0"/>
                      <w:marRight w:val="0"/>
                      <w:marTop w:val="0"/>
                      <w:marBottom w:val="0"/>
                      <w:divBdr>
                        <w:top w:val="none" w:sz="0" w:space="0" w:color="auto"/>
                        <w:left w:val="none" w:sz="0" w:space="0" w:color="auto"/>
                        <w:bottom w:val="none" w:sz="0" w:space="0" w:color="auto"/>
                        <w:right w:val="none" w:sz="0" w:space="0" w:color="auto"/>
                      </w:divBdr>
                    </w:div>
                    <w:div w:id="1848665459">
                      <w:marLeft w:val="0"/>
                      <w:marRight w:val="0"/>
                      <w:marTop w:val="0"/>
                      <w:marBottom w:val="0"/>
                      <w:divBdr>
                        <w:top w:val="none" w:sz="0" w:space="0" w:color="auto"/>
                        <w:left w:val="none" w:sz="0" w:space="0" w:color="auto"/>
                        <w:bottom w:val="none" w:sz="0" w:space="0" w:color="auto"/>
                        <w:right w:val="none" w:sz="0" w:space="0" w:color="auto"/>
                      </w:divBdr>
                    </w:div>
                    <w:div w:id="470292607">
                      <w:marLeft w:val="0"/>
                      <w:marRight w:val="0"/>
                      <w:marTop w:val="0"/>
                      <w:marBottom w:val="0"/>
                      <w:divBdr>
                        <w:top w:val="none" w:sz="0" w:space="0" w:color="auto"/>
                        <w:left w:val="none" w:sz="0" w:space="0" w:color="auto"/>
                        <w:bottom w:val="none" w:sz="0" w:space="0" w:color="auto"/>
                        <w:right w:val="none" w:sz="0" w:space="0" w:color="auto"/>
                      </w:divBdr>
                    </w:div>
                    <w:div w:id="1194808836">
                      <w:marLeft w:val="0"/>
                      <w:marRight w:val="0"/>
                      <w:marTop w:val="0"/>
                      <w:marBottom w:val="0"/>
                      <w:divBdr>
                        <w:top w:val="none" w:sz="0" w:space="0" w:color="auto"/>
                        <w:left w:val="none" w:sz="0" w:space="0" w:color="auto"/>
                        <w:bottom w:val="none" w:sz="0" w:space="0" w:color="auto"/>
                        <w:right w:val="none" w:sz="0" w:space="0" w:color="auto"/>
                      </w:divBdr>
                    </w:div>
                    <w:div w:id="204105872">
                      <w:marLeft w:val="0"/>
                      <w:marRight w:val="0"/>
                      <w:marTop w:val="0"/>
                      <w:marBottom w:val="0"/>
                      <w:divBdr>
                        <w:top w:val="none" w:sz="0" w:space="0" w:color="auto"/>
                        <w:left w:val="none" w:sz="0" w:space="0" w:color="auto"/>
                        <w:bottom w:val="none" w:sz="0" w:space="0" w:color="auto"/>
                        <w:right w:val="none" w:sz="0" w:space="0" w:color="auto"/>
                      </w:divBdr>
                    </w:div>
                    <w:div w:id="1372412418">
                      <w:marLeft w:val="0"/>
                      <w:marRight w:val="0"/>
                      <w:marTop w:val="0"/>
                      <w:marBottom w:val="0"/>
                      <w:divBdr>
                        <w:top w:val="none" w:sz="0" w:space="0" w:color="auto"/>
                        <w:left w:val="none" w:sz="0" w:space="0" w:color="auto"/>
                        <w:bottom w:val="none" w:sz="0" w:space="0" w:color="auto"/>
                        <w:right w:val="none" w:sz="0" w:space="0" w:color="auto"/>
                      </w:divBdr>
                    </w:div>
                    <w:div w:id="491410755">
                      <w:marLeft w:val="0"/>
                      <w:marRight w:val="0"/>
                      <w:marTop w:val="0"/>
                      <w:marBottom w:val="0"/>
                      <w:divBdr>
                        <w:top w:val="none" w:sz="0" w:space="0" w:color="auto"/>
                        <w:left w:val="none" w:sz="0" w:space="0" w:color="auto"/>
                        <w:bottom w:val="none" w:sz="0" w:space="0" w:color="auto"/>
                        <w:right w:val="none" w:sz="0" w:space="0" w:color="auto"/>
                      </w:divBdr>
                    </w:div>
                    <w:div w:id="2100129718">
                      <w:marLeft w:val="0"/>
                      <w:marRight w:val="0"/>
                      <w:marTop w:val="0"/>
                      <w:marBottom w:val="0"/>
                      <w:divBdr>
                        <w:top w:val="none" w:sz="0" w:space="0" w:color="auto"/>
                        <w:left w:val="none" w:sz="0" w:space="0" w:color="auto"/>
                        <w:bottom w:val="none" w:sz="0" w:space="0" w:color="auto"/>
                        <w:right w:val="none" w:sz="0" w:space="0" w:color="auto"/>
                      </w:divBdr>
                    </w:div>
                    <w:div w:id="1072511067">
                      <w:marLeft w:val="0"/>
                      <w:marRight w:val="0"/>
                      <w:marTop w:val="0"/>
                      <w:marBottom w:val="0"/>
                      <w:divBdr>
                        <w:top w:val="none" w:sz="0" w:space="0" w:color="auto"/>
                        <w:left w:val="none" w:sz="0" w:space="0" w:color="auto"/>
                        <w:bottom w:val="none" w:sz="0" w:space="0" w:color="auto"/>
                        <w:right w:val="none" w:sz="0" w:space="0" w:color="auto"/>
                      </w:divBdr>
                    </w:div>
                    <w:div w:id="1259295692">
                      <w:marLeft w:val="0"/>
                      <w:marRight w:val="0"/>
                      <w:marTop w:val="0"/>
                      <w:marBottom w:val="0"/>
                      <w:divBdr>
                        <w:top w:val="none" w:sz="0" w:space="0" w:color="auto"/>
                        <w:left w:val="none" w:sz="0" w:space="0" w:color="auto"/>
                        <w:bottom w:val="none" w:sz="0" w:space="0" w:color="auto"/>
                        <w:right w:val="none" w:sz="0" w:space="0" w:color="auto"/>
                      </w:divBdr>
                    </w:div>
                    <w:div w:id="1252740734">
                      <w:marLeft w:val="0"/>
                      <w:marRight w:val="0"/>
                      <w:marTop w:val="0"/>
                      <w:marBottom w:val="0"/>
                      <w:divBdr>
                        <w:top w:val="none" w:sz="0" w:space="0" w:color="auto"/>
                        <w:left w:val="none" w:sz="0" w:space="0" w:color="auto"/>
                        <w:bottom w:val="none" w:sz="0" w:space="0" w:color="auto"/>
                        <w:right w:val="none" w:sz="0" w:space="0" w:color="auto"/>
                      </w:divBdr>
                    </w:div>
                    <w:div w:id="2012484937">
                      <w:marLeft w:val="0"/>
                      <w:marRight w:val="0"/>
                      <w:marTop w:val="0"/>
                      <w:marBottom w:val="0"/>
                      <w:divBdr>
                        <w:top w:val="none" w:sz="0" w:space="0" w:color="auto"/>
                        <w:left w:val="none" w:sz="0" w:space="0" w:color="auto"/>
                        <w:bottom w:val="none" w:sz="0" w:space="0" w:color="auto"/>
                        <w:right w:val="none" w:sz="0" w:space="0" w:color="auto"/>
                      </w:divBdr>
                    </w:div>
                    <w:div w:id="818883848">
                      <w:marLeft w:val="0"/>
                      <w:marRight w:val="0"/>
                      <w:marTop w:val="0"/>
                      <w:marBottom w:val="0"/>
                      <w:divBdr>
                        <w:top w:val="none" w:sz="0" w:space="0" w:color="auto"/>
                        <w:left w:val="none" w:sz="0" w:space="0" w:color="auto"/>
                        <w:bottom w:val="none" w:sz="0" w:space="0" w:color="auto"/>
                        <w:right w:val="none" w:sz="0" w:space="0" w:color="auto"/>
                      </w:divBdr>
                    </w:div>
                    <w:div w:id="188951489">
                      <w:marLeft w:val="0"/>
                      <w:marRight w:val="0"/>
                      <w:marTop w:val="0"/>
                      <w:marBottom w:val="0"/>
                      <w:divBdr>
                        <w:top w:val="none" w:sz="0" w:space="0" w:color="auto"/>
                        <w:left w:val="none" w:sz="0" w:space="0" w:color="auto"/>
                        <w:bottom w:val="none" w:sz="0" w:space="0" w:color="auto"/>
                        <w:right w:val="none" w:sz="0" w:space="0" w:color="auto"/>
                      </w:divBdr>
                    </w:div>
                    <w:div w:id="741635015">
                      <w:marLeft w:val="0"/>
                      <w:marRight w:val="0"/>
                      <w:marTop w:val="0"/>
                      <w:marBottom w:val="0"/>
                      <w:divBdr>
                        <w:top w:val="none" w:sz="0" w:space="0" w:color="auto"/>
                        <w:left w:val="none" w:sz="0" w:space="0" w:color="auto"/>
                        <w:bottom w:val="none" w:sz="0" w:space="0" w:color="auto"/>
                        <w:right w:val="none" w:sz="0" w:space="0" w:color="auto"/>
                      </w:divBdr>
                    </w:div>
                    <w:div w:id="402024050">
                      <w:marLeft w:val="0"/>
                      <w:marRight w:val="0"/>
                      <w:marTop w:val="0"/>
                      <w:marBottom w:val="0"/>
                      <w:divBdr>
                        <w:top w:val="none" w:sz="0" w:space="0" w:color="auto"/>
                        <w:left w:val="none" w:sz="0" w:space="0" w:color="auto"/>
                        <w:bottom w:val="none" w:sz="0" w:space="0" w:color="auto"/>
                        <w:right w:val="none" w:sz="0" w:space="0" w:color="auto"/>
                      </w:divBdr>
                    </w:div>
                    <w:div w:id="1064568414">
                      <w:marLeft w:val="0"/>
                      <w:marRight w:val="0"/>
                      <w:marTop w:val="0"/>
                      <w:marBottom w:val="0"/>
                      <w:divBdr>
                        <w:top w:val="none" w:sz="0" w:space="0" w:color="auto"/>
                        <w:left w:val="none" w:sz="0" w:space="0" w:color="auto"/>
                        <w:bottom w:val="none" w:sz="0" w:space="0" w:color="auto"/>
                        <w:right w:val="none" w:sz="0" w:space="0" w:color="auto"/>
                      </w:divBdr>
                    </w:div>
                    <w:div w:id="1207987669">
                      <w:marLeft w:val="0"/>
                      <w:marRight w:val="0"/>
                      <w:marTop w:val="0"/>
                      <w:marBottom w:val="0"/>
                      <w:divBdr>
                        <w:top w:val="none" w:sz="0" w:space="0" w:color="auto"/>
                        <w:left w:val="none" w:sz="0" w:space="0" w:color="auto"/>
                        <w:bottom w:val="none" w:sz="0" w:space="0" w:color="auto"/>
                        <w:right w:val="none" w:sz="0" w:space="0" w:color="auto"/>
                      </w:divBdr>
                    </w:div>
                    <w:div w:id="481237251">
                      <w:marLeft w:val="0"/>
                      <w:marRight w:val="0"/>
                      <w:marTop w:val="0"/>
                      <w:marBottom w:val="0"/>
                      <w:divBdr>
                        <w:top w:val="none" w:sz="0" w:space="0" w:color="auto"/>
                        <w:left w:val="none" w:sz="0" w:space="0" w:color="auto"/>
                        <w:bottom w:val="none" w:sz="0" w:space="0" w:color="auto"/>
                        <w:right w:val="none" w:sz="0" w:space="0" w:color="auto"/>
                      </w:divBdr>
                    </w:div>
                    <w:div w:id="555632178">
                      <w:marLeft w:val="0"/>
                      <w:marRight w:val="0"/>
                      <w:marTop w:val="0"/>
                      <w:marBottom w:val="0"/>
                      <w:divBdr>
                        <w:top w:val="none" w:sz="0" w:space="0" w:color="auto"/>
                        <w:left w:val="none" w:sz="0" w:space="0" w:color="auto"/>
                        <w:bottom w:val="none" w:sz="0" w:space="0" w:color="auto"/>
                        <w:right w:val="none" w:sz="0" w:space="0" w:color="auto"/>
                      </w:divBdr>
                    </w:div>
                    <w:div w:id="299917788">
                      <w:marLeft w:val="0"/>
                      <w:marRight w:val="0"/>
                      <w:marTop w:val="0"/>
                      <w:marBottom w:val="0"/>
                      <w:divBdr>
                        <w:top w:val="none" w:sz="0" w:space="0" w:color="auto"/>
                        <w:left w:val="none" w:sz="0" w:space="0" w:color="auto"/>
                        <w:bottom w:val="none" w:sz="0" w:space="0" w:color="auto"/>
                        <w:right w:val="none" w:sz="0" w:space="0" w:color="auto"/>
                      </w:divBdr>
                    </w:div>
                    <w:div w:id="503474443">
                      <w:marLeft w:val="0"/>
                      <w:marRight w:val="0"/>
                      <w:marTop w:val="0"/>
                      <w:marBottom w:val="0"/>
                      <w:divBdr>
                        <w:top w:val="none" w:sz="0" w:space="0" w:color="auto"/>
                        <w:left w:val="none" w:sz="0" w:space="0" w:color="auto"/>
                        <w:bottom w:val="none" w:sz="0" w:space="0" w:color="auto"/>
                        <w:right w:val="none" w:sz="0" w:space="0" w:color="auto"/>
                      </w:divBdr>
                    </w:div>
                    <w:div w:id="2030373832">
                      <w:marLeft w:val="0"/>
                      <w:marRight w:val="0"/>
                      <w:marTop w:val="0"/>
                      <w:marBottom w:val="0"/>
                      <w:divBdr>
                        <w:top w:val="none" w:sz="0" w:space="0" w:color="auto"/>
                        <w:left w:val="none" w:sz="0" w:space="0" w:color="auto"/>
                        <w:bottom w:val="none" w:sz="0" w:space="0" w:color="auto"/>
                        <w:right w:val="none" w:sz="0" w:space="0" w:color="auto"/>
                      </w:divBdr>
                    </w:div>
                    <w:div w:id="1927760747">
                      <w:marLeft w:val="0"/>
                      <w:marRight w:val="0"/>
                      <w:marTop w:val="0"/>
                      <w:marBottom w:val="0"/>
                      <w:divBdr>
                        <w:top w:val="none" w:sz="0" w:space="0" w:color="auto"/>
                        <w:left w:val="none" w:sz="0" w:space="0" w:color="auto"/>
                        <w:bottom w:val="none" w:sz="0" w:space="0" w:color="auto"/>
                        <w:right w:val="none" w:sz="0" w:space="0" w:color="auto"/>
                      </w:divBdr>
                    </w:div>
                    <w:div w:id="1465735350">
                      <w:marLeft w:val="0"/>
                      <w:marRight w:val="0"/>
                      <w:marTop w:val="0"/>
                      <w:marBottom w:val="0"/>
                      <w:divBdr>
                        <w:top w:val="none" w:sz="0" w:space="0" w:color="auto"/>
                        <w:left w:val="none" w:sz="0" w:space="0" w:color="auto"/>
                        <w:bottom w:val="none" w:sz="0" w:space="0" w:color="auto"/>
                        <w:right w:val="none" w:sz="0" w:space="0" w:color="auto"/>
                      </w:divBdr>
                    </w:div>
                    <w:div w:id="1311792485">
                      <w:marLeft w:val="0"/>
                      <w:marRight w:val="0"/>
                      <w:marTop w:val="0"/>
                      <w:marBottom w:val="0"/>
                      <w:divBdr>
                        <w:top w:val="none" w:sz="0" w:space="0" w:color="auto"/>
                        <w:left w:val="none" w:sz="0" w:space="0" w:color="auto"/>
                        <w:bottom w:val="none" w:sz="0" w:space="0" w:color="auto"/>
                        <w:right w:val="none" w:sz="0" w:space="0" w:color="auto"/>
                      </w:divBdr>
                    </w:div>
                    <w:div w:id="252589244">
                      <w:marLeft w:val="0"/>
                      <w:marRight w:val="0"/>
                      <w:marTop w:val="0"/>
                      <w:marBottom w:val="0"/>
                      <w:divBdr>
                        <w:top w:val="none" w:sz="0" w:space="0" w:color="auto"/>
                        <w:left w:val="none" w:sz="0" w:space="0" w:color="auto"/>
                        <w:bottom w:val="none" w:sz="0" w:space="0" w:color="auto"/>
                        <w:right w:val="none" w:sz="0" w:space="0" w:color="auto"/>
                      </w:divBdr>
                    </w:div>
                    <w:div w:id="1923636752">
                      <w:marLeft w:val="0"/>
                      <w:marRight w:val="0"/>
                      <w:marTop w:val="0"/>
                      <w:marBottom w:val="0"/>
                      <w:divBdr>
                        <w:top w:val="none" w:sz="0" w:space="0" w:color="auto"/>
                        <w:left w:val="none" w:sz="0" w:space="0" w:color="auto"/>
                        <w:bottom w:val="none" w:sz="0" w:space="0" w:color="auto"/>
                        <w:right w:val="none" w:sz="0" w:space="0" w:color="auto"/>
                      </w:divBdr>
                    </w:div>
                    <w:div w:id="584194798">
                      <w:marLeft w:val="0"/>
                      <w:marRight w:val="0"/>
                      <w:marTop w:val="0"/>
                      <w:marBottom w:val="0"/>
                      <w:divBdr>
                        <w:top w:val="none" w:sz="0" w:space="0" w:color="auto"/>
                        <w:left w:val="none" w:sz="0" w:space="0" w:color="auto"/>
                        <w:bottom w:val="none" w:sz="0" w:space="0" w:color="auto"/>
                        <w:right w:val="none" w:sz="0" w:space="0" w:color="auto"/>
                      </w:divBdr>
                    </w:div>
                    <w:div w:id="1834099407">
                      <w:marLeft w:val="0"/>
                      <w:marRight w:val="0"/>
                      <w:marTop w:val="0"/>
                      <w:marBottom w:val="0"/>
                      <w:divBdr>
                        <w:top w:val="none" w:sz="0" w:space="0" w:color="auto"/>
                        <w:left w:val="none" w:sz="0" w:space="0" w:color="auto"/>
                        <w:bottom w:val="none" w:sz="0" w:space="0" w:color="auto"/>
                        <w:right w:val="none" w:sz="0" w:space="0" w:color="auto"/>
                      </w:divBdr>
                    </w:div>
                    <w:div w:id="2131582697">
                      <w:marLeft w:val="0"/>
                      <w:marRight w:val="0"/>
                      <w:marTop w:val="0"/>
                      <w:marBottom w:val="0"/>
                      <w:divBdr>
                        <w:top w:val="none" w:sz="0" w:space="0" w:color="auto"/>
                        <w:left w:val="none" w:sz="0" w:space="0" w:color="auto"/>
                        <w:bottom w:val="none" w:sz="0" w:space="0" w:color="auto"/>
                        <w:right w:val="none" w:sz="0" w:space="0" w:color="auto"/>
                      </w:divBdr>
                    </w:div>
                    <w:div w:id="1455521675">
                      <w:marLeft w:val="0"/>
                      <w:marRight w:val="0"/>
                      <w:marTop w:val="0"/>
                      <w:marBottom w:val="0"/>
                      <w:divBdr>
                        <w:top w:val="none" w:sz="0" w:space="0" w:color="auto"/>
                        <w:left w:val="none" w:sz="0" w:space="0" w:color="auto"/>
                        <w:bottom w:val="none" w:sz="0" w:space="0" w:color="auto"/>
                        <w:right w:val="none" w:sz="0" w:space="0" w:color="auto"/>
                      </w:divBdr>
                    </w:div>
                    <w:div w:id="335888952">
                      <w:marLeft w:val="0"/>
                      <w:marRight w:val="0"/>
                      <w:marTop w:val="0"/>
                      <w:marBottom w:val="0"/>
                      <w:divBdr>
                        <w:top w:val="none" w:sz="0" w:space="0" w:color="auto"/>
                        <w:left w:val="none" w:sz="0" w:space="0" w:color="auto"/>
                        <w:bottom w:val="none" w:sz="0" w:space="0" w:color="auto"/>
                        <w:right w:val="none" w:sz="0" w:space="0" w:color="auto"/>
                      </w:divBdr>
                    </w:div>
                    <w:div w:id="574627175">
                      <w:marLeft w:val="0"/>
                      <w:marRight w:val="0"/>
                      <w:marTop w:val="0"/>
                      <w:marBottom w:val="0"/>
                      <w:divBdr>
                        <w:top w:val="none" w:sz="0" w:space="0" w:color="auto"/>
                        <w:left w:val="none" w:sz="0" w:space="0" w:color="auto"/>
                        <w:bottom w:val="none" w:sz="0" w:space="0" w:color="auto"/>
                        <w:right w:val="none" w:sz="0" w:space="0" w:color="auto"/>
                      </w:divBdr>
                    </w:div>
                    <w:div w:id="2122920343">
                      <w:marLeft w:val="0"/>
                      <w:marRight w:val="0"/>
                      <w:marTop w:val="0"/>
                      <w:marBottom w:val="0"/>
                      <w:divBdr>
                        <w:top w:val="none" w:sz="0" w:space="0" w:color="auto"/>
                        <w:left w:val="none" w:sz="0" w:space="0" w:color="auto"/>
                        <w:bottom w:val="none" w:sz="0" w:space="0" w:color="auto"/>
                        <w:right w:val="none" w:sz="0" w:space="0" w:color="auto"/>
                      </w:divBdr>
                    </w:div>
                    <w:div w:id="40398281">
                      <w:marLeft w:val="0"/>
                      <w:marRight w:val="0"/>
                      <w:marTop w:val="0"/>
                      <w:marBottom w:val="0"/>
                      <w:divBdr>
                        <w:top w:val="none" w:sz="0" w:space="0" w:color="auto"/>
                        <w:left w:val="none" w:sz="0" w:space="0" w:color="auto"/>
                        <w:bottom w:val="none" w:sz="0" w:space="0" w:color="auto"/>
                        <w:right w:val="none" w:sz="0" w:space="0" w:color="auto"/>
                      </w:divBdr>
                    </w:div>
                    <w:div w:id="1904833411">
                      <w:marLeft w:val="0"/>
                      <w:marRight w:val="0"/>
                      <w:marTop w:val="0"/>
                      <w:marBottom w:val="0"/>
                      <w:divBdr>
                        <w:top w:val="none" w:sz="0" w:space="0" w:color="auto"/>
                        <w:left w:val="none" w:sz="0" w:space="0" w:color="auto"/>
                        <w:bottom w:val="none" w:sz="0" w:space="0" w:color="auto"/>
                        <w:right w:val="none" w:sz="0" w:space="0" w:color="auto"/>
                      </w:divBdr>
                    </w:div>
                    <w:div w:id="853613389">
                      <w:marLeft w:val="0"/>
                      <w:marRight w:val="0"/>
                      <w:marTop w:val="0"/>
                      <w:marBottom w:val="0"/>
                      <w:divBdr>
                        <w:top w:val="none" w:sz="0" w:space="0" w:color="auto"/>
                        <w:left w:val="none" w:sz="0" w:space="0" w:color="auto"/>
                        <w:bottom w:val="none" w:sz="0" w:space="0" w:color="auto"/>
                        <w:right w:val="none" w:sz="0" w:space="0" w:color="auto"/>
                      </w:divBdr>
                    </w:div>
                    <w:div w:id="2015298955">
                      <w:marLeft w:val="0"/>
                      <w:marRight w:val="0"/>
                      <w:marTop w:val="0"/>
                      <w:marBottom w:val="0"/>
                      <w:divBdr>
                        <w:top w:val="none" w:sz="0" w:space="0" w:color="auto"/>
                        <w:left w:val="none" w:sz="0" w:space="0" w:color="auto"/>
                        <w:bottom w:val="none" w:sz="0" w:space="0" w:color="auto"/>
                        <w:right w:val="none" w:sz="0" w:space="0" w:color="auto"/>
                      </w:divBdr>
                    </w:div>
                    <w:div w:id="1203321360">
                      <w:marLeft w:val="0"/>
                      <w:marRight w:val="0"/>
                      <w:marTop w:val="0"/>
                      <w:marBottom w:val="0"/>
                      <w:divBdr>
                        <w:top w:val="none" w:sz="0" w:space="0" w:color="auto"/>
                        <w:left w:val="none" w:sz="0" w:space="0" w:color="auto"/>
                        <w:bottom w:val="none" w:sz="0" w:space="0" w:color="auto"/>
                        <w:right w:val="none" w:sz="0" w:space="0" w:color="auto"/>
                      </w:divBdr>
                    </w:div>
                    <w:div w:id="588084209">
                      <w:marLeft w:val="0"/>
                      <w:marRight w:val="0"/>
                      <w:marTop w:val="0"/>
                      <w:marBottom w:val="0"/>
                      <w:divBdr>
                        <w:top w:val="none" w:sz="0" w:space="0" w:color="auto"/>
                        <w:left w:val="none" w:sz="0" w:space="0" w:color="auto"/>
                        <w:bottom w:val="none" w:sz="0" w:space="0" w:color="auto"/>
                        <w:right w:val="none" w:sz="0" w:space="0" w:color="auto"/>
                      </w:divBdr>
                    </w:div>
                    <w:div w:id="389114733">
                      <w:marLeft w:val="0"/>
                      <w:marRight w:val="0"/>
                      <w:marTop w:val="0"/>
                      <w:marBottom w:val="0"/>
                      <w:divBdr>
                        <w:top w:val="none" w:sz="0" w:space="0" w:color="auto"/>
                        <w:left w:val="none" w:sz="0" w:space="0" w:color="auto"/>
                        <w:bottom w:val="none" w:sz="0" w:space="0" w:color="auto"/>
                        <w:right w:val="none" w:sz="0" w:space="0" w:color="auto"/>
                      </w:divBdr>
                    </w:div>
                    <w:div w:id="1435974896">
                      <w:marLeft w:val="0"/>
                      <w:marRight w:val="0"/>
                      <w:marTop w:val="0"/>
                      <w:marBottom w:val="0"/>
                      <w:divBdr>
                        <w:top w:val="none" w:sz="0" w:space="0" w:color="auto"/>
                        <w:left w:val="none" w:sz="0" w:space="0" w:color="auto"/>
                        <w:bottom w:val="none" w:sz="0" w:space="0" w:color="auto"/>
                        <w:right w:val="none" w:sz="0" w:space="0" w:color="auto"/>
                      </w:divBdr>
                    </w:div>
                    <w:div w:id="266155622">
                      <w:marLeft w:val="0"/>
                      <w:marRight w:val="0"/>
                      <w:marTop w:val="0"/>
                      <w:marBottom w:val="0"/>
                      <w:divBdr>
                        <w:top w:val="none" w:sz="0" w:space="0" w:color="auto"/>
                        <w:left w:val="none" w:sz="0" w:space="0" w:color="auto"/>
                        <w:bottom w:val="none" w:sz="0" w:space="0" w:color="auto"/>
                        <w:right w:val="none" w:sz="0" w:space="0" w:color="auto"/>
                      </w:divBdr>
                    </w:div>
                    <w:div w:id="134832975">
                      <w:marLeft w:val="0"/>
                      <w:marRight w:val="0"/>
                      <w:marTop w:val="0"/>
                      <w:marBottom w:val="0"/>
                      <w:divBdr>
                        <w:top w:val="none" w:sz="0" w:space="0" w:color="auto"/>
                        <w:left w:val="none" w:sz="0" w:space="0" w:color="auto"/>
                        <w:bottom w:val="none" w:sz="0" w:space="0" w:color="auto"/>
                        <w:right w:val="none" w:sz="0" w:space="0" w:color="auto"/>
                      </w:divBdr>
                    </w:div>
                    <w:div w:id="751194680">
                      <w:marLeft w:val="0"/>
                      <w:marRight w:val="0"/>
                      <w:marTop w:val="0"/>
                      <w:marBottom w:val="0"/>
                      <w:divBdr>
                        <w:top w:val="none" w:sz="0" w:space="0" w:color="auto"/>
                        <w:left w:val="none" w:sz="0" w:space="0" w:color="auto"/>
                        <w:bottom w:val="none" w:sz="0" w:space="0" w:color="auto"/>
                        <w:right w:val="none" w:sz="0" w:space="0" w:color="auto"/>
                      </w:divBdr>
                    </w:div>
                    <w:div w:id="1092045853">
                      <w:marLeft w:val="0"/>
                      <w:marRight w:val="0"/>
                      <w:marTop w:val="0"/>
                      <w:marBottom w:val="0"/>
                      <w:divBdr>
                        <w:top w:val="none" w:sz="0" w:space="0" w:color="auto"/>
                        <w:left w:val="none" w:sz="0" w:space="0" w:color="auto"/>
                        <w:bottom w:val="none" w:sz="0" w:space="0" w:color="auto"/>
                        <w:right w:val="none" w:sz="0" w:space="0" w:color="auto"/>
                      </w:divBdr>
                    </w:div>
                    <w:div w:id="799306359">
                      <w:marLeft w:val="0"/>
                      <w:marRight w:val="0"/>
                      <w:marTop w:val="0"/>
                      <w:marBottom w:val="0"/>
                      <w:divBdr>
                        <w:top w:val="none" w:sz="0" w:space="0" w:color="auto"/>
                        <w:left w:val="none" w:sz="0" w:space="0" w:color="auto"/>
                        <w:bottom w:val="none" w:sz="0" w:space="0" w:color="auto"/>
                        <w:right w:val="none" w:sz="0" w:space="0" w:color="auto"/>
                      </w:divBdr>
                    </w:div>
                    <w:div w:id="1754080259">
                      <w:marLeft w:val="0"/>
                      <w:marRight w:val="0"/>
                      <w:marTop w:val="0"/>
                      <w:marBottom w:val="0"/>
                      <w:divBdr>
                        <w:top w:val="none" w:sz="0" w:space="0" w:color="auto"/>
                        <w:left w:val="none" w:sz="0" w:space="0" w:color="auto"/>
                        <w:bottom w:val="none" w:sz="0" w:space="0" w:color="auto"/>
                        <w:right w:val="none" w:sz="0" w:space="0" w:color="auto"/>
                      </w:divBdr>
                    </w:div>
                    <w:div w:id="654459519">
                      <w:marLeft w:val="0"/>
                      <w:marRight w:val="0"/>
                      <w:marTop w:val="0"/>
                      <w:marBottom w:val="0"/>
                      <w:divBdr>
                        <w:top w:val="none" w:sz="0" w:space="0" w:color="auto"/>
                        <w:left w:val="none" w:sz="0" w:space="0" w:color="auto"/>
                        <w:bottom w:val="none" w:sz="0" w:space="0" w:color="auto"/>
                        <w:right w:val="none" w:sz="0" w:space="0" w:color="auto"/>
                      </w:divBdr>
                    </w:div>
                    <w:div w:id="604313348">
                      <w:marLeft w:val="0"/>
                      <w:marRight w:val="0"/>
                      <w:marTop w:val="0"/>
                      <w:marBottom w:val="0"/>
                      <w:divBdr>
                        <w:top w:val="none" w:sz="0" w:space="0" w:color="auto"/>
                        <w:left w:val="none" w:sz="0" w:space="0" w:color="auto"/>
                        <w:bottom w:val="none" w:sz="0" w:space="0" w:color="auto"/>
                        <w:right w:val="none" w:sz="0" w:space="0" w:color="auto"/>
                      </w:divBdr>
                    </w:div>
                    <w:div w:id="1556238034">
                      <w:marLeft w:val="0"/>
                      <w:marRight w:val="0"/>
                      <w:marTop w:val="0"/>
                      <w:marBottom w:val="0"/>
                      <w:divBdr>
                        <w:top w:val="none" w:sz="0" w:space="0" w:color="auto"/>
                        <w:left w:val="none" w:sz="0" w:space="0" w:color="auto"/>
                        <w:bottom w:val="none" w:sz="0" w:space="0" w:color="auto"/>
                        <w:right w:val="none" w:sz="0" w:space="0" w:color="auto"/>
                      </w:divBdr>
                    </w:div>
                    <w:div w:id="1586066129">
                      <w:marLeft w:val="0"/>
                      <w:marRight w:val="0"/>
                      <w:marTop w:val="0"/>
                      <w:marBottom w:val="0"/>
                      <w:divBdr>
                        <w:top w:val="none" w:sz="0" w:space="0" w:color="auto"/>
                        <w:left w:val="none" w:sz="0" w:space="0" w:color="auto"/>
                        <w:bottom w:val="none" w:sz="0" w:space="0" w:color="auto"/>
                        <w:right w:val="none" w:sz="0" w:space="0" w:color="auto"/>
                      </w:divBdr>
                    </w:div>
                    <w:div w:id="1007900546">
                      <w:marLeft w:val="0"/>
                      <w:marRight w:val="0"/>
                      <w:marTop w:val="0"/>
                      <w:marBottom w:val="0"/>
                      <w:divBdr>
                        <w:top w:val="none" w:sz="0" w:space="0" w:color="auto"/>
                        <w:left w:val="none" w:sz="0" w:space="0" w:color="auto"/>
                        <w:bottom w:val="none" w:sz="0" w:space="0" w:color="auto"/>
                        <w:right w:val="none" w:sz="0" w:space="0" w:color="auto"/>
                      </w:divBdr>
                    </w:div>
                    <w:div w:id="642932016">
                      <w:marLeft w:val="0"/>
                      <w:marRight w:val="0"/>
                      <w:marTop w:val="0"/>
                      <w:marBottom w:val="0"/>
                      <w:divBdr>
                        <w:top w:val="none" w:sz="0" w:space="0" w:color="auto"/>
                        <w:left w:val="none" w:sz="0" w:space="0" w:color="auto"/>
                        <w:bottom w:val="none" w:sz="0" w:space="0" w:color="auto"/>
                        <w:right w:val="none" w:sz="0" w:space="0" w:color="auto"/>
                      </w:divBdr>
                    </w:div>
                    <w:div w:id="1429501412">
                      <w:marLeft w:val="0"/>
                      <w:marRight w:val="0"/>
                      <w:marTop w:val="0"/>
                      <w:marBottom w:val="0"/>
                      <w:divBdr>
                        <w:top w:val="none" w:sz="0" w:space="0" w:color="auto"/>
                        <w:left w:val="none" w:sz="0" w:space="0" w:color="auto"/>
                        <w:bottom w:val="none" w:sz="0" w:space="0" w:color="auto"/>
                        <w:right w:val="none" w:sz="0" w:space="0" w:color="auto"/>
                      </w:divBdr>
                    </w:div>
                    <w:div w:id="1477527934">
                      <w:marLeft w:val="0"/>
                      <w:marRight w:val="0"/>
                      <w:marTop w:val="0"/>
                      <w:marBottom w:val="0"/>
                      <w:divBdr>
                        <w:top w:val="none" w:sz="0" w:space="0" w:color="auto"/>
                        <w:left w:val="none" w:sz="0" w:space="0" w:color="auto"/>
                        <w:bottom w:val="none" w:sz="0" w:space="0" w:color="auto"/>
                        <w:right w:val="none" w:sz="0" w:space="0" w:color="auto"/>
                      </w:divBdr>
                    </w:div>
                    <w:div w:id="386999769">
                      <w:marLeft w:val="0"/>
                      <w:marRight w:val="0"/>
                      <w:marTop w:val="0"/>
                      <w:marBottom w:val="0"/>
                      <w:divBdr>
                        <w:top w:val="none" w:sz="0" w:space="0" w:color="auto"/>
                        <w:left w:val="none" w:sz="0" w:space="0" w:color="auto"/>
                        <w:bottom w:val="none" w:sz="0" w:space="0" w:color="auto"/>
                        <w:right w:val="none" w:sz="0" w:space="0" w:color="auto"/>
                      </w:divBdr>
                    </w:div>
                    <w:div w:id="230431387">
                      <w:marLeft w:val="0"/>
                      <w:marRight w:val="0"/>
                      <w:marTop w:val="0"/>
                      <w:marBottom w:val="0"/>
                      <w:divBdr>
                        <w:top w:val="none" w:sz="0" w:space="0" w:color="auto"/>
                        <w:left w:val="none" w:sz="0" w:space="0" w:color="auto"/>
                        <w:bottom w:val="none" w:sz="0" w:space="0" w:color="auto"/>
                        <w:right w:val="none" w:sz="0" w:space="0" w:color="auto"/>
                      </w:divBdr>
                    </w:div>
                    <w:div w:id="135876144">
                      <w:marLeft w:val="0"/>
                      <w:marRight w:val="0"/>
                      <w:marTop w:val="0"/>
                      <w:marBottom w:val="0"/>
                      <w:divBdr>
                        <w:top w:val="none" w:sz="0" w:space="0" w:color="auto"/>
                        <w:left w:val="none" w:sz="0" w:space="0" w:color="auto"/>
                        <w:bottom w:val="none" w:sz="0" w:space="0" w:color="auto"/>
                        <w:right w:val="none" w:sz="0" w:space="0" w:color="auto"/>
                      </w:divBdr>
                    </w:div>
                    <w:div w:id="612129580">
                      <w:marLeft w:val="0"/>
                      <w:marRight w:val="0"/>
                      <w:marTop w:val="0"/>
                      <w:marBottom w:val="0"/>
                      <w:divBdr>
                        <w:top w:val="none" w:sz="0" w:space="0" w:color="auto"/>
                        <w:left w:val="none" w:sz="0" w:space="0" w:color="auto"/>
                        <w:bottom w:val="none" w:sz="0" w:space="0" w:color="auto"/>
                        <w:right w:val="none" w:sz="0" w:space="0" w:color="auto"/>
                      </w:divBdr>
                    </w:div>
                    <w:div w:id="696588778">
                      <w:marLeft w:val="0"/>
                      <w:marRight w:val="0"/>
                      <w:marTop w:val="0"/>
                      <w:marBottom w:val="0"/>
                      <w:divBdr>
                        <w:top w:val="none" w:sz="0" w:space="0" w:color="auto"/>
                        <w:left w:val="none" w:sz="0" w:space="0" w:color="auto"/>
                        <w:bottom w:val="none" w:sz="0" w:space="0" w:color="auto"/>
                        <w:right w:val="none" w:sz="0" w:space="0" w:color="auto"/>
                      </w:divBdr>
                    </w:div>
                    <w:div w:id="1017584235">
                      <w:marLeft w:val="0"/>
                      <w:marRight w:val="0"/>
                      <w:marTop w:val="0"/>
                      <w:marBottom w:val="0"/>
                      <w:divBdr>
                        <w:top w:val="none" w:sz="0" w:space="0" w:color="auto"/>
                        <w:left w:val="none" w:sz="0" w:space="0" w:color="auto"/>
                        <w:bottom w:val="none" w:sz="0" w:space="0" w:color="auto"/>
                        <w:right w:val="none" w:sz="0" w:space="0" w:color="auto"/>
                      </w:divBdr>
                    </w:div>
                    <w:div w:id="1884321287">
                      <w:marLeft w:val="0"/>
                      <w:marRight w:val="0"/>
                      <w:marTop w:val="0"/>
                      <w:marBottom w:val="0"/>
                      <w:divBdr>
                        <w:top w:val="none" w:sz="0" w:space="0" w:color="auto"/>
                        <w:left w:val="none" w:sz="0" w:space="0" w:color="auto"/>
                        <w:bottom w:val="none" w:sz="0" w:space="0" w:color="auto"/>
                        <w:right w:val="none" w:sz="0" w:space="0" w:color="auto"/>
                      </w:divBdr>
                    </w:div>
                    <w:div w:id="119879924">
                      <w:marLeft w:val="0"/>
                      <w:marRight w:val="0"/>
                      <w:marTop w:val="0"/>
                      <w:marBottom w:val="0"/>
                      <w:divBdr>
                        <w:top w:val="none" w:sz="0" w:space="0" w:color="auto"/>
                        <w:left w:val="none" w:sz="0" w:space="0" w:color="auto"/>
                        <w:bottom w:val="none" w:sz="0" w:space="0" w:color="auto"/>
                        <w:right w:val="none" w:sz="0" w:space="0" w:color="auto"/>
                      </w:divBdr>
                    </w:div>
                    <w:div w:id="1315991308">
                      <w:marLeft w:val="0"/>
                      <w:marRight w:val="0"/>
                      <w:marTop w:val="0"/>
                      <w:marBottom w:val="0"/>
                      <w:divBdr>
                        <w:top w:val="none" w:sz="0" w:space="0" w:color="auto"/>
                        <w:left w:val="none" w:sz="0" w:space="0" w:color="auto"/>
                        <w:bottom w:val="none" w:sz="0" w:space="0" w:color="auto"/>
                        <w:right w:val="none" w:sz="0" w:space="0" w:color="auto"/>
                      </w:divBdr>
                    </w:div>
                    <w:div w:id="1009061716">
                      <w:marLeft w:val="0"/>
                      <w:marRight w:val="0"/>
                      <w:marTop w:val="0"/>
                      <w:marBottom w:val="0"/>
                      <w:divBdr>
                        <w:top w:val="none" w:sz="0" w:space="0" w:color="auto"/>
                        <w:left w:val="none" w:sz="0" w:space="0" w:color="auto"/>
                        <w:bottom w:val="none" w:sz="0" w:space="0" w:color="auto"/>
                        <w:right w:val="none" w:sz="0" w:space="0" w:color="auto"/>
                      </w:divBdr>
                    </w:div>
                    <w:div w:id="42564127">
                      <w:marLeft w:val="0"/>
                      <w:marRight w:val="0"/>
                      <w:marTop w:val="0"/>
                      <w:marBottom w:val="0"/>
                      <w:divBdr>
                        <w:top w:val="none" w:sz="0" w:space="0" w:color="auto"/>
                        <w:left w:val="none" w:sz="0" w:space="0" w:color="auto"/>
                        <w:bottom w:val="none" w:sz="0" w:space="0" w:color="auto"/>
                        <w:right w:val="none" w:sz="0" w:space="0" w:color="auto"/>
                      </w:divBdr>
                    </w:div>
                    <w:div w:id="885029235">
                      <w:marLeft w:val="0"/>
                      <w:marRight w:val="0"/>
                      <w:marTop w:val="0"/>
                      <w:marBottom w:val="0"/>
                      <w:divBdr>
                        <w:top w:val="none" w:sz="0" w:space="0" w:color="auto"/>
                        <w:left w:val="none" w:sz="0" w:space="0" w:color="auto"/>
                        <w:bottom w:val="none" w:sz="0" w:space="0" w:color="auto"/>
                        <w:right w:val="none" w:sz="0" w:space="0" w:color="auto"/>
                      </w:divBdr>
                    </w:div>
                    <w:div w:id="1127890133">
                      <w:marLeft w:val="0"/>
                      <w:marRight w:val="0"/>
                      <w:marTop w:val="0"/>
                      <w:marBottom w:val="0"/>
                      <w:divBdr>
                        <w:top w:val="none" w:sz="0" w:space="0" w:color="auto"/>
                        <w:left w:val="none" w:sz="0" w:space="0" w:color="auto"/>
                        <w:bottom w:val="none" w:sz="0" w:space="0" w:color="auto"/>
                        <w:right w:val="none" w:sz="0" w:space="0" w:color="auto"/>
                      </w:divBdr>
                    </w:div>
                    <w:div w:id="1268194861">
                      <w:marLeft w:val="0"/>
                      <w:marRight w:val="0"/>
                      <w:marTop w:val="0"/>
                      <w:marBottom w:val="0"/>
                      <w:divBdr>
                        <w:top w:val="none" w:sz="0" w:space="0" w:color="auto"/>
                        <w:left w:val="none" w:sz="0" w:space="0" w:color="auto"/>
                        <w:bottom w:val="none" w:sz="0" w:space="0" w:color="auto"/>
                        <w:right w:val="none" w:sz="0" w:space="0" w:color="auto"/>
                      </w:divBdr>
                    </w:div>
                    <w:div w:id="1852143469">
                      <w:marLeft w:val="0"/>
                      <w:marRight w:val="0"/>
                      <w:marTop w:val="0"/>
                      <w:marBottom w:val="0"/>
                      <w:divBdr>
                        <w:top w:val="none" w:sz="0" w:space="0" w:color="auto"/>
                        <w:left w:val="none" w:sz="0" w:space="0" w:color="auto"/>
                        <w:bottom w:val="none" w:sz="0" w:space="0" w:color="auto"/>
                        <w:right w:val="none" w:sz="0" w:space="0" w:color="auto"/>
                      </w:divBdr>
                    </w:div>
                    <w:div w:id="771899824">
                      <w:marLeft w:val="0"/>
                      <w:marRight w:val="0"/>
                      <w:marTop w:val="0"/>
                      <w:marBottom w:val="0"/>
                      <w:divBdr>
                        <w:top w:val="none" w:sz="0" w:space="0" w:color="auto"/>
                        <w:left w:val="none" w:sz="0" w:space="0" w:color="auto"/>
                        <w:bottom w:val="none" w:sz="0" w:space="0" w:color="auto"/>
                        <w:right w:val="none" w:sz="0" w:space="0" w:color="auto"/>
                      </w:divBdr>
                    </w:div>
                    <w:div w:id="815613336">
                      <w:marLeft w:val="0"/>
                      <w:marRight w:val="0"/>
                      <w:marTop w:val="0"/>
                      <w:marBottom w:val="0"/>
                      <w:divBdr>
                        <w:top w:val="none" w:sz="0" w:space="0" w:color="auto"/>
                        <w:left w:val="none" w:sz="0" w:space="0" w:color="auto"/>
                        <w:bottom w:val="none" w:sz="0" w:space="0" w:color="auto"/>
                        <w:right w:val="none" w:sz="0" w:space="0" w:color="auto"/>
                      </w:divBdr>
                    </w:div>
                    <w:div w:id="1863856144">
                      <w:marLeft w:val="0"/>
                      <w:marRight w:val="0"/>
                      <w:marTop w:val="0"/>
                      <w:marBottom w:val="0"/>
                      <w:divBdr>
                        <w:top w:val="none" w:sz="0" w:space="0" w:color="auto"/>
                        <w:left w:val="none" w:sz="0" w:space="0" w:color="auto"/>
                        <w:bottom w:val="none" w:sz="0" w:space="0" w:color="auto"/>
                        <w:right w:val="none" w:sz="0" w:space="0" w:color="auto"/>
                      </w:divBdr>
                    </w:div>
                    <w:div w:id="2040467126">
                      <w:marLeft w:val="0"/>
                      <w:marRight w:val="0"/>
                      <w:marTop w:val="0"/>
                      <w:marBottom w:val="0"/>
                      <w:divBdr>
                        <w:top w:val="none" w:sz="0" w:space="0" w:color="auto"/>
                        <w:left w:val="none" w:sz="0" w:space="0" w:color="auto"/>
                        <w:bottom w:val="none" w:sz="0" w:space="0" w:color="auto"/>
                        <w:right w:val="none" w:sz="0" w:space="0" w:color="auto"/>
                      </w:divBdr>
                    </w:div>
                    <w:div w:id="1675690592">
                      <w:marLeft w:val="0"/>
                      <w:marRight w:val="0"/>
                      <w:marTop w:val="0"/>
                      <w:marBottom w:val="0"/>
                      <w:divBdr>
                        <w:top w:val="none" w:sz="0" w:space="0" w:color="auto"/>
                        <w:left w:val="none" w:sz="0" w:space="0" w:color="auto"/>
                        <w:bottom w:val="none" w:sz="0" w:space="0" w:color="auto"/>
                        <w:right w:val="none" w:sz="0" w:space="0" w:color="auto"/>
                      </w:divBdr>
                    </w:div>
                    <w:div w:id="240531256">
                      <w:marLeft w:val="0"/>
                      <w:marRight w:val="0"/>
                      <w:marTop w:val="0"/>
                      <w:marBottom w:val="0"/>
                      <w:divBdr>
                        <w:top w:val="none" w:sz="0" w:space="0" w:color="auto"/>
                        <w:left w:val="none" w:sz="0" w:space="0" w:color="auto"/>
                        <w:bottom w:val="none" w:sz="0" w:space="0" w:color="auto"/>
                        <w:right w:val="none" w:sz="0" w:space="0" w:color="auto"/>
                      </w:divBdr>
                    </w:div>
                    <w:div w:id="1904365299">
                      <w:marLeft w:val="0"/>
                      <w:marRight w:val="0"/>
                      <w:marTop w:val="0"/>
                      <w:marBottom w:val="0"/>
                      <w:divBdr>
                        <w:top w:val="none" w:sz="0" w:space="0" w:color="auto"/>
                        <w:left w:val="none" w:sz="0" w:space="0" w:color="auto"/>
                        <w:bottom w:val="none" w:sz="0" w:space="0" w:color="auto"/>
                        <w:right w:val="none" w:sz="0" w:space="0" w:color="auto"/>
                      </w:divBdr>
                    </w:div>
                    <w:div w:id="1285622680">
                      <w:marLeft w:val="0"/>
                      <w:marRight w:val="0"/>
                      <w:marTop w:val="0"/>
                      <w:marBottom w:val="0"/>
                      <w:divBdr>
                        <w:top w:val="none" w:sz="0" w:space="0" w:color="auto"/>
                        <w:left w:val="none" w:sz="0" w:space="0" w:color="auto"/>
                        <w:bottom w:val="none" w:sz="0" w:space="0" w:color="auto"/>
                        <w:right w:val="none" w:sz="0" w:space="0" w:color="auto"/>
                      </w:divBdr>
                    </w:div>
                    <w:div w:id="1377781245">
                      <w:marLeft w:val="0"/>
                      <w:marRight w:val="0"/>
                      <w:marTop w:val="0"/>
                      <w:marBottom w:val="0"/>
                      <w:divBdr>
                        <w:top w:val="none" w:sz="0" w:space="0" w:color="auto"/>
                        <w:left w:val="none" w:sz="0" w:space="0" w:color="auto"/>
                        <w:bottom w:val="none" w:sz="0" w:space="0" w:color="auto"/>
                        <w:right w:val="none" w:sz="0" w:space="0" w:color="auto"/>
                      </w:divBdr>
                    </w:div>
                    <w:div w:id="939723028">
                      <w:marLeft w:val="0"/>
                      <w:marRight w:val="0"/>
                      <w:marTop w:val="0"/>
                      <w:marBottom w:val="0"/>
                      <w:divBdr>
                        <w:top w:val="none" w:sz="0" w:space="0" w:color="auto"/>
                        <w:left w:val="none" w:sz="0" w:space="0" w:color="auto"/>
                        <w:bottom w:val="none" w:sz="0" w:space="0" w:color="auto"/>
                        <w:right w:val="none" w:sz="0" w:space="0" w:color="auto"/>
                      </w:divBdr>
                    </w:div>
                    <w:div w:id="1238905930">
                      <w:marLeft w:val="0"/>
                      <w:marRight w:val="0"/>
                      <w:marTop w:val="0"/>
                      <w:marBottom w:val="0"/>
                      <w:divBdr>
                        <w:top w:val="none" w:sz="0" w:space="0" w:color="auto"/>
                        <w:left w:val="none" w:sz="0" w:space="0" w:color="auto"/>
                        <w:bottom w:val="none" w:sz="0" w:space="0" w:color="auto"/>
                        <w:right w:val="none" w:sz="0" w:space="0" w:color="auto"/>
                      </w:divBdr>
                    </w:div>
                    <w:div w:id="1189637492">
                      <w:marLeft w:val="0"/>
                      <w:marRight w:val="0"/>
                      <w:marTop w:val="0"/>
                      <w:marBottom w:val="0"/>
                      <w:divBdr>
                        <w:top w:val="none" w:sz="0" w:space="0" w:color="auto"/>
                        <w:left w:val="none" w:sz="0" w:space="0" w:color="auto"/>
                        <w:bottom w:val="none" w:sz="0" w:space="0" w:color="auto"/>
                        <w:right w:val="none" w:sz="0" w:space="0" w:color="auto"/>
                      </w:divBdr>
                    </w:div>
                    <w:div w:id="726226895">
                      <w:marLeft w:val="0"/>
                      <w:marRight w:val="0"/>
                      <w:marTop w:val="0"/>
                      <w:marBottom w:val="0"/>
                      <w:divBdr>
                        <w:top w:val="none" w:sz="0" w:space="0" w:color="auto"/>
                        <w:left w:val="none" w:sz="0" w:space="0" w:color="auto"/>
                        <w:bottom w:val="none" w:sz="0" w:space="0" w:color="auto"/>
                        <w:right w:val="none" w:sz="0" w:space="0" w:color="auto"/>
                      </w:divBdr>
                    </w:div>
                    <w:div w:id="460534719">
                      <w:marLeft w:val="0"/>
                      <w:marRight w:val="0"/>
                      <w:marTop w:val="0"/>
                      <w:marBottom w:val="0"/>
                      <w:divBdr>
                        <w:top w:val="none" w:sz="0" w:space="0" w:color="auto"/>
                        <w:left w:val="none" w:sz="0" w:space="0" w:color="auto"/>
                        <w:bottom w:val="none" w:sz="0" w:space="0" w:color="auto"/>
                        <w:right w:val="none" w:sz="0" w:space="0" w:color="auto"/>
                      </w:divBdr>
                    </w:div>
                    <w:div w:id="1039739266">
                      <w:marLeft w:val="0"/>
                      <w:marRight w:val="0"/>
                      <w:marTop w:val="0"/>
                      <w:marBottom w:val="0"/>
                      <w:divBdr>
                        <w:top w:val="none" w:sz="0" w:space="0" w:color="auto"/>
                        <w:left w:val="none" w:sz="0" w:space="0" w:color="auto"/>
                        <w:bottom w:val="none" w:sz="0" w:space="0" w:color="auto"/>
                        <w:right w:val="none" w:sz="0" w:space="0" w:color="auto"/>
                      </w:divBdr>
                    </w:div>
                    <w:div w:id="1740399369">
                      <w:marLeft w:val="0"/>
                      <w:marRight w:val="0"/>
                      <w:marTop w:val="0"/>
                      <w:marBottom w:val="0"/>
                      <w:divBdr>
                        <w:top w:val="none" w:sz="0" w:space="0" w:color="auto"/>
                        <w:left w:val="none" w:sz="0" w:space="0" w:color="auto"/>
                        <w:bottom w:val="none" w:sz="0" w:space="0" w:color="auto"/>
                        <w:right w:val="none" w:sz="0" w:space="0" w:color="auto"/>
                      </w:divBdr>
                    </w:div>
                    <w:div w:id="138305788">
                      <w:marLeft w:val="0"/>
                      <w:marRight w:val="0"/>
                      <w:marTop w:val="0"/>
                      <w:marBottom w:val="0"/>
                      <w:divBdr>
                        <w:top w:val="none" w:sz="0" w:space="0" w:color="auto"/>
                        <w:left w:val="none" w:sz="0" w:space="0" w:color="auto"/>
                        <w:bottom w:val="none" w:sz="0" w:space="0" w:color="auto"/>
                        <w:right w:val="none" w:sz="0" w:space="0" w:color="auto"/>
                      </w:divBdr>
                    </w:div>
                    <w:div w:id="613439623">
                      <w:marLeft w:val="0"/>
                      <w:marRight w:val="0"/>
                      <w:marTop w:val="0"/>
                      <w:marBottom w:val="0"/>
                      <w:divBdr>
                        <w:top w:val="none" w:sz="0" w:space="0" w:color="auto"/>
                        <w:left w:val="none" w:sz="0" w:space="0" w:color="auto"/>
                        <w:bottom w:val="none" w:sz="0" w:space="0" w:color="auto"/>
                        <w:right w:val="none" w:sz="0" w:space="0" w:color="auto"/>
                      </w:divBdr>
                    </w:div>
                    <w:div w:id="1395276553">
                      <w:marLeft w:val="0"/>
                      <w:marRight w:val="0"/>
                      <w:marTop w:val="0"/>
                      <w:marBottom w:val="0"/>
                      <w:divBdr>
                        <w:top w:val="none" w:sz="0" w:space="0" w:color="auto"/>
                        <w:left w:val="none" w:sz="0" w:space="0" w:color="auto"/>
                        <w:bottom w:val="none" w:sz="0" w:space="0" w:color="auto"/>
                        <w:right w:val="none" w:sz="0" w:space="0" w:color="auto"/>
                      </w:divBdr>
                    </w:div>
                    <w:div w:id="1078406108">
                      <w:marLeft w:val="0"/>
                      <w:marRight w:val="0"/>
                      <w:marTop w:val="0"/>
                      <w:marBottom w:val="0"/>
                      <w:divBdr>
                        <w:top w:val="none" w:sz="0" w:space="0" w:color="auto"/>
                        <w:left w:val="none" w:sz="0" w:space="0" w:color="auto"/>
                        <w:bottom w:val="none" w:sz="0" w:space="0" w:color="auto"/>
                        <w:right w:val="none" w:sz="0" w:space="0" w:color="auto"/>
                      </w:divBdr>
                    </w:div>
                    <w:div w:id="666597927">
                      <w:marLeft w:val="0"/>
                      <w:marRight w:val="0"/>
                      <w:marTop w:val="0"/>
                      <w:marBottom w:val="0"/>
                      <w:divBdr>
                        <w:top w:val="none" w:sz="0" w:space="0" w:color="auto"/>
                        <w:left w:val="none" w:sz="0" w:space="0" w:color="auto"/>
                        <w:bottom w:val="none" w:sz="0" w:space="0" w:color="auto"/>
                        <w:right w:val="none" w:sz="0" w:space="0" w:color="auto"/>
                      </w:divBdr>
                    </w:div>
                    <w:div w:id="1385711379">
                      <w:marLeft w:val="0"/>
                      <w:marRight w:val="0"/>
                      <w:marTop w:val="0"/>
                      <w:marBottom w:val="0"/>
                      <w:divBdr>
                        <w:top w:val="none" w:sz="0" w:space="0" w:color="auto"/>
                        <w:left w:val="none" w:sz="0" w:space="0" w:color="auto"/>
                        <w:bottom w:val="none" w:sz="0" w:space="0" w:color="auto"/>
                        <w:right w:val="none" w:sz="0" w:space="0" w:color="auto"/>
                      </w:divBdr>
                    </w:div>
                    <w:div w:id="1257902657">
                      <w:marLeft w:val="0"/>
                      <w:marRight w:val="0"/>
                      <w:marTop w:val="0"/>
                      <w:marBottom w:val="0"/>
                      <w:divBdr>
                        <w:top w:val="none" w:sz="0" w:space="0" w:color="auto"/>
                        <w:left w:val="none" w:sz="0" w:space="0" w:color="auto"/>
                        <w:bottom w:val="none" w:sz="0" w:space="0" w:color="auto"/>
                        <w:right w:val="none" w:sz="0" w:space="0" w:color="auto"/>
                      </w:divBdr>
                    </w:div>
                    <w:div w:id="1791120223">
                      <w:marLeft w:val="0"/>
                      <w:marRight w:val="0"/>
                      <w:marTop w:val="0"/>
                      <w:marBottom w:val="0"/>
                      <w:divBdr>
                        <w:top w:val="none" w:sz="0" w:space="0" w:color="auto"/>
                        <w:left w:val="none" w:sz="0" w:space="0" w:color="auto"/>
                        <w:bottom w:val="none" w:sz="0" w:space="0" w:color="auto"/>
                        <w:right w:val="none" w:sz="0" w:space="0" w:color="auto"/>
                      </w:divBdr>
                    </w:div>
                    <w:div w:id="147669508">
                      <w:marLeft w:val="0"/>
                      <w:marRight w:val="0"/>
                      <w:marTop w:val="0"/>
                      <w:marBottom w:val="0"/>
                      <w:divBdr>
                        <w:top w:val="none" w:sz="0" w:space="0" w:color="auto"/>
                        <w:left w:val="none" w:sz="0" w:space="0" w:color="auto"/>
                        <w:bottom w:val="none" w:sz="0" w:space="0" w:color="auto"/>
                        <w:right w:val="none" w:sz="0" w:space="0" w:color="auto"/>
                      </w:divBdr>
                    </w:div>
                    <w:div w:id="45959162">
                      <w:marLeft w:val="0"/>
                      <w:marRight w:val="0"/>
                      <w:marTop w:val="0"/>
                      <w:marBottom w:val="0"/>
                      <w:divBdr>
                        <w:top w:val="none" w:sz="0" w:space="0" w:color="auto"/>
                        <w:left w:val="none" w:sz="0" w:space="0" w:color="auto"/>
                        <w:bottom w:val="none" w:sz="0" w:space="0" w:color="auto"/>
                        <w:right w:val="none" w:sz="0" w:space="0" w:color="auto"/>
                      </w:divBdr>
                    </w:div>
                    <w:div w:id="1396008494">
                      <w:marLeft w:val="0"/>
                      <w:marRight w:val="0"/>
                      <w:marTop w:val="0"/>
                      <w:marBottom w:val="0"/>
                      <w:divBdr>
                        <w:top w:val="none" w:sz="0" w:space="0" w:color="auto"/>
                        <w:left w:val="none" w:sz="0" w:space="0" w:color="auto"/>
                        <w:bottom w:val="none" w:sz="0" w:space="0" w:color="auto"/>
                        <w:right w:val="none" w:sz="0" w:space="0" w:color="auto"/>
                      </w:divBdr>
                    </w:div>
                    <w:div w:id="125658420">
                      <w:marLeft w:val="0"/>
                      <w:marRight w:val="0"/>
                      <w:marTop w:val="0"/>
                      <w:marBottom w:val="0"/>
                      <w:divBdr>
                        <w:top w:val="none" w:sz="0" w:space="0" w:color="auto"/>
                        <w:left w:val="none" w:sz="0" w:space="0" w:color="auto"/>
                        <w:bottom w:val="none" w:sz="0" w:space="0" w:color="auto"/>
                        <w:right w:val="none" w:sz="0" w:space="0" w:color="auto"/>
                      </w:divBdr>
                    </w:div>
                    <w:div w:id="521359021">
                      <w:marLeft w:val="0"/>
                      <w:marRight w:val="0"/>
                      <w:marTop w:val="0"/>
                      <w:marBottom w:val="0"/>
                      <w:divBdr>
                        <w:top w:val="none" w:sz="0" w:space="0" w:color="auto"/>
                        <w:left w:val="none" w:sz="0" w:space="0" w:color="auto"/>
                        <w:bottom w:val="none" w:sz="0" w:space="0" w:color="auto"/>
                        <w:right w:val="none" w:sz="0" w:space="0" w:color="auto"/>
                      </w:divBdr>
                    </w:div>
                    <w:div w:id="1275481371">
                      <w:marLeft w:val="0"/>
                      <w:marRight w:val="0"/>
                      <w:marTop w:val="0"/>
                      <w:marBottom w:val="0"/>
                      <w:divBdr>
                        <w:top w:val="none" w:sz="0" w:space="0" w:color="auto"/>
                        <w:left w:val="none" w:sz="0" w:space="0" w:color="auto"/>
                        <w:bottom w:val="none" w:sz="0" w:space="0" w:color="auto"/>
                        <w:right w:val="none" w:sz="0" w:space="0" w:color="auto"/>
                      </w:divBdr>
                    </w:div>
                    <w:div w:id="732654034">
                      <w:marLeft w:val="0"/>
                      <w:marRight w:val="0"/>
                      <w:marTop w:val="0"/>
                      <w:marBottom w:val="0"/>
                      <w:divBdr>
                        <w:top w:val="none" w:sz="0" w:space="0" w:color="auto"/>
                        <w:left w:val="none" w:sz="0" w:space="0" w:color="auto"/>
                        <w:bottom w:val="none" w:sz="0" w:space="0" w:color="auto"/>
                        <w:right w:val="none" w:sz="0" w:space="0" w:color="auto"/>
                      </w:divBdr>
                    </w:div>
                    <w:div w:id="45227683">
                      <w:marLeft w:val="0"/>
                      <w:marRight w:val="0"/>
                      <w:marTop w:val="0"/>
                      <w:marBottom w:val="0"/>
                      <w:divBdr>
                        <w:top w:val="none" w:sz="0" w:space="0" w:color="auto"/>
                        <w:left w:val="none" w:sz="0" w:space="0" w:color="auto"/>
                        <w:bottom w:val="none" w:sz="0" w:space="0" w:color="auto"/>
                        <w:right w:val="none" w:sz="0" w:space="0" w:color="auto"/>
                      </w:divBdr>
                    </w:div>
                    <w:div w:id="1651668385">
                      <w:marLeft w:val="0"/>
                      <w:marRight w:val="0"/>
                      <w:marTop w:val="0"/>
                      <w:marBottom w:val="0"/>
                      <w:divBdr>
                        <w:top w:val="none" w:sz="0" w:space="0" w:color="auto"/>
                        <w:left w:val="none" w:sz="0" w:space="0" w:color="auto"/>
                        <w:bottom w:val="none" w:sz="0" w:space="0" w:color="auto"/>
                        <w:right w:val="none" w:sz="0" w:space="0" w:color="auto"/>
                      </w:divBdr>
                    </w:div>
                    <w:div w:id="900293573">
                      <w:marLeft w:val="0"/>
                      <w:marRight w:val="0"/>
                      <w:marTop w:val="0"/>
                      <w:marBottom w:val="0"/>
                      <w:divBdr>
                        <w:top w:val="none" w:sz="0" w:space="0" w:color="auto"/>
                        <w:left w:val="none" w:sz="0" w:space="0" w:color="auto"/>
                        <w:bottom w:val="none" w:sz="0" w:space="0" w:color="auto"/>
                        <w:right w:val="none" w:sz="0" w:space="0" w:color="auto"/>
                      </w:divBdr>
                    </w:div>
                    <w:div w:id="687221653">
                      <w:marLeft w:val="0"/>
                      <w:marRight w:val="0"/>
                      <w:marTop w:val="0"/>
                      <w:marBottom w:val="0"/>
                      <w:divBdr>
                        <w:top w:val="none" w:sz="0" w:space="0" w:color="auto"/>
                        <w:left w:val="none" w:sz="0" w:space="0" w:color="auto"/>
                        <w:bottom w:val="none" w:sz="0" w:space="0" w:color="auto"/>
                        <w:right w:val="none" w:sz="0" w:space="0" w:color="auto"/>
                      </w:divBdr>
                    </w:div>
                    <w:div w:id="270943003">
                      <w:marLeft w:val="0"/>
                      <w:marRight w:val="0"/>
                      <w:marTop w:val="0"/>
                      <w:marBottom w:val="0"/>
                      <w:divBdr>
                        <w:top w:val="none" w:sz="0" w:space="0" w:color="auto"/>
                        <w:left w:val="none" w:sz="0" w:space="0" w:color="auto"/>
                        <w:bottom w:val="none" w:sz="0" w:space="0" w:color="auto"/>
                        <w:right w:val="none" w:sz="0" w:space="0" w:color="auto"/>
                      </w:divBdr>
                    </w:div>
                    <w:div w:id="1900899036">
                      <w:marLeft w:val="0"/>
                      <w:marRight w:val="0"/>
                      <w:marTop w:val="0"/>
                      <w:marBottom w:val="0"/>
                      <w:divBdr>
                        <w:top w:val="none" w:sz="0" w:space="0" w:color="auto"/>
                        <w:left w:val="none" w:sz="0" w:space="0" w:color="auto"/>
                        <w:bottom w:val="none" w:sz="0" w:space="0" w:color="auto"/>
                        <w:right w:val="none" w:sz="0" w:space="0" w:color="auto"/>
                      </w:divBdr>
                    </w:div>
                    <w:div w:id="1399984376">
                      <w:marLeft w:val="0"/>
                      <w:marRight w:val="0"/>
                      <w:marTop w:val="0"/>
                      <w:marBottom w:val="0"/>
                      <w:divBdr>
                        <w:top w:val="none" w:sz="0" w:space="0" w:color="auto"/>
                        <w:left w:val="none" w:sz="0" w:space="0" w:color="auto"/>
                        <w:bottom w:val="none" w:sz="0" w:space="0" w:color="auto"/>
                        <w:right w:val="none" w:sz="0" w:space="0" w:color="auto"/>
                      </w:divBdr>
                    </w:div>
                    <w:div w:id="401221656">
                      <w:marLeft w:val="0"/>
                      <w:marRight w:val="0"/>
                      <w:marTop w:val="0"/>
                      <w:marBottom w:val="0"/>
                      <w:divBdr>
                        <w:top w:val="none" w:sz="0" w:space="0" w:color="auto"/>
                        <w:left w:val="none" w:sz="0" w:space="0" w:color="auto"/>
                        <w:bottom w:val="none" w:sz="0" w:space="0" w:color="auto"/>
                        <w:right w:val="none" w:sz="0" w:space="0" w:color="auto"/>
                      </w:divBdr>
                    </w:div>
                    <w:div w:id="1098253872">
                      <w:marLeft w:val="0"/>
                      <w:marRight w:val="0"/>
                      <w:marTop w:val="0"/>
                      <w:marBottom w:val="0"/>
                      <w:divBdr>
                        <w:top w:val="none" w:sz="0" w:space="0" w:color="auto"/>
                        <w:left w:val="none" w:sz="0" w:space="0" w:color="auto"/>
                        <w:bottom w:val="none" w:sz="0" w:space="0" w:color="auto"/>
                        <w:right w:val="none" w:sz="0" w:space="0" w:color="auto"/>
                      </w:divBdr>
                    </w:div>
                    <w:div w:id="1929267558">
                      <w:marLeft w:val="0"/>
                      <w:marRight w:val="0"/>
                      <w:marTop w:val="0"/>
                      <w:marBottom w:val="0"/>
                      <w:divBdr>
                        <w:top w:val="none" w:sz="0" w:space="0" w:color="auto"/>
                        <w:left w:val="none" w:sz="0" w:space="0" w:color="auto"/>
                        <w:bottom w:val="none" w:sz="0" w:space="0" w:color="auto"/>
                        <w:right w:val="none" w:sz="0" w:space="0" w:color="auto"/>
                      </w:divBdr>
                    </w:div>
                    <w:div w:id="1225680349">
                      <w:marLeft w:val="0"/>
                      <w:marRight w:val="0"/>
                      <w:marTop w:val="0"/>
                      <w:marBottom w:val="0"/>
                      <w:divBdr>
                        <w:top w:val="none" w:sz="0" w:space="0" w:color="auto"/>
                        <w:left w:val="none" w:sz="0" w:space="0" w:color="auto"/>
                        <w:bottom w:val="none" w:sz="0" w:space="0" w:color="auto"/>
                        <w:right w:val="none" w:sz="0" w:space="0" w:color="auto"/>
                      </w:divBdr>
                    </w:div>
                    <w:div w:id="93864263">
                      <w:marLeft w:val="0"/>
                      <w:marRight w:val="0"/>
                      <w:marTop w:val="0"/>
                      <w:marBottom w:val="0"/>
                      <w:divBdr>
                        <w:top w:val="none" w:sz="0" w:space="0" w:color="auto"/>
                        <w:left w:val="none" w:sz="0" w:space="0" w:color="auto"/>
                        <w:bottom w:val="none" w:sz="0" w:space="0" w:color="auto"/>
                        <w:right w:val="none" w:sz="0" w:space="0" w:color="auto"/>
                      </w:divBdr>
                    </w:div>
                    <w:div w:id="1233927823">
                      <w:marLeft w:val="0"/>
                      <w:marRight w:val="0"/>
                      <w:marTop w:val="0"/>
                      <w:marBottom w:val="0"/>
                      <w:divBdr>
                        <w:top w:val="none" w:sz="0" w:space="0" w:color="auto"/>
                        <w:left w:val="none" w:sz="0" w:space="0" w:color="auto"/>
                        <w:bottom w:val="none" w:sz="0" w:space="0" w:color="auto"/>
                        <w:right w:val="none" w:sz="0" w:space="0" w:color="auto"/>
                      </w:divBdr>
                    </w:div>
                    <w:div w:id="273639409">
                      <w:marLeft w:val="0"/>
                      <w:marRight w:val="0"/>
                      <w:marTop w:val="0"/>
                      <w:marBottom w:val="0"/>
                      <w:divBdr>
                        <w:top w:val="none" w:sz="0" w:space="0" w:color="auto"/>
                        <w:left w:val="none" w:sz="0" w:space="0" w:color="auto"/>
                        <w:bottom w:val="none" w:sz="0" w:space="0" w:color="auto"/>
                        <w:right w:val="none" w:sz="0" w:space="0" w:color="auto"/>
                      </w:divBdr>
                    </w:div>
                    <w:div w:id="258611746">
                      <w:marLeft w:val="0"/>
                      <w:marRight w:val="0"/>
                      <w:marTop w:val="0"/>
                      <w:marBottom w:val="0"/>
                      <w:divBdr>
                        <w:top w:val="none" w:sz="0" w:space="0" w:color="auto"/>
                        <w:left w:val="none" w:sz="0" w:space="0" w:color="auto"/>
                        <w:bottom w:val="none" w:sz="0" w:space="0" w:color="auto"/>
                        <w:right w:val="none" w:sz="0" w:space="0" w:color="auto"/>
                      </w:divBdr>
                    </w:div>
                    <w:div w:id="272596809">
                      <w:marLeft w:val="0"/>
                      <w:marRight w:val="0"/>
                      <w:marTop w:val="0"/>
                      <w:marBottom w:val="0"/>
                      <w:divBdr>
                        <w:top w:val="none" w:sz="0" w:space="0" w:color="auto"/>
                        <w:left w:val="none" w:sz="0" w:space="0" w:color="auto"/>
                        <w:bottom w:val="none" w:sz="0" w:space="0" w:color="auto"/>
                        <w:right w:val="none" w:sz="0" w:space="0" w:color="auto"/>
                      </w:divBdr>
                    </w:div>
                    <w:div w:id="1156721332">
                      <w:marLeft w:val="0"/>
                      <w:marRight w:val="0"/>
                      <w:marTop w:val="0"/>
                      <w:marBottom w:val="0"/>
                      <w:divBdr>
                        <w:top w:val="none" w:sz="0" w:space="0" w:color="auto"/>
                        <w:left w:val="none" w:sz="0" w:space="0" w:color="auto"/>
                        <w:bottom w:val="none" w:sz="0" w:space="0" w:color="auto"/>
                        <w:right w:val="none" w:sz="0" w:space="0" w:color="auto"/>
                      </w:divBdr>
                    </w:div>
                    <w:div w:id="1641617293">
                      <w:marLeft w:val="0"/>
                      <w:marRight w:val="0"/>
                      <w:marTop w:val="0"/>
                      <w:marBottom w:val="0"/>
                      <w:divBdr>
                        <w:top w:val="none" w:sz="0" w:space="0" w:color="auto"/>
                        <w:left w:val="none" w:sz="0" w:space="0" w:color="auto"/>
                        <w:bottom w:val="none" w:sz="0" w:space="0" w:color="auto"/>
                        <w:right w:val="none" w:sz="0" w:space="0" w:color="auto"/>
                      </w:divBdr>
                    </w:div>
                    <w:div w:id="638924673">
                      <w:marLeft w:val="0"/>
                      <w:marRight w:val="0"/>
                      <w:marTop w:val="0"/>
                      <w:marBottom w:val="0"/>
                      <w:divBdr>
                        <w:top w:val="none" w:sz="0" w:space="0" w:color="auto"/>
                        <w:left w:val="none" w:sz="0" w:space="0" w:color="auto"/>
                        <w:bottom w:val="none" w:sz="0" w:space="0" w:color="auto"/>
                        <w:right w:val="none" w:sz="0" w:space="0" w:color="auto"/>
                      </w:divBdr>
                    </w:div>
                    <w:div w:id="1778481454">
                      <w:marLeft w:val="0"/>
                      <w:marRight w:val="0"/>
                      <w:marTop w:val="0"/>
                      <w:marBottom w:val="0"/>
                      <w:divBdr>
                        <w:top w:val="none" w:sz="0" w:space="0" w:color="auto"/>
                        <w:left w:val="none" w:sz="0" w:space="0" w:color="auto"/>
                        <w:bottom w:val="none" w:sz="0" w:space="0" w:color="auto"/>
                        <w:right w:val="none" w:sz="0" w:space="0" w:color="auto"/>
                      </w:divBdr>
                    </w:div>
                    <w:div w:id="1683435907">
                      <w:marLeft w:val="0"/>
                      <w:marRight w:val="0"/>
                      <w:marTop w:val="0"/>
                      <w:marBottom w:val="0"/>
                      <w:divBdr>
                        <w:top w:val="none" w:sz="0" w:space="0" w:color="auto"/>
                        <w:left w:val="none" w:sz="0" w:space="0" w:color="auto"/>
                        <w:bottom w:val="none" w:sz="0" w:space="0" w:color="auto"/>
                        <w:right w:val="none" w:sz="0" w:space="0" w:color="auto"/>
                      </w:divBdr>
                    </w:div>
                    <w:div w:id="2049646533">
                      <w:marLeft w:val="0"/>
                      <w:marRight w:val="0"/>
                      <w:marTop w:val="0"/>
                      <w:marBottom w:val="0"/>
                      <w:divBdr>
                        <w:top w:val="none" w:sz="0" w:space="0" w:color="auto"/>
                        <w:left w:val="none" w:sz="0" w:space="0" w:color="auto"/>
                        <w:bottom w:val="none" w:sz="0" w:space="0" w:color="auto"/>
                        <w:right w:val="none" w:sz="0" w:space="0" w:color="auto"/>
                      </w:divBdr>
                    </w:div>
                    <w:div w:id="36010922">
                      <w:marLeft w:val="0"/>
                      <w:marRight w:val="0"/>
                      <w:marTop w:val="0"/>
                      <w:marBottom w:val="0"/>
                      <w:divBdr>
                        <w:top w:val="none" w:sz="0" w:space="0" w:color="auto"/>
                        <w:left w:val="none" w:sz="0" w:space="0" w:color="auto"/>
                        <w:bottom w:val="none" w:sz="0" w:space="0" w:color="auto"/>
                        <w:right w:val="none" w:sz="0" w:space="0" w:color="auto"/>
                      </w:divBdr>
                    </w:div>
                    <w:div w:id="1584754818">
                      <w:marLeft w:val="0"/>
                      <w:marRight w:val="0"/>
                      <w:marTop w:val="0"/>
                      <w:marBottom w:val="0"/>
                      <w:divBdr>
                        <w:top w:val="none" w:sz="0" w:space="0" w:color="auto"/>
                        <w:left w:val="none" w:sz="0" w:space="0" w:color="auto"/>
                        <w:bottom w:val="none" w:sz="0" w:space="0" w:color="auto"/>
                        <w:right w:val="none" w:sz="0" w:space="0" w:color="auto"/>
                      </w:divBdr>
                    </w:div>
                    <w:div w:id="1990134598">
                      <w:marLeft w:val="0"/>
                      <w:marRight w:val="0"/>
                      <w:marTop w:val="0"/>
                      <w:marBottom w:val="0"/>
                      <w:divBdr>
                        <w:top w:val="none" w:sz="0" w:space="0" w:color="auto"/>
                        <w:left w:val="none" w:sz="0" w:space="0" w:color="auto"/>
                        <w:bottom w:val="none" w:sz="0" w:space="0" w:color="auto"/>
                        <w:right w:val="none" w:sz="0" w:space="0" w:color="auto"/>
                      </w:divBdr>
                    </w:div>
                    <w:div w:id="2011060442">
                      <w:marLeft w:val="0"/>
                      <w:marRight w:val="0"/>
                      <w:marTop w:val="0"/>
                      <w:marBottom w:val="0"/>
                      <w:divBdr>
                        <w:top w:val="none" w:sz="0" w:space="0" w:color="auto"/>
                        <w:left w:val="none" w:sz="0" w:space="0" w:color="auto"/>
                        <w:bottom w:val="none" w:sz="0" w:space="0" w:color="auto"/>
                        <w:right w:val="none" w:sz="0" w:space="0" w:color="auto"/>
                      </w:divBdr>
                    </w:div>
                    <w:div w:id="781728858">
                      <w:marLeft w:val="0"/>
                      <w:marRight w:val="0"/>
                      <w:marTop w:val="0"/>
                      <w:marBottom w:val="0"/>
                      <w:divBdr>
                        <w:top w:val="none" w:sz="0" w:space="0" w:color="auto"/>
                        <w:left w:val="none" w:sz="0" w:space="0" w:color="auto"/>
                        <w:bottom w:val="none" w:sz="0" w:space="0" w:color="auto"/>
                        <w:right w:val="none" w:sz="0" w:space="0" w:color="auto"/>
                      </w:divBdr>
                    </w:div>
                    <w:div w:id="1759713023">
                      <w:marLeft w:val="0"/>
                      <w:marRight w:val="0"/>
                      <w:marTop w:val="0"/>
                      <w:marBottom w:val="0"/>
                      <w:divBdr>
                        <w:top w:val="none" w:sz="0" w:space="0" w:color="auto"/>
                        <w:left w:val="none" w:sz="0" w:space="0" w:color="auto"/>
                        <w:bottom w:val="none" w:sz="0" w:space="0" w:color="auto"/>
                        <w:right w:val="none" w:sz="0" w:space="0" w:color="auto"/>
                      </w:divBdr>
                    </w:div>
                    <w:div w:id="2040203283">
                      <w:marLeft w:val="0"/>
                      <w:marRight w:val="0"/>
                      <w:marTop w:val="0"/>
                      <w:marBottom w:val="0"/>
                      <w:divBdr>
                        <w:top w:val="none" w:sz="0" w:space="0" w:color="auto"/>
                        <w:left w:val="none" w:sz="0" w:space="0" w:color="auto"/>
                        <w:bottom w:val="none" w:sz="0" w:space="0" w:color="auto"/>
                        <w:right w:val="none" w:sz="0" w:space="0" w:color="auto"/>
                      </w:divBdr>
                    </w:div>
                    <w:div w:id="1201473064">
                      <w:marLeft w:val="0"/>
                      <w:marRight w:val="0"/>
                      <w:marTop w:val="0"/>
                      <w:marBottom w:val="0"/>
                      <w:divBdr>
                        <w:top w:val="none" w:sz="0" w:space="0" w:color="auto"/>
                        <w:left w:val="none" w:sz="0" w:space="0" w:color="auto"/>
                        <w:bottom w:val="none" w:sz="0" w:space="0" w:color="auto"/>
                        <w:right w:val="none" w:sz="0" w:space="0" w:color="auto"/>
                      </w:divBdr>
                    </w:div>
                    <w:div w:id="1441342548">
                      <w:marLeft w:val="0"/>
                      <w:marRight w:val="0"/>
                      <w:marTop w:val="0"/>
                      <w:marBottom w:val="0"/>
                      <w:divBdr>
                        <w:top w:val="none" w:sz="0" w:space="0" w:color="auto"/>
                        <w:left w:val="none" w:sz="0" w:space="0" w:color="auto"/>
                        <w:bottom w:val="none" w:sz="0" w:space="0" w:color="auto"/>
                        <w:right w:val="none" w:sz="0" w:space="0" w:color="auto"/>
                      </w:divBdr>
                    </w:div>
                    <w:div w:id="1182622671">
                      <w:marLeft w:val="0"/>
                      <w:marRight w:val="0"/>
                      <w:marTop w:val="0"/>
                      <w:marBottom w:val="0"/>
                      <w:divBdr>
                        <w:top w:val="none" w:sz="0" w:space="0" w:color="auto"/>
                        <w:left w:val="none" w:sz="0" w:space="0" w:color="auto"/>
                        <w:bottom w:val="none" w:sz="0" w:space="0" w:color="auto"/>
                        <w:right w:val="none" w:sz="0" w:space="0" w:color="auto"/>
                      </w:divBdr>
                    </w:div>
                    <w:div w:id="1947956400">
                      <w:marLeft w:val="0"/>
                      <w:marRight w:val="0"/>
                      <w:marTop w:val="0"/>
                      <w:marBottom w:val="0"/>
                      <w:divBdr>
                        <w:top w:val="none" w:sz="0" w:space="0" w:color="auto"/>
                        <w:left w:val="none" w:sz="0" w:space="0" w:color="auto"/>
                        <w:bottom w:val="none" w:sz="0" w:space="0" w:color="auto"/>
                        <w:right w:val="none" w:sz="0" w:space="0" w:color="auto"/>
                      </w:divBdr>
                    </w:div>
                    <w:div w:id="587346170">
                      <w:marLeft w:val="0"/>
                      <w:marRight w:val="0"/>
                      <w:marTop w:val="0"/>
                      <w:marBottom w:val="0"/>
                      <w:divBdr>
                        <w:top w:val="none" w:sz="0" w:space="0" w:color="auto"/>
                        <w:left w:val="none" w:sz="0" w:space="0" w:color="auto"/>
                        <w:bottom w:val="none" w:sz="0" w:space="0" w:color="auto"/>
                        <w:right w:val="none" w:sz="0" w:space="0" w:color="auto"/>
                      </w:divBdr>
                    </w:div>
                    <w:div w:id="1125002950">
                      <w:marLeft w:val="0"/>
                      <w:marRight w:val="0"/>
                      <w:marTop w:val="0"/>
                      <w:marBottom w:val="0"/>
                      <w:divBdr>
                        <w:top w:val="none" w:sz="0" w:space="0" w:color="auto"/>
                        <w:left w:val="none" w:sz="0" w:space="0" w:color="auto"/>
                        <w:bottom w:val="none" w:sz="0" w:space="0" w:color="auto"/>
                        <w:right w:val="none" w:sz="0" w:space="0" w:color="auto"/>
                      </w:divBdr>
                    </w:div>
                    <w:div w:id="862559">
                      <w:marLeft w:val="0"/>
                      <w:marRight w:val="0"/>
                      <w:marTop w:val="0"/>
                      <w:marBottom w:val="0"/>
                      <w:divBdr>
                        <w:top w:val="none" w:sz="0" w:space="0" w:color="auto"/>
                        <w:left w:val="none" w:sz="0" w:space="0" w:color="auto"/>
                        <w:bottom w:val="none" w:sz="0" w:space="0" w:color="auto"/>
                        <w:right w:val="none" w:sz="0" w:space="0" w:color="auto"/>
                      </w:divBdr>
                    </w:div>
                    <w:div w:id="661390527">
                      <w:marLeft w:val="0"/>
                      <w:marRight w:val="0"/>
                      <w:marTop w:val="0"/>
                      <w:marBottom w:val="0"/>
                      <w:divBdr>
                        <w:top w:val="none" w:sz="0" w:space="0" w:color="auto"/>
                        <w:left w:val="none" w:sz="0" w:space="0" w:color="auto"/>
                        <w:bottom w:val="none" w:sz="0" w:space="0" w:color="auto"/>
                        <w:right w:val="none" w:sz="0" w:space="0" w:color="auto"/>
                      </w:divBdr>
                    </w:div>
                    <w:div w:id="708653965">
                      <w:marLeft w:val="0"/>
                      <w:marRight w:val="0"/>
                      <w:marTop w:val="0"/>
                      <w:marBottom w:val="0"/>
                      <w:divBdr>
                        <w:top w:val="none" w:sz="0" w:space="0" w:color="auto"/>
                        <w:left w:val="none" w:sz="0" w:space="0" w:color="auto"/>
                        <w:bottom w:val="none" w:sz="0" w:space="0" w:color="auto"/>
                        <w:right w:val="none" w:sz="0" w:space="0" w:color="auto"/>
                      </w:divBdr>
                    </w:div>
                    <w:div w:id="1023097673">
                      <w:marLeft w:val="0"/>
                      <w:marRight w:val="0"/>
                      <w:marTop w:val="0"/>
                      <w:marBottom w:val="0"/>
                      <w:divBdr>
                        <w:top w:val="none" w:sz="0" w:space="0" w:color="auto"/>
                        <w:left w:val="none" w:sz="0" w:space="0" w:color="auto"/>
                        <w:bottom w:val="none" w:sz="0" w:space="0" w:color="auto"/>
                        <w:right w:val="none" w:sz="0" w:space="0" w:color="auto"/>
                      </w:divBdr>
                    </w:div>
                    <w:div w:id="2115856791">
                      <w:marLeft w:val="0"/>
                      <w:marRight w:val="0"/>
                      <w:marTop w:val="0"/>
                      <w:marBottom w:val="0"/>
                      <w:divBdr>
                        <w:top w:val="none" w:sz="0" w:space="0" w:color="auto"/>
                        <w:left w:val="none" w:sz="0" w:space="0" w:color="auto"/>
                        <w:bottom w:val="none" w:sz="0" w:space="0" w:color="auto"/>
                        <w:right w:val="none" w:sz="0" w:space="0" w:color="auto"/>
                      </w:divBdr>
                    </w:div>
                    <w:div w:id="1236862028">
                      <w:marLeft w:val="0"/>
                      <w:marRight w:val="0"/>
                      <w:marTop w:val="0"/>
                      <w:marBottom w:val="0"/>
                      <w:divBdr>
                        <w:top w:val="none" w:sz="0" w:space="0" w:color="auto"/>
                        <w:left w:val="none" w:sz="0" w:space="0" w:color="auto"/>
                        <w:bottom w:val="none" w:sz="0" w:space="0" w:color="auto"/>
                        <w:right w:val="none" w:sz="0" w:space="0" w:color="auto"/>
                      </w:divBdr>
                    </w:div>
                    <w:div w:id="1666857792">
                      <w:marLeft w:val="0"/>
                      <w:marRight w:val="0"/>
                      <w:marTop w:val="0"/>
                      <w:marBottom w:val="0"/>
                      <w:divBdr>
                        <w:top w:val="none" w:sz="0" w:space="0" w:color="auto"/>
                        <w:left w:val="none" w:sz="0" w:space="0" w:color="auto"/>
                        <w:bottom w:val="none" w:sz="0" w:space="0" w:color="auto"/>
                        <w:right w:val="none" w:sz="0" w:space="0" w:color="auto"/>
                      </w:divBdr>
                    </w:div>
                    <w:div w:id="987636340">
                      <w:marLeft w:val="0"/>
                      <w:marRight w:val="0"/>
                      <w:marTop w:val="0"/>
                      <w:marBottom w:val="0"/>
                      <w:divBdr>
                        <w:top w:val="none" w:sz="0" w:space="0" w:color="auto"/>
                        <w:left w:val="none" w:sz="0" w:space="0" w:color="auto"/>
                        <w:bottom w:val="none" w:sz="0" w:space="0" w:color="auto"/>
                        <w:right w:val="none" w:sz="0" w:space="0" w:color="auto"/>
                      </w:divBdr>
                    </w:div>
                    <w:div w:id="1284309320">
                      <w:marLeft w:val="0"/>
                      <w:marRight w:val="0"/>
                      <w:marTop w:val="0"/>
                      <w:marBottom w:val="0"/>
                      <w:divBdr>
                        <w:top w:val="none" w:sz="0" w:space="0" w:color="auto"/>
                        <w:left w:val="none" w:sz="0" w:space="0" w:color="auto"/>
                        <w:bottom w:val="none" w:sz="0" w:space="0" w:color="auto"/>
                        <w:right w:val="none" w:sz="0" w:space="0" w:color="auto"/>
                      </w:divBdr>
                    </w:div>
                    <w:div w:id="1022317934">
                      <w:marLeft w:val="0"/>
                      <w:marRight w:val="0"/>
                      <w:marTop w:val="0"/>
                      <w:marBottom w:val="0"/>
                      <w:divBdr>
                        <w:top w:val="none" w:sz="0" w:space="0" w:color="auto"/>
                        <w:left w:val="none" w:sz="0" w:space="0" w:color="auto"/>
                        <w:bottom w:val="none" w:sz="0" w:space="0" w:color="auto"/>
                        <w:right w:val="none" w:sz="0" w:space="0" w:color="auto"/>
                      </w:divBdr>
                    </w:div>
                    <w:div w:id="210580091">
                      <w:marLeft w:val="0"/>
                      <w:marRight w:val="0"/>
                      <w:marTop w:val="0"/>
                      <w:marBottom w:val="0"/>
                      <w:divBdr>
                        <w:top w:val="none" w:sz="0" w:space="0" w:color="auto"/>
                        <w:left w:val="none" w:sz="0" w:space="0" w:color="auto"/>
                        <w:bottom w:val="none" w:sz="0" w:space="0" w:color="auto"/>
                        <w:right w:val="none" w:sz="0" w:space="0" w:color="auto"/>
                      </w:divBdr>
                    </w:div>
                    <w:div w:id="2828136">
                      <w:marLeft w:val="0"/>
                      <w:marRight w:val="0"/>
                      <w:marTop w:val="0"/>
                      <w:marBottom w:val="0"/>
                      <w:divBdr>
                        <w:top w:val="none" w:sz="0" w:space="0" w:color="auto"/>
                        <w:left w:val="none" w:sz="0" w:space="0" w:color="auto"/>
                        <w:bottom w:val="none" w:sz="0" w:space="0" w:color="auto"/>
                        <w:right w:val="none" w:sz="0" w:space="0" w:color="auto"/>
                      </w:divBdr>
                    </w:div>
                    <w:div w:id="1347101584">
                      <w:marLeft w:val="0"/>
                      <w:marRight w:val="0"/>
                      <w:marTop w:val="0"/>
                      <w:marBottom w:val="0"/>
                      <w:divBdr>
                        <w:top w:val="none" w:sz="0" w:space="0" w:color="auto"/>
                        <w:left w:val="none" w:sz="0" w:space="0" w:color="auto"/>
                        <w:bottom w:val="none" w:sz="0" w:space="0" w:color="auto"/>
                        <w:right w:val="none" w:sz="0" w:space="0" w:color="auto"/>
                      </w:divBdr>
                    </w:div>
                    <w:div w:id="1660838931">
                      <w:marLeft w:val="0"/>
                      <w:marRight w:val="0"/>
                      <w:marTop w:val="0"/>
                      <w:marBottom w:val="0"/>
                      <w:divBdr>
                        <w:top w:val="none" w:sz="0" w:space="0" w:color="auto"/>
                        <w:left w:val="none" w:sz="0" w:space="0" w:color="auto"/>
                        <w:bottom w:val="none" w:sz="0" w:space="0" w:color="auto"/>
                        <w:right w:val="none" w:sz="0" w:space="0" w:color="auto"/>
                      </w:divBdr>
                    </w:div>
                    <w:div w:id="1639988271">
                      <w:marLeft w:val="0"/>
                      <w:marRight w:val="0"/>
                      <w:marTop w:val="0"/>
                      <w:marBottom w:val="0"/>
                      <w:divBdr>
                        <w:top w:val="none" w:sz="0" w:space="0" w:color="auto"/>
                        <w:left w:val="none" w:sz="0" w:space="0" w:color="auto"/>
                        <w:bottom w:val="none" w:sz="0" w:space="0" w:color="auto"/>
                        <w:right w:val="none" w:sz="0" w:space="0" w:color="auto"/>
                      </w:divBdr>
                    </w:div>
                    <w:div w:id="1549494550">
                      <w:marLeft w:val="0"/>
                      <w:marRight w:val="0"/>
                      <w:marTop w:val="0"/>
                      <w:marBottom w:val="0"/>
                      <w:divBdr>
                        <w:top w:val="none" w:sz="0" w:space="0" w:color="auto"/>
                        <w:left w:val="none" w:sz="0" w:space="0" w:color="auto"/>
                        <w:bottom w:val="none" w:sz="0" w:space="0" w:color="auto"/>
                        <w:right w:val="none" w:sz="0" w:space="0" w:color="auto"/>
                      </w:divBdr>
                    </w:div>
                    <w:div w:id="697656319">
                      <w:marLeft w:val="0"/>
                      <w:marRight w:val="0"/>
                      <w:marTop w:val="0"/>
                      <w:marBottom w:val="0"/>
                      <w:divBdr>
                        <w:top w:val="none" w:sz="0" w:space="0" w:color="auto"/>
                        <w:left w:val="none" w:sz="0" w:space="0" w:color="auto"/>
                        <w:bottom w:val="none" w:sz="0" w:space="0" w:color="auto"/>
                        <w:right w:val="none" w:sz="0" w:space="0" w:color="auto"/>
                      </w:divBdr>
                    </w:div>
                    <w:div w:id="1995181263">
                      <w:marLeft w:val="0"/>
                      <w:marRight w:val="0"/>
                      <w:marTop w:val="0"/>
                      <w:marBottom w:val="0"/>
                      <w:divBdr>
                        <w:top w:val="none" w:sz="0" w:space="0" w:color="auto"/>
                        <w:left w:val="none" w:sz="0" w:space="0" w:color="auto"/>
                        <w:bottom w:val="none" w:sz="0" w:space="0" w:color="auto"/>
                        <w:right w:val="none" w:sz="0" w:space="0" w:color="auto"/>
                      </w:divBdr>
                    </w:div>
                    <w:div w:id="2093121416">
                      <w:marLeft w:val="0"/>
                      <w:marRight w:val="0"/>
                      <w:marTop w:val="0"/>
                      <w:marBottom w:val="0"/>
                      <w:divBdr>
                        <w:top w:val="none" w:sz="0" w:space="0" w:color="auto"/>
                        <w:left w:val="none" w:sz="0" w:space="0" w:color="auto"/>
                        <w:bottom w:val="none" w:sz="0" w:space="0" w:color="auto"/>
                        <w:right w:val="none" w:sz="0" w:space="0" w:color="auto"/>
                      </w:divBdr>
                    </w:div>
                    <w:div w:id="856040052">
                      <w:marLeft w:val="0"/>
                      <w:marRight w:val="0"/>
                      <w:marTop w:val="0"/>
                      <w:marBottom w:val="0"/>
                      <w:divBdr>
                        <w:top w:val="none" w:sz="0" w:space="0" w:color="auto"/>
                        <w:left w:val="none" w:sz="0" w:space="0" w:color="auto"/>
                        <w:bottom w:val="none" w:sz="0" w:space="0" w:color="auto"/>
                        <w:right w:val="none" w:sz="0" w:space="0" w:color="auto"/>
                      </w:divBdr>
                    </w:div>
                    <w:div w:id="1238707281">
                      <w:marLeft w:val="0"/>
                      <w:marRight w:val="0"/>
                      <w:marTop w:val="0"/>
                      <w:marBottom w:val="0"/>
                      <w:divBdr>
                        <w:top w:val="none" w:sz="0" w:space="0" w:color="auto"/>
                        <w:left w:val="none" w:sz="0" w:space="0" w:color="auto"/>
                        <w:bottom w:val="none" w:sz="0" w:space="0" w:color="auto"/>
                        <w:right w:val="none" w:sz="0" w:space="0" w:color="auto"/>
                      </w:divBdr>
                    </w:div>
                    <w:div w:id="617956652">
                      <w:marLeft w:val="0"/>
                      <w:marRight w:val="0"/>
                      <w:marTop w:val="0"/>
                      <w:marBottom w:val="0"/>
                      <w:divBdr>
                        <w:top w:val="none" w:sz="0" w:space="0" w:color="auto"/>
                        <w:left w:val="none" w:sz="0" w:space="0" w:color="auto"/>
                        <w:bottom w:val="none" w:sz="0" w:space="0" w:color="auto"/>
                        <w:right w:val="none" w:sz="0" w:space="0" w:color="auto"/>
                      </w:divBdr>
                    </w:div>
                    <w:div w:id="1305232924">
                      <w:marLeft w:val="0"/>
                      <w:marRight w:val="0"/>
                      <w:marTop w:val="0"/>
                      <w:marBottom w:val="0"/>
                      <w:divBdr>
                        <w:top w:val="none" w:sz="0" w:space="0" w:color="auto"/>
                        <w:left w:val="none" w:sz="0" w:space="0" w:color="auto"/>
                        <w:bottom w:val="none" w:sz="0" w:space="0" w:color="auto"/>
                        <w:right w:val="none" w:sz="0" w:space="0" w:color="auto"/>
                      </w:divBdr>
                    </w:div>
                    <w:div w:id="1215047249">
                      <w:marLeft w:val="0"/>
                      <w:marRight w:val="0"/>
                      <w:marTop w:val="0"/>
                      <w:marBottom w:val="0"/>
                      <w:divBdr>
                        <w:top w:val="none" w:sz="0" w:space="0" w:color="auto"/>
                        <w:left w:val="none" w:sz="0" w:space="0" w:color="auto"/>
                        <w:bottom w:val="none" w:sz="0" w:space="0" w:color="auto"/>
                        <w:right w:val="none" w:sz="0" w:space="0" w:color="auto"/>
                      </w:divBdr>
                    </w:div>
                    <w:div w:id="2133671359">
                      <w:marLeft w:val="0"/>
                      <w:marRight w:val="0"/>
                      <w:marTop w:val="0"/>
                      <w:marBottom w:val="0"/>
                      <w:divBdr>
                        <w:top w:val="none" w:sz="0" w:space="0" w:color="auto"/>
                        <w:left w:val="none" w:sz="0" w:space="0" w:color="auto"/>
                        <w:bottom w:val="none" w:sz="0" w:space="0" w:color="auto"/>
                        <w:right w:val="none" w:sz="0" w:space="0" w:color="auto"/>
                      </w:divBdr>
                    </w:div>
                    <w:div w:id="975180732">
                      <w:marLeft w:val="0"/>
                      <w:marRight w:val="0"/>
                      <w:marTop w:val="0"/>
                      <w:marBottom w:val="0"/>
                      <w:divBdr>
                        <w:top w:val="none" w:sz="0" w:space="0" w:color="auto"/>
                        <w:left w:val="none" w:sz="0" w:space="0" w:color="auto"/>
                        <w:bottom w:val="none" w:sz="0" w:space="0" w:color="auto"/>
                        <w:right w:val="none" w:sz="0" w:space="0" w:color="auto"/>
                      </w:divBdr>
                    </w:div>
                    <w:div w:id="285157860">
                      <w:marLeft w:val="0"/>
                      <w:marRight w:val="0"/>
                      <w:marTop w:val="0"/>
                      <w:marBottom w:val="0"/>
                      <w:divBdr>
                        <w:top w:val="none" w:sz="0" w:space="0" w:color="auto"/>
                        <w:left w:val="none" w:sz="0" w:space="0" w:color="auto"/>
                        <w:bottom w:val="none" w:sz="0" w:space="0" w:color="auto"/>
                        <w:right w:val="none" w:sz="0" w:space="0" w:color="auto"/>
                      </w:divBdr>
                    </w:div>
                    <w:div w:id="509373926">
                      <w:marLeft w:val="0"/>
                      <w:marRight w:val="0"/>
                      <w:marTop w:val="0"/>
                      <w:marBottom w:val="0"/>
                      <w:divBdr>
                        <w:top w:val="none" w:sz="0" w:space="0" w:color="auto"/>
                        <w:left w:val="none" w:sz="0" w:space="0" w:color="auto"/>
                        <w:bottom w:val="none" w:sz="0" w:space="0" w:color="auto"/>
                        <w:right w:val="none" w:sz="0" w:space="0" w:color="auto"/>
                      </w:divBdr>
                    </w:div>
                    <w:div w:id="1075516045">
                      <w:marLeft w:val="0"/>
                      <w:marRight w:val="0"/>
                      <w:marTop w:val="0"/>
                      <w:marBottom w:val="0"/>
                      <w:divBdr>
                        <w:top w:val="none" w:sz="0" w:space="0" w:color="auto"/>
                        <w:left w:val="none" w:sz="0" w:space="0" w:color="auto"/>
                        <w:bottom w:val="none" w:sz="0" w:space="0" w:color="auto"/>
                        <w:right w:val="none" w:sz="0" w:space="0" w:color="auto"/>
                      </w:divBdr>
                    </w:div>
                    <w:div w:id="1207921">
                      <w:marLeft w:val="0"/>
                      <w:marRight w:val="0"/>
                      <w:marTop w:val="0"/>
                      <w:marBottom w:val="0"/>
                      <w:divBdr>
                        <w:top w:val="none" w:sz="0" w:space="0" w:color="auto"/>
                        <w:left w:val="none" w:sz="0" w:space="0" w:color="auto"/>
                        <w:bottom w:val="none" w:sz="0" w:space="0" w:color="auto"/>
                        <w:right w:val="none" w:sz="0" w:space="0" w:color="auto"/>
                      </w:divBdr>
                    </w:div>
                    <w:div w:id="2092893560">
                      <w:marLeft w:val="0"/>
                      <w:marRight w:val="0"/>
                      <w:marTop w:val="0"/>
                      <w:marBottom w:val="0"/>
                      <w:divBdr>
                        <w:top w:val="none" w:sz="0" w:space="0" w:color="auto"/>
                        <w:left w:val="none" w:sz="0" w:space="0" w:color="auto"/>
                        <w:bottom w:val="none" w:sz="0" w:space="0" w:color="auto"/>
                        <w:right w:val="none" w:sz="0" w:space="0" w:color="auto"/>
                      </w:divBdr>
                    </w:div>
                    <w:div w:id="475341485">
                      <w:marLeft w:val="0"/>
                      <w:marRight w:val="0"/>
                      <w:marTop w:val="0"/>
                      <w:marBottom w:val="0"/>
                      <w:divBdr>
                        <w:top w:val="none" w:sz="0" w:space="0" w:color="auto"/>
                        <w:left w:val="none" w:sz="0" w:space="0" w:color="auto"/>
                        <w:bottom w:val="none" w:sz="0" w:space="0" w:color="auto"/>
                        <w:right w:val="none" w:sz="0" w:space="0" w:color="auto"/>
                      </w:divBdr>
                    </w:div>
                    <w:div w:id="1382706670">
                      <w:marLeft w:val="0"/>
                      <w:marRight w:val="0"/>
                      <w:marTop w:val="0"/>
                      <w:marBottom w:val="0"/>
                      <w:divBdr>
                        <w:top w:val="none" w:sz="0" w:space="0" w:color="auto"/>
                        <w:left w:val="none" w:sz="0" w:space="0" w:color="auto"/>
                        <w:bottom w:val="none" w:sz="0" w:space="0" w:color="auto"/>
                        <w:right w:val="none" w:sz="0" w:space="0" w:color="auto"/>
                      </w:divBdr>
                    </w:div>
                    <w:div w:id="746537037">
                      <w:marLeft w:val="0"/>
                      <w:marRight w:val="0"/>
                      <w:marTop w:val="0"/>
                      <w:marBottom w:val="0"/>
                      <w:divBdr>
                        <w:top w:val="none" w:sz="0" w:space="0" w:color="auto"/>
                        <w:left w:val="none" w:sz="0" w:space="0" w:color="auto"/>
                        <w:bottom w:val="none" w:sz="0" w:space="0" w:color="auto"/>
                        <w:right w:val="none" w:sz="0" w:space="0" w:color="auto"/>
                      </w:divBdr>
                    </w:div>
                    <w:div w:id="1446971612">
                      <w:marLeft w:val="0"/>
                      <w:marRight w:val="0"/>
                      <w:marTop w:val="0"/>
                      <w:marBottom w:val="0"/>
                      <w:divBdr>
                        <w:top w:val="none" w:sz="0" w:space="0" w:color="auto"/>
                        <w:left w:val="none" w:sz="0" w:space="0" w:color="auto"/>
                        <w:bottom w:val="none" w:sz="0" w:space="0" w:color="auto"/>
                        <w:right w:val="none" w:sz="0" w:space="0" w:color="auto"/>
                      </w:divBdr>
                    </w:div>
                    <w:div w:id="1215117627">
                      <w:marLeft w:val="0"/>
                      <w:marRight w:val="0"/>
                      <w:marTop w:val="0"/>
                      <w:marBottom w:val="0"/>
                      <w:divBdr>
                        <w:top w:val="none" w:sz="0" w:space="0" w:color="auto"/>
                        <w:left w:val="none" w:sz="0" w:space="0" w:color="auto"/>
                        <w:bottom w:val="none" w:sz="0" w:space="0" w:color="auto"/>
                        <w:right w:val="none" w:sz="0" w:space="0" w:color="auto"/>
                      </w:divBdr>
                    </w:div>
                    <w:div w:id="653218125">
                      <w:marLeft w:val="0"/>
                      <w:marRight w:val="0"/>
                      <w:marTop w:val="0"/>
                      <w:marBottom w:val="0"/>
                      <w:divBdr>
                        <w:top w:val="none" w:sz="0" w:space="0" w:color="auto"/>
                        <w:left w:val="none" w:sz="0" w:space="0" w:color="auto"/>
                        <w:bottom w:val="none" w:sz="0" w:space="0" w:color="auto"/>
                        <w:right w:val="none" w:sz="0" w:space="0" w:color="auto"/>
                      </w:divBdr>
                    </w:div>
                    <w:div w:id="423384992">
                      <w:marLeft w:val="0"/>
                      <w:marRight w:val="0"/>
                      <w:marTop w:val="0"/>
                      <w:marBottom w:val="0"/>
                      <w:divBdr>
                        <w:top w:val="none" w:sz="0" w:space="0" w:color="auto"/>
                        <w:left w:val="none" w:sz="0" w:space="0" w:color="auto"/>
                        <w:bottom w:val="none" w:sz="0" w:space="0" w:color="auto"/>
                        <w:right w:val="none" w:sz="0" w:space="0" w:color="auto"/>
                      </w:divBdr>
                    </w:div>
                    <w:div w:id="1065880487">
                      <w:marLeft w:val="0"/>
                      <w:marRight w:val="0"/>
                      <w:marTop w:val="0"/>
                      <w:marBottom w:val="0"/>
                      <w:divBdr>
                        <w:top w:val="none" w:sz="0" w:space="0" w:color="auto"/>
                        <w:left w:val="none" w:sz="0" w:space="0" w:color="auto"/>
                        <w:bottom w:val="none" w:sz="0" w:space="0" w:color="auto"/>
                        <w:right w:val="none" w:sz="0" w:space="0" w:color="auto"/>
                      </w:divBdr>
                    </w:div>
                    <w:div w:id="2121605658">
                      <w:marLeft w:val="0"/>
                      <w:marRight w:val="0"/>
                      <w:marTop w:val="0"/>
                      <w:marBottom w:val="0"/>
                      <w:divBdr>
                        <w:top w:val="none" w:sz="0" w:space="0" w:color="auto"/>
                        <w:left w:val="none" w:sz="0" w:space="0" w:color="auto"/>
                        <w:bottom w:val="none" w:sz="0" w:space="0" w:color="auto"/>
                        <w:right w:val="none" w:sz="0" w:space="0" w:color="auto"/>
                      </w:divBdr>
                    </w:div>
                    <w:div w:id="1623148648">
                      <w:marLeft w:val="0"/>
                      <w:marRight w:val="0"/>
                      <w:marTop w:val="0"/>
                      <w:marBottom w:val="0"/>
                      <w:divBdr>
                        <w:top w:val="none" w:sz="0" w:space="0" w:color="auto"/>
                        <w:left w:val="none" w:sz="0" w:space="0" w:color="auto"/>
                        <w:bottom w:val="none" w:sz="0" w:space="0" w:color="auto"/>
                        <w:right w:val="none" w:sz="0" w:space="0" w:color="auto"/>
                      </w:divBdr>
                    </w:div>
                    <w:div w:id="1394700898">
                      <w:marLeft w:val="0"/>
                      <w:marRight w:val="0"/>
                      <w:marTop w:val="0"/>
                      <w:marBottom w:val="0"/>
                      <w:divBdr>
                        <w:top w:val="none" w:sz="0" w:space="0" w:color="auto"/>
                        <w:left w:val="none" w:sz="0" w:space="0" w:color="auto"/>
                        <w:bottom w:val="none" w:sz="0" w:space="0" w:color="auto"/>
                        <w:right w:val="none" w:sz="0" w:space="0" w:color="auto"/>
                      </w:divBdr>
                    </w:div>
                    <w:div w:id="1011641486">
                      <w:marLeft w:val="0"/>
                      <w:marRight w:val="0"/>
                      <w:marTop w:val="0"/>
                      <w:marBottom w:val="0"/>
                      <w:divBdr>
                        <w:top w:val="none" w:sz="0" w:space="0" w:color="auto"/>
                        <w:left w:val="none" w:sz="0" w:space="0" w:color="auto"/>
                        <w:bottom w:val="none" w:sz="0" w:space="0" w:color="auto"/>
                        <w:right w:val="none" w:sz="0" w:space="0" w:color="auto"/>
                      </w:divBdr>
                    </w:div>
                    <w:div w:id="202988445">
                      <w:marLeft w:val="0"/>
                      <w:marRight w:val="0"/>
                      <w:marTop w:val="0"/>
                      <w:marBottom w:val="0"/>
                      <w:divBdr>
                        <w:top w:val="none" w:sz="0" w:space="0" w:color="auto"/>
                        <w:left w:val="none" w:sz="0" w:space="0" w:color="auto"/>
                        <w:bottom w:val="none" w:sz="0" w:space="0" w:color="auto"/>
                        <w:right w:val="none" w:sz="0" w:space="0" w:color="auto"/>
                      </w:divBdr>
                    </w:div>
                    <w:div w:id="920338788">
                      <w:marLeft w:val="0"/>
                      <w:marRight w:val="0"/>
                      <w:marTop w:val="0"/>
                      <w:marBottom w:val="0"/>
                      <w:divBdr>
                        <w:top w:val="none" w:sz="0" w:space="0" w:color="auto"/>
                        <w:left w:val="none" w:sz="0" w:space="0" w:color="auto"/>
                        <w:bottom w:val="none" w:sz="0" w:space="0" w:color="auto"/>
                        <w:right w:val="none" w:sz="0" w:space="0" w:color="auto"/>
                      </w:divBdr>
                    </w:div>
                    <w:div w:id="1280717965">
                      <w:marLeft w:val="0"/>
                      <w:marRight w:val="0"/>
                      <w:marTop w:val="0"/>
                      <w:marBottom w:val="0"/>
                      <w:divBdr>
                        <w:top w:val="none" w:sz="0" w:space="0" w:color="auto"/>
                        <w:left w:val="none" w:sz="0" w:space="0" w:color="auto"/>
                        <w:bottom w:val="none" w:sz="0" w:space="0" w:color="auto"/>
                        <w:right w:val="none" w:sz="0" w:space="0" w:color="auto"/>
                      </w:divBdr>
                    </w:div>
                    <w:div w:id="370610773">
                      <w:marLeft w:val="0"/>
                      <w:marRight w:val="0"/>
                      <w:marTop w:val="0"/>
                      <w:marBottom w:val="0"/>
                      <w:divBdr>
                        <w:top w:val="none" w:sz="0" w:space="0" w:color="auto"/>
                        <w:left w:val="none" w:sz="0" w:space="0" w:color="auto"/>
                        <w:bottom w:val="none" w:sz="0" w:space="0" w:color="auto"/>
                        <w:right w:val="none" w:sz="0" w:space="0" w:color="auto"/>
                      </w:divBdr>
                    </w:div>
                    <w:div w:id="1235436569">
                      <w:marLeft w:val="0"/>
                      <w:marRight w:val="0"/>
                      <w:marTop w:val="0"/>
                      <w:marBottom w:val="0"/>
                      <w:divBdr>
                        <w:top w:val="none" w:sz="0" w:space="0" w:color="auto"/>
                        <w:left w:val="none" w:sz="0" w:space="0" w:color="auto"/>
                        <w:bottom w:val="none" w:sz="0" w:space="0" w:color="auto"/>
                        <w:right w:val="none" w:sz="0" w:space="0" w:color="auto"/>
                      </w:divBdr>
                    </w:div>
                    <w:div w:id="222715676">
                      <w:marLeft w:val="0"/>
                      <w:marRight w:val="0"/>
                      <w:marTop w:val="0"/>
                      <w:marBottom w:val="0"/>
                      <w:divBdr>
                        <w:top w:val="none" w:sz="0" w:space="0" w:color="auto"/>
                        <w:left w:val="none" w:sz="0" w:space="0" w:color="auto"/>
                        <w:bottom w:val="none" w:sz="0" w:space="0" w:color="auto"/>
                        <w:right w:val="none" w:sz="0" w:space="0" w:color="auto"/>
                      </w:divBdr>
                    </w:div>
                    <w:div w:id="518275164">
                      <w:marLeft w:val="0"/>
                      <w:marRight w:val="0"/>
                      <w:marTop w:val="0"/>
                      <w:marBottom w:val="0"/>
                      <w:divBdr>
                        <w:top w:val="none" w:sz="0" w:space="0" w:color="auto"/>
                        <w:left w:val="none" w:sz="0" w:space="0" w:color="auto"/>
                        <w:bottom w:val="none" w:sz="0" w:space="0" w:color="auto"/>
                        <w:right w:val="none" w:sz="0" w:space="0" w:color="auto"/>
                      </w:divBdr>
                    </w:div>
                    <w:div w:id="684403847">
                      <w:marLeft w:val="0"/>
                      <w:marRight w:val="0"/>
                      <w:marTop w:val="0"/>
                      <w:marBottom w:val="0"/>
                      <w:divBdr>
                        <w:top w:val="none" w:sz="0" w:space="0" w:color="auto"/>
                        <w:left w:val="none" w:sz="0" w:space="0" w:color="auto"/>
                        <w:bottom w:val="none" w:sz="0" w:space="0" w:color="auto"/>
                        <w:right w:val="none" w:sz="0" w:space="0" w:color="auto"/>
                      </w:divBdr>
                    </w:div>
                    <w:div w:id="1099525864">
                      <w:marLeft w:val="0"/>
                      <w:marRight w:val="0"/>
                      <w:marTop w:val="0"/>
                      <w:marBottom w:val="0"/>
                      <w:divBdr>
                        <w:top w:val="none" w:sz="0" w:space="0" w:color="auto"/>
                        <w:left w:val="none" w:sz="0" w:space="0" w:color="auto"/>
                        <w:bottom w:val="none" w:sz="0" w:space="0" w:color="auto"/>
                        <w:right w:val="none" w:sz="0" w:space="0" w:color="auto"/>
                      </w:divBdr>
                    </w:div>
                    <w:div w:id="1398019131">
                      <w:marLeft w:val="0"/>
                      <w:marRight w:val="0"/>
                      <w:marTop w:val="0"/>
                      <w:marBottom w:val="0"/>
                      <w:divBdr>
                        <w:top w:val="none" w:sz="0" w:space="0" w:color="auto"/>
                        <w:left w:val="none" w:sz="0" w:space="0" w:color="auto"/>
                        <w:bottom w:val="none" w:sz="0" w:space="0" w:color="auto"/>
                        <w:right w:val="none" w:sz="0" w:space="0" w:color="auto"/>
                      </w:divBdr>
                    </w:div>
                    <w:div w:id="676619821">
                      <w:marLeft w:val="0"/>
                      <w:marRight w:val="0"/>
                      <w:marTop w:val="0"/>
                      <w:marBottom w:val="0"/>
                      <w:divBdr>
                        <w:top w:val="none" w:sz="0" w:space="0" w:color="auto"/>
                        <w:left w:val="none" w:sz="0" w:space="0" w:color="auto"/>
                        <w:bottom w:val="none" w:sz="0" w:space="0" w:color="auto"/>
                        <w:right w:val="none" w:sz="0" w:space="0" w:color="auto"/>
                      </w:divBdr>
                    </w:div>
                    <w:div w:id="1721594989">
                      <w:marLeft w:val="0"/>
                      <w:marRight w:val="0"/>
                      <w:marTop w:val="0"/>
                      <w:marBottom w:val="0"/>
                      <w:divBdr>
                        <w:top w:val="none" w:sz="0" w:space="0" w:color="auto"/>
                        <w:left w:val="none" w:sz="0" w:space="0" w:color="auto"/>
                        <w:bottom w:val="none" w:sz="0" w:space="0" w:color="auto"/>
                        <w:right w:val="none" w:sz="0" w:space="0" w:color="auto"/>
                      </w:divBdr>
                    </w:div>
                    <w:div w:id="1245649336">
                      <w:marLeft w:val="0"/>
                      <w:marRight w:val="0"/>
                      <w:marTop w:val="0"/>
                      <w:marBottom w:val="0"/>
                      <w:divBdr>
                        <w:top w:val="none" w:sz="0" w:space="0" w:color="auto"/>
                        <w:left w:val="none" w:sz="0" w:space="0" w:color="auto"/>
                        <w:bottom w:val="none" w:sz="0" w:space="0" w:color="auto"/>
                        <w:right w:val="none" w:sz="0" w:space="0" w:color="auto"/>
                      </w:divBdr>
                    </w:div>
                    <w:div w:id="759062627">
                      <w:marLeft w:val="0"/>
                      <w:marRight w:val="0"/>
                      <w:marTop w:val="0"/>
                      <w:marBottom w:val="0"/>
                      <w:divBdr>
                        <w:top w:val="none" w:sz="0" w:space="0" w:color="auto"/>
                        <w:left w:val="none" w:sz="0" w:space="0" w:color="auto"/>
                        <w:bottom w:val="none" w:sz="0" w:space="0" w:color="auto"/>
                        <w:right w:val="none" w:sz="0" w:space="0" w:color="auto"/>
                      </w:divBdr>
                    </w:div>
                    <w:div w:id="1548296999">
                      <w:marLeft w:val="0"/>
                      <w:marRight w:val="0"/>
                      <w:marTop w:val="0"/>
                      <w:marBottom w:val="0"/>
                      <w:divBdr>
                        <w:top w:val="none" w:sz="0" w:space="0" w:color="auto"/>
                        <w:left w:val="none" w:sz="0" w:space="0" w:color="auto"/>
                        <w:bottom w:val="none" w:sz="0" w:space="0" w:color="auto"/>
                        <w:right w:val="none" w:sz="0" w:space="0" w:color="auto"/>
                      </w:divBdr>
                    </w:div>
                    <w:div w:id="578055070">
                      <w:marLeft w:val="0"/>
                      <w:marRight w:val="0"/>
                      <w:marTop w:val="0"/>
                      <w:marBottom w:val="0"/>
                      <w:divBdr>
                        <w:top w:val="none" w:sz="0" w:space="0" w:color="auto"/>
                        <w:left w:val="none" w:sz="0" w:space="0" w:color="auto"/>
                        <w:bottom w:val="none" w:sz="0" w:space="0" w:color="auto"/>
                        <w:right w:val="none" w:sz="0" w:space="0" w:color="auto"/>
                      </w:divBdr>
                    </w:div>
                    <w:div w:id="955647563">
                      <w:marLeft w:val="0"/>
                      <w:marRight w:val="0"/>
                      <w:marTop w:val="0"/>
                      <w:marBottom w:val="0"/>
                      <w:divBdr>
                        <w:top w:val="none" w:sz="0" w:space="0" w:color="auto"/>
                        <w:left w:val="none" w:sz="0" w:space="0" w:color="auto"/>
                        <w:bottom w:val="none" w:sz="0" w:space="0" w:color="auto"/>
                        <w:right w:val="none" w:sz="0" w:space="0" w:color="auto"/>
                      </w:divBdr>
                    </w:div>
                    <w:div w:id="49232994">
                      <w:marLeft w:val="0"/>
                      <w:marRight w:val="0"/>
                      <w:marTop w:val="0"/>
                      <w:marBottom w:val="0"/>
                      <w:divBdr>
                        <w:top w:val="none" w:sz="0" w:space="0" w:color="auto"/>
                        <w:left w:val="none" w:sz="0" w:space="0" w:color="auto"/>
                        <w:bottom w:val="none" w:sz="0" w:space="0" w:color="auto"/>
                        <w:right w:val="none" w:sz="0" w:space="0" w:color="auto"/>
                      </w:divBdr>
                    </w:div>
                    <w:div w:id="585724763">
                      <w:marLeft w:val="0"/>
                      <w:marRight w:val="0"/>
                      <w:marTop w:val="0"/>
                      <w:marBottom w:val="0"/>
                      <w:divBdr>
                        <w:top w:val="none" w:sz="0" w:space="0" w:color="auto"/>
                        <w:left w:val="none" w:sz="0" w:space="0" w:color="auto"/>
                        <w:bottom w:val="none" w:sz="0" w:space="0" w:color="auto"/>
                        <w:right w:val="none" w:sz="0" w:space="0" w:color="auto"/>
                      </w:divBdr>
                    </w:div>
                    <w:div w:id="357004784">
                      <w:marLeft w:val="0"/>
                      <w:marRight w:val="0"/>
                      <w:marTop w:val="0"/>
                      <w:marBottom w:val="0"/>
                      <w:divBdr>
                        <w:top w:val="none" w:sz="0" w:space="0" w:color="auto"/>
                        <w:left w:val="none" w:sz="0" w:space="0" w:color="auto"/>
                        <w:bottom w:val="none" w:sz="0" w:space="0" w:color="auto"/>
                        <w:right w:val="none" w:sz="0" w:space="0" w:color="auto"/>
                      </w:divBdr>
                    </w:div>
                    <w:div w:id="418334762">
                      <w:marLeft w:val="0"/>
                      <w:marRight w:val="0"/>
                      <w:marTop w:val="0"/>
                      <w:marBottom w:val="0"/>
                      <w:divBdr>
                        <w:top w:val="none" w:sz="0" w:space="0" w:color="auto"/>
                        <w:left w:val="none" w:sz="0" w:space="0" w:color="auto"/>
                        <w:bottom w:val="none" w:sz="0" w:space="0" w:color="auto"/>
                        <w:right w:val="none" w:sz="0" w:space="0" w:color="auto"/>
                      </w:divBdr>
                    </w:div>
                    <w:div w:id="421881547">
                      <w:marLeft w:val="0"/>
                      <w:marRight w:val="0"/>
                      <w:marTop w:val="0"/>
                      <w:marBottom w:val="0"/>
                      <w:divBdr>
                        <w:top w:val="none" w:sz="0" w:space="0" w:color="auto"/>
                        <w:left w:val="none" w:sz="0" w:space="0" w:color="auto"/>
                        <w:bottom w:val="none" w:sz="0" w:space="0" w:color="auto"/>
                        <w:right w:val="none" w:sz="0" w:space="0" w:color="auto"/>
                      </w:divBdr>
                    </w:div>
                    <w:div w:id="1016035869">
                      <w:marLeft w:val="0"/>
                      <w:marRight w:val="0"/>
                      <w:marTop w:val="0"/>
                      <w:marBottom w:val="0"/>
                      <w:divBdr>
                        <w:top w:val="none" w:sz="0" w:space="0" w:color="auto"/>
                        <w:left w:val="none" w:sz="0" w:space="0" w:color="auto"/>
                        <w:bottom w:val="none" w:sz="0" w:space="0" w:color="auto"/>
                        <w:right w:val="none" w:sz="0" w:space="0" w:color="auto"/>
                      </w:divBdr>
                    </w:div>
                    <w:div w:id="1347635498">
                      <w:marLeft w:val="0"/>
                      <w:marRight w:val="0"/>
                      <w:marTop w:val="0"/>
                      <w:marBottom w:val="0"/>
                      <w:divBdr>
                        <w:top w:val="none" w:sz="0" w:space="0" w:color="auto"/>
                        <w:left w:val="none" w:sz="0" w:space="0" w:color="auto"/>
                        <w:bottom w:val="none" w:sz="0" w:space="0" w:color="auto"/>
                        <w:right w:val="none" w:sz="0" w:space="0" w:color="auto"/>
                      </w:divBdr>
                    </w:div>
                    <w:div w:id="106631626">
                      <w:marLeft w:val="0"/>
                      <w:marRight w:val="0"/>
                      <w:marTop w:val="0"/>
                      <w:marBottom w:val="0"/>
                      <w:divBdr>
                        <w:top w:val="none" w:sz="0" w:space="0" w:color="auto"/>
                        <w:left w:val="none" w:sz="0" w:space="0" w:color="auto"/>
                        <w:bottom w:val="none" w:sz="0" w:space="0" w:color="auto"/>
                        <w:right w:val="none" w:sz="0" w:space="0" w:color="auto"/>
                      </w:divBdr>
                    </w:div>
                    <w:div w:id="2118213795">
                      <w:marLeft w:val="0"/>
                      <w:marRight w:val="0"/>
                      <w:marTop w:val="0"/>
                      <w:marBottom w:val="0"/>
                      <w:divBdr>
                        <w:top w:val="none" w:sz="0" w:space="0" w:color="auto"/>
                        <w:left w:val="none" w:sz="0" w:space="0" w:color="auto"/>
                        <w:bottom w:val="none" w:sz="0" w:space="0" w:color="auto"/>
                        <w:right w:val="none" w:sz="0" w:space="0" w:color="auto"/>
                      </w:divBdr>
                    </w:div>
                    <w:div w:id="1549755463">
                      <w:marLeft w:val="0"/>
                      <w:marRight w:val="0"/>
                      <w:marTop w:val="0"/>
                      <w:marBottom w:val="0"/>
                      <w:divBdr>
                        <w:top w:val="none" w:sz="0" w:space="0" w:color="auto"/>
                        <w:left w:val="none" w:sz="0" w:space="0" w:color="auto"/>
                        <w:bottom w:val="none" w:sz="0" w:space="0" w:color="auto"/>
                        <w:right w:val="none" w:sz="0" w:space="0" w:color="auto"/>
                      </w:divBdr>
                    </w:div>
                    <w:div w:id="229776850">
                      <w:marLeft w:val="0"/>
                      <w:marRight w:val="0"/>
                      <w:marTop w:val="0"/>
                      <w:marBottom w:val="0"/>
                      <w:divBdr>
                        <w:top w:val="none" w:sz="0" w:space="0" w:color="auto"/>
                        <w:left w:val="none" w:sz="0" w:space="0" w:color="auto"/>
                        <w:bottom w:val="none" w:sz="0" w:space="0" w:color="auto"/>
                        <w:right w:val="none" w:sz="0" w:space="0" w:color="auto"/>
                      </w:divBdr>
                    </w:div>
                    <w:div w:id="1663924284">
                      <w:marLeft w:val="0"/>
                      <w:marRight w:val="0"/>
                      <w:marTop w:val="0"/>
                      <w:marBottom w:val="0"/>
                      <w:divBdr>
                        <w:top w:val="none" w:sz="0" w:space="0" w:color="auto"/>
                        <w:left w:val="none" w:sz="0" w:space="0" w:color="auto"/>
                        <w:bottom w:val="none" w:sz="0" w:space="0" w:color="auto"/>
                        <w:right w:val="none" w:sz="0" w:space="0" w:color="auto"/>
                      </w:divBdr>
                    </w:div>
                    <w:div w:id="1135416872">
                      <w:marLeft w:val="0"/>
                      <w:marRight w:val="0"/>
                      <w:marTop w:val="0"/>
                      <w:marBottom w:val="0"/>
                      <w:divBdr>
                        <w:top w:val="none" w:sz="0" w:space="0" w:color="auto"/>
                        <w:left w:val="none" w:sz="0" w:space="0" w:color="auto"/>
                        <w:bottom w:val="none" w:sz="0" w:space="0" w:color="auto"/>
                        <w:right w:val="none" w:sz="0" w:space="0" w:color="auto"/>
                      </w:divBdr>
                    </w:div>
                    <w:div w:id="1096747938">
                      <w:marLeft w:val="0"/>
                      <w:marRight w:val="0"/>
                      <w:marTop w:val="0"/>
                      <w:marBottom w:val="0"/>
                      <w:divBdr>
                        <w:top w:val="none" w:sz="0" w:space="0" w:color="auto"/>
                        <w:left w:val="none" w:sz="0" w:space="0" w:color="auto"/>
                        <w:bottom w:val="none" w:sz="0" w:space="0" w:color="auto"/>
                        <w:right w:val="none" w:sz="0" w:space="0" w:color="auto"/>
                      </w:divBdr>
                    </w:div>
                    <w:div w:id="1577856889">
                      <w:marLeft w:val="0"/>
                      <w:marRight w:val="0"/>
                      <w:marTop w:val="0"/>
                      <w:marBottom w:val="0"/>
                      <w:divBdr>
                        <w:top w:val="none" w:sz="0" w:space="0" w:color="auto"/>
                        <w:left w:val="none" w:sz="0" w:space="0" w:color="auto"/>
                        <w:bottom w:val="none" w:sz="0" w:space="0" w:color="auto"/>
                        <w:right w:val="none" w:sz="0" w:space="0" w:color="auto"/>
                      </w:divBdr>
                    </w:div>
                    <w:div w:id="534998042">
                      <w:marLeft w:val="0"/>
                      <w:marRight w:val="0"/>
                      <w:marTop w:val="0"/>
                      <w:marBottom w:val="0"/>
                      <w:divBdr>
                        <w:top w:val="none" w:sz="0" w:space="0" w:color="auto"/>
                        <w:left w:val="none" w:sz="0" w:space="0" w:color="auto"/>
                        <w:bottom w:val="none" w:sz="0" w:space="0" w:color="auto"/>
                        <w:right w:val="none" w:sz="0" w:space="0" w:color="auto"/>
                      </w:divBdr>
                    </w:div>
                    <w:div w:id="1349526430">
                      <w:marLeft w:val="0"/>
                      <w:marRight w:val="0"/>
                      <w:marTop w:val="0"/>
                      <w:marBottom w:val="0"/>
                      <w:divBdr>
                        <w:top w:val="none" w:sz="0" w:space="0" w:color="auto"/>
                        <w:left w:val="none" w:sz="0" w:space="0" w:color="auto"/>
                        <w:bottom w:val="none" w:sz="0" w:space="0" w:color="auto"/>
                        <w:right w:val="none" w:sz="0" w:space="0" w:color="auto"/>
                      </w:divBdr>
                    </w:div>
                    <w:div w:id="586033896">
                      <w:marLeft w:val="0"/>
                      <w:marRight w:val="0"/>
                      <w:marTop w:val="0"/>
                      <w:marBottom w:val="0"/>
                      <w:divBdr>
                        <w:top w:val="none" w:sz="0" w:space="0" w:color="auto"/>
                        <w:left w:val="none" w:sz="0" w:space="0" w:color="auto"/>
                        <w:bottom w:val="none" w:sz="0" w:space="0" w:color="auto"/>
                        <w:right w:val="none" w:sz="0" w:space="0" w:color="auto"/>
                      </w:divBdr>
                    </w:div>
                    <w:div w:id="566453169">
                      <w:marLeft w:val="0"/>
                      <w:marRight w:val="0"/>
                      <w:marTop w:val="0"/>
                      <w:marBottom w:val="0"/>
                      <w:divBdr>
                        <w:top w:val="none" w:sz="0" w:space="0" w:color="auto"/>
                        <w:left w:val="none" w:sz="0" w:space="0" w:color="auto"/>
                        <w:bottom w:val="none" w:sz="0" w:space="0" w:color="auto"/>
                        <w:right w:val="none" w:sz="0" w:space="0" w:color="auto"/>
                      </w:divBdr>
                    </w:div>
                    <w:div w:id="522016587">
                      <w:marLeft w:val="0"/>
                      <w:marRight w:val="0"/>
                      <w:marTop w:val="0"/>
                      <w:marBottom w:val="0"/>
                      <w:divBdr>
                        <w:top w:val="none" w:sz="0" w:space="0" w:color="auto"/>
                        <w:left w:val="none" w:sz="0" w:space="0" w:color="auto"/>
                        <w:bottom w:val="none" w:sz="0" w:space="0" w:color="auto"/>
                        <w:right w:val="none" w:sz="0" w:space="0" w:color="auto"/>
                      </w:divBdr>
                    </w:div>
                    <w:div w:id="221063184">
                      <w:marLeft w:val="0"/>
                      <w:marRight w:val="0"/>
                      <w:marTop w:val="0"/>
                      <w:marBottom w:val="0"/>
                      <w:divBdr>
                        <w:top w:val="none" w:sz="0" w:space="0" w:color="auto"/>
                        <w:left w:val="none" w:sz="0" w:space="0" w:color="auto"/>
                        <w:bottom w:val="none" w:sz="0" w:space="0" w:color="auto"/>
                        <w:right w:val="none" w:sz="0" w:space="0" w:color="auto"/>
                      </w:divBdr>
                    </w:div>
                    <w:div w:id="1039091691">
                      <w:marLeft w:val="0"/>
                      <w:marRight w:val="0"/>
                      <w:marTop w:val="0"/>
                      <w:marBottom w:val="0"/>
                      <w:divBdr>
                        <w:top w:val="none" w:sz="0" w:space="0" w:color="auto"/>
                        <w:left w:val="none" w:sz="0" w:space="0" w:color="auto"/>
                        <w:bottom w:val="none" w:sz="0" w:space="0" w:color="auto"/>
                        <w:right w:val="none" w:sz="0" w:space="0" w:color="auto"/>
                      </w:divBdr>
                    </w:div>
                    <w:div w:id="838084608">
                      <w:marLeft w:val="0"/>
                      <w:marRight w:val="0"/>
                      <w:marTop w:val="0"/>
                      <w:marBottom w:val="0"/>
                      <w:divBdr>
                        <w:top w:val="none" w:sz="0" w:space="0" w:color="auto"/>
                        <w:left w:val="none" w:sz="0" w:space="0" w:color="auto"/>
                        <w:bottom w:val="none" w:sz="0" w:space="0" w:color="auto"/>
                        <w:right w:val="none" w:sz="0" w:space="0" w:color="auto"/>
                      </w:divBdr>
                    </w:div>
                    <w:div w:id="89938610">
                      <w:marLeft w:val="0"/>
                      <w:marRight w:val="0"/>
                      <w:marTop w:val="0"/>
                      <w:marBottom w:val="0"/>
                      <w:divBdr>
                        <w:top w:val="none" w:sz="0" w:space="0" w:color="auto"/>
                        <w:left w:val="none" w:sz="0" w:space="0" w:color="auto"/>
                        <w:bottom w:val="none" w:sz="0" w:space="0" w:color="auto"/>
                        <w:right w:val="none" w:sz="0" w:space="0" w:color="auto"/>
                      </w:divBdr>
                    </w:div>
                    <w:div w:id="2013138645">
                      <w:marLeft w:val="0"/>
                      <w:marRight w:val="0"/>
                      <w:marTop w:val="0"/>
                      <w:marBottom w:val="0"/>
                      <w:divBdr>
                        <w:top w:val="none" w:sz="0" w:space="0" w:color="auto"/>
                        <w:left w:val="none" w:sz="0" w:space="0" w:color="auto"/>
                        <w:bottom w:val="none" w:sz="0" w:space="0" w:color="auto"/>
                        <w:right w:val="none" w:sz="0" w:space="0" w:color="auto"/>
                      </w:divBdr>
                    </w:div>
                    <w:div w:id="834108809">
                      <w:marLeft w:val="0"/>
                      <w:marRight w:val="0"/>
                      <w:marTop w:val="0"/>
                      <w:marBottom w:val="0"/>
                      <w:divBdr>
                        <w:top w:val="none" w:sz="0" w:space="0" w:color="auto"/>
                        <w:left w:val="none" w:sz="0" w:space="0" w:color="auto"/>
                        <w:bottom w:val="none" w:sz="0" w:space="0" w:color="auto"/>
                        <w:right w:val="none" w:sz="0" w:space="0" w:color="auto"/>
                      </w:divBdr>
                    </w:div>
                    <w:div w:id="620577406">
                      <w:marLeft w:val="0"/>
                      <w:marRight w:val="0"/>
                      <w:marTop w:val="0"/>
                      <w:marBottom w:val="0"/>
                      <w:divBdr>
                        <w:top w:val="none" w:sz="0" w:space="0" w:color="auto"/>
                        <w:left w:val="none" w:sz="0" w:space="0" w:color="auto"/>
                        <w:bottom w:val="none" w:sz="0" w:space="0" w:color="auto"/>
                        <w:right w:val="none" w:sz="0" w:space="0" w:color="auto"/>
                      </w:divBdr>
                    </w:div>
                    <w:div w:id="1987659166">
                      <w:marLeft w:val="0"/>
                      <w:marRight w:val="0"/>
                      <w:marTop w:val="0"/>
                      <w:marBottom w:val="0"/>
                      <w:divBdr>
                        <w:top w:val="none" w:sz="0" w:space="0" w:color="auto"/>
                        <w:left w:val="none" w:sz="0" w:space="0" w:color="auto"/>
                        <w:bottom w:val="none" w:sz="0" w:space="0" w:color="auto"/>
                        <w:right w:val="none" w:sz="0" w:space="0" w:color="auto"/>
                      </w:divBdr>
                    </w:div>
                    <w:div w:id="1339774168">
                      <w:marLeft w:val="0"/>
                      <w:marRight w:val="0"/>
                      <w:marTop w:val="0"/>
                      <w:marBottom w:val="0"/>
                      <w:divBdr>
                        <w:top w:val="none" w:sz="0" w:space="0" w:color="auto"/>
                        <w:left w:val="none" w:sz="0" w:space="0" w:color="auto"/>
                        <w:bottom w:val="none" w:sz="0" w:space="0" w:color="auto"/>
                        <w:right w:val="none" w:sz="0" w:space="0" w:color="auto"/>
                      </w:divBdr>
                    </w:div>
                    <w:div w:id="347564419">
                      <w:marLeft w:val="0"/>
                      <w:marRight w:val="0"/>
                      <w:marTop w:val="0"/>
                      <w:marBottom w:val="0"/>
                      <w:divBdr>
                        <w:top w:val="none" w:sz="0" w:space="0" w:color="auto"/>
                        <w:left w:val="none" w:sz="0" w:space="0" w:color="auto"/>
                        <w:bottom w:val="none" w:sz="0" w:space="0" w:color="auto"/>
                        <w:right w:val="none" w:sz="0" w:space="0" w:color="auto"/>
                      </w:divBdr>
                    </w:div>
                    <w:div w:id="2144999628">
                      <w:marLeft w:val="0"/>
                      <w:marRight w:val="0"/>
                      <w:marTop w:val="0"/>
                      <w:marBottom w:val="0"/>
                      <w:divBdr>
                        <w:top w:val="none" w:sz="0" w:space="0" w:color="auto"/>
                        <w:left w:val="none" w:sz="0" w:space="0" w:color="auto"/>
                        <w:bottom w:val="none" w:sz="0" w:space="0" w:color="auto"/>
                        <w:right w:val="none" w:sz="0" w:space="0" w:color="auto"/>
                      </w:divBdr>
                    </w:div>
                    <w:div w:id="1798722394">
                      <w:marLeft w:val="0"/>
                      <w:marRight w:val="0"/>
                      <w:marTop w:val="0"/>
                      <w:marBottom w:val="0"/>
                      <w:divBdr>
                        <w:top w:val="none" w:sz="0" w:space="0" w:color="auto"/>
                        <w:left w:val="none" w:sz="0" w:space="0" w:color="auto"/>
                        <w:bottom w:val="none" w:sz="0" w:space="0" w:color="auto"/>
                        <w:right w:val="none" w:sz="0" w:space="0" w:color="auto"/>
                      </w:divBdr>
                    </w:div>
                    <w:div w:id="1358576645">
                      <w:marLeft w:val="0"/>
                      <w:marRight w:val="0"/>
                      <w:marTop w:val="0"/>
                      <w:marBottom w:val="0"/>
                      <w:divBdr>
                        <w:top w:val="none" w:sz="0" w:space="0" w:color="auto"/>
                        <w:left w:val="none" w:sz="0" w:space="0" w:color="auto"/>
                        <w:bottom w:val="none" w:sz="0" w:space="0" w:color="auto"/>
                        <w:right w:val="none" w:sz="0" w:space="0" w:color="auto"/>
                      </w:divBdr>
                    </w:div>
                    <w:div w:id="1576432291">
                      <w:marLeft w:val="0"/>
                      <w:marRight w:val="0"/>
                      <w:marTop w:val="0"/>
                      <w:marBottom w:val="0"/>
                      <w:divBdr>
                        <w:top w:val="none" w:sz="0" w:space="0" w:color="auto"/>
                        <w:left w:val="none" w:sz="0" w:space="0" w:color="auto"/>
                        <w:bottom w:val="none" w:sz="0" w:space="0" w:color="auto"/>
                        <w:right w:val="none" w:sz="0" w:space="0" w:color="auto"/>
                      </w:divBdr>
                    </w:div>
                    <w:div w:id="1895578092">
                      <w:marLeft w:val="0"/>
                      <w:marRight w:val="0"/>
                      <w:marTop w:val="0"/>
                      <w:marBottom w:val="0"/>
                      <w:divBdr>
                        <w:top w:val="none" w:sz="0" w:space="0" w:color="auto"/>
                        <w:left w:val="none" w:sz="0" w:space="0" w:color="auto"/>
                        <w:bottom w:val="none" w:sz="0" w:space="0" w:color="auto"/>
                        <w:right w:val="none" w:sz="0" w:space="0" w:color="auto"/>
                      </w:divBdr>
                    </w:div>
                    <w:div w:id="505051033">
                      <w:marLeft w:val="0"/>
                      <w:marRight w:val="0"/>
                      <w:marTop w:val="0"/>
                      <w:marBottom w:val="0"/>
                      <w:divBdr>
                        <w:top w:val="none" w:sz="0" w:space="0" w:color="auto"/>
                        <w:left w:val="none" w:sz="0" w:space="0" w:color="auto"/>
                        <w:bottom w:val="none" w:sz="0" w:space="0" w:color="auto"/>
                        <w:right w:val="none" w:sz="0" w:space="0" w:color="auto"/>
                      </w:divBdr>
                    </w:div>
                    <w:div w:id="1685355399">
                      <w:marLeft w:val="0"/>
                      <w:marRight w:val="0"/>
                      <w:marTop w:val="0"/>
                      <w:marBottom w:val="0"/>
                      <w:divBdr>
                        <w:top w:val="none" w:sz="0" w:space="0" w:color="auto"/>
                        <w:left w:val="none" w:sz="0" w:space="0" w:color="auto"/>
                        <w:bottom w:val="none" w:sz="0" w:space="0" w:color="auto"/>
                        <w:right w:val="none" w:sz="0" w:space="0" w:color="auto"/>
                      </w:divBdr>
                    </w:div>
                    <w:div w:id="535970194">
                      <w:marLeft w:val="0"/>
                      <w:marRight w:val="0"/>
                      <w:marTop w:val="0"/>
                      <w:marBottom w:val="0"/>
                      <w:divBdr>
                        <w:top w:val="none" w:sz="0" w:space="0" w:color="auto"/>
                        <w:left w:val="none" w:sz="0" w:space="0" w:color="auto"/>
                        <w:bottom w:val="none" w:sz="0" w:space="0" w:color="auto"/>
                        <w:right w:val="none" w:sz="0" w:space="0" w:color="auto"/>
                      </w:divBdr>
                    </w:div>
                    <w:div w:id="606472847">
                      <w:marLeft w:val="0"/>
                      <w:marRight w:val="0"/>
                      <w:marTop w:val="0"/>
                      <w:marBottom w:val="0"/>
                      <w:divBdr>
                        <w:top w:val="none" w:sz="0" w:space="0" w:color="auto"/>
                        <w:left w:val="none" w:sz="0" w:space="0" w:color="auto"/>
                        <w:bottom w:val="none" w:sz="0" w:space="0" w:color="auto"/>
                        <w:right w:val="none" w:sz="0" w:space="0" w:color="auto"/>
                      </w:divBdr>
                    </w:div>
                    <w:div w:id="618487161">
                      <w:marLeft w:val="0"/>
                      <w:marRight w:val="0"/>
                      <w:marTop w:val="0"/>
                      <w:marBottom w:val="0"/>
                      <w:divBdr>
                        <w:top w:val="none" w:sz="0" w:space="0" w:color="auto"/>
                        <w:left w:val="none" w:sz="0" w:space="0" w:color="auto"/>
                        <w:bottom w:val="none" w:sz="0" w:space="0" w:color="auto"/>
                        <w:right w:val="none" w:sz="0" w:space="0" w:color="auto"/>
                      </w:divBdr>
                    </w:div>
                    <w:div w:id="534926241">
                      <w:marLeft w:val="0"/>
                      <w:marRight w:val="0"/>
                      <w:marTop w:val="0"/>
                      <w:marBottom w:val="0"/>
                      <w:divBdr>
                        <w:top w:val="none" w:sz="0" w:space="0" w:color="auto"/>
                        <w:left w:val="none" w:sz="0" w:space="0" w:color="auto"/>
                        <w:bottom w:val="none" w:sz="0" w:space="0" w:color="auto"/>
                        <w:right w:val="none" w:sz="0" w:space="0" w:color="auto"/>
                      </w:divBdr>
                    </w:div>
                    <w:div w:id="2004039216">
                      <w:marLeft w:val="0"/>
                      <w:marRight w:val="0"/>
                      <w:marTop w:val="0"/>
                      <w:marBottom w:val="0"/>
                      <w:divBdr>
                        <w:top w:val="none" w:sz="0" w:space="0" w:color="auto"/>
                        <w:left w:val="none" w:sz="0" w:space="0" w:color="auto"/>
                        <w:bottom w:val="none" w:sz="0" w:space="0" w:color="auto"/>
                        <w:right w:val="none" w:sz="0" w:space="0" w:color="auto"/>
                      </w:divBdr>
                    </w:div>
                    <w:div w:id="1596553706">
                      <w:marLeft w:val="0"/>
                      <w:marRight w:val="0"/>
                      <w:marTop w:val="0"/>
                      <w:marBottom w:val="0"/>
                      <w:divBdr>
                        <w:top w:val="none" w:sz="0" w:space="0" w:color="auto"/>
                        <w:left w:val="none" w:sz="0" w:space="0" w:color="auto"/>
                        <w:bottom w:val="none" w:sz="0" w:space="0" w:color="auto"/>
                        <w:right w:val="none" w:sz="0" w:space="0" w:color="auto"/>
                      </w:divBdr>
                    </w:div>
                    <w:div w:id="20522276">
                      <w:marLeft w:val="0"/>
                      <w:marRight w:val="0"/>
                      <w:marTop w:val="0"/>
                      <w:marBottom w:val="0"/>
                      <w:divBdr>
                        <w:top w:val="none" w:sz="0" w:space="0" w:color="auto"/>
                        <w:left w:val="none" w:sz="0" w:space="0" w:color="auto"/>
                        <w:bottom w:val="none" w:sz="0" w:space="0" w:color="auto"/>
                        <w:right w:val="none" w:sz="0" w:space="0" w:color="auto"/>
                      </w:divBdr>
                    </w:div>
                    <w:div w:id="1484664516">
                      <w:marLeft w:val="0"/>
                      <w:marRight w:val="0"/>
                      <w:marTop w:val="0"/>
                      <w:marBottom w:val="0"/>
                      <w:divBdr>
                        <w:top w:val="none" w:sz="0" w:space="0" w:color="auto"/>
                        <w:left w:val="none" w:sz="0" w:space="0" w:color="auto"/>
                        <w:bottom w:val="none" w:sz="0" w:space="0" w:color="auto"/>
                        <w:right w:val="none" w:sz="0" w:space="0" w:color="auto"/>
                      </w:divBdr>
                    </w:div>
                    <w:div w:id="232938169">
                      <w:marLeft w:val="0"/>
                      <w:marRight w:val="0"/>
                      <w:marTop w:val="0"/>
                      <w:marBottom w:val="0"/>
                      <w:divBdr>
                        <w:top w:val="none" w:sz="0" w:space="0" w:color="auto"/>
                        <w:left w:val="none" w:sz="0" w:space="0" w:color="auto"/>
                        <w:bottom w:val="none" w:sz="0" w:space="0" w:color="auto"/>
                        <w:right w:val="none" w:sz="0" w:space="0" w:color="auto"/>
                      </w:divBdr>
                    </w:div>
                    <w:div w:id="559247376">
                      <w:marLeft w:val="0"/>
                      <w:marRight w:val="0"/>
                      <w:marTop w:val="0"/>
                      <w:marBottom w:val="0"/>
                      <w:divBdr>
                        <w:top w:val="none" w:sz="0" w:space="0" w:color="auto"/>
                        <w:left w:val="none" w:sz="0" w:space="0" w:color="auto"/>
                        <w:bottom w:val="none" w:sz="0" w:space="0" w:color="auto"/>
                        <w:right w:val="none" w:sz="0" w:space="0" w:color="auto"/>
                      </w:divBdr>
                    </w:div>
                    <w:div w:id="461001210">
                      <w:marLeft w:val="0"/>
                      <w:marRight w:val="0"/>
                      <w:marTop w:val="0"/>
                      <w:marBottom w:val="0"/>
                      <w:divBdr>
                        <w:top w:val="none" w:sz="0" w:space="0" w:color="auto"/>
                        <w:left w:val="none" w:sz="0" w:space="0" w:color="auto"/>
                        <w:bottom w:val="none" w:sz="0" w:space="0" w:color="auto"/>
                        <w:right w:val="none" w:sz="0" w:space="0" w:color="auto"/>
                      </w:divBdr>
                    </w:div>
                    <w:div w:id="268006449">
                      <w:marLeft w:val="0"/>
                      <w:marRight w:val="0"/>
                      <w:marTop w:val="0"/>
                      <w:marBottom w:val="0"/>
                      <w:divBdr>
                        <w:top w:val="none" w:sz="0" w:space="0" w:color="auto"/>
                        <w:left w:val="none" w:sz="0" w:space="0" w:color="auto"/>
                        <w:bottom w:val="none" w:sz="0" w:space="0" w:color="auto"/>
                        <w:right w:val="none" w:sz="0" w:space="0" w:color="auto"/>
                      </w:divBdr>
                    </w:div>
                    <w:div w:id="1544781258">
                      <w:marLeft w:val="0"/>
                      <w:marRight w:val="0"/>
                      <w:marTop w:val="0"/>
                      <w:marBottom w:val="0"/>
                      <w:divBdr>
                        <w:top w:val="none" w:sz="0" w:space="0" w:color="auto"/>
                        <w:left w:val="none" w:sz="0" w:space="0" w:color="auto"/>
                        <w:bottom w:val="none" w:sz="0" w:space="0" w:color="auto"/>
                        <w:right w:val="none" w:sz="0" w:space="0" w:color="auto"/>
                      </w:divBdr>
                    </w:div>
                    <w:div w:id="1441998214">
                      <w:marLeft w:val="0"/>
                      <w:marRight w:val="0"/>
                      <w:marTop w:val="0"/>
                      <w:marBottom w:val="0"/>
                      <w:divBdr>
                        <w:top w:val="none" w:sz="0" w:space="0" w:color="auto"/>
                        <w:left w:val="none" w:sz="0" w:space="0" w:color="auto"/>
                        <w:bottom w:val="none" w:sz="0" w:space="0" w:color="auto"/>
                        <w:right w:val="none" w:sz="0" w:space="0" w:color="auto"/>
                      </w:divBdr>
                    </w:div>
                    <w:div w:id="1312708124">
                      <w:marLeft w:val="0"/>
                      <w:marRight w:val="0"/>
                      <w:marTop w:val="0"/>
                      <w:marBottom w:val="0"/>
                      <w:divBdr>
                        <w:top w:val="none" w:sz="0" w:space="0" w:color="auto"/>
                        <w:left w:val="none" w:sz="0" w:space="0" w:color="auto"/>
                        <w:bottom w:val="none" w:sz="0" w:space="0" w:color="auto"/>
                        <w:right w:val="none" w:sz="0" w:space="0" w:color="auto"/>
                      </w:divBdr>
                    </w:div>
                    <w:div w:id="470876176">
                      <w:marLeft w:val="0"/>
                      <w:marRight w:val="0"/>
                      <w:marTop w:val="0"/>
                      <w:marBottom w:val="0"/>
                      <w:divBdr>
                        <w:top w:val="none" w:sz="0" w:space="0" w:color="auto"/>
                        <w:left w:val="none" w:sz="0" w:space="0" w:color="auto"/>
                        <w:bottom w:val="none" w:sz="0" w:space="0" w:color="auto"/>
                        <w:right w:val="none" w:sz="0" w:space="0" w:color="auto"/>
                      </w:divBdr>
                    </w:div>
                    <w:div w:id="251934214">
                      <w:marLeft w:val="0"/>
                      <w:marRight w:val="0"/>
                      <w:marTop w:val="0"/>
                      <w:marBottom w:val="0"/>
                      <w:divBdr>
                        <w:top w:val="none" w:sz="0" w:space="0" w:color="auto"/>
                        <w:left w:val="none" w:sz="0" w:space="0" w:color="auto"/>
                        <w:bottom w:val="none" w:sz="0" w:space="0" w:color="auto"/>
                        <w:right w:val="none" w:sz="0" w:space="0" w:color="auto"/>
                      </w:divBdr>
                    </w:div>
                    <w:div w:id="731192785">
                      <w:marLeft w:val="0"/>
                      <w:marRight w:val="0"/>
                      <w:marTop w:val="0"/>
                      <w:marBottom w:val="0"/>
                      <w:divBdr>
                        <w:top w:val="none" w:sz="0" w:space="0" w:color="auto"/>
                        <w:left w:val="none" w:sz="0" w:space="0" w:color="auto"/>
                        <w:bottom w:val="none" w:sz="0" w:space="0" w:color="auto"/>
                        <w:right w:val="none" w:sz="0" w:space="0" w:color="auto"/>
                      </w:divBdr>
                    </w:div>
                    <w:div w:id="1563174600">
                      <w:marLeft w:val="0"/>
                      <w:marRight w:val="0"/>
                      <w:marTop w:val="0"/>
                      <w:marBottom w:val="0"/>
                      <w:divBdr>
                        <w:top w:val="none" w:sz="0" w:space="0" w:color="auto"/>
                        <w:left w:val="none" w:sz="0" w:space="0" w:color="auto"/>
                        <w:bottom w:val="none" w:sz="0" w:space="0" w:color="auto"/>
                        <w:right w:val="none" w:sz="0" w:space="0" w:color="auto"/>
                      </w:divBdr>
                    </w:div>
                    <w:div w:id="1597206280">
                      <w:marLeft w:val="0"/>
                      <w:marRight w:val="0"/>
                      <w:marTop w:val="0"/>
                      <w:marBottom w:val="0"/>
                      <w:divBdr>
                        <w:top w:val="none" w:sz="0" w:space="0" w:color="auto"/>
                        <w:left w:val="none" w:sz="0" w:space="0" w:color="auto"/>
                        <w:bottom w:val="none" w:sz="0" w:space="0" w:color="auto"/>
                        <w:right w:val="none" w:sz="0" w:space="0" w:color="auto"/>
                      </w:divBdr>
                    </w:div>
                    <w:div w:id="960722644">
                      <w:marLeft w:val="0"/>
                      <w:marRight w:val="0"/>
                      <w:marTop w:val="0"/>
                      <w:marBottom w:val="0"/>
                      <w:divBdr>
                        <w:top w:val="none" w:sz="0" w:space="0" w:color="auto"/>
                        <w:left w:val="none" w:sz="0" w:space="0" w:color="auto"/>
                        <w:bottom w:val="none" w:sz="0" w:space="0" w:color="auto"/>
                        <w:right w:val="none" w:sz="0" w:space="0" w:color="auto"/>
                      </w:divBdr>
                    </w:div>
                    <w:div w:id="1077440541">
                      <w:marLeft w:val="0"/>
                      <w:marRight w:val="0"/>
                      <w:marTop w:val="0"/>
                      <w:marBottom w:val="0"/>
                      <w:divBdr>
                        <w:top w:val="none" w:sz="0" w:space="0" w:color="auto"/>
                        <w:left w:val="none" w:sz="0" w:space="0" w:color="auto"/>
                        <w:bottom w:val="none" w:sz="0" w:space="0" w:color="auto"/>
                        <w:right w:val="none" w:sz="0" w:space="0" w:color="auto"/>
                      </w:divBdr>
                    </w:div>
                    <w:div w:id="1528179631">
                      <w:marLeft w:val="0"/>
                      <w:marRight w:val="0"/>
                      <w:marTop w:val="0"/>
                      <w:marBottom w:val="0"/>
                      <w:divBdr>
                        <w:top w:val="none" w:sz="0" w:space="0" w:color="auto"/>
                        <w:left w:val="none" w:sz="0" w:space="0" w:color="auto"/>
                        <w:bottom w:val="none" w:sz="0" w:space="0" w:color="auto"/>
                        <w:right w:val="none" w:sz="0" w:space="0" w:color="auto"/>
                      </w:divBdr>
                    </w:div>
                    <w:div w:id="1882666263">
                      <w:marLeft w:val="0"/>
                      <w:marRight w:val="0"/>
                      <w:marTop w:val="0"/>
                      <w:marBottom w:val="0"/>
                      <w:divBdr>
                        <w:top w:val="none" w:sz="0" w:space="0" w:color="auto"/>
                        <w:left w:val="none" w:sz="0" w:space="0" w:color="auto"/>
                        <w:bottom w:val="none" w:sz="0" w:space="0" w:color="auto"/>
                        <w:right w:val="none" w:sz="0" w:space="0" w:color="auto"/>
                      </w:divBdr>
                    </w:div>
                    <w:div w:id="1105421349">
                      <w:marLeft w:val="0"/>
                      <w:marRight w:val="0"/>
                      <w:marTop w:val="0"/>
                      <w:marBottom w:val="0"/>
                      <w:divBdr>
                        <w:top w:val="none" w:sz="0" w:space="0" w:color="auto"/>
                        <w:left w:val="none" w:sz="0" w:space="0" w:color="auto"/>
                        <w:bottom w:val="none" w:sz="0" w:space="0" w:color="auto"/>
                        <w:right w:val="none" w:sz="0" w:space="0" w:color="auto"/>
                      </w:divBdr>
                    </w:div>
                    <w:div w:id="2095128163">
                      <w:marLeft w:val="0"/>
                      <w:marRight w:val="0"/>
                      <w:marTop w:val="0"/>
                      <w:marBottom w:val="0"/>
                      <w:divBdr>
                        <w:top w:val="none" w:sz="0" w:space="0" w:color="auto"/>
                        <w:left w:val="none" w:sz="0" w:space="0" w:color="auto"/>
                        <w:bottom w:val="none" w:sz="0" w:space="0" w:color="auto"/>
                        <w:right w:val="none" w:sz="0" w:space="0" w:color="auto"/>
                      </w:divBdr>
                    </w:div>
                    <w:div w:id="1671986698">
                      <w:marLeft w:val="0"/>
                      <w:marRight w:val="0"/>
                      <w:marTop w:val="0"/>
                      <w:marBottom w:val="0"/>
                      <w:divBdr>
                        <w:top w:val="none" w:sz="0" w:space="0" w:color="auto"/>
                        <w:left w:val="none" w:sz="0" w:space="0" w:color="auto"/>
                        <w:bottom w:val="none" w:sz="0" w:space="0" w:color="auto"/>
                        <w:right w:val="none" w:sz="0" w:space="0" w:color="auto"/>
                      </w:divBdr>
                    </w:div>
                    <w:div w:id="2072001844">
                      <w:marLeft w:val="0"/>
                      <w:marRight w:val="0"/>
                      <w:marTop w:val="0"/>
                      <w:marBottom w:val="0"/>
                      <w:divBdr>
                        <w:top w:val="none" w:sz="0" w:space="0" w:color="auto"/>
                        <w:left w:val="none" w:sz="0" w:space="0" w:color="auto"/>
                        <w:bottom w:val="none" w:sz="0" w:space="0" w:color="auto"/>
                        <w:right w:val="none" w:sz="0" w:space="0" w:color="auto"/>
                      </w:divBdr>
                    </w:div>
                    <w:div w:id="2065256732">
                      <w:marLeft w:val="0"/>
                      <w:marRight w:val="0"/>
                      <w:marTop w:val="0"/>
                      <w:marBottom w:val="0"/>
                      <w:divBdr>
                        <w:top w:val="none" w:sz="0" w:space="0" w:color="auto"/>
                        <w:left w:val="none" w:sz="0" w:space="0" w:color="auto"/>
                        <w:bottom w:val="none" w:sz="0" w:space="0" w:color="auto"/>
                        <w:right w:val="none" w:sz="0" w:space="0" w:color="auto"/>
                      </w:divBdr>
                    </w:div>
                    <w:div w:id="1056201554">
                      <w:marLeft w:val="0"/>
                      <w:marRight w:val="0"/>
                      <w:marTop w:val="0"/>
                      <w:marBottom w:val="0"/>
                      <w:divBdr>
                        <w:top w:val="none" w:sz="0" w:space="0" w:color="auto"/>
                        <w:left w:val="none" w:sz="0" w:space="0" w:color="auto"/>
                        <w:bottom w:val="none" w:sz="0" w:space="0" w:color="auto"/>
                        <w:right w:val="none" w:sz="0" w:space="0" w:color="auto"/>
                      </w:divBdr>
                    </w:div>
                    <w:div w:id="814880766">
                      <w:marLeft w:val="0"/>
                      <w:marRight w:val="0"/>
                      <w:marTop w:val="0"/>
                      <w:marBottom w:val="0"/>
                      <w:divBdr>
                        <w:top w:val="none" w:sz="0" w:space="0" w:color="auto"/>
                        <w:left w:val="none" w:sz="0" w:space="0" w:color="auto"/>
                        <w:bottom w:val="none" w:sz="0" w:space="0" w:color="auto"/>
                        <w:right w:val="none" w:sz="0" w:space="0" w:color="auto"/>
                      </w:divBdr>
                    </w:div>
                    <w:div w:id="2024093072">
                      <w:marLeft w:val="0"/>
                      <w:marRight w:val="0"/>
                      <w:marTop w:val="0"/>
                      <w:marBottom w:val="0"/>
                      <w:divBdr>
                        <w:top w:val="none" w:sz="0" w:space="0" w:color="auto"/>
                        <w:left w:val="none" w:sz="0" w:space="0" w:color="auto"/>
                        <w:bottom w:val="none" w:sz="0" w:space="0" w:color="auto"/>
                        <w:right w:val="none" w:sz="0" w:space="0" w:color="auto"/>
                      </w:divBdr>
                    </w:div>
                    <w:div w:id="1923441328">
                      <w:marLeft w:val="0"/>
                      <w:marRight w:val="0"/>
                      <w:marTop w:val="0"/>
                      <w:marBottom w:val="0"/>
                      <w:divBdr>
                        <w:top w:val="none" w:sz="0" w:space="0" w:color="auto"/>
                        <w:left w:val="none" w:sz="0" w:space="0" w:color="auto"/>
                        <w:bottom w:val="none" w:sz="0" w:space="0" w:color="auto"/>
                        <w:right w:val="none" w:sz="0" w:space="0" w:color="auto"/>
                      </w:divBdr>
                    </w:div>
                    <w:div w:id="756706559">
                      <w:marLeft w:val="0"/>
                      <w:marRight w:val="0"/>
                      <w:marTop w:val="0"/>
                      <w:marBottom w:val="0"/>
                      <w:divBdr>
                        <w:top w:val="none" w:sz="0" w:space="0" w:color="auto"/>
                        <w:left w:val="none" w:sz="0" w:space="0" w:color="auto"/>
                        <w:bottom w:val="none" w:sz="0" w:space="0" w:color="auto"/>
                        <w:right w:val="none" w:sz="0" w:space="0" w:color="auto"/>
                      </w:divBdr>
                    </w:div>
                    <w:div w:id="1154638116">
                      <w:marLeft w:val="0"/>
                      <w:marRight w:val="0"/>
                      <w:marTop w:val="0"/>
                      <w:marBottom w:val="0"/>
                      <w:divBdr>
                        <w:top w:val="none" w:sz="0" w:space="0" w:color="auto"/>
                        <w:left w:val="none" w:sz="0" w:space="0" w:color="auto"/>
                        <w:bottom w:val="none" w:sz="0" w:space="0" w:color="auto"/>
                        <w:right w:val="none" w:sz="0" w:space="0" w:color="auto"/>
                      </w:divBdr>
                    </w:div>
                    <w:div w:id="927077385">
                      <w:marLeft w:val="0"/>
                      <w:marRight w:val="0"/>
                      <w:marTop w:val="0"/>
                      <w:marBottom w:val="0"/>
                      <w:divBdr>
                        <w:top w:val="none" w:sz="0" w:space="0" w:color="auto"/>
                        <w:left w:val="none" w:sz="0" w:space="0" w:color="auto"/>
                        <w:bottom w:val="none" w:sz="0" w:space="0" w:color="auto"/>
                        <w:right w:val="none" w:sz="0" w:space="0" w:color="auto"/>
                      </w:divBdr>
                    </w:div>
                    <w:div w:id="920022397">
                      <w:marLeft w:val="0"/>
                      <w:marRight w:val="0"/>
                      <w:marTop w:val="0"/>
                      <w:marBottom w:val="0"/>
                      <w:divBdr>
                        <w:top w:val="none" w:sz="0" w:space="0" w:color="auto"/>
                        <w:left w:val="none" w:sz="0" w:space="0" w:color="auto"/>
                        <w:bottom w:val="none" w:sz="0" w:space="0" w:color="auto"/>
                        <w:right w:val="none" w:sz="0" w:space="0" w:color="auto"/>
                      </w:divBdr>
                    </w:div>
                    <w:div w:id="60910605">
                      <w:marLeft w:val="0"/>
                      <w:marRight w:val="0"/>
                      <w:marTop w:val="0"/>
                      <w:marBottom w:val="0"/>
                      <w:divBdr>
                        <w:top w:val="none" w:sz="0" w:space="0" w:color="auto"/>
                        <w:left w:val="none" w:sz="0" w:space="0" w:color="auto"/>
                        <w:bottom w:val="none" w:sz="0" w:space="0" w:color="auto"/>
                        <w:right w:val="none" w:sz="0" w:space="0" w:color="auto"/>
                      </w:divBdr>
                    </w:div>
                    <w:div w:id="1373193636">
                      <w:marLeft w:val="0"/>
                      <w:marRight w:val="0"/>
                      <w:marTop w:val="0"/>
                      <w:marBottom w:val="0"/>
                      <w:divBdr>
                        <w:top w:val="none" w:sz="0" w:space="0" w:color="auto"/>
                        <w:left w:val="none" w:sz="0" w:space="0" w:color="auto"/>
                        <w:bottom w:val="none" w:sz="0" w:space="0" w:color="auto"/>
                        <w:right w:val="none" w:sz="0" w:space="0" w:color="auto"/>
                      </w:divBdr>
                    </w:div>
                    <w:div w:id="1105075045">
                      <w:marLeft w:val="0"/>
                      <w:marRight w:val="0"/>
                      <w:marTop w:val="0"/>
                      <w:marBottom w:val="0"/>
                      <w:divBdr>
                        <w:top w:val="none" w:sz="0" w:space="0" w:color="auto"/>
                        <w:left w:val="none" w:sz="0" w:space="0" w:color="auto"/>
                        <w:bottom w:val="none" w:sz="0" w:space="0" w:color="auto"/>
                        <w:right w:val="none" w:sz="0" w:space="0" w:color="auto"/>
                      </w:divBdr>
                    </w:div>
                    <w:div w:id="600144985">
                      <w:marLeft w:val="0"/>
                      <w:marRight w:val="0"/>
                      <w:marTop w:val="0"/>
                      <w:marBottom w:val="0"/>
                      <w:divBdr>
                        <w:top w:val="none" w:sz="0" w:space="0" w:color="auto"/>
                        <w:left w:val="none" w:sz="0" w:space="0" w:color="auto"/>
                        <w:bottom w:val="none" w:sz="0" w:space="0" w:color="auto"/>
                        <w:right w:val="none" w:sz="0" w:space="0" w:color="auto"/>
                      </w:divBdr>
                    </w:div>
                    <w:div w:id="309404348">
                      <w:marLeft w:val="0"/>
                      <w:marRight w:val="0"/>
                      <w:marTop w:val="0"/>
                      <w:marBottom w:val="0"/>
                      <w:divBdr>
                        <w:top w:val="none" w:sz="0" w:space="0" w:color="auto"/>
                        <w:left w:val="none" w:sz="0" w:space="0" w:color="auto"/>
                        <w:bottom w:val="none" w:sz="0" w:space="0" w:color="auto"/>
                        <w:right w:val="none" w:sz="0" w:space="0" w:color="auto"/>
                      </w:divBdr>
                    </w:div>
                    <w:div w:id="1413815709">
                      <w:marLeft w:val="0"/>
                      <w:marRight w:val="0"/>
                      <w:marTop w:val="0"/>
                      <w:marBottom w:val="0"/>
                      <w:divBdr>
                        <w:top w:val="none" w:sz="0" w:space="0" w:color="auto"/>
                        <w:left w:val="none" w:sz="0" w:space="0" w:color="auto"/>
                        <w:bottom w:val="none" w:sz="0" w:space="0" w:color="auto"/>
                        <w:right w:val="none" w:sz="0" w:space="0" w:color="auto"/>
                      </w:divBdr>
                    </w:div>
                    <w:div w:id="251208114">
                      <w:marLeft w:val="0"/>
                      <w:marRight w:val="0"/>
                      <w:marTop w:val="0"/>
                      <w:marBottom w:val="0"/>
                      <w:divBdr>
                        <w:top w:val="none" w:sz="0" w:space="0" w:color="auto"/>
                        <w:left w:val="none" w:sz="0" w:space="0" w:color="auto"/>
                        <w:bottom w:val="none" w:sz="0" w:space="0" w:color="auto"/>
                        <w:right w:val="none" w:sz="0" w:space="0" w:color="auto"/>
                      </w:divBdr>
                    </w:div>
                    <w:div w:id="715814999">
                      <w:marLeft w:val="0"/>
                      <w:marRight w:val="0"/>
                      <w:marTop w:val="0"/>
                      <w:marBottom w:val="0"/>
                      <w:divBdr>
                        <w:top w:val="none" w:sz="0" w:space="0" w:color="auto"/>
                        <w:left w:val="none" w:sz="0" w:space="0" w:color="auto"/>
                        <w:bottom w:val="none" w:sz="0" w:space="0" w:color="auto"/>
                        <w:right w:val="none" w:sz="0" w:space="0" w:color="auto"/>
                      </w:divBdr>
                    </w:div>
                    <w:div w:id="1400982598">
                      <w:marLeft w:val="0"/>
                      <w:marRight w:val="0"/>
                      <w:marTop w:val="0"/>
                      <w:marBottom w:val="0"/>
                      <w:divBdr>
                        <w:top w:val="none" w:sz="0" w:space="0" w:color="auto"/>
                        <w:left w:val="none" w:sz="0" w:space="0" w:color="auto"/>
                        <w:bottom w:val="none" w:sz="0" w:space="0" w:color="auto"/>
                        <w:right w:val="none" w:sz="0" w:space="0" w:color="auto"/>
                      </w:divBdr>
                    </w:div>
                    <w:div w:id="1839074526">
                      <w:marLeft w:val="0"/>
                      <w:marRight w:val="0"/>
                      <w:marTop w:val="0"/>
                      <w:marBottom w:val="0"/>
                      <w:divBdr>
                        <w:top w:val="none" w:sz="0" w:space="0" w:color="auto"/>
                        <w:left w:val="none" w:sz="0" w:space="0" w:color="auto"/>
                        <w:bottom w:val="none" w:sz="0" w:space="0" w:color="auto"/>
                        <w:right w:val="none" w:sz="0" w:space="0" w:color="auto"/>
                      </w:divBdr>
                    </w:div>
                    <w:div w:id="1051614258">
                      <w:marLeft w:val="0"/>
                      <w:marRight w:val="0"/>
                      <w:marTop w:val="0"/>
                      <w:marBottom w:val="0"/>
                      <w:divBdr>
                        <w:top w:val="none" w:sz="0" w:space="0" w:color="auto"/>
                        <w:left w:val="none" w:sz="0" w:space="0" w:color="auto"/>
                        <w:bottom w:val="none" w:sz="0" w:space="0" w:color="auto"/>
                        <w:right w:val="none" w:sz="0" w:space="0" w:color="auto"/>
                      </w:divBdr>
                    </w:div>
                    <w:div w:id="907497419">
                      <w:marLeft w:val="0"/>
                      <w:marRight w:val="0"/>
                      <w:marTop w:val="0"/>
                      <w:marBottom w:val="0"/>
                      <w:divBdr>
                        <w:top w:val="none" w:sz="0" w:space="0" w:color="auto"/>
                        <w:left w:val="none" w:sz="0" w:space="0" w:color="auto"/>
                        <w:bottom w:val="none" w:sz="0" w:space="0" w:color="auto"/>
                        <w:right w:val="none" w:sz="0" w:space="0" w:color="auto"/>
                      </w:divBdr>
                    </w:div>
                    <w:div w:id="1080642630">
                      <w:marLeft w:val="0"/>
                      <w:marRight w:val="0"/>
                      <w:marTop w:val="0"/>
                      <w:marBottom w:val="0"/>
                      <w:divBdr>
                        <w:top w:val="none" w:sz="0" w:space="0" w:color="auto"/>
                        <w:left w:val="none" w:sz="0" w:space="0" w:color="auto"/>
                        <w:bottom w:val="none" w:sz="0" w:space="0" w:color="auto"/>
                        <w:right w:val="none" w:sz="0" w:space="0" w:color="auto"/>
                      </w:divBdr>
                    </w:div>
                    <w:div w:id="1910770442">
                      <w:marLeft w:val="0"/>
                      <w:marRight w:val="0"/>
                      <w:marTop w:val="0"/>
                      <w:marBottom w:val="0"/>
                      <w:divBdr>
                        <w:top w:val="none" w:sz="0" w:space="0" w:color="auto"/>
                        <w:left w:val="none" w:sz="0" w:space="0" w:color="auto"/>
                        <w:bottom w:val="none" w:sz="0" w:space="0" w:color="auto"/>
                        <w:right w:val="none" w:sz="0" w:space="0" w:color="auto"/>
                      </w:divBdr>
                    </w:div>
                    <w:div w:id="478231701">
                      <w:marLeft w:val="0"/>
                      <w:marRight w:val="0"/>
                      <w:marTop w:val="0"/>
                      <w:marBottom w:val="0"/>
                      <w:divBdr>
                        <w:top w:val="none" w:sz="0" w:space="0" w:color="auto"/>
                        <w:left w:val="none" w:sz="0" w:space="0" w:color="auto"/>
                        <w:bottom w:val="none" w:sz="0" w:space="0" w:color="auto"/>
                        <w:right w:val="none" w:sz="0" w:space="0" w:color="auto"/>
                      </w:divBdr>
                    </w:div>
                    <w:div w:id="593169180">
                      <w:marLeft w:val="0"/>
                      <w:marRight w:val="0"/>
                      <w:marTop w:val="0"/>
                      <w:marBottom w:val="0"/>
                      <w:divBdr>
                        <w:top w:val="none" w:sz="0" w:space="0" w:color="auto"/>
                        <w:left w:val="none" w:sz="0" w:space="0" w:color="auto"/>
                        <w:bottom w:val="none" w:sz="0" w:space="0" w:color="auto"/>
                        <w:right w:val="none" w:sz="0" w:space="0" w:color="auto"/>
                      </w:divBdr>
                    </w:div>
                    <w:div w:id="923152741">
                      <w:marLeft w:val="0"/>
                      <w:marRight w:val="0"/>
                      <w:marTop w:val="0"/>
                      <w:marBottom w:val="0"/>
                      <w:divBdr>
                        <w:top w:val="none" w:sz="0" w:space="0" w:color="auto"/>
                        <w:left w:val="none" w:sz="0" w:space="0" w:color="auto"/>
                        <w:bottom w:val="none" w:sz="0" w:space="0" w:color="auto"/>
                        <w:right w:val="none" w:sz="0" w:space="0" w:color="auto"/>
                      </w:divBdr>
                    </w:div>
                    <w:div w:id="1955944944">
                      <w:marLeft w:val="0"/>
                      <w:marRight w:val="0"/>
                      <w:marTop w:val="0"/>
                      <w:marBottom w:val="0"/>
                      <w:divBdr>
                        <w:top w:val="none" w:sz="0" w:space="0" w:color="auto"/>
                        <w:left w:val="none" w:sz="0" w:space="0" w:color="auto"/>
                        <w:bottom w:val="none" w:sz="0" w:space="0" w:color="auto"/>
                        <w:right w:val="none" w:sz="0" w:space="0" w:color="auto"/>
                      </w:divBdr>
                    </w:div>
                    <w:div w:id="1867791356">
                      <w:marLeft w:val="0"/>
                      <w:marRight w:val="0"/>
                      <w:marTop w:val="0"/>
                      <w:marBottom w:val="0"/>
                      <w:divBdr>
                        <w:top w:val="none" w:sz="0" w:space="0" w:color="auto"/>
                        <w:left w:val="none" w:sz="0" w:space="0" w:color="auto"/>
                        <w:bottom w:val="none" w:sz="0" w:space="0" w:color="auto"/>
                        <w:right w:val="none" w:sz="0" w:space="0" w:color="auto"/>
                      </w:divBdr>
                    </w:div>
                    <w:div w:id="1264876771">
                      <w:marLeft w:val="0"/>
                      <w:marRight w:val="0"/>
                      <w:marTop w:val="0"/>
                      <w:marBottom w:val="0"/>
                      <w:divBdr>
                        <w:top w:val="none" w:sz="0" w:space="0" w:color="auto"/>
                        <w:left w:val="none" w:sz="0" w:space="0" w:color="auto"/>
                        <w:bottom w:val="none" w:sz="0" w:space="0" w:color="auto"/>
                        <w:right w:val="none" w:sz="0" w:space="0" w:color="auto"/>
                      </w:divBdr>
                    </w:div>
                    <w:div w:id="919411820">
                      <w:marLeft w:val="0"/>
                      <w:marRight w:val="0"/>
                      <w:marTop w:val="0"/>
                      <w:marBottom w:val="0"/>
                      <w:divBdr>
                        <w:top w:val="none" w:sz="0" w:space="0" w:color="auto"/>
                        <w:left w:val="none" w:sz="0" w:space="0" w:color="auto"/>
                        <w:bottom w:val="none" w:sz="0" w:space="0" w:color="auto"/>
                        <w:right w:val="none" w:sz="0" w:space="0" w:color="auto"/>
                      </w:divBdr>
                    </w:div>
                    <w:div w:id="366413628">
                      <w:marLeft w:val="0"/>
                      <w:marRight w:val="0"/>
                      <w:marTop w:val="0"/>
                      <w:marBottom w:val="0"/>
                      <w:divBdr>
                        <w:top w:val="none" w:sz="0" w:space="0" w:color="auto"/>
                        <w:left w:val="none" w:sz="0" w:space="0" w:color="auto"/>
                        <w:bottom w:val="none" w:sz="0" w:space="0" w:color="auto"/>
                        <w:right w:val="none" w:sz="0" w:space="0" w:color="auto"/>
                      </w:divBdr>
                    </w:div>
                    <w:div w:id="453443618">
                      <w:marLeft w:val="0"/>
                      <w:marRight w:val="0"/>
                      <w:marTop w:val="0"/>
                      <w:marBottom w:val="0"/>
                      <w:divBdr>
                        <w:top w:val="none" w:sz="0" w:space="0" w:color="auto"/>
                        <w:left w:val="none" w:sz="0" w:space="0" w:color="auto"/>
                        <w:bottom w:val="none" w:sz="0" w:space="0" w:color="auto"/>
                        <w:right w:val="none" w:sz="0" w:space="0" w:color="auto"/>
                      </w:divBdr>
                    </w:div>
                    <w:div w:id="70323668">
                      <w:marLeft w:val="0"/>
                      <w:marRight w:val="0"/>
                      <w:marTop w:val="0"/>
                      <w:marBottom w:val="0"/>
                      <w:divBdr>
                        <w:top w:val="none" w:sz="0" w:space="0" w:color="auto"/>
                        <w:left w:val="none" w:sz="0" w:space="0" w:color="auto"/>
                        <w:bottom w:val="none" w:sz="0" w:space="0" w:color="auto"/>
                        <w:right w:val="none" w:sz="0" w:space="0" w:color="auto"/>
                      </w:divBdr>
                    </w:div>
                    <w:div w:id="345793647">
                      <w:marLeft w:val="0"/>
                      <w:marRight w:val="0"/>
                      <w:marTop w:val="0"/>
                      <w:marBottom w:val="0"/>
                      <w:divBdr>
                        <w:top w:val="none" w:sz="0" w:space="0" w:color="auto"/>
                        <w:left w:val="none" w:sz="0" w:space="0" w:color="auto"/>
                        <w:bottom w:val="none" w:sz="0" w:space="0" w:color="auto"/>
                        <w:right w:val="none" w:sz="0" w:space="0" w:color="auto"/>
                      </w:divBdr>
                    </w:div>
                    <w:div w:id="759563653">
                      <w:marLeft w:val="0"/>
                      <w:marRight w:val="0"/>
                      <w:marTop w:val="0"/>
                      <w:marBottom w:val="0"/>
                      <w:divBdr>
                        <w:top w:val="none" w:sz="0" w:space="0" w:color="auto"/>
                        <w:left w:val="none" w:sz="0" w:space="0" w:color="auto"/>
                        <w:bottom w:val="none" w:sz="0" w:space="0" w:color="auto"/>
                        <w:right w:val="none" w:sz="0" w:space="0" w:color="auto"/>
                      </w:divBdr>
                    </w:div>
                    <w:div w:id="1484420831">
                      <w:marLeft w:val="0"/>
                      <w:marRight w:val="0"/>
                      <w:marTop w:val="0"/>
                      <w:marBottom w:val="0"/>
                      <w:divBdr>
                        <w:top w:val="none" w:sz="0" w:space="0" w:color="auto"/>
                        <w:left w:val="none" w:sz="0" w:space="0" w:color="auto"/>
                        <w:bottom w:val="none" w:sz="0" w:space="0" w:color="auto"/>
                        <w:right w:val="none" w:sz="0" w:space="0" w:color="auto"/>
                      </w:divBdr>
                    </w:div>
                    <w:div w:id="384448314">
                      <w:marLeft w:val="0"/>
                      <w:marRight w:val="0"/>
                      <w:marTop w:val="0"/>
                      <w:marBottom w:val="0"/>
                      <w:divBdr>
                        <w:top w:val="none" w:sz="0" w:space="0" w:color="auto"/>
                        <w:left w:val="none" w:sz="0" w:space="0" w:color="auto"/>
                        <w:bottom w:val="none" w:sz="0" w:space="0" w:color="auto"/>
                        <w:right w:val="none" w:sz="0" w:space="0" w:color="auto"/>
                      </w:divBdr>
                    </w:div>
                    <w:div w:id="1331056517">
                      <w:marLeft w:val="0"/>
                      <w:marRight w:val="0"/>
                      <w:marTop w:val="0"/>
                      <w:marBottom w:val="0"/>
                      <w:divBdr>
                        <w:top w:val="none" w:sz="0" w:space="0" w:color="auto"/>
                        <w:left w:val="none" w:sz="0" w:space="0" w:color="auto"/>
                        <w:bottom w:val="none" w:sz="0" w:space="0" w:color="auto"/>
                        <w:right w:val="none" w:sz="0" w:space="0" w:color="auto"/>
                      </w:divBdr>
                    </w:div>
                    <w:div w:id="1447381944">
                      <w:marLeft w:val="0"/>
                      <w:marRight w:val="0"/>
                      <w:marTop w:val="0"/>
                      <w:marBottom w:val="0"/>
                      <w:divBdr>
                        <w:top w:val="none" w:sz="0" w:space="0" w:color="auto"/>
                        <w:left w:val="none" w:sz="0" w:space="0" w:color="auto"/>
                        <w:bottom w:val="none" w:sz="0" w:space="0" w:color="auto"/>
                        <w:right w:val="none" w:sz="0" w:space="0" w:color="auto"/>
                      </w:divBdr>
                    </w:div>
                    <w:div w:id="2128229481">
                      <w:marLeft w:val="0"/>
                      <w:marRight w:val="0"/>
                      <w:marTop w:val="0"/>
                      <w:marBottom w:val="0"/>
                      <w:divBdr>
                        <w:top w:val="none" w:sz="0" w:space="0" w:color="auto"/>
                        <w:left w:val="none" w:sz="0" w:space="0" w:color="auto"/>
                        <w:bottom w:val="none" w:sz="0" w:space="0" w:color="auto"/>
                        <w:right w:val="none" w:sz="0" w:space="0" w:color="auto"/>
                      </w:divBdr>
                    </w:div>
                    <w:div w:id="1390610194">
                      <w:marLeft w:val="0"/>
                      <w:marRight w:val="0"/>
                      <w:marTop w:val="0"/>
                      <w:marBottom w:val="0"/>
                      <w:divBdr>
                        <w:top w:val="none" w:sz="0" w:space="0" w:color="auto"/>
                        <w:left w:val="none" w:sz="0" w:space="0" w:color="auto"/>
                        <w:bottom w:val="none" w:sz="0" w:space="0" w:color="auto"/>
                        <w:right w:val="none" w:sz="0" w:space="0" w:color="auto"/>
                      </w:divBdr>
                    </w:div>
                    <w:div w:id="1075279618">
                      <w:marLeft w:val="0"/>
                      <w:marRight w:val="0"/>
                      <w:marTop w:val="0"/>
                      <w:marBottom w:val="0"/>
                      <w:divBdr>
                        <w:top w:val="none" w:sz="0" w:space="0" w:color="auto"/>
                        <w:left w:val="none" w:sz="0" w:space="0" w:color="auto"/>
                        <w:bottom w:val="none" w:sz="0" w:space="0" w:color="auto"/>
                        <w:right w:val="none" w:sz="0" w:space="0" w:color="auto"/>
                      </w:divBdr>
                    </w:div>
                    <w:div w:id="181087962">
                      <w:marLeft w:val="0"/>
                      <w:marRight w:val="0"/>
                      <w:marTop w:val="0"/>
                      <w:marBottom w:val="0"/>
                      <w:divBdr>
                        <w:top w:val="none" w:sz="0" w:space="0" w:color="auto"/>
                        <w:left w:val="none" w:sz="0" w:space="0" w:color="auto"/>
                        <w:bottom w:val="none" w:sz="0" w:space="0" w:color="auto"/>
                        <w:right w:val="none" w:sz="0" w:space="0" w:color="auto"/>
                      </w:divBdr>
                    </w:div>
                    <w:div w:id="1992102257">
                      <w:marLeft w:val="0"/>
                      <w:marRight w:val="0"/>
                      <w:marTop w:val="0"/>
                      <w:marBottom w:val="0"/>
                      <w:divBdr>
                        <w:top w:val="none" w:sz="0" w:space="0" w:color="auto"/>
                        <w:left w:val="none" w:sz="0" w:space="0" w:color="auto"/>
                        <w:bottom w:val="none" w:sz="0" w:space="0" w:color="auto"/>
                        <w:right w:val="none" w:sz="0" w:space="0" w:color="auto"/>
                      </w:divBdr>
                    </w:div>
                    <w:div w:id="56129681">
                      <w:marLeft w:val="0"/>
                      <w:marRight w:val="0"/>
                      <w:marTop w:val="0"/>
                      <w:marBottom w:val="0"/>
                      <w:divBdr>
                        <w:top w:val="none" w:sz="0" w:space="0" w:color="auto"/>
                        <w:left w:val="none" w:sz="0" w:space="0" w:color="auto"/>
                        <w:bottom w:val="none" w:sz="0" w:space="0" w:color="auto"/>
                        <w:right w:val="none" w:sz="0" w:space="0" w:color="auto"/>
                      </w:divBdr>
                    </w:div>
                    <w:div w:id="1832477398">
                      <w:marLeft w:val="0"/>
                      <w:marRight w:val="0"/>
                      <w:marTop w:val="0"/>
                      <w:marBottom w:val="0"/>
                      <w:divBdr>
                        <w:top w:val="none" w:sz="0" w:space="0" w:color="auto"/>
                        <w:left w:val="none" w:sz="0" w:space="0" w:color="auto"/>
                        <w:bottom w:val="none" w:sz="0" w:space="0" w:color="auto"/>
                        <w:right w:val="none" w:sz="0" w:space="0" w:color="auto"/>
                      </w:divBdr>
                    </w:div>
                    <w:div w:id="156308969">
                      <w:marLeft w:val="0"/>
                      <w:marRight w:val="0"/>
                      <w:marTop w:val="0"/>
                      <w:marBottom w:val="0"/>
                      <w:divBdr>
                        <w:top w:val="none" w:sz="0" w:space="0" w:color="auto"/>
                        <w:left w:val="none" w:sz="0" w:space="0" w:color="auto"/>
                        <w:bottom w:val="none" w:sz="0" w:space="0" w:color="auto"/>
                        <w:right w:val="none" w:sz="0" w:space="0" w:color="auto"/>
                      </w:divBdr>
                    </w:div>
                    <w:div w:id="315844251">
                      <w:marLeft w:val="0"/>
                      <w:marRight w:val="0"/>
                      <w:marTop w:val="0"/>
                      <w:marBottom w:val="0"/>
                      <w:divBdr>
                        <w:top w:val="none" w:sz="0" w:space="0" w:color="auto"/>
                        <w:left w:val="none" w:sz="0" w:space="0" w:color="auto"/>
                        <w:bottom w:val="none" w:sz="0" w:space="0" w:color="auto"/>
                        <w:right w:val="none" w:sz="0" w:space="0" w:color="auto"/>
                      </w:divBdr>
                    </w:div>
                    <w:div w:id="1673534184">
                      <w:marLeft w:val="0"/>
                      <w:marRight w:val="0"/>
                      <w:marTop w:val="0"/>
                      <w:marBottom w:val="0"/>
                      <w:divBdr>
                        <w:top w:val="none" w:sz="0" w:space="0" w:color="auto"/>
                        <w:left w:val="none" w:sz="0" w:space="0" w:color="auto"/>
                        <w:bottom w:val="none" w:sz="0" w:space="0" w:color="auto"/>
                        <w:right w:val="none" w:sz="0" w:space="0" w:color="auto"/>
                      </w:divBdr>
                    </w:div>
                    <w:div w:id="1187478408">
                      <w:marLeft w:val="0"/>
                      <w:marRight w:val="0"/>
                      <w:marTop w:val="0"/>
                      <w:marBottom w:val="0"/>
                      <w:divBdr>
                        <w:top w:val="none" w:sz="0" w:space="0" w:color="auto"/>
                        <w:left w:val="none" w:sz="0" w:space="0" w:color="auto"/>
                        <w:bottom w:val="none" w:sz="0" w:space="0" w:color="auto"/>
                        <w:right w:val="none" w:sz="0" w:space="0" w:color="auto"/>
                      </w:divBdr>
                    </w:div>
                    <w:div w:id="1145320711">
                      <w:marLeft w:val="0"/>
                      <w:marRight w:val="0"/>
                      <w:marTop w:val="0"/>
                      <w:marBottom w:val="0"/>
                      <w:divBdr>
                        <w:top w:val="none" w:sz="0" w:space="0" w:color="auto"/>
                        <w:left w:val="none" w:sz="0" w:space="0" w:color="auto"/>
                        <w:bottom w:val="none" w:sz="0" w:space="0" w:color="auto"/>
                        <w:right w:val="none" w:sz="0" w:space="0" w:color="auto"/>
                      </w:divBdr>
                    </w:div>
                    <w:div w:id="1864972065">
                      <w:marLeft w:val="0"/>
                      <w:marRight w:val="0"/>
                      <w:marTop w:val="0"/>
                      <w:marBottom w:val="0"/>
                      <w:divBdr>
                        <w:top w:val="none" w:sz="0" w:space="0" w:color="auto"/>
                        <w:left w:val="none" w:sz="0" w:space="0" w:color="auto"/>
                        <w:bottom w:val="none" w:sz="0" w:space="0" w:color="auto"/>
                        <w:right w:val="none" w:sz="0" w:space="0" w:color="auto"/>
                      </w:divBdr>
                    </w:div>
                    <w:div w:id="671686302">
                      <w:marLeft w:val="0"/>
                      <w:marRight w:val="0"/>
                      <w:marTop w:val="0"/>
                      <w:marBottom w:val="0"/>
                      <w:divBdr>
                        <w:top w:val="none" w:sz="0" w:space="0" w:color="auto"/>
                        <w:left w:val="none" w:sz="0" w:space="0" w:color="auto"/>
                        <w:bottom w:val="none" w:sz="0" w:space="0" w:color="auto"/>
                        <w:right w:val="none" w:sz="0" w:space="0" w:color="auto"/>
                      </w:divBdr>
                    </w:div>
                    <w:div w:id="667831573">
                      <w:marLeft w:val="0"/>
                      <w:marRight w:val="0"/>
                      <w:marTop w:val="0"/>
                      <w:marBottom w:val="0"/>
                      <w:divBdr>
                        <w:top w:val="none" w:sz="0" w:space="0" w:color="auto"/>
                        <w:left w:val="none" w:sz="0" w:space="0" w:color="auto"/>
                        <w:bottom w:val="none" w:sz="0" w:space="0" w:color="auto"/>
                        <w:right w:val="none" w:sz="0" w:space="0" w:color="auto"/>
                      </w:divBdr>
                    </w:div>
                    <w:div w:id="91323109">
                      <w:marLeft w:val="0"/>
                      <w:marRight w:val="0"/>
                      <w:marTop w:val="0"/>
                      <w:marBottom w:val="0"/>
                      <w:divBdr>
                        <w:top w:val="none" w:sz="0" w:space="0" w:color="auto"/>
                        <w:left w:val="none" w:sz="0" w:space="0" w:color="auto"/>
                        <w:bottom w:val="none" w:sz="0" w:space="0" w:color="auto"/>
                        <w:right w:val="none" w:sz="0" w:space="0" w:color="auto"/>
                      </w:divBdr>
                    </w:div>
                    <w:div w:id="1544439626">
                      <w:marLeft w:val="0"/>
                      <w:marRight w:val="0"/>
                      <w:marTop w:val="0"/>
                      <w:marBottom w:val="0"/>
                      <w:divBdr>
                        <w:top w:val="none" w:sz="0" w:space="0" w:color="auto"/>
                        <w:left w:val="none" w:sz="0" w:space="0" w:color="auto"/>
                        <w:bottom w:val="none" w:sz="0" w:space="0" w:color="auto"/>
                        <w:right w:val="none" w:sz="0" w:space="0" w:color="auto"/>
                      </w:divBdr>
                    </w:div>
                    <w:div w:id="446967299">
                      <w:marLeft w:val="0"/>
                      <w:marRight w:val="0"/>
                      <w:marTop w:val="0"/>
                      <w:marBottom w:val="0"/>
                      <w:divBdr>
                        <w:top w:val="none" w:sz="0" w:space="0" w:color="auto"/>
                        <w:left w:val="none" w:sz="0" w:space="0" w:color="auto"/>
                        <w:bottom w:val="none" w:sz="0" w:space="0" w:color="auto"/>
                        <w:right w:val="none" w:sz="0" w:space="0" w:color="auto"/>
                      </w:divBdr>
                    </w:div>
                    <w:div w:id="882599552">
                      <w:marLeft w:val="0"/>
                      <w:marRight w:val="0"/>
                      <w:marTop w:val="0"/>
                      <w:marBottom w:val="0"/>
                      <w:divBdr>
                        <w:top w:val="none" w:sz="0" w:space="0" w:color="auto"/>
                        <w:left w:val="none" w:sz="0" w:space="0" w:color="auto"/>
                        <w:bottom w:val="none" w:sz="0" w:space="0" w:color="auto"/>
                        <w:right w:val="none" w:sz="0" w:space="0" w:color="auto"/>
                      </w:divBdr>
                    </w:div>
                    <w:div w:id="1845589559">
                      <w:marLeft w:val="0"/>
                      <w:marRight w:val="0"/>
                      <w:marTop w:val="0"/>
                      <w:marBottom w:val="0"/>
                      <w:divBdr>
                        <w:top w:val="none" w:sz="0" w:space="0" w:color="auto"/>
                        <w:left w:val="none" w:sz="0" w:space="0" w:color="auto"/>
                        <w:bottom w:val="none" w:sz="0" w:space="0" w:color="auto"/>
                        <w:right w:val="none" w:sz="0" w:space="0" w:color="auto"/>
                      </w:divBdr>
                    </w:div>
                    <w:div w:id="967664864">
                      <w:marLeft w:val="0"/>
                      <w:marRight w:val="0"/>
                      <w:marTop w:val="0"/>
                      <w:marBottom w:val="0"/>
                      <w:divBdr>
                        <w:top w:val="none" w:sz="0" w:space="0" w:color="auto"/>
                        <w:left w:val="none" w:sz="0" w:space="0" w:color="auto"/>
                        <w:bottom w:val="none" w:sz="0" w:space="0" w:color="auto"/>
                        <w:right w:val="none" w:sz="0" w:space="0" w:color="auto"/>
                      </w:divBdr>
                    </w:div>
                    <w:div w:id="2134013352">
                      <w:marLeft w:val="0"/>
                      <w:marRight w:val="0"/>
                      <w:marTop w:val="0"/>
                      <w:marBottom w:val="0"/>
                      <w:divBdr>
                        <w:top w:val="none" w:sz="0" w:space="0" w:color="auto"/>
                        <w:left w:val="none" w:sz="0" w:space="0" w:color="auto"/>
                        <w:bottom w:val="none" w:sz="0" w:space="0" w:color="auto"/>
                        <w:right w:val="none" w:sz="0" w:space="0" w:color="auto"/>
                      </w:divBdr>
                    </w:div>
                    <w:div w:id="1239554214">
                      <w:marLeft w:val="0"/>
                      <w:marRight w:val="0"/>
                      <w:marTop w:val="0"/>
                      <w:marBottom w:val="0"/>
                      <w:divBdr>
                        <w:top w:val="none" w:sz="0" w:space="0" w:color="auto"/>
                        <w:left w:val="none" w:sz="0" w:space="0" w:color="auto"/>
                        <w:bottom w:val="none" w:sz="0" w:space="0" w:color="auto"/>
                        <w:right w:val="none" w:sz="0" w:space="0" w:color="auto"/>
                      </w:divBdr>
                    </w:div>
                    <w:div w:id="1875845969">
                      <w:marLeft w:val="0"/>
                      <w:marRight w:val="0"/>
                      <w:marTop w:val="0"/>
                      <w:marBottom w:val="0"/>
                      <w:divBdr>
                        <w:top w:val="none" w:sz="0" w:space="0" w:color="auto"/>
                        <w:left w:val="none" w:sz="0" w:space="0" w:color="auto"/>
                        <w:bottom w:val="none" w:sz="0" w:space="0" w:color="auto"/>
                        <w:right w:val="none" w:sz="0" w:space="0" w:color="auto"/>
                      </w:divBdr>
                    </w:div>
                    <w:div w:id="1847135793">
                      <w:marLeft w:val="0"/>
                      <w:marRight w:val="0"/>
                      <w:marTop w:val="0"/>
                      <w:marBottom w:val="0"/>
                      <w:divBdr>
                        <w:top w:val="none" w:sz="0" w:space="0" w:color="auto"/>
                        <w:left w:val="none" w:sz="0" w:space="0" w:color="auto"/>
                        <w:bottom w:val="none" w:sz="0" w:space="0" w:color="auto"/>
                        <w:right w:val="none" w:sz="0" w:space="0" w:color="auto"/>
                      </w:divBdr>
                    </w:div>
                    <w:div w:id="1828091294">
                      <w:marLeft w:val="0"/>
                      <w:marRight w:val="0"/>
                      <w:marTop w:val="0"/>
                      <w:marBottom w:val="0"/>
                      <w:divBdr>
                        <w:top w:val="none" w:sz="0" w:space="0" w:color="auto"/>
                        <w:left w:val="none" w:sz="0" w:space="0" w:color="auto"/>
                        <w:bottom w:val="none" w:sz="0" w:space="0" w:color="auto"/>
                        <w:right w:val="none" w:sz="0" w:space="0" w:color="auto"/>
                      </w:divBdr>
                    </w:div>
                    <w:div w:id="1668746465">
                      <w:marLeft w:val="0"/>
                      <w:marRight w:val="0"/>
                      <w:marTop w:val="0"/>
                      <w:marBottom w:val="0"/>
                      <w:divBdr>
                        <w:top w:val="none" w:sz="0" w:space="0" w:color="auto"/>
                        <w:left w:val="none" w:sz="0" w:space="0" w:color="auto"/>
                        <w:bottom w:val="none" w:sz="0" w:space="0" w:color="auto"/>
                        <w:right w:val="none" w:sz="0" w:space="0" w:color="auto"/>
                      </w:divBdr>
                    </w:div>
                    <w:div w:id="783696671">
                      <w:marLeft w:val="0"/>
                      <w:marRight w:val="0"/>
                      <w:marTop w:val="0"/>
                      <w:marBottom w:val="0"/>
                      <w:divBdr>
                        <w:top w:val="none" w:sz="0" w:space="0" w:color="auto"/>
                        <w:left w:val="none" w:sz="0" w:space="0" w:color="auto"/>
                        <w:bottom w:val="none" w:sz="0" w:space="0" w:color="auto"/>
                        <w:right w:val="none" w:sz="0" w:space="0" w:color="auto"/>
                      </w:divBdr>
                    </w:div>
                    <w:div w:id="470902373">
                      <w:marLeft w:val="0"/>
                      <w:marRight w:val="0"/>
                      <w:marTop w:val="0"/>
                      <w:marBottom w:val="0"/>
                      <w:divBdr>
                        <w:top w:val="none" w:sz="0" w:space="0" w:color="auto"/>
                        <w:left w:val="none" w:sz="0" w:space="0" w:color="auto"/>
                        <w:bottom w:val="none" w:sz="0" w:space="0" w:color="auto"/>
                        <w:right w:val="none" w:sz="0" w:space="0" w:color="auto"/>
                      </w:divBdr>
                    </w:div>
                    <w:div w:id="1778671581">
                      <w:marLeft w:val="0"/>
                      <w:marRight w:val="0"/>
                      <w:marTop w:val="0"/>
                      <w:marBottom w:val="0"/>
                      <w:divBdr>
                        <w:top w:val="none" w:sz="0" w:space="0" w:color="auto"/>
                        <w:left w:val="none" w:sz="0" w:space="0" w:color="auto"/>
                        <w:bottom w:val="none" w:sz="0" w:space="0" w:color="auto"/>
                        <w:right w:val="none" w:sz="0" w:space="0" w:color="auto"/>
                      </w:divBdr>
                    </w:div>
                    <w:div w:id="1281261359">
                      <w:marLeft w:val="0"/>
                      <w:marRight w:val="0"/>
                      <w:marTop w:val="0"/>
                      <w:marBottom w:val="0"/>
                      <w:divBdr>
                        <w:top w:val="none" w:sz="0" w:space="0" w:color="auto"/>
                        <w:left w:val="none" w:sz="0" w:space="0" w:color="auto"/>
                        <w:bottom w:val="none" w:sz="0" w:space="0" w:color="auto"/>
                        <w:right w:val="none" w:sz="0" w:space="0" w:color="auto"/>
                      </w:divBdr>
                    </w:div>
                    <w:div w:id="697505639">
                      <w:marLeft w:val="0"/>
                      <w:marRight w:val="0"/>
                      <w:marTop w:val="0"/>
                      <w:marBottom w:val="0"/>
                      <w:divBdr>
                        <w:top w:val="none" w:sz="0" w:space="0" w:color="auto"/>
                        <w:left w:val="none" w:sz="0" w:space="0" w:color="auto"/>
                        <w:bottom w:val="none" w:sz="0" w:space="0" w:color="auto"/>
                        <w:right w:val="none" w:sz="0" w:space="0" w:color="auto"/>
                      </w:divBdr>
                    </w:div>
                    <w:div w:id="1433552141">
                      <w:marLeft w:val="0"/>
                      <w:marRight w:val="0"/>
                      <w:marTop w:val="0"/>
                      <w:marBottom w:val="0"/>
                      <w:divBdr>
                        <w:top w:val="none" w:sz="0" w:space="0" w:color="auto"/>
                        <w:left w:val="none" w:sz="0" w:space="0" w:color="auto"/>
                        <w:bottom w:val="none" w:sz="0" w:space="0" w:color="auto"/>
                        <w:right w:val="none" w:sz="0" w:space="0" w:color="auto"/>
                      </w:divBdr>
                    </w:div>
                    <w:div w:id="350033810">
                      <w:marLeft w:val="0"/>
                      <w:marRight w:val="0"/>
                      <w:marTop w:val="0"/>
                      <w:marBottom w:val="0"/>
                      <w:divBdr>
                        <w:top w:val="none" w:sz="0" w:space="0" w:color="auto"/>
                        <w:left w:val="none" w:sz="0" w:space="0" w:color="auto"/>
                        <w:bottom w:val="none" w:sz="0" w:space="0" w:color="auto"/>
                        <w:right w:val="none" w:sz="0" w:space="0" w:color="auto"/>
                      </w:divBdr>
                    </w:div>
                    <w:div w:id="1224217116">
                      <w:marLeft w:val="0"/>
                      <w:marRight w:val="0"/>
                      <w:marTop w:val="0"/>
                      <w:marBottom w:val="0"/>
                      <w:divBdr>
                        <w:top w:val="none" w:sz="0" w:space="0" w:color="auto"/>
                        <w:left w:val="none" w:sz="0" w:space="0" w:color="auto"/>
                        <w:bottom w:val="none" w:sz="0" w:space="0" w:color="auto"/>
                        <w:right w:val="none" w:sz="0" w:space="0" w:color="auto"/>
                      </w:divBdr>
                    </w:div>
                    <w:div w:id="1981612066">
                      <w:marLeft w:val="0"/>
                      <w:marRight w:val="0"/>
                      <w:marTop w:val="0"/>
                      <w:marBottom w:val="0"/>
                      <w:divBdr>
                        <w:top w:val="none" w:sz="0" w:space="0" w:color="auto"/>
                        <w:left w:val="none" w:sz="0" w:space="0" w:color="auto"/>
                        <w:bottom w:val="none" w:sz="0" w:space="0" w:color="auto"/>
                        <w:right w:val="none" w:sz="0" w:space="0" w:color="auto"/>
                      </w:divBdr>
                    </w:div>
                    <w:div w:id="796921731">
                      <w:marLeft w:val="0"/>
                      <w:marRight w:val="0"/>
                      <w:marTop w:val="0"/>
                      <w:marBottom w:val="0"/>
                      <w:divBdr>
                        <w:top w:val="none" w:sz="0" w:space="0" w:color="auto"/>
                        <w:left w:val="none" w:sz="0" w:space="0" w:color="auto"/>
                        <w:bottom w:val="none" w:sz="0" w:space="0" w:color="auto"/>
                        <w:right w:val="none" w:sz="0" w:space="0" w:color="auto"/>
                      </w:divBdr>
                    </w:div>
                    <w:div w:id="1729256276">
                      <w:marLeft w:val="0"/>
                      <w:marRight w:val="0"/>
                      <w:marTop w:val="0"/>
                      <w:marBottom w:val="0"/>
                      <w:divBdr>
                        <w:top w:val="none" w:sz="0" w:space="0" w:color="auto"/>
                        <w:left w:val="none" w:sz="0" w:space="0" w:color="auto"/>
                        <w:bottom w:val="none" w:sz="0" w:space="0" w:color="auto"/>
                        <w:right w:val="none" w:sz="0" w:space="0" w:color="auto"/>
                      </w:divBdr>
                    </w:div>
                    <w:div w:id="1170369953">
                      <w:marLeft w:val="0"/>
                      <w:marRight w:val="0"/>
                      <w:marTop w:val="0"/>
                      <w:marBottom w:val="0"/>
                      <w:divBdr>
                        <w:top w:val="none" w:sz="0" w:space="0" w:color="auto"/>
                        <w:left w:val="none" w:sz="0" w:space="0" w:color="auto"/>
                        <w:bottom w:val="none" w:sz="0" w:space="0" w:color="auto"/>
                        <w:right w:val="none" w:sz="0" w:space="0" w:color="auto"/>
                      </w:divBdr>
                    </w:div>
                    <w:div w:id="1604996486">
                      <w:marLeft w:val="0"/>
                      <w:marRight w:val="0"/>
                      <w:marTop w:val="0"/>
                      <w:marBottom w:val="0"/>
                      <w:divBdr>
                        <w:top w:val="none" w:sz="0" w:space="0" w:color="auto"/>
                        <w:left w:val="none" w:sz="0" w:space="0" w:color="auto"/>
                        <w:bottom w:val="none" w:sz="0" w:space="0" w:color="auto"/>
                        <w:right w:val="none" w:sz="0" w:space="0" w:color="auto"/>
                      </w:divBdr>
                    </w:div>
                    <w:div w:id="853811098">
                      <w:marLeft w:val="0"/>
                      <w:marRight w:val="0"/>
                      <w:marTop w:val="0"/>
                      <w:marBottom w:val="0"/>
                      <w:divBdr>
                        <w:top w:val="none" w:sz="0" w:space="0" w:color="auto"/>
                        <w:left w:val="none" w:sz="0" w:space="0" w:color="auto"/>
                        <w:bottom w:val="none" w:sz="0" w:space="0" w:color="auto"/>
                        <w:right w:val="none" w:sz="0" w:space="0" w:color="auto"/>
                      </w:divBdr>
                    </w:div>
                    <w:div w:id="333144272">
                      <w:marLeft w:val="0"/>
                      <w:marRight w:val="0"/>
                      <w:marTop w:val="0"/>
                      <w:marBottom w:val="0"/>
                      <w:divBdr>
                        <w:top w:val="none" w:sz="0" w:space="0" w:color="auto"/>
                        <w:left w:val="none" w:sz="0" w:space="0" w:color="auto"/>
                        <w:bottom w:val="none" w:sz="0" w:space="0" w:color="auto"/>
                        <w:right w:val="none" w:sz="0" w:space="0" w:color="auto"/>
                      </w:divBdr>
                    </w:div>
                    <w:div w:id="982077625">
                      <w:marLeft w:val="0"/>
                      <w:marRight w:val="0"/>
                      <w:marTop w:val="0"/>
                      <w:marBottom w:val="0"/>
                      <w:divBdr>
                        <w:top w:val="none" w:sz="0" w:space="0" w:color="auto"/>
                        <w:left w:val="none" w:sz="0" w:space="0" w:color="auto"/>
                        <w:bottom w:val="none" w:sz="0" w:space="0" w:color="auto"/>
                        <w:right w:val="none" w:sz="0" w:space="0" w:color="auto"/>
                      </w:divBdr>
                    </w:div>
                    <w:div w:id="1969359733">
                      <w:marLeft w:val="0"/>
                      <w:marRight w:val="0"/>
                      <w:marTop w:val="0"/>
                      <w:marBottom w:val="0"/>
                      <w:divBdr>
                        <w:top w:val="none" w:sz="0" w:space="0" w:color="auto"/>
                        <w:left w:val="none" w:sz="0" w:space="0" w:color="auto"/>
                        <w:bottom w:val="none" w:sz="0" w:space="0" w:color="auto"/>
                        <w:right w:val="none" w:sz="0" w:space="0" w:color="auto"/>
                      </w:divBdr>
                    </w:div>
                    <w:div w:id="354311893">
                      <w:marLeft w:val="0"/>
                      <w:marRight w:val="0"/>
                      <w:marTop w:val="0"/>
                      <w:marBottom w:val="0"/>
                      <w:divBdr>
                        <w:top w:val="none" w:sz="0" w:space="0" w:color="auto"/>
                        <w:left w:val="none" w:sz="0" w:space="0" w:color="auto"/>
                        <w:bottom w:val="none" w:sz="0" w:space="0" w:color="auto"/>
                        <w:right w:val="none" w:sz="0" w:space="0" w:color="auto"/>
                      </w:divBdr>
                    </w:div>
                    <w:div w:id="1148475682">
                      <w:marLeft w:val="0"/>
                      <w:marRight w:val="0"/>
                      <w:marTop w:val="0"/>
                      <w:marBottom w:val="0"/>
                      <w:divBdr>
                        <w:top w:val="none" w:sz="0" w:space="0" w:color="auto"/>
                        <w:left w:val="none" w:sz="0" w:space="0" w:color="auto"/>
                        <w:bottom w:val="none" w:sz="0" w:space="0" w:color="auto"/>
                        <w:right w:val="none" w:sz="0" w:space="0" w:color="auto"/>
                      </w:divBdr>
                    </w:div>
                    <w:div w:id="297497845">
                      <w:marLeft w:val="0"/>
                      <w:marRight w:val="0"/>
                      <w:marTop w:val="0"/>
                      <w:marBottom w:val="0"/>
                      <w:divBdr>
                        <w:top w:val="none" w:sz="0" w:space="0" w:color="auto"/>
                        <w:left w:val="none" w:sz="0" w:space="0" w:color="auto"/>
                        <w:bottom w:val="none" w:sz="0" w:space="0" w:color="auto"/>
                        <w:right w:val="none" w:sz="0" w:space="0" w:color="auto"/>
                      </w:divBdr>
                    </w:div>
                    <w:div w:id="1565529567">
                      <w:marLeft w:val="0"/>
                      <w:marRight w:val="0"/>
                      <w:marTop w:val="0"/>
                      <w:marBottom w:val="0"/>
                      <w:divBdr>
                        <w:top w:val="none" w:sz="0" w:space="0" w:color="auto"/>
                        <w:left w:val="none" w:sz="0" w:space="0" w:color="auto"/>
                        <w:bottom w:val="none" w:sz="0" w:space="0" w:color="auto"/>
                        <w:right w:val="none" w:sz="0" w:space="0" w:color="auto"/>
                      </w:divBdr>
                    </w:div>
                    <w:div w:id="185950074">
                      <w:marLeft w:val="0"/>
                      <w:marRight w:val="0"/>
                      <w:marTop w:val="0"/>
                      <w:marBottom w:val="0"/>
                      <w:divBdr>
                        <w:top w:val="none" w:sz="0" w:space="0" w:color="auto"/>
                        <w:left w:val="none" w:sz="0" w:space="0" w:color="auto"/>
                        <w:bottom w:val="none" w:sz="0" w:space="0" w:color="auto"/>
                        <w:right w:val="none" w:sz="0" w:space="0" w:color="auto"/>
                      </w:divBdr>
                    </w:div>
                    <w:div w:id="1185291240">
                      <w:marLeft w:val="0"/>
                      <w:marRight w:val="0"/>
                      <w:marTop w:val="0"/>
                      <w:marBottom w:val="0"/>
                      <w:divBdr>
                        <w:top w:val="none" w:sz="0" w:space="0" w:color="auto"/>
                        <w:left w:val="none" w:sz="0" w:space="0" w:color="auto"/>
                        <w:bottom w:val="none" w:sz="0" w:space="0" w:color="auto"/>
                        <w:right w:val="none" w:sz="0" w:space="0" w:color="auto"/>
                      </w:divBdr>
                    </w:div>
                    <w:div w:id="408575486">
                      <w:marLeft w:val="0"/>
                      <w:marRight w:val="0"/>
                      <w:marTop w:val="0"/>
                      <w:marBottom w:val="0"/>
                      <w:divBdr>
                        <w:top w:val="none" w:sz="0" w:space="0" w:color="auto"/>
                        <w:left w:val="none" w:sz="0" w:space="0" w:color="auto"/>
                        <w:bottom w:val="none" w:sz="0" w:space="0" w:color="auto"/>
                        <w:right w:val="none" w:sz="0" w:space="0" w:color="auto"/>
                      </w:divBdr>
                    </w:div>
                    <w:div w:id="993724267">
                      <w:marLeft w:val="0"/>
                      <w:marRight w:val="0"/>
                      <w:marTop w:val="0"/>
                      <w:marBottom w:val="0"/>
                      <w:divBdr>
                        <w:top w:val="none" w:sz="0" w:space="0" w:color="auto"/>
                        <w:left w:val="none" w:sz="0" w:space="0" w:color="auto"/>
                        <w:bottom w:val="none" w:sz="0" w:space="0" w:color="auto"/>
                        <w:right w:val="none" w:sz="0" w:space="0" w:color="auto"/>
                      </w:divBdr>
                    </w:div>
                    <w:div w:id="423186627">
                      <w:marLeft w:val="0"/>
                      <w:marRight w:val="0"/>
                      <w:marTop w:val="0"/>
                      <w:marBottom w:val="0"/>
                      <w:divBdr>
                        <w:top w:val="none" w:sz="0" w:space="0" w:color="auto"/>
                        <w:left w:val="none" w:sz="0" w:space="0" w:color="auto"/>
                        <w:bottom w:val="none" w:sz="0" w:space="0" w:color="auto"/>
                        <w:right w:val="none" w:sz="0" w:space="0" w:color="auto"/>
                      </w:divBdr>
                    </w:div>
                    <w:div w:id="418403329">
                      <w:marLeft w:val="0"/>
                      <w:marRight w:val="0"/>
                      <w:marTop w:val="0"/>
                      <w:marBottom w:val="0"/>
                      <w:divBdr>
                        <w:top w:val="none" w:sz="0" w:space="0" w:color="auto"/>
                        <w:left w:val="none" w:sz="0" w:space="0" w:color="auto"/>
                        <w:bottom w:val="none" w:sz="0" w:space="0" w:color="auto"/>
                        <w:right w:val="none" w:sz="0" w:space="0" w:color="auto"/>
                      </w:divBdr>
                    </w:div>
                    <w:div w:id="1570647958">
                      <w:marLeft w:val="0"/>
                      <w:marRight w:val="0"/>
                      <w:marTop w:val="0"/>
                      <w:marBottom w:val="0"/>
                      <w:divBdr>
                        <w:top w:val="none" w:sz="0" w:space="0" w:color="auto"/>
                        <w:left w:val="none" w:sz="0" w:space="0" w:color="auto"/>
                        <w:bottom w:val="none" w:sz="0" w:space="0" w:color="auto"/>
                        <w:right w:val="none" w:sz="0" w:space="0" w:color="auto"/>
                      </w:divBdr>
                    </w:div>
                    <w:div w:id="1304851533">
                      <w:marLeft w:val="0"/>
                      <w:marRight w:val="0"/>
                      <w:marTop w:val="0"/>
                      <w:marBottom w:val="0"/>
                      <w:divBdr>
                        <w:top w:val="none" w:sz="0" w:space="0" w:color="auto"/>
                        <w:left w:val="none" w:sz="0" w:space="0" w:color="auto"/>
                        <w:bottom w:val="none" w:sz="0" w:space="0" w:color="auto"/>
                        <w:right w:val="none" w:sz="0" w:space="0" w:color="auto"/>
                      </w:divBdr>
                    </w:div>
                    <w:div w:id="1610428952">
                      <w:marLeft w:val="0"/>
                      <w:marRight w:val="0"/>
                      <w:marTop w:val="0"/>
                      <w:marBottom w:val="0"/>
                      <w:divBdr>
                        <w:top w:val="none" w:sz="0" w:space="0" w:color="auto"/>
                        <w:left w:val="none" w:sz="0" w:space="0" w:color="auto"/>
                        <w:bottom w:val="none" w:sz="0" w:space="0" w:color="auto"/>
                        <w:right w:val="none" w:sz="0" w:space="0" w:color="auto"/>
                      </w:divBdr>
                    </w:div>
                    <w:div w:id="1421952353">
                      <w:marLeft w:val="0"/>
                      <w:marRight w:val="0"/>
                      <w:marTop w:val="0"/>
                      <w:marBottom w:val="0"/>
                      <w:divBdr>
                        <w:top w:val="none" w:sz="0" w:space="0" w:color="auto"/>
                        <w:left w:val="none" w:sz="0" w:space="0" w:color="auto"/>
                        <w:bottom w:val="none" w:sz="0" w:space="0" w:color="auto"/>
                        <w:right w:val="none" w:sz="0" w:space="0" w:color="auto"/>
                      </w:divBdr>
                    </w:div>
                    <w:div w:id="634019077">
                      <w:marLeft w:val="0"/>
                      <w:marRight w:val="0"/>
                      <w:marTop w:val="0"/>
                      <w:marBottom w:val="0"/>
                      <w:divBdr>
                        <w:top w:val="none" w:sz="0" w:space="0" w:color="auto"/>
                        <w:left w:val="none" w:sz="0" w:space="0" w:color="auto"/>
                        <w:bottom w:val="none" w:sz="0" w:space="0" w:color="auto"/>
                        <w:right w:val="none" w:sz="0" w:space="0" w:color="auto"/>
                      </w:divBdr>
                    </w:div>
                    <w:div w:id="1608660931">
                      <w:marLeft w:val="0"/>
                      <w:marRight w:val="0"/>
                      <w:marTop w:val="0"/>
                      <w:marBottom w:val="0"/>
                      <w:divBdr>
                        <w:top w:val="none" w:sz="0" w:space="0" w:color="auto"/>
                        <w:left w:val="none" w:sz="0" w:space="0" w:color="auto"/>
                        <w:bottom w:val="none" w:sz="0" w:space="0" w:color="auto"/>
                        <w:right w:val="none" w:sz="0" w:space="0" w:color="auto"/>
                      </w:divBdr>
                    </w:div>
                    <w:div w:id="1000154589">
                      <w:marLeft w:val="0"/>
                      <w:marRight w:val="0"/>
                      <w:marTop w:val="0"/>
                      <w:marBottom w:val="0"/>
                      <w:divBdr>
                        <w:top w:val="none" w:sz="0" w:space="0" w:color="auto"/>
                        <w:left w:val="none" w:sz="0" w:space="0" w:color="auto"/>
                        <w:bottom w:val="none" w:sz="0" w:space="0" w:color="auto"/>
                        <w:right w:val="none" w:sz="0" w:space="0" w:color="auto"/>
                      </w:divBdr>
                    </w:div>
                    <w:div w:id="1840460446">
                      <w:marLeft w:val="0"/>
                      <w:marRight w:val="0"/>
                      <w:marTop w:val="0"/>
                      <w:marBottom w:val="0"/>
                      <w:divBdr>
                        <w:top w:val="none" w:sz="0" w:space="0" w:color="auto"/>
                        <w:left w:val="none" w:sz="0" w:space="0" w:color="auto"/>
                        <w:bottom w:val="none" w:sz="0" w:space="0" w:color="auto"/>
                        <w:right w:val="none" w:sz="0" w:space="0" w:color="auto"/>
                      </w:divBdr>
                    </w:div>
                    <w:div w:id="1736080123">
                      <w:marLeft w:val="0"/>
                      <w:marRight w:val="0"/>
                      <w:marTop w:val="0"/>
                      <w:marBottom w:val="0"/>
                      <w:divBdr>
                        <w:top w:val="none" w:sz="0" w:space="0" w:color="auto"/>
                        <w:left w:val="none" w:sz="0" w:space="0" w:color="auto"/>
                        <w:bottom w:val="none" w:sz="0" w:space="0" w:color="auto"/>
                        <w:right w:val="none" w:sz="0" w:space="0" w:color="auto"/>
                      </w:divBdr>
                    </w:div>
                    <w:div w:id="474185521">
                      <w:marLeft w:val="0"/>
                      <w:marRight w:val="0"/>
                      <w:marTop w:val="0"/>
                      <w:marBottom w:val="0"/>
                      <w:divBdr>
                        <w:top w:val="none" w:sz="0" w:space="0" w:color="auto"/>
                        <w:left w:val="none" w:sz="0" w:space="0" w:color="auto"/>
                        <w:bottom w:val="none" w:sz="0" w:space="0" w:color="auto"/>
                        <w:right w:val="none" w:sz="0" w:space="0" w:color="auto"/>
                      </w:divBdr>
                    </w:div>
                    <w:div w:id="842740029">
                      <w:marLeft w:val="0"/>
                      <w:marRight w:val="0"/>
                      <w:marTop w:val="0"/>
                      <w:marBottom w:val="0"/>
                      <w:divBdr>
                        <w:top w:val="none" w:sz="0" w:space="0" w:color="auto"/>
                        <w:left w:val="none" w:sz="0" w:space="0" w:color="auto"/>
                        <w:bottom w:val="none" w:sz="0" w:space="0" w:color="auto"/>
                        <w:right w:val="none" w:sz="0" w:space="0" w:color="auto"/>
                      </w:divBdr>
                    </w:div>
                    <w:div w:id="90778532">
                      <w:marLeft w:val="0"/>
                      <w:marRight w:val="0"/>
                      <w:marTop w:val="0"/>
                      <w:marBottom w:val="0"/>
                      <w:divBdr>
                        <w:top w:val="none" w:sz="0" w:space="0" w:color="auto"/>
                        <w:left w:val="none" w:sz="0" w:space="0" w:color="auto"/>
                        <w:bottom w:val="none" w:sz="0" w:space="0" w:color="auto"/>
                        <w:right w:val="none" w:sz="0" w:space="0" w:color="auto"/>
                      </w:divBdr>
                    </w:div>
                    <w:div w:id="1486781323">
                      <w:marLeft w:val="0"/>
                      <w:marRight w:val="0"/>
                      <w:marTop w:val="0"/>
                      <w:marBottom w:val="0"/>
                      <w:divBdr>
                        <w:top w:val="none" w:sz="0" w:space="0" w:color="auto"/>
                        <w:left w:val="none" w:sz="0" w:space="0" w:color="auto"/>
                        <w:bottom w:val="none" w:sz="0" w:space="0" w:color="auto"/>
                        <w:right w:val="none" w:sz="0" w:space="0" w:color="auto"/>
                      </w:divBdr>
                    </w:div>
                    <w:div w:id="1506359872">
                      <w:marLeft w:val="0"/>
                      <w:marRight w:val="0"/>
                      <w:marTop w:val="0"/>
                      <w:marBottom w:val="0"/>
                      <w:divBdr>
                        <w:top w:val="none" w:sz="0" w:space="0" w:color="auto"/>
                        <w:left w:val="none" w:sz="0" w:space="0" w:color="auto"/>
                        <w:bottom w:val="none" w:sz="0" w:space="0" w:color="auto"/>
                        <w:right w:val="none" w:sz="0" w:space="0" w:color="auto"/>
                      </w:divBdr>
                    </w:div>
                    <w:div w:id="1385526612">
                      <w:marLeft w:val="0"/>
                      <w:marRight w:val="0"/>
                      <w:marTop w:val="0"/>
                      <w:marBottom w:val="0"/>
                      <w:divBdr>
                        <w:top w:val="none" w:sz="0" w:space="0" w:color="auto"/>
                        <w:left w:val="none" w:sz="0" w:space="0" w:color="auto"/>
                        <w:bottom w:val="none" w:sz="0" w:space="0" w:color="auto"/>
                        <w:right w:val="none" w:sz="0" w:space="0" w:color="auto"/>
                      </w:divBdr>
                    </w:div>
                    <w:div w:id="496845505">
                      <w:marLeft w:val="0"/>
                      <w:marRight w:val="0"/>
                      <w:marTop w:val="0"/>
                      <w:marBottom w:val="0"/>
                      <w:divBdr>
                        <w:top w:val="none" w:sz="0" w:space="0" w:color="auto"/>
                        <w:left w:val="none" w:sz="0" w:space="0" w:color="auto"/>
                        <w:bottom w:val="none" w:sz="0" w:space="0" w:color="auto"/>
                        <w:right w:val="none" w:sz="0" w:space="0" w:color="auto"/>
                      </w:divBdr>
                    </w:div>
                    <w:div w:id="84153404">
                      <w:marLeft w:val="0"/>
                      <w:marRight w:val="0"/>
                      <w:marTop w:val="0"/>
                      <w:marBottom w:val="0"/>
                      <w:divBdr>
                        <w:top w:val="none" w:sz="0" w:space="0" w:color="auto"/>
                        <w:left w:val="none" w:sz="0" w:space="0" w:color="auto"/>
                        <w:bottom w:val="none" w:sz="0" w:space="0" w:color="auto"/>
                        <w:right w:val="none" w:sz="0" w:space="0" w:color="auto"/>
                      </w:divBdr>
                    </w:div>
                    <w:div w:id="625894999">
                      <w:marLeft w:val="0"/>
                      <w:marRight w:val="0"/>
                      <w:marTop w:val="0"/>
                      <w:marBottom w:val="0"/>
                      <w:divBdr>
                        <w:top w:val="none" w:sz="0" w:space="0" w:color="auto"/>
                        <w:left w:val="none" w:sz="0" w:space="0" w:color="auto"/>
                        <w:bottom w:val="none" w:sz="0" w:space="0" w:color="auto"/>
                        <w:right w:val="none" w:sz="0" w:space="0" w:color="auto"/>
                      </w:divBdr>
                    </w:div>
                    <w:div w:id="865413932">
                      <w:marLeft w:val="0"/>
                      <w:marRight w:val="0"/>
                      <w:marTop w:val="0"/>
                      <w:marBottom w:val="0"/>
                      <w:divBdr>
                        <w:top w:val="none" w:sz="0" w:space="0" w:color="auto"/>
                        <w:left w:val="none" w:sz="0" w:space="0" w:color="auto"/>
                        <w:bottom w:val="none" w:sz="0" w:space="0" w:color="auto"/>
                        <w:right w:val="none" w:sz="0" w:space="0" w:color="auto"/>
                      </w:divBdr>
                    </w:div>
                    <w:div w:id="577908144">
                      <w:marLeft w:val="0"/>
                      <w:marRight w:val="0"/>
                      <w:marTop w:val="0"/>
                      <w:marBottom w:val="0"/>
                      <w:divBdr>
                        <w:top w:val="none" w:sz="0" w:space="0" w:color="auto"/>
                        <w:left w:val="none" w:sz="0" w:space="0" w:color="auto"/>
                        <w:bottom w:val="none" w:sz="0" w:space="0" w:color="auto"/>
                        <w:right w:val="none" w:sz="0" w:space="0" w:color="auto"/>
                      </w:divBdr>
                    </w:div>
                    <w:div w:id="1264994183">
                      <w:marLeft w:val="0"/>
                      <w:marRight w:val="0"/>
                      <w:marTop w:val="0"/>
                      <w:marBottom w:val="0"/>
                      <w:divBdr>
                        <w:top w:val="none" w:sz="0" w:space="0" w:color="auto"/>
                        <w:left w:val="none" w:sz="0" w:space="0" w:color="auto"/>
                        <w:bottom w:val="none" w:sz="0" w:space="0" w:color="auto"/>
                        <w:right w:val="none" w:sz="0" w:space="0" w:color="auto"/>
                      </w:divBdr>
                    </w:div>
                    <w:div w:id="195429410">
                      <w:marLeft w:val="0"/>
                      <w:marRight w:val="0"/>
                      <w:marTop w:val="0"/>
                      <w:marBottom w:val="0"/>
                      <w:divBdr>
                        <w:top w:val="none" w:sz="0" w:space="0" w:color="auto"/>
                        <w:left w:val="none" w:sz="0" w:space="0" w:color="auto"/>
                        <w:bottom w:val="none" w:sz="0" w:space="0" w:color="auto"/>
                        <w:right w:val="none" w:sz="0" w:space="0" w:color="auto"/>
                      </w:divBdr>
                    </w:div>
                    <w:div w:id="644434743">
                      <w:marLeft w:val="0"/>
                      <w:marRight w:val="0"/>
                      <w:marTop w:val="0"/>
                      <w:marBottom w:val="0"/>
                      <w:divBdr>
                        <w:top w:val="none" w:sz="0" w:space="0" w:color="auto"/>
                        <w:left w:val="none" w:sz="0" w:space="0" w:color="auto"/>
                        <w:bottom w:val="none" w:sz="0" w:space="0" w:color="auto"/>
                        <w:right w:val="none" w:sz="0" w:space="0" w:color="auto"/>
                      </w:divBdr>
                    </w:div>
                    <w:div w:id="261960237">
                      <w:marLeft w:val="0"/>
                      <w:marRight w:val="0"/>
                      <w:marTop w:val="0"/>
                      <w:marBottom w:val="0"/>
                      <w:divBdr>
                        <w:top w:val="none" w:sz="0" w:space="0" w:color="auto"/>
                        <w:left w:val="none" w:sz="0" w:space="0" w:color="auto"/>
                        <w:bottom w:val="none" w:sz="0" w:space="0" w:color="auto"/>
                        <w:right w:val="none" w:sz="0" w:space="0" w:color="auto"/>
                      </w:divBdr>
                    </w:div>
                    <w:div w:id="11349552">
                      <w:marLeft w:val="0"/>
                      <w:marRight w:val="0"/>
                      <w:marTop w:val="0"/>
                      <w:marBottom w:val="0"/>
                      <w:divBdr>
                        <w:top w:val="none" w:sz="0" w:space="0" w:color="auto"/>
                        <w:left w:val="none" w:sz="0" w:space="0" w:color="auto"/>
                        <w:bottom w:val="none" w:sz="0" w:space="0" w:color="auto"/>
                        <w:right w:val="none" w:sz="0" w:space="0" w:color="auto"/>
                      </w:divBdr>
                    </w:div>
                    <w:div w:id="1466384430">
                      <w:marLeft w:val="0"/>
                      <w:marRight w:val="0"/>
                      <w:marTop w:val="0"/>
                      <w:marBottom w:val="0"/>
                      <w:divBdr>
                        <w:top w:val="none" w:sz="0" w:space="0" w:color="auto"/>
                        <w:left w:val="none" w:sz="0" w:space="0" w:color="auto"/>
                        <w:bottom w:val="none" w:sz="0" w:space="0" w:color="auto"/>
                        <w:right w:val="none" w:sz="0" w:space="0" w:color="auto"/>
                      </w:divBdr>
                    </w:div>
                    <w:div w:id="1318262961">
                      <w:marLeft w:val="0"/>
                      <w:marRight w:val="0"/>
                      <w:marTop w:val="0"/>
                      <w:marBottom w:val="0"/>
                      <w:divBdr>
                        <w:top w:val="none" w:sz="0" w:space="0" w:color="auto"/>
                        <w:left w:val="none" w:sz="0" w:space="0" w:color="auto"/>
                        <w:bottom w:val="none" w:sz="0" w:space="0" w:color="auto"/>
                        <w:right w:val="none" w:sz="0" w:space="0" w:color="auto"/>
                      </w:divBdr>
                    </w:div>
                    <w:div w:id="1396663536">
                      <w:marLeft w:val="0"/>
                      <w:marRight w:val="0"/>
                      <w:marTop w:val="0"/>
                      <w:marBottom w:val="0"/>
                      <w:divBdr>
                        <w:top w:val="none" w:sz="0" w:space="0" w:color="auto"/>
                        <w:left w:val="none" w:sz="0" w:space="0" w:color="auto"/>
                        <w:bottom w:val="none" w:sz="0" w:space="0" w:color="auto"/>
                        <w:right w:val="none" w:sz="0" w:space="0" w:color="auto"/>
                      </w:divBdr>
                    </w:div>
                    <w:div w:id="2000425353">
                      <w:marLeft w:val="0"/>
                      <w:marRight w:val="0"/>
                      <w:marTop w:val="0"/>
                      <w:marBottom w:val="0"/>
                      <w:divBdr>
                        <w:top w:val="none" w:sz="0" w:space="0" w:color="auto"/>
                        <w:left w:val="none" w:sz="0" w:space="0" w:color="auto"/>
                        <w:bottom w:val="none" w:sz="0" w:space="0" w:color="auto"/>
                        <w:right w:val="none" w:sz="0" w:space="0" w:color="auto"/>
                      </w:divBdr>
                    </w:div>
                    <w:div w:id="1138691122">
                      <w:marLeft w:val="0"/>
                      <w:marRight w:val="0"/>
                      <w:marTop w:val="0"/>
                      <w:marBottom w:val="0"/>
                      <w:divBdr>
                        <w:top w:val="none" w:sz="0" w:space="0" w:color="auto"/>
                        <w:left w:val="none" w:sz="0" w:space="0" w:color="auto"/>
                        <w:bottom w:val="none" w:sz="0" w:space="0" w:color="auto"/>
                        <w:right w:val="none" w:sz="0" w:space="0" w:color="auto"/>
                      </w:divBdr>
                    </w:div>
                    <w:div w:id="1602907373">
                      <w:marLeft w:val="0"/>
                      <w:marRight w:val="0"/>
                      <w:marTop w:val="0"/>
                      <w:marBottom w:val="0"/>
                      <w:divBdr>
                        <w:top w:val="none" w:sz="0" w:space="0" w:color="auto"/>
                        <w:left w:val="none" w:sz="0" w:space="0" w:color="auto"/>
                        <w:bottom w:val="none" w:sz="0" w:space="0" w:color="auto"/>
                        <w:right w:val="none" w:sz="0" w:space="0" w:color="auto"/>
                      </w:divBdr>
                    </w:div>
                    <w:div w:id="833643646">
                      <w:marLeft w:val="0"/>
                      <w:marRight w:val="0"/>
                      <w:marTop w:val="0"/>
                      <w:marBottom w:val="0"/>
                      <w:divBdr>
                        <w:top w:val="none" w:sz="0" w:space="0" w:color="auto"/>
                        <w:left w:val="none" w:sz="0" w:space="0" w:color="auto"/>
                        <w:bottom w:val="none" w:sz="0" w:space="0" w:color="auto"/>
                        <w:right w:val="none" w:sz="0" w:space="0" w:color="auto"/>
                      </w:divBdr>
                    </w:div>
                    <w:div w:id="1768112868">
                      <w:marLeft w:val="0"/>
                      <w:marRight w:val="0"/>
                      <w:marTop w:val="0"/>
                      <w:marBottom w:val="0"/>
                      <w:divBdr>
                        <w:top w:val="none" w:sz="0" w:space="0" w:color="auto"/>
                        <w:left w:val="none" w:sz="0" w:space="0" w:color="auto"/>
                        <w:bottom w:val="none" w:sz="0" w:space="0" w:color="auto"/>
                        <w:right w:val="none" w:sz="0" w:space="0" w:color="auto"/>
                      </w:divBdr>
                    </w:div>
                    <w:div w:id="1439065488">
                      <w:marLeft w:val="0"/>
                      <w:marRight w:val="0"/>
                      <w:marTop w:val="0"/>
                      <w:marBottom w:val="0"/>
                      <w:divBdr>
                        <w:top w:val="none" w:sz="0" w:space="0" w:color="auto"/>
                        <w:left w:val="none" w:sz="0" w:space="0" w:color="auto"/>
                        <w:bottom w:val="none" w:sz="0" w:space="0" w:color="auto"/>
                        <w:right w:val="none" w:sz="0" w:space="0" w:color="auto"/>
                      </w:divBdr>
                    </w:div>
                    <w:div w:id="1712730134">
                      <w:marLeft w:val="0"/>
                      <w:marRight w:val="0"/>
                      <w:marTop w:val="0"/>
                      <w:marBottom w:val="0"/>
                      <w:divBdr>
                        <w:top w:val="none" w:sz="0" w:space="0" w:color="auto"/>
                        <w:left w:val="none" w:sz="0" w:space="0" w:color="auto"/>
                        <w:bottom w:val="none" w:sz="0" w:space="0" w:color="auto"/>
                        <w:right w:val="none" w:sz="0" w:space="0" w:color="auto"/>
                      </w:divBdr>
                    </w:div>
                    <w:div w:id="1028676423">
                      <w:marLeft w:val="0"/>
                      <w:marRight w:val="0"/>
                      <w:marTop w:val="0"/>
                      <w:marBottom w:val="0"/>
                      <w:divBdr>
                        <w:top w:val="none" w:sz="0" w:space="0" w:color="auto"/>
                        <w:left w:val="none" w:sz="0" w:space="0" w:color="auto"/>
                        <w:bottom w:val="none" w:sz="0" w:space="0" w:color="auto"/>
                        <w:right w:val="none" w:sz="0" w:space="0" w:color="auto"/>
                      </w:divBdr>
                    </w:div>
                    <w:div w:id="1669021926">
                      <w:marLeft w:val="0"/>
                      <w:marRight w:val="0"/>
                      <w:marTop w:val="0"/>
                      <w:marBottom w:val="0"/>
                      <w:divBdr>
                        <w:top w:val="none" w:sz="0" w:space="0" w:color="auto"/>
                        <w:left w:val="none" w:sz="0" w:space="0" w:color="auto"/>
                        <w:bottom w:val="none" w:sz="0" w:space="0" w:color="auto"/>
                        <w:right w:val="none" w:sz="0" w:space="0" w:color="auto"/>
                      </w:divBdr>
                    </w:div>
                    <w:div w:id="190073294">
                      <w:marLeft w:val="0"/>
                      <w:marRight w:val="0"/>
                      <w:marTop w:val="0"/>
                      <w:marBottom w:val="0"/>
                      <w:divBdr>
                        <w:top w:val="none" w:sz="0" w:space="0" w:color="auto"/>
                        <w:left w:val="none" w:sz="0" w:space="0" w:color="auto"/>
                        <w:bottom w:val="none" w:sz="0" w:space="0" w:color="auto"/>
                        <w:right w:val="none" w:sz="0" w:space="0" w:color="auto"/>
                      </w:divBdr>
                    </w:div>
                    <w:div w:id="119153161">
                      <w:marLeft w:val="0"/>
                      <w:marRight w:val="0"/>
                      <w:marTop w:val="0"/>
                      <w:marBottom w:val="0"/>
                      <w:divBdr>
                        <w:top w:val="none" w:sz="0" w:space="0" w:color="auto"/>
                        <w:left w:val="none" w:sz="0" w:space="0" w:color="auto"/>
                        <w:bottom w:val="none" w:sz="0" w:space="0" w:color="auto"/>
                        <w:right w:val="none" w:sz="0" w:space="0" w:color="auto"/>
                      </w:divBdr>
                    </w:div>
                    <w:div w:id="2095587980">
                      <w:marLeft w:val="0"/>
                      <w:marRight w:val="0"/>
                      <w:marTop w:val="0"/>
                      <w:marBottom w:val="0"/>
                      <w:divBdr>
                        <w:top w:val="none" w:sz="0" w:space="0" w:color="auto"/>
                        <w:left w:val="none" w:sz="0" w:space="0" w:color="auto"/>
                        <w:bottom w:val="none" w:sz="0" w:space="0" w:color="auto"/>
                        <w:right w:val="none" w:sz="0" w:space="0" w:color="auto"/>
                      </w:divBdr>
                    </w:div>
                    <w:div w:id="1517841037">
                      <w:marLeft w:val="0"/>
                      <w:marRight w:val="0"/>
                      <w:marTop w:val="0"/>
                      <w:marBottom w:val="0"/>
                      <w:divBdr>
                        <w:top w:val="none" w:sz="0" w:space="0" w:color="auto"/>
                        <w:left w:val="none" w:sz="0" w:space="0" w:color="auto"/>
                        <w:bottom w:val="none" w:sz="0" w:space="0" w:color="auto"/>
                        <w:right w:val="none" w:sz="0" w:space="0" w:color="auto"/>
                      </w:divBdr>
                    </w:div>
                    <w:div w:id="1619144174">
                      <w:marLeft w:val="0"/>
                      <w:marRight w:val="0"/>
                      <w:marTop w:val="0"/>
                      <w:marBottom w:val="0"/>
                      <w:divBdr>
                        <w:top w:val="none" w:sz="0" w:space="0" w:color="auto"/>
                        <w:left w:val="none" w:sz="0" w:space="0" w:color="auto"/>
                        <w:bottom w:val="none" w:sz="0" w:space="0" w:color="auto"/>
                        <w:right w:val="none" w:sz="0" w:space="0" w:color="auto"/>
                      </w:divBdr>
                    </w:div>
                    <w:div w:id="373697951">
                      <w:marLeft w:val="0"/>
                      <w:marRight w:val="0"/>
                      <w:marTop w:val="0"/>
                      <w:marBottom w:val="0"/>
                      <w:divBdr>
                        <w:top w:val="none" w:sz="0" w:space="0" w:color="auto"/>
                        <w:left w:val="none" w:sz="0" w:space="0" w:color="auto"/>
                        <w:bottom w:val="none" w:sz="0" w:space="0" w:color="auto"/>
                        <w:right w:val="none" w:sz="0" w:space="0" w:color="auto"/>
                      </w:divBdr>
                    </w:div>
                    <w:div w:id="973756593">
                      <w:marLeft w:val="0"/>
                      <w:marRight w:val="0"/>
                      <w:marTop w:val="0"/>
                      <w:marBottom w:val="0"/>
                      <w:divBdr>
                        <w:top w:val="none" w:sz="0" w:space="0" w:color="auto"/>
                        <w:left w:val="none" w:sz="0" w:space="0" w:color="auto"/>
                        <w:bottom w:val="none" w:sz="0" w:space="0" w:color="auto"/>
                        <w:right w:val="none" w:sz="0" w:space="0" w:color="auto"/>
                      </w:divBdr>
                    </w:div>
                    <w:div w:id="657003354">
                      <w:marLeft w:val="0"/>
                      <w:marRight w:val="0"/>
                      <w:marTop w:val="0"/>
                      <w:marBottom w:val="0"/>
                      <w:divBdr>
                        <w:top w:val="none" w:sz="0" w:space="0" w:color="auto"/>
                        <w:left w:val="none" w:sz="0" w:space="0" w:color="auto"/>
                        <w:bottom w:val="none" w:sz="0" w:space="0" w:color="auto"/>
                        <w:right w:val="none" w:sz="0" w:space="0" w:color="auto"/>
                      </w:divBdr>
                    </w:div>
                    <w:div w:id="1652172112">
                      <w:marLeft w:val="0"/>
                      <w:marRight w:val="0"/>
                      <w:marTop w:val="0"/>
                      <w:marBottom w:val="0"/>
                      <w:divBdr>
                        <w:top w:val="none" w:sz="0" w:space="0" w:color="auto"/>
                        <w:left w:val="none" w:sz="0" w:space="0" w:color="auto"/>
                        <w:bottom w:val="none" w:sz="0" w:space="0" w:color="auto"/>
                        <w:right w:val="none" w:sz="0" w:space="0" w:color="auto"/>
                      </w:divBdr>
                    </w:div>
                    <w:div w:id="477181">
                      <w:marLeft w:val="0"/>
                      <w:marRight w:val="0"/>
                      <w:marTop w:val="0"/>
                      <w:marBottom w:val="0"/>
                      <w:divBdr>
                        <w:top w:val="none" w:sz="0" w:space="0" w:color="auto"/>
                        <w:left w:val="none" w:sz="0" w:space="0" w:color="auto"/>
                        <w:bottom w:val="none" w:sz="0" w:space="0" w:color="auto"/>
                        <w:right w:val="none" w:sz="0" w:space="0" w:color="auto"/>
                      </w:divBdr>
                    </w:div>
                    <w:div w:id="1590845750">
                      <w:marLeft w:val="0"/>
                      <w:marRight w:val="0"/>
                      <w:marTop w:val="0"/>
                      <w:marBottom w:val="0"/>
                      <w:divBdr>
                        <w:top w:val="none" w:sz="0" w:space="0" w:color="auto"/>
                        <w:left w:val="none" w:sz="0" w:space="0" w:color="auto"/>
                        <w:bottom w:val="none" w:sz="0" w:space="0" w:color="auto"/>
                        <w:right w:val="none" w:sz="0" w:space="0" w:color="auto"/>
                      </w:divBdr>
                    </w:div>
                    <w:div w:id="1969627975">
                      <w:marLeft w:val="0"/>
                      <w:marRight w:val="0"/>
                      <w:marTop w:val="0"/>
                      <w:marBottom w:val="0"/>
                      <w:divBdr>
                        <w:top w:val="none" w:sz="0" w:space="0" w:color="auto"/>
                        <w:left w:val="none" w:sz="0" w:space="0" w:color="auto"/>
                        <w:bottom w:val="none" w:sz="0" w:space="0" w:color="auto"/>
                        <w:right w:val="none" w:sz="0" w:space="0" w:color="auto"/>
                      </w:divBdr>
                    </w:div>
                    <w:div w:id="815999677">
                      <w:marLeft w:val="0"/>
                      <w:marRight w:val="0"/>
                      <w:marTop w:val="0"/>
                      <w:marBottom w:val="0"/>
                      <w:divBdr>
                        <w:top w:val="none" w:sz="0" w:space="0" w:color="auto"/>
                        <w:left w:val="none" w:sz="0" w:space="0" w:color="auto"/>
                        <w:bottom w:val="none" w:sz="0" w:space="0" w:color="auto"/>
                        <w:right w:val="none" w:sz="0" w:space="0" w:color="auto"/>
                      </w:divBdr>
                    </w:div>
                    <w:div w:id="557131822">
                      <w:marLeft w:val="0"/>
                      <w:marRight w:val="0"/>
                      <w:marTop w:val="0"/>
                      <w:marBottom w:val="0"/>
                      <w:divBdr>
                        <w:top w:val="none" w:sz="0" w:space="0" w:color="auto"/>
                        <w:left w:val="none" w:sz="0" w:space="0" w:color="auto"/>
                        <w:bottom w:val="none" w:sz="0" w:space="0" w:color="auto"/>
                        <w:right w:val="none" w:sz="0" w:space="0" w:color="auto"/>
                      </w:divBdr>
                    </w:div>
                    <w:div w:id="2133817693">
                      <w:marLeft w:val="0"/>
                      <w:marRight w:val="0"/>
                      <w:marTop w:val="0"/>
                      <w:marBottom w:val="0"/>
                      <w:divBdr>
                        <w:top w:val="none" w:sz="0" w:space="0" w:color="auto"/>
                        <w:left w:val="none" w:sz="0" w:space="0" w:color="auto"/>
                        <w:bottom w:val="none" w:sz="0" w:space="0" w:color="auto"/>
                        <w:right w:val="none" w:sz="0" w:space="0" w:color="auto"/>
                      </w:divBdr>
                    </w:div>
                    <w:div w:id="66924176">
                      <w:marLeft w:val="0"/>
                      <w:marRight w:val="0"/>
                      <w:marTop w:val="0"/>
                      <w:marBottom w:val="0"/>
                      <w:divBdr>
                        <w:top w:val="none" w:sz="0" w:space="0" w:color="auto"/>
                        <w:left w:val="none" w:sz="0" w:space="0" w:color="auto"/>
                        <w:bottom w:val="none" w:sz="0" w:space="0" w:color="auto"/>
                        <w:right w:val="none" w:sz="0" w:space="0" w:color="auto"/>
                      </w:divBdr>
                    </w:div>
                    <w:div w:id="1108624572">
                      <w:marLeft w:val="0"/>
                      <w:marRight w:val="0"/>
                      <w:marTop w:val="0"/>
                      <w:marBottom w:val="0"/>
                      <w:divBdr>
                        <w:top w:val="none" w:sz="0" w:space="0" w:color="auto"/>
                        <w:left w:val="none" w:sz="0" w:space="0" w:color="auto"/>
                        <w:bottom w:val="none" w:sz="0" w:space="0" w:color="auto"/>
                        <w:right w:val="none" w:sz="0" w:space="0" w:color="auto"/>
                      </w:divBdr>
                    </w:div>
                    <w:div w:id="135419231">
                      <w:marLeft w:val="0"/>
                      <w:marRight w:val="0"/>
                      <w:marTop w:val="0"/>
                      <w:marBottom w:val="0"/>
                      <w:divBdr>
                        <w:top w:val="none" w:sz="0" w:space="0" w:color="auto"/>
                        <w:left w:val="none" w:sz="0" w:space="0" w:color="auto"/>
                        <w:bottom w:val="none" w:sz="0" w:space="0" w:color="auto"/>
                        <w:right w:val="none" w:sz="0" w:space="0" w:color="auto"/>
                      </w:divBdr>
                    </w:div>
                    <w:div w:id="1013605373">
                      <w:marLeft w:val="0"/>
                      <w:marRight w:val="0"/>
                      <w:marTop w:val="0"/>
                      <w:marBottom w:val="0"/>
                      <w:divBdr>
                        <w:top w:val="none" w:sz="0" w:space="0" w:color="auto"/>
                        <w:left w:val="none" w:sz="0" w:space="0" w:color="auto"/>
                        <w:bottom w:val="none" w:sz="0" w:space="0" w:color="auto"/>
                        <w:right w:val="none" w:sz="0" w:space="0" w:color="auto"/>
                      </w:divBdr>
                    </w:div>
                    <w:div w:id="2095972578">
                      <w:marLeft w:val="0"/>
                      <w:marRight w:val="0"/>
                      <w:marTop w:val="0"/>
                      <w:marBottom w:val="0"/>
                      <w:divBdr>
                        <w:top w:val="none" w:sz="0" w:space="0" w:color="auto"/>
                        <w:left w:val="none" w:sz="0" w:space="0" w:color="auto"/>
                        <w:bottom w:val="none" w:sz="0" w:space="0" w:color="auto"/>
                        <w:right w:val="none" w:sz="0" w:space="0" w:color="auto"/>
                      </w:divBdr>
                    </w:div>
                    <w:div w:id="1770194085">
                      <w:marLeft w:val="0"/>
                      <w:marRight w:val="0"/>
                      <w:marTop w:val="0"/>
                      <w:marBottom w:val="0"/>
                      <w:divBdr>
                        <w:top w:val="none" w:sz="0" w:space="0" w:color="auto"/>
                        <w:left w:val="none" w:sz="0" w:space="0" w:color="auto"/>
                        <w:bottom w:val="none" w:sz="0" w:space="0" w:color="auto"/>
                        <w:right w:val="none" w:sz="0" w:space="0" w:color="auto"/>
                      </w:divBdr>
                    </w:div>
                    <w:div w:id="751001050">
                      <w:marLeft w:val="0"/>
                      <w:marRight w:val="0"/>
                      <w:marTop w:val="0"/>
                      <w:marBottom w:val="0"/>
                      <w:divBdr>
                        <w:top w:val="none" w:sz="0" w:space="0" w:color="auto"/>
                        <w:left w:val="none" w:sz="0" w:space="0" w:color="auto"/>
                        <w:bottom w:val="none" w:sz="0" w:space="0" w:color="auto"/>
                        <w:right w:val="none" w:sz="0" w:space="0" w:color="auto"/>
                      </w:divBdr>
                    </w:div>
                    <w:div w:id="222758942">
                      <w:marLeft w:val="0"/>
                      <w:marRight w:val="0"/>
                      <w:marTop w:val="0"/>
                      <w:marBottom w:val="0"/>
                      <w:divBdr>
                        <w:top w:val="none" w:sz="0" w:space="0" w:color="auto"/>
                        <w:left w:val="none" w:sz="0" w:space="0" w:color="auto"/>
                        <w:bottom w:val="none" w:sz="0" w:space="0" w:color="auto"/>
                        <w:right w:val="none" w:sz="0" w:space="0" w:color="auto"/>
                      </w:divBdr>
                    </w:div>
                    <w:div w:id="1684815292">
                      <w:marLeft w:val="0"/>
                      <w:marRight w:val="0"/>
                      <w:marTop w:val="0"/>
                      <w:marBottom w:val="0"/>
                      <w:divBdr>
                        <w:top w:val="none" w:sz="0" w:space="0" w:color="auto"/>
                        <w:left w:val="none" w:sz="0" w:space="0" w:color="auto"/>
                        <w:bottom w:val="none" w:sz="0" w:space="0" w:color="auto"/>
                        <w:right w:val="none" w:sz="0" w:space="0" w:color="auto"/>
                      </w:divBdr>
                    </w:div>
                    <w:div w:id="646125266">
                      <w:marLeft w:val="0"/>
                      <w:marRight w:val="0"/>
                      <w:marTop w:val="0"/>
                      <w:marBottom w:val="0"/>
                      <w:divBdr>
                        <w:top w:val="none" w:sz="0" w:space="0" w:color="auto"/>
                        <w:left w:val="none" w:sz="0" w:space="0" w:color="auto"/>
                        <w:bottom w:val="none" w:sz="0" w:space="0" w:color="auto"/>
                        <w:right w:val="none" w:sz="0" w:space="0" w:color="auto"/>
                      </w:divBdr>
                    </w:div>
                    <w:div w:id="1957105061">
                      <w:marLeft w:val="0"/>
                      <w:marRight w:val="0"/>
                      <w:marTop w:val="0"/>
                      <w:marBottom w:val="0"/>
                      <w:divBdr>
                        <w:top w:val="none" w:sz="0" w:space="0" w:color="auto"/>
                        <w:left w:val="none" w:sz="0" w:space="0" w:color="auto"/>
                        <w:bottom w:val="none" w:sz="0" w:space="0" w:color="auto"/>
                        <w:right w:val="none" w:sz="0" w:space="0" w:color="auto"/>
                      </w:divBdr>
                    </w:div>
                    <w:div w:id="264113206">
                      <w:marLeft w:val="0"/>
                      <w:marRight w:val="0"/>
                      <w:marTop w:val="0"/>
                      <w:marBottom w:val="0"/>
                      <w:divBdr>
                        <w:top w:val="none" w:sz="0" w:space="0" w:color="auto"/>
                        <w:left w:val="none" w:sz="0" w:space="0" w:color="auto"/>
                        <w:bottom w:val="none" w:sz="0" w:space="0" w:color="auto"/>
                        <w:right w:val="none" w:sz="0" w:space="0" w:color="auto"/>
                      </w:divBdr>
                    </w:div>
                    <w:div w:id="2040473337">
                      <w:marLeft w:val="0"/>
                      <w:marRight w:val="0"/>
                      <w:marTop w:val="0"/>
                      <w:marBottom w:val="0"/>
                      <w:divBdr>
                        <w:top w:val="none" w:sz="0" w:space="0" w:color="auto"/>
                        <w:left w:val="none" w:sz="0" w:space="0" w:color="auto"/>
                        <w:bottom w:val="none" w:sz="0" w:space="0" w:color="auto"/>
                        <w:right w:val="none" w:sz="0" w:space="0" w:color="auto"/>
                      </w:divBdr>
                    </w:div>
                    <w:div w:id="921790677">
                      <w:marLeft w:val="0"/>
                      <w:marRight w:val="0"/>
                      <w:marTop w:val="0"/>
                      <w:marBottom w:val="0"/>
                      <w:divBdr>
                        <w:top w:val="none" w:sz="0" w:space="0" w:color="auto"/>
                        <w:left w:val="none" w:sz="0" w:space="0" w:color="auto"/>
                        <w:bottom w:val="none" w:sz="0" w:space="0" w:color="auto"/>
                        <w:right w:val="none" w:sz="0" w:space="0" w:color="auto"/>
                      </w:divBdr>
                    </w:div>
                    <w:div w:id="1499997060">
                      <w:marLeft w:val="0"/>
                      <w:marRight w:val="0"/>
                      <w:marTop w:val="0"/>
                      <w:marBottom w:val="0"/>
                      <w:divBdr>
                        <w:top w:val="none" w:sz="0" w:space="0" w:color="auto"/>
                        <w:left w:val="none" w:sz="0" w:space="0" w:color="auto"/>
                        <w:bottom w:val="none" w:sz="0" w:space="0" w:color="auto"/>
                        <w:right w:val="none" w:sz="0" w:space="0" w:color="auto"/>
                      </w:divBdr>
                    </w:div>
                    <w:div w:id="1219898075">
                      <w:marLeft w:val="0"/>
                      <w:marRight w:val="0"/>
                      <w:marTop w:val="0"/>
                      <w:marBottom w:val="0"/>
                      <w:divBdr>
                        <w:top w:val="none" w:sz="0" w:space="0" w:color="auto"/>
                        <w:left w:val="none" w:sz="0" w:space="0" w:color="auto"/>
                        <w:bottom w:val="none" w:sz="0" w:space="0" w:color="auto"/>
                        <w:right w:val="none" w:sz="0" w:space="0" w:color="auto"/>
                      </w:divBdr>
                    </w:div>
                    <w:div w:id="904224554">
                      <w:marLeft w:val="0"/>
                      <w:marRight w:val="0"/>
                      <w:marTop w:val="0"/>
                      <w:marBottom w:val="0"/>
                      <w:divBdr>
                        <w:top w:val="none" w:sz="0" w:space="0" w:color="auto"/>
                        <w:left w:val="none" w:sz="0" w:space="0" w:color="auto"/>
                        <w:bottom w:val="none" w:sz="0" w:space="0" w:color="auto"/>
                        <w:right w:val="none" w:sz="0" w:space="0" w:color="auto"/>
                      </w:divBdr>
                    </w:div>
                    <w:div w:id="582641430">
                      <w:marLeft w:val="0"/>
                      <w:marRight w:val="0"/>
                      <w:marTop w:val="0"/>
                      <w:marBottom w:val="0"/>
                      <w:divBdr>
                        <w:top w:val="none" w:sz="0" w:space="0" w:color="auto"/>
                        <w:left w:val="none" w:sz="0" w:space="0" w:color="auto"/>
                        <w:bottom w:val="none" w:sz="0" w:space="0" w:color="auto"/>
                        <w:right w:val="none" w:sz="0" w:space="0" w:color="auto"/>
                      </w:divBdr>
                    </w:div>
                    <w:div w:id="1503541740">
                      <w:marLeft w:val="0"/>
                      <w:marRight w:val="0"/>
                      <w:marTop w:val="0"/>
                      <w:marBottom w:val="0"/>
                      <w:divBdr>
                        <w:top w:val="none" w:sz="0" w:space="0" w:color="auto"/>
                        <w:left w:val="none" w:sz="0" w:space="0" w:color="auto"/>
                        <w:bottom w:val="none" w:sz="0" w:space="0" w:color="auto"/>
                        <w:right w:val="none" w:sz="0" w:space="0" w:color="auto"/>
                      </w:divBdr>
                    </w:div>
                    <w:div w:id="1840148519">
                      <w:marLeft w:val="0"/>
                      <w:marRight w:val="0"/>
                      <w:marTop w:val="0"/>
                      <w:marBottom w:val="0"/>
                      <w:divBdr>
                        <w:top w:val="none" w:sz="0" w:space="0" w:color="auto"/>
                        <w:left w:val="none" w:sz="0" w:space="0" w:color="auto"/>
                        <w:bottom w:val="none" w:sz="0" w:space="0" w:color="auto"/>
                        <w:right w:val="none" w:sz="0" w:space="0" w:color="auto"/>
                      </w:divBdr>
                    </w:div>
                    <w:div w:id="874580310">
                      <w:marLeft w:val="0"/>
                      <w:marRight w:val="0"/>
                      <w:marTop w:val="0"/>
                      <w:marBottom w:val="0"/>
                      <w:divBdr>
                        <w:top w:val="none" w:sz="0" w:space="0" w:color="auto"/>
                        <w:left w:val="none" w:sz="0" w:space="0" w:color="auto"/>
                        <w:bottom w:val="none" w:sz="0" w:space="0" w:color="auto"/>
                        <w:right w:val="none" w:sz="0" w:space="0" w:color="auto"/>
                      </w:divBdr>
                    </w:div>
                    <w:div w:id="1065034856">
                      <w:marLeft w:val="0"/>
                      <w:marRight w:val="0"/>
                      <w:marTop w:val="0"/>
                      <w:marBottom w:val="0"/>
                      <w:divBdr>
                        <w:top w:val="none" w:sz="0" w:space="0" w:color="auto"/>
                        <w:left w:val="none" w:sz="0" w:space="0" w:color="auto"/>
                        <w:bottom w:val="none" w:sz="0" w:space="0" w:color="auto"/>
                        <w:right w:val="none" w:sz="0" w:space="0" w:color="auto"/>
                      </w:divBdr>
                    </w:div>
                    <w:div w:id="1178614212">
                      <w:marLeft w:val="0"/>
                      <w:marRight w:val="0"/>
                      <w:marTop w:val="0"/>
                      <w:marBottom w:val="0"/>
                      <w:divBdr>
                        <w:top w:val="none" w:sz="0" w:space="0" w:color="auto"/>
                        <w:left w:val="none" w:sz="0" w:space="0" w:color="auto"/>
                        <w:bottom w:val="none" w:sz="0" w:space="0" w:color="auto"/>
                        <w:right w:val="none" w:sz="0" w:space="0" w:color="auto"/>
                      </w:divBdr>
                    </w:div>
                    <w:div w:id="1205286279">
                      <w:marLeft w:val="0"/>
                      <w:marRight w:val="0"/>
                      <w:marTop w:val="0"/>
                      <w:marBottom w:val="0"/>
                      <w:divBdr>
                        <w:top w:val="none" w:sz="0" w:space="0" w:color="auto"/>
                        <w:left w:val="none" w:sz="0" w:space="0" w:color="auto"/>
                        <w:bottom w:val="none" w:sz="0" w:space="0" w:color="auto"/>
                        <w:right w:val="none" w:sz="0" w:space="0" w:color="auto"/>
                      </w:divBdr>
                    </w:div>
                    <w:div w:id="24723114">
                      <w:marLeft w:val="0"/>
                      <w:marRight w:val="0"/>
                      <w:marTop w:val="0"/>
                      <w:marBottom w:val="0"/>
                      <w:divBdr>
                        <w:top w:val="none" w:sz="0" w:space="0" w:color="auto"/>
                        <w:left w:val="none" w:sz="0" w:space="0" w:color="auto"/>
                        <w:bottom w:val="none" w:sz="0" w:space="0" w:color="auto"/>
                        <w:right w:val="none" w:sz="0" w:space="0" w:color="auto"/>
                      </w:divBdr>
                    </w:div>
                    <w:div w:id="1619725801">
                      <w:marLeft w:val="0"/>
                      <w:marRight w:val="0"/>
                      <w:marTop w:val="0"/>
                      <w:marBottom w:val="0"/>
                      <w:divBdr>
                        <w:top w:val="none" w:sz="0" w:space="0" w:color="auto"/>
                        <w:left w:val="none" w:sz="0" w:space="0" w:color="auto"/>
                        <w:bottom w:val="none" w:sz="0" w:space="0" w:color="auto"/>
                        <w:right w:val="none" w:sz="0" w:space="0" w:color="auto"/>
                      </w:divBdr>
                    </w:div>
                    <w:div w:id="907377032">
                      <w:marLeft w:val="0"/>
                      <w:marRight w:val="0"/>
                      <w:marTop w:val="0"/>
                      <w:marBottom w:val="0"/>
                      <w:divBdr>
                        <w:top w:val="none" w:sz="0" w:space="0" w:color="auto"/>
                        <w:left w:val="none" w:sz="0" w:space="0" w:color="auto"/>
                        <w:bottom w:val="none" w:sz="0" w:space="0" w:color="auto"/>
                        <w:right w:val="none" w:sz="0" w:space="0" w:color="auto"/>
                      </w:divBdr>
                    </w:div>
                    <w:div w:id="625280263">
                      <w:marLeft w:val="0"/>
                      <w:marRight w:val="0"/>
                      <w:marTop w:val="0"/>
                      <w:marBottom w:val="0"/>
                      <w:divBdr>
                        <w:top w:val="none" w:sz="0" w:space="0" w:color="auto"/>
                        <w:left w:val="none" w:sz="0" w:space="0" w:color="auto"/>
                        <w:bottom w:val="none" w:sz="0" w:space="0" w:color="auto"/>
                        <w:right w:val="none" w:sz="0" w:space="0" w:color="auto"/>
                      </w:divBdr>
                    </w:div>
                    <w:div w:id="1547330607">
                      <w:marLeft w:val="0"/>
                      <w:marRight w:val="0"/>
                      <w:marTop w:val="0"/>
                      <w:marBottom w:val="0"/>
                      <w:divBdr>
                        <w:top w:val="none" w:sz="0" w:space="0" w:color="auto"/>
                        <w:left w:val="none" w:sz="0" w:space="0" w:color="auto"/>
                        <w:bottom w:val="none" w:sz="0" w:space="0" w:color="auto"/>
                        <w:right w:val="none" w:sz="0" w:space="0" w:color="auto"/>
                      </w:divBdr>
                    </w:div>
                    <w:div w:id="559294719">
                      <w:marLeft w:val="0"/>
                      <w:marRight w:val="0"/>
                      <w:marTop w:val="0"/>
                      <w:marBottom w:val="0"/>
                      <w:divBdr>
                        <w:top w:val="none" w:sz="0" w:space="0" w:color="auto"/>
                        <w:left w:val="none" w:sz="0" w:space="0" w:color="auto"/>
                        <w:bottom w:val="none" w:sz="0" w:space="0" w:color="auto"/>
                        <w:right w:val="none" w:sz="0" w:space="0" w:color="auto"/>
                      </w:divBdr>
                    </w:div>
                    <w:div w:id="1524902663">
                      <w:marLeft w:val="0"/>
                      <w:marRight w:val="0"/>
                      <w:marTop w:val="0"/>
                      <w:marBottom w:val="0"/>
                      <w:divBdr>
                        <w:top w:val="none" w:sz="0" w:space="0" w:color="auto"/>
                        <w:left w:val="none" w:sz="0" w:space="0" w:color="auto"/>
                        <w:bottom w:val="none" w:sz="0" w:space="0" w:color="auto"/>
                        <w:right w:val="none" w:sz="0" w:space="0" w:color="auto"/>
                      </w:divBdr>
                    </w:div>
                    <w:div w:id="160122100">
                      <w:marLeft w:val="0"/>
                      <w:marRight w:val="0"/>
                      <w:marTop w:val="0"/>
                      <w:marBottom w:val="0"/>
                      <w:divBdr>
                        <w:top w:val="none" w:sz="0" w:space="0" w:color="auto"/>
                        <w:left w:val="none" w:sz="0" w:space="0" w:color="auto"/>
                        <w:bottom w:val="none" w:sz="0" w:space="0" w:color="auto"/>
                        <w:right w:val="none" w:sz="0" w:space="0" w:color="auto"/>
                      </w:divBdr>
                    </w:div>
                    <w:div w:id="1891920408">
                      <w:marLeft w:val="0"/>
                      <w:marRight w:val="0"/>
                      <w:marTop w:val="0"/>
                      <w:marBottom w:val="0"/>
                      <w:divBdr>
                        <w:top w:val="none" w:sz="0" w:space="0" w:color="auto"/>
                        <w:left w:val="none" w:sz="0" w:space="0" w:color="auto"/>
                        <w:bottom w:val="none" w:sz="0" w:space="0" w:color="auto"/>
                        <w:right w:val="none" w:sz="0" w:space="0" w:color="auto"/>
                      </w:divBdr>
                    </w:div>
                    <w:div w:id="1279490322">
                      <w:marLeft w:val="0"/>
                      <w:marRight w:val="0"/>
                      <w:marTop w:val="0"/>
                      <w:marBottom w:val="0"/>
                      <w:divBdr>
                        <w:top w:val="none" w:sz="0" w:space="0" w:color="auto"/>
                        <w:left w:val="none" w:sz="0" w:space="0" w:color="auto"/>
                        <w:bottom w:val="none" w:sz="0" w:space="0" w:color="auto"/>
                        <w:right w:val="none" w:sz="0" w:space="0" w:color="auto"/>
                      </w:divBdr>
                    </w:div>
                    <w:div w:id="1379624346">
                      <w:marLeft w:val="0"/>
                      <w:marRight w:val="0"/>
                      <w:marTop w:val="0"/>
                      <w:marBottom w:val="0"/>
                      <w:divBdr>
                        <w:top w:val="none" w:sz="0" w:space="0" w:color="auto"/>
                        <w:left w:val="none" w:sz="0" w:space="0" w:color="auto"/>
                        <w:bottom w:val="none" w:sz="0" w:space="0" w:color="auto"/>
                        <w:right w:val="none" w:sz="0" w:space="0" w:color="auto"/>
                      </w:divBdr>
                    </w:div>
                    <w:div w:id="1368679360">
                      <w:marLeft w:val="0"/>
                      <w:marRight w:val="0"/>
                      <w:marTop w:val="0"/>
                      <w:marBottom w:val="0"/>
                      <w:divBdr>
                        <w:top w:val="none" w:sz="0" w:space="0" w:color="auto"/>
                        <w:left w:val="none" w:sz="0" w:space="0" w:color="auto"/>
                        <w:bottom w:val="none" w:sz="0" w:space="0" w:color="auto"/>
                        <w:right w:val="none" w:sz="0" w:space="0" w:color="auto"/>
                      </w:divBdr>
                    </w:div>
                    <w:div w:id="1476604230">
                      <w:marLeft w:val="0"/>
                      <w:marRight w:val="0"/>
                      <w:marTop w:val="0"/>
                      <w:marBottom w:val="0"/>
                      <w:divBdr>
                        <w:top w:val="none" w:sz="0" w:space="0" w:color="auto"/>
                        <w:left w:val="none" w:sz="0" w:space="0" w:color="auto"/>
                        <w:bottom w:val="none" w:sz="0" w:space="0" w:color="auto"/>
                        <w:right w:val="none" w:sz="0" w:space="0" w:color="auto"/>
                      </w:divBdr>
                    </w:div>
                    <w:div w:id="479273380">
                      <w:marLeft w:val="0"/>
                      <w:marRight w:val="0"/>
                      <w:marTop w:val="0"/>
                      <w:marBottom w:val="0"/>
                      <w:divBdr>
                        <w:top w:val="none" w:sz="0" w:space="0" w:color="auto"/>
                        <w:left w:val="none" w:sz="0" w:space="0" w:color="auto"/>
                        <w:bottom w:val="none" w:sz="0" w:space="0" w:color="auto"/>
                        <w:right w:val="none" w:sz="0" w:space="0" w:color="auto"/>
                      </w:divBdr>
                    </w:div>
                    <w:div w:id="283578371">
                      <w:marLeft w:val="0"/>
                      <w:marRight w:val="0"/>
                      <w:marTop w:val="0"/>
                      <w:marBottom w:val="0"/>
                      <w:divBdr>
                        <w:top w:val="none" w:sz="0" w:space="0" w:color="auto"/>
                        <w:left w:val="none" w:sz="0" w:space="0" w:color="auto"/>
                        <w:bottom w:val="none" w:sz="0" w:space="0" w:color="auto"/>
                        <w:right w:val="none" w:sz="0" w:space="0" w:color="auto"/>
                      </w:divBdr>
                    </w:div>
                    <w:div w:id="2054034163">
                      <w:marLeft w:val="0"/>
                      <w:marRight w:val="0"/>
                      <w:marTop w:val="0"/>
                      <w:marBottom w:val="0"/>
                      <w:divBdr>
                        <w:top w:val="none" w:sz="0" w:space="0" w:color="auto"/>
                        <w:left w:val="none" w:sz="0" w:space="0" w:color="auto"/>
                        <w:bottom w:val="none" w:sz="0" w:space="0" w:color="auto"/>
                        <w:right w:val="none" w:sz="0" w:space="0" w:color="auto"/>
                      </w:divBdr>
                    </w:div>
                    <w:div w:id="253630944">
                      <w:marLeft w:val="0"/>
                      <w:marRight w:val="0"/>
                      <w:marTop w:val="0"/>
                      <w:marBottom w:val="0"/>
                      <w:divBdr>
                        <w:top w:val="none" w:sz="0" w:space="0" w:color="auto"/>
                        <w:left w:val="none" w:sz="0" w:space="0" w:color="auto"/>
                        <w:bottom w:val="none" w:sz="0" w:space="0" w:color="auto"/>
                        <w:right w:val="none" w:sz="0" w:space="0" w:color="auto"/>
                      </w:divBdr>
                    </w:div>
                    <w:div w:id="1031036343">
                      <w:marLeft w:val="0"/>
                      <w:marRight w:val="0"/>
                      <w:marTop w:val="0"/>
                      <w:marBottom w:val="0"/>
                      <w:divBdr>
                        <w:top w:val="none" w:sz="0" w:space="0" w:color="auto"/>
                        <w:left w:val="none" w:sz="0" w:space="0" w:color="auto"/>
                        <w:bottom w:val="none" w:sz="0" w:space="0" w:color="auto"/>
                        <w:right w:val="none" w:sz="0" w:space="0" w:color="auto"/>
                      </w:divBdr>
                    </w:div>
                    <w:div w:id="1821269776">
                      <w:marLeft w:val="0"/>
                      <w:marRight w:val="0"/>
                      <w:marTop w:val="0"/>
                      <w:marBottom w:val="0"/>
                      <w:divBdr>
                        <w:top w:val="none" w:sz="0" w:space="0" w:color="auto"/>
                        <w:left w:val="none" w:sz="0" w:space="0" w:color="auto"/>
                        <w:bottom w:val="none" w:sz="0" w:space="0" w:color="auto"/>
                        <w:right w:val="none" w:sz="0" w:space="0" w:color="auto"/>
                      </w:divBdr>
                    </w:div>
                    <w:div w:id="432701270">
                      <w:marLeft w:val="0"/>
                      <w:marRight w:val="0"/>
                      <w:marTop w:val="0"/>
                      <w:marBottom w:val="0"/>
                      <w:divBdr>
                        <w:top w:val="none" w:sz="0" w:space="0" w:color="auto"/>
                        <w:left w:val="none" w:sz="0" w:space="0" w:color="auto"/>
                        <w:bottom w:val="none" w:sz="0" w:space="0" w:color="auto"/>
                        <w:right w:val="none" w:sz="0" w:space="0" w:color="auto"/>
                      </w:divBdr>
                    </w:div>
                    <w:div w:id="1062213495">
                      <w:marLeft w:val="0"/>
                      <w:marRight w:val="0"/>
                      <w:marTop w:val="0"/>
                      <w:marBottom w:val="0"/>
                      <w:divBdr>
                        <w:top w:val="none" w:sz="0" w:space="0" w:color="auto"/>
                        <w:left w:val="none" w:sz="0" w:space="0" w:color="auto"/>
                        <w:bottom w:val="none" w:sz="0" w:space="0" w:color="auto"/>
                        <w:right w:val="none" w:sz="0" w:space="0" w:color="auto"/>
                      </w:divBdr>
                    </w:div>
                    <w:div w:id="1156262575">
                      <w:marLeft w:val="0"/>
                      <w:marRight w:val="0"/>
                      <w:marTop w:val="0"/>
                      <w:marBottom w:val="0"/>
                      <w:divBdr>
                        <w:top w:val="none" w:sz="0" w:space="0" w:color="auto"/>
                        <w:left w:val="none" w:sz="0" w:space="0" w:color="auto"/>
                        <w:bottom w:val="none" w:sz="0" w:space="0" w:color="auto"/>
                        <w:right w:val="none" w:sz="0" w:space="0" w:color="auto"/>
                      </w:divBdr>
                    </w:div>
                    <w:div w:id="477039953">
                      <w:marLeft w:val="0"/>
                      <w:marRight w:val="0"/>
                      <w:marTop w:val="0"/>
                      <w:marBottom w:val="0"/>
                      <w:divBdr>
                        <w:top w:val="none" w:sz="0" w:space="0" w:color="auto"/>
                        <w:left w:val="none" w:sz="0" w:space="0" w:color="auto"/>
                        <w:bottom w:val="none" w:sz="0" w:space="0" w:color="auto"/>
                        <w:right w:val="none" w:sz="0" w:space="0" w:color="auto"/>
                      </w:divBdr>
                    </w:div>
                    <w:div w:id="1673756396">
                      <w:marLeft w:val="0"/>
                      <w:marRight w:val="0"/>
                      <w:marTop w:val="0"/>
                      <w:marBottom w:val="0"/>
                      <w:divBdr>
                        <w:top w:val="none" w:sz="0" w:space="0" w:color="auto"/>
                        <w:left w:val="none" w:sz="0" w:space="0" w:color="auto"/>
                        <w:bottom w:val="none" w:sz="0" w:space="0" w:color="auto"/>
                        <w:right w:val="none" w:sz="0" w:space="0" w:color="auto"/>
                      </w:divBdr>
                    </w:div>
                    <w:div w:id="1346055051">
                      <w:marLeft w:val="0"/>
                      <w:marRight w:val="0"/>
                      <w:marTop w:val="0"/>
                      <w:marBottom w:val="0"/>
                      <w:divBdr>
                        <w:top w:val="none" w:sz="0" w:space="0" w:color="auto"/>
                        <w:left w:val="none" w:sz="0" w:space="0" w:color="auto"/>
                        <w:bottom w:val="none" w:sz="0" w:space="0" w:color="auto"/>
                        <w:right w:val="none" w:sz="0" w:space="0" w:color="auto"/>
                      </w:divBdr>
                    </w:div>
                    <w:div w:id="61413574">
                      <w:marLeft w:val="0"/>
                      <w:marRight w:val="0"/>
                      <w:marTop w:val="0"/>
                      <w:marBottom w:val="0"/>
                      <w:divBdr>
                        <w:top w:val="none" w:sz="0" w:space="0" w:color="auto"/>
                        <w:left w:val="none" w:sz="0" w:space="0" w:color="auto"/>
                        <w:bottom w:val="none" w:sz="0" w:space="0" w:color="auto"/>
                        <w:right w:val="none" w:sz="0" w:space="0" w:color="auto"/>
                      </w:divBdr>
                    </w:div>
                    <w:div w:id="1892450234">
                      <w:marLeft w:val="0"/>
                      <w:marRight w:val="0"/>
                      <w:marTop w:val="0"/>
                      <w:marBottom w:val="0"/>
                      <w:divBdr>
                        <w:top w:val="none" w:sz="0" w:space="0" w:color="auto"/>
                        <w:left w:val="none" w:sz="0" w:space="0" w:color="auto"/>
                        <w:bottom w:val="none" w:sz="0" w:space="0" w:color="auto"/>
                        <w:right w:val="none" w:sz="0" w:space="0" w:color="auto"/>
                      </w:divBdr>
                    </w:div>
                    <w:div w:id="907573556">
                      <w:marLeft w:val="0"/>
                      <w:marRight w:val="0"/>
                      <w:marTop w:val="0"/>
                      <w:marBottom w:val="0"/>
                      <w:divBdr>
                        <w:top w:val="none" w:sz="0" w:space="0" w:color="auto"/>
                        <w:left w:val="none" w:sz="0" w:space="0" w:color="auto"/>
                        <w:bottom w:val="none" w:sz="0" w:space="0" w:color="auto"/>
                        <w:right w:val="none" w:sz="0" w:space="0" w:color="auto"/>
                      </w:divBdr>
                    </w:div>
                    <w:div w:id="1610118837">
                      <w:marLeft w:val="0"/>
                      <w:marRight w:val="0"/>
                      <w:marTop w:val="0"/>
                      <w:marBottom w:val="0"/>
                      <w:divBdr>
                        <w:top w:val="none" w:sz="0" w:space="0" w:color="auto"/>
                        <w:left w:val="none" w:sz="0" w:space="0" w:color="auto"/>
                        <w:bottom w:val="none" w:sz="0" w:space="0" w:color="auto"/>
                        <w:right w:val="none" w:sz="0" w:space="0" w:color="auto"/>
                      </w:divBdr>
                    </w:div>
                    <w:div w:id="1723015787">
                      <w:marLeft w:val="0"/>
                      <w:marRight w:val="0"/>
                      <w:marTop w:val="0"/>
                      <w:marBottom w:val="0"/>
                      <w:divBdr>
                        <w:top w:val="none" w:sz="0" w:space="0" w:color="auto"/>
                        <w:left w:val="none" w:sz="0" w:space="0" w:color="auto"/>
                        <w:bottom w:val="none" w:sz="0" w:space="0" w:color="auto"/>
                        <w:right w:val="none" w:sz="0" w:space="0" w:color="auto"/>
                      </w:divBdr>
                    </w:div>
                    <w:div w:id="1933657103">
                      <w:marLeft w:val="0"/>
                      <w:marRight w:val="0"/>
                      <w:marTop w:val="0"/>
                      <w:marBottom w:val="0"/>
                      <w:divBdr>
                        <w:top w:val="none" w:sz="0" w:space="0" w:color="auto"/>
                        <w:left w:val="none" w:sz="0" w:space="0" w:color="auto"/>
                        <w:bottom w:val="none" w:sz="0" w:space="0" w:color="auto"/>
                        <w:right w:val="none" w:sz="0" w:space="0" w:color="auto"/>
                      </w:divBdr>
                    </w:div>
                    <w:div w:id="680401025">
                      <w:marLeft w:val="0"/>
                      <w:marRight w:val="0"/>
                      <w:marTop w:val="0"/>
                      <w:marBottom w:val="0"/>
                      <w:divBdr>
                        <w:top w:val="none" w:sz="0" w:space="0" w:color="auto"/>
                        <w:left w:val="none" w:sz="0" w:space="0" w:color="auto"/>
                        <w:bottom w:val="none" w:sz="0" w:space="0" w:color="auto"/>
                        <w:right w:val="none" w:sz="0" w:space="0" w:color="auto"/>
                      </w:divBdr>
                    </w:div>
                    <w:div w:id="458689850">
                      <w:marLeft w:val="0"/>
                      <w:marRight w:val="0"/>
                      <w:marTop w:val="0"/>
                      <w:marBottom w:val="0"/>
                      <w:divBdr>
                        <w:top w:val="none" w:sz="0" w:space="0" w:color="auto"/>
                        <w:left w:val="none" w:sz="0" w:space="0" w:color="auto"/>
                        <w:bottom w:val="none" w:sz="0" w:space="0" w:color="auto"/>
                        <w:right w:val="none" w:sz="0" w:space="0" w:color="auto"/>
                      </w:divBdr>
                    </w:div>
                    <w:div w:id="1789350627">
                      <w:marLeft w:val="0"/>
                      <w:marRight w:val="0"/>
                      <w:marTop w:val="0"/>
                      <w:marBottom w:val="0"/>
                      <w:divBdr>
                        <w:top w:val="none" w:sz="0" w:space="0" w:color="auto"/>
                        <w:left w:val="none" w:sz="0" w:space="0" w:color="auto"/>
                        <w:bottom w:val="none" w:sz="0" w:space="0" w:color="auto"/>
                        <w:right w:val="none" w:sz="0" w:space="0" w:color="auto"/>
                      </w:divBdr>
                    </w:div>
                    <w:div w:id="2138178241">
                      <w:marLeft w:val="0"/>
                      <w:marRight w:val="0"/>
                      <w:marTop w:val="0"/>
                      <w:marBottom w:val="0"/>
                      <w:divBdr>
                        <w:top w:val="none" w:sz="0" w:space="0" w:color="auto"/>
                        <w:left w:val="none" w:sz="0" w:space="0" w:color="auto"/>
                        <w:bottom w:val="none" w:sz="0" w:space="0" w:color="auto"/>
                        <w:right w:val="none" w:sz="0" w:space="0" w:color="auto"/>
                      </w:divBdr>
                    </w:div>
                    <w:div w:id="2079092126">
                      <w:marLeft w:val="0"/>
                      <w:marRight w:val="0"/>
                      <w:marTop w:val="0"/>
                      <w:marBottom w:val="0"/>
                      <w:divBdr>
                        <w:top w:val="none" w:sz="0" w:space="0" w:color="auto"/>
                        <w:left w:val="none" w:sz="0" w:space="0" w:color="auto"/>
                        <w:bottom w:val="none" w:sz="0" w:space="0" w:color="auto"/>
                        <w:right w:val="none" w:sz="0" w:space="0" w:color="auto"/>
                      </w:divBdr>
                    </w:div>
                    <w:div w:id="2056853637">
                      <w:marLeft w:val="0"/>
                      <w:marRight w:val="0"/>
                      <w:marTop w:val="0"/>
                      <w:marBottom w:val="0"/>
                      <w:divBdr>
                        <w:top w:val="none" w:sz="0" w:space="0" w:color="auto"/>
                        <w:left w:val="none" w:sz="0" w:space="0" w:color="auto"/>
                        <w:bottom w:val="none" w:sz="0" w:space="0" w:color="auto"/>
                        <w:right w:val="none" w:sz="0" w:space="0" w:color="auto"/>
                      </w:divBdr>
                    </w:div>
                    <w:div w:id="910313276">
                      <w:marLeft w:val="0"/>
                      <w:marRight w:val="0"/>
                      <w:marTop w:val="0"/>
                      <w:marBottom w:val="0"/>
                      <w:divBdr>
                        <w:top w:val="none" w:sz="0" w:space="0" w:color="auto"/>
                        <w:left w:val="none" w:sz="0" w:space="0" w:color="auto"/>
                        <w:bottom w:val="none" w:sz="0" w:space="0" w:color="auto"/>
                        <w:right w:val="none" w:sz="0" w:space="0" w:color="auto"/>
                      </w:divBdr>
                    </w:div>
                    <w:div w:id="1802963308">
                      <w:marLeft w:val="0"/>
                      <w:marRight w:val="0"/>
                      <w:marTop w:val="0"/>
                      <w:marBottom w:val="0"/>
                      <w:divBdr>
                        <w:top w:val="none" w:sz="0" w:space="0" w:color="auto"/>
                        <w:left w:val="none" w:sz="0" w:space="0" w:color="auto"/>
                        <w:bottom w:val="none" w:sz="0" w:space="0" w:color="auto"/>
                        <w:right w:val="none" w:sz="0" w:space="0" w:color="auto"/>
                      </w:divBdr>
                    </w:div>
                    <w:div w:id="1470971924">
                      <w:marLeft w:val="0"/>
                      <w:marRight w:val="0"/>
                      <w:marTop w:val="0"/>
                      <w:marBottom w:val="0"/>
                      <w:divBdr>
                        <w:top w:val="none" w:sz="0" w:space="0" w:color="auto"/>
                        <w:left w:val="none" w:sz="0" w:space="0" w:color="auto"/>
                        <w:bottom w:val="none" w:sz="0" w:space="0" w:color="auto"/>
                        <w:right w:val="none" w:sz="0" w:space="0" w:color="auto"/>
                      </w:divBdr>
                    </w:div>
                    <w:div w:id="1757633355">
                      <w:marLeft w:val="0"/>
                      <w:marRight w:val="0"/>
                      <w:marTop w:val="0"/>
                      <w:marBottom w:val="0"/>
                      <w:divBdr>
                        <w:top w:val="none" w:sz="0" w:space="0" w:color="auto"/>
                        <w:left w:val="none" w:sz="0" w:space="0" w:color="auto"/>
                        <w:bottom w:val="none" w:sz="0" w:space="0" w:color="auto"/>
                        <w:right w:val="none" w:sz="0" w:space="0" w:color="auto"/>
                      </w:divBdr>
                    </w:div>
                    <w:div w:id="406924502">
                      <w:marLeft w:val="0"/>
                      <w:marRight w:val="0"/>
                      <w:marTop w:val="0"/>
                      <w:marBottom w:val="0"/>
                      <w:divBdr>
                        <w:top w:val="none" w:sz="0" w:space="0" w:color="auto"/>
                        <w:left w:val="none" w:sz="0" w:space="0" w:color="auto"/>
                        <w:bottom w:val="none" w:sz="0" w:space="0" w:color="auto"/>
                        <w:right w:val="none" w:sz="0" w:space="0" w:color="auto"/>
                      </w:divBdr>
                    </w:div>
                    <w:div w:id="348262073">
                      <w:marLeft w:val="0"/>
                      <w:marRight w:val="0"/>
                      <w:marTop w:val="0"/>
                      <w:marBottom w:val="0"/>
                      <w:divBdr>
                        <w:top w:val="none" w:sz="0" w:space="0" w:color="auto"/>
                        <w:left w:val="none" w:sz="0" w:space="0" w:color="auto"/>
                        <w:bottom w:val="none" w:sz="0" w:space="0" w:color="auto"/>
                        <w:right w:val="none" w:sz="0" w:space="0" w:color="auto"/>
                      </w:divBdr>
                    </w:div>
                    <w:div w:id="405537701">
                      <w:marLeft w:val="0"/>
                      <w:marRight w:val="0"/>
                      <w:marTop w:val="0"/>
                      <w:marBottom w:val="0"/>
                      <w:divBdr>
                        <w:top w:val="none" w:sz="0" w:space="0" w:color="auto"/>
                        <w:left w:val="none" w:sz="0" w:space="0" w:color="auto"/>
                        <w:bottom w:val="none" w:sz="0" w:space="0" w:color="auto"/>
                        <w:right w:val="none" w:sz="0" w:space="0" w:color="auto"/>
                      </w:divBdr>
                    </w:div>
                    <w:div w:id="1351031049">
                      <w:marLeft w:val="0"/>
                      <w:marRight w:val="0"/>
                      <w:marTop w:val="0"/>
                      <w:marBottom w:val="0"/>
                      <w:divBdr>
                        <w:top w:val="none" w:sz="0" w:space="0" w:color="auto"/>
                        <w:left w:val="none" w:sz="0" w:space="0" w:color="auto"/>
                        <w:bottom w:val="none" w:sz="0" w:space="0" w:color="auto"/>
                        <w:right w:val="none" w:sz="0" w:space="0" w:color="auto"/>
                      </w:divBdr>
                    </w:div>
                    <w:div w:id="1705137527">
                      <w:marLeft w:val="0"/>
                      <w:marRight w:val="0"/>
                      <w:marTop w:val="0"/>
                      <w:marBottom w:val="0"/>
                      <w:divBdr>
                        <w:top w:val="none" w:sz="0" w:space="0" w:color="auto"/>
                        <w:left w:val="none" w:sz="0" w:space="0" w:color="auto"/>
                        <w:bottom w:val="none" w:sz="0" w:space="0" w:color="auto"/>
                        <w:right w:val="none" w:sz="0" w:space="0" w:color="auto"/>
                      </w:divBdr>
                    </w:div>
                    <w:div w:id="1372194600">
                      <w:marLeft w:val="0"/>
                      <w:marRight w:val="0"/>
                      <w:marTop w:val="0"/>
                      <w:marBottom w:val="0"/>
                      <w:divBdr>
                        <w:top w:val="none" w:sz="0" w:space="0" w:color="auto"/>
                        <w:left w:val="none" w:sz="0" w:space="0" w:color="auto"/>
                        <w:bottom w:val="none" w:sz="0" w:space="0" w:color="auto"/>
                        <w:right w:val="none" w:sz="0" w:space="0" w:color="auto"/>
                      </w:divBdr>
                    </w:div>
                    <w:div w:id="53700499">
                      <w:marLeft w:val="0"/>
                      <w:marRight w:val="0"/>
                      <w:marTop w:val="0"/>
                      <w:marBottom w:val="0"/>
                      <w:divBdr>
                        <w:top w:val="none" w:sz="0" w:space="0" w:color="auto"/>
                        <w:left w:val="none" w:sz="0" w:space="0" w:color="auto"/>
                        <w:bottom w:val="none" w:sz="0" w:space="0" w:color="auto"/>
                        <w:right w:val="none" w:sz="0" w:space="0" w:color="auto"/>
                      </w:divBdr>
                    </w:div>
                    <w:div w:id="430199387">
                      <w:marLeft w:val="0"/>
                      <w:marRight w:val="0"/>
                      <w:marTop w:val="0"/>
                      <w:marBottom w:val="0"/>
                      <w:divBdr>
                        <w:top w:val="none" w:sz="0" w:space="0" w:color="auto"/>
                        <w:left w:val="none" w:sz="0" w:space="0" w:color="auto"/>
                        <w:bottom w:val="none" w:sz="0" w:space="0" w:color="auto"/>
                        <w:right w:val="none" w:sz="0" w:space="0" w:color="auto"/>
                      </w:divBdr>
                    </w:div>
                    <w:div w:id="1092822783">
                      <w:marLeft w:val="0"/>
                      <w:marRight w:val="0"/>
                      <w:marTop w:val="0"/>
                      <w:marBottom w:val="0"/>
                      <w:divBdr>
                        <w:top w:val="none" w:sz="0" w:space="0" w:color="auto"/>
                        <w:left w:val="none" w:sz="0" w:space="0" w:color="auto"/>
                        <w:bottom w:val="none" w:sz="0" w:space="0" w:color="auto"/>
                        <w:right w:val="none" w:sz="0" w:space="0" w:color="auto"/>
                      </w:divBdr>
                    </w:div>
                    <w:div w:id="291636916">
                      <w:marLeft w:val="0"/>
                      <w:marRight w:val="0"/>
                      <w:marTop w:val="0"/>
                      <w:marBottom w:val="0"/>
                      <w:divBdr>
                        <w:top w:val="none" w:sz="0" w:space="0" w:color="auto"/>
                        <w:left w:val="none" w:sz="0" w:space="0" w:color="auto"/>
                        <w:bottom w:val="none" w:sz="0" w:space="0" w:color="auto"/>
                        <w:right w:val="none" w:sz="0" w:space="0" w:color="auto"/>
                      </w:divBdr>
                    </w:div>
                    <w:div w:id="224875776">
                      <w:marLeft w:val="0"/>
                      <w:marRight w:val="0"/>
                      <w:marTop w:val="0"/>
                      <w:marBottom w:val="0"/>
                      <w:divBdr>
                        <w:top w:val="none" w:sz="0" w:space="0" w:color="auto"/>
                        <w:left w:val="none" w:sz="0" w:space="0" w:color="auto"/>
                        <w:bottom w:val="none" w:sz="0" w:space="0" w:color="auto"/>
                        <w:right w:val="none" w:sz="0" w:space="0" w:color="auto"/>
                      </w:divBdr>
                    </w:div>
                    <w:div w:id="336924374">
                      <w:marLeft w:val="0"/>
                      <w:marRight w:val="0"/>
                      <w:marTop w:val="0"/>
                      <w:marBottom w:val="0"/>
                      <w:divBdr>
                        <w:top w:val="none" w:sz="0" w:space="0" w:color="auto"/>
                        <w:left w:val="none" w:sz="0" w:space="0" w:color="auto"/>
                        <w:bottom w:val="none" w:sz="0" w:space="0" w:color="auto"/>
                        <w:right w:val="none" w:sz="0" w:space="0" w:color="auto"/>
                      </w:divBdr>
                    </w:div>
                    <w:div w:id="423261078">
                      <w:marLeft w:val="0"/>
                      <w:marRight w:val="0"/>
                      <w:marTop w:val="0"/>
                      <w:marBottom w:val="0"/>
                      <w:divBdr>
                        <w:top w:val="none" w:sz="0" w:space="0" w:color="auto"/>
                        <w:left w:val="none" w:sz="0" w:space="0" w:color="auto"/>
                        <w:bottom w:val="none" w:sz="0" w:space="0" w:color="auto"/>
                        <w:right w:val="none" w:sz="0" w:space="0" w:color="auto"/>
                      </w:divBdr>
                    </w:div>
                    <w:div w:id="1649548906">
                      <w:marLeft w:val="0"/>
                      <w:marRight w:val="0"/>
                      <w:marTop w:val="0"/>
                      <w:marBottom w:val="0"/>
                      <w:divBdr>
                        <w:top w:val="none" w:sz="0" w:space="0" w:color="auto"/>
                        <w:left w:val="none" w:sz="0" w:space="0" w:color="auto"/>
                        <w:bottom w:val="none" w:sz="0" w:space="0" w:color="auto"/>
                        <w:right w:val="none" w:sz="0" w:space="0" w:color="auto"/>
                      </w:divBdr>
                    </w:div>
                    <w:div w:id="1078213551">
                      <w:marLeft w:val="0"/>
                      <w:marRight w:val="0"/>
                      <w:marTop w:val="0"/>
                      <w:marBottom w:val="0"/>
                      <w:divBdr>
                        <w:top w:val="none" w:sz="0" w:space="0" w:color="auto"/>
                        <w:left w:val="none" w:sz="0" w:space="0" w:color="auto"/>
                        <w:bottom w:val="none" w:sz="0" w:space="0" w:color="auto"/>
                        <w:right w:val="none" w:sz="0" w:space="0" w:color="auto"/>
                      </w:divBdr>
                    </w:div>
                    <w:div w:id="1356082115">
                      <w:marLeft w:val="0"/>
                      <w:marRight w:val="0"/>
                      <w:marTop w:val="0"/>
                      <w:marBottom w:val="0"/>
                      <w:divBdr>
                        <w:top w:val="none" w:sz="0" w:space="0" w:color="auto"/>
                        <w:left w:val="none" w:sz="0" w:space="0" w:color="auto"/>
                        <w:bottom w:val="none" w:sz="0" w:space="0" w:color="auto"/>
                        <w:right w:val="none" w:sz="0" w:space="0" w:color="auto"/>
                      </w:divBdr>
                    </w:div>
                    <w:div w:id="2039697404">
                      <w:marLeft w:val="0"/>
                      <w:marRight w:val="0"/>
                      <w:marTop w:val="0"/>
                      <w:marBottom w:val="0"/>
                      <w:divBdr>
                        <w:top w:val="none" w:sz="0" w:space="0" w:color="auto"/>
                        <w:left w:val="none" w:sz="0" w:space="0" w:color="auto"/>
                        <w:bottom w:val="none" w:sz="0" w:space="0" w:color="auto"/>
                        <w:right w:val="none" w:sz="0" w:space="0" w:color="auto"/>
                      </w:divBdr>
                    </w:div>
                    <w:div w:id="456724392">
                      <w:marLeft w:val="0"/>
                      <w:marRight w:val="0"/>
                      <w:marTop w:val="0"/>
                      <w:marBottom w:val="0"/>
                      <w:divBdr>
                        <w:top w:val="none" w:sz="0" w:space="0" w:color="auto"/>
                        <w:left w:val="none" w:sz="0" w:space="0" w:color="auto"/>
                        <w:bottom w:val="none" w:sz="0" w:space="0" w:color="auto"/>
                        <w:right w:val="none" w:sz="0" w:space="0" w:color="auto"/>
                      </w:divBdr>
                    </w:div>
                    <w:div w:id="992489788">
                      <w:marLeft w:val="0"/>
                      <w:marRight w:val="0"/>
                      <w:marTop w:val="0"/>
                      <w:marBottom w:val="0"/>
                      <w:divBdr>
                        <w:top w:val="none" w:sz="0" w:space="0" w:color="auto"/>
                        <w:left w:val="none" w:sz="0" w:space="0" w:color="auto"/>
                        <w:bottom w:val="none" w:sz="0" w:space="0" w:color="auto"/>
                        <w:right w:val="none" w:sz="0" w:space="0" w:color="auto"/>
                      </w:divBdr>
                    </w:div>
                    <w:div w:id="1810005959">
                      <w:marLeft w:val="0"/>
                      <w:marRight w:val="0"/>
                      <w:marTop w:val="0"/>
                      <w:marBottom w:val="0"/>
                      <w:divBdr>
                        <w:top w:val="none" w:sz="0" w:space="0" w:color="auto"/>
                        <w:left w:val="none" w:sz="0" w:space="0" w:color="auto"/>
                        <w:bottom w:val="none" w:sz="0" w:space="0" w:color="auto"/>
                        <w:right w:val="none" w:sz="0" w:space="0" w:color="auto"/>
                      </w:divBdr>
                    </w:div>
                    <w:div w:id="1199272411">
                      <w:marLeft w:val="0"/>
                      <w:marRight w:val="0"/>
                      <w:marTop w:val="0"/>
                      <w:marBottom w:val="0"/>
                      <w:divBdr>
                        <w:top w:val="none" w:sz="0" w:space="0" w:color="auto"/>
                        <w:left w:val="none" w:sz="0" w:space="0" w:color="auto"/>
                        <w:bottom w:val="none" w:sz="0" w:space="0" w:color="auto"/>
                        <w:right w:val="none" w:sz="0" w:space="0" w:color="auto"/>
                      </w:divBdr>
                    </w:div>
                    <w:div w:id="65567319">
                      <w:marLeft w:val="0"/>
                      <w:marRight w:val="0"/>
                      <w:marTop w:val="0"/>
                      <w:marBottom w:val="0"/>
                      <w:divBdr>
                        <w:top w:val="none" w:sz="0" w:space="0" w:color="auto"/>
                        <w:left w:val="none" w:sz="0" w:space="0" w:color="auto"/>
                        <w:bottom w:val="none" w:sz="0" w:space="0" w:color="auto"/>
                        <w:right w:val="none" w:sz="0" w:space="0" w:color="auto"/>
                      </w:divBdr>
                    </w:div>
                    <w:div w:id="2143231539">
                      <w:marLeft w:val="0"/>
                      <w:marRight w:val="0"/>
                      <w:marTop w:val="0"/>
                      <w:marBottom w:val="0"/>
                      <w:divBdr>
                        <w:top w:val="none" w:sz="0" w:space="0" w:color="auto"/>
                        <w:left w:val="none" w:sz="0" w:space="0" w:color="auto"/>
                        <w:bottom w:val="none" w:sz="0" w:space="0" w:color="auto"/>
                        <w:right w:val="none" w:sz="0" w:space="0" w:color="auto"/>
                      </w:divBdr>
                    </w:div>
                    <w:div w:id="573050879">
                      <w:marLeft w:val="0"/>
                      <w:marRight w:val="0"/>
                      <w:marTop w:val="0"/>
                      <w:marBottom w:val="0"/>
                      <w:divBdr>
                        <w:top w:val="none" w:sz="0" w:space="0" w:color="auto"/>
                        <w:left w:val="none" w:sz="0" w:space="0" w:color="auto"/>
                        <w:bottom w:val="none" w:sz="0" w:space="0" w:color="auto"/>
                        <w:right w:val="none" w:sz="0" w:space="0" w:color="auto"/>
                      </w:divBdr>
                    </w:div>
                    <w:div w:id="1387072728">
                      <w:marLeft w:val="0"/>
                      <w:marRight w:val="0"/>
                      <w:marTop w:val="0"/>
                      <w:marBottom w:val="0"/>
                      <w:divBdr>
                        <w:top w:val="none" w:sz="0" w:space="0" w:color="auto"/>
                        <w:left w:val="none" w:sz="0" w:space="0" w:color="auto"/>
                        <w:bottom w:val="none" w:sz="0" w:space="0" w:color="auto"/>
                        <w:right w:val="none" w:sz="0" w:space="0" w:color="auto"/>
                      </w:divBdr>
                    </w:div>
                    <w:div w:id="1314220306">
                      <w:marLeft w:val="0"/>
                      <w:marRight w:val="0"/>
                      <w:marTop w:val="0"/>
                      <w:marBottom w:val="0"/>
                      <w:divBdr>
                        <w:top w:val="none" w:sz="0" w:space="0" w:color="auto"/>
                        <w:left w:val="none" w:sz="0" w:space="0" w:color="auto"/>
                        <w:bottom w:val="none" w:sz="0" w:space="0" w:color="auto"/>
                        <w:right w:val="none" w:sz="0" w:space="0" w:color="auto"/>
                      </w:divBdr>
                    </w:div>
                    <w:div w:id="729962202">
                      <w:marLeft w:val="0"/>
                      <w:marRight w:val="0"/>
                      <w:marTop w:val="0"/>
                      <w:marBottom w:val="0"/>
                      <w:divBdr>
                        <w:top w:val="none" w:sz="0" w:space="0" w:color="auto"/>
                        <w:left w:val="none" w:sz="0" w:space="0" w:color="auto"/>
                        <w:bottom w:val="none" w:sz="0" w:space="0" w:color="auto"/>
                        <w:right w:val="none" w:sz="0" w:space="0" w:color="auto"/>
                      </w:divBdr>
                    </w:div>
                    <w:div w:id="184560997">
                      <w:marLeft w:val="0"/>
                      <w:marRight w:val="0"/>
                      <w:marTop w:val="0"/>
                      <w:marBottom w:val="0"/>
                      <w:divBdr>
                        <w:top w:val="none" w:sz="0" w:space="0" w:color="auto"/>
                        <w:left w:val="none" w:sz="0" w:space="0" w:color="auto"/>
                        <w:bottom w:val="none" w:sz="0" w:space="0" w:color="auto"/>
                        <w:right w:val="none" w:sz="0" w:space="0" w:color="auto"/>
                      </w:divBdr>
                    </w:div>
                    <w:div w:id="1388064696">
                      <w:marLeft w:val="0"/>
                      <w:marRight w:val="0"/>
                      <w:marTop w:val="0"/>
                      <w:marBottom w:val="0"/>
                      <w:divBdr>
                        <w:top w:val="none" w:sz="0" w:space="0" w:color="auto"/>
                        <w:left w:val="none" w:sz="0" w:space="0" w:color="auto"/>
                        <w:bottom w:val="none" w:sz="0" w:space="0" w:color="auto"/>
                        <w:right w:val="none" w:sz="0" w:space="0" w:color="auto"/>
                      </w:divBdr>
                    </w:div>
                    <w:div w:id="855849845">
                      <w:marLeft w:val="0"/>
                      <w:marRight w:val="0"/>
                      <w:marTop w:val="0"/>
                      <w:marBottom w:val="0"/>
                      <w:divBdr>
                        <w:top w:val="none" w:sz="0" w:space="0" w:color="auto"/>
                        <w:left w:val="none" w:sz="0" w:space="0" w:color="auto"/>
                        <w:bottom w:val="none" w:sz="0" w:space="0" w:color="auto"/>
                        <w:right w:val="none" w:sz="0" w:space="0" w:color="auto"/>
                      </w:divBdr>
                    </w:div>
                    <w:div w:id="28772379">
                      <w:marLeft w:val="0"/>
                      <w:marRight w:val="0"/>
                      <w:marTop w:val="0"/>
                      <w:marBottom w:val="0"/>
                      <w:divBdr>
                        <w:top w:val="none" w:sz="0" w:space="0" w:color="auto"/>
                        <w:left w:val="none" w:sz="0" w:space="0" w:color="auto"/>
                        <w:bottom w:val="none" w:sz="0" w:space="0" w:color="auto"/>
                        <w:right w:val="none" w:sz="0" w:space="0" w:color="auto"/>
                      </w:divBdr>
                    </w:div>
                    <w:div w:id="102574968">
                      <w:marLeft w:val="0"/>
                      <w:marRight w:val="0"/>
                      <w:marTop w:val="0"/>
                      <w:marBottom w:val="0"/>
                      <w:divBdr>
                        <w:top w:val="none" w:sz="0" w:space="0" w:color="auto"/>
                        <w:left w:val="none" w:sz="0" w:space="0" w:color="auto"/>
                        <w:bottom w:val="none" w:sz="0" w:space="0" w:color="auto"/>
                        <w:right w:val="none" w:sz="0" w:space="0" w:color="auto"/>
                      </w:divBdr>
                    </w:div>
                    <w:div w:id="1844011379">
                      <w:marLeft w:val="0"/>
                      <w:marRight w:val="0"/>
                      <w:marTop w:val="0"/>
                      <w:marBottom w:val="0"/>
                      <w:divBdr>
                        <w:top w:val="none" w:sz="0" w:space="0" w:color="auto"/>
                        <w:left w:val="none" w:sz="0" w:space="0" w:color="auto"/>
                        <w:bottom w:val="none" w:sz="0" w:space="0" w:color="auto"/>
                        <w:right w:val="none" w:sz="0" w:space="0" w:color="auto"/>
                      </w:divBdr>
                    </w:div>
                    <w:div w:id="764300240">
                      <w:marLeft w:val="0"/>
                      <w:marRight w:val="0"/>
                      <w:marTop w:val="0"/>
                      <w:marBottom w:val="0"/>
                      <w:divBdr>
                        <w:top w:val="none" w:sz="0" w:space="0" w:color="auto"/>
                        <w:left w:val="none" w:sz="0" w:space="0" w:color="auto"/>
                        <w:bottom w:val="none" w:sz="0" w:space="0" w:color="auto"/>
                        <w:right w:val="none" w:sz="0" w:space="0" w:color="auto"/>
                      </w:divBdr>
                    </w:div>
                    <w:div w:id="1551456219">
                      <w:marLeft w:val="0"/>
                      <w:marRight w:val="0"/>
                      <w:marTop w:val="0"/>
                      <w:marBottom w:val="0"/>
                      <w:divBdr>
                        <w:top w:val="none" w:sz="0" w:space="0" w:color="auto"/>
                        <w:left w:val="none" w:sz="0" w:space="0" w:color="auto"/>
                        <w:bottom w:val="none" w:sz="0" w:space="0" w:color="auto"/>
                        <w:right w:val="none" w:sz="0" w:space="0" w:color="auto"/>
                      </w:divBdr>
                    </w:div>
                    <w:div w:id="251549232">
                      <w:marLeft w:val="0"/>
                      <w:marRight w:val="0"/>
                      <w:marTop w:val="0"/>
                      <w:marBottom w:val="0"/>
                      <w:divBdr>
                        <w:top w:val="none" w:sz="0" w:space="0" w:color="auto"/>
                        <w:left w:val="none" w:sz="0" w:space="0" w:color="auto"/>
                        <w:bottom w:val="none" w:sz="0" w:space="0" w:color="auto"/>
                        <w:right w:val="none" w:sz="0" w:space="0" w:color="auto"/>
                      </w:divBdr>
                    </w:div>
                    <w:div w:id="1422533128">
                      <w:marLeft w:val="0"/>
                      <w:marRight w:val="0"/>
                      <w:marTop w:val="0"/>
                      <w:marBottom w:val="0"/>
                      <w:divBdr>
                        <w:top w:val="none" w:sz="0" w:space="0" w:color="auto"/>
                        <w:left w:val="none" w:sz="0" w:space="0" w:color="auto"/>
                        <w:bottom w:val="none" w:sz="0" w:space="0" w:color="auto"/>
                        <w:right w:val="none" w:sz="0" w:space="0" w:color="auto"/>
                      </w:divBdr>
                    </w:div>
                    <w:div w:id="281495337">
                      <w:marLeft w:val="0"/>
                      <w:marRight w:val="0"/>
                      <w:marTop w:val="0"/>
                      <w:marBottom w:val="0"/>
                      <w:divBdr>
                        <w:top w:val="none" w:sz="0" w:space="0" w:color="auto"/>
                        <w:left w:val="none" w:sz="0" w:space="0" w:color="auto"/>
                        <w:bottom w:val="none" w:sz="0" w:space="0" w:color="auto"/>
                        <w:right w:val="none" w:sz="0" w:space="0" w:color="auto"/>
                      </w:divBdr>
                    </w:div>
                    <w:div w:id="1840921712">
                      <w:marLeft w:val="0"/>
                      <w:marRight w:val="0"/>
                      <w:marTop w:val="0"/>
                      <w:marBottom w:val="0"/>
                      <w:divBdr>
                        <w:top w:val="none" w:sz="0" w:space="0" w:color="auto"/>
                        <w:left w:val="none" w:sz="0" w:space="0" w:color="auto"/>
                        <w:bottom w:val="none" w:sz="0" w:space="0" w:color="auto"/>
                        <w:right w:val="none" w:sz="0" w:space="0" w:color="auto"/>
                      </w:divBdr>
                    </w:div>
                    <w:div w:id="582105762">
                      <w:marLeft w:val="0"/>
                      <w:marRight w:val="0"/>
                      <w:marTop w:val="0"/>
                      <w:marBottom w:val="0"/>
                      <w:divBdr>
                        <w:top w:val="none" w:sz="0" w:space="0" w:color="auto"/>
                        <w:left w:val="none" w:sz="0" w:space="0" w:color="auto"/>
                        <w:bottom w:val="none" w:sz="0" w:space="0" w:color="auto"/>
                        <w:right w:val="none" w:sz="0" w:space="0" w:color="auto"/>
                      </w:divBdr>
                    </w:div>
                    <w:div w:id="1243684681">
                      <w:marLeft w:val="0"/>
                      <w:marRight w:val="0"/>
                      <w:marTop w:val="0"/>
                      <w:marBottom w:val="0"/>
                      <w:divBdr>
                        <w:top w:val="none" w:sz="0" w:space="0" w:color="auto"/>
                        <w:left w:val="none" w:sz="0" w:space="0" w:color="auto"/>
                        <w:bottom w:val="none" w:sz="0" w:space="0" w:color="auto"/>
                        <w:right w:val="none" w:sz="0" w:space="0" w:color="auto"/>
                      </w:divBdr>
                    </w:div>
                    <w:div w:id="1259168989">
                      <w:marLeft w:val="0"/>
                      <w:marRight w:val="0"/>
                      <w:marTop w:val="0"/>
                      <w:marBottom w:val="0"/>
                      <w:divBdr>
                        <w:top w:val="none" w:sz="0" w:space="0" w:color="auto"/>
                        <w:left w:val="none" w:sz="0" w:space="0" w:color="auto"/>
                        <w:bottom w:val="none" w:sz="0" w:space="0" w:color="auto"/>
                        <w:right w:val="none" w:sz="0" w:space="0" w:color="auto"/>
                      </w:divBdr>
                    </w:div>
                    <w:div w:id="2031445621">
                      <w:marLeft w:val="0"/>
                      <w:marRight w:val="0"/>
                      <w:marTop w:val="0"/>
                      <w:marBottom w:val="0"/>
                      <w:divBdr>
                        <w:top w:val="none" w:sz="0" w:space="0" w:color="auto"/>
                        <w:left w:val="none" w:sz="0" w:space="0" w:color="auto"/>
                        <w:bottom w:val="none" w:sz="0" w:space="0" w:color="auto"/>
                        <w:right w:val="none" w:sz="0" w:space="0" w:color="auto"/>
                      </w:divBdr>
                    </w:div>
                    <w:div w:id="1282566700">
                      <w:marLeft w:val="0"/>
                      <w:marRight w:val="0"/>
                      <w:marTop w:val="0"/>
                      <w:marBottom w:val="0"/>
                      <w:divBdr>
                        <w:top w:val="none" w:sz="0" w:space="0" w:color="auto"/>
                        <w:left w:val="none" w:sz="0" w:space="0" w:color="auto"/>
                        <w:bottom w:val="none" w:sz="0" w:space="0" w:color="auto"/>
                        <w:right w:val="none" w:sz="0" w:space="0" w:color="auto"/>
                      </w:divBdr>
                    </w:div>
                    <w:div w:id="1144080840">
                      <w:marLeft w:val="0"/>
                      <w:marRight w:val="0"/>
                      <w:marTop w:val="0"/>
                      <w:marBottom w:val="0"/>
                      <w:divBdr>
                        <w:top w:val="none" w:sz="0" w:space="0" w:color="auto"/>
                        <w:left w:val="none" w:sz="0" w:space="0" w:color="auto"/>
                        <w:bottom w:val="none" w:sz="0" w:space="0" w:color="auto"/>
                        <w:right w:val="none" w:sz="0" w:space="0" w:color="auto"/>
                      </w:divBdr>
                    </w:div>
                    <w:div w:id="533808579">
                      <w:marLeft w:val="0"/>
                      <w:marRight w:val="0"/>
                      <w:marTop w:val="0"/>
                      <w:marBottom w:val="0"/>
                      <w:divBdr>
                        <w:top w:val="none" w:sz="0" w:space="0" w:color="auto"/>
                        <w:left w:val="none" w:sz="0" w:space="0" w:color="auto"/>
                        <w:bottom w:val="none" w:sz="0" w:space="0" w:color="auto"/>
                        <w:right w:val="none" w:sz="0" w:space="0" w:color="auto"/>
                      </w:divBdr>
                    </w:div>
                    <w:div w:id="646251432">
                      <w:marLeft w:val="0"/>
                      <w:marRight w:val="0"/>
                      <w:marTop w:val="0"/>
                      <w:marBottom w:val="0"/>
                      <w:divBdr>
                        <w:top w:val="none" w:sz="0" w:space="0" w:color="auto"/>
                        <w:left w:val="none" w:sz="0" w:space="0" w:color="auto"/>
                        <w:bottom w:val="none" w:sz="0" w:space="0" w:color="auto"/>
                        <w:right w:val="none" w:sz="0" w:space="0" w:color="auto"/>
                      </w:divBdr>
                    </w:div>
                    <w:div w:id="1571161660">
                      <w:marLeft w:val="0"/>
                      <w:marRight w:val="0"/>
                      <w:marTop w:val="0"/>
                      <w:marBottom w:val="0"/>
                      <w:divBdr>
                        <w:top w:val="none" w:sz="0" w:space="0" w:color="auto"/>
                        <w:left w:val="none" w:sz="0" w:space="0" w:color="auto"/>
                        <w:bottom w:val="none" w:sz="0" w:space="0" w:color="auto"/>
                        <w:right w:val="none" w:sz="0" w:space="0" w:color="auto"/>
                      </w:divBdr>
                    </w:div>
                    <w:div w:id="355622915">
                      <w:marLeft w:val="0"/>
                      <w:marRight w:val="0"/>
                      <w:marTop w:val="0"/>
                      <w:marBottom w:val="0"/>
                      <w:divBdr>
                        <w:top w:val="none" w:sz="0" w:space="0" w:color="auto"/>
                        <w:left w:val="none" w:sz="0" w:space="0" w:color="auto"/>
                        <w:bottom w:val="none" w:sz="0" w:space="0" w:color="auto"/>
                        <w:right w:val="none" w:sz="0" w:space="0" w:color="auto"/>
                      </w:divBdr>
                    </w:div>
                    <w:div w:id="1922521098">
                      <w:marLeft w:val="0"/>
                      <w:marRight w:val="0"/>
                      <w:marTop w:val="0"/>
                      <w:marBottom w:val="0"/>
                      <w:divBdr>
                        <w:top w:val="none" w:sz="0" w:space="0" w:color="auto"/>
                        <w:left w:val="none" w:sz="0" w:space="0" w:color="auto"/>
                        <w:bottom w:val="none" w:sz="0" w:space="0" w:color="auto"/>
                        <w:right w:val="none" w:sz="0" w:space="0" w:color="auto"/>
                      </w:divBdr>
                    </w:div>
                    <w:div w:id="2093113899">
                      <w:marLeft w:val="0"/>
                      <w:marRight w:val="0"/>
                      <w:marTop w:val="0"/>
                      <w:marBottom w:val="0"/>
                      <w:divBdr>
                        <w:top w:val="none" w:sz="0" w:space="0" w:color="auto"/>
                        <w:left w:val="none" w:sz="0" w:space="0" w:color="auto"/>
                        <w:bottom w:val="none" w:sz="0" w:space="0" w:color="auto"/>
                        <w:right w:val="none" w:sz="0" w:space="0" w:color="auto"/>
                      </w:divBdr>
                    </w:div>
                    <w:div w:id="576012887">
                      <w:marLeft w:val="0"/>
                      <w:marRight w:val="0"/>
                      <w:marTop w:val="0"/>
                      <w:marBottom w:val="0"/>
                      <w:divBdr>
                        <w:top w:val="none" w:sz="0" w:space="0" w:color="auto"/>
                        <w:left w:val="none" w:sz="0" w:space="0" w:color="auto"/>
                        <w:bottom w:val="none" w:sz="0" w:space="0" w:color="auto"/>
                        <w:right w:val="none" w:sz="0" w:space="0" w:color="auto"/>
                      </w:divBdr>
                    </w:div>
                    <w:div w:id="804659068">
                      <w:marLeft w:val="0"/>
                      <w:marRight w:val="0"/>
                      <w:marTop w:val="0"/>
                      <w:marBottom w:val="0"/>
                      <w:divBdr>
                        <w:top w:val="none" w:sz="0" w:space="0" w:color="auto"/>
                        <w:left w:val="none" w:sz="0" w:space="0" w:color="auto"/>
                        <w:bottom w:val="none" w:sz="0" w:space="0" w:color="auto"/>
                        <w:right w:val="none" w:sz="0" w:space="0" w:color="auto"/>
                      </w:divBdr>
                    </w:div>
                    <w:div w:id="1681851667">
                      <w:marLeft w:val="0"/>
                      <w:marRight w:val="0"/>
                      <w:marTop w:val="0"/>
                      <w:marBottom w:val="0"/>
                      <w:divBdr>
                        <w:top w:val="none" w:sz="0" w:space="0" w:color="auto"/>
                        <w:left w:val="none" w:sz="0" w:space="0" w:color="auto"/>
                        <w:bottom w:val="none" w:sz="0" w:space="0" w:color="auto"/>
                        <w:right w:val="none" w:sz="0" w:space="0" w:color="auto"/>
                      </w:divBdr>
                    </w:div>
                    <w:div w:id="781218918">
                      <w:marLeft w:val="0"/>
                      <w:marRight w:val="0"/>
                      <w:marTop w:val="0"/>
                      <w:marBottom w:val="0"/>
                      <w:divBdr>
                        <w:top w:val="none" w:sz="0" w:space="0" w:color="auto"/>
                        <w:left w:val="none" w:sz="0" w:space="0" w:color="auto"/>
                        <w:bottom w:val="none" w:sz="0" w:space="0" w:color="auto"/>
                        <w:right w:val="none" w:sz="0" w:space="0" w:color="auto"/>
                      </w:divBdr>
                    </w:div>
                    <w:div w:id="238635377">
                      <w:marLeft w:val="0"/>
                      <w:marRight w:val="0"/>
                      <w:marTop w:val="0"/>
                      <w:marBottom w:val="0"/>
                      <w:divBdr>
                        <w:top w:val="none" w:sz="0" w:space="0" w:color="auto"/>
                        <w:left w:val="none" w:sz="0" w:space="0" w:color="auto"/>
                        <w:bottom w:val="none" w:sz="0" w:space="0" w:color="auto"/>
                        <w:right w:val="none" w:sz="0" w:space="0" w:color="auto"/>
                      </w:divBdr>
                    </w:div>
                    <w:div w:id="798425835">
                      <w:marLeft w:val="0"/>
                      <w:marRight w:val="0"/>
                      <w:marTop w:val="0"/>
                      <w:marBottom w:val="0"/>
                      <w:divBdr>
                        <w:top w:val="none" w:sz="0" w:space="0" w:color="auto"/>
                        <w:left w:val="none" w:sz="0" w:space="0" w:color="auto"/>
                        <w:bottom w:val="none" w:sz="0" w:space="0" w:color="auto"/>
                        <w:right w:val="none" w:sz="0" w:space="0" w:color="auto"/>
                      </w:divBdr>
                    </w:div>
                    <w:div w:id="1982424853">
                      <w:marLeft w:val="0"/>
                      <w:marRight w:val="0"/>
                      <w:marTop w:val="0"/>
                      <w:marBottom w:val="0"/>
                      <w:divBdr>
                        <w:top w:val="none" w:sz="0" w:space="0" w:color="auto"/>
                        <w:left w:val="none" w:sz="0" w:space="0" w:color="auto"/>
                        <w:bottom w:val="none" w:sz="0" w:space="0" w:color="auto"/>
                        <w:right w:val="none" w:sz="0" w:space="0" w:color="auto"/>
                      </w:divBdr>
                    </w:div>
                    <w:div w:id="1033962077">
                      <w:marLeft w:val="0"/>
                      <w:marRight w:val="0"/>
                      <w:marTop w:val="0"/>
                      <w:marBottom w:val="0"/>
                      <w:divBdr>
                        <w:top w:val="none" w:sz="0" w:space="0" w:color="auto"/>
                        <w:left w:val="none" w:sz="0" w:space="0" w:color="auto"/>
                        <w:bottom w:val="none" w:sz="0" w:space="0" w:color="auto"/>
                        <w:right w:val="none" w:sz="0" w:space="0" w:color="auto"/>
                      </w:divBdr>
                    </w:div>
                    <w:div w:id="608512938">
                      <w:marLeft w:val="0"/>
                      <w:marRight w:val="0"/>
                      <w:marTop w:val="0"/>
                      <w:marBottom w:val="0"/>
                      <w:divBdr>
                        <w:top w:val="none" w:sz="0" w:space="0" w:color="auto"/>
                        <w:left w:val="none" w:sz="0" w:space="0" w:color="auto"/>
                        <w:bottom w:val="none" w:sz="0" w:space="0" w:color="auto"/>
                        <w:right w:val="none" w:sz="0" w:space="0" w:color="auto"/>
                      </w:divBdr>
                    </w:div>
                    <w:div w:id="692532735">
                      <w:marLeft w:val="0"/>
                      <w:marRight w:val="0"/>
                      <w:marTop w:val="0"/>
                      <w:marBottom w:val="0"/>
                      <w:divBdr>
                        <w:top w:val="none" w:sz="0" w:space="0" w:color="auto"/>
                        <w:left w:val="none" w:sz="0" w:space="0" w:color="auto"/>
                        <w:bottom w:val="none" w:sz="0" w:space="0" w:color="auto"/>
                        <w:right w:val="none" w:sz="0" w:space="0" w:color="auto"/>
                      </w:divBdr>
                    </w:div>
                    <w:div w:id="483201300">
                      <w:marLeft w:val="0"/>
                      <w:marRight w:val="0"/>
                      <w:marTop w:val="0"/>
                      <w:marBottom w:val="0"/>
                      <w:divBdr>
                        <w:top w:val="none" w:sz="0" w:space="0" w:color="auto"/>
                        <w:left w:val="none" w:sz="0" w:space="0" w:color="auto"/>
                        <w:bottom w:val="none" w:sz="0" w:space="0" w:color="auto"/>
                        <w:right w:val="none" w:sz="0" w:space="0" w:color="auto"/>
                      </w:divBdr>
                    </w:div>
                    <w:div w:id="210700770">
                      <w:marLeft w:val="0"/>
                      <w:marRight w:val="0"/>
                      <w:marTop w:val="0"/>
                      <w:marBottom w:val="0"/>
                      <w:divBdr>
                        <w:top w:val="none" w:sz="0" w:space="0" w:color="auto"/>
                        <w:left w:val="none" w:sz="0" w:space="0" w:color="auto"/>
                        <w:bottom w:val="none" w:sz="0" w:space="0" w:color="auto"/>
                        <w:right w:val="none" w:sz="0" w:space="0" w:color="auto"/>
                      </w:divBdr>
                    </w:div>
                    <w:div w:id="505480327">
                      <w:marLeft w:val="0"/>
                      <w:marRight w:val="0"/>
                      <w:marTop w:val="0"/>
                      <w:marBottom w:val="0"/>
                      <w:divBdr>
                        <w:top w:val="none" w:sz="0" w:space="0" w:color="auto"/>
                        <w:left w:val="none" w:sz="0" w:space="0" w:color="auto"/>
                        <w:bottom w:val="none" w:sz="0" w:space="0" w:color="auto"/>
                        <w:right w:val="none" w:sz="0" w:space="0" w:color="auto"/>
                      </w:divBdr>
                    </w:div>
                    <w:div w:id="2053379490">
                      <w:marLeft w:val="0"/>
                      <w:marRight w:val="0"/>
                      <w:marTop w:val="0"/>
                      <w:marBottom w:val="0"/>
                      <w:divBdr>
                        <w:top w:val="none" w:sz="0" w:space="0" w:color="auto"/>
                        <w:left w:val="none" w:sz="0" w:space="0" w:color="auto"/>
                        <w:bottom w:val="none" w:sz="0" w:space="0" w:color="auto"/>
                        <w:right w:val="none" w:sz="0" w:space="0" w:color="auto"/>
                      </w:divBdr>
                    </w:div>
                    <w:div w:id="2073504220">
                      <w:marLeft w:val="0"/>
                      <w:marRight w:val="0"/>
                      <w:marTop w:val="0"/>
                      <w:marBottom w:val="0"/>
                      <w:divBdr>
                        <w:top w:val="none" w:sz="0" w:space="0" w:color="auto"/>
                        <w:left w:val="none" w:sz="0" w:space="0" w:color="auto"/>
                        <w:bottom w:val="none" w:sz="0" w:space="0" w:color="auto"/>
                        <w:right w:val="none" w:sz="0" w:space="0" w:color="auto"/>
                      </w:divBdr>
                    </w:div>
                    <w:div w:id="82069357">
                      <w:marLeft w:val="0"/>
                      <w:marRight w:val="0"/>
                      <w:marTop w:val="0"/>
                      <w:marBottom w:val="0"/>
                      <w:divBdr>
                        <w:top w:val="none" w:sz="0" w:space="0" w:color="auto"/>
                        <w:left w:val="none" w:sz="0" w:space="0" w:color="auto"/>
                        <w:bottom w:val="none" w:sz="0" w:space="0" w:color="auto"/>
                        <w:right w:val="none" w:sz="0" w:space="0" w:color="auto"/>
                      </w:divBdr>
                    </w:div>
                    <w:div w:id="1087269374">
                      <w:marLeft w:val="0"/>
                      <w:marRight w:val="0"/>
                      <w:marTop w:val="0"/>
                      <w:marBottom w:val="0"/>
                      <w:divBdr>
                        <w:top w:val="none" w:sz="0" w:space="0" w:color="auto"/>
                        <w:left w:val="none" w:sz="0" w:space="0" w:color="auto"/>
                        <w:bottom w:val="none" w:sz="0" w:space="0" w:color="auto"/>
                        <w:right w:val="none" w:sz="0" w:space="0" w:color="auto"/>
                      </w:divBdr>
                    </w:div>
                    <w:div w:id="2005550668">
                      <w:marLeft w:val="0"/>
                      <w:marRight w:val="0"/>
                      <w:marTop w:val="0"/>
                      <w:marBottom w:val="0"/>
                      <w:divBdr>
                        <w:top w:val="none" w:sz="0" w:space="0" w:color="auto"/>
                        <w:left w:val="none" w:sz="0" w:space="0" w:color="auto"/>
                        <w:bottom w:val="none" w:sz="0" w:space="0" w:color="auto"/>
                        <w:right w:val="none" w:sz="0" w:space="0" w:color="auto"/>
                      </w:divBdr>
                    </w:div>
                    <w:div w:id="1668246352">
                      <w:marLeft w:val="0"/>
                      <w:marRight w:val="0"/>
                      <w:marTop w:val="0"/>
                      <w:marBottom w:val="0"/>
                      <w:divBdr>
                        <w:top w:val="none" w:sz="0" w:space="0" w:color="auto"/>
                        <w:left w:val="none" w:sz="0" w:space="0" w:color="auto"/>
                        <w:bottom w:val="none" w:sz="0" w:space="0" w:color="auto"/>
                        <w:right w:val="none" w:sz="0" w:space="0" w:color="auto"/>
                      </w:divBdr>
                    </w:div>
                    <w:div w:id="1371219859">
                      <w:marLeft w:val="0"/>
                      <w:marRight w:val="0"/>
                      <w:marTop w:val="0"/>
                      <w:marBottom w:val="0"/>
                      <w:divBdr>
                        <w:top w:val="none" w:sz="0" w:space="0" w:color="auto"/>
                        <w:left w:val="none" w:sz="0" w:space="0" w:color="auto"/>
                        <w:bottom w:val="none" w:sz="0" w:space="0" w:color="auto"/>
                        <w:right w:val="none" w:sz="0" w:space="0" w:color="auto"/>
                      </w:divBdr>
                    </w:div>
                    <w:div w:id="1313483920">
                      <w:marLeft w:val="0"/>
                      <w:marRight w:val="0"/>
                      <w:marTop w:val="0"/>
                      <w:marBottom w:val="0"/>
                      <w:divBdr>
                        <w:top w:val="none" w:sz="0" w:space="0" w:color="auto"/>
                        <w:left w:val="none" w:sz="0" w:space="0" w:color="auto"/>
                        <w:bottom w:val="none" w:sz="0" w:space="0" w:color="auto"/>
                        <w:right w:val="none" w:sz="0" w:space="0" w:color="auto"/>
                      </w:divBdr>
                    </w:div>
                    <w:div w:id="1033269323">
                      <w:marLeft w:val="0"/>
                      <w:marRight w:val="0"/>
                      <w:marTop w:val="0"/>
                      <w:marBottom w:val="0"/>
                      <w:divBdr>
                        <w:top w:val="none" w:sz="0" w:space="0" w:color="auto"/>
                        <w:left w:val="none" w:sz="0" w:space="0" w:color="auto"/>
                        <w:bottom w:val="none" w:sz="0" w:space="0" w:color="auto"/>
                        <w:right w:val="none" w:sz="0" w:space="0" w:color="auto"/>
                      </w:divBdr>
                    </w:div>
                    <w:div w:id="345594953">
                      <w:marLeft w:val="0"/>
                      <w:marRight w:val="0"/>
                      <w:marTop w:val="0"/>
                      <w:marBottom w:val="0"/>
                      <w:divBdr>
                        <w:top w:val="none" w:sz="0" w:space="0" w:color="auto"/>
                        <w:left w:val="none" w:sz="0" w:space="0" w:color="auto"/>
                        <w:bottom w:val="none" w:sz="0" w:space="0" w:color="auto"/>
                        <w:right w:val="none" w:sz="0" w:space="0" w:color="auto"/>
                      </w:divBdr>
                    </w:div>
                    <w:div w:id="161820826">
                      <w:marLeft w:val="0"/>
                      <w:marRight w:val="0"/>
                      <w:marTop w:val="0"/>
                      <w:marBottom w:val="0"/>
                      <w:divBdr>
                        <w:top w:val="none" w:sz="0" w:space="0" w:color="auto"/>
                        <w:left w:val="none" w:sz="0" w:space="0" w:color="auto"/>
                        <w:bottom w:val="none" w:sz="0" w:space="0" w:color="auto"/>
                        <w:right w:val="none" w:sz="0" w:space="0" w:color="auto"/>
                      </w:divBdr>
                    </w:div>
                    <w:div w:id="539905961">
                      <w:marLeft w:val="0"/>
                      <w:marRight w:val="0"/>
                      <w:marTop w:val="0"/>
                      <w:marBottom w:val="0"/>
                      <w:divBdr>
                        <w:top w:val="none" w:sz="0" w:space="0" w:color="auto"/>
                        <w:left w:val="none" w:sz="0" w:space="0" w:color="auto"/>
                        <w:bottom w:val="none" w:sz="0" w:space="0" w:color="auto"/>
                        <w:right w:val="none" w:sz="0" w:space="0" w:color="auto"/>
                      </w:divBdr>
                    </w:div>
                    <w:div w:id="1363481895">
                      <w:marLeft w:val="0"/>
                      <w:marRight w:val="0"/>
                      <w:marTop w:val="0"/>
                      <w:marBottom w:val="0"/>
                      <w:divBdr>
                        <w:top w:val="none" w:sz="0" w:space="0" w:color="auto"/>
                        <w:left w:val="none" w:sz="0" w:space="0" w:color="auto"/>
                        <w:bottom w:val="none" w:sz="0" w:space="0" w:color="auto"/>
                        <w:right w:val="none" w:sz="0" w:space="0" w:color="auto"/>
                      </w:divBdr>
                    </w:div>
                    <w:div w:id="1998724484">
                      <w:marLeft w:val="0"/>
                      <w:marRight w:val="0"/>
                      <w:marTop w:val="0"/>
                      <w:marBottom w:val="0"/>
                      <w:divBdr>
                        <w:top w:val="none" w:sz="0" w:space="0" w:color="auto"/>
                        <w:left w:val="none" w:sz="0" w:space="0" w:color="auto"/>
                        <w:bottom w:val="none" w:sz="0" w:space="0" w:color="auto"/>
                        <w:right w:val="none" w:sz="0" w:space="0" w:color="auto"/>
                      </w:divBdr>
                    </w:div>
                    <w:div w:id="248775308">
                      <w:marLeft w:val="0"/>
                      <w:marRight w:val="0"/>
                      <w:marTop w:val="0"/>
                      <w:marBottom w:val="0"/>
                      <w:divBdr>
                        <w:top w:val="none" w:sz="0" w:space="0" w:color="auto"/>
                        <w:left w:val="none" w:sz="0" w:space="0" w:color="auto"/>
                        <w:bottom w:val="none" w:sz="0" w:space="0" w:color="auto"/>
                        <w:right w:val="none" w:sz="0" w:space="0" w:color="auto"/>
                      </w:divBdr>
                    </w:div>
                    <w:div w:id="944382397">
                      <w:marLeft w:val="0"/>
                      <w:marRight w:val="0"/>
                      <w:marTop w:val="0"/>
                      <w:marBottom w:val="0"/>
                      <w:divBdr>
                        <w:top w:val="none" w:sz="0" w:space="0" w:color="auto"/>
                        <w:left w:val="none" w:sz="0" w:space="0" w:color="auto"/>
                        <w:bottom w:val="none" w:sz="0" w:space="0" w:color="auto"/>
                        <w:right w:val="none" w:sz="0" w:space="0" w:color="auto"/>
                      </w:divBdr>
                    </w:div>
                    <w:div w:id="184054336">
                      <w:marLeft w:val="0"/>
                      <w:marRight w:val="0"/>
                      <w:marTop w:val="0"/>
                      <w:marBottom w:val="0"/>
                      <w:divBdr>
                        <w:top w:val="none" w:sz="0" w:space="0" w:color="auto"/>
                        <w:left w:val="none" w:sz="0" w:space="0" w:color="auto"/>
                        <w:bottom w:val="none" w:sz="0" w:space="0" w:color="auto"/>
                        <w:right w:val="none" w:sz="0" w:space="0" w:color="auto"/>
                      </w:divBdr>
                    </w:div>
                    <w:div w:id="720594672">
                      <w:marLeft w:val="0"/>
                      <w:marRight w:val="0"/>
                      <w:marTop w:val="0"/>
                      <w:marBottom w:val="0"/>
                      <w:divBdr>
                        <w:top w:val="none" w:sz="0" w:space="0" w:color="auto"/>
                        <w:left w:val="none" w:sz="0" w:space="0" w:color="auto"/>
                        <w:bottom w:val="none" w:sz="0" w:space="0" w:color="auto"/>
                        <w:right w:val="none" w:sz="0" w:space="0" w:color="auto"/>
                      </w:divBdr>
                    </w:div>
                    <w:div w:id="315959263">
                      <w:marLeft w:val="0"/>
                      <w:marRight w:val="0"/>
                      <w:marTop w:val="0"/>
                      <w:marBottom w:val="0"/>
                      <w:divBdr>
                        <w:top w:val="none" w:sz="0" w:space="0" w:color="auto"/>
                        <w:left w:val="none" w:sz="0" w:space="0" w:color="auto"/>
                        <w:bottom w:val="none" w:sz="0" w:space="0" w:color="auto"/>
                        <w:right w:val="none" w:sz="0" w:space="0" w:color="auto"/>
                      </w:divBdr>
                    </w:div>
                    <w:div w:id="975329496">
                      <w:marLeft w:val="0"/>
                      <w:marRight w:val="0"/>
                      <w:marTop w:val="0"/>
                      <w:marBottom w:val="0"/>
                      <w:divBdr>
                        <w:top w:val="none" w:sz="0" w:space="0" w:color="auto"/>
                        <w:left w:val="none" w:sz="0" w:space="0" w:color="auto"/>
                        <w:bottom w:val="none" w:sz="0" w:space="0" w:color="auto"/>
                        <w:right w:val="none" w:sz="0" w:space="0" w:color="auto"/>
                      </w:divBdr>
                    </w:div>
                    <w:div w:id="195394846">
                      <w:marLeft w:val="0"/>
                      <w:marRight w:val="0"/>
                      <w:marTop w:val="0"/>
                      <w:marBottom w:val="0"/>
                      <w:divBdr>
                        <w:top w:val="none" w:sz="0" w:space="0" w:color="auto"/>
                        <w:left w:val="none" w:sz="0" w:space="0" w:color="auto"/>
                        <w:bottom w:val="none" w:sz="0" w:space="0" w:color="auto"/>
                        <w:right w:val="none" w:sz="0" w:space="0" w:color="auto"/>
                      </w:divBdr>
                    </w:div>
                    <w:div w:id="206256789">
                      <w:marLeft w:val="0"/>
                      <w:marRight w:val="0"/>
                      <w:marTop w:val="0"/>
                      <w:marBottom w:val="0"/>
                      <w:divBdr>
                        <w:top w:val="none" w:sz="0" w:space="0" w:color="auto"/>
                        <w:left w:val="none" w:sz="0" w:space="0" w:color="auto"/>
                        <w:bottom w:val="none" w:sz="0" w:space="0" w:color="auto"/>
                        <w:right w:val="none" w:sz="0" w:space="0" w:color="auto"/>
                      </w:divBdr>
                    </w:div>
                    <w:div w:id="886180708">
                      <w:marLeft w:val="0"/>
                      <w:marRight w:val="0"/>
                      <w:marTop w:val="0"/>
                      <w:marBottom w:val="0"/>
                      <w:divBdr>
                        <w:top w:val="none" w:sz="0" w:space="0" w:color="auto"/>
                        <w:left w:val="none" w:sz="0" w:space="0" w:color="auto"/>
                        <w:bottom w:val="none" w:sz="0" w:space="0" w:color="auto"/>
                        <w:right w:val="none" w:sz="0" w:space="0" w:color="auto"/>
                      </w:divBdr>
                    </w:div>
                    <w:div w:id="109056304">
                      <w:marLeft w:val="0"/>
                      <w:marRight w:val="0"/>
                      <w:marTop w:val="0"/>
                      <w:marBottom w:val="0"/>
                      <w:divBdr>
                        <w:top w:val="none" w:sz="0" w:space="0" w:color="auto"/>
                        <w:left w:val="none" w:sz="0" w:space="0" w:color="auto"/>
                        <w:bottom w:val="none" w:sz="0" w:space="0" w:color="auto"/>
                        <w:right w:val="none" w:sz="0" w:space="0" w:color="auto"/>
                      </w:divBdr>
                    </w:div>
                    <w:div w:id="4987204">
                      <w:marLeft w:val="0"/>
                      <w:marRight w:val="0"/>
                      <w:marTop w:val="0"/>
                      <w:marBottom w:val="0"/>
                      <w:divBdr>
                        <w:top w:val="none" w:sz="0" w:space="0" w:color="auto"/>
                        <w:left w:val="none" w:sz="0" w:space="0" w:color="auto"/>
                        <w:bottom w:val="none" w:sz="0" w:space="0" w:color="auto"/>
                        <w:right w:val="none" w:sz="0" w:space="0" w:color="auto"/>
                      </w:divBdr>
                    </w:div>
                    <w:div w:id="1210607261">
                      <w:marLeft w:val="0"/>
                      <w:marRight w:val="0"/>
                      <w:marTop w:val="0"/>
                      <w:marBottom w:val="0"/>
                      <w:divBdr>
                        <w:top w:val="none" w:sz="0" w:space="0" w:color="auto"/>
                        <w:left w:val="none" w:sz="0" w:space="0" w:color="auto"/>
                        <w:bottom w:val="none" w:sz="0" w:space="0" w:color="auto"/>
                        <w:right w:val="none" w:sz="0" w:space="0" w:color="auto"/>
                      </w:divBdr>
                    </w:div>
                    <w:div w:id="2051028650">
                      <w:marLeft w:val="0"/>
                      <w:marRight w:val="0"/>
                      <w:marTop w:val="0"/>
                      <w:marBottom w:val="0"/>
                      <w:divBdr>
                        <w:top w:val="none" w:sz="0" w:space="0" w:color="auto"/>
                        <w:left w:val="none" w:sz="0" w:space="0" w:color="auto"/>
                        <w:bottom w:val="none" w:sz="0" w:space="0" w:color="auto"/>
                        <w:right w:val="none" w:sz="0" w:space="0" w:color="auto"/>
                      </w:divBdr>
                    </w:div>
                    <w:div w:id="570849142">
                      <w:marLeft w:val="0"/>
                      <w:marRight w:val="0"/>
                      <w:marTop w:val="0"/>
                      <w:marBottom w:val="0"/>
                      <w:divBdr>
                        <w:top w:val="none" w:sz="0" w:space="0" w:color="auto"/>
                        <w:left w:val="none" w:sz="0" w:space="0" w:color="auto"/>
                        <w:bottom w:val="none" w:sz="0" w:space="0" w:color="auto"/>
                        <w:right w:val="none" w:sz="0" w:space="0" w:color="auto"/>
                      </w:divBdr>
                    </w:div>
                    <w:div w:id="1434519179">
                      <w:marLeft w:val="0"/>
                      <w:marRight w:val="0"/>
                      <w:marTop w:val="0"/>
                      <w:marBottom w:val="0"/>
                      <w:divBdr>
                        <w:top w:val="none" w:sz="0" w:space="0" w:color="auto"/>
                        <w:left w:val="none" w:sz="0" w:space="0" w:color="auto"/>
                        <w:bottom w:val="none" w:sz="0" w:space="0" w:color="auto"/>
                        <w:right w:val="none" w:sz="0" w:space="0" w:color="auto"/>
                      </w:divBdr>
                    </w:div>
                    <w:div w:id="2130079809">
                      <w:marLeft w:val="0"/>
                      <w:marRight w:val="0"/>
                      <w:marTop w:val="0"/>
                      <w:marBottom w:val="0"/>
                      <w:divBdr>
                        <w:top w:val="none" w:sz="0" w:space="0" w:color="auto"/>
                        <w:left w:val="none" w:sz="0" w:space="0" w:color="auto"/>
                        <w:bottom w:val="none" w:sz="0" w:space="0" w:color="auto"/>
                        <w:right w:val="none" w:sz="0" w:space="0" w:color="auto"/>
                      </w:divBdr>
                    </w:div>
                    <w:div w:id="1899320628">
                      <w:marLeft w:val="0"/>
                      <w:marRight w:val="0"/>
                      <w:marTop w:val="0"/>
                      <w:marBottom w:val="0"/>
                      <w:divBdr>
                        <w:top w:val="none" w:sz="0" w:space="0" w:color="auto"/>
                        <w:left w:val="none" w:sz="0" w:space="0" w:color="auto"/>
                        <w:bottom w:val="none" w:sz="0" w:space="0" w:color="auto"/>
                        <w:right w:val="none" w:sz="0" w:space="0" w:color="auto"/>
                      </w:divBdr>
                    </w:div>
                    <w:div w:id="1403530640">
                      <w:marLeft w:val="0"/>
                      <w:marRight w:val="0"/>
                      <w:marTop w:val="0"/>
                      <w:marBottom w:val="0"/>
                      <w:divBdr>
                        <w:top w:val="none" w:sz="0" w:space="0" w:color="auto"/>
                        <w:left w:val="none" w:sz="0" w:space="0" w:color="auto"/>
                        <w:bottom w:val="none" w:sz="0" w:space="0" w:color="auto"/>
                        <w:right w:val="none" w:sz="0" w:space="0" w:color="auto"/>
                      </w:divBdr>
                    </w:div>
                    <w:div w:id="2049524308">
                      <w:marLeft w:val="0"/>
                      <w:marRight w:val="0"/>
                      <w:marTop w:val="0"/>
                      <w:marBottom w:val="0"/>
                      <w:divBdr>
                        <w:top w:val="none" w:sz="0" w:space="0" w:color="auto"/>
                        <w:left w:val="none" w:sz="0" w:space="0" w:color="auto"/>
                        <w:bottom w:val="none" w:sz="0" w:space="0" w:color="auto"/>
                        <w:right w:val="none" w:sz="0" w:space="0" w:color="auto"/>
                      </w:divBdr>
                    </w:div>
                    <w:div w:id="562446434">
                      <w:marLeft w:val="0"/>
                      <w:marRight w:val="0"/>
                      <w:marTop w:val="0"/>
                      <w:marBottom w:val="0"/>
                      <w:divBdr>
                        <w:top w:val="none" w:sz="0" w:space="0" w:color="auto"/>
                        <w:left w:val="none" w:sz="0" w:space="0" w:color="auto"/>
                        <w:bottom w:val="none" w:sz="0" w:space="0" w:color="auto"/>
                        <w:right w:val="none" w:sz="0" w:space="0" w:color="auto"/>
                      </w:divBdr>
                    </w:div>
                    <w:div w:id="648828340">
                      <w:marLeft w:val="0"/>
                      <w:marRight w:val="0"/>
                      <w:marTop w:val="0"/>
                      <w:marBottom w:val="0"/>
                      <w:divBdr>
                        <w:top w:val="none" w:sz="0" w:space="0" w:color="auto"/>
                        <w:left w:val="none" w:sz="0" w:space="0" w:color="auto"/>
                        <w:bottom w:val="none" w:sz="0" w:space="0" w:color="auto"/>
                        <w:right w:val="none" w:sz="0" w:space="0" w:color="auto"/>
                      </w:divBdr>
                    </w:div>
                    <w:div w:id="2013413968">
                      <w:marLeft w:val="0"/>
                      <w:marRight w:val="0"/>
                      <w:marTop w:val="0"/>
                      <w:marBottom w:val="0"/>
                      <w:divBdr>
                        <w:top w:val="none" w:sz="0" w:space="0" w:color="auto"/>
                        <w:left w:val="none" w:sz="0" w:space="0" w:color="auto"/>
                        <w:bottom w:val="none" w:sz="0" w:space="0" w:color="auto"/>
                        <w:right w:val="none" w:sz="0" w:space="0" w:color="auto"/>
                      </w:divBdr>
                    </w:div>
                    <w:div w:id="1341741379">
                      <w:marLeft w:val="0"/>
                      <w:marRight w:val="0"/>
                      <w:marTop w:val="0"/>
                      <w:marBottom w:val="0"/>
                      <w:divBdr>
                        <w:top w:val="none" w:sz="0" w:space="0" w:color="auto"/>
                        <w:left w:val="none" w:sz="0" w:space="0" w:color="auto"/>
                        <w:bottom w:val="none" w:sz="0" w:space="0" w:color="auto"/>
                        <w:right w:val="none" w:sz="0" w:space="0" w:color="auto"/>
                      </w:divBdr>
                    </w:div>
                    <w:div w:id="1918781296">
                      <w:marLeft w:val="0"/>
                      <w:marRight w:val="0"/>
                      <w:marTop w:val="0"/>
                      <w:marBottom w:val="0"/>
                      <w:divBdr>
                        <w:top w:val="none" w:sz="0" w:space="0" w:color="auto"/>
                        <w:left w:val="none" w:sz="0" w:space="0" w:color="auto"/>
                        <w:bottom w:val="none" w:sz="0" w:space="0" w:color="auto"/>
                        <w:right w:val="none" w:sz="0" w:space="0" w:color="auto"/>
                      </w:divBdr>
                    </w:div>
                    <w:div w:id="738021530">
                      <w:marLeft w:val="0"/>
                      <w:marRight w:val="0"/>
                      <w:marTop w:val="0"/>
                      <w:marBottom w:val="0"/>
                      <w:divBdr>
                        <w:top w:val="none" w:sz="0" w:space="0" w:color="auto"/>
                        <w:left w:val="none" w:sz="0" w:space="0" w:color="auto"/>
                        <w:bottom w:val="none" w:sz="0" w:space="0" w:color="auto"/>
                        <w:right w:val="none" w:sz="0" w:space="0" w:color="auto"/>
                      </w:divBdr>
                    </w:div>
                    <w:div w:id="895361540">
                      <w:marLeft w:val="0"/>
                      <w:marRight w:val="0"/>
                      <w:marTop w:val="0"/>
                      <w:marBottom w:val="0"/>
                      <w:divBdr>
                        <w:top w:val="none" w:sz="0" w:space="0" w:color="auto"/>
                        <w:left w:val="none" w:sz="0" w:space="0" w:color="auto"/>
                        <w:bottom w:val="none" w:sz="0" w:space="0" w:color="auto"/>
                        <w:right w:val="none" w:sz="0" w:space="0" w:color="auto"/>
                      </w:divBdr>
                    </w:div>
                    <w:div w:id="694157374">
                      <w:marLeft w:val="0"/>
                      <w:marRight w:val="0"/>
                      <w:marTop w:val="0"/>
                      <w:marBottom w:val="0"/>
                      <w:divBdr>
                        <w:top w:val="none" w:sz="0" w:space="0" w:color="auto"/>
                        <w:left w:val="none" w:sz="0" w:space="0" w:color="auto"/>
                        <w:bottom w:val="none" w:sz="0" w:space="0" w:color="auto"/>
                        <w:right w:val="none" w:sz="0" w:space="0" w:color="auto"/>
                      </w:divBdr>
                    </w:div>
                    <w:div w:id="1190340831">
                      <w:marLeft w:val="0"/>
                      <w:marRight w:val="0"/>
                      <w:marTop w:val="0"/>
                      <w:marBottom w:val="0"/>
                      <w:divBdr>
                        <w:top w:val="none" w:sz="0" w:space="0" w:color="auto"/>
                        <w:left w:val="none" w:sz="0" w:space="0" w:color="auto"/>
                        <w:bottom w:val="none" w:sz="0" w:space="0" w:color="auto"/>
                        <w:right w:val="none" w:sz="0" w:space="0" w:color="auto"/>
                      </w:divBdr>
                    </w:div>
                    <w:div w:id="1136722761">
                      <w:marLeft w:val="0"/>
                      <w:marRight w:val="0"/>
                      <w:marTop w:val="0"/>
                      <w:marBottom w:val="0"/>
                      <w:divBdr>
                        <w:top w:val="none" w:sz="0" w:space="0" w:color="auto"/>
                        <w:left w:val="none" w:sz="0" w:space="0" w:color="auto"/>
                        <w:bottom w:val="none" w:sz="0" w:space="0" w:color="auto"/>
                        <w:right w:val="none" w:sz="0" w:space="0" w:color="auto"/>
                      </w:divBdr>
                    </w:div>
                    <w:div w:id="246428291">
                      <w:marLeft w:val="0"/>
                      <w:marRight w:val="0"/>
                      <w:marTop w:val="0"/>
                      <w:marBottom w:val="0"/>
                      <w:divBdr>
                        <w:top w:val="none" w:sz="0" w:space="0" w:color="auto"/>
                        <w:left w:val="none" w:sz="0" w:space="0" w:color="auto"/>
                        <w:bottom w:val="none" w:sz="0" w:space="0" w:color="auto"/>
                        <w:right w:val="none" w:sz="0" w:space="0" w:color="auto"/>
                      </w:divBdr>
                    </w:div>
                    <w:div w:id="1356539447">
                      <w:marLeft w:val="0"/>
                      <w:marRight w:val="0"/>
                      <w:marTop w:val="0"/>
                      <w:marBottom w:val="0"/>
                      <w:divBdr>
                        <w:top w:val="none" w:sz="0" w:space="0" w:color="auto"/>
                        <w:left w:val="none" w:sz="0" w:space="0" w:color="auto"/>
                        <w:bottom w:val="none" w:sz="0" w:space="0" w:color="auto"/>
                        <w:right w:val="none" w:sz="0" w:space="0" w:color="auto"/>
                      </w:divBdr>
                    </w:div>
                    <w:div w:id="582690145">
                      <w:marLeft w:val="0"/>
                      <w:marRight w:val="0"/>
                      <w:marTop w:val="0"/>
                      <w:marBottom w:val="0"/>
                      <w:divBdr>
                        <w:top w:val="none" w:sz="0" w:space="0" w:color="auto"/>
                        <w:left w:val="none" w:sz="0" w:space="0" w:color="auto"/>
                        <w:bottom w:val="none" w:sz="0" w:space="0" w:color="auto"/>
                        <w:right w:val="none" w:sz="0" w:space="0" w:color="auto"/>
                      </w:divBdr>
                    </w:div>
                    <w:div w:id="116682981">
                      <w:marLeft w:val="0"/>
                      <w:marRight w:val="0"/>
                      <w:marTop w:val="0"/>
                      <w:marBottom w:val="0"/>
                      <w:divBdr>
                        <w:top w:val="none" w:sz="0" w:space="0" w:color="auto"/>
                        <w:left w:val="none" w:sz="0" w:space="0" w:color="auto"/>
                        <w:bottom w:val="none" w:sz="0" w:space="0" w:color="auto"/>
                        <w:right w:val="none" w:sz="0" w:space="0" w:color="auto"/>
                      </w:divBdr>
                    </w:div>
                    <w:div w:id="976300640">
                      <w:marLeft w:val="0"/>
                      <w:marRight w:val="0"/>
                      <w:marTop w:val="0"/>
                      <w:marBottom w:val="0"/>
                      <w:divBdr>
                        <w:top w:val="none" w:sz="0" w:space="0" w:color="auto"/>
                        <w:left w:val="none" w:sz="0" w:space="0" w:color="auto"/>
                        <w:bottom w:val="none" w:sz="0" w:space="0" w:color="auto"/>
                        <w:right w:val="none" w:sz="0" w:space="0" w:color="auto"/>
                      </w:divBdr>
                    </w:div>
                    <w:div w:id="1084453302">
                      <w:marLeft w:val="0"/>
                      <w:marRight w:val="0"/>
                      <w:marTop w:val="0"/>
                      <w:marBottom w:val="0"/>
                      <w:divBdr>
                        <w:top w:val="none" w:sz="0" w:space="0" w:color="auto"/>
                        <w:left w:val="none" w:sz="0" w:space="0" w:color="auto"/>
                        <w:bottom w:val="none" w:sz="0" w:space="0" w:color="auto"/>
                        <w:right w:val="none" w:sz="0" w:space="0" w:color="auto"/>
                      </w:divBdr>
                    </w:div>
                    <w:div w:id="158740109">
                      <w:marLeft w:val="0"/>
                      <w:marRight w:val="0"/>
                      <w:marTop w:val="0"/>
                      <w:marBottom w:val="0"/>
                      <w:divBdr>
                        <w:top w:val="none" w:sz="0" w:space="0" w:color="auto"/>
                        <w:left w:val="none" w:sz="0" w:space="0" w:color="auto"/>
                        <w:bottom w:val="none" w:sz="0" w:space="0" w:color="auto"/>
                        <w:right w:val="none" w:sz="0" w:space="0" w:color="auto"/>
                      </w:divBdr>
                    </w:div>
                    <w:div w:id="1762024664">
                      <w:marLeft w:val="0"/>
                      <w:marRight w:val="0"/>
                      <w:marTop w:val="0"/>
                      <w:marBottom w:val="0"/>
                      <w:divBdr>
                        <w:top w:val="none" w:sz="0" w:space="0" w:color="auto"/>
                        <w:left w:val="none" w:sz="0" w:space="0" w:color="auto"/>
                        <w:bottom w:val="none" w:sz="0" w:space="0" w:color="auto"/>
                        <w:right w:val="none" w:sz="0" w:space="0" w:color="auto"/>
                      </w:divBdr>
                    </w:div>
                    <w:div w:id="13312867">
                      <w:marLeft w:val="0"/>
                      <w:marRight w:val="0"/>
                      <w:marTop w:val="0"/>
                      <w:marBottom w:val="0"/>
                      <w:divBdr>
                        <w:top w:val="none" w:sz="0" w:space="0" w:color="auto"/>
                        <w:left w:val="none" w:sz="0" w:space="0" w:color="auto"/>
                        <w:bottom w:val="none" w:sz="0" w:space="0" w:color="auto"/>
                        <w:right w:val="none" w:sz="0" w:space="0" w:color="auto"/>
                      </w:divBdr>
                    </w:div>
                    <w:div w:id="1039281712">
                      <w:marLeft w:val="0"/>
                      <w:marRight w:val="0"/>
                      <w:marTop w:val="0"/>
                      <w:marBottom w:val="0"/>
                      <w:divBdr>
                        <w:top w:val="none" w:sz="0" w:space="0" w:color="auto"/>
                        <w:left w:val="none" w:sz="0" w:space="0" w:color="auto"/>
                        <w:bottom w:val="none" w:sz="0" w:space="0" w:color="auto"/>
                        <w:right w:val="none" w:sz="0" w:space="0" w:color="auto"/>
                      </w:divBdr>
                    </w:div>
                    <w:div w:id="1982730169">
                      <w:marLeft w:val="0"/>
                      <w:marRight w:val="0"/>
                      <w:marTop w:val="0"/>
                      <w:marBottom w:val="0"/>
                      <w:divBdr>
                        <w:top w:val="none" w:sz="0" w:space="0" w:color="auto"/>
                        <w:left w:val="none" w:sz="0" w:space="0" w:color="auto"/>
                        <w:bottom w:val="none" w:sz="0" w:space="0" w:color="auto"/>
                        <w:right w:val="none" w:sz="0" w:space="0" w:color="auto"/>
                      </w:divBdr>
                    </w:div>
                    <w:div w:id="330528166">
                      <w:marLeft w:val="0"/>
                      <w:marRight w:val="0"/>
                      <w:marTop w:val="0"/>
                      <w:marBottom w:val="0"/>
                      <w:divBdr>
                        <w:top w:val="none" w:sz="0" w:space="0" w:color="auto"/>
                        <w:left w:val="none" w:sz="0" w:space="0" w:color="auto"/>
                        <w:bottom w:val="none" w:sz="0" w:space="0" w:color="auto"/>
                        <w:right w:val="none" w:sz="0" w:space="0" w:color="auto"/>
                      </w:divBdr>
                    </w:div>
                    <w:div w:id="416558947">
                      <w:marLeft w:val="0"/>
                      <w:marRight w:val="0"/>
                      <w:marTop w:val="0"/>
                      <w:marBottom w:val="0"/>
                      <w:divBdr>
                        <w:top w:val="none" w:sz="0" w:space="0" w:color="auto"/>
                        <w:left w:val="none" w:sz="0" w:space="0" w:color="auto"/>
                        <w:bottom w:val="none" w:sz="0" w:space="0" w:color="auto"/>
                        <w:right w:val="none" w:sz="0" w:space="0" w:color="auto"/>
                      </w:divBdr>
                    </w:div>
                    <w:div w:id="411397300">
                      <w:marLeft w:val="0"/>
                      <w:marRight w:val="0"/>
                      <w:marTop w:val="0"/>
                      <w:marBottom w:val="0"/>
                      <w:divBdr>
                        <w:top w:val="none" w:sz="0" w:space="0" w:color="auto"/>
                        <w:left w:val="none" w:sz="0" w:space="0" w:color="auto"/>
                        <w:bottom w:val="none" w:sz="0" w:space="0" w:color="auto"/>
                        <w:right w:val="none" w:sz="0" w:space="0" w:color="auto"/>
                      </w:divBdr>
                    </w:div>
                    <w:div w:id="1826776504">
                      <w:marLeft w:val="0"/>
                      <w:marRight w:val="0"/>
                      <w:marTop w:val="0"/>
                      <w:marBottom w:val="0"/>
                      <w:divBdr>
                        <w:top w:val="none" w:sz="0" w:space="0" w:color="auto"/>
                        <w:left w:val="none" w:sz="0" w:space="0" w:color="auto"/>
                        <w:bottom w:val="none" w:sz="0" w:space="0" w:color="auto"/>
                        <w:right w:val="none" w:sz="0" w:space="0" w:color="auto"/>
                      </w:divBdr>
                    </w:div>
                    <w:div w:id="248736856">
                      <w:marLeft w:val="0"/>
                      <w:marRight w:val="0"/>
                      <w:marTop w:val="0"/>
                      <w:marBottom w:val="0"/>
                      <w:divBdr>
                        <w:top w:val="none" w:sz="0" w:space="0" w:color="auto"/>
                        <w:left w:val="none" w:sz="0" w:space="0" w:color="auto"/>
                        <w:bottom w:val="none" w:sz="0" w:space="0" w:color="auto"/>
                        <w:right w:val="none" w:sz="0" w:space="0" w:color="auto"/>
                      </w:divBdr>
                    </w:div>
                    <w:div w:id="371656365">
                      <w:marLeft w:val="0"/>
                      <w:marRight w:val="0"/>
                      <w:marTop w:val="0"/>
                      <w:marBottom w:val="0"/>
                      <w:divBdr>
                        <w:top w:val="none" w:sz="0" w:space="0" w:color="auto"/>
                        <w:left w:val="none" w:sz="0" w:space="0" w:color="auto"/>
                        <w:bottom w:val="none" w:sz="0" w:space="0" w:color="auto"/>
                        <w:right w:val="none" w:sz="0" w:space="0" w:color="auto"/>
                      </w:divBdr>
                    </w:div>
                    <w:div w:id="295062747">
                      <w:marLeft w:val="0"/>
                      <w:marRight w:val="0"/>
                      <w:marTop w:val="0"/>
                      <w:marBottom w:val="0"/>
                      <w:divBdr>
                        <w:top w:val="none" w:sz="0" w:space="0" w:color="auto"/>
                        <w:left w:val="none" w:sz="0" w:space="0" w:color="auto"/>
                        <w:bottom w:val="none" w:sz="0" w:space="0" w:color="auto"/>
                        <w:right w:val="none" w:sz="0" w:space="0" w:color="auto"/>
                      </w:divBdr>
                    </w:div>
                    <w:div w:id="390739497">
                      <w:marLeft w:val="0"/>
                      <w:marRight w:val="0"/>
                      <w:marTop w:val="0"/>
                      <w:marBottom w:val="0"/>
                      <w:divBdr>
                        <w:top w:val="none" w:sz="0" w:space="0" w:color="auto"/>
                        <w:left w:val="none" w:sz="0" w:space="0" w:color="auto"/>
                        <w:bottom w:val="none" w:sz="0" w:space="0" w:color="auto"/>
                        <w:right w:val="none" w:sz="0" w:space="0" w:color="auto"/>
                      </w:divBdr>
                    </w:div>
                    <w:div w:id="566955703">
                      <w:marLeft w:val="0"/>
                      <w:marRight w:val="0"/>
                      <w:marTop w:val="0"/>
                      <w:marBottom w:val="0"/>
                      <w:divBdr>
                        <w:top w:val="none" w:sz="0" w:space="0" w:color="auto"/>
                        <w:left w:val="none" w:sz="0" w:space="0" w:color="auto"/>
                        <w:bottom w:val="none" w:sz="0" w:space="0" w:color="auto"/>
                        <w:right w:val="none" w:sz="0" w:space="0" w:color="auto"/>
                      </w:divBdr>
                    </w:div>
                    <w:div w:id="291331667">
                      <w:marLeft w:val="0"/>
                      <w:marRight w:val="0"/>
                      <w:marTop w:val="0"/>
                      <w:marBottom w:val="0"/>
                      <w:divBdr>
                        <w:top w:val="none" w:sz="0" w:space="0" w:color="auto"/>
                        <w:left w:val="none" w:sz="0" w:space="0" w:color="auto"/>
                        <w:bottom w:val="none" w:sz="0" w:space="0" w:color="auto"/>
                        <w:right w:val="none" w:sz="0" w:space="0" w:color="auto"/>
                      </w:divBdr>
                    </w:div>
                    <w:div w:id="1379935200">
                      <w:marLeft w:val="0"/>
                      <w:marRight w:val="0"/>
                      <w:marTop w:val="0"/>
                      <w:marBottom w:val="0"/>
                      <w:divBdr>
                        <w:top w:val="none" w:sz="0" w:space="0" w:color="auto"/>
                        <w:left w:val="none" w:sz="0" w:space="0" w:color="auto"/>
                        <w:bottom w:val="none" w:sz="0" w:space="0" w:color="auto"/>
                        <w:right w:val="none" w:sz="0" w:space="0" w:color="auto"/>
                      </w:divBdr>
                    </w:div>
                    <w:div w:id="1833523396">
                      <w:marLeft w:val="0"/>
                      <w:marRight w:val="0"/>
                      <w:marTop w:val="0"/>
                      <w:marBottom w:val="0"/>
                      <w:divBdr>
                        <w:top w:val="none" w:sz="0" w:space="0" w:color="auto"/>
                        <w:left w:val="none" w:sz="0" w:space="0" w:color="auto"/>
                        <w:bottom w:val="none" w:sz="0" w:space="0" w:color="auto"/>
                        <w:right w:val="none" w:sz="0" w:space="0" w:color="auto"/>
                      </w:divBdr>
                    </w:div>
                    <w:div w:id="1295405352">
                      <w:marLeft w:val="0"/>
                      <w:marRight w:val="0"/>
                      <w:marTop w:val="0"/>
                      <w:marBottom w:val="0"/>
                      <w:divBdr>
                        <w:top w:val="none" w:sz="0" w:space="0" w:color="auto"/>
                        <w:left w:val="none" w:sz="0" w:space="0" w:color="auto"/>
                        <w:bottom w:val="none" w:sz="0" w:space="0" w:color="auto"/>
                        <w:right w:val="none" w:sz="0" w:space="0" w:color="auto"/>
                      </w:divBdr>
                    </w:div>
                    <w:div w:id="2050258921">
                      <w:marLeft w:val="0"/>
                      <w:marRight w:val="0"/>
                      <w:marTop w:val="0"/>
                      <w:marBottom w:val="0"/>
                      <w:divBdr>
                        <w:top w:val="none" w:sz="0" w:space="0" w:color="auto"/>
                        <w:left w:val="none" w:sz="0" w:space="0" w:color="auto"/>
                        <w:bottom w:val="none" w:sz="0" w:space="0" w:color="auto"/>
                        <w:right w:val="none" w:sz="0" w:space="0" w:color="auto"/>
                      </w:divBdr>
                    </w:div>
                    <w:div w:id="11810221">
                      <w:marLeft w:val="0"/>
                      <w:marRight w:val="0"/>
                      <w:marTop w:val="0"/>
                      <w:marBottom w:val="0"/>
                      <w:divBdr>
                        <w:top w:val="none" w:sz="0" w:space="0" w:color="auto"/>
                        <w:left w:val="none" w:sz="0" w:space="0" w:color="auto"/>
                        <w:bottom w:val="none" w:sz="0" w:space="0" w:color="auto"/>
                        <w:right w:val="none" w:sz="0" w:space="0" w:color="auto"/>
                      </w:divBdr>
                    </w:div>
                    <w:div w:id="1012148754">
                      <w:marLeft w:val="0"/>
                      <w:marRight w:val="0"/>
                      <w:marTop w:val="0"/>
                      <w:marBottom w:val="0"/>
                      <w:divBdr>
                        <w:top w:val="none" w:sz="0" w:space="0" w:color="auto"/>
                        <w:left w:val="none" w:sz="0" w:space="0" w:color="auto"/>
                        <w:bottom w:val="none" w:sz="0" w:space="0" w:color="auto"/>
                        <w:right w:val="none" w:sz="0" w:space="0" w:color="auto"/>
                      </w:divBdr>
                    </w:div>
                    <w:div w:id="1428426939">
                      <w:marLeft w:val="0"/>
                      <w:marRight w:val="0"/>
                      <w:marTop w:val="0"/>
                      <w:marBottom w:val="0"/>
                      <w:divBdr>
                        <w:top w:val="none" w:sz="0" w:space="0" w:color="auto"/>
                        <w:left w:val="none" w:sz="0" w:space="0" w:color="auto"/>
                        <w:bottom w:val="none" w:sz="0" w:space="0" w:color="auto"/>
                        <w:right w:val="none" w:sz="0" w:space="0" w:color="auto"/>
                      </w:divBdr>
                    </w:div>
                    <w:div w:id="1396659052">
                      <w:marLeft w:val="0"/>
                      <w:marRight w:val="0"/>
                      <w:marTop w:val="0"/>
                      <w:marBottom w:val="0"/>
                      <w:divBdr>
                        <w:top w:val="none" w:sz="0" w:space="0" w:color="auto"/>
                        <w:left w:val="none" w:sz="0" w:space="0" w:color="auto"/>
                        <w:bottom w:val="none" w:sz="0" w:space="0" w:color="auto"/>
                        <w:right w:val="none" w:sz="0" w:space="0" w:color="auto"/>
                      </w:divBdr>
                    </w:div>
                    <w:div w:id="1633362028">
                      <w:marLeft w:val="0"/>
                      <w:marRight w:val="0"/>
                      <w:marTop w:val="0"/>
                      <w:marBottom w:val="0"/>
                      <w:divBdr>
                        <w:top w:val="none" w:sz="0" w:space="0" w:color="auto"/>
                        <w:left w:val="none" w:sz="0" w:space="0" w:color="auto"/>
                        <w:bottom w:val="none" w:sz="0" w:space="0" w:color="auto"/>
                        <w:right w:val="none" w:sz="0" w:space="0" w:color="auto"/>
                      </w:divBdr>
                    </w:div>
                    <w:div w:id="1565145317">
                      <w:marLeft w:val="0"/>
                      <w:marRight w:val="0"/>
                      <w:marTop w:val="0"/>
                      <w:marBottom w:val="0"/>
                      <w:divBdr>
                        <w:top w:val="none" w:sz="0" w:space="0" w:color="auto"/>
                        <w:left w:val="none" w:sz="0" w:space="0" w:color="auto"/>
                        <w:bottom w:val="none" w:sz="0" w:space="0" w:color="auto"/>
                        <w:right w:val="none" w:sz="0" w:space="0" w:color="auto"/>
                      </w:divBdr>
                    </w:div>
                    <w:div w:id="1581257243">
                      <w:marLeft w:val="0"/>
                      <w:marRight w:val="0"/>
                      <w:marTop w:val="0"/>
                      <w:marBottom w:val="0"/>
                      <w:divBdr>
                        <w:top w:val="none" w:sz="0" w:space="0" w:color="auto"/>
                        <w:left w:val="none" w:sz="0" w:space="0" w:color="auto"/>
                        <w:bottom w:val="none" w:sz="0" w:space="0" w:color="auto"/>
                        <w:right w:val="none" w:sz="0" w:space="0" w:color="auto"/>
                      </w:divBdr>
                    </w:div>
                    <w:div w:id="392391890">
                      <w:marLeft w:val="0"/>
                      <w:marRight w:val="0"/>
                      <w:marTop w:val="0"/>
                      <w:marBottom w:val="0"/>
                      <w:divBdr>
                        <w:top w:val="none" w:sz="0" w:space="0" w:color="auto"/>
                        <w:left w:val="none" w:sz="0" w:space="0" w:color="auto"/>
                        <w:bottom w:val="none" w:sz="0" w:space="0" w:color="auto"/>
                        <w:right w:val="none" w:sz="0" w:space="0" w:color="auto"/>
                      </w:divBdr>
                    </w:div>
                    <w:div w:id="464276180">
                      <w:marLeft w:val="0"/>
                      <w:marRight w:val="0"/>
                      <w:marTop w:val="0"/>
                      <w:marBottom w:val="0"/>
                      <w:divBdr>
                        <w:top w:val="none" w:sz="0" w:space="0" w:color="auto"/>
                        <w:left w:val="none" w:sz="0" w:space="0" w:color="auto"/>
                        <w:bottom w:val="none" w:sz="0" w:space="0" w:color="auto"/>
                        <w:right w:val="none" w:sz="0" w:space="0" w:color="auto"/>
                      </w:divBdr>
                    </w:div>
                    <w:div w:id="901449751">
                      <w:marLeft w:val="0"/>
                      <w:marRight w:val="0"/>
                      <w:marTop w:val="0"/>
                      <w:marBottom w:val="0"/>
                      <w:divBdr>
                        <w:top w:val="none" w:sz="0" w:space="0" w:color="auto"/>
                        <w:left w:val="none" w:sz="0" w:space="0" w:color="auto"/>
                        <w:bottom w:val="none" w:sz="0" w:space="0" w:color="auto"/>
                        <w:right w:val="none" w:sz="0" w:space="0" w:color="auto"/>
                      </w:divBdr>
                    </w:div>
                    <w:div w:id="128984856">
                      <w:marLeft w:val="0"/>
                      <w:marRight w:val="0"/>
                      <w:marTop w:val="0"/>
                      <w:marBottom w:val="0"/>
                      <w:divBdr>
                        <w:top w:val="none" w:sz="0" w:space="0" w:color="auto"/>
                        <w:left w:val="none" w:sz="0" w:space="0" w:color="auto"/>
                        <w:bottom w:val="none" w:sz="0" w:space="0" w:color="auto"/>
                        <w:right w:val="none" w:sz="0" w:space="0" w:color="auto"/>
                      </w:divBdr>
                    </w:div>
                    <w:div w:id="1535003912">
                      <w:marLeft w:val="0"/>
                      <w:marRight w:val="0"/>
                      <w:marTop w:val="0"/>
                      <w:marBottom w:val="0"/>
                      <w:divBdr>
                        <w:top w:val="none" w:sz="0" w:space="0" w:color="auto"/>
                        <w:left w:val="none" w:sz="0" w:space="0" w:color="auto"/>
                        <w:bottom w:val="none" w:sz="0" w:space="0" w:color="auto"/>
                        <w:right w:val="none" w:sz="0" w:space="0" w:color="auto"/>
                      </w:divBdr>
                    </w:div>
                    <w:div w:id="667054430">
                      <w:marLeft w:val="0"/>
                      <w:marRight w:val="0"/>
                      <w:marTop w:val="0"/>
                      <w:marBottom w:val="0"/>
                      <w:divBdr>
                        <w:top w:val="none" w:sz="0" w:space="0" w:color="auto"/>
                        <w:left w:val="none" w:sz="0" w:space="0" w:color="auto"/>
                        <w:bottom w:val="none" w:sz="0" w:space="0" w:color="auto"/>
                        <w:right w:val="none" w:sz="0" w:space="0" w:color="auto"/>
                      </w:divBdr>
                    </w:div>
                    <w:div w:id="1031612257">
                      <w:marLeft w:val="0"/>
                      <w:marRight w:val="0"/>
                      <w:marTop w:val="0"/>
                      <w:marBottom w:val="0"/>
                      <w:divBdr>
                        <w:top w:val="none" w:sz="0" w:space="0" w:color="auto"/>
                        <w:left w:val="none" w:sz="0" w:space="0" w:color="auto"/>
                        <w:bottom w:val="none" w:sz="0" w:space="0" w:color="auto"/>
                        <w:right w:val="none" w:sz="0" w:space="0" w:color="auto"/>
                      </w:divBdr>
                    </w:div>
                    <w:div w:id="1681352338">
                      <w:marLeft w:val="0"/>
                      <w:marRight w:val="0"/>
                      <w:marTop w:val="0"/>
                      <w:marBottom w:val="0"/>
                      <w:divBdr>
                        <w:top w:val="none" w:sz="0" w:space="0" w:color="auto"/>
                        <w:left w:val="none" w:sz="0" w:space="0" w:color="auto"/>
                        <w:bottom w:val="none" w:sz="0" w:space="0" w:color="auto"/>
                        <w:right w:val="none" w:sz="0" w:space="0" w:color="auto"/>
                      </w:divBdr>
                    </w:div>
                    <w:div w:id="414790729">
                      <w:marLeft w:val="0"/>
                      <w:marRight w:val="0"/>
                      <w:marTop w:val="0"/>
                      <w:marBottom w:val="0"/>
                      <w:divBdr>
                        <w:top w:val="none" w:sz="0" w:space="0" w:color="auto"/>
                        <w:left w:val="none" w:sz="0" w:space="0" w:color="auto"/>
                        <w:bottom w:val="none" w:sz="0" w:space="0" w:color="auto"/>
                        <w:right w:val="none" w:sz="0" w:space="0" w:color="auto"/>
                      </w:divBdr>
                    </w:div>
                    <w:div w:id="98569587">
                      <w:marLeft w:val="0"/>
                      <w:marRight w:val="0"/>
                      <w:marTop w:val="0"/>
                      <w:marBottom w:val="0"/>
                      <w:divBdr>
                        <w:top w:val="none" w:sz="0" w:space="0" w:color="auto"/>
                        <w:left w:val="none" w:sz="0" w:space="0" w:color="auto"/>
                        <w:bottom w:val="none" w:sz="0" w:space="0" w:color="auto"/>
                        <w:right w:val="none" w:sz="0" w:space="0" w:color="auto"/>
                      </w:divBdr>
                    </w:div>
                    <w:div w:id="2087802725">
                      <w:marLeft w:val="0"/>
                      <w:marRight w:val="0"/>
                      <w:marTop w:val="0"/>
                      <w:marBottom w:val="0"/>
                      <w:divBdr>
                        <w:top w:val="none" w:sz="0" w:space="0" w:color="auto"/>
                        <w:left w:val="none" w:sz="0" w:space="0" w:color="auto"/>
                        <w:bottom w:val="none" w:sz="0" w:space="0" w:color="auto"/>
                        <w:right w:val="none" w:sz="0" w:space="0" w:color="auto"/>
                      </w:divBdr>
                    </w:div>
                    <w:div w:id="705715657">
                      <w:marLeft w:val="0"/>
                      <w:marRight w:val="0"/>
                      <w:marTop w:val="0"/>
                      <w:marBottom w:val="0"/>
                      <w:divBdr>
                        <w:top w:val="none" w:sz="0" w:space="0" w:color="auto"/>
                        <w:left w:val="none" w:sz="0" w:space="0" w:color="auto"/>
                        <w:bottom w:val="none" w:sz="0" w:space="0" w:color="auto"/>
                        <w:right w:val="none" w:sz="0" w:space="0" w:color="auto"/>
                      </w:divBdr>
                    </w:div>
                    <w:div w:id="489292454">
                      <w:marLeft w:val="0"/>
                      <w:marRight w:val="0"/>
                      <w:marTop w:val="0"/>
                      <w:marBottom w:val="0"/>
                      <w:divBdr>
                        <w:top w:val="none" w:sz="0" w:space="0" w:color="auto"/>
                        <w:left w:val="none" w:sz="0" w:space="0" w:color="auto"/>
                        <w:bottom w:val="none" w:sz="0" w:space="0" w:color="auto"/>
                        <w:right w:val="none" w:sz="0" w:space="0" w:color="auto"/>
                      </w:divBdr>
                    </w:div>
                    <w:div w:id="1370489450">
                      <w:marLeft w:val="0"/>
                      <w:marRight w:val="0"/>
                      <w:marTop w:val="0"/>
                      <w:marBottom w:val="0"/>
                      <w:divBdr>
                        <w:top w:val="none" w:sz="0" w:space="0" w:color="auto"/>
                        <w:left w:val="none" w:sz="0" w:space="0" w:color="auto"/>
                        <w:bottom w:val="none" w:sz="0" w:space="0" w:color="auto"/>
                        <w:right w:val="none" w:sz="0" w:space="0" w:color="auto"/>
                      </w:divBdr>
                    </w:div>
                    <w:div w:id="664823152">
                      <w:marLeft w:val="0"/>
                      <w:marRight w:val="0"/>
                      <w:marTop w:val="0"/>
                      <w:marBottom w:val="0"/>
                      <w:divBdr>
                        <w:top w:val="none" w:sz="0" w:space="0" w:color="auto"/>
                        <w:left w:val="none" w:sz="0" w:space="0" w:color="auto"/>
                        <w:bottom w:val="none" w:sz="0" w:space="0" w:color="auto"/>
                        <w:right w:val="none" w:sz="0" w:space="0" w:color="auto"/>
                      </w:divBdr>
                    </w:div>
                    <w:div w:id="794910697">
                      <w:marLeft w:val="0"/>
                      <w:marRight w:val="0"/>
                      <w:marTop w:val="0"/>
                      <w:marBottom w:val="0"/>
                      <w:divBdr>
                        <w:top w:val="none" w:sz="0" w:space="0" w:color="auto"/>
                        <w:left w:val="none" w:sz="0" w:space="0" w:color="auto"/>
                        <w:bottom w:val="none" w:sz="0" w:space="0" w:color="auto"/>
                        <w:right w:val="none" w:sz="0" w:space="0" w:color="auto"/>
                      </w:divBdr>
                    </w:div>
                    <w:div w:id="139228481">
                      <w:marLeft w:val="0"/>
                      <w:marRight w:val="0"/>
                      <w:marTop w:val="0"/>
                      <w:marBottom w:val="0"/>
                      <w:divBdr>
                        <w:top w:val="none" w:sz="0" w:space="0" w:color="auto"/>
                        <w:left w:val="none" w:sz="0" w:space="0" w:color="auto"/>
                        <w:bottom w:val="none" w:sz="0" w:space="0" w:color="auto"/>
                        <w:right w:val="none" w:sz="0" w:space="0" w:color="auto"/>
                      </w:divBdr>
                    </w:div>
                    <w:div w:id="1438795153">
                      <w:marLeft w:val="0"/>
                      <w:marRight w:val="0"/>
                      <w:marTop w:val="0"/>
                      <w:marBottom w:val="0"/>
                      <w:divBdr>
                        <w:top w:val="none" w:sz="0" w:space="0" w:color="auto"/>
                        <w:left w:val="none" w:sz="0" w:space="0" w:color="auto"/>
                        <w:bottom w:val="none" w:sz="0" w:space="0" w:color="auto"/>
                        <w:right w:val="none" w:sz="0" w:space="0" w:color="auto"/>
                      </w:divBdr>
                    </w:div>
                    <w:div w:id="1598445287">
                      <w:marLeft w:val="0"/>
                      <w:marRight w:val="0"/>
                      <w:marTop w:val="0"/>
                      <w:marBottom w:val="0"/>
                      <w:divBdr>
                        <w:top w:val="none" w:sz="0" w:space="0" w:color="auto"/>
                        <w:left w:val="none" w:sz="0" w:space="0" w:color="auto"/>
                        <w:bottom w:val="none" w:sz="0" w:space="0" w:color="auto"/>
                        <w:right w:val="none" w:sz="0" w:space="0" w:color="auto"/>
                      </w:divBdr>
                    </w:div>
                    <w:div w:id="1230845218">
                      <w:marLeft w:val="0"/>
                      <w:marRight w:val="0"/>
                      <w:marTop w:val="0"/>
                      <w:marBottom w:val="0"/>
                      <w:divBdr>
                        <w:top w:val="none" w:sz="0" w:space="0" w:color="auto"/>
                        <w:left w:val="none" w:sz="0" w:space="0" w:color="auto"/>
                        <w:bottom w:val="none" w:sz="0" w:space="0" w:color="auto"/>
                        <w:right w:val="none" w:sz="0" w:space="0" w:color="auto"/>
                      </w:divBdr>
                    </w:div>
                    <w:div w:id="1800372095">
                      <w:marLeft w:val="0"/>
                      <w:marRight w:val="0"/>
                      <w:marTop w:val="0"/>
                      <w:marBottom w:val="0"/>
                      <w:divBdr>
                        <w:top w:val="none" w:sz="0" w:space="0" w:color="auto"/>
                        <w:left w:val="none" w:sz="0" w:space="0" w:color="auto"/>
                        <w:bottom w:val="none" w:sz="0" w:space="0" w:color="auto"/>
                        <w:right w:val="none" w:sz="0" w:space="0" w:color="auto"/>
                      </w:divBdr>
                    </w:div>
                    <w:div w:id="1415124286">
                      <w:marLeft w:val="0"/>
                      <w:marRight w:val="0"/>
                      <w:marTop w:val="0"/>
                      <w:marBottom w:val="0"/>
                      <w:divBdr>
                        <w:top w:val="none" w:sz="0" w:space="0" w:color="auto"/>
                        <w:left w:val="none" w:sz="0" w:space="0" w:color="auto"/>
                        <w:bottom w:val="none" w:sz="0" w:space="0" w:color="auto"/>
                        <w:right w:val="none" w:sz="0" w:space="0" w:color="auto"/>
                      </w:divBdr>
                    </w:div>
                    <w:div w:id="2114202523">
                      <w:marLeft w:val="0"/>
                      <w:marRight w:val="0"/>
                      <w:marTop w:val="0"/>
                      <w:marBottom w:val="0"/>
                      <w:divBdr>
                        <w:top w:val="none" w:sz="0" w:space="0" w:color="auto"/>
                        <w:left w:val="none" w:sz="0" w:space="0" w:color="auto"/>
                        <w:bottom w:val="none" w:sz="0" w:space="0" w:color="auto"/>
                        <w:right w:val="none" w:sz="0" w:space="0" w:color="auto"/>
                      </w:divBdr>
                    </w:div>
                    <w:div w:id="246111663">
                      <w:marLeft w:val="0"/>
                      <w:marRight w:val="0"/>
                      <w:marTop w:val="0"/>
                      <w:marBottom w:val="0"/>
                      <w:divBdr>
                        <w:top w:val="none" w:sz="0" w:space="0" w:color="auto"/>
                        <w:left w:val="none" w:sz="0" w:space="0" w:color="auto"/>
                        <w:bottom w:val="none" w:sz="0" w:space="0" w:color="auto"/>
                        <w:right w:val="none" w:sz="0" w:space="0" w:color="auto"/>
                      </w:divBdr>
                    </w:div>
                    <w:div w:id="448548023">
                      <w:marLeft w:val="0"/>
                      <w:marRight w:val="0"/>
                      <w:marTop w:val="0"/>
                      <w:marBottom w:val="0"/>
                      <w:divBdr>
                        <w:top w:val="none" w:sz="0" w:space="0" w:color="auto"/>
                        <w:left w:val="none" w:sz="0" w:space="0" w:color="auto"/>
                        <w:bottom w:val="none" w:sz="0" w:space="0" w:color="auto"/>
                        <w:right w:val="none" w:sz="0" w:space="0" w:color="auto"/>
                      </w:divBdr>
                    </w:div>
                    <w:div w:id="408037769">
                      <w:marLeft w:val="0"/>
                      <w:marRight w:val="0"/>
                      <w:marTop w:val="0"/>
                      <w:marBottom w:val="0"/>
                      <w:divBdr>
                        <w:top w:val="none" w:sz="0" w:space="0" w:color="auto"/>
                        <w:left w:val="none" w:sz="0" w:space="0" w:color="auto"/>
                        <w:bottom w:val="none" w:sz="0" w:space="0" w:color="auto"/>
                        <w:right w:val="none" w:sz="0" w:space="0" w:color="auto"/>
                      </w:divBdr>
                    </w:div>
                    <w:div w:id="167447758">
                      <w:marLeft w:val="0"/>
                      <w:marRight w:val="0"/>
                      <w:marTop w:val="0"/>
                      <w:marBottom w:val="0"/>
                      <w:divBdr>
                        <w:top w:val="none" w:sz="0" w:space="0" w:color="auto"/>
                        <w:left w:val="none" w:sz="0" w:space="0" w:color="auto"/>
                        <w:bottom w:val="none" w:sz="0" w:space="0" w:color="auto"/>
                        <w:right w:val="none" w:sz="0" w:space="0" w:color="auto"/>
                      </w:divBdr>
                    </w:div>
                    <w:div w:id="778722265">
                      <w:marLeft w:val="0"/>
                      <w:marRight w:val="0"/>
                      <w:marTop w:val="0"/>
                      <w:marBottom w:val="0"/>
                      <w:divBdr>
                        <w:top w:val="none" w:sz="0" w:space="0" w:color="auto"/>
                        <w:left w:val="none" w:sz="0" w:space="0" w:color="auto"/>
                        <w:bottom w:val="none" w:sz="0" w:space="0" w:color="auto"/>
                        <w:right w:val="none" w:sz="0" w:space="0" w:color="auto"/>
                      </w:divBdr>
                    </w:div>
                    <w:div w:id="1245724197">
                      <w:marLeft w:val="0"/>
                      <w:marRight w:val="0"/>
                      <w:marTop w:val="0"/>
                      <w:marBottom w:val="0"/>
                      <w:divBdr>
                        <w:top w:val="none" w:sz="0" w:space="0" w:color="auto"/>
                        <w:left w:val="none" w:sz="0" w:space="0" w:color="auto"/>
                        <w:bottom w:val="none" w:sz="0" w:space="0" w:color="auto"/>
                        <w:right w:val="none" w:sz="0" w:space="0" w:color="auto"/>
                      </w:divBdr>
                    </w:div>
                    <w:div w:id="845097117">
                      <w:marLeft w:val="0"/>
                      <w:marRight w:val="0"/>
                      <w:marTop w:val="0"/>
                      <w:marBottom w:val="0"/>
                      <w:divBdr>
                        <w:top w:val="none" w:sz="0" w:space="0" w:color="auto"/>
                        <w:left w:val="none" w:sz="0" w:space="0" w:color="auto"/>
                        <w:bottom w:val="none" w:sz="0" w:space="0" w:color="auto"/>
                        <w:right w:val="none" w:sz="0" w:space="0" w:color="auto"/>
                      </w:divBdr>
                    </w:div>
                    <w:div w:id="893277444">
                      <w:marLeft w:val="0"/>
                      <w:marRight w:val="0"/>
                      <w:marTop w:val="0"/>
                      <w:marBottom w:val="0"/>
                      <w:divBdr>
                        <w:top w:val="none" w:sz="0" w:space="0" w:color="auto"/>
                        <w:left w:val="none" w:sz="0" w:space="0" w:color="auto"/>
                        <w:bottom w:val="none" w:sz="0" w:space="0" w:color="auto"/>
                        <w:right w:val="none" w:sz="0" w:space="0" w:color="auto"/>
                      </w:divBdr>
                    </w:div>
                    <w:div w:id="373388764">
                      <w:marLeft w:val="0"/>
                      <w:marRight w:val="0"/>
                      <w:marTop w:val="0"/>
                      <w:marBottom w:val="0"/>
                      <w:divBdr>
                        <w:top w:val="none" w:sz="0" w:space="0" w:color="auto"/>
                        <w:left w:val="none" w:sz="0" w:space="0" w:color="auto"/>
                        <w:bottom w:val="none" w:sz="0" w:space="0" w:color="auto"/>
                        <w:right w:val="none" w:sz="0" w:space="0" w:color="auto"/>
                      </w:divBdr>
                    </w:div>
                    <w:div w:id="628752525">
                      <w:marLeft w:val="0"/>
                      <w:marRight w:val="0"/>
                      <w:marTop w:val="0"/>
                      <w:marBottom w:val="0"/>
                      <w:divBdr>
                        <w:top w:val="none" w:sz="0" w:space="0" w:color="auto"/>
                        <w:left w:val="none" w:sz="0" w:space="0" w:color="auto"/>
                        <w:bottom w:val="none" w:sz="0" w:space="0" w:color="auto"/>
                        <w:right w:val="none" w:sz="0" w:space="0" w:color="auto"/>
                      </w:divBdr>
                    </w:div>
                    <w:div w:id="2084638768">
                      <w:marLeft w:val="0"/>
                      <w:marRight w:val="0"/>
                      <w:marTop w:val="0"/>
                      <w:marBottom w:val="0"/>
                      <w:divBdr>
                        <w:top w:val="none" w:sz="0" w:space="0" w:color="auto"/>
                        <w:left w:val="none" w:sz="0" w:space="0" w:color="auto"/>
                        <w:bottom w:val="none" w:sz="0" w:space="0" w:color="auto"/>
                        <w:right w:val="none" w:sz="0" w:space="0" w:color="auto"/>
                      </w:divBdr>
                    </w:div>
                    <w:div w:id="413818832">
                      <w:marLeft w:val="0"/>
                      <w:marRight w:val="0"/>
                      <w:marTop w:val="0"/>
                      <w:marBottom w:val="0"/>
                      <w:divBdr>
                        <w:top w:val="none" w:sz="0" w:space="0" w:color="auto"/>
                        <w:left w:val="none" w:sz="0" w:space="0" w:color="auto"/>
                        <w:bottom w:val="none" w:sz="0" w:space="0" w:color="auto"/>
                        <w:right w:val="none" w:sz="0" w:space="0" w:color="auto"/>
                      </w:divBdr>
                    </w:div>
                    <w:div w:id="1663922789">
                      <w:marLeft w:val="0"/>
                      <w:marRight w:val="0"/>
                      <w:marTop w:val="0"/>
                      <w:marBottom w:val="0"/>
                      <w:divBdr>
                        <w:top w:val="none" w:sz="0" w:space="0" w:color="auto"/>
                        <w:left w:val="none" w:sz="0" w:space="0" w:color="auto"/>
                        <w:bottom w:val="none" w:sz="0" w:space="0" w:color="auto"/>
                        <w:right w:val="none" w:sz="0" w:space="0" w:color="auto"/>
                      </w:divBdr>
                    </w:div>
                    <w:div w:id="643894682">
                      <w:marLeft w:val="0"/>
                      <w:marRight w:val="0"/>
                      <w:marTop w:val="0"/>
                      <w:marBottom w:val="0"/>
                      <w:divBdr>
                        <w:top w:val="none" w:sz="0" w:space="0" w:color="auto"/>
                        <w:left w:val="none" w:sz="0" w:space="0" w:color="auto"/>
                        <w:bottom w:val="none" w:sz="0" w:space="0" w:color="auto"/>
                        <w:right w:val="none" w:sz="0" w:space="0" w:color="auto"/>
                      </w:divBdr>
                    </w:div>
                    <w:div w:id="1246257472">
                      <w:marLeft w:val="0"/>
                      <w:marRight w:val="0"/>
                      <w:marTop w:val="0"/>
                      <w:marBottom w:val="0"/>
                      <w:divBdr>
                        <w:top w:val="none" w:sz="0" w:space="0" w:color="auto"/>
                        <w:left w:val="none" w:sz="0" w:space="0" w:color="auto"/>
                        <w:bottom w:val="none" w:sz="0" w:space="0" w:color="auto"/>
                        <w:right w:val="none" w:sz="0" w:space="0" w:color="auto"/>
                      </w:divBdr>
                    </w:div>
                    <w:div w:id="1979532129">
                      <w:marLeft w:val="0"/>
                      <w:marRight w:val="0"/>
                      <w:marTop w:val="0"/>
                      <w:marBottom w:val="0"/>
                      <w:divBdr>
                        <w:top w:val="none" w:sz="0" w:space="0" w:color="auto"/>
                        <w:left w:val="none" w:sz="0" w:space="0" w:color="auto"/>
                        <w:bottom w:val="none" w:sz="0" w:space="0" w:color="auto"/>
                        <w:right w:val="none" w:sz="0" w:space="0" w:color="auto"/>
                      </w:divBdr>
                    </w:div>
                    <w:div w:id="1971394152">
                      <w:marLeft w:val="0"/>
                      <w:marRight w:val="0"/>
                      <w:marTop w:val="0"/>
                      <w:marBottom w:val="0"/>
                      <w:divBdr>
                        <w:top w:val="none" w:sz="0" w:space="0" w:color="auto"/>
                        <w:left w:val="none" w:sz="0" w:space="0" w:color="auto"/>
                        <w:bottom w:val="none" w:sz="0" w:space="0" w:color="auto"/>
                        <w:right w:val="none" w:sz="0" w:space="0" w:color="auto"/>
                      </w:divBdr>
                    </w:div>
                    <w:div w:id="348531192">
                      <w:marLeft w:val="0"/>
                      <w:marRight w:val="0"/>
                      <w:marTop w:val="0"/>
                      <w:marBottom w:val="0"/>
                      <w:divBdr>
                        <w:top w:val="none" w:sz="0" w:space="0" w:color="auto"/>
                        <w:left w:val="none" w:sz="0" w:space="0" w:color="auto"/>
                        <w:bottom w:val="none" w:sz="0" w:space="0" w:color="auto"/>
                        <w:right w:val="none" w:sz="0" w:space="0" w:color="auto"/>
                      </w:divBdr>
                    </w:div>
                    <w:div w:id="784009451">
                      <w:marLeft w:val="0"/>
                      <w:marRight w:val="0"/>
                      <w:marTop w:val="0"/>
                      <w:marBottom w:val="0"/>
                      <w:divBdr>
                        <w:top w:val="none" w:sz="0" w:space="0" w:color="auto"/>
                        <w:left w:val="none" w:sz="0" w:space="0" w:color="auto"/>
                        <w:bottom w:val="none" w:sz="0" w:space="0" w:color="auto"/>
                        <w:right w:val="none" w:sz="0" w:space="0" w:color="auto"/>
                      </w:divBdr>
                    </w:div>
                    <w:div w:id="967904001">
                      <w:marLeft w:val="0"/>
                      <w:marRight w:val="0"/>
                      <w:marTop w:val="0"/>
                      <w:marBottom w:val="0"/>
                      <w:divBdr>
                        <w:top w:val="none" w:sz="0" w:space="0" w:color="auto"/>
                        <w:left w:val="none" w:sz="0" w:space="0" w:color="auto"/>
                        <w:bottom w:val="none" w:sz="0" w:space="0" w:color="auto"/>
                        <w:right w:val="none" w:sz="0" w:space="0" w:color="auto"/>
                      </w:divBdr>
                    </w:div>
                    <w:div w:id="1151216416">
                      <w:marLeft w:val="0"/>
                      <w:marRight w:val="0"/>
                      <w:marTop w:val="0"/>
                      <w:marBottom w:val="0"/>
                      <w:divBdr>
                        <w:top w:val="none" w:sz="0" w:space="0" w:color="auto"/>
                        <w:left w:val="none" w:sz="0" w:space="0" w:color="auto"/>
                        <w:bottom w:val="none" w:sz="0" w:space="0" w:color="auto"/>
                        <w:right w:val="none" w:sz="0" w:space="0" w:color="auto"/>
                      </w:divBdr>
                    </w:div>
                    <w:div w:id="1840653876">
                      <w:marLeft w:val="0"/>
                      <w:marRight w:val="0"/>
                      <w:marTop w:val="0"/>
                      <w:marBottom w:val="0"/>
                      <w:divBdr>
                        <w:top w:val="none" w:sz="0" w:space="0" w:color="auto"/>
                        <w:left w:val="none" w:sz="0" w:space="0" w:color="auto"/>
                        <w:bottom w:val="none" w:sz="0" w:space="0" w:color="auto"/>
                        <w:right w:val="none" w:sz="0" w:space="0" w:color="auto"/>
                      </w:divBdr>
                    </w:div>
                    <w:div w:id="1863666955">
                      <w:marLeft w:val="0"/>
                      <w:marRight w:val="0"/>
                      <w:marTop w:val="0"/>
                      <w:marBottom w:val="0"/>
                      <w:divBdr>
                        <w:top w:val="none" w:sz="0" w:space="0" w:color="auto"/>
                        <w:left w:val="none" w:sz="0" w:space="0" w:color="auto"/>
                        <w:bottom w:val="none" w:sz="0" w:space="0" w:color="auto"/>
                        <w:right w:val="none" w:sz="0" w:space="0" w:color="auto"/>
                      </w:divBdr>
                    </w:div>
                    <w:div w:id="1004086178">
                      <w:marLeft w:val="0"/>
                      <w:marRight w:val="0"/>
                      <w:marTop w:val="0"/>
                      <w:marBottom w:val="0"/>
                      <w:divBdr>
                        <w:top w:val="none" w:sz="0" w:space="0" w:color="auto"/>
                        <w:left w:val="none" w:sz="0" w:space="0" w:color="auto"/>
                        <w:bottom w:val="none" w:sz="0" w:space="0" w:color="auto"/>
                        <w:right w:val="none" w:sz="0" w:space="0" w:color="auto"/>
                      </w:divBdr>
                    </w:div>
                    <w:div w:id="2081514274">
                      <w:marLeft w:val="0"/>
                      <w:marRight w:val="0"/>
                      <w:marTop w:val="0"/>
                      <w:marBottom w:val="0"/>
                      <w:divBdr>
                        <w:top w:val="none" w:sz="0" w:space="0" w:color="auto"/>
                        <w:left w:val="none" w:sz="0" w:space="0" w:color="auto"/>
                        <w:bottom w:val="none" w:sz="0" w:space="0" w:color="auto"/>
                        <w:right w:val="none" w:sz="0" w:space="0" w:color="auto"/>
                      </w:divBdr>
                    </w:div>
                    <w:div w:id="585117808">
                      <w:marLeft w:val="0"/>
                      <w:marRight w:val="0"/>
                      <w:marTop w:val="0"/>
                      <w:marBottom w:val="0"/>
                      <w:divBdr>
                        <w:top w:val="none" w:sz="0" w:space="0" w:color="auto"/>
                        <w:left w:val="none" w:sz="0" w:space="0" w:color="auto"/>
                        <w:bottom w:val="none" w:sz="0" w:space="0" w:color="auto"/>
                        <w:right w:val="none" w:sz="0" w:space="0" w:color="auto"/>
                      </w:divBdr>
                    </w:div>
                    <w:div w:id="955064804">
                      <w:marLeft w:val="0"/>
                      <w:marRight w:val="0"/>
                      <w:marTop w:val="0"/>
                      <w:marBottom w:val="0"/>
                      <w:divBdr>
                        <w:top w:val="none" w:sz="0" w:space="0" w:color="auto"/>
                        <w:left w:val="none" w:sz="0" w:space="0" w:color="auto"/>
                        <w:bottom w:val="none" w:sz="0" w:space="0" w:color="auto"/>
                        <w:right w:val="none" w:sz="0" w:space="0" w:color="auto"/>
                      </w:divBdr>
                    </w:div>
                    <w:div w:id="900212108">
                      <w:marLeft w:val="0"/>
                      <w:marRight w:val="0"/>
                      <w:marTop w:val="0"/>
                      <w:marBottom w:val="0"/>
                      <w:divBdr>
                        <w:top w:val="none" w:sz="0" w:space="0" w:color="auto"/>
                        <w:left w:val="none" w:sz="0" w:space="0" w:color="auto"/>
                        <w:bottom w:val="none" w:sz="0" w:space="0" w:color="auto"/>
                        <w:right w:val="none" w:sz="0" w:space="0" w:color="auto"/>
                      </w:divBdr>
                    </w:div>
                    <w:div w:id="1427310941">
                      <w:marLeft w:val="0"/>
                      <w:marRight w:val="0"/>
                      <w:marTop w:val="0"/>
                      <w:marBottom w:val="0"/>
                      <w:divBdr>
                        <w:top w:val="none" w:sz="0" w:space="0" w:color="auto"/>
                        <w:left w:val="none" w:sz="0" w:space="0" w:color="auto"/>
                        <w:bottom w:val="none" w:sz="0" w:space="0" w:color="auto"/>
                        <w:right w:val="none" w:sz="0" w:space="0" w:color="auto"/>
                      </w:divBdr>
                    </w:div>
                    <w:div w:id="804351212">
                      <w:marLeft w:val="0"/>
                      <w:marRight w:val="0"/>
                      <w:marTop w:val="0"/>
                      <w:marBottom w:val="0"/>
                      <w:divBdr>
                        <w:top w:val="none" w:sz="0" w:space="0" w:color="auto"/>
                        <w:left w:val="none" w:sz="0" w:space="0" w:color="auto"/>
                        <w:bottom w:val="none" w:sz="0" w:space="0" w:color="auto"/>
                        <w:right w:val="none" w:sz="0" w:space="0" w:color="auto"/>
                      </w:divBdr>
                    </w:div>
                    <w:div w:id="321587717">
                      <w:marLeft w:val="0"/>
                      <w:marRight w:val="0"/>
                      <w:marTop w:val="0"/>
                      <w:marBottom w:val="0"/>
                      <w:divBdr>
                        <w:top w:val="none" w:sz="0" w:space="0" w:color="auto"/>
                        <w:left w:val="none" w:sz="0" w:space="0" w:color="auto"/>
                        <w:bottom w:val="none" w:sz="0" w:space="0" w:color="auto"/>
                        <w:right w:val="none" w:sz="0" w:space="0" w:color="auto"/>
                      </w:divBdr>
                    </w:div>
                    <w:div w:id="1694377566">
                      <w:marLeft w:val="0"/>
                      <w:marRight w:val="0"/>
                      <w:marTop w:val="0"/>
                      <w:marBottom w:val="0"/>
                      <w:divBdr>
                        <w:top w:val="none" w:sz="0" w:space="0" w:color="auto"/>
                        <w:left w:val="none" w:sz="0" w:space="0" w:color="auto"/>
                        <w:bottom w:val="none" w:sz="0" w:space="0" w:color="auto"/>
                        <w:right w:val="none" w:sz="0" w:space="0" w:color="auto"/>
                      </w:divBdr>
                    </w:div>
                    <w:div w:id="854658894">
                      <w:marLeft w:val="0"/>
                      <w:marRight w:val="0"/>
                      <w:marTop w:val="0"/>
                      <w:marBottom w:val="0"/>
                      <w:divBdr>
                        <w:top w:val="none" w:sz="0" w:space="0" w:color="auto"/>
                        <w:left w:val="none" w:sz="0" w:space="0" w:color="auto"/>
                        <w:bottom w:val="none" w:sz="0" w:space="0" w:color="auto"/>
                        <w:right w:val="none" w:sz="0" w:space="0" w:color="auto"/>
                      </w:divBdr>
                    </w:div>
                    <w:div w:id="825323872">
                      <w:marLeft w:val="0"/>
                      <w:marRight w:val="0"/>
                      <w:marTop w:val="0"/>
                      <w:marBottom w:val="0"/>
                      <w:divBdr>
                        <w:top w:val="none" w:sz="0" w:space="0" w:color="auto"/>
                        <w:left w:val="none" w:sz="0" w:space="0" w:color="auto"/>
                        <w:bottom w:val="none" w:sz="0" w:space="0" w:color="auto"/>
                        <w:right w:val="none" w:sz="0" w:space="0" w:color="auto"/>
                      </w:divBdr>
                    </w:div>
                    <w:div w:id="1157301714">
                      <w:marLeft w:val="0"/>
                      <w:marRight w:val="0"/>
                      <w:marTop w:val="0"/>
                      <w:marBottom w:val="0"/>
                      <w:divBdr>
                        <w:top w:val="none" w:sz="0" w:space="0" w:color="auto"/>
                        <w:left w:val="none" w:sz="0" w:space="0" w:color="auto"/>
                        <w:bottom w:val="none" w:sz="0" w:space="0" w:color="auto"/>
                        <w:right w:val="none" w:sz="0" w:space="0" w:color="auto"/>
                      </w:divBdr>
                    </w:div>
                    <w:div w:id="1301033023">
                      <w:marLeft w:val="0"/>
                      <w:marRight w:val="0"/>
                      <w:marTop w:val="0"/>
                      <w:marBottom w:val="0"/>
                      <w:divBdr>
                        <w:top w:val="none" w:sz="0" w:space="0" w:color="auto"/>
                        <w:left w:val="none" w:sz="0" w:space="0" w:color="auto"/>
                        <w:bottom w:val="none" w:sz="0" w:space="0" w:color="auto"/>
                        <w:right w:val="none" w:sz="0" w:space="0" w:color="auto"/>
                      </w:divBdr>
                    </w:div>
                    <w:div w:id="426654215">
                      <w:marLeft w:val="0"/>
                      <w:marRight w:val="0"/>
                      <w:marTop w:val="0"/>
                      <w:marBottom w:val="0"/>
                      <w:divBdr>
                        <w:top w:val="none" w:sz="0" w:space="0" w:color="auto"/>
                        <w:left w:val="none" w:sz="0" w:space="0" w:color="auto"/>
                        <w:bottom w:val="none" w:sz="0" w:space="0" w:color="auto"/>
                        <w:right w:val="none" w:sz="0" w:space="0" w:color="auto"/>
                      </w:divBdr>
                    </w:div>
                    <w:div w:id="1120417554">
                      <w:marLeft w:val="0"/>
                      <w:marRight w:val="0"/>
                      <w:marTop w:val="0"/>
                      <w:marBottom w:val="0"/>
                      <w:divBdr>
                        <w:top w:val="none" w:sz="0" w:space="0" w:color="auto"/>
                        <w:left w:val="none" w:sz="0" w:space="0" w:color="auto"/>
                        <w:bottom w:val="none" w:sz="0" w:space="0" w:color="auto"/>
                        <w:right w:val="none" w:sz="0" w:space="0" w:color="auto"/>
                      </w:divBdr>
                    </w:div>
                    <w:div w:id="523128436">
                      <w:marLeft w:val="0"/>
                      <w:marRight w:val="0"/>
                      <w:marTop w:val="0"/>
                      <w:marBottom w:val="0"/>
                      <w:divBdr>
                        <w:top w:val="none" w:sz="0" w:space="0" w:color="auto"/>
                        <w:left w:val="none" w:sz="0" w:space="0" w:color="auto"/>
                        <w:bottom w:val="none" w:sz="0" w:space="0" w:color="auto"/>
                        <w:right w:val="none" w:sz="0" w:space="0" w:color="auto"/>
                      </w:divBdr>
                    </w:div>
                    <w:div w:id="1778022260">
                      <w:marLeft w:val="0"/>
                      <w:marRight w:val="0"/>
                      <w:marTop w:val="0"/>
                      <w:marBottom w:val="0"/>
                      <w:divBdr>
                        <w:top w:val="none" w:sz="0" w:space="0" w:color="auto"/>
                        <w:left w:val="none" w:sz="0" w:space="0" w:color="auto"/>
                        <w:bottom w:val="none" w:sz="0" w:space="0" w:color="auto"/>
                        <w:right w:val="none" w:sz="0" w:space="0" w:color="auto"/>
                      </w:divBdr>
                    </w:div>
                    <w:div w:id="1893349469">
                      <w:marLeft w:val="0"/>
                      <w:marRight w:val="0"/>
                      <w:marTop w:val="0"/>
                      <w:marBottom w:val="0"/>
                      <w:divBdr>
                        <w:top w:val="none" w:sz="0" w:space="0" w:color="auto"/>
                        <w:left w:val="none" w:sz="0" w:space="0" w:color="auto"/>
                        <w:bottom w:val="none" w:sz="0" w:space="0" w:color="auto"/>
                        <w:right w:val="none" w:sz="0" w:space="0" w:color="auto"/>
                      </w:divBdr>
                    </w:div>
                    <w:div w:id="1846358103">
                      <w:marLeft w:val="0"/>
                      <w:marRight w:val="0"/>
                      <w:marTop w:val="0"/>
                      <w:marBottom w:val="0"/>
                      <w:divBdr>
                        <w:top w:val="none" w:sz="0" w:space="0" w:color="auto"/>
                        <w:left w:val="none" w:sz="0" w:space="0" w:color="auto"/>
                        <w:bottom w:val="none" w:sz="0" w:space="0" w:color="auto"/>
                        <w:right w:val="none" w:sz="0" w:space="0" w:color="auto"/>
                      </w:divBdr>
                    </w:div>
                    <w:div w:id="1159660735">
                      <w:marLeft w:val="0"/>
                      <w:marRight w:val="0"/>
                      <w:marTop w:val="0"/>
                      <w:marBottom w:val="0"/>
                      <w:divBdr>
                        <w:top w:val="none" w:sz="0" w:space="0" w:color="auto"/>
                        <w:left w:val="none" w:sz="0" w:space="0" w:color="auto"/>
                        <w:bottom w:val="none" w:sz="0" w:space="0" w:color="auto"/>
                        <w:right w:val="none" w:sz="0" w:space="0" w:color="auto"/>
                      </w:divBdr>
                    </w:div>
                    <w:div w:id="717819436">
                      <w:marLeft w:val="0"/>
                      <w:marRight w:val="0"/>
                      <w:marTop w:val="0"/>
                      <w:marBottom w:val="0"/>
                      <w:divBdr>
                        <w:top w:val="none" w:sz="0" w:space="0" w:color="auto"/>
                        <w:left w:val="none" w:sz="0" w:space="0" w:color="auto"/>
                        <w:bottom w:val="none" w:sz="0" w:space="0" w:color="auto"/>
                        <w:right w:val="none" w:sz="0" w:space="0" w:color="auto"/>
                      </w:divBdr>
                    </w:div>
                    <w:div w:id="194201340">
                      <w:marLeft w:val="0"/>
                      <w:marRight w:val="0"/>
                      <w:marTop w:val="0"/>
                      <w:marBottom w:val="0"/>
                      <w:divBdr>
                        <w:top w:val="none" w:sz="0" w:space="0" w:color="auto"/>
                        <w:left w:val="none" w:sz="0" w:space="0" w:color="auto"/>
                        <w:bottom w:val="none" w:sz="0" w:space="0" w:color="auto"/>
                        <w:right w:val="none" w:sz="0" w:space="0" w:color="auto"/>
                      </w:divBdr>
                    </w:div>
                    <w:div w:id="1475440631">
                      <w:marLeft w:val="0"/>
                      <w:marRight w:val="0"/>
                      <w:marTop w:val="0"/>
                      <w:marBottom w:val="0"/>
                      <w:divBdr>
                        <w:top w:val="none" w:sz="0" w:space="0" w:color="auto"/>
                        <w:left w:val="none" w:sz="0" w:space="0" w:color="auto"/>
                        <w:bottom w:val="none" w:sz="0" w:space="0" w:color="auto"/>
                        <w:right w:val="none" w:sz="0" w:space="0" w:color="auto"/>
                      </w:divBdr>
                    </w:div>
                    <w:div w:id="1941526526">
                      <w:marLeft w:val="0"/>
                      <w:marRight w:val="0"/>
                      <w:marTop w:val="0"/>
                      <w:marBottom w:val="0"/>
                      <w:divBdr>
                        <w:top w:val="none" w:sz="0" w:space="0" w:color="auto"/>
                        <w:left w:val="none" w:sz="0" w:space="0" w:color="auto"/>
                        <w:bottom w:val="none" w:sz="0" w:space="0" w:color="auto"/>
                        <w:right w:val="none" w:sz="0" w:space="0" w:color="auto"/>
                      </w:divBdr>
                    </w:div>
                    <w:div w:id="1071737509">
                      <w:marLeft w:val="0"/>
                      <w:marRight w:val="0"/>
                      <w:marTop w:val="0"/>
                      <w:marBottom w:val="0"/>
                      <w:divBdr>
                        <w:top w:val="none" w:sz="0" w:space="0" w:color="auto"/>
                        <w:left w:val="none" w:sz="0" w:space="0" w:color="auto"/>
                        <w:bottom w:val="none" w:sz="0" w:space="0" w:color="auto"/>
                        <w:right w:val="none" w:sz="0" w:space="0" w:color="auto"/>
                      </w:divBdr>
                    </w:div>
                    <w:div w:id="1617177573">
                      <w:marLeft w:val="0"/>
                      <w:marRight w:val="0"/>
                      <w:marTop w:val="0"/>
                      <w:marBottom w:val="0"/>
                      <w:divBdr>
                        <w:top w:val="none" w:sz="0" w:space="0" w:color="auto"/>
                        <w:left w:val="none" w:sz="0" w:space="0" w:color="auto"/>
                        <w:bottom w:val="none" w:sz="0" w:space="0" w:color="auto"/>
                        <w:right w:val="none" w:sz="0" w:space="0" w:color="auto"/>
                      </w:divBdr>
                    </w:div>
                    <w:div w:id="1916430649">
                      <w:marLeft w:val="0"/>
                      <w:marRight w:val="0"/>
                      <w:marTop w:val="0"/>
                      <w:marBottom w:val="0"/>
                      <w:divBdr>
                        <w:top w:val="none" w:sz="0" w:space="0" w:color="auto"/>
                        <w:left w:val="none" w:sz="0" w:space="0" w:color="auto"/>
                        <w:bottom w:val="none" w:sz="0" w:space="0" w:color="auto"/>
                        <w:right w:val="none" w:sz="0" w:space="0" w:color="auto"/>
                      </w:divBdr>
                    </w:div>
                    <w:div w:id="1757164364">
                      <w:marLeft w:val="0"/>
                      <w:marRight w:val="0"/>
                      <w:marTop w:val="0"/>
                      <w:marBottom w:val="0"/>
                      <w:divBdr>
                        <w:top w:val="none" w:sz="0" w:space="0" w:color="auto"/>
                        <w:left w:val="none" w:sz="0" w:space="0" w:color="auto"/>
                        <w:bottom w:val="none" w:sz="0" w:space="0" w:color="auto"/>
                        <w:right w:val="none" w:sz="0" w:space="0" w:color="auto"/>
                      </w:divBdr>
                    </w:div>
                    <w:div w:id="2102140294">
                      <w:marLeft w:val="0"/>
                      <w:marRight w:val="0"/>
                      <w:marTop w:val="0"/>
                      <w:marBottom w:val="0"/>
                      <w:divBdr>
                        <w:top w:val="none" w:sz="0" w:space="0" w:color="auto"/>
                        <w:left w:val="none" w:sz="0" w:space="0" w:color="auto"/>
                        <w:bottom w:val="none" w:sz="0" w:space="0" w:color="auto"/>
                        <w:right w:val="none" w:sz="0" w:space="0" w:color="auto"/>
                      </w:divBdr>
                    </w:div>
                    <w:div w:id="975836647">
                      <w:marLeft w:val="0"/>
                      <w:marRight w:val="0"/>
                      <w:marTop w:val="0"/>
                      <w:marBottom w:val="0"/>
                      <w:divBdr>
                        <w:top w:val="none" w:sz="0" w:space="0" w:color="auto"/>
                        <w:left w:val="none" w:sz="0" w:space="0" w:color="auto"/>
                        <w:bottom w:val="none" w:sz="0" w:space="0" w:color="auto"/>
                        <w:right w:val="none" w:sz="0" w:space="0" w:color="auto"/>
                      </w:divBdr>
                    </w:div>
                    <w:div w:id="1329139521">
                      <w:marLeft w:val="0"/>
                      <w:marRight w:val="0"/>
                      <w:marTop w:val="0"/>
                      <w:marBottom w:val="0"/>
                      <w:divBdr>
                        <w:top w:val="none" w:sz="0" w:space="0" w:color="auto"/>
                        <w:left w:val="none" w:sz="0" w:space="0" w:color="auto"/>
                        <w:bottom w:val="none" w:sz="0" w:space="0" w:color="auto"/>
                        <w:right w:val="none" w:sz="0" w:space="0" w:color="auto"/>
                      </w:divBdr>
                    </w:div>
                    <w:div w:id="886112371">
                      <w:marLeft w:val="0"/>
                      <w:marRight w:val="0"/>
                      <w:marTop w:val="0"/>
                      <w:marBottom w:val="0"/>
                      <w:divBdr>
                        <w:top w:val="none" w:sz="0" w:space="0" w:color="auto"/>
                        <w:left w:val="none" w:sz="0" w:space="0" w:color="auto"/>
                        <w:bottom w:val="none" w:sz="0" w:space="0" w:color="auto"/>
                        <w:right w:val="none" w:sz="0" w:space="0" w:color="auto"/>
                      </w:divBdr>
                    </w:div>
                    <w:div w:id="1371615331">
                      <w:marLeft w:val="0"/>
                      <w:marRight w:val="0"/>
                      <w:marTop w:val="0"/>
                      <w:marBottom w:val="0"/>
                      <w:divBdr>
                        <w:top w:val="none" w:sz="0" w:space="0" w:color="auto"/>
                        <w:left w:val="none" w:sz="0" w:space="0" w:color="auto"/>
                        <w:bottom w:val="none" w:sz="0" w:space="0" w:color="auto"/>
                        <w:right w:val="none" w:sz="0" w:space="0" w:color="auto"/>
                      </w:divBdr>
                    </w:div>
                    <w:div w:id="953026383">
                      <w:marLeft w:val="0"/>
                      <w:marRight w:val="0"/>
                      <w:marTop w:val="0"/>
                      <w:marBottom w:val="0"/>
                      <w:divBdr>
                        <w:top w:val="none" w:sz="0" w:space="0" w:color="auto"/>
                        <w:left w:val="none" w:sz="0" w:space="0" w:color="auto"/>
                        <w:bottom w:val="none" w:sz="0" w:space="0" w:color="auto"/>
                        <w:right w:val="none" w:sz="0" w:space="0" w:color="auto"/>
                      </w:divBdr>
                    </w:div>
                    <w:div w:id="1702434605">
                      <w:marLeft w:val="0"/>
                      <w:marRight w:val="0"/>
                      <w:marTop w:val="0"/>
                      <w:marBottom w:val="0"/>
                      <w:divBdr>
                        <w:top w:val="none" w:sz="0" w:space="0" w:color="auto"/>
                        <w:left w:val="none" w:sz="0" w:space="0" w:color="auto"/>
                        <w:bottom w:val="none" w:sz="0" w:space="0" w:color="auto"/>
                        <w:right w:val="none" w:sz="0" w:space="0" w:color="auto"/>
                      </w:divBdr>
                    </w:div>
                    <w:div w:id="328215528">
                      <w:marLeft w:val="0"/>
                      <w:marRight w:val="0"/>
                      <w:marTop w:val="0"/>
                      <w:marBottom w:val="0"/>
                      <w:divBdr>
                        <w:top w:val="none" w:sz="0" w:space="0" w:color="auto"/>
                        <w:left w:val="none" w:sz="0" w:space="0" w:color="auto"/>
                        <w:bottom w:val="none" w:sz="0" w:space="0" w:color="auto"/>
                        <w:right w:val="none" w:sz="0" w:space="0" w:color="auto"/>
                      </w:divBdr>
                    </w:div>
                    <w:div w:id="2115049674">
                      <w:marLeft w:val="0"/>
                      <w:marRight w:val="0"/>
                      <w:marTop w:val="0"/>
                      <w:marBottom w:val="0"/>
                      <w:divBdr>
                        <w:top w:val="none" w:sz="0" w:space="0" w:color="auto"/>
                        <w:left w:val="none" w:sz="0" w:space="0" w:color="auto"/>
                        <w:bottom w:val="none" w:sz="0" w:space="0" w:color="auto"/>
                        <w:right w:val="none" w:sz="0" w:space="0" w:color="auto"/>
                      </w:divBdr>
                    </w:div>
                    <w:div w:id="1318650642">
                      <w:marLeft w:val="0"/>
                      <w:marRight w:val="0"/>
                      <w:marTop w:val="0"/>
                      <w:marBottom w:val="0"/>
                      <w:divBdr>
                        <w:top w:val="none" w:sz="0" w:space="0" w:color="auto"/>
                        <w:left w:val="none" w:sz="0" w:space="0" w:color="auto"/>
                        <w:bottom w:val="none" w:sz="0" w:space="0" w:color="auto"/>
                        <w:right w:val="none" w:sz="0" w:space="0" w:color="auto"/>
                      </w:divBdr>
                    </w:div>
                    <w:div w:id="1223295007">
                      <w:marLeft w:val="0"/>
                      <w:marRight w:val="0"/>
                      <w:marTop w:val="0"/>
                      <w:marBottom w:val="0"/>
                      <w:divBdr>
                        <w:top w:val="none" w:sz="0" w:space="0" w:color="auto"/>
                        <w:left w:val="none" w:sz="0" w:space="0" w:color="auto"/>
                        <w:bottom w:val="none" w:sz="0" w:space="0" w:color="auto"/>
                        <w:right w:val="none" w:sz="0" w:space="0" w:color="auto"/>
                      </w:divBdr>
                    </w:div>
                    <w:div w:id="1552617069">
                      <w:marLeft w:val="0"/>
                      <w:marRight w:val="0"/>
                      <w:marTop w:val="0"/>
                      <w:marBottom w:val="0"/>
                      <w:divBdr>
                        <w:top w:val="none" w:sz="0" w:space="0" w:color="auto"/>
                        <w:left w:val="none" w:sz="0" w:space="0" w:color="auto"/>
                        <w:bottom w:val="none" w:sz="0" w:space="0" w:color="auto"/>
                        <w:right w:val="none" w:sz="0" w:space="0" w:color="auto"/>
                      </w:divBdr>
                    </w:div>
                    <w:div w:id="1858305438">
                      <w:marLeft w:val="0"/>
                      <w:marRight w:val="0"/>
                      <w:marTop w:val="0"/>
                      <w:marBottom w:val="0"/>
                      <w:divBdr>
                        <w:top w:val="none" w:sz="0" w:space="0" w:color="auto"/>
                        <w:left w:val="none" w:sz="0" w:space="0" w:color="auto"/>
                        <w:bottom w:val="none" w:sz="0" w:space="0" w:color="auto"/>
                        <w:right w:val="none" w:sz="0" w:space="0" w:color="auto"/>
                      </w:divBdr>
                    </w:div>
                    <w:div w:id="1938437110">
                      <w:marLeft w:val="0"/>
                      <w:marRight w:val="0"/>
                      <w:marTop w:val="0"/>
                      <w:marBottom w:val="0"/>
                      <w:divBdr>
                        <w:top w:val="none" w:sz="0" w:space="0" w:color="auto"/>
                        <w:left w:val="none" w:sz="0" w:space="0" w:color="auto"/>
                        <w:bottom w:val="none" w:sz="0" w:space="0" w:color="auto"/>
                        <w:right w:val="none" w:sz="0" w:space="0" w:color="auto"/>
                      </w:divBdr>
                    </w:div>
                    <w:div w:id="2116170774">
                      <w:marLeft w:val="0"/>
                      <w:marRight w:val="0"/>
                      <w:marTop w:val="0"/>
                      <w:marBottom w:val="0"/>
                      <w:divBdr>
                        <w:top w:val="none" w:sz="0" w:space="0" w:color="auto"/>
                        <w:left w:val="none" w:sz="0" w:space="0" w:color="auto"/>
                        <w:bottom w:val="none" w:sz="0" w:space="0" w:color="auto"/>
                        <w:right w:val="none" w:sz="0" w:space="0" w:color="auto"/>
                      </w:divBdr>
                    </w:div>
                    <w:div w:id="162938281">
                      <w:marLeft w:val="0"/>
                      <w:marRight w:val="0"/>
                      <w:marTop w:val="0"/>
                      <w:marBottom w:val="0"/>
                      <w:divBdr>
                        <w:top w:val="none" w:sz="0" w:space="0" w:color="auto"/>
                        <w:left w:val="none" w:sz="0" w:space="0" w:color="auto"/>
                        <w:bottom w:val="none" w:sz="0" w:space="0" w:color="auto"/>
                        <w:right w:val="none" w:sz="0" w:space="0" w:color="auto"/>
                      </w:divBdr>
                    </w:div>
                    <w:div w:id="616567220">
                      <w:marLeft w:val="0"/>
                      <w:marRight w:val="0"/>
                      <w:marTop w:val="0"/>
                      <w:marBottom w:val="0"/>
                      <w:divBdr>
                        <w:top w:val="none" w:sz="0" w:space="0" w:color="auto"/>
                        <w:left w:val="none" w:sz="0" w:space="0" w:color="auto"/>
                        <w:bottom w:val="none" w:sz="0" w:space="0" w:color="auto"/>
                        <w:right w:val="none" w:sz="0" w:space="0" w:color="auto"/>
                      </w:divBdr>
                    </w:div>
                    <w:div w:id="1687125597">
                      <w:marLeft w:val="0"/>
                      <w:marRight w:val="0"/>
                      <w:marTop w:val="0"/>
                      <w:marBottom w:val="0"/>
                      <w:divBdr>
                        <w:top w:val="none" w:sz="0" w:space="0" w:color="auto"/>
                        <w:left w:val="none" w:sz="0" w:space="0" w:color="auto"/>
                        <w:bottom w:val="none" w:sz="0" w:space="0" w:color="auto"/>
                        <w:right w:val="none" w:sz="0" w:space="0" w:color="auto"/>
                      </w:divBdr>
                    </w:div>
                    <w:div w:id="1368601854">
                      <w:marLeft w:val="0"/>
                      <w:marRight w:val="0"/>
                      <w:marTop w:val="0"/>
                      <w:marBottom w:val="0"/>
                      <w:divBdr>
                        <w:top w:val="none" w:sz="0" w:space="0" w:color="auto"/>
                        <w:left w:val="none" w:sz="0" w:space="0" w:color="auto"/>
                        <w:bottom w:val="none" w:sz="0" w:space="0" w:color="auto"/>
                        <w:right w:val="none" w:sz="0" w:space="0" w:color="auto"/>
                      </w:divBdr>
                    </w:div>
                    <w:div w:id="2142648644">
                      <w:marLeft w:val="0"/>
                      <w:marRight w:val="0"/>
                      <w:marTop w:val="0"/>
                      <w:marBottom w:val="0"/>
                      <w:divBdr>
                        <w:top w:val="none" w:sz="0" w:space="0" w:color="auto"/>
                        <w:left w:val="none" w:sz="0" w:space="0" w:color="auto"/>
                        <w:bottom w:val="none" w:sz="0" w:space="0" w:color="auto"/>
                        <w:right w:val="none" w:sz="0" w:space="0" w:color="auto"/>
                      </w:divBdr>
                    </w:div>
                    <w:div w:id="2057584952">
                      <w:marLeft w:val="0"/>
                      <w:marRight w:val="0"/>
                      <w:marTop w:val="0"/>
                      <w:marBottom w:val="0"/>
                      <w:divBdr>
                        <w:top w:val="none" w:sz="0" w:space="0" w:color="auto"/>
                        <w:left w:val="none" w:sz="0" w:space="0" w:color="auto"/>
                        <w:bottom w:val="none" w:sz="0" w:space="0" w:color="auto"/>
                        <w:right w:val="none" w:sz="0" w:space="0" w:color="auto"/>
                      </w:divBdr>
                    </w:div>
                    <w:div w:id="604001351">
                      <w:marLeft w:val="0"/>
                      <w:marRight w:val="0"/>
                      <w:marTop w:val="0"/>
                      <w:marBottom w:val="0"/>
                      <w:divBdr>
                        <w:top w:val="none" w:sz="0" w:space="0" w:color="auto"/>
                        <w:left w:val="none" w:sz="0" w:space="0" w:color="auto"/>
                        <w:bottom w:val="none" w:sz="0" w:space="0" w:color="auto"/>
                        <w:right w:val="none" w:sz="0" w:space="0" w:color="auto"/>
                      </w:divBdr>
                    </w:div>
                    <w:div w:id="1334336712">
                      <w:marLeft w:val="0"/>
                      <w:marRight w:val="0"/>
                      <w:marTop w:val="0"/>
                      <w:marBottom w:val="0"/>
                      <w:divBdr>
                        <w:top w:val="none" w:sz="0" w:space="0" w:color="auto"/>
                        <w:left w:val="none" w:sz="0" w:space="0" w:color="auto"/>
                        <w:bottom w:val="none" w:sz="0" w:space="0" w:color="auto"/>
                        <w:right w:val="none" w:sz="0" w:space="0" w:color="auto"/>
                      </w:divBdr>
                    </w:div>
                    <w:div w:id="1218660189">
                      <w:marLeft w:val="0"/>
                      <w:marRight w:val="0"/>
                      <w:marTop w:val="0"/>
                      <w:marBottom w:val="0"/>
                      <w:divBdr>
                        <w:top w:val="none" w:sz="0" w:space="0" w:color="auto"/>
                        <w:left w:val="none" w:sz="0" w:space="0" w:color="auto"/>
                        <w:bottom w:val="none" w:sz="0" w:space="0" w:color="auto"/>
                        <w:right w:val="none" w:sz="0" w:space="0" w:color="auto"/>
                      </w:divBdr>
                    </w:div>
                    <w:div w:id="1353339216">
                      <w:marLeft w:val="0"/>
                      <w:marRight w:val="0"/>
                      <w:marTop w:val="0"/>
                      <w:marBottom w:val="0"/>
                      <w:divBdr>
                        <w:top w:val="none" w:sz="0" w:space="0" w:color="auto"/>
                        <w:left w:val="none" w:sz="0" w:space="0" w:color="auto"/>
                        <w:bottom w:val="none" w:sz="0" w:space="0" w:color="auto"/>
                        <w:right w:val="none" w:sz="0" w:space="0" w:color="auto"/>
                      </w:divBdr>
                    </w:div>
                    <w:div w:id="78605451">
                      <w:marLeft w:val="0"/>
                      <w:marRight w:val="0"/>
                      <w:marTop w:val="0"/>
                      <w:marBottom w:val="0"/>
                      <w:divBdr>
                        <w:top w:val="none" w:sz="0" w:space="0" w:color="auto"/>
                        <w:left w:val="none" w:sz="0" w:space="0" w:color="auto"/>
                        <w:bottom w:val="none" w:sz="0" w:space="0" w:color="auto"/>
                        <w:right w:val="none" w:sz="0" w:space="0" w:color="auto"/>
                      </w:divBdr>
                    </w:div>
                    <w:div w:id="939948988">
                      <w:marLeft w:val="0"/>
                      <w:marRight w:val="0"/>
                      <w:marTop w:val="0"/>
                      <w:marBottom w:val="0"/>
                      <w:divBdr>
                        <w:top w:val="none" w:sz="0" w:space="0" w:color="auto"/>
                        <w:left w:val="none" w:sz="0" w:space="0" w:color="auto"/>
                        <w:bottom w:val="none" w:sz="0" w:space="0" w:color="auto"/>
                        <w:right w:val="none" w:sz="0" w:space="0" w:color="auto"/>
                      </w:divBdr>
                    </w:div>
                    <w:div w:id="1357923744">
                      <w:marLeft w:val="0"/>
                      <w:marRight w:val="0"/>
                      <w:marTop w:val="0"/>
                      <w:marBottom w:val="0"/>
                      <w:divBdr>
                        <w:top w:val="none" w:sz="0" w:space="0" w:color="auto"/>
                        <w:left w:val="none" w:sz="0" w:space="0" w:color="auto"/>
                        <w:bottom w:val="none" w:sz="0" w:space="0" w:color="auto"/>
                        <w:right w:val="none" w:sz="0" w:space="0" w:color="auto"/>
                      </w:divBdr>
                    </w:div>
                    <w:div w:id="610673732">
                      <w:marLeft w:val="0"/>
                      <w:marRight w:val="0"/>
                      <w:marTop w:val="0"/>
                      <w:marBottom w:val="0"/>
                      <w:divBdr>
                        <w:top w:val="none" w:sz="0" w:space="0" w:color="auto"/>
                        <w:left w:val="none" w:sz="0" w:space="0" w:color="auto"/>
                        <w:bottom w:val="none" w:sz="0" w:space="0" w:color="auto"/>
                        <w:right w:val="none" w:sz="0" w:space="0" w:color="auto"/>
                      </w:divBdr>
                    </w:div>
                    <w:div w:id="293752605">
                      <w:marLeft w:val="0"/>
                      <w:marRight w:val="0"/>
                      <w:marTop w:val="0"/>
                      <w:marBottom w:val="0"/>
                      <w:divBdr>
                        <w:top w:val="none" w:sz="0" w:space="0" w:color="auto"/>
                        <w:left w:val="none" w:sz="0" w:space="0" w:color="auto"/>
                        <w:bottom w:val="none" w:sz="0" w:space="0" w:color="auto"/>
                        <w:right w:val="none" w:sz="0" w:space="0" w:color="auto"/>
                      </w:divBdr>
                    </w:div>
                    <w:div w:id="595284840">
                      <w:marLeft w:val="0"/>
                      <w:marRight w:val="0"/>
                      <w:marTop w:val="0"/>
                      <w:marBottom w:val="0"/>
                      <w:divBdr>
                        <w:top w:val="none" w:sz="0" w:space="0" w:color="auto"/>
                        <w:left w:val="none" w:sz="0" w:space="0" w:color="auto"/>
                        <w:bottom w:val="none" w:sz="0" w:space="0" w:color="auto"/>
                        <w:right w:val="none" w:sz="0" w:space="0" w:color="auto"/>
                      </w:divBdr>
                    </w:div>
                    <w:div w:id="1661621525">
                      <w:marLeft w:val="0"/>
                      <w:marRight w:val="0"/>
                      <w:marTop w:val="0"/>
                      <w:marBottom w:val="0"/>
                      <w:divBdr>
                        <w:top w:val="none" w:sz="0" w:space="0" w:color="auto"/>
                        <w:left w:val="none" w:sz="0" w:space="0" w:color="auto"/>
                        <w:bottom w:val="none" w:sz="0" w:space="0" w:color="auto"/>
                        <w:right w:val="none" w:sz="0" w:space="0" w:color="auto"/>
                      </w:divBdr>
                    </w:div>
                    <w:div w:id="676613218">
                      <w:marLeft w:val="0"/>
                      <w:marRight w:val="0"/>
                      <w:marTop w:val="0"/>
                      <w:marBottom w:val="0"/>
                      <w:divBdr>
                        <w:top w:val="none" w:sz="0" w:space="0" w:color="auto"/>
                        <w:left w:val="none" w:sz="0" w:space="0" w:color="auto"/>
                        <w:bottom w:val="none" w:sz="0" w:space="0" w:color="auto"/>
                        <w:right w:val="none" w:sz="0" w:space="0" w:color="auto"/>
                      </w:divBdr>
                    </w:div>
                    <w:div w:id="1437366137">
                      <w:marLeft w:val="0"/>
                      <w:marRight w:val="0"/>
                      <w:marTop w:val="0"/>
                      <w:marBottom w:val="0"/>
                      <w:divBdr>
                        <w:top w:val="none" w:sz="0" w:space="0" w:color="auto"/>
                        <w:left w:val="none" w:sz="0" w:space="0" w:color="auto"/>
                        <w:bottom w:val="none" w:sz="0" w:space="0" w:color="auto"/>
                        <w:right w:val="none" w:sz="0" w:space="0" w:color="auto"/>
                      </w:divBdr>
                    </w:div>
                    <w:div w:id="452479339">
                      <w:marLeft w:val="0"/>
                      <w:marRight w:val="0"/>
                      <w:marTop w:val="0"/>
                      <w:marBottom w:val="0"/>
                      <w:divBdr>
                        <w:top w:val="none" w:sz="0" w:space="0" w:color="auto"/>
                        <w:left w:val="none" w:sz="0" w:space="0" w:color="auto"/>
                        <w:bottom w:val="none" w:sz="0" w:space="0" w:color="auto"/>
                        <w:right w:val="none" w:sz="0" w:space="0" w:color="auto"/>
                      </w:divBdr>
                    </w:div>
                    <w:div w:id="241261220">
                      <w:marLeft w:val="0"/>
                      <w:marRight w:val="0"/>
                      <w:marTop w:val="0"/>
                      <w:marBottom w:val="0"/>
                      <w:divBdr>
                        <w:top w:val="none" w:sz="0" w:space="0" w:color="auto"/>
                        <w:left w:val="none" w:sz="0" w:space="0" w:color="auto"/>
                        <w:bottom w:val="none" w:sz="0" w:space="0" w:color="auto"/>
                        <w:right w:val="none" w:sz="0" w:space="0" w:color="auto"/>
                      </w:divBdr>
                    </w:div>
                    <w:div w:id="1846480012">
                      <w:marLeft w:val="0"/>
                      <w:marRight w:val="0"/>
                      <w:marTop w:val="0"/>
                      <w:marBottom w:val="0"/>
                      <w:divBdr>
                        <w:top w:val="none" w:sz="0" w:space="0" w:color="auto"/>
                        <w:left w:val="none" w:sz="0" w:space="0" w:color="auto"/>
                        <w:bottom w:val="none" w:sz="0" w:space="0" w:color="auto"/>
                        <w:right w:val="none" w:sz="0" w:space="0" w:color="auto"/>
                      </w:divBdr>
                    </w:div>
                    <w:div w:id="322780027">
                      <w:marLeft w:val="0"/>
                      <w:marRight w:val="0"/>
                      <w:marTop w:val="0"/>
                      <w:marBottom w:val="0"/>
                      <w:divBdr>
                        <w:top w:val="none" w:sz="0" w:space="0" w:color="auto"/>
                        <w:left w:val="none" w:sz="0" w:space="0" w:color="auto"/>
                        <w:bottom w:val="none" w:sz="0" w:space="0" w:color="auto"/>
                        <w:right w:val="none" w:sz="0" w:space="0" w:color="auto"/>
                      </w:divBdr>
                    </w:div>
                    <w:div w:id="2084444492">
                      <w:marLeft w:val="0"/>
                      <w:marRight w:val="0"/>
                      <w:marTop w:val="0"/>
                      <w:marBottom w:val="0"/>
                      <w:divBdr>
                        <w:top w:val="none" w:sz="0" w:space="0" w:color="auto"/>
                        <w:left w:val="none" w:sz="0" w:space="0" w:color="auto"/>
                        <w:bottom w:val="none" w:sz="0" w:space="0" w:color="auto"/>
                        <w:right w:val="none" w:sz="0" w:space="0" w:color="auto"/>
                      </w:divBdr>
                    </w:div>
                    <w:div w:id="14961698">
                      <w:marLeft w:val="0"/>
                      <w:marRight w:val="0"/>
                      <w:marTop w:val="0"/>
                      <w:marBottom w:val="0"/>
                      <w:divBdr>
                        <w:top w:val="none" w:sz="0" w:space="0" w:color="auto"/>
                        <w:left w:val="none" w:sz="0" w:space="0" w:color="auto"/>
                        <w:bottom w:val="none" w:sz="0" w:space="0" w:color="auto"/>
                        <w:right w:val="none" w:sz="0" w:space="0" w:color="auto"/>
                      </w:divBdr>
                    </w:div>
                    <w:div w:id="1368720710">
                      <w:marLeft w:val="0"/>
                      <w:marRight w:val="0"/>
                      <w:marTop w:val="0"/>
                      <w:marBottom w:val="0"/>
                      <w:divBdr>
                        <w:top w:val="none" w:sz="0" w:space="0" w:color="auto"/>
                        <w:left w:val="none" w:sz="0" w:space="0" w:color="auto"/>
                        <w:bottom w:val="none" w:sz="0" w:space="0" w:color="auto"/>
                        <w:right w:val="none" w:sz="0" w:space="0" w:color="auto"/>
                      </w:divBdr>
                    </w:div>
                    <w:div w:id="868685527">
                      <w:marLeft w:val="0"/>
                      <w:marRight w:val="0"/>
                      <w:marTop w:val="0"/>
                      <w:marBottom w:val="0"/>
                      <w:divBdr>
                        <w:top w:val="none" w:sz="0" w:space="0" w:color="auto"/>
                        <w:left w:val="none" w:sz="0" w:space="0" w:color="auto"/>
                        <w:bottom w:val="none" w:sz="0" w:space="0" w:color="auto"/>
                        <w:right w:val="none" w:sz="0" w:space="0" w:color="auto"/>
                      </w:divBdr>
                    </w:div>
                    <w:div w:id="836533499">
                      <w:marLeft w:val="0"/>
                      <w:marRight w:val="0"/>
                      <w:marTop w:val="0"/>
                      <w:marBottom w:val="0"/>
                      <w:divBdr>
                        <w:top w:val="none" w:sz="0" w:space="0" w:color="auto"/>
                        <w:left w:val="none" w:sz="0" w:space="0" w:color="auto"/>
                        <w:bottom w:val="none" w:sz="0" w:space="0" w:color="auto"/>
                        <w:right w:val="none" w:sz="0" w:space="0" w:color="auto"/>
                      </w:divBdr>
                    </w:div>
                    <w:div w:id="1513565806">
                      <w:marLeft w:val="0"/>
                      <w:marRight w:val="0"/>
                      <w:marTop w:val="0"/>
                      <w:marBottom w:val="0"/>
                      <w:divBdr>
                        <w:top w:val="none" w:sz="0" w:space="0" w:color="auto"/>
                        <w:left w:val="none" w:sz="0" w:space="0" w:color="auto"/>
                        <w:bottom w:val="none" w:sz="0" w:space="0" w:color="auto"/>
                        <w:right w:val="none" w:sz="0" w:space="0" w:color="auto"/>
                      </w:divBdr>
                    </w:div>
                    <w:div w:id="1185053997">
                      <w:marLeft w:val="0"/>
                      <w:marRight w:val="0"/>
                      <w:marTop w:val="0"/>
                      <w:marBottom w:val="0"/>
                      <w:divBdr>
                        <w:top w:val="none" w:sz="0" w:space="0" w:color="auto"/>
                        <w:left w:val="none" w:sz="0" w:space="0" w:color="auto"/>
                        <w:bottom w:val="none" w:sz="0" w:space="0" w:color="auto"/>
                        <w:right w:val="none" w:sz="0" w:space="0" w:color="auto"/>
                      </w:divBdr>
                    </w:div>
                    <w:div w:id="69354775">
                      <w:marLeft w:val="0"/>
                      <w:marRight w:val="0"/>
                      <w:marTop w:val="0"/>
                      <w:marBottom w:val="0"/>
                      <w:divBdr>
                        <w:top w:val="none" w:sz="0" w:space="0" w:color="auto"/>
                        <w:left w:val="none" w:sz="0" w:space="0" w:color="auto"/>
                        <w:bottom w:val="none" w:sz="0" w:space="0" w:color="auto"/>
                        <w:right w:val="none" w:sz="0" w:space="0" w:color="auto"/>
                      </w:divBdr>
                    </w:div>
                    <w:div w:id="306250518">
                      <w:marLeft w:val="0"/>
                      <w:marRight w:val="0"/>
                      <w:marTop w:val="0"/>
                      <w:marBottom w:val="0"/>
                      <w:divBdr>
                        <w:top w:val="none" w:sz="0" w:space="0" w:color="auto"/>
                        <w:left w:val="none" w:sz="0" w:space="0" w:color="auto"/>
                        <w:bottom w:val="none" w:sz="0" w:space="0" w:color="auto"/>
                        <w:right w:val="none" w:sz="0" w:space="0" w:color="auto"/>
                      </w:divBdr>
                    </w:div>
                    <w:div w:id="67314173">
                      <w:marLeft w:val="0"/>
                      <w:marRight w:val="0"/>
                      <w:marTop w:val="0"/>
                      <w:marBottom w:val="0"/>
                      <w:divBdr>
                        <w:top w:val="none" w:sz="0" w:space="0" w:color="auto"/>
                        <w:left w:val="none" w:sz="0" w:space="0" w:color="auto"/>
                        <w:bottom w:val="none" w:sz="0" w:space="0" w:color="auto"/>
                        <w:right w:val="none" w:sz="0" w:space="0" w:color="auto"/>
                      </w:divBdr>
                    </w:div>
                    <w:div w:id="193930596">
                      <w:marLeft w:val="0"/>
                      <w:marRight w:val="0"/>
                      <w:marTop w:val="0"/>
                      <w:marBottom w:val="0"/>
                      <w:divBdr>
                        <w:top w:val="none" w:sz="0" w:space="0" w:color="auto"/>
                        <w:left w:val="none" w:sz="0" w:space="0" w:color="auto"/>
                        <w:bottom w:val="none" w:sz="0" w:space="0" w:color="auto"/>
                        <w:right w:val="none" w:sz="0" w:space="0" w:color="auto"/>
                      </w:divBdr>
                    </w:div>
                    <w:div w:id="1735858833">
                      <w:marLeft w:val="0"/>
                      <w:marRight w:val="0"/>
                      <w:marTop w:val="0"/>
                      <w:marBottom w:val="0"/>
                      <w:divBdr>
                        <w:top w:val="none" w:sz="0" w:space="0" w:color="auto"/>
                        <w:left w:val="none" w:sz="0" w:space="0" w:color="auto"/>
                        <w:bottom w:val="none" w:sz="0" w:space="0" w:color="auto"/>
                        <w:right w:val="none" w:sz="0" w:space="0" w:color="auto"/>
                      </w:divBdr>
                    </w:div>
                    <w:div w:id="979964888">
                      <w:marLeft w:val="0"/>
                      <w:marRight w:val="0"/>
                      <w:marTop w:val="0"/>
                      <w:marBottom w:val="0"/>
                      <w:divBdr>
                        <w:top w:val="none" w:sz="0" w:space="0" w:color="auto"/>
                        <w:left w:val="none" w:sz="0" w:space="0" w:color="auto"/>
                        <w:bottom w:val="none" w:sz="0" w:space="0" w:color="auto"/>
                        <w:right w:val="none" w:sz="0" w:space="0" w:color="auto"/>
                      </w:divBdr>
                    </w:div>
                    <w:div w:id="982200315">
                      <w:marLeft w:val="0"/>
                      <w:marRight w:val="0"/>
                      <w:marTop w:val="0"/>
                      <w:marBottom w:val="0"/>
                      <w:divBdr>
                        <w:top w:val="none" w:sz="0" w:space="0" w:color="auto"/>
                        <w:left w:val="none" w:sz="0" w:space="0" w:color="auto"/>
                        <w:bottom w:val="none" w:sz="0" w:space="0" w:color="auto"/>
                        <w:right w:val="none" w:sz="0" w:space="0" w:color="auto"/>
                      </w:divBdr>
                    </w:div>
                    <w:div w:id="1140537051">
                      <w:marLeft w:val="0"/>
                      <w:marRight w:val="0"/>
                      <w:marTop w:val="0"/>
                      <w:marBottom w:val="0"/>
                      <w:divBdr>
                        <w:top w:val="none" w:sz="0" w:space="0" w:color="auto"/>
                        <w:left w:val="none" w:sz="0" w:space="0" w:color="auto"/>
                        <w:bottom w:val="none" w:sz="0" w:space="0" w:color="auto"/>
                        <w:right w:val="none" w:sz="0" w:space="0" w:color="auto"/>
                      </w:divBdr>
                    </w:div>
                    <w:div w:id="137573704">
                      <w:marLeft w:val="0"/>
                      <w:marRight w:val="0"/>
                      <w:marTop w:val="0"/>
                      <w:marBottom w:val="0"/>
                      <w:divBdr>
                        <w:top w:val="none" w:sz="0" w:space="0" w:color="auto"/>
                        <w:left w:val="none" w:sz="0" w:space="0" w:color="auto"/>
                        <w:bottom w:val="none" w:sz="0" w:space="0" w:color="auto"/>
                        <w:right w:val="none" w:sz="0" w:space="0" w:color="auto"/>
                      </w:divBdr>
                    </w:div>
                    <w:div w:id="406541241">
                      <w:marLeft w:val="0"/>
                      <w:marRight w:val="0"/>
                      <w:marTop w:val="0"/>
                      <w:marBottom w:val="0"/>
                      <w:divBdr>
                        <w:top w:val="none" w:sz="0" w:space="0" w:color="auto"/>
                        <w:left w:val="none" w:sz="0" w:space="0" w:color="auto"/>
                        <w:bottom w:val="none" w:sz="0" w:space="0" w:color="auto"/>
                        <w:right w:val="none" w:sz="0" w:space="0" w:color="auto"/>
                      </w:divBdr>
                    </w:div>
                    <w:div w:id="287979586">
                      <w:marLeft w:val="0"/>
                      <w:marRight w:val="0"/>
                      <w:marTop w:val="0"/>
                      <w:marBottom w:val="0"/>
                      <w:divBdr>
                        <w:top w:val="none" w:sz="0" w:space="0" w:color="auto"/>
                        <w:left w:val="none" w:sz="0" w:space="0" w:color="auto"/>
                        <w:bottom w:val="none" w:sz="0" w:space="0" w:color="auto"/>
                        <w:right w:val="none" w:sz="0" w:space="0" w:color="auto"/>
                      </w:divBdr>
                    </w:div>
                    <w:div w:id="1419326525">
                      <w:marLeft w:val="0"/>
                      <w:marRight w:val="0"/>
                      <w:marTop w:val="0"/>
                      <w:marBottom w:val="0"/>
                      <w:divBdr>
                        <w:top w:val="none" w:sz="0" w:space="0" w:color="auto"/>
                        <w:left w:val="none" w:sz="0" w:space="0" w:color="auto"/>
                        <w:bottom w:val="none" w:sz="0" w:space="0" w:color="auto"/>
                        <w:right w:val="none" w:sz="0" w:space="0" w:color="auto"/>
                      </w:divBdr>
                    </w:div>
                    <w:div w:id="198713080">
                      <w:marLeft w:val="0"/>
                      <w:marRight w:val="0"/>
                      <w:marTop w:val="0"/>
                      <w:marBottom w:val="0"/>
                      <w:divBdr>
                        <w:top w:val="none" w:sz="0" w:space="0" w:color="auto"/>
                        <w:left w:val="none" w:sz="0" w:space="0" w:color="auto"/>
                        <w:bottom w:val="none" w:sz="0" w:space="0" w:color="auto"/>
                        <w:right w:val="none" w:sz="0" w:space="0" w:color="auto"/>
                      </w:divBdr>
                    </w:div>
                    <w:div w:id="687559415">
                      <w:marLeft w:val="0"/>
                      <w:marRight w:val="0"/>
                      <w:marTop w:val="0"/>
                      <w:marBottom w:val="0"/>
                      <w:divBdr>
                        <w:top w:val="none" w:sz="0" w:space="0" w:color="auto"/>
                        <w:left w:val="none" w:sz="0" w:space="0" w:color="auto"/>
                        <w:bottom w:val="none" w:sz="0" w:space="0" w:color="auto"/>
                        <w:right w:val="none" w:sz="0" w:space="0" w:color="auto"/>
                      </w:divBdr>
                    </w:div>
                    <w:div w:id="259610095">
                      <w:marLeft w:val="0"/>
                      <w:marRight w:val="0"/>
                      <w:marTop w:val="0"/>
                      <w:marBottom w:val="0"/>
                      <w:divBdr>
                        <w:top w:val="none" w:sz="0" w:space="0" w:color="auto"/>
                        <w:left w:val="none" w:sz="0" w:space="0" w:color="auto"/>
                        <w:bottom w:val="none" w:sz="0" w:space="0" w:color="auto"/>
                        <w:right w:val="none" w:sz="0" w:space="0" w:color="auto"/>
                      </w:divBdr>
                    </w:div>
                    <w:div w:id="1231429874">
                      <w:marLeft w:val="0"/>
                      <w:marRight w:val="0"/>
                      <w:marTop w:val="0"/>
                      <w:marBottom w:val="0"/>
                      <w:divBdr>
                        <w:top w:val="none" w:sz="0" w:space="0" w:color="auto"/>
                        <w:left w:val="none" w:sz="0" w:space="0" w:color="auto"/>
                        <w:bottom w:val="none" w:sz="0" w:space="0" w:color="auto"/>
                        <w:right w:val="none" w:sz="0" w:space="0" w:color="auto"/>
                      </w:divBdr>
                    </w:div>
                    <w:div w:id="1104181961">
                      <w:marLeft w:val="0"/>
                      <w:marRight w:val="0"/>
                      <w:marTop w:val="0"/>
                      <w:marBottom w:val="0"/>
                      <w:divBdr>
                        <w:top w:val="none" w:sz="0" w:space="0" w:color="auto"/>
                        <w:left w:val="none" w:sz="0" w:space="0" w:color="auto"/>
                        <w:bottom w:val="none" w:sz="0" w:space="0" w:color="auto"/>
                        <w:right w:val="none" w:sz="0" w:space="0" w:color="auto"/>
                      </w:divBdr>
                    </w:div>
                    <w:div w:id="194273528">
                      <w:marLeft w:val="0"/>
                      <w:marRight w:val="0"/>
                      <w:marTop w:val="0"/>
                      <w:marBottom w:val="0"/>
                      <w:divBdr>
                        <w:top w:val="none" w:sz="0" w:space="0" w:color="auto"/>
                        <w:left w:val="none" w:sz="0" w:space="0" w:color="auto"/>
                        <w:bottom w:val="none" w:sz="0" w:space="0" w:color="auto"/>
                        <w:right w:val="none" w:sz="0" w:space="0" w:color="auto"/>
                      </w:divBdr>
                    </w:div>
                    <w:div w:id="2127196795">
                      <w:marLeft w:val="0"/>
                      <w:marRight w:val="0"/>
                      <w:marTop w:val="0"/>
                      <w:marBottom w:val="0"/>
                      <w:divBdr>
                        <w:top w:val="none" w:sz="0" w:space="0" w:color="auto"/>
                        <w:left w:val="none" w:sz="0" w:space="0" w:color="auto"/>
                        <w:bottom w:val="none" w:sz="0" w:space="0" w:color="auto"/>
                        <w:right w:val="none" w:sz="0" w:space="0" w:color="auto"/>
                      </w:divBdr>
                    </w:div>
                    <w:div w:id="170415506">
                      <w:marLeft w:val="0"/>
                      <w:marRight w:val="0"/>
                      <w:marTop w:val="0"/>
                      <w:marBottom w:val="0"/>
                      <w:divBdr>
                        <w:top w:val="none" w:sz="0" w:space="0" w:color="auto"/>
                        <w:left w:val="none" w:sz="0" w:space="0" w:color="auto"/>
                        <w:bottom w:val="none" w:sz="0" w:space="0" w:color="auto"/>
                        <w:right w:val="none" w:sz="0" w:space="0" w:color="auto"/>
                      </w:divBdr>
                    </w:div>
                    <w:div w:id="50733373">
                      <w:marLeft w:val="0"/>
                      <w:marRight w:val="0"/>
                      <w:marTop w:val="0"/>
                      <w:marBottom w:val="0"/>
                      <w:divBdr>
                        <w:top w:val="none" w:sz="0" w:space="0" w:color="auto"/>
                        <w:left w:val="none" w:sz="0" w:space="0" w:color="auto"/>
                        <w:bottom w:val="none" w:sz="0" w:space="0" w:color="auto"/>
                        <w:right w:val="none" w:sz="0" w:space="0" w:color="auto"/>
                      </w:divBdr>
                    </w:div>
                    <w:div w:id="559050097">
                      <w:marLeft w:val="0"/>
                      <w:marRight w:val="0"/>
                      <w:marTop w:val="0"/>
                      <w:marBottom w:val="0"/>
                      <w:divBdr>
                        <w:top w:val="none" w:sz="0" w:space="0" w:color="auto"/>
                        <w:left w:val="none" w:sz="0" w:space="0" w:color="auto"/>
                        <w:bottom w:val="none" w:sz="0" w:space="0" w:color="auto"/>
                        <w:right w:val="none" w:sz="0" w:space="0" w:color="auto"/>
                      </w:divBdr>
                    </w:div>
                    <w:div w:id="193005932">
                      <w:marLeft w:val="0"/>
                      <w:marRight w:val="0"/>
                      <w:marTop w:val="0"/>
                      <w:marBottom w:val="0"/>
                      <w:divBdr>
                        <w:top w:val="none" w:sz="0" w:space="0" w:color="auto"/>
                        <w:left w:val="none" w:sz="0" w:space="0" w:color="auto"/>
                        <w:bottom w:val="none" w:sz="0" w:space="0" w:color="auto"/>
                        <w:right w:val="none" w:sz="0" w:space="0" w:color="auto"/>
                      </w:divBdr>
                    </w:div>
                    <w:div w:id="123546990">
                      <w:marLeft w:val="0"/>
                      <w:marRight w:val="0"/>
                      <w:marTop w:val="0"/>
                      <w:marBottom w:val="0"/>
                      <w:divBdr>
                        <w:top w:val="none" w:sz="0" w:space="0" w:color="auto"/>
                        <w:left w:val="none" w:sz="0" w:space="0" w:color="auto"/>
                        <w:bottom w:val="none" w:sz="0" w:space="0" w:color="auto"/>
                        <w:right w:val="none" w:sz="0" w:space="0" w:color="auto"/>
                      </w:divBdr>
                    </w:div>
                    <w:div w:id="1743213592">
                      <w:marLeft w:val="0"/>
                      <w:marRight w:val="0"/>
                      <w:marTop w:val="0"/>
                      <w:marBottom w:val="0"/>
                      <w:divBdr>
                        <w:top w:val="none" w:sz="0" w:space="0" w:color="auto"/>
                        <w:left w:val="none" w:sz="0" w:space="0" w:color="auto"/>
                        <w:bottom w:val="none" w:sz="0" w:space="0" w:color="auto"/>
                        <w:right w:val="none" w:sz="0" w:space="0" w:color="auto"/>
                      </w:divBdr>
                    </w:div>
                    <w:div w:id="954170569">
                      <w:marLeft w:val="0"/>
                      <w:marRight w:val="0"/>
                      <w:marTop w:val="0"/>
                      <w:marBottom w:val="0"/>
                      <w:divBdr>
                        <w:top w:val="none" w:sz="0" w:space="0" w:color="auto"/>
                        <w:left w:val="none" w:sz="0" w:space="0" w:color="auto"/>
                        <w:bottom w:val="none" w:sz="0" w:space="0" w:color="auto"/>
                        <w:right w:val="none" w:sz="0" w:space="0" w:color="auto"/>
                      </w:divBdr>
                    </w:div>
                    <w:div w:id="1767580913">
                      <w:marLeft w:val="0"/>
                      <w:marRight w:val="0"/>
                      <w:marTop w:val="0"/>
                      <w:marBottom w:val="0"/>
                      <w:divBdr>
                        <w:top w:val="none" w:sz="0" w:space="0" w:color="auto"/>
                        <w:left w:val="none" w:sz="0" w:space="0" w:color="auto"/>
                        <w:bottom w:val="none" w:sz="0" w:space="0" w:color="auto"/>
                        <w:right w:val="none" w:sz="0" w:space="0" w:color="auto"/>
                      </w:divBdr>
                    </w:div>
                    <w:div w:id="1153765062">
                      <w:marLeft w:val="0"/>
                      <w:marRight w:val="0"/>
                      <w:marTop w:val="0"/>
                      <w:marBottom w:val="0"/>
                      <w:divBdr>
                        <w:top w:val="none" w:sz="0" w:space="0" w:color="auto"/>
                        <w:left w:val="none" w:sz="0" w:space="0" w:color="auto"/>
                        <w:bottom w:val="none" w:sz="0" w:space="0" w:color="auto"/>
                        <w:right w:val="none" w:sz="0" w:space="0" w:color="auto"/>
                      </w:divBdr>
                    </w:div>
                    <w:div w:id="1608736731">
                      <w:marLeft w:val="0"/>
                      <w:marRight w:val="0"/>
                      <w:marTop w:val="0"/>
                      <w:marBottom w:val="0"/>
                      <w:divBdr>
                        <w:top w:val="none" w:sz="0" w:space="0" w:color="auto"/>
                        <w:left w:val="none" w:sz="0" w:space="0" w:color="auto"/>
                        <w:bottom w:val="none" w:sz="0" w:space="0" w:color="auto"/>
                        <w:right w:val="none" w:sz="0" w:space="0" w:color="auto"/>
                      </w:divBdr>
                    </w:div>
                    <w:div w:id="1961254826">
                      <w:marLeft w:val="0"/>
                      <w:marRight w:val="0"/>
                      <w:marTop w:val="0"/>
                      <w:marBottom w:val="0"/>
                      <w:divBdr>
                        <w:top w:val="none" w:sz="0" w:space="0" w:color="auto"/>
                        <w:left w:val="none" w:sz="0" w:space="0" w:color="auto"/>
                        <w:bottom w:val="none" w:sz="0" w:space="0" w:color="auto"/>
                        <w:right w:val="none" w:sz="0" w:space="0" w:color="auto"/>
                      </w:divBdr>
                    </w:div>
                    <w:div w:id="1073159312">
                      <w:marLeft w:val="0"/>
                      <w:marRight w:val="0"/>
                      <w:marTop w:val="0"/>
                      <w:marBottom w:val="0"/>
                      <w:divBdr>
                        <w:top w:val="none" w:sz="0" w:space="0" w:color="auto"/>
                        <w:left w:val="none" w:sz="0" w:space="0" w:color="auto"/>
                        <w:bottom w:val="none" w:sz="0" w:space="0" w:color="auto"/>
                        <w:right w:val="none" w:sz="0" w:space="0" w:color="auto"/>
                      </w:divBdr>
                    </w:div>
                    <w:div w:id="1563246206">
                      <w:marLeft w:val="0"/>
                      <w:marRight w:val="0"/>
                      <w:marTop w:val="0"/>
                      <w:marBottom w:val="0"/>
                      <w:divBdr>
                        <w:top w:val="none" w:sz="0" w:space="0" w:color="auto"/>
                        <w:left w:val="none" w:sz="0" w:space="0" w:color="auto"/>
                        <w:bottom w:val="none" w:sz="0" w:space="0" w:color="auto"/>
                        <w:right w:val="none" w:sz="0" w:space="0" w:color="auto"/>
                      </w:divBdr>
                    </w:div>
                    <w:div w:id="419986128">
                      <w:marLeft w:val="0"/>
                      <w:marRight w:val="0"/>
                      <w:marTop w:val="0"/>
                      <w:marBottom w:val="0"/>
                      <w:divBdr>
                        <w:top w:val="none" w:sz="0" w:space="0" w:color="auto"/>
                        <w:left w:val="none" w:sz="0" w:space="0" w:color="auto"/>
                        <w:bottom w:val="none" w:sz="0" w:space="0" w:color="auto"/>
                        <w:right w:val="none" w:sz="0" w:space="0" w:color="auto"/>
                      </w:divBdr>
                    </w:div>
                    <w:div w:id="798957689">
                      <w:marLeft w:val="0"/>
                      <w:marRight w:val="0"/>
                      <w:marTop w:val="0"/>
                      <w:marBottom w:val="0"/>
                      <w:divBdr>
                        <w:top w:val="none" w:sz="0" w:space="0" w:color="auto"/>
                        <w:left w:val="none" w:sz="0" w:space="0" w:color="auto"/>
                        <w:bottom w:val="none" w:sz="0" w:space="0" w:color="auto"/>
                        <w:right w:val="none" w:sz="0" w:space="0" w:color="auto"/>
                      </w:divBdr>
                    </w:div>
                    <w:div w:id="763569700">
                      <w:marLeft w:val="0"/>
                      <w:marRight w:val="0"/>
                      <w:marTop w:val="0"/>
                      <w:marBottom w:val="0"/>
                      <w:divBdr>
                        <w:top w:val="none" w:sz="0" w:space="0" w:color="auto"/>
                        <w:left w:val="none" w:sz="0" w:space="0" w:color="auto"/>
                        <w:bottom w:val="none" w:sz="0" w:space="0" w:color="auto"/>
                        <w:right w:val="none" w:sz="0" w:space="0" w:color="auto"/>
                      </w:divBdr>
                    </w:div>
                    <w:div w:id="1370061834">
                      <w:marLeft w:val="0"/>
                      <w:marRight w:val="0"/>
                      <w:marTop w:val="0"/>
                      <w:marBottom w:val="0"/>
                      <w:divBdr>
                        <w:top w:val="none" w:sz="0" w:space="0" w:color="auto"/>
                        <w:left w:val="none" w:sz="0" w:space="0" w:color="auto"/>
                        <w:bottom w:val="none" w:sz="0" w:space="0" w:color="auto"/>
                        <w:right w:val="none" w:sz="0" w:space="0" w:color="auto"/>
                      </w:divBdr>
                    </w:div>
                    <w:div w:id="843058657">
                      <w:marLeft w:val="0"/>
                      <w:marRight w:val="0"/>
                      <w:marTop w:val="0"/>
                      <w:marBottom w:val="0"/>
                      <w:divBdr>
                        <w:top w:val="none" w:sz="0" w:space="0" w:color="auto"/>
                        <w:left w:val="none" w:sz="0" w:space="0" w:color="auto"/>
                        <w:bottom w:val="none" w:sz="0" w:space="0" w:color="auto"/>
                        <w:right w:val="none" w:sz="0" w:space="0" w:color="auto"/>
                      </w:divBdr>
                    </w:div>
                    <w:div w:id="94717168">
                      <w:marLeft w:val="0"/>
                      <w:marRight w:val="0"/>
                      <w:marTop w:val="0"/>
                      <w:marBottom w:val="0"/>
                      <w:divBdr>
                        <w:top w:val="none" w:sz="0" w:space="0" w:color="auto"/>
                        <w:left w:val="none" w:sz="0" w:space="0" w:color="auto"/>
                        <w:bottom w:val="none" w:sz="0" w:space="0" w:color="auto"/>
                        <w:right w:val="none" w:sz="0" w:space="0" w:color="auto"/>
                      </w:divBdr>
                    </w:div>
                    <w:div w:id="937072">
                      <w:marLeft w:val="0"/>
                      <w:marRight w:val="0"/>
                      <w:marTop w:val="0"/>
                      <w:marBottom w:val="0"/>
                      <w:divBdr>
                        <w:top w:val="none" w:sz="0" w:space="0" w:color="auto"/>
                        <w:left w:val="none" w:sz="0" w:space="0" w:color="auto"/>
                        <w:bottom w:val="none" w:sz="0" w:space="0" w:color="auto"/>
                        <w:right w:val="none" w:sz="0" w:space="0" w:color="auto"/>
                      </w:divBdr>
                    </w:div>
                    <w:div w:id="1980258152">
                      <w:marLeft w:val="0"/>
                      <w:marRight w:val="0"/>
                      <w:marTop w:val="0"/>
                      <w:marBottom w:val="0"/>
                      <w:divBdr>
                        <w:top w:val="none" w:sz="0" w:space="0" w:color="auto"/>
                        <w:left w:val="none" w:sz="0" w:space="0" w:color="auto"/>
                        <w:bottom w:val="none" w:sz="0" w:space="0" w:color="auto"/>
                        <w:right w:val="none" w:sz="0" w:space="0" w:color="auto"/>
                      </w:divBdr>
                    </w:div>
                    <w:div w:id="1854877338">
                      <w:marLeft w:val="0"/>
                      <w:marRight w:val="0"/>
                      <w:marTop w:val="0"/>
                      <w:marBottom w:val="0"/>
                      <w:divBdr>
                        <w:top w:val="none" w:sz="0" w:space="0" w:color="auto"/>
                        <w:left w:val="none" w:sz="0" w:space="0" w:color="auto"/>
                        <w:bottom w:val="none" w:sz="0" w:space="0" w:color="auto"/>
                        <w:right w:val="none" w:sz="0" w:space="0" w:color="auto"/>
                      </w:divBdr>
                    </w:div>
                    <w:div w:id="1803577954">
                      <w:marLeft w:val="0"/>
                      <w:marRight w:val="0"/>
                      <w:marTop w:val="0"/>
                      <w:marBottom w:val="0"/>
                      <w:divBdr>
                        <w:top w:val="none" w:sz="0" w:space="0" w:color="auto"/>
                        <w:left w:val="none" w:sz="0" w:space="0" w:color="auto"/>
                        <w:bottom w:val="none" w:sz="0" w:space="0" w:color="auto"/>
                        <w:right w:val="none" w:sz="0" w:space="0" w:color="auto"/>
                      </w:divBdr>
                    </w:div>
                    <w:div w:id="315571058">
                      <w:marLeft w:val="0"/>
                      <w:marRight w:val="0"/>
                      <w:marTop w:val="0"/>
                      <w:marBottom w:val="0"/>
                      <w:divBdr>
                        <w:top w:val="none" w:sz="0" w:space="0" w:color="auto"/>
                        <w:left w:val="none" w:sz="0" w:space="0" w:color="auto"/>
                        <w:bottom w:val="none" w:sz="0" w:space="0" w:color="auto"/>
                        <w:right w:val="none" w:sz="0" w:space="0" w:color="auto"/>
                      </w:divBdr>
                    </w:div>
                    <w:div w:id="679506372">
                      <w:marLeft w:val="0"/>
                      <w:marRight w:val="0"/>
                      <w:marTop w:val="0"/>
                      <w:marBottom w:val="0"/>
                      <w:divBdr>
                        <w:top w:val="none" w:sz="0" w:space="0" w:color="auto"/>
                        <w:left w:val="none" w:sz="0" w:space="0" w:color="auto"/>
                        <w:bottom w:val="none" w:sz="0" w:space="0" w:color="auto"/>
                        <w:right w:val="none" w:sz="0" w:space="0" w:color="auto"/>
                      </w:divBdr>
                    </w:div>
                    <w:div w:id="1777090998">
                      <w:marLeft w:val="0"/>
                      <w:marRight w:val="0"/>
                      <w:marTop w:val="0"/>
                      <w:marBottom w:val="0"/>
                      <w:divBdr>
                        <w:top w:val="none" w:sz="0" w:space="0" w:color="auto"/>
                        <w:left w:val="none" w:sz="0" w:space="0" w:color="auto"/>
                        <w:bottom w:val="none" w:sz="0" w:space="0" w:color="auto"/>
                        <w:right w:val="none" w:sz="0" w:space="0" w:color="auto"/>
                      </w:divBdr>
                    </w:div>
                    <w:div w:id="1513682">
                      <w:marLeft w:val="0"/>
                      <w:marRight w:val="0"/>
                      <w:marTop w:val="0"/>
                      <w:marBottom w:val="0"/>
                      <w:divBdr>
                        <w:top w:val="none" w:sz="0" w:space="0" w:color="auto"/>
                        <w:left w:val="none" w:sz="0" w:space="0" w:color="auto"/>
                        <w:bottom w:val="none" w:sz="0" w:space="0" w:color="auto"/>
                        <w:right w:val="none" w:sz="0" w:space="0" w:color="auto"/>
                      </w:divBdr>
                    </w:div>
                    <w:div w:id="1554074047">
                      <w:marLeft w:val="0"/>
                      <w:marRight w:val="0"/>
                      <w:marTop w:val="0"/>
                      <w:marBottom w:val="0"/>
                      <w:divBdr>
                        <w:top w:val="none" w:sz="0" w:space="0" w:color="auto"/>
                        <w:left w:val="none" w:sz="0" w:space="0" w:color="auto"/>
                        <w:bottom w:val="none" w:sz="0" w:space="0" w:color="auto"/>
                        <w:right w:val="none" w:sz="0" w:space="0" w:color="auto"/>
                      </w:divBdr>
                    </w:div>
                    <w:div w:id="907963482">
                      <w:marLeft w:val="0"/>
                      <w:marRight w:val="0"/>
                      <w:marTop w:val="0"/>
                      <w:marBottom w:val="0"/>
                      <w:divBdr>
                        <w:top w:val="none" w:sz="0" w:space="0" w:color="auto"/>
                        <w:left w:val="none" w:sz="0" w:space="0" w:color="auto"/>
                        <w:bottom w:val="none" w:sz="0" w:space="0" w:color="auto"/>
                        <w:right w:val="none" w:sz="0" w:space="0" w:color="auto"/>
                      </w:divBdr>
                    </w:div>
                    <w:div w:id="184295610">
                      <w:marLeft w:val="0"/>
                      <w:marRight w:val="0"/>
                      <w:marTop w:val="0"/>
                      <w:marBottom w:val="0"/>
                      <w:divBdr>
                        <w:top w:val="none" w:sz="0" w:space="0" w:color="auto"/>
                        <w:left w:val="none" w:sz="0" w:space="0" w:color="auto"/>
                        <w:bottom w:val="none" w:sz="0" w:space="0" w:color="auto"/>
                        <w:right w:val="none" w:sz="0" w:space="0" w:color="auto"/>
                      </w:divBdr>
                    </w:div>
                    <w:div w:id="211624402">
                      <w:marLeft w:val="0"/>
                      <w:marRight w:val="0"/>
                      <w:marTop w:val="0"/>
                      <w:marBottom w:val="0"/>
                      <w:divBdr>
                        <w:top w:val="none" w:sz="0" w:space="0" w:color="auto"/>
                        <w:left w:val="none" w:sz="0" w:space="0" w:color="auto"/>
                        <w:bottom w:val="none" w:sz="0" w:space="0" w:color="auto"/>
                        <w:right w:val="none" w:sz="0" w:space="0" w:color="auto"/>
                      </w:divBdr>
                    </w:div>
                    <w:div w:id="1592079421">
                      <w:marLeft w:val="0"/>
                      <w:marRight w:val="0"/>
                      <w:marTop w:val="0"/>
                      <w:marBottom w:val="0"/>
                      <w:divBdr>
                        <w:top w:val="none" w:sz="0" w:space="0" w:color="auto"/>
                        <w:left w:val="none" w:sz="0" w:space="0" w:color="auto"/>
                        <w:bottom w:val="none" w:sz="0" w:space="0" w:color="auto"/>
                        <w:right w:val="none" w:sz="0" w:space="0" w:color="auto"/>
                      </w:divBdr>
                    </w:div>
                    <w:div w:id="304354661">
                      <w:marLeft w:val="0"/>
                      <w:marRight w:val="0"/>
                      <w:marTop w:val="0"/>
                      <w:marBottom w:val="0"/>
                      <w:divBdr>
                        <w:top w:val="none" w:sz="0" w:space="0" w:color="auto"/>
                        <w:left w:val="none" w:sz="0" w:space="0" w:color="auto"/>
                        <w:bottom w:val="none" w:sz="0" w:space="0" w:color="auto"/>
                        <w:right w:val="none" w:sz="0" w:space="0" w:color="auto"/>
                      </w:divBdr>
                    </w:div>
                    <w:div w:id="891038289">
                      <w:marLeft w:val="0"/>
                      <w:marRight w:val="0"/>
                      <w:marTop w:val="0"/>
                      <w:marBottom w:val="0"/>
                      <w:divBdr>
                        <w:top w:val="none" w:sz="0" w:space="0" w:color="auto"/>
                        <w:left w:val="none" w:sz="0" w:space="0" w:color="auto"/>
                        <w:bottom w:val="none" w:sz="0" w:space="0" w:color="auto"/>
                        <w:right w:val="none" w:sz="0" w:space="0" w:color="auto"/>
                      </w:divBdr>
                    </w:div>
                    <w:div w:id="161893752">
                      <w:marLeft w:val="0"/>
                      <w:marRight w:val="0"/>
                      <w:marTop w:val="0"/>
                      <w:marBottom w:val="0"/>
                      <w:divBdr>
                        <w:top w:val="none" w:sz="0" w:space="0" w:color="auto"/>
                        <w:left w:val="none" w:sz="0" w:space="0" w:color="auto"/>
                        <w:bottom w:val="none" w:sz="0" w:space="0" w:color="auto"/>
                        <w:right w:val="none" w:sz="0" w:space="0" w:color="auto"/>
                      </w:divBdr>
                    </w:div>
                    <w:div w:id="1891726757">
                      <w:marLeft w:val="0"/>
                      <w:marRight w:val="0"/>
                      <w:marTop w:val="0"/>
                      <w:marBottom w:val="0"/>
                      <w:divBdr>
                        <w:top w:val="none" w:sz="0" w:space="0" w:color="auto"/>
                        <w:left w:val="none" w:sz="0" w:space="0" w:color="auto"/>
                        <w:bottom w:val="none" w:sz="0" w:space="0" w:color="auto"/>
                        <w:right w:val="none" w:sz="0" w:space="0" w:color="auto"/>
                      </w:divBdr>
                    </w:div>
                    <w:div w:id="1684165925">
                      <w:marLeft w:val="0"/>
                      <w:marRight w:val="0"/>
                      <w:marTop w:val="0"/>
                      <w:marBottom w:val="0"/>
                      <w:divBdr>
                        <w:top w:val="none" w:sz="0" w:space="0" w:color="auto"/>
                        <w:left w:val="none" w:sz="0" w:space="0" w:color="auto"/>
                        <w:bottom w:val="none" w:sz="0" w:space="0" w:color="auto"/>
                        <w:right w:val="none" w:sz="0" w:space="0" w:color="auto"/>
                      </w:divBdr>
                    </w:div>
                    <w:div w:id="733892239">
                      <w:marLeft w:val="0"/>
                      <w:marRight w:val="0"/>
                      <w:marTop w:val="0"/>
                      <w:marBottom w:val="0"/>
                      <w:divBdr>
                        <w:top w:val="none" w:sz="0" w:space="0" w:color="auto"/>
                        <w:left w:val="none" w:sz="0" w:space="0" w:color="auto"/>
                        <w:bottom w:val="none" w:sz="0" w:space="0" w:color="auto"/>
                        <w:right w:val="none" w:sz="0" w:space="0" w:color="auto"/>
                      </w:divBdr>
                    </w:div>
                    <w:div w:id="1464543675">
                      <w:marLeft w:val="0"/>
                      <w:marRight w:val="0"/>
                      <w:marTop w:val="0"/>
                      <w:marBottom w:val="0"/>
                      <w:divBdr>
                        <w:top w:val="none" w:sz="0" w:space="0" w:color="auto"/>
                        <w:left w:val="none" w:sz="0" w:space="0" w:color="auto"/>
                        <w:bottom w:val="none" w:sz="0" w:space="0" w:color="auto"/>
                        <w:right w:val="none" w:sz="0" w:space="0" w:color="auto"/>
                      </w:divBdr>
                    </w:div>
                    <w:div w:id="1567063490">
                      <w:marLeft w:val="0"/>
                      <w:marRight w:val="0"/>
                      <w:marTop w:val="0"/>
                      <w:marBottom w:val="0"/>
                      <w:divBdr>
                        <w:top w:val="none" w:sz="0" w:space="0" w:color="auto"/>
                        <w:left w:val="none" w:sz="0" w:space="0" w:color="auto"/>
                        <w:bottom w:val="none" w:sz="0" w:space="0" w:color="auto"/>
                        <w:right w:val="none" w:sz="0" w:space="0" w:color="auto"/>
                      </w:divBdr>
                    </w:div>
                    <w:div w:id="920873442">
                      <w:marLeft w:val="0"/>
                      <w:marRight w:val="0"/>
                      <w:marTop w:val="0"/>
                      <w:marBottom w:val="0"/>
                      <w:divBdr>
                        <w:top w:val="none" w:sz="0" w:space="0" w:color="auto"/>
                        <w:left w:val="none" w:sz="0" w:space="0" w:color="auto"/>
                        <w:bottom w:val="none" w:sz="0" w:space="0" w:color="auto"/>
                        <w:right w:val="none" w:sz="0" w:space="0" w:color="auto"/>
                      </w:divBdr>
                    </w:div>
                    <w:div w:id="576090642">
                      <w:marLeft w:val="0"/>
                      <w:marRight w:val="0"/>
                      <w:marTop w:val="0"/>
                      <w:marBottom w:val="0"/>
                      <w:divBdr>
                        <w:top w:val="none" w:sz="0" w:space="0" w:color="auto"/>
                        <w:left w:val="none" w:sz="0" w:space="0" w:color="auto"/>
                        <w:bottom w:val="none" w:sz="0" w:space="0" w:color="auto"/>
                        <w:right w:val="none" w:sz="0" w:space="0" w:color="auto"/>
                      </w:divBdr>
                    </w:div>
                    <w:div w:id="1471168320">
                      <w:marLeft w:val="0"/>
                      <w:marRight w:val="0"/>
                      <w:marTop w:val="0"/>
                      <w:marBottom w:val="0"/>
                      <w:divBdr>
                        <w:top w:val="none" w:sz="0" w:space="0" w:color="auto"/>
                        <w:left w:val="none" w:sz="0" w:space="0" w:color="auto"/>
                        <w:bottom w:val="none" w:sz="0" w:space="0" w:color="auto"/>
                        <w:right w:val="none" w:sz="0" w:space="0" w:color="auto"/>
                      </w:divBdr>
                    </w:div>
                    <w:div w:id="1925988297">
                      <w:marLeft w:val="0"/>
                      <w:marRight w:val="0"/>
                      <w:marTop w:val="0"/>
                      <w:marBottom w:val="0"/>
                      <w:divBdr>
                        <w:top w:val="none" w:sz="0" w:space="0" w:color="auto"/>
                        <w:left w:val="none" w:sz="0" w:space="0" w:color="auto"/>
                        <w:bottom w:val="none" w:sz="0" w:space="0" w:color="auto"/>
                        <w:right w:val="none" w:sz="0" w:space="0" w:color="auto"/>
                      </w:divBdr>
                    </w:div>
                    <w:div w:id="293102006">
                      <w:marLeft w:val="0"/>
                      <w:marRight w:val="0"/>
                      <w:marTop w:val="0"/>
                      <w:marBottom w:val="0"/>
                      <w:divBdr>
                        <w:top w:val="none" w:sz="0" w:space="0" w:color="auto"/>
                        <w:left w:val="none" w:sz="0" w:space="0" w:color="auto"/>
                        <w:bottom w:val="none" w:sz="0" w:space="0" w:color="auto"/>
                        <w:right w:val="none" w:sz="0" w:space="0" w:color="auto"/>
                      </w:divBdr>
                    </w:div>
                    <w:div w:id="1978761">
                      <w:marLeft w:val="0"/>
                      <w:marRight w:val="0"/>
                      <w:marTop w:val="0"/>
                      <w:marBottom w:val="0"/>
                      <w:divBdr>
                        <w:top w:val="none" w:sz="0" w:space="0" w:color="auto"/>
                        <w:left w:val="none" w:sz="0" w:space="0" w:color="auto"/>
                        <w:bottom w:val="none" w:sz="0" w:space="0" w:color="auto"/>
                        <w:right w:val="none" w:sz="0" w:space="0" w:color="auto"/>
                      </w:divBdr>
                    </w:div>
                    <w:div w:id="1546797336">
                      <w:marLeft w:val="0"/>
                      <w:marRight w:val="0"/>
                      <w:marTop w:val="0"/>
                      <w:marBottom w:val="0"/>
                      <w:divBdr>
                        <w:top w:val="none" w:sz="0" w:space="0" w:color="auto"/>
                        <w:left w:val="none" w:sz="0" w:space="0" w:color="auto"/>
                        <w:bottom w:val="none" w:sz="0" w:space="0" w:color="auto"/>
                        <w:right w:val="none" w:sz="0" w:space="0" w:color="auto"/>
                      </w:divBdr>
                    </w:div>
                    <w:div w:id="495389794">
                      <w:marLeft w:val="0"/>
                      <w:marRight w:val="0"/>
                      <w:marTop w:val="0"/>
                      <w:marBottom w:val="0"/>
                      <w:divBdr>
                        <w:top w:val="none" w:sz="0" w:space="0" w:color="auto"/>
                        <w:left w:val="none" w:sz="0" w:space="0" w:color="auto"/>
                        <w:bottom w:val="none" w:sz="0" w:space="0" w:color="auto"/>
                        <w:right w:val="none" w:sz="0" w:space="0" w:color="auto"/>
                      </w:divBdr>
                    </w:div>
                    <w:div w:id="487982898">
                      <w:marLeft w:val="0"/>
                      <w:marRight w:val="0"/>
                      <w:marTop w:val="0"/>
                      <w:marBottom w:val="0"/>
                      <w:divBdr>
                        <w:top w:val="none" w:sz="0" w:space="0" w:color="auto"/>
                        <w:left w:val="none" w:sz="0" w:space="0" w:color="auto"/>
                        <w:bottom w:val="none" w:sz="0" w:space="0" w:color="auto"/>
                        <w:right w:val="none" w:sz="0" w:space="0" w:color="auto"/>
                      </w:divBdr>
                    </w:div>
                    <w:div w:id="1695882740">
                      <w:marLeft w:val="0"/>
                      <w:marRight w:val="0"/>
                      <w:marTop w:val="0"/>
                      <w:marBottom w:val="0"/>
                      <w:divBdr>
                        <w:top w:val="none" w:sz="0" w:space="0" w:color="auto"/>
                        <w:left w:val="none" w:sz="0" w:space="0" w:color="auto"/>
                        <w:bottom w:val="none" w:sz="0" w:space="0" w:color="auto"/>
                        <w:right w:val="none" w:sz="0" w:space="0" w:color="auto"/>
                      </w:divBdr>
                    </w:div>
                    <w:div w:id="978609965">
                      <w:marLeft w:val="0"/>
                      <w:marRight w:val="0"/>
                      <w:marTop w:val="0"/>
                      <w:marBottom w:val="0"/>
                      <w:divBdr>
                        <w:top w:val="none" w:sz="0" w:space="0" w:color="auto"/>
                        <w:left w:val="none" w:sz="0" w:space="0" w:color="auto"/>
                        <w:bottom w:val="none" w:sz="0" w:space="0" w:color="auto"/>
                        <w:right w:val="none" w:sz="0" w:space="0" w:color="auto"/>
                      </w:divBdr>
                    </w:div>
                    <w:div w:id="830829077">
                      <w:marLeft w:val="0"/>
                      <w:marRight w:val="0"/>
                      <w:marTop w:val="0"/>
                      <w:marBottom w:val="0"/>
                      <w:divBdr>
                        <w:top w:val="none" w:sz="0" w:space="0" w:color="auto"/>
                        <w:left w:val="none" w:sz="0" w:space="0" w:color="auto"/>
                        <w:bottom w:val="none" w:sz="0" w:space="0" w:color="auto"/>
                        <w:right w:val="none" w:sz="0" w:space="0" w:color="auto"/>
                      </w:divBdr>
                    </w:div>
                    <w:div w:id="1037971832">
                      <w:marLeft w:val="0"/>
                      <w:marRight w:val="0"/>
                      <w:marTop w:val="0"/>
                      <w:marBottom w:val="0"/>
                      <w:divBdr>
                        <w:top w:val="none" w:sz="0" w:space="0" w:color="auto"/>
                        <w:left w:val="none" w:sz="0" w:space="0" w:color="auto"/>
                        <w:bottom w:val="none" w:sz="0" w:space="0" w:color="auto"/>
                        <w:right w:val="none" w:sz="0" w:space="0" w:color="auto"/>
                      </w:divBdr>
                    </w:div>
                    <w:div w:id="2060474482">
                      <w:marLeft w:val="0"/>
                      <w:marRight w:val="0"/>
                      <w:marTop w:val="0"/>
                      <w:marBottom w:val="0"/>
                      <w:divBdr>
                        <w:top w:val="none" w:sz="0" w:space="0" w:color="auto"/>
                        <w:left w:val="none" w:sz="0" w:space="0" w:color="auto"/>
                        <w:bottom w:val="none" w:sz="0" w:space="0" w:color="auto"/>
                        <w:right w:val="none" w:sz="0" w:space="0" w:color="auto"/>
                      </w:divBdr>
                    </w:div>
                    <w:div w:id="973560209">
                      <w:marLeft w:val="0"/>
                      <w:marRight w:val="0"/>
                      <w:marTop w:val="0"/>
                      <w:marBottom w:val="0"/>
                      <w:divBdr>
                        <w:top w:val="none" w:sz="0" w:space="0" w:color="auto"/>
                        <w:left w:val="none" w:sz="0" w:space="0" w:color="auto"/>
                        <w:bottom w:val="none" w:sz="0" w:space="0" w:color="auto"/>
                        <w:right w:val="none" w:sz="0" w:space="0" w:color="auto"/>
                      </w:divBdr>
                    </w:div>
                    <w:div w:id="770399774">
                      <w:marLeft w:val="0"/>
                      <w:marRight w:val="0"/>
                      <w:marTop w:val="0"/>
                      <w:marBottom w:val="0"/>
                      <w:divBdr>
                        <w:top w:val="none" w:sz="0" w:space="0" w:color="auto"/>
                        <w:left w:val="none" w:sz="0" w:space="0" w:color="auto"/>
                        <w:bottom w:val="none" w:sz="0" w:space="0" w:color="auto"/>
                        <w:right w:val="none" w:sz="0" w:space="0" w:color="auto"/>
                      </w:divBdr>
                    </w:div>
                    <w:div w:id="961767730">
                      <w:marLeft w:val="0"/>
                      <w:marRight w:val="0"/>
                      <w:marTop w:val="0"/>
                      <w:marBottom w:val="0"/>
                      <w:divBdr>
                        <w:top w:val="none" w:sz="0" w:space="0" w:color="auto"/>
                        <w:left w:val="none" w:sz="0" w:space="0" w:color="auto"/>
                        <w:bottom w:val="none" w:sz="0" w:space="0" w:color="auto"/>
                        <w:right w:val="none" w:sz="0" w:space="0" w:color="auto"/>
                      </w:divBdr>
                    </w:div>
                    <w:div w:id="1955594934">
                      <w:marLeft w:val="0"/>
                      <w:marRight w:val="0"/>
                      <w:marTop w:val="0"/>
                      <w:marBottom w:val="0"/>
                      <w:divBdr>
                        <w:top w:val="none" w:sz="0" w:space="0" w:color="auto"/>
                        <w:left w:val="none" w:sz="0" w:space="0" w:color="auto"/>
                        <w:bottom w:val="none" w:sz="0" w:space="0" w:color="auto"/>
                        <w:right w:val="none" w:sz="0" w:space="0" w:color="auto"/>
                      </w:divBdr>
                    </w:div>
                    <w:div w:id="1979803435">
                      <w:marLeft w:val="0"/>
                      <w:marRight w:val="0"/>
                      <w:marTop w:val="0"/>
                      <w:marBottom w:val="0"/>
                      <w:divBdr>
                        <w:top w:val="none" w:sz="0" w:space="0" w:color="auto"/>
                        <w:left w:val="none" w:sz="0" w:space="0" w:color="auto"/>
                        <w:bottom w:val="none" w:sz="0" w:space="0" w:color="auto"/>
                        <w:right w:val="none" w:sz="0" w:space="0" w:color="auto"/>
                      </w:divBdr>
                    </w:div>
                    <w:div w:id="809590131">
                      <w:marLeft w:val="0"/>
                      <w:marRight w:val="0"/>
                      <w:marTop w:val="0"/>
                      <w:marBottom w:val="0"/>
                      <w:divBdr>
                        <w:top w:val="none" w:sz="0" w:space="0" w:color="auto"/>
                        <w:left w:val="none" w:sz="0" w:space="0" w:color="auto"/>
                        <w:bottom w:val="none" w:sz="0" w:space="0" w:color="auto"/>
                        <w:right w:val="none" w:sz="0" w:space="0" w:color="auto"/>
                      </w:divBdr>
                    </w:div>
                    <w:div w:id="383070067">
                      <w:marLeft w:val="0"/>
                      <w:marRight w:val="0"/>
                      <w:marTop w:val="0"/>
                      <w:marBottom w:val="0"/>
                      <w:divBdr>
                        <w:top w:val="none" w:sz="0" w:space="0" w:color="auto"/>
                        <w:left w:val="none" w:sz="0" w:space="0" w:color="auto"/>
                        <w:bottom w:val="none" w:sz="0" w:space="0" w:color="auto"/>
                        <w:right w:val="none" w:sz="0" w:space="0" w:color="auto"/>
                      </w:divBdr>
                    </w:div>
                    <w:div w:id="663240371">
                      <w:marLeft w:val="0"/>
                      <w:marRight w:val="0"/>
                      <w:marTop w:val="0"/>
                      <w:marBottom w:val="0"/>
                      <w:divBdr>
                        <w:top w:val="none" w:sz="0" w:space="0" w:color="auto"/>
                        <w:left w:val="none" w:sz="0" w:space="0" w:color="auto"/>
                        <w:bottom w:val="none" w:sz="0" w:space="0" w:color="auto"/>
                        <w:right w:val="none" w:sz="0" w:space="0" w:color="auto"/>
                      </w:divBdr>
                    </w:div>
                    <w:div w:id="1800536225">
                      <w:marLeft w:val="0"/>
                      <w:marRight w:val="0"/>
                      <w:marTop w:val="0"/>
                      <w:marBottom w:val="0"/>
                      <w:divBdr>
                        <w:top w:val="none" w:sz="0" w:space="0" w:color="auto"/>
                        <w:left w:val="none" w:sz="0" w:space="0" w:color="auto"/>
                        <w:bottom w:val="none" w:sz="0" w:space="0" w:color="auto"/>
                        <w:right w:val="none" w:sz="0" w:space="0" w:color="auto"/>
                      </w:divBdr>
                    </w:div>
                    <w:div w:id="1091045182">
                      <w:marLeft w:val="0"/>
                      <w:marRight w:val="0"/>
                      <w:marTop w:val="0"/>
                      <w:marBottom w:val="0"/>
                      <w:divBdr>
                        <w:top w:val="none" w:sz="0" w:space="0" w:color="auto"/>
                        <w:left w:val="none" w:sz="0" w:space="0" w:color="auto"/>
                        <w:bottom w:val="none" w:sz="0" w:space="0" w:color="auto"/>
                        <w:right w:val="none" w:sz="0" w:space="0" w:color="auto"/>
                      </w:divBdr>
                    </w:div>
                    <w:div w:id="1375498685">
                      <w:marLeft w:val="0"/>
                      <w:marRight w:val="0"/>
                      <w:marTop w:val="0"/>
                      <w:marBottom w:val="0"/>
                      <w:divBdr>
                        <w:top w:val="none" w:sz="0" w:space="0" w:color="auto"/>
                        <w:left w:val="none" w:sz="0" w:space="0" w:color="auto"/>
                        <w:bottom w:val="none" w:sz="0" w:space="0" w:color="auto"/>
                        <w:right w:val="none" w:sz="0" w:space="0" w:color="auto"/>
                      </w:divBdr>
                    </w:div>
                    <w:div w:id="801340640">
                      <w:marLeft w:val="0"/>
                      <w:marRight w:val="0"/>
                      <w:marTop w:val="0"/>
                      <w:marBottom w:val="0"/>
                      <w:divBdr>
                        <w:top w:val="none" w:sz="0" w:space="0" w:color="auto"/>
                        <w:left w:val="none" w:sz="0" w:space="0" w:color="auto"/>
                        <w:bottom w:val="none" w:sz="0" w:space="0" w:color="auto"/>
                        <w:right w:val="none" w:sz="0" w:space="0" w:color="auto"/>
                      </w:divBdr>
                    </w:div>
                    <w:div w:id="1151944034">
                      <w:marLeft w:val="0"/>
                      <w:marRight w:val="0"/>
                      <w:marTop w:val="0"/>
                      <w:marBottom w:val="0"/>
                      <w:divBdr>
                        <w:top w:val="none" w:sz="0" w:space="0" w:color="auto"/>
                        <w:left w:val="none" w:sz="0" w:space="0" w:color="auto"/>
                        <w:bottom w:val="none" w:sz="0" w:space="0" w:color="auto"/>
                        <w:right w:val="none" w:sz="0" w:space="0" w:color="auto"/>
                      </w:divBdr>
                    </w:div>
                    <w:div w:id="888035597">
                      <w:marLeft w:val="0"/>
                      <w:marRight w:val="0"/>
                      <w:marTop w:val="0"/>
                      <w:marBottom w:val="0"/>
                      <w:divBdr>
                        <w:top w:val="none" w:sz="0" w:space="0" w:color="auto"/>
                        <w:left w:val="none" w:sz="0" w:space="0" w:color="auto"/>
                        <w:bottom w:val="none" w:sz="0" w:space="0" w:color="auto"/>
                        <w:right w:val="none" w:sz="0" w:space="0" w:color="auto"/>
                      </w:divBdr>
                    </w:div>
                    <w:div w:id="1664699373">
                      <w:marLeft w:val="0"/>
                      <w:marRight w:val="0"/>
                      <w:marTop w:val="0"/>
                      <w:marBottom w:val="0"/>
                      <w:divBdr>
                        <w:top w:val="none" w:sz="0" w:space="0" w:color="auto"/>
                        <w:left w:val="none" w:sz="0" w:space="0" w:color="auto"/>
                        <w:bottom w:val="none" w:sz="0" w:space="0" w:color="auto"/>
                        <w:right w:val="none" w:sz="0" w:space="0" w:color="auto"/>
                      </w:divBdr>
                    </w:div>
                    <w:div w:id="963578340">
                      <w:marLeft w:val="0"/>
                      <w:marRight w:val="0"/>
                      <w:marTop w:val="0"/>
                      <w:marBottom w:val="0"/>
                      <w:divBdr>
                        <w:top w:val="none" w:sz="0" w:space="0" w:color="auto"/>
                        <w:left w:val="none" w:sz="0" w:space="0" w:color="auto"/>
                        <w:bottom w:val="none" w:sz="0" w:space="0" w:color="auto"/>
                        <w:right w:val="none" w:sz="0" w:space="0" w:color="auto"/>
                      </w:divBdr>
                    </w:div>
                    <w:div w:id="2041080073">
                      <w:marLeft w:val="0"/>
                      <w:marRight w:val="0"/>
                      <w:marTop w:val="0"/>
                      <w:marBottom w:val="0"/>
                      <w:divBdr>
                        <w:top w:val="none" w:sz="0" w:space="0" w:color="auto"/>
                        <w:left w:val="none" w:sz="0" w:space="0" w:color="auto"/>
                        <w:bottom w:val="none" w:sz="0" w:space="0" w:color="auto"/>
                        <w:right w:val="none" w:sz="0" w:space="0" w:color="auto"/>
                      </w:divBdr>
                    </w:div>
                    <w:div w:id="1923832605">
                      <w:marLeft w:val="0"/>
                      <w:marRight w:val="0"/>
                      <w:marTop w:val="0"/>
                      <w:marBottom w:val="0"/>
                      <w:divBdr>
                        <w:top w:val="none" w:sz="0" w:space="0" w:color="auto"/>
                        <w:left w:val="none" w:sz="0" w:space="0" w:color="auto"/>
                        <w:bottom w:val="none" w:sz="0" w:space="0" w:color="auto"/>
                        <w:right w:val="none" w:sz="0" w:space="0" w:color="auto"/>
                      </w:divBdr>
                    </w:div>
                    <w:div w:id="2068991774">
                      <w:marLeft w:val="0"/>
                      <w:marRight w:val="0"/>
                      <w:marTop w:val="0"/>
                      <w:marBottom w:val="0"/>
                      <w:divBdr>
                        <w:top w:val="none" w:sz="0" w:space="0" w:color="auto"/>
                        <w:left w:val="none" w:sz="0" w:space="0" w:color="auto"/>
                        <w:bottom w:val="none" w:sz="0" w:space="0" w:color="auto"/>
                        <w:right w:val="none" w:sz="0" w:space="0" w:color="auto"/>
                      </w:divBdr>
                    </w:div>
                    <w:div w:id="1030453040">
                      <w:marLeft w:val="0"/>
                      <w:marRight w:val="0"/>
                      <w:marTop w:val="0"/>
                      <w:marBottom w:val="0"/>
                      <w:divBdr>
                        <w:top w:val="none" w:sz="0" w:space="0" w:color="auto"/>
                        <w:left w:val="none" w:sz="0" w:space="0" w:color="auto"/>
                        <w:bottom w:val="none" w:sz="0" w:space="0" w:color="auto"/>
                        <w:right w:val="none" w:sz="0" w:space="0" w:color="auto"/>
                      </w:divBdr>
                    </w:div>
                    <w:div w:id="219756593">
                      <w:marLeft w:val="0"/>
                      <w:marRight w:val="0"/>
                      <w:marTop w:val="0"/>
                      <w:marBottom w:val="0"/>
                      <w:divBdr>
                        <w:top w:val="none" w:sz="0" w:space="0" w:color="auto"/>
                        <w:left w:val="none" w:sz="0" w:space="0" w:color="auto"/>
                        <w:bottom w:val="none" w:sz="0" w:space="0" w:color="auto"/>
                        <w:right w:val="none" w:sz="0" w:space="0" w:color="auto"/>
                      </w:divBdr>
                    </w:div>
                    <w:div w:id="2119252392">
                      <w:marLeft w:val="0"/>
                      <w:marRight w:val="0"/>
                      <w:marTop w:val="0"/>
                      <w:marBottom w:val="0"/>
                      <w:divBdr>
                        <w:top w:val="none" w:sz="0" w:space="0" w:color="auto"/>
                        <w:left w:val="none" w:sz="0" w:space="0" w:color="auto"/>
                        <w:bottom w:val="none" w:sz="0" w:space="0" w:color="auto"/>
                        <w:right w:val="none" w:sz="0" w:space="0" w:color="auto"/>
                      </w:divBdr>
                    </w:div>
                    <w:div w:id="1796563394">
                      <w:marLeft w:val="0"/>
                      <w:marRight w:val="0"/>
                      <w:marTop w:val="0"/>
                      <w:marBottom w:val="0"/>
                      <w:divBdr>
                        <w:top w:val="none" w:sz="0" w:space="0" w:color="auto"/>
                        <w:left w:val="none" w:sz="0" w:space="0" w:color="auto"/>
                        <w:bottom w:val="none" w:sz="0" w:space="0" w:color="auto"/>
                        <w:right w:val="none" w:sz="0" w:space="0" w:color="auto"/>
                      </w:divBdr>
                    </w:div>
                    <w:div w:id="728189577">
                      <w:marLeft w:val="0"/>
                      <w:marRight w:val="0"/>
                      <w:marTop w:val="0"/>
                      <w:marBottom w:val="0"/>
                      <w:divBdr>
                        <w:top w:val="none" w:sz="0" w:space="0" w:color="auto"/>
                        <w:left w:val="none" w:sz="0" w:space="0" w:color="auto"/>
                        <w:bottom w:val="none" w:sz="0" w:space="0" w:color="auto"/>
                        <w:right w:val="none" w:sz="0" w:space="0" w:color="auto"/>
                      </w:divBdr>
                    </w:div>
                    <w:div w:id="2136481850">
                      <w:marLeft w:val="0"/>
                      <w:marRight w:val="0"/>
                      <w:marTop w:val="0"/>
                      <w:marBottom w:val="0"/>
                      <w:divBdr>
                        <w:top w:val="none" w:sz="0" w:space="0" w:color="auto"/>
                        <w:left w:val="none" w:sz="0" w:space="0" w:color="auto"/>
                        <w:bottom w:val="none" w:sz="0" w:space="0" w:color="auto"/>
                        <w:right w:val="none" w:sz="0" w:space="0" w:color="auto"/>
                      </w:divBdr>
                    </w:div>
                    <w:div w:id="1421220965">
                      <w:marLeft w:val="0"/>
                      <w:marRight w:val="0"/>
                      <w:marTop w:val="0"/>
                      <w:marBottom w:val="0"/>
                      <w:divBdr>
                        <w:top w:val="none" w:sz="0" w:space="0" w:color="auto"/>
                        <w:left w:val="none" w:sz="0" w:space="0" w:color="auto"/>
                        <w:bottom w:val="none" w:sz="0" w:space="0" w:color="auto"/>
                        <w:right w:val="none" w:sz="0" w:space="0" w:color="auto"/>
                      </w:divBdr>
                    </w:div>
                    <w:div w:id="1814323917">
                      <w:marLeft w:val="0"/>
                      <w:marRight w:val="0"/>
                      <w:marTop w:val="0"/>
                      <w:marBottom w:val="0"/>
                      <w:divBdr>
                        <w:top w:val="none" w:sz="0" w:space="0" w:color="auto"/>
                        <w:left w:val="none" w:sz="0" w:space="0" w:color="auto"/>
                        <w:bottom w:val="none" w:sz="0" w:space="0" w:color="auto"/>
                        <w:right w:val="none" w:sz="0" w:space="0" w:color="auto"/>
                      </w:divBdr>
                    </w:div>
                    <w:div w:id="58748248">
                      <w:marLeft w:val="0"/>
                      <w:marRight w:val="0"/>
                      <w:marTop w:val="0"/>
                      <w:marBottom w:val="0"/>
                      <w:divBdr>
                        <w:top w:val="none" w:sz="0" w:space="0" w:color="auto"/>
                        <w:left w:val="none" w:sz="0" w:space="0" w:color="auto"/>
                        <w:bottom w:val="none" w:sz="0" w:space="0" w:color="auto"/>
                        <w:right w:val="none" w:sz="0" w:space="0" w:color="auto"/>
                      </w:divBdr>
                    </w:div>
                    <w:div w:id="6296596">
                      <w:marLeft w:val="0"/>
                      <w:marRight w:val="0"/>
                      <w:marTop w:val="0"/>
                      <w:marBottom w:val="0"/>
                      <w:divBdr>
                        <w:top w:val="none" w:sz="0" w:space="0" w:color="auto"/>
                        <w:left w:val="none" w:sz="0" w:space="0" w:color="auto"/>
                        <w:bottom w:val="none" w:sz="0" w:space="0" w:color="auto"/>
                        <w:right w:val="none" w:sz="0" w:space="0" w:color="auto"/>
                      </w:divBdr>
                    </w:div>
                    <w:div w:id="386493719">
                      <w:marLeft w:val="0"/>
                      <w:marRight w:val="0"/>
                      <w:marTop w:val="0"/>
                      <w:marBottom w:val="0"/>
                      <w:divBdr>
                        <w:top w:val="none" w:sz="0" w:space="0" w:color="auto"/>
                        <w:left w:val="none" w:sz="0" w:space="0" w:color="auto"/>
                        <w:bottom w:val="none" w:sz="0" w:space="0" w:color="auto"/>
                        <w:right w:val="none" w:sz="0" w:space="0" w:color="auto"/>
                      </w:divBdr>
                    </w:div>
                    <w:div w:id="663976091">
                      <w:marLeft w:val="0"/>
                      <w:marRight w:val="0"/>
                      <w:marTop w:val="0"/>
                      <w:marBottom w:val="0"/>
                      <w:divBdr>
                        <w:top w:val="none" w:sz="0" w:space="0" w:color="auto"/>
                        <w:left w:val="none" w:sz="0" w:space="0" w:color="auto"/>
                        <w:bottom w:val="none" w:sz="0" w:space="0" w:color="auto"/>
                        <w:right w:val="none" w:sz="0" w:space="0" w:color="auto"/>
                      </w:divBdr>
                    </w:div>
                    <w:div w:id="1449356435">
                      <w:marLeft w:val="0"/>
                      <w:marRight w:val="0"/>
                      <w:marTop w:val="0"/>
                      <w:marBottom w:val="0"/>
                      <w:divBdr>
                        <w:top w:val="none" w:sz="0" w:space="0" w:color="auto"/>
                        <w:left w:val="none" w:sz="0" w:space="0" w:color="auto"/>
                        <w:bottom w:val="none" w:sz="0" w:space="0" w:color="auto"/>
                        <w:right w:val="none" w:sz="0" w:space="0" w:color="auto"/>
                      </w:divBdr>
                    </w:div>
                    <w:div w:id="1956981264">
                      <w:marLeft w:val="0"/>
                      <w:marRight w:val="0"/>
                      <w:marTop w:val="0"/>
                      <w:marBottom w:val="0"/>
                      <w:divBdr>
                        <w:top w:val="none" w:sz="0" w:space="0" w:color="auto"/>
                        <w:left w:val="none" w:sz="0" w:space="0" w:color="auto"/>
                        <w:bottom w:val="none" w:sz="0" w:space="0" w:color="auto"/>
                        <w:right w:val="none" w:sz="0" w:space="0" w:color="auto"/>
                      </w:divBdr>
                    </w:div>
                    <w:div w:id="324213588">
                      <w:marLeft w:val="0"/>
                      <w:marRight w:val="0"/>
                      <w:marTop w:val="0"/>
                      <w:marBottom w:val="0"/>
                      <w:divBdr>
                        <w:top w:val="none" w:sz="0" w:space="0" w:color="auto"/>
                        <w:left w:val="none" w:sz="0" w:space="0" w:color="auto"/>
                        <w:bottom w:val="none" w:sz="0" w:space="0" w:color="auto"/>
                        <w:right w:val="none" w:sz="0" w:space="0" w:color="auto"/>
                      </w:divBdr>
                    </w:div>
                    <w:div w:id="1825584721">
                      <w:marLeft w:val="0"/>
                      <w:marRight w:val="0"/>
                      <w:marTop w:val="0"/>
                      <w:marBottom w:val="0"/>
                      <w:divBdr>
                        <w:top w:val="none" w:sz="0" w:space="0" w:color="auto"/>
                        <w:left w:val="none" w:sz="0" w:space="0" w:color="auto"/>
                        <w:bottom w:val="none" w:sz="0" w:space="0" w:color="auto"/>
                        <w:right w:val="none" w:sz="0" w:space="0" w:color="auto"/>
                      </w:divBdr>
                    </w:div>
                    <w:div w:id="298919842">
                      <w:marLeft w:val="0"/>
                      <w:marRight w:val="0"/>
                      <w:marTop w:val="0"/>
                      <w:marBottom w:val="0"/>
                      <w:divBdr>
                        <w:top w:val="none" w:sz="0" w:space="0" w:color="auto"/>
                        <w:left w:val="none" w:sz="0" w:space="0" w:color="auto"/>
                        <w:bottom w:val="none" w:sz="0" w:space="0" w:color="auto"/>
                        <w:right w:val="none" w:sz="0" w:space="0" w:color="auto"/>
                      </w:divBdr>
                    </w:div>
                    <w:div w:id="151062944">
                      <w:marLeft w:val="0"/>
                      <w:marRight w:val="0"/>
                      <w:marTop w:val="0"/>
                      <w:marBottom w:val="0"/>
                      <w:divBdr>
                        <w:top w:val="none" w:sz="0" w:space="0" w:color="auto"/>
                        <w:left w:val="none" w:sz="0" w:space="0" w:color="auto"/>
                        <w:bottom w:val="none" w:sz="0" w:space="0" w:color="auto"/>
                        <w:right w:val="none" w:sz="0" w:space="0" w:color="auto"/>
                      </w:divBdr>
                    </w:div>
                    <w:div w:id="511922085">
                      <w:marLeft w:val="0"/>
                      <w:marRight w:val="0"/>
                      <w:marTop w:val="0"/>
                      <w:marBottom w:val="0"/>
                      <w:divBdr>
                        <w:top w:val="none" w:sz="0" w:space="0" w:color="auto"/>
                        <w:left w:val="none" w:sz="0" w:space="0" w:color="auto"/>
                        <w:bottom w:val="none" w:sz="0" w:space="0" w:color="auto"/>
                        <w:right w:val="none" w:sz="0" w:space="0" w:color="auto"/>
                      </w:divBdr>
                    </w:div>
                    <w:div w:id="450713918">
                      <w:marLeft w:val="0"/>
                      <w:marRight w:val="0"/>
                      <w:marTop w:val="0"/>
                      <w:marBottom w:val="0"/>
                      <w:divBdr>
                        <w:top w:val="none" w:sz="0" w:space="0" w:color="auto"/>
                        <w:left w:val="none" w:sz="0" w:space="0" w:color="auto"/>
                        <w:bottom w:val="none" w:sz="0" w:space="0" w:color="auto"/>
                        <w:right w:val="none" w:sz="0" w:space="0" w:color="auto"/>
                      </w:divBdr>
                    </w:div>
                    <w:div w:id="1271670360">
                      <w:marLeft w:val="0"/>
                      <w:marRight w:val="0"/>
                      <w:marTop w:val="0"/>
                      <w:marBottom w:val="0"/>
                      <w:divBdr>
                        <w:top w:val="none" w:sz="0" w:space="0" w:color="auto"/>
                        <w:left w:val="none" w:sz="0" w:space="0" w:color="auto"/>
                        <w:bottom w:val="none" w:sz="0" w:space="0" w:color="auto"/>
                        <w:right w:val="none" w:sz="0" w:space="0" w:color="auto"/>
                      </w:divBdr>
                    </w:div>
                    <w:div w:id="383067755">
                      <w:marLeft w:val="0"/>
                      <w:marRight w:val="0"/>
                      <w:marTop w:val="0"/>
                      <w:marBottom w:val="0"/>
                      <w:divBdr>
                        <w:top w:val="none" w:sz="0" w:space="0" w:color="auto"/>
                        <w:left w:val="none" w:sz="0" w:space="0" w:color="auto"/>
                        <w:bottom w:val="none" w:sz="0" w:space="0" w:color="auto"/>
                        <w:right w:val="none" w:sz="0" w:space="0" w:color="auto"/>
                      </w:divBdr>
                    </w:div>
                    <w:div w:id="1263683651">
                      <w:marLeft w:val="0"/>
                      <w:marRight w:val="0"/>
                      <w:marTop w:val="0"/>
                      <w:marBottom w:val="0"/>
                      <w:divBdr>
                        <w:top w:val="none" w:sz="0" w:space="0" w:color="auto"/>
                        <w:left w:val="none" w:sz="0" w:space="0" w:color="auto"/>
                        <w:bottom w:val="none" w:sz="0" w:space="0" w:color="auto"/>
                        <w:right w:val="none" w:sz="0" w:space="0" w:color="auto"/>
                      </w:divBdr>
                    </w:div>
                    <w:div w:id="1602184255">
                      <w:marLeft w:val="0"/>
                      <w:marRight w:val="0"/>
                      <w:marTop w:val="0"/>
                      <w:marBottom w:val="0"/>
                      <w:divBdr>
                        <w:top w:val="none" w:sz="0" w:space="0" w:color="auto"/>
                        <w:left w:val="none" w:sz="0" w:space="0" w:color="auto"/>
                        <w:bottom w:val="none" w:sz="0" w:space="0" w:color="auto"/>
                        <w:right w:val="none" w:sz="0" w:space="0" w:color="auto"/>
                      </w:divBdr>
                    </w:div>
                    <w:div w:id="1036200367">
                      <w:marLeft w:val="0"/>
                      <w:marRight w:val="0"/>
                      <w:marTop w:val="0"/>
                      <w:marBottom w:val="0"/>
                      <w:divBdr>
                        <w:top w:val="none" w:sz="0" w:space="0" w:color="auto"/>
                        <w:left w:val="none" w:sz="0" w:space="0" w:color="auto"/>
                        <w:bottom w:val="none" w:sz="0" w:space="0" w:color="auto"/>
                        <w:right w:val="none" w:sz="0" w:space="0" w:color="auto"/>
                      </w:divBdr>
                    </w:div>
                    <w:div w:id="730424245">
                      <w:marLeft w:val="0"/>
                      <w:marRight w:val="0"/>
                      <w:marTop w:val="0"/>
                      <w:marBottom w:val="0"/>
                      <w:divBdr>
                        <w:top w:val="none" w:sz="0" w:space="0" w:color="auto"/>
                        <w:left w:val="none" w:sz="0" w:space="0" w:color="auto"/>
                        <w:bottom w:val="none" w:sz="0" w:space="0" w:color="auto"/>
                        <w:right w:val="none" w:sz="0" w:space="0" w:color="auto"/>
                      </w:divBdr>
                    </w:div>
                    <w:div w:id="566453737">
                      <w:marLeft w:val="0"/>
                      <w:marRight w:val="0"/>
                      <w:marTop w:val="0"/>
                      <w:marBottom w:val="0"/>
                      <w:divBdr>
                        <w:top w:val="none" w:sz="0" w:space="0" w:color="auto"/>
                        <w:left w:val="none" w:sz="0" w:space="0" w:color="auto"/>
                        <w:bottom w:val="none" w:sz="0" w:space="0" w:color="auto"/>
                        <w:right w:val="none" w:sz="0" w:space="0" w:color="auto"/>
                      </w:divBdr>
                    </w:div>
                    <w:div w:id="825129234">
                      <w:marLeft w:val="0"/>
                      <w:marRight w:val="0"/>
                      <w:marTop w:val="0"/>
                      <w:marBottom w:val="0"/>
                      <w:divBdr>
                        <w:top w:val="none" w:sz="0" w:space="0" w:color="auto"/>
                        <w:left w:val="none" w:sz="0" w:space="0" w:color="auto"/>
                        <w:bottom w:val="none" w:sz="0" w:space="0" w:color="auto"/>
                        <w:right w:val="none" w:sz="0" w:space="0" w:color="auto"/>
                      </w:divBdr>
                    </w:div>
                    <w:div w:id="141703715">
                      <w:marLeft w:val="0"/>
                      <w:marRight w:val="0"/>
                      <w:marTop w:val="0"/>
                      <w:marBottom w:val="0"/>
                      <w:divBdr>
                        <w:top w:val="none" w:sz="0" w:space="0" w:color="auto"/>
                        <w:left w:val="none" w:sz="0" w:space="0" w:color="auto"/>
                        <w:bottom w:val="none" w:sz="0" w:space="0" w:color="auto"/>
                        <w:right w:val="none" w:sz="0" w:space="0" w:color="auto"/>
                      </w:divBdr>
                    </w:div>
                    <w:div w:id="1522281265">
                      <w:marLeft w:val="0"/>
                      <w:marRight w:val="0"/>
                      <w:marTop w:val="0"/>
                      <w:marBottom w:val="0"/>
                      <w:divBdr>
                        <w:top w:val="none" w:sz="0" w:space="0" w:color="auto"/>
                        <w:left w:val="none" w:sz="0" w:space="0" w:color="auto"/>
                        <w:bottom w:val="none" w:sz="0" w:space="0" w:color="auto"/>
                        <w:right w:val="none" w:sz="0" w:space="0" w:color="auto"/>
                      </w:divBdr>
                    </w:div>
                    <w:div w:id="668752438">
                      <w:marLeft w:val="0"/>
                      <w:marRight w:val="0"/>
                      <w:marTop w:val="0"/>
                      <w:marBottom w:val="0"/>
                      <w:divBdr>
                        <w:top w:val="none" w:sz="0" w:space="0" w:color="auto"/>
                        <w:left w:val="none" w:sz="0" w:space="0" w:color="auto"/>
                        <w:bottom w:val="none" w:sz="0" w:space="0" w:color="auto"/>
                        <w:right w:val="none" w:sz="0" w:space="0" w:color="auto"/>
                      </w:divBdr>
                    </w:div>
                    <w:div w:id="2104182676">
                      <w:marLeft w:val="0"/>
                      <w:marRight w:val="0"/>
                      <w:marTop w:val="0"/>
                      <w:marBottom w:val="0"/>
                      <w:divBdr>
                        <w:top w:val="none" w:sz="0" w:space="0" w:color="auto"/>
                        <w:left w:val="none" w:sz="0" w:space="0" w:color="auto"/>
                        <w:bottom w:val="none" w:sz="0" w:space="0" w:color="auto"/>
                        <w:right w:val="none" w:sz="0" w:space="0" w:color="auto"/>
                      </w:divBdr>
                    </w:div>
                    <w:div w:id="1331525618">
                      <w:marLeft w:val="0"/>
                      <w:marRight w:val="0"/>
                      <w:marTop w:val="0"/>
                      <w:marBottom w:val="0"/>
                      <w:divBdr>
                        <w:top w:val="none" w:sz="0" w:space="0" w:color="auto"/>
                        <w:left w:val="none" w:sz="0" w:space="0" w:color="auto"/>
                        <w:bottom w:val="none" w:sz="0" w:space="0" w:color="auto"/>
                        <w:right w:val="none" w:sz="0" w:space="0" w:color="auto"/>
                      </w:divBdr>
                    </w:div>
                    <w:div w:id="627129921">
                      <w:marLeft w:val="0"/>
                      <w:marRight w:val="0"/>
                      <w:marTop w:val="0"/>
                      <w:marBottom w:val="0"/>
                      <w:divBdr>
                        <w:top w:val="none" w:sz="0" w:space="0" w:color="auto"/>
                        <w:left w:val="none" w:sz="0" w:space="0" w:color="auto"/>
                        <w:bottom w:val="none" w:sz="0" w:space="0" w:color="auto"/>
                        <w:right w:val="none" w:sz="0" w:space="0" w:color="auto"/>
                      </w:divBdr>
                    </w:div>
                    <w:div w:id="1353606435">
                      <w:marLeft w:val="0"/>
                      <w:marRight w:val="0"/>
                      <w:marTop w:val="0"/>
                      <w:marBottom w:val="0"/>
                      <w:divBdr>
                        <w:top w:val="none" w:sz="0" w:space="0" w:color="auto"/>
                        <w:left w:val="none" w:sz="0" w:space="0" w:color="auto"/>
                        <w:bottom w:val="none" w:sz="0" w:space="0" w:color="auto"/>
                        <w:right w:val="none" w:sz="0" w:space="0" w:color="auto"/>
                      </w:divBdr>
                    </w:div>
                    <w:div w:id="664550695">
                      <w:marLeft w:val="0"/>
                      <w:marRight w:val="0"/>
                      <w:marTop w:val="0"/>
                      <w:marBottom w:val="0"/>
                      <w:divBdr>
                        <w:top w:val="none" w:sz="0" w:space="0" w:color="auto"/>
                        <w:left w:val="none" w:sz="0" w:space="0" w:color="auto"/>
                        <w:bottom w:val="none" w:sz="0" w:space="0" w:color="auto"/>
                        <w:right w:val="none" w:sz="0" w:space="0" w:color="auto"/>
                      </w:divBdr>
                    </w:div>
                    <w:div w:id="1771389115">
                      <w:marLeft w:val="0"/>
                      <w:marRight w:val="0"/>
                      <w:marTop w:val="0"/>
                      <w:marBottom w:val="0"/>
                      <w:divBdr>
                        <w:top w:val="none" w:sz="0" w:space="0" w:color="auto"/>
                        <w:left w:val="none" w:sz="0" w:space="0" w:color="auto"/>
                        <w:bottom w:val="none" w:sz="0" w:space="0" w:color="auto"/>
                        <w:right w:val="none" w:sz="0" w:space="0" w:color="auto"/>
                      </w:divBdr>
                    </w:div>
                    <w:div w:id="1397776571">
                      <w:marLeft w:val="0"/>
                      <w:marRight w:val="0"/>
                      <w:marTop w:val="0"/>
                      <w:marBottom w:val="0"/>
                      <w:divBdr>
                        <w:top w:val="none" w:sz="0" w:space="0" w:color="auto"/>
                        <w:left w:val="none" w:sz="0" w:space="0" w:color="auto"/>
                        <w:bottom w:val="none" w:sz="0" w:space="0" w:color="auto"/>
                        <w:right w:val="none" w:sz="0" w:space="0" w:color="auto"/>
                      </w:divBdr>
                    </w:div>
                    <w:div w:id="254561517">
                      <w:marLeft w:val="0"/>
                      <w:marRight w:val="0"/>
                      <w:marTop w:val="0"/>
                      <w:marBottom w:val="0"/>
                      <w:divBdr>
                        <w:top w:val="none" w:sz="0" w:space="0" w:color="auto"/>
                        <w:left w:val="none" w:sz="0" w:space="0" w:color="auto"/>
                        <w:bottom w:val="none" w:sz="0" w:space="0" w:color="auto"/>
                        <w:right w:val="none" w:sz="0" w:space="0" w:color="auto"/>
                      </w:divBdr>
                    </w:div>
                    <w:div w:id="877157843">
                      <w:marLeft w:val="0"/>
                      <w:marRight w:val="0"/>
                      <w:marTop w:val="0"/>
                      <w:marBottom w:val="0"/>
                      <w:divBdr>
                        <w:top w:val="none" w:sz="0" w:space="0" w:color="auto"/>
                        <w:left w:val="none" w:sz="0" w:space="0" w:color="auto"/>
                        <w:bottom w:val="none" w:sz="0" w:space="0" w:color="auto"/>
                        <w:right w:val="none" w:sz="0" w:space="0" w:color="auto"/>
                      </w:divBdr>
                    </w:div>
                    <w:div w:id="1889224461">
                      <w:marLeft w:val="0"/>
                      <w:marRight w:val="0"/>
                      <w:marTop w:val="0"/>
                      <w:marBottom w:val="0"/>
                      <w:divBdr>
                        <w:top w:val="none" w:sz="0" w:space="0" w:color="auto"/>
                        <w:left w:val="none" w:sz="0" w:space="0" w:color="auto"/>
                        <w:bottom w:val="none" w:sz="0" w:space="0" w:color="auto"/>
                        <w:right w:val="none" w:sz="0" w:space="0" w:color="auto"/>
                      </w:divBdr>
                    </w:div>
                    <w:div w:id="1630672464">
                      <w:marLeft w:val="0"/>
                      <w:marRight w:val="0"/>
                      <w:marTop w:val="0"/>
                      <w:marBottom w:val="0"/>
                      <w:divBdr>
                        <w:top w:val="none" w:sz="0" w:space="0" w:color="auto"/>
                        <w:left w:val="none" w:sz="0" w:space="0" w:color="auto"/>
                        <w:bottom w:val="none" w:sz="0" w:space="0" w:color="auto"/>
                        <w:right w:val="none" w:sz="0" w:space="0" w:color="auto"/>
                      </w:divBdr>
                    </w:div>
                    <w:div w:id="26806790">
                      <w:marLeft w:val="0"/>
                      <w:marRight w:val="0"/>
                      <w:marTop w:val="0"/>
                      <w:marBottom w:val="0"/>
                      <w:divBdr>
                        <w:top w:val="none" w:sz="0" w:space="0" w:color="auto"/>
                        <w:left w:val="none" w:sz="0" w:space="0" w:color="auto"/>
                        <w:bottom w:val="none" w:sz="0" w:space="0" w:color="auto"/>
                        <w:right w:val="none" w:sz="0" w:space="0" w:color="auto"/>
                      </w:divBdr>
                    </w:div>
                    <w:div w:id="367220526">
                      <w:marLeft w:val="0"/>
                      <w:marRight w:val="0"/>
                      <w:marTop w:val="0"/>
                      <w:marBottom w:val="0"/>
                      <w:divBdr>
                        <w:top w:val="none" w:sz="0" w:space="0" w:color="auto"/>
                        <w:left w:val="none" w:sz="0" w:space="0" w:color="auto"/>
                        <w:bottom w:val="none" w:sz="0" w:space="0" w:color="auto"/>
                        <w:right w:val="none" w:sz="0" w:space="0" w:color="auto"/>
                      </w:divBdr>
                    </w:div>
                    <w:div w:id="1068190778">
                      <w:marLeft w:val="0"/>
                      <w:marRight w:val="0"/>
                      <w:marTop w:val="0"/>
                      <w:marBottom w:val="0"/>
                      <w:divBdr>
                        <w:top w:val="none" w:sz="0" w:space="0" w:color="auto"/>
                        <w:left w:val="none" w:sz="0" w:space="0" w:color="auto"/>
                        <w:bottom w:val="none" w:sz="0" w:space="0" w:color="auto"/>
                        <w:right w:val="none" w:sz="0" w:space="0" w:color="auto"/>
                      </w:divBdr>
                    </w:div>
                    <w:div w:id="1751583652">
                      <w:marLeft w:val="0"/>
                      <w:marRight w:val="0"/>
                      <w:marTop w:val="0"/>
                      <w:marBottom w:val="0"/>
                      <w:divBdr>
                        <w:top w:val="none" w:sz="0" w:space="0" w:color="auto"/>
                        <w:left w:val="none" w:sz="0" w:space="0" w:color="auto"/>
                        <w:bottom w:val="none" w:sz="0" w:space="0" w:color="auto"/>
                        <w:right w:val="none" w:sz="0" w:space="0" w:color="auto"/>
                      </w:divBdr>
                    </w:div>
                    <w:div w:id="467207979">
                      <w:marLeft w:val="0"/>
                      <w:marRight w:val="0"/>
                      <w:marTop w:val="0"/>
                      <w:marBottom w:val="0"/>
                      <w:divBdr>
                        <w:top w:val="none" w:sz="0" w:space="0" w:color="auto"/>
                        <w:left w:val="none" w:sz="0" w:space="0" w:color="auto"/>
                        <w:bottom w:val="none" w:sz="0" w:space="0" w:color="auto"/>
                        <w:right w:val="none" w:sz="0" w:space="0" w:color="auto"/>
                      </w:divBdr>
                    </w:div>
                    <w:div w:id="371926088">
                      <w:marLeft w:val="0"/>
                      <w:marRight w:val="0"/>
                      <w:marTop w:val="0"/>
                      <w:marBottom w:val="0"/>
                      <w:divBdr>
                        <w:top w:val="none" w:sz="0" w:space="0" w:color="auto"/>
                        <w:left w:val="none" w:sz="0" w:space="0" w:color="auto"/>
                        <w:bottom w:val="none" w:sz="0" w:space="0" w:color="auto"/>
                        <w:right w:val="none" w:sz="0" w:space="0" w:color="auto"/>
                      </w:divBdr>
                    </w:div>
                    <w:div w:id="1601597712">
                      <w:marLeft w:val="0"/>
                      <w:marRight w:val="0"/>
                      <w:marTop w:val="0"/>
                      <w:marBottom w:val="0"/>
                      <w:divBdr>
                        <w:top w:val="none" w:sz="0" w:space="0" w:color="auto"/>
                        <w:left w:val="none" w:sz="0" w:space="0" w:color="auto"/>
                        <w:bottom w:val="none" w:sz="0" w:space="0" w:color="auto"/>
                        <w:right w:val="none" w:sz="0" w:space="0" w:color="auto"/>
                      </w:divBdr>
                    </w:div>
                    <w:div w:id="755247211">
                      <w:marLeft w:val="0"/>
                      <w:marRight w:val="0"/>
                      <w:marTop w:val="0"/>
                      <w:marBottom w:val="0"/>
                      <w:divBdr>
                        <w:top w:val="none" w:sz="0" w:space="0" w:color="auto"/>
                        <w:left w:val="none" w:sz="0" w:space="0" w:color="auto"/>
                        <w:bottom w:val="none" w:sz="0" w:space="0" w:color="auto"/>
                        <w:right w:val="none" w:sz="0" w:space="0" w:color="auto"/>
                      </w:divBdr>
                    </w:div>
                    <w:div w:id="1015426996">
                      <w:marLeft w:val="0"/>
                      <w:marRight w:val="0"/>
                      <w:marTop w:val="0"/>
                      <w:marBottom w:val="0"/>
                      <w:divBdr>
                        <w:top w:val="none" w:sz="0" w:space="0" w:color="auto"/>
                        <w:left w:val="none" w:sz="0" w:space="0" w:color="auto"/>
                        <w:bottom w:val="none" w:sz="0" w:space="0" w:color="auto"/>
                        <w:right w:val="none" w:sz="0" w:space="0" w:color="auto"/>
                      </w:divBdr>
                    </w:div>
                    <w:div w:id="784663379">
                      <w:marLeft w:val="0"/>
                      <w:marRight w:val="0"/>
                      <w:marTop w:val="0"/>
                      <w:marBottom w:val="0"/>
                      <w:divBdr>
                        <w:top w:val="none" w:sz="0" w:space="0" w:color="auto"/>
                        <w:left w:val="none" w:sz="0" w:space="0" w:color="auto"/>
                        <w:bottom w:val="none" w:sz="0" w:space="0" w:color="auto"/>
                        <w:right w:val="none" w:sz="0" w:space="0" w:color="auto"/>
                      </w:divBdr>
                    </w:div>
                    <w:div w:id="140119763">
                      <w:marLeft w:val="0"/>
                      <w:marRight w:val="0"/>
                      <w:marTop w:val="0"/>
                      <w:marBottom w:val="0"/>
                      <w:divBdr>
                        <w:top w:val="none" w:sz="0" w:space="0" w:color="auto"/>
                        <w:left w:val="none" w:sz="0" w:space="0" w:color="auto"/>
                        <w:bottom w:val="none" w:sz="0" w:space="0" w:color="auto"/>
                        <w:right w:val="none" w:sz="0" w:space="0" w:color="auto"/>
                      </w:divBdr>
                    </w:div>
                    <w:div w:id="1065950651">
                      <w:marLeft w:val="0"/>
                      <w:marRight w:val="0"/>
                      <w:marTop w:val="0"/>
                      <w:marBottom w:val="0"/>
                      <w:divBdr>
                        <w:top w:val="none" w:sz="0" w:space="0" w:color="auto"/>
                        <w:left w:val="none" w:sz="0" w:space="0" w:color="auto"/>
                        <w:bottom w:val="none" w:sz="0" w:space="0" w:color="auto"/>
                        <w:right w:val="none" w:sz="0" w:space="0" w:color="auto"/>
                      </w:divBdr>
                    </w:div>
                    <w:div w:id="217132881">
                      <w:marLeft w:val="0"/>
                      <w:marRight w:val="0"/>
                      <w:marTop w:val="0"/>
                      <w:marBottom w:val="0"/>
                      <w:divBdr>
                        <w:top w:val="none" w:sz="0" w:space="0" w:color="auto"/>
                        <w:left w:val="none" w:sz="0" w:space="0" w:color="auto"/>
                        <w:bottom w:val="none" w:sz="0" w:space="0" w:color="auto"/>
                        <w:right w:val="none" w:sz="0" w:space="0" w:color="auto"/>
                      </w:divBdr>
                    </w:div>
                    <w:div w:id="1162310775">
                      <w:marLeft w:val="0"/>
                      <w:marRight w:val="0"/>
                      <w:marTop w:val="0"/>
                      <w:marBottom w:val="0"/>
                      <w:divBdr>
                        <w:top w:val="none" w:sz="0" w:space="0" w:color="auto"/>
                        <w:left w:val="none" w:sz="0" w:space="0" w:color="auto"/>
                        <w:bottom w:val="none" w:sz="0" w:space="0" w:color="auto"/>
                        <w:right w:val="none" w:sz="0" w:space="0" w:color="auto"/>
                      </w:divBdr>
                    </w:div>
                    <w:div w:id="429351035">
                      <w:marLeft w:val="0"/>
                      <w:marRight w:val="0"/>
                      <w:marTop w:val="0"/>
                      <w:marBottom w:val="0"/>
                      <w:divBdr>
                        <w:top w:val="none" w:sz="0" w:space="0" w:color="auto"/>
                        <w:left w:val="none" w:sz="0" w:space="0" w:color="auto"/>
                        <w:bottom w:val="none" w:sz="0" w:space="0" w:color="auto"/>
                        <w:right w:val="none" w:sz="0" w:space="0" w:color="auto"/>
                      </w:divBdr>
                    </w:div>
                    <w:div w:id="87778154">
                      <w:marLeft w:val="0"/>
                      <w:marRight w:val="0"/>
                      <w:marTop w:val="0"/>
                      <w:marBottom w:val="0"/>
                      <w:divBdr>
                        <w:top w:val="none" w:sz="0" w:space="0" w:color="auto"/>
                        <w:left w:val="none" w:sz="0" w:space="0" w:color="auto"/>
                        <w:bottom w:val="none" w:sz="0" w:space="0" w:color="auto"/>
                        <w:right w:val="none" w:sz="0" w:space="0" w:color="auto"/>
                      </w:divBdr>
                    </w:div>
                    <w:div w:id="1435980249">
                      <w:marLeft w:val="0"/>
                      <w:marRight w:val="0"/>
                      <w:marTop w:val="0"/>
                      <w:marBottom w:val="0"/>
                      <w:divBdr>
                        <w:top w:val="none" w:sz="0" w:space="0" w:color="auto"/>
                        <w:left w:val="none" w:sz="0" w:space="0" w:color="auto"/>
                        <w:bottom w:val="none" w:sz="0" w:space="0" w:color="auto"/>
                        <w:right w:val="none" w:sz="0" w:space="0" w:color="auto"/>
                      </w:divBdr>
                    </w:div>
                    <w:div w:id="1970235614">
                      <w:marLeft w:val="0"/>
                      <w:marRight w:val="0"/>
                      <w:marTop w:val="0"/>
                      <w:marBottom w:val="0"/>
                      <w:divBdr>
                        <w:top w:val="none" w:sz="0" w:space="0" w:color="auto"/>
                        <w:left w:val="none" w:sz="0" w:space="0" w:color="auto"/>
                        <w:bottom w:val="none" w:sz="0" w:space="0" w:color="auto"/>
                        <w:right w:val="none" w:sz="0" w:space="0" w:color="auto"/>
                      </w:divBdr>
                      <w:divsChild>
                        <w:div w:id="586884008">
                          <w:marLeft w:val="0"/>
                          <w:marRight w:val="0"/>
                          <w:marTop w:val="0"/>
                          <w:marBottom w:val="0"/>
                          <w:divBdr>
                            <w:top w:val="none" w:sz="0" w:space="0" w:color="auto"/>
                            <w:left w:val="none" w:sz="0" w:space="0" w:color="auto"/>
                            <w:bottom w:val="none" w:sz="0" w:space="0" w:color="auto"/>
                            <w:right w:val="none" w:sz="0" w:space="0" w:color="auto"/>
                          </w:divBdr>
                        </w:div>
                      </w:divsChild>
                    </w:div>
                    <w:div w:id="785003165">
                      <w:marLeft w:val="0"/>
                      <w:marRight w:val="0"/>
                      <w:marTop w:val="0"/>
                      <w:marBottom w:val="0"/>
                      <w:divBdr>
                        <w:top w:val="none" w:sz="0" w:space="0" w:color="auto"/>
                        <w:left w:val="none" w:sz="0" w:space="0" w:color="auto"/>
                        <w:bottom w:val="none" w:sz="0" w:space="0" w:color="auto"/>
                        <w:right w:val="none" w:sz="0" w:space="0" w:color="auto"/>
                      </w:divBdr>
                    </w:div>
                    <w:div w:id="1234777278">
                      <w:marLeft w:val="0"/>
                      <w:marRight w:val="0"/>
                      <w:marTop w:val="0"/>
                      <w:marBottom w:val="0"/>
                      <w:divBdr>
                        <w:top w:val="none" w:sz="0" w:space="0" w:color="auto"/>
                        <w:left w:val="none" w:sz="0" w:space="0" w:color="auto"/>
                        <w:bottom w:val="none" w:sz="0" w:space="0" w:color="auto"/>
                        <w:right w:val="none" w:sz="0" w:space="0" w:color="auto"/>
                      </w:divBdr>
                    </w:div>
                    <w:div w:id="359092341">
                      <w:marLeft w:val="0"/>
                      <w:marRight w:val="0"/>
                      <w:marTop w:val="0"/>
                      <w:marBottom w:val="0"/>
                      <w:divBdr>
                        <w:top w:val="none" w:sz="0" w:space="0" w:color="auto"/>
                        <w:left w:val="none" w:sz="0" w:space="0" w:color="auto"/>
                        <w:bottom w:val="none" w:sz="0" w:space="0" w:color="auto"/>
                        <w:right w:val="none" w:sz="0" w:space="0" w:color="auto"/>
                      </w:divBdr>
                    </w:div>
                    <w:div w:id="928387329">
                      <w:marLeft w:val="0"/>
                      <w:marRight w:val="0"/>
                      <w:marTop w:val="0"/>
                      <w:marBottom w:val="0"/>
                      <w:divBdr>
                        <w:top w:val="none" w:sz="0" w:space="0" w:color="auto"/>
                        <w:left w:val="none" w:sz="0" w:space="0" w:color="auto"/>
                        <w:bottom w:val="none" w:sz="0" w:space="0" w:color="auto"/>
                        <w:right w:val="none" w:sz="0" w:space="0" w:color="auto"/>
                      </w:divBdr>
                    </w:div>
                    <w:div w:id="1788423729">
                      <w:marLeft w:val="0"/>
                      <w:marRight w:val="0"/>
                      <w:marTop w:val="0"/>
                      <w:marBottom w:val="0"/>
                      <w:divBdr>
                        <w:top w:val="none" w:sz="0" w:space="0" w:color="auto"/>
                        <w:left w:val="none" w:sz="0" w:space="0" w:color="auto"/>
                        <w:bottom w:val="none" w:sz="0" w:space="0" w:color="auto"/>
                        <w:right w:val="none" w:sz="0" w:space="0" w:color="auto"/>
                      </w:divBdr>
                    </w:div>
                    <w:div w:id="776289186">
                      <w:marLeft w:val="0"/>
                      <w:marRight w:val="0"/>
                      <w:marTop w:val="0"/>
                      <w:marBottom w:val="0"/>
                      <w:divBdr>
                        <w:top w:val="none" w:sz="0" w:space="0" w:color="auto"/>
                        <w:left w:val="none" w:sz="0" w:space="0" w:color="auto"/>
                        <w:bottom w:val="none" w:sz="0" w:space="0" w:color="auto"/>
                        <w:right w:val="none" w:sz="0" w:space="0" w:color="auto"/>
                      </w:divBdr>
                    </w:div>
                    <w:div w:id="228931389">
                      <w:marLeft w:val="0"/>
                      <w:marRight w:val="0"/>
                      <w:marTop w:val="0"/>
                      <w:marBottom w:val="0"/>
                      <w:divBdr>
                        <w:top w:val="none" w:sz="0" w:space="0" w:color="auto"/>
                        <w:left w:val="none" w:sz="0" w:space="0" w:color="auto"/>
                        <w:bottom w:val="none" w:sz="0" w:space="0" w:color="auto"/>
                        <w:right w:val="none" w:sz="0" w:space="0" w:color="auto"/>
                      </w:divBdr>
                    </w:div>
                    <w:div w:id="1142045568">
                      <w:marLeft w:val="0"/>
                      <w:marRight w:val="0"/>
                      <w:marTop w:val="0"/>
                      <w:marBottom w:val="0"/>
                      <w:divBdr>
                        <w:top w:val="none" w:sz="0" w:space="0" w:color="auto"/>
                        <w:left w:val="none" w:sz="0" w:space="0" w:color="auto"/>
                        <w:bottom w:val="none" w:sz="0" w:space="0" w:color="auto"/>
                        <w:right w:val="none" w:sz="0" w:space="0" w:color="auto"/>
                      </w:divBdr>
                    </w:div>
                    <w:div w:id="1171600707">
                      <w:marLeft w:val="0"/>
                      <w:marRight w:val="0"/>
                      <w:marTop w:val="0"/>
                      <w:marBottom w:val="0"/>
                      <w:divBdr>
                        <w:top w:val="none" w:sz="0" w:space="0" w:color="auto"/>
                        <w:left w:val="none" w:sz="0" w:space="0" w:color="auto"/>
                        <w:bottom w:val="none" w:sz="0" w:space="0" w:color="auto"/>
                        <w:right w:val="none" w:sz="0" w:space="0" w:color="auto"/>
                      </w:divBdr>
                    </w:div>
                    <w:div w:id="197086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345</Pages>
  <Words>55370</Words>
  <Characters>315615</Characters>
  <Application>Microsoft Office Word</Application>
  <DocSecurity>0</DocSecurity>
  <Lines>2630</Lines>
  <Paragraphs>740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dc:creator>
  <cp:keywords/>
  <dc:description/>
  <cp:lastModifiedBy>David Coker</cp:lastModifiedBy>
  <cp:revision>4</cp:revision>
  <dcterms:created xsi:type="dcterms:W3CDTF">2023-01-04T12:02:00Z</dcterms:created>
  <dcterms:modified xsi:type="dcterms:W3CDTF">2024-02-14T08:25:00Z</dcterms:modified>
</cp:coreProperties>
</file>