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E660B" w:rsidRDefault="005E660B" w:rsidP="00621DC2">
      <w:pPr>
        <w:spacing w:line="360" w:lineRule="auto"/>
        <w:jc w:val="both"/>
        <w:rPr>
          <w:b/>
          <w:sz w:val="32"/>
          <w:szCs w:val="32"/>
        </w:rPr>
      </w:pPr>
    </w:p>
    <w:p w14:paraId="00000002" w14:textId="5C9E3C15" w:rsidR="005E660B" w:rsidRDefault="00000000" w:rsidP="00621DC2">
      <w:pPr>
        <w:spacing w:line="360" w:lineRule="auto"/>
        <w:jc w:val="center"/>
        <w:rPr>
          <w:b/>
          <w:sz w:val="32"/>
          <w:szCs w:val="32"/>
        </w:rPr>
      </w:pPr>
      <w:r>
        <w:rPr>
          <w:b/>
          <w:sz w:val="32"/>
          <w:szCs w:val="32"/>
        </w:rPr>
        <w:t>Student name</w:t>
      </w:r>
      <w:r w:rsidR="00F36EF3">
        <w:rPr>
          <w:b/>
          <w:sz w:val="32"/>
          <w:szCs w:val="32"/>
        </w:rPr>
        <w:t>: Amin Miah</w:t>
      </w:r>
    </w:p>
    <w:p w14:paraId="65CECFD6" w14:textId="77777777" w:rsidR="00F36EF3" w:rsidRDefault="00F36EF3" w:rsidP="00621DC2">
      <w:pPr>
        <w:spacing w:line="360" w:lineRule="auto"/>
        <w:jc w:val="center"/>
        <w:rPr>
          <w:b/>
          <w:sz w:val="32"/>
          <w:szCs w:val="32"/>
        </w:rPr>
      </w:pPr>
    </w:p>
    <w:p w14:paraId="00000003" w14:textId="0D648F01" w:rsidR="005E660B" w:rsidRDefault="00000000" w:rsidP="00621DC2">
      <w:pPr>
        <w:spacing w:line="360" w:lineRule="auto"/>
        <w:jc w:val="center"/>
        <w:rPr>
          <w:b/>
          <w:sz w:val="32"/>
          <w:szCs w:val="32"/>
        </w:rPr>
      </w:pPr>
      <w:r>
        <w:rPr>
          <w:b/>
          <w:sz w:val="32"/>
          <w:szCs w:val="32"/>
        </w:rPr>
        <w:t>Student number</w:t>
      </w:r>
      <w:r w:rsidR="00F36EF3">
        <w:rPr>
          <w:b/>
          <w:sz w:val="32"/>
          <w:szCs w:val="32"/>
        </w:rPr>
        <w:t>: 2120525</w:t>
      </w:r>
    </w:p>
    <w:p w14:paraId="34D7A84F" w14:textId="77777777" w:rsidR="00F36EF3" w:rsidRDefault="00F36EF3" w:rsidP="00621DC2">
      <w:pPr>
        <w:spacing w:line="360" w:lineRule="auto"/>
        <w:jc w:val="center"/>
        <w:rPr>
          <w:b/>
          <w:sz w:val="32"/>
          <w:szCs w:val="32"/>
        </w:rPr>
      </w:pPr>
    </w:p>
    <w:p w14:paraId="00000004" w14:textId="14E25273" w:rsidR="005E660B" w:rsidRDefault="00000000" w:rsidP="00621DC2">
      <w:pPr>
        <w:spacing w:line="360" w:lineRule="auto"/>
        <w:jc w:val="center"/>
        <w:rPr>
          <w:b/>
          <w:sz w:val="32"/>
          <w:szCs w:val="32"/>
        </w:rPr>
      </w:pPr>
      <w:proofErr w:type="spellStart"/>
      <w:r>
        <w:rPr>
          <w:b/>
          <w:sz w:val="32"/>
          <w:szCs w:val="32"/>
        </w:rPr>
        <w:t>Programme</w:t>
      </w:r>
      <w:proofErr w:type="spellEnd"/>
      <w:r>
        <w:rPr>
          <w:b/>
          <w:sz w:val="32"/>
          <w:szCs w:val="32"/>
        </w:rPr>
        <w:t>: BA (Hons) International Hotel Management</w:t>
      </w:r>
    </w:p>
    <w:p w14:paraId="2A15B1FD" w14:textId="77777777" w:rsidR="00F36EF3" w:rsidRDefault="00F36EF3" w:rsidP="00621DC2">
      <w:pPr>
        <w:spacing w:line="360" w:lineRule="auto"/>
        <w:jc w:val="center"/>
        <w:rPr>
          <w:b/>
          <w:sz w:val="32"/>
          <w:szCs w:val="32"/>
        </w:rPr>
      </w:pPr>
    </w:p>
    <w:p w14:paraId="00000005" w14:textId="5060BBE9" w:rsidR="005E660B" w:rsidRDefault="00000000" w:rsidP="00621DC2">
      <w:pPr>
        <w:spacing w:line="360" w:lineRule="auto"/>
        <w:jc w:val="center"/>
        <w:rPr>
          <w:b/>
          <w:sz w:val="32"/>
          <w:szCs w:val="32"/>
        </w:rPr>
      </w:pPr>
      <w:r>
        <w:rPr>
          <w:b/>
          <w:sz w:val="32"/>
          <w:szCs w:val="32"/>
        </w:rPr>
        <w:t>Module: Sustainable Hospitality and Tourism Management</w:t>
      </w:r>
    </w:p>
    <w:p w14:paraId="1E64BF6C" w14:textId="77777777" w:rsidR="00F36EF3" w:rsidRDefault="00F36EF3" w:rsidP="00621DC2">
      <w:pPr>
        <w:spacing w:line="360" w:lineRule="auto"/>
        <w:jc w:val="center"/>
        <w:rPr>
          <w:b/>
          <w:sz w:val="32"/>
          <w:szCs w:val="32"/>
        </w:rPr>
      </w:pPr>
    </w:p>
    <w:p w14:paraId="00000006" w14:textId="1D59F04F" w:rsidR="005E660B" w:rsidRDefault="00000000" w:rsidP="00621DC2">
      <w:pPr>
        <w:spacing w:line="360" w:lineRule="auto"/>
        <w:jc w:val="center"/>
        <w:rPr>
          <w:b/>
          <w:sz w:val="32"/>
          <w:szCs w:val="32"/>
        </w:rPr>
      </w:pPr>
      <w:r>
        <w:rPr>
          <w:b/>
          <w:sz w:val="32"/>
          <w:szCs w:val="32"/>
        </w:rPr>
        <w:t>Module code: BMIH5006</w:t>
      </w:r>
    </w:p>
    <w:p w14:paraId="00000007" w14:textId="77777777" w:rsidR="005E660B" w:rsidRDefault="005E660B" w:rsidP="00621DC2">
      <w:pPr>
        <w:spacing w:line="360" w:lineRule="auto"/>
        <w:jc w:val="center"/>
        <w:rPr>
          <w:b/>
          <w:sz w:val="32"/>
          <w:szCs w:val="32"/>
        </w:rPr>
      </w:pPr>
    </w:p>
    <w:p w14:paraId="00000008" w14:textId="76A0E0F0" w:rsidR="005E660B" w:rsidRDefault="00000000" w:rsidP="00621DC2">
      <w:pPr>
        <w:spacing w:line="360" w:lineRule="auto"/>
        <w:jc w:val="center"/>
        <w:rPr>
          <w:b/>
          <w:sz w:val="32"/>
          <w:szCs w:val="32"/>
        </w:rPr>
      </w:pPr>
      <w:r>
        <w:rPr>
          <w:b/>
          <w:sz w:val="32"/>
          <w:szCs w:val="32"/>
        </w:rPr>
        <w:t>Lecturer: Ruth Taylor-Davies</w:t>
      </w:r>
    </w:p>
    <w:p w14:paraId="00000009" w14:textId="77777777" w:rsidR="005E660B" w:rsidRDefault="005E660B" w:rsidP="00621DC2">
      <w:pPr>
        <w:spacing w:line="360" w:lineRule="auto"/>
        <w:jc w:val="center"/>
      </w:pPr>
    </w:p>
    <w:p w14:paraId="0000000A" w14:textId="77777777" w:rsidR="005E660B" w:rsidRDefault="005E660B" w:rsidP="00621DC2">
      <w:pPr>
        <w:spacing w:line="360" w:lineRule="auto"/>
        <w:jc w:val="both"/>
        <w:rPr>
          <w:b/>
          <w:sz w:val="40"/>
          <w:szCs w:val="40"/>
        </w:rPr>
      </w:pPr>
    </w:p>
    <w:p w14:paraId="0000000B" w14:textId="77777777" w:rsidR="005E660B" w:rsidRDefault="005E660B" w:rsidP="00621DC2">
      <w:pPr>
        <w:spacing w:line="360" w:lineRule="auto"/>
        <w:jc w:val="both"/>
        <w:rPr>
          <w:b/>
          <w:sz w:val="40"/>
          <w:szCs w:val="40"/>
        </w:rPr>
      </w:pPr>
    </w:p>
    <w:p w14:paraId="00000012" w14:textId="78A1BAD4" w:rsidR="005E660B" w:rsidRDefault="00000000" w:rsidP="00621DC2">
      <w:pPr>
        <w:spacing w:line="360" w:lineRule="auto"/>
        <w:jc w:val="both"/>
        <w:rPr>
          <w:b/>
          <w:sz w:val="34"/>
          <w:szCs w:val="34"/>
        </w:rPr>
      </w:pPr>
      <w:r>
        <w:rPr>
          <w:b/>
          <w:sz w:val="34"/>
          <w:szCs w:val="34"/>
        </w:rPr>
        <w:t>Assignment Title:</w:t>
      </w:r>
    </w:p>
    <w:p w14:paraId="00000013" w14:textId="77777777" w:rsidR="005E660B" w:rsidRDefault="005E660B" w:rsidP="00621DC2">
      <w:pPr>
        <w:spacing w:line="360" w:lineRule="auto"/>
        <w:jc w:val="both"/>
        <w:rPr>
          <w:b/>
          <w:sz w:val="24"/>
          <w:szCs w:val="24"/>
        </w:rPr>
      </w:pPr>
    </w:p>
    <w:p w14:paraId="00000014" w14:textId="77777777" w:rsidR="005E660B" w:rsidRDefault="00000000" w:rsidP="00621DC2">
      <w:pPr>
        <w:pStyle w:val="Title"/>
        <w:spacing w:line="360" w:lineRule="auto"/>
        <w:jc w:val="both"/>
        <w:rPr>
          <w:b/>
          <w:sz w:val="40"/>
          <w:szCs w:val="40"/>
        </w:rPr>
      </w:pPr>
      <w:bookmarkStart w:id="0" w:name="_da6tmyokcc7z" w:colFirst="0" w:colLast="0"/>
      <w:bookmarkEnd w:id="0"/>
      <w:r>
        <w:rPr>
          <w:b/>
          <w:sz w:val="40"/>
          <w:szCs w:val="40"/>
        </w:rPr>
        <w:t>The Future of Hospitality: Is It Profitable to Be Green?</w:t>
      </w:r>
    </w:p>
    <w:p w14:paraId="00000015" w14:textId="77777777" w:rsidR="005E660B" w:rsidRDefault="005E660B" w:rsidP="00621DC2">
      <w:pPr>
        <w:spacing w:line="360" w:lineRule="auto"/>
        <w:jc w:val="both"/>
        <w:rPr>
          <w:b/>
          <w:sz w:val="24"/>
          <w:szCs w:val="24"/>
        </w:rPr>
      </w:pPr>
    </w:p>
    <w:p w14:paraId="00000016" w14:textId="77777777" w:rsidR="005E660B" w:rsidRDefault="005E660B" w:rsidP="00621DC2">
      <w:pPr>
        <w:spacing w:line="360" w:lineRule="auto"/>
        <w:jc w:val="both"/>
        <w:rPr>
          <w:b/>
          <w:sz w:val="24"/>
          <w:szCs w:val="24"/>
        </w:rPr>
      </w:pPr>
    </w:p>
    <w:p w14:paraId="00000017" w14:textId="77777777" w:rsidR="005E660B" w:rsidRDefault="005E660B" w:rsidP="00621DC2">
      <w:pPr>
        <w:spacing w:line="360" w:lineRule="auto"/>
        <w:jc w:val="both"/>
        <w:rPr>
          <w:b/>
          <w:sz w:val="24"/>
          <w:szCs w:val="24"/>
        </w:rPr>
      </w:pPr>
    </w:p>
    <w:p w14:paraId="00000018" w14:textId="77777777" w:rsidR="005E660B" w:rsidRDefault="005E660B" w:rsidP="00621DC2">
      <w:pPr>
        <w:spacing w:line="360" w:lineRule="auto"/>
        <w:jc w:val="both"/>
        <w:rPr>
          <w:b/>
          <w:sz w:val="24"/>
          <w:szCs w:val="24"/>
        </w:rPr>
      </w:pPr>
    </w:p>
    <w:p w14:paraId="00000019" w14:textId="77777777" w:rsidR="005E660B" w:rsidRDefault="005E660B" w:rsidP="00621DC2">
      <w:pPr>
        <w:spacing w:line="360" w:lineRule="auto"/>
        <w:jc w:val="both"/>
        <w:rPr>
          <w:b/>
          <w:sz w:val="24"/>
          <w:szCs w:val="24"/>
        </w:rPr>
      </w:pPr>
    </w:p>
    <w:p w14:paraId="0000001A" w14:textId="77777777" w:rsidR="005E660B" w:rsidRDefault="005E660B" w:rsidP="00621DC2">
      <w:pPr>
        <w:spacing w:line="360" w:lineRule="auto"/>
        <w:jc w:val="both"/>
        <w:rPr>
          <w:b/>
          <w:sz w:val="24"/>
          <w:szCs w:val="24"/>
        </w:rPr>
      </w:pPr>
    </w:p>
    <w:p w14:paraId="0000001B" w14:textId="77777777" w:rsidR="005E660B" w:rsidRDefault="005E660B" w:rsidP="00621DC2">
      <w:pPr>
        <w:spacing w:line="360" w:lineRule="auto"/>
        <w:jc w:val="both"/>
        <w:rPr>
          <w:b/>
          <w:sz w:val="24"/>
          <w:szCs w:val="24"/>
        </w:rPr>
      </w:pPr>
    </w:p>
    <w:p w14:paraId="0000001C" w14:textId="77777777" w:rsidR="005E660B" w:rsidRDefault="005E660B" w:rsidP="00621DC2">
      <w:pPr>
        <w:spacing w:line="360" w:lineRule="auto"/>
        <w:jc w:val="both"/>
        <w:rPr>
          <w:b/>
          <w:sz w:val="24"/>
          <w:szCs w:val="24"/>
        </w:rPr>
      </w:pPr>
    </w:p>
    <w:p w14:paraId="0000001D" w14:textId="77777777" w:rsidR="005E660B" w:rsidRDefault="00000000" w:rsidP="00621DC2">
      <w:pPr>
        <w:spacing w:line="360" w:lineRule="auto"/>
        <w:jc w:val="both"/>
        <w:rPr>
          <w:b/>
          <w:sz w:val="36"/>
          <w:szCs w:val="36"/>
        </w:rPr>
      </w:pPr>
      <w:r>
        <w:rPr>
          <w:b/>
          <w:sz w:val="36"/>
          <w:szCs w:val="36"/>
        </w:rPr>
        <w:t>Contents</w:t>
      </w:r>
    </w:p>
    <w:sdt>
      <w:sdtPr>
        <w:id w:val="1675680601"/>
        <w:docPartObj>
          <w:docPartGallery w:val="Table of Contents"/>
          <w:docPartUnique/>
        </w:docPartObj>
      </w:sdtPr>
      <w:sdtContent>
        <w:p w14:paraId="0000001E" w14:textId="77777777" w:rsidR="005E660B" w:rsidRDefault="00000000" w:rsidP="00621DC2">
          <w:pPr>
            <w:widowControl w:val="0"/>
            <w:tabs>
              <w:tab w:val="right" w:leader="dot" w:pos="12000"/>
            </w:tabs>
            <w:spacing w:before="60" w:line="360" w:lineRule="auto"/>
            <w:jc w:val="both"/>
            <w:rPr>
              <w:b/>
              <w:color w:val="000000"/>
            </w:rPr>
          </w:pPr>
          <w:r>
            <w:fldChar w:fldCharType="begin"/>
          </w:r>
          <w:r>
            <w:instrText xml:space="preserve"> TOC \h \u \z \t "Heading 1,1,Heading 2,2,Heading 3,3,Heading 4,4,Heading 5,5,Heading 6,6,"</w:instrText>
          </w:r>
          <w:r>
            <w:fldChar w:fldCharType="separate"/>
          </w:r>
          <w:hyperlink w:anchor="_da6tmyokcc7z">
            <w:r>
              <w:rPr>
                <w:b/>
                <w:color w:val="000000"/>
              </w:rPr>
              <w:t>The Future of Hospitality: Is It Profitable to Be Green?</w:t>
            </w:r>
            <w:r>
              <w:rPr>
                <w:b/>
                <w:color w:val="000000"/>
              </w:rPr>
              <w:tab/>
              <w:t>1</w:t>
            </w:r>
          </w:hyperlink>
        </w:p>
        <w:p w14:paraId="0000001F" w14:textId="77777777" w:rsidR="005E660B" w:rsidRDefault="00000000" w:rsidP="00621DC2">
          <w:pPr>
            <w:widowControl w:val="0"/>
            <w:tabs>
              <w:tab w:val="right" w:leader="dot" w:pos="12000"/>
            </w:tabs>
            <w:spacing w:before="60" w:line="360" w:lineRule="auto"/>
            <w:jc w:val="both"/>
            <w:rPr>
              <w:b/>
              <w:color w:val="000000"/>
            </w:rPr>
          </w:pPr>
          <w:hyperlink w:anchor="_xmvi5fs1dlys">
            <w:r>
              <w:rPr>
                <w:b/>
                <w:color w:val="000000"/>
              </w:rPr>
              <w:t>1. Introduction</w:t>
            </w:r>
            <w:r>
              <w:rPr>
                <w:b/>
                <w:color w:val="000000"/>
              </w:rPr>
              <w:tab/>
              <w:t>2</w:t>
            </w:r>
          </w:hyperlink>
        </w:p>
        <w:p w14:paraId="00000020" w14:textId="77777777" w:rsidR="005E660B" w:rsidRDefault="00000000" w:rsidP="00621DC2">
          <w:pPr>
            <w:widowControl w:val="0"/>
            <w:tabs>
              <w:tab w:val="right" w:leader="dot" w:pos="12000"/>
            </w:tabs>
            <w:spacing w:before="60" w:line="360" w:lineRule="auto"/>
            <w:ind w:left="360"/>
            <w:jc w:val="both"/>
            <w:rPr>
              <w:color w:val="000000"/>
            </w:rPr>
          </w:pPr>
          <w:hyperlink w:anchor="_v9aktevdc1ej">
            <w:r>
              <w:rPr>
                <w:color w:val="000000"/>
              </w:rPr>
              <w:t>1.1. Background</w:t>
            </w:r>
            <w:r>
              <w:rPr>
                <w:color w:val="000000"/>
              </w:rPr>
              <w:tab/>
              <w:t>2</w:t>
            </w:r>
          </w:hyperlink>
        </w:p>
        <w:p w14:paraId="00000021" w14:textId="77777777" w:rsidR="005E660B" w:rsidRDefault="00000000" w:rsidP="00621DC2">
          <w:pPr>
            <w:widowControl w:val="0"/>
            <w:tabs>
              <w:tab w:val="right" w:leader="dot" w:pos="12000"/>
            </w:tabs>
            <w:spacing w:before="60" w:line="360" w:lineRule="auto"/>
            <w:ind w:left="360"/>
            <w:jc w:val="both"/>
            <w:rPr>
              <w:color w:val="000000"/>
            </w:rPr>
          </w:pPr>
          <w:hyperlink w:anchor="_cylk76xebsgq">
            <w:r>
              <w:rPr>
                <w:color w:val="000000"/>
              </w:rPr>
              <w:t>1.2. Purpose of the Report</w:t>
            </w:r>
            <w:r>
              <w:rPr>
                <w:color w:val="000000"/>
              </w:rPr>
              <w:tab/>
              <w:t>3</w:t>
            </w:r>
          </w:hyperlink>
        </w:p>
        <w:p w14:paraId="00000022" w14:textId="77777777" w:rsidR="005E660B" w:rsidRDefault="00000000" w:rsidP="00621DC2">
          <w:pPr>
            <w:widowControl w:val="0"/>
            <w:tabs>
              <w:tab w:val="right" w:leader="dot" w:pos="12000"/>
            </w:tabs>
            <w:spacing w:before="60" w:line="360" w:lineRule="auto"/>
            <w:jc w:val="both"/>
            <w:rPr>
              <w:b/>
              <w:color w:val="000000"/>
            </w:rPr>
          </w:pPr>
          <w:hyperlink w:anchor="_2ut1mcmb9z6p">
            <w:r>
              <w:rPr>
                <w:b/>
                <w:color w:val="000000"/>
              </w:rPr>
              <w:t>2. Relevance of Milton Friedman's Statement</w:t>
            </w:r>
            <w:r>
              <w:rPr>
                <w:b/>
                <w:color w:val="000000"/>
              </w:rPr>
              <w:tab/>
              <w:t>4</w:t>
            </w:r>
          </w:hyperlink>
        </w:p>
        <w:p w14:paraId="00000023" w14:textId="77777777" w:rsidR="005E660B" w:rsidRDefault="00000000" w:rsidP="00621DC2">
          <w:pPr>
            <w:widowControl w:val="0"/>
            <w:tabs>
              <w:tab w:val="right" w:leader="dot" w:pos="12000"/>
            </w:tabs>
            <w:spacing w:before="60" w:line="360" w:lineRule="auto"/>
            <w:ind w:left="360"/>
            <w:jc w:val="both"/>
            <w:rPr>
              <w:color w:val="000000"/>
            </w:rPr>
          </w:pPr>
          <w:hyperlink w:anchor="_k1zp55kh6usc">
            <w:r>
              <w:rPr>
                <w:color w:val="000000"/>
              </w:rPr>
              <w:t>2.1. Evolution of Business Ethics</w:t>
            </w:r>
            <w:r>
              <w:rPr>
                <w:color w:val="000000"/>
              </w:rPr>
              <w:tab/>
              <w:t>4</w:t>
            </w:r>
          </w:hyperlink>
        </w:p>
        <w:p w14:paraId="00000024" w14:textId="77777777" w:rsidR="005E660B" w:rsidRDefault="00000000" w:rsidP="00621DC2">
          <w:pPr>
            <w:widowControl w:val="0"/>
            <w:tabs>
              <w:tab w:val="right" w:leader="dot" w:pos="12000"/>
            </w:tabs>
            <w:spacing w:before="60" w:line="360" w:lineRule="auto"/>
            <w:ind w:left="360"/>
            <w:jc w:val="both"/>
            <w:rPr>
              <w:color w:val="000000"/>
            </w:rPr>
          </w:pPr>
          <w:hyperlink w:anchor="_kr8yuzt4ez1u">
            <w:r>
              <w:rPr>
                <w:color w:val="000000"/>
              </w:rPr>
              <w:t>2.2. Profitability in Modern Hospitality</w:t>
            </w:r>
            <w:r>
              <w:rPr>
                <w:color w:val="000000"/>
              </w:rPr>
              <w:tab/>
              <w:t>5</w:t>
            </w:r>
          </w:hyperlink>
        </w:p>
        <w:p w14:paraId="00000025" w14:textId="77777777" w:rsidR="005E660B" w:rsidRDefault="00000000" w:rsidP="00621DC2">
          <w:pPr>
            <w:widowControl w:val="0"/>
            <w:tabs>
              <w:tab w:val="right" w:leader="dot" w:pos="12000"/>
            </w:tabs>
            <w:spacing w:before="60" w:line="360" w:lineRule="auto"/>
            <w:jc w:val="both"/>
            <w:rPr>
              <w:b/>
              <w:color w:val="000000"/>
            </w:rPr>
          </w:pPr>
          <w:hyperlink w:anchor="_6bfimwnboetf">
            <w:r>
              <w:rPr>
                <w:b/>
                <w:color w:val="000000"/>
              </w:rPr>
              <w:t>3. The Primacy of Finance</w:t>
            </w:r>
            <w:r>
              <w:rPr>
                <w:b/>
                <w:color w:val="000000"/>
              </w:rPr>
              <w:tab/>
              <w:t>6</w:t>
            </w:r>
          </w:hyperlink>
        </w:p>
        <w:p w14:paraId="00000026" w14:textId="77777777" w:rsidR="005E660B" w:rsidRDefault="00000000" w:rsidP="00621DC2">
          <w:pPr>
            <w:widowControl w:val="0"/>
            <w:tabs>
              <w:tab w:val="right" w:leader="dot" w:pos="12000"/>
            </w:tabs>
            <w:spacing w:before="60" w:line="360" w:lineRule="auto"/>
            <w:ind w:left="360"/>
            <w:jc w:val="both"/>
            <w:rPr>
              <w:color w:val="000000"/>
            </w:rPr>
          </w:pPr>
          <w:hyperlink w:anchor="_h4qlmyu1nspw">
            <w:r>
              <w:rPr>
                <w:color w:val="000000"/>
              </w:rPr>
              <w:t>3.1. Balancing Profit and Responsibility</w:t>
            </w:r>
            <w:r>
              <w:rPr>
                <w:color w:val="000000"/>
              </w:rPr>
              <w:tab/>
              <w:t>6</w:t>
            </w:r>
          </w:hyperlink>
        </w:p>
        <w:p w14:paraId="00000027" w14:textId="77777777" w:rsidR="005E660B" w:rsidRDefault="00000000" w:rsidP="00621DC2">
          <w:pPr>
            <w:widowControl w:val="0"/>
            <w:tabs>
              <w:tab w:val="right" w:leader="dot" w:pos="12000"/>
            </w:tabs>
            <w:spacing w:before="60" w:line="360" w:lineRule="auto"/>
            <w:ind w:left="360"/>
            <w:jc w:val="both"/>
            <w:rPr>
              <w:color w:val="000000"/>
            </w:rPr>
          </w:pPr>
          <w:hyperlink w:anchor="_uucvlgaqstrt">
            <w:r>
              <w:rPr>
                <w:color w:val="000000"/>
              </w:rPr>
              <w:t>3.2. Financial Sustainability in Hospitality</w:t>
            </w:r>
            <w:r>
              <w:rPr>
                <w:color w:val="000000"/>
              </w:rPr>
              <w:tab/>
              <w:t>6</w:t>
            </w:r>
          </w:hyperlink>
        </w:p>
        <w:p w14:paraId="00000028" w14:textId="77777777" w:rsidR="005E660B" w:rsidRDefault="00000000" w:rsidP="00621DC2">
          <w:pPr>
            <w:widowControl w:val="0"/>
            <w:tabs>
              <w:tab w:val="right" w:leader="dot" w:pos="12000"/>
            </w:tabs>
            <w:spacing w:before="60" w:line="360" w:lineRule="auto"/>
            <w:jc w:val="both"/>
            <w:rPr>
              <w:b/>
              <w:color w:val="000000"/>
            </w:rPr>
          </w:pPr>
          <w:hyperlink w:anchor="_vxyax721cty3">
            <w:r>
              <w:rPr>
                <w:b/>
                <w:color w:val="000000"/>
              </w:rPr>
              <w:t>4. Responsibility for Environmental Soundness</w:t>
            </w:r>
            <w:r>
              <w:rPr>
                <w:b/>
                <w:color w:val="000000"/>
              </w:rPr>
              <w:tab/>
              <w:t>7</w:t>
            </w:r>
          </w:hyperlink>
        </w:p>
        <w:p w14:paraId="00000029" w14:textId="77777777" w:rsidR="005E660B" w:rsidRDefault="00000000" w:rsidP="00621DC2">
          <w:pPr>
            <w:widowControl w:val="0"/>
            <w:tabs>
              <w:tab w:val="right" w:leader="dot" w:pos="12000"/>
            </w:tabs>
            <w:spacing w:before="60" w:line="360" w:lineRule="auto"/>
            <w:ind w:left="360"/>
            <w:jc w:val="both"/>
            <w:rPr>
              <w:color w:val="000000"/>
            </w:rPr>
          </w:pPr>
          <w:hyperlink w:anchor="_nvyb6my8x0m2">
            <w:r>
              <w:rPr>
                <w:color w:val="000000"/>
              </w:rPr>
              <w:t>4.1. Consumer-Driven Green Initiatives</w:t>
            </w:r>
            <w:r>
              <w:rPr>
                <w:color w:val="000000"/>
              </w:rPr>
              <w:tab/>
              <w:t>7</w:t>
            </w:r>
          </w:hyperlink>
        </w:p>
        <w:p w14:paraId="0000002A" w14:textId="77777777" w:rsidR="005E660B" w:rsidRDefault="00000000" w:rsidP="00621DC2">
          <w:pPr>
            <w:widowControl w:val="0"/>
            <w:tabs>
              <w:tab w:val="right" w:leader="dot" w:pos="12000"/>
            </w:tabs>
            <w:spacing w:before="60" w:line="360" w:lineRule="auto"/>
            <w:ind w:left="360"/>
            <w:jc w:val="both"/>
            <w:rPr>
              <w:color w:val="000000"/>
            </w:rPr>
          </w:pPr>
          <w:hyperlink w:anchor="_jsqno8i83g3c">
            <w:r>
              <w:rPr>
                <w:color w:val="000000"/>
              </w:rPr>
              <w:t>4.2. Business Responsibility and Consumer Demand</w:t>
            </w:r>
            <w:r>
              <w:rPr>
                <w:color w:val="000000"/>
              </w:rPr>
              <w:tab/>
              <w:t>7</w:t>
            </w:r>
          </w:hyperlink>
        </w:p>
        <w:p w14:paraId="0000002B" w14:textId="77777777" w:rsidR="005E660B" w:rsidRDefault="00000000" w:rsidP="00621DC2">
          <w:pPr>
            <w:widowControl w:val="0"/>
            <w:tabs>
              <w:tab w:val="right" w:leader="dot" w:pos="12000"/>
            </w:tabs>
            <w:spacing w:before="60" w:line="360" w:lineRule="auto"/>
            <w:jc w:val="both"/>
            <w:rPr>
              <w:b/>
              <w:color w:val="000000"/>
            </w:rPr>
          </w:pPr>
          <w:hyperlink w:anchor="_gcctdp4bgle5">
            <w:r>
              <w:rPr>
                <w:b/>
                <w:color w:val="000000"/>
              </w:rPr>
              <w:t>5. Recommendations for the Future</w:t>
            </w:r>
            <w:r>
              <w:rPr>
                <w:b/>
                <w:color w:val="000000"/>
              </w:rPr>
              <w:tab/>
              <w:t>8</w:t>
            </w:r>
          </w:hyperlink>
        </w:p>
        <w:p w14:paraId="0000002C" w14:textId="77777777" w:rsidR="005E660B" w:rsidRDefault="00000000" w:rsidP="00621DC2">
          <w:pPr>
            <w:widowControl w:val="0"/>
            <w:tabs>
              <w:tab w:val="right" w:leader="dot" w:pos="12000"/>
            </w:tabs>
            <w:spacing w:before="60" w:line="360" w:lineRule="auto"/>
            <w:ind w:left="360"/>
            <w:jc w:val="both"/>
            <w:rPr>
              <w:color w:val="000000"/>
            </w:rPr>
          </w:pPr>
          <w:hyperlink w:anchor="_8fxvuxoxx23h">
            <w:r>
              <w:rPr>
                <w:color w:val="000000"/>
              </w:rPr>
              <w:t>5.1. Achieving Sustainability</w:t>
            </w:r>
            <w:r>
              <w:rPr>
                <w:color w:val="000000"/>
              </w:rPr>
              <w:tab/>
              <w:t>8</w:t>
            </w:r>
          </w:hyperlink>
        </w:p>
        <w:p w14:paraId="0000002D" w14:textId="77777777" w:rsidR="005E660B" w:rsidRDefault="00000000" w:rsidP="00621DC2">
          <w:pPr>
            <w:widowControl w:val="0"/>
            <w:tabs>
              <w:tab w:val="right" w:leader="dot" w:pos="12000"/>
            </w:tabs>
            <w:spacing w:before="60" w:line="360" w:lineRule="auto"/>
            <w:ind w:left="360"/>
            <w:jc w:val="both"/>
            <w:rPr>
              <w:color w:val="000000"/>
            </w:rPr>
          </w:pPr>
          <w:hyperlink w:anchor="_l5j11crb70r2">
            <w:r>
              <w:rPr>
                <w:color w:val="000000"/>
              </w:rPr>
              <w:t>5.2.  Innovation and Collaboration</w:t>
            </w:r>
            <w:r>
              <w:rPr>
                <w:color w:val="000000"/>
              </w:rPr>
              <w:tab/>
              <w:t>8</w:t>
            </w:r>
          </w:hyperlink>
        </w:p>
        <w:p w14:paraId="0000002E" w14:textId="77777777" w:rsidR="005E660B" w:rsidRDefault="00000000" w:rsidP="00621DC2">
          <w:pPr>
            <w:widowControl w:val="0"/>
            <w:tabs>
              <w:tab w:val="right" w:leader="dot" w:pos="12000"/>
            </w:tabs>
            <w:spacing w:before="60" w:line="360" w:lineRule="auto"/>
            <w:jc w:val="both"/>
            <w:rPr>
              <w:b/>
              <w:color w:val="000000"/>
            </w:rPr>
          </w:pPr>
          <w:hyperlink w:anchor="_9xau1842xk45">
            <w:r>
              <w:rPr>
                <w:b/>
                <w:color w:val="000000"/>
              </w:rPr>
              <w:t>6. The Quest for a Truly Green Hospitality Industry</w:t>
            </w:r>
            <w:r>
              <w:rPr>
                <w:b/>
                <w:color w:val="000000"/>
              </w:rPr>
              <w:tab/>
              <w:t>9</w:t>
            </w:r>
          </w:hyperlink>
        </w:p>
        <w:p w14:paraId="0000002F" w14:textId="77777777" w:rsidR="005E660B" w:rsidRDefault="00000000" w:rsidP="00621DC2">
          <w:pPr>
            <w:widowControl w:val="0"/>
            <w:tabs>
              <w:tab w:val="right" w:leader="dot" w:pos="12000"/>
            </w:tabs>
            <w:spacing w:before="60" w:line="360" w:lineRule="auto"/>
            <w:ind w:left="360"/>
            <w:jc w:val="both"/>
            <w:rPr>
              <w:color w:val="000000"/>
            </w:rPr>
          </w:pPr>
          <w:hyperlink w:anchor="_v0hm8p5p27k">
            <w:r>
              <w:rPr>
                <w:color w:val="000000"/>
              </w:rPr>
              <w:t>6.1. Challenges in Achieving Complete Greenness</w:t>
            </w:r>
            <w:r>
              <w:rPr>
                <w:color w:val="000000"/>
              </w:rPr>
              <w:tab/>
              <w:t>9</w:t>
            </w:r>
          </w:hyperlink>
        </w:p>
        <w:p w14:paraId="00000030" w14:textId="77777777" w:rsidR="005E660B" w:rsidRDefault="00000000" w:rsidP="00621DC2">
          <w:pPr>
            <w:widowControl w:val="0"/>
            <w:tabs>
              <w:tab w:val="right" w:leader="dot" w:pos="12000"/>
            </w:tabs>
            <w:spacing w:before="60" w:line="360" w:lineRule="auto"/>
            <w:ind w:left="360"/>
            <w:jc w:val="both"/>
            <w:rPr>
              <w:color w:val="000000"/>
            </w:rPr>
          </w:pPr>
          <w:hyperlink w:anchor="_rzyi80qfs7yu">
            <w:r>
              <w:rPr>
                <w:color w:val="000000"/>
              </w:rPr>
              <w:t>6.2. Prominent Eco-Friendly Practices</w:t>
            </w:r>
            <w:r>
              <w:rPr>
                <w:color w:val="000000"/>
              </w:rPr>
              <w:tab/>
              <w:t>9</w:t>
            </w:r>
          </w:hyperlink>
        </w:p>
        <w:p w14:paraId="00000031" w14:textId="77777777" w:rsidR="005E660B" w:rsidRDefault="00000000" w:rsidP="00621DC2">
          <w:pPr>
            <w:widowControl w:val="0"/>
            <w:tabs>
              <w:tab w:val="right" w:leader="dot" w:pos="12000"/>
            </w:tabs>
            <w:spacing w:before="60" w:line="360" w:lineRule="auto"/>
            <w:jc w:val="both"/>
            <w:rPr>
              <w:b/>
              <w:color w:val="000000"/>
            </w:rPr>
          </w:pPr>
          <w:hyperlink w:anchor="_264m4xagte1">
            <w:r>
              <w:rPr>
                <w:b/>
                <w:color w:val="000000"/>
              </w:rPr>
              <w:t>7. Financial Resiliency and Sustainability</w:t>
            </w:r>
            <w:r>
              <w:rPr>
                <w:b/>
                <w:color w:val="000000"/>
              </w:rPr>
              <w:tab/>
              <w:t>10</w:t>
            </w:r>
          </w:hyperlink>
        </w:p>
        <w:p w14:paraId="00000032" w14:textId="77777777" w:rsidR="005E660B" w:rsidRDefault="00000000" w:rsidP="00621DC2">
          <w:pPr>
            <w:widowControl w:val="0"/>
            <w:tabs>
              <w:tab w:val="right" w:leader="dot" w:pos="12000"/>
            </w:tabs>
            <w:spacing w:before="60" w:line="360" w:lineRule="auto"/>
            <w:ind w:left="360"/>
            <w:jc w:val="both"/>
            <w:rPr>
              <w:color w:val="000000"/>
            </w:rPr>
          </w:pPr>
          <w:hyperlink w:anchor="_9uu6c6yeh9we">
            <w:r>
              <w:rPr>
                <w:color w:val="000000"/>
              </w:rPr>
              <w:t>7.1. Role of Financial Resiliency</w:t>
            </w:r>
            <w:r>
              <w:rPr>
                <w:color w:val="000000"/>
              </w:rPr>
              <w:tab/>
              <w:t>10</w:t>
            </w:r>
          </w:hyperlink>
        </w:p>
        <w:p w14:paraId="00000033" w14:textId="77777777" w:rsidR="005E660B" w:rsidRDefault="00000000" w:rsidP="00621DC2">
          <w:pPr>
            <w:widowControl w:val="0"/>
            <w:tabs>
              <w:tab w:val="right" w:leader="dot" w:pos="12000"/>
            </w:tabs>
            <w:spacing w:before="60" w:line="360" w:lineRule="auto"/>
            <w:ind w:left="360"/>
            <w:jc w:val="both"/>
            <w:rPr>
              <w:color w:val="000000"/>
            </w:rPr>
          </w:pPr>
          <w:hyperlink w:anchor="_2842546w0mgo">
            <w:r>
              <w:rPr>
                <w:color w:val="000000"/>
              </w:rPr>
              <w:t>7.2. Sustainability Models</w:t>
            </w:r>
            <w:r>
              <w:rPr>
                <w:color w:val="000000"/>
              </w:rPr>
              <w:tab/>
              <w:t>10</w:t>
            </w:r>
          </w:hyperlink>
        </w:p>
        <w:p w14:paraId="00000034" w14:textId="77777777" w:rsidR="005E660B" w:rsidRDefault="00000000" w:rsidP="00621DC2">
          <w:pPr>
            <w:widowControl w:val="0"/>
            <w:tabs>
              <w:tab w:val="right" w:leader="dot" w:pos="12000"/>
            </w:tabs>
            <w:spacing w:before="60" w:line="360" w:lineRule="auto"/>
            <w:jc w:val="both"/>
            <w:rPr>
              <w:b/>
              <w:color w:val="000000"/>
            </w:rPr>
          </w:pPr>
          <w:hyperlink w:anchor="_r14029qfc8g7">
            <w:r>
              <w:rPr>
                <w:b/>
                <w:color w:val="000000"/>
              </w:rPr>
              <w:t>8. Doxey’s Irridex Model in Environmental Sustainability</w:t>
            </w:r>
            <w:r>
              <w:rPr>
                <w:b/>
                <w:color w:val="000000"/>
              </w:rPr>
              <w:tab/>
              <w:t>11</w:t>
            </w:r>
          </w:hyperlink>
        </w:p>
        <w:p w14:paraId="00000035" w14:textId="77777777" w:rsidR="005E660B" w:rsidRDefault="00000000" w:rsidP="00621DC2">
          <w:pPr>
            <w:widowControl w:val="0"/>
            <w:tabs>
              <w:tab w:val="right" w:leader="dot" w:pos="12000"/>
            </w:tabs>
            <w:spacing w:before="60" w:line="360" w:lineRule="auto"/>
            <w:ind w:left="360"/>
            <w:jc w:val="both"/>
            <w:rPr>
              <w:color w:val="000000"/>
            </w:rPr>
          </w:pPr>
          <w:hyperlink w:anchor="_be8vv4gw6f1e">
            <w:r>
              <w:rPr>
                <w:color w:val="000000"/>
              </w:rPr>
              <w:t>8.1. Understanding Environmental Impact</w:t>
            </w:r>
            <w:r>
              <w:rPr>
                <w:color w:val="000000"/>
              </w:rPr>
              <w:tab/>
              <w:t>11</w:t>
            </w:r>
          </w:hyperlink>
        </w:p>
        <w:p w14:paraId="00000036" w14:textId="77777777" w:rsidR="005E660B" w:rsidRDefault="00000000" w:rsidP="00621DC2">
          <w:pPr>
            <w:widowControl w:val="0"/>
            <w:tabs>
              <w:tab w:val="right" w:leader="dot" w:pos="12000"/>
            </w:tabs>
            <w:spacing w:before="60" w:line="360" w:lineRule="auto"/>
            <w:ind w:left="360"/>
            <w:jc w:val="both"/>
            <w:rPr>
              <w:color w:val="000000"/>
            </w:rPr>
          </w:pPr>
          <w:hyperlink w:anchor="_cbks3ohmrw6y">
            <w:r>
              <w:rPr>
                <w:color w:val="000000"/>
              </w:rPr>
              <w:t>8.2. Application in the Hospitality Industry</w:t>
            </w:r>
            <w:r>
              <w:rPr>
                <w:color w:val="000000"/>
              </w:rPr>
              <w:tab/>
              <w:t>11</w:t>
            </w:r>
          </w:hyperlink>
        </w:p>
        <w:p w14:paraId="00000037" w14:textId="77777777" w:rsidR="005E660B" w:rsidRDefault="00000000" w:rsidP="00621DC2">
          <w:pPr>
            <w:widowControl w:val="0"/>
            <w:tabs>
              <w:tab w:val="right" w:leader="dot" w:pos="12000"/>
            </w:tabs>
            <w:spacing w:before="60" w:line="360" w:lineRule="auto"/>
            <w:jc w:val="both"/>
            <w:rPr>
              <w:b/>
              <w:color w:val="000000"/>
            </w:rPr>
          </w:pPr>
          <w:hyperlink w:anchor="_72d256j0bmih">
            <w:r>
              <w:rPr>
                <w:b/>
                <w:color w:val="000000"/>
              </w:rPr>
              <w:t>9. Butler’s Life Cycle Model</w:t>
            </w:r>
            <w:r>
              <w:rPr>
                <w:b/>
                <w:color w:val="000000"/>
              </w:rPr>
              <w:tab/>
              <w:t>12</w:t>
            </w:r>
          </w:hyperlink>
        </w:p>
        <w:p w14:paraId="00000038" w14:textId="77777777" w:rsidR="005E660B" w:rsidRDefault="00000000" w:rsidP="00621DC2">
          <w:pPr>
            <w:widowControl w:val="0"/>
            <w:tabs>
              <w:tab w:val="right" w:leader="dot" w:pos="12000"/>
            </w:tabs>
            <w:spacing w:before="60" w:line="360" w:lineRule="auto"/>
            <w:ind w:left="360"/>
            <w:jc w:val="both"/>
            <w:rPr>
              <w:color w:val="000000"/>
            </w:rPr>
          </w:pPr>
          <w:hyperlink w:anchor="_am0ixvr81a89">
            <w:r>
              <w:rPr>
                <w:color w:val="000000"/>
              </w:rPr>
              <w:t>9.1. Understanding the Tourism Life Cycle</w:t>
            </w:r>
            <w:r>
              <w:rPr>
                <w:color w:val="000000"/>
              </w:rPr>
              <w:tab/>
              <w:t>12</w:t>
            </w:r>
          </w:hyperlink>
        </w:p>
        <w:p w14:paraId="00000039" w14:textId="77777777" w:rsidR="005E660B" w:rsidRDefault="00000000" w:rsidP="00621DC2">
          <w:pPr>
            <w:widowControl w:val="0"/>
            <w:tabs>
              <w:tab w:val="right" w:leader="dot" w:pos="12000"/>
            </w:tabs>
            <w:spacing w:before="60" w:line="360" w:lineRule="auto"/>
            <w:ind w:left="360"/>
            <w:jc w:val="both"/>
            <w:rPr>
              <w:color w:val="000000"/>
            </w:rPr>
          </w:pPr>
          <w:hyperlink w:anchor="_cmrrlh8h2fox">
            <w:r>
              <w:rPr>
                <w:color w:val="000000"/>
              </w:rPr>
              <w:t>9.2. Implications for Sustainable Tourism</w:t>
            </w:r>
            <w:r>
              <w:rPr>
                <w:color w:val="000000"/>
              </w:rPr>
              <w:tab/>
              <w:t>12</w:t>
            </w:r>
          </w:hyperlink>
        </w:p>
        <w:p w14:paraId="0000003A" w14:textId="77777777" w:rsidR="005E660B" w:rsidRDefault="00000000" w:rsidP="00621DC2">
          <w:pPr>
            <w:widowControl w:val="0"/>
            <w:tabs>
              <w:tab w:val="right" w:leader="dot" w:pos="12000"/>
            </w:tabs>
            <w:spacing w:before="60" w:line="360" w:lineRule="auto"/>
            <w:jc w:val="both"/>
            <w:rPr>
              <w:b/>
              <w:color w:val="000000"/>
            </w:rPr>
          </w:pPr>
          <w:hyperlink w:anchor="_ywn8cy47xdsa">
            <w:r>
              <w:rPr>
                <w:b/>
                <w:color w:val="000000"/>
              </w:rPr>
              <w:t>10. Industry Examples and Data</w:t>
            </w:r>
            <w:r>
              <w:rPr>
                <w:b/>
                <w:color w:val="000000"/>
              </w:rPr>
              <w:tab/>
              <w:t>12</w:t>
            </w:r>
          </w:hyperlink>
        </w:p>
        <w:p w14:paraId="0000003B" w14:textId="77777777" w:rsidR="005E660B" w:rsidRDefault="00000000" w:rsidP="00621DC2">
          <w:pPr>
            <w:widowControl w:val="0"/>
            <w:tabs>
              <w:tab w:val="right" w:leader="dot" w:pos="12000"/>
            </w:tabs>
            <w:spacing w:before="60" w:line="360" w:lineRule="auto"/>
            <w:ind w:left="360"/>
            <w:jc w:val="both"/>
            <w:rPr>
              <w:color w:val="000000"/>
            </w:rPr>
          </w:pPr>
          <w:hyperlink w:anchor="_bg1tpwzeppsl">
            <w:r>
              <w:rPr>
                <w:color w:val="000000"/>
              </w:rPr>
              <w:t>10.1. Marriott International's Serve 360 Program</w:t>
            </w:r>
            <w:r>
              <w:rPr>
                <w:color w:val="000000"/>
              </w:rPr>
              <w:tab/>
              <w:t>12</w:t>
            </w:r>
          </w:hyperlink>
        </w:p>
        <w:p w14:paraId="0000003C" w14:textId="77777777" w:rsidR="005E660B" w:rsidRDefault="00000000" w:rsidP="00621DC2">
          <w:pPr>
            <w:widowControl w:val="0"/>
            <w:tabs>
              <w:tab w:val="right" w:leader="dot" w:pos="12000"/>
            </w:tabs>
            <w:spacing w:before="60" w:line="360" w:lineRule="auto"/>
            <w:ind w:left="360"/>
            <w:jc w:val="both"/>
            <w:rPr>
              <w:color w:val="000000"/>
            </w:rPr>
          </w:pPr>
          <w:hyperlink w:anchor="_juqppbpaop4">
            <w:r>
              <w:rPr>
                <w:color w:val="000000"/>
              </w:rPr>
              <w:t>10.2. Treehouse Hotel in London</w:t>
            </w:r>
            <w:r>
              <w:rPr>
                <w:color w:val="000000"/>
              </w:rPr>
              <w:tab/>
              <w:t>13</w:t>
            </w:r>
          </w:hyperlink>
        </w:p>
        <w:p w14:paraId="0000003D" w14:textId="77777777" w:rsidR="005E660B" w:rsidRDefault="00000000" w:rsidP="00621DC2">
          <w:pPr>
            <w:widowControl w:val="0"/>
            <w:tabs>
              <w:tab w:val="right" w:leader="dot" w:pos="12000"/>
            </w:tabs>
            <w:spacing w:before="60" w:line="360" w:lineRule="auto"/>
            <w:ind w:left="360"/>
            <w:jc w:val="both"/>
            <w:rPr>
              <w:color w:val="000000"/>
            </w:rPr>
          </w:pPr>
          <w:hyperlink w:anchor="_40ct544tz35q">
            <w:r>
              <w:rPr>
                <w:color w:val="000000"/>
              </w:rPr>
              <w:t>10.3. Six Senses Hotels Resorts Spas</w:t>
            </w:r>
            <w:r>
              <w:rPr>
                <w:color w:val="000000"/>
              </w:rPr>
              <w:tab/>
              <w:t>13</w:t>
            </w:r>
          </w:hyperlink>
        </w:p>
        <w:p w14:paraId="0000003E" w14:textId="77777777" w:rsidR="005E660B" w:rsidRDefault="00000000" w:rsidP="00621DC2">
          <w:pPr>
            <w:widowControl w:val="0"/>
            <w:tabs>
              <w:tab w:val="right" w:leader="dot" w:pos="12000"/>
            </w:tabs>
            <w:spacing w:before="60" w:line="360" w:lineRule="auto"/>
            <w:ind w:left="360"/>
            <w:jc w:val="both"/>
            <w:rPr>
              <w:color w:val="000000"/>
            </w:rPr>
          </w:pPr>
          <w:hyperlink w:anchor="_odxstfb93eqt">
            <w:r>
              <w:rPr>
                <w:color w:val="000000"/>
              </w:rPr>
              <w:t>10.4. Accor's Decarbonization Initiatives</w:t>
            </w:r>
            <w:r>
              <w:rPr>
                <w:color w:val="000000"/>
              </w:rPr>
              <w:tab/>
              <w:t>13</w:t>
            </w:r>
          </w:hyperlink>
        </w:p>
        <w:p w14:paraId="0000003F" w14:textId="77777777" w:rsidR="005E660B" w:rsidRDefault="00000000" w:rsidP="00621DC2">
          <w:pPr>
            <w:widowControl w:val="0"/>
            <w:tabs>
              <w:tab w:val="right" w:leader="dot" w:pos="12000"/>
            </w:tabs>
            <w:spacing w:before="60" w:line="360" w:lineRule="auto"/>
            <w:jc w:val="both"/>
            <w:rPr>
              <w:b/>
              <w:color w:val="000000"/>
            </w:rPr>
          </w:pPr>
          <w:hyperlink w:anchor="_aam7yyv78rw9">
            <w:r>
              <w:rPr>
                <w:b/>
                <w:color w:val="000000"/>
              </w:rPr>
              <w:t>11. Conclusion</w:t>
            </w:r>
            <w:r>
              <w:rPr>
                <w:b/>
                <w:color w:val="000000"/>
              </w:rPr>
              <w:tab/>
              <w:t>14</w:t>
            </w:r>
          </w:hyperlink>
        </w:p>
        <w:p w14:paraId="00000040" w14:textId="77777777" w:rsidR="005E660B" w:rsidRDefault="00000000" w:rsidP="00621DC2">
          <w:pPr>
            <w:widowControl w:val="0"/>
            <w:tabs>
              <w:tab w:val="right" w:leader="dot" w:pos="12000"/>
            </w:tabs>
            <w:spacing w:before="60" w:line="360" w:lineRule="auto"/>
            <w:jc w:val="both"/>
            <w:rPr>
              <w:b/>
              <w:color w:val="000000"/>
            </w:rPr>
          </w:pPr>
          <w:hyperlink w:anchor="_z7dq197a4ko2">
            <w:r>
              <w:rPr>
                <w:b/>
                <w:color w:val="000000"/>
              </w:rPr>
              <w:t>12. References</w:t>
            </w:r>
            <w:r>
              <w:rPr>
                <w:b/>
                <w:color w:val="000000"/>
              </w:rPr>
              <w:tab/>
              <w:t>14</w:t>
            </w:r>
          </w:hyperlink>
          <w:r>
            <w:fldChar w:fldCharType="end"/>
          </w:r>
        </w:p>
      </w:sdtContent>
    </w:sdt>
    <w:p w14:paraId="00000041" w14:textId="77777777" w:rsidR="005E660B" w:rsidRDefault="005E660B" w:rsidP="00621DC2">
      <w:pPr>
        <w:pStyle w:val="Heading1"/>
      </w:pPr>
      <w:bookmarkStart w:id="1" w:name="_dk9p78f9qhki" w:colFirst="0" w:colLast="0"/>
      <w:bookmarkEnd w:id="1"/>
    </w:p>
    <w:p w14:paraId="00000042" w14:textId="77777777" w:rsidR="005E660B" w:rsidRDefault="00000000" w:rsidP="00621DC2">
      <w:pPr>
        <w:pStyle w:val="Heading1"/>
      </w:pPr>
      <w:bookmarkStart w:id="2" w:name="_xmvi5fs1dlys" w:colFirst="0" w:colLast="0"/>
      <w:bookmarkEnd w:id="2"/>
      <w:r>
        <w:t>1. Introduction</w:t>
      </w:r>
    </w:p>
    <w:p w14:paraId="00000043" w14:textId="77777777" w:rsidR="005E660B" w:rsidRDefault="005E660B" w:rsidP="00621DC2">
      <w:pPr>
        <w:spacing w:line="360" w:lineRule="auto"/>
        <w:jc w:val="both"/>
        <w:rPr>
          <w:b/>
          <w:sz w:val="24"/>
          <w:szCs w:val="24"/>
        </w:rPr>
      </w:pPr>
    </w:p>
    <w:p w14:paraId="00000044" w14:textId="77777777" w:rsidR="005E660B" w:rsidRDefault="00000000" w:rsidP="00621DC2">
      <w:pPr>
        <w:pStyle w:val="Heading2"/>
      </w:pPr>
      <w:bookmarkStart w:id="3" w:name="_v9aktevdc1ej" w:colFirst="0" w:colLast="0"/>
      <w:bookmarkEnd w:id="3"/>
      <w:r>
        <w:t>1.1. Background</w:t>
      </w:r>
    </w:p>
    <w:p w14:paraId="00000045" w14:textId="77777777" w:rsidR="005E660B" w:rsidRDefault="005E660B" w:rsidP="00621DC2">
      <w:pPr>
        <w:spacing w:line="360" w:lineRule="auto"/>
        <w:jc w:val="both"/>
        <w:rPr>
          <w:sz w:val="24"/>
          <w:szCs w:val="24"/>
        </w:rPr>
      </w:pPr>
    </w:p>
    <w:p w14:paraId="00000046" w14:textId="77777777" w:rsidR="005E660B" w:rsidRDefault="00000000" w:rsidP="00621DC2">
      <w:pPr>
        <w:spacing w:line="360" w:lineRule="auto"/>
        <w:ind w:firstLine="720"/>
        <w:jc w:val="both"/>
        <w:rPr>
          <w:sz w:val="24"/>
          <w:szCs w:val="24"/>
        </w:rPr>
      </w:pPr>
      <w:r>
        <w:rPr>
          <w:sz w:val="24"/>
          <w:szCs w:val="24"/>
        </w:rPr>
        <w:t>The hospitality business has always played an important role in the global economy, providing tourists with lodging, food, and unique experiences. But as humanity evolves and addresses serious environmental issues, the definition of hospitality is evolving. This report goes over the changing role of sustainability in the hotel business and answers the question, "Is it profitable to be green in the future of hospitality?" Hospitality businesses need to maintain eco-friendly manners as they use many resources and use them up pretty rapidly (Aboelmaged, 2018).</w:t>
      </w:r>
    </w:p>
    <w:p w14:paraId="00000047" w14:textId="77777777" w:rsidR="005E660B" w:rsidRDefault="005E660B" w:rsidP="00621DC2">
      <w:pPr>
        <w:spacing w:line="360" w:lineRule="auto"/>
        <w:ind w:firstLine="720"/>
        <w:jc w:val="both"/>
        <w:rPr>
          <w:sz w:val="24"/>
          <w:szCs w:val="24"/>
        </w:rPr>
      </w:pPr>
    </w:p>
    <w:p w14:paraId="00000048" w14:textId="104A61F7" w:rsidR="005E660B" w:rsidRDefault="00000000" w:rsidP="00621DC2">
      <w:pPr>
        <w:spacing w:line="360" w:lineRule="auto"/>
        <w:jc w:val="both"/>
        <w:rPr>
          <w:sz w:val="24"/>
          <w:szCs w:val="24"/>
        </w:rPr>
      </w:pPr>
      <w:r>
        <w:rPr>
          <w:sz w:val="24"/>
          <w:szCs w:val="24"/>
        </w:rPr>
        <w:t xml:space="preserve">The hospitality industry has always been around in ways more than we consider and it is likely to stick around as long as humankind exists. Thus it is crucial to keep this business running well both in ecological and financial terms. A business that is so expanded must have some measures to preserve mother nature so that it keeps the system healthy and </w:t>
      </w:r>
      <w:r>
        <w:rPr>
          <w:sz w:val="24"/>
          <w:szCs w:val="24"/>
        </w:rPr>
        <w:lastRenderedPageBreak/>
        <w:t>does not deteriorate the beauty of its existence. In any industry, sustainability is as important as it gets. Keeping environmental resilience in mind is not only better for the overall maintenance and protection of the planet but is also aesthetically pleasing. The mesmerizing quality of the greens tends to attract the masses far more than the artificial and superficial adornment. No industry is more exposed to the public’s inspection than is the hospitality industry. Guests at hotels and restaurants have made it clear that they want the industry to operate more sustainably. (Kim, Lee, &amp; Fairhurst, 2017)</w:t>
      </w:r>
    </w:p>
    <w:p w14:paraId="00000049" w14:textId="77777777" w:rsidR="005E660B" w:rsidRDefault="005E660B" w:rsidP="00621DC2">
      <w:pPr>
        <w:pStyle w:val="Heading2"/>
      </w:pPr>
      <w:bookmarkStart w:id="4" w:name="_uqmtfujqpelz" w:colFirst="0" w:colLast="0"/>
      <w:bookmarkEnd w:id="4"/>
    </w:p>
    <w:p w14:paraId="0000004A" w14:textId="77777777" w:rsidR="005E660B" w:rsidRDefault="00000000" w:rsidP="00621DC2">
      <w:pPr>
        <w:pStyle w:val="Heading2"/>
      </w:pPr>
      <w:bookmarkStart w:id="5" w:name="_cylk76xebsgq" w:colFirst="0" w:colLast="0"/>
      <w:bookmarkEnd w:id="5"/>
      <w:r>
        <w:t>1.2. Purpose of the Report</w:t>
      </w:r>
    </w:p>
    <w:p w14:paraId="0000004B" w14:textId="77777777" w:rsidR="005E660B" w:rsidRDefault="005E660B" w:rsidP="00621DC2">
      <w:pPr>
        <w:spacing w:line="360" w:lineRule="auto"/>
        <w:jc w:val="both"/>
        <w:rPr>
          <w:sz w:val="24"/>
          <w:szCs w:val="24"/>
        </w:rPr>
      </w:pPr>
    </w:p>
    <w:p w14:paraId="0000004C" w14:textId="77777777" w:rsidR="005E660B" w:rsidRDefault="00000000" w:rsidP="00621DC2">
      <w:pPr>
        <w:spacing w:line="360" w:lineRule="auto"/>
        <w:jc w:val="both"/>
        <w:rPr>
          <w:sz w:val="24"/>
          <w:szCs w:val="24"/>
        </w:rPr>
      </w:pPr>
      <w:r>
        <w:rPr>
          <w:sz w:val="24"/>
          <w:szCs w:val="24"/>
        </w:rPr>
        <w:t>The purpose of this report is to assess the current relevance of Milton Friedman's argument that an organization's main social obligation is to increase profits. It evaluates the extent to which the hospitality sector prioritizes financial concerns, whether companies have a responsibility to be environmentally conscious, and whether customers mostly drive this trend. Along with suggestions for attaining sustainable practices, it also discusses the difficulties in turning an industry into one that is genuinely "green" and the significance of financial resilience in the pursuit of sustainability. The paper also explores the importance of sustainability models, including Butler's life cycle model, Doxey's Irridex model, and Elkington's Triple Bottom Line. To bolster the study, statistics and examples from the industry will be provided. But whilst keeping it all environment-friendly, it is essential not to lose sight of the actual purpose of the business. The finances must not be neglected and that is why we came up with this report to see if it will still be profitable to run a hospitality service while staying eco-friendly (Han, 2015).</w:t>
      </w:r>
    </w:p>
    <w:p w14:paraId="0000004D" w14:textId="77777777" w:rsidR="005E660B" w:rsidRDefault="005E660B" w:rsidP="00621DC2">
      <w:pPr>
        <w:pStyle w:val="Heading1"/>
      </w:pPr>
      <w:bookmarkStart w:id="6" w:name="_mly5j0aw1wsw" w:colFirst="0" w:colLast="0"/>
      <w:bookmarkEnd w:id="6"/>
    </w:p>
    <w:p w14:paraId="0000004E" w14:textId="77777777" w:rsidR="005E660B" w:rsidRDefault="00000000" w:rsidP="00621DC2">
      <w:pPr>
        <w:pStyle w:val="Heading1"/>
      </w:pPr>
      <w:bookmarkStart w:id="7" w:name="_2ut1mcmb9z6p" w:colFirst="0" w:colLast="0"/>
      <w:bookmarkEnd w:id="7"/>
      <w:r>
        <w:t>2. Relevance of Milton Friedman's Statement</w:t>
      </w:r>
    </w:p>
    <w:p w14:paraId="0000004F" w14:textId="77777777" w:rsidR="005E660B" w:rsidRDefault="005E660B" w:rsidP="00621DC2">
      <w:pPr>
        <w:spacing w:line="360" w:lineRule="auto"/>
        <w:jc w:val="both"/>
        <w:rPr>
          <w:b/>
          <w:sz w:val="24"/>
          <w:szCs w:val="24"/>
        </w:rPr>
      </w:pPr>
    </w:p>
    <w:p w14:paraId="00000050" w14:textId="77777777" w:rsidR="005E660B" w:rsidRDefault="00000000" w:rsidP="00621DC2">
      <w:pPr>
        <w:pStyle w:val="Heading2"/>
      </w:pPr>
      <w:bookmarkStart w:id="8" w:name="_k1zp55kh6usc" w:colFirst="0" w:colLast="0"/>
      <w:bookmarkEnd w:id="8"/>
      <w:r>
        <w:lastRenderedPageBreak/>
        <w:t>2.1. Evolution of Business Ethics</w:t>
      </w:r>
    </w:p>
    <w:p w14:paraId="00000051" w14:textId="77777777" w:rsidR="005E660B" w:rsidRDefault="005E660B" w:rsidP="00621DC2">
      <w:pPr>
        <w:pStyle w:val="Heading2"/>
      </w:pPr>
      <w:bookmarkStart w:id="9" w:name="_n20so94ovzrq" w:colFirst="0" w:colLast="0"/>
      <w:bookmarkEnd w:id="9"/>
    </w:p>
    <w:p w14:paraId="00000052" w14:textId="3A66F5BC" w:rsidR="005E660B" w:rsidRDefault="00000000" w:rsidP="00621DC2">
      <w:pPr>
        <w:spacing w:line="360" w:lineRule="auto"/>
        <w:jc w:val="both"/>
        <w:rPr>
          <w:sz w:val="24"/>
          <w:szCs w:val="24"/>
        </w:rPr>
      </w:pPr>
      <w:r>
        <w:rPr>
          <w:sz w:val="24"/>
          <w:szCs w:val="24"/>
        </w:rPr>
        <w:t xml:space="preserve">Milton Friedman's assertion in the 1950s that the primary responsibility of an organization is to increase profits was reflective of the era's predominant business ethos. As the well-acclaimed economist Milton Friedman once famously articulated the first and foremost duty of a business is to generate enough revenue for the shareholders. That is what a business is for, it is supposed to generate financial returns for the investors, and excluding this point would not make sense at all. This point of view has been the driving force behind most decisions and ethical values in the industry. However, things do not always stay the same specifically considering the ever-evolving world and the ultra-modern era we are in right now.  However, the landscape of business ethics has evolved significantly since then. People are rather </w:t>
      </w:r>
      <w:r w:rsidR="00621DC2">
        <w:rPr>
          <w:sz w:val="24"/>
          <w:szCs w:val="24"/>
        </w:rPr>
        <w:t>varying</w:t>
      </w:r>
      <w:r>
        <w:rPr>
          <w:sz w:val="24"/>
          <w:szCs w:val="24"/>
        </w:rPr>
        <w:t xml:space="preserve"> of cliche views and the recent environmental challenges have paved the way for diversified views. While Milton Friedman's statement still holds utmost importance and is undeniably true, it is high time that we add some other points to it. So while generating great revenue is important, it is equally important to create an eco-friendly system that could save the world and its alluring effects for future generations.</w:t>
      </w:r>
    </w:p>
    <w:p w14:paraId="00000053" w14:textId="77777777" w:rsidR="005E660B" w:rsidRDefault="005E660B" w:rsidP="00621DC2">
      <w:pPr>
        <w:pStyle w:val="Heading2"/>
      </w:pPr>
      <w:bookmarkStart w:id="10" w:name="_to5485pff6aj" w:colFirst="0" w:colLast="0"/>
      <w:bookmarkEnd w:id="10"/>
    </w:p>
    <w:p w14:paraId="00000054" w14:textId="77777777" w:rsidR="005E660B" w:rsidRDefault="00000000" w:rsidP="00621DC2">
      <w:pPr>
        <w:pStyle w:val="Heading2"/>
      </w:pPr>
      <w:bookmarkStart w:id="11" w:name="_kr8yuzt4ez1u" w:colFirst="0" w:colLast="0"/>
      <w:bookmarkEnd w:id="11"/>
      <w:r>
        <w:t>2.2. Profitability in Modern Hospitality</w:t>
      </w:r>
    </w:p>
    <w:p w14:paraId="00000055" w14:textId="77777777" w:rsidR="005E660B" w:rsidRDefault="005E660B" w:rsidP="00621DC2">
      <w:pPr>
        <w:spacing w:line="360" w:lineRule="auto"/>
        <w:jc w:val="both"/>
        <w:rPr>
          <w:sz w:val="24"/>
          <w:szCs w:val="24"/>
        </w:rPr>
      </w:pPr>
    </w:p>
    <w:p w14:paraId="00000056" w14:textId="77777777" w:rsidR="005E660B" w:rsidRDefault="00000000" w:rsidP="00621DC2">
      <w:pPr>
        <w:spacing w:line="360" w:lineRule="auto"/>
        <w:jc w:val="both"/>
        <w:rPr>
          <w:sz w:val="24"/>
          <w:szCs w:val="24"/>
        </w:rPr>
      </w:pPr>
      <w:r>
        <w:rPr>
          <w:sz w:val="24"/>
          <w:szCs w:val="24"/>
        </w:rPr>
        <w:t>Profit is still a major priority in today's hospitality sector, but it is no longer seen as its sole aim. Businesses are becoming more aware of their wider social and environmental obligations as an outcome of their activities. Studies indicate that companies that have robust environmental, social, and governance (ESG) initiatives typically outperform their competitors. This implies that sustainability and profitability are not subject to conflict.</w:t>
      </w:r>
    </w:p>
    <w:p w14:paraId="00000057" w14:textId="77777777" w:rsidR="005E660B" w:rsidRDefault="005E660B" w:rsidP="00621DC2">
      <w:pPr>
        <w:spacing w:line="360" w:lineRule="auto"/>
        <w:jc w:val="both"/>
        <w:rPr>
          <w:sz w:val="24"/>
          <w:szCs w:val="24"/>
        </w:rPr>
      </w:pPr>
    </w:p>
    <w:p w14:paraId="00000058" w14:textId="77777777" w:rsidR="005E660B" w:rsidRDefault="00000000" w:rsidP="00621DC2">
      <w:pPr>
        <w:spacing w:line="360" w:lineRule="auto"/>
        <w:jc w:val="both"/>
        <w:rPr>
          <w:sz w:val="24"/>
          <w:szCs w:val="24"/>
        </w:rPr>
      </w:pPr>
      <w:r>
        <w:rPr>
          <w:sz w:val="24"/>
          <w:szCs w:val="24"/>
        </w:rPr>
        <w:t xml:space="preserve">The industry is in a state of continuous changes and drastic transformations but it would always be a safe choice to maintain a balance between appeasing the consumer </w:t>
      </w:r>
      <w:r>
        <w:rPr>
          <w:sz w:val="24"/>
          <w:szCs w:val="24"/>
        </w:rPr>
        <w:lastRenderedPageBreak/>
        <w:t>community and making a profit out of the business. People in general respect businesses that respect nature and its role in our lives and help them grow and promote their work. Without taking charge of the situation, the planet that is home to us and billions of others might end up as a scary place where life can hardly survive and sustain itself.</w:t>
      </w:r>
    </w:p>
    <w:p w14:paraId="00000059" w14:textId="77777777" w:rsidR="005E660B" w:rsidRDefault="005E660B" w:rsidP="00621DC2">
      <w:pPr>
        <w:pStyle w:val="Heading1"/>
      </w:pPr>
      <w:bookmarkStart w:id="12" w:name="_mtnj0345aohi" w:colFirst="0" w:colLast="0"/>
      <w:bookmarkEnd w:id="12"/>
    </w:p>
    <w:p w14:paraId="0000005A" w14:textId="77777777" w:rsidR="005E660B" w:rsidRDefault="00000000" w:rsidP="00621DC2">
      <w:pPr>
        <w:pStyle w:val="Heading1"/>
      </w:pPr>
      <w:bookmarkStart w:id="13" w:name="_6bfimwnboetf" w:colFirst="0" w:colLast="0"/>
      <w:bookmarkEnd w:id="13"/>
      <w:r>
        <w:t>3. The Primacy of Finance</w:t>
      </w:r>
    </w:p>
    <w:p w14:paraId="0000005B" w14:textId="77777777" w:rsidR="005E660B" w:rsidRDefault="005E660B" w:rsidP="00621DC2">
      <w:pPr>
        <w:pStyle w:val="Heading2"/>
      </w:pPr>
      <w:bookmarkStart w:id="14" w:name="_l2psjoesi84x" w:colFirst="0" w:colLast="0"/>
      <w:bookmarkEnd w:id="14"/>
    </w:p>
    <w:p w14:paraId="0000005C" w14:textId="109CE90C" w:rsidR="005E660B" w:rsidRDefault="00000000" w:rsidP="00621DC2">
      <w:pPr>
        <w:pStyle w:val="Heading2"/>
      </w:pPr>
      <w:bookmarkStart w:id="15" w:name="_h4qlmyu1nspw"/>
      <w:bookmarkEnd w:id="15"/>
      <w:r>
        <w:t>3.1. Balancing Profit and Responsibility</w:t>
      </w:r>
    </w:p>
    <w:p w14:paraId="0000005D" w14:textId="77777777" w:rsidR="005E660B" w:rsidRDefault="005E660B" w:rsidP="00621DC2">
      <w:pPr>
        <w:spacing w:line="360" w:lineRule="auto"/>
        <w:jc w:val="both"/>
        <w:rPr>
          <w:sz w:val="24"/>
          <w:szCs w:val="24"/>
        </w:rPr>
      </w:pPr>
    </w:p>
    <w:p w14:paraId="0000005E" w14:textId="77777777" w:rsidR="005E660B" w:rsidRDefault="00000000" w:rsidP="00621DC2">
      <w:pPr>
        <w:spacing w:line="360" w:lineRule="auto"/>
        <w:jc w:val="both"/>
        <w:rPr>
          <w:sz w:val="24"/>
          <w:szCs w:val="24"/>
        </w:rPr>
      </w:pPr>
      <w:r>
        <w:rPr>
          <w:sz w:val="24"/>
          <w:szCs w:val="24"/>
        </w:rPr>
        <w:t>In the hospitality industry, while financial considerations are fundamental in business, they are no longer the exclusive driving force in the hospitality industry (Wang, 2022). Companies now recognize the importance of finding a balance between financial and environmental sustainability. This approach is essential. to gain suitable profitability for long-term success. It's all about ticking all the boxes at once by prioritizing both profitability and sustainability while also dealing with consumer demands (Nisar et al., 2021).</w:t>
      </w:r>
    </w:p>
    <w:p w14:paraId="0000005F" w14:textId="77777777" w:rsidR="005E660B" w:rsidRDefault="005E660B" w:rsidP="00621DC2">
      <w:pPr>
        <w:pStyle w:val="Heading2"/>
      </w:pPr>
      <w:bookmarkStart w:id="16" w:name="_sca101et01dm" w:colFirst="0" w:colLast="0"/>
      <w:bookmarkEnd w:id="16"/>
    </w:p>
    <w:p w14:paraId="00000060" w14:textId="77777777" w:rsidR="005E660B" w:rsidRDefault="00000000" w:rsidP="00621DC2">
      <w:pPr>
        <w:pStyle w:val="Heading2"/>
      </w:pPr>
      <w:bookmarkStart w:id="17" w:name="_uucvlgaqstrt" w:colFirst="0" w:colLast="0"/>
      <w:bookmarkEnd w:id="17"/>
      <w:r>
        <w:t>3.2. Financial Sustainability in Hospitality</w:t>
      </w:r>
    </w:p>
    <w:p w14:paraId="00000061" w14:textId="77777777" w:rsidR="005E660B" w:rsidRDefault="005E660B" w:rsidP="00621DC2">
      <w:pPr>
        <w:spacing w:line="360" w:lineRule="auto"/>
        <w:jc w:val="both"/>
        <w:rPr>
          <w:sz w:val="24"/>
          <w:szCs w:val="24"/>
        </w:rPr>
      </w:pPr>
    </w:p>
    <w:p w14:paraId="00000062" w14:textId="77777777" w:rsidR="005E660B" w:rsidRDefault="00000000" w:rsidP="00621DC2">
      <w:pPr>
        <w:spacing w:line="360" w:lineRule="auto"/>
        <w:jc w:val="both"/>
        <w:rPr>
          <w:sz w:val="24"/>
          <w:szCs w:val="24"/>
        </w:rPr>
      </w:pPr>
      <w:r>
        <w:rPr>
          <w:sz w:val="24"/>
          <w:szCs w:val="24"/>
        </w:rPr>
        <w:t>Financial resiliency is key to sustainability in the hospitality industry as these businesses must have the financial stability to invest in sustainable practices and withstand economic fluctuations while continuing to prioritize green initiatives.</w:t>
      </w:r>
    </w:p>
    <w:p w14:paraId="00000063" w14:textId="77777777" w:rsidR="005E660B" w:rsidRDefault="005E660B" w:rsidP="00621DC2">
      <w:pPr>
        <w:pStyle w:val="Heading1"/>
      </w:pPr>
      <w:bookmarkStart w:id="18" w:name="_vklhia99xl1y" w:colFirst="0" w:colLast="0"/>
      <w:bookmarkEnd w:id="18"/>
    </w:p>
    <w:p w14:paraId="00000064" w14:textId="77777777" w:rsidR="005E660B" w:rsidRDefault="00000000" w:rsidP="00621DC2">
      <w:pPr>
        <w:pStyle w:val="Heading1"/>
      </w:pPr>
      <w:bookmarkStart w:id="19" w:name="_vxyax721cty3" w:colFirst="0" w:colLast="0"/>
      <w:bookmarkEnd w:id="19"/>
      <w:r>
        <w:t>4. Responsibility for Environmental Soundness</w:t>
      </w:r>
    </w:p>
    <w:p w14:paraId="00000065" w14:textId="77777777" w:rsidR="005E660B" w:rsidRDefault="005E660B" w:rsidP="00621DC2">
      <w:pPr>
        <w:spacing w:line="360" w:lineRule="auto"/>
        <w:jc w:val="both"/>
        <w:rPr>
          <w:b/>
          <w:sz w:val="24"/>
          <w:szCs w:val="24"/>
        </w:rPr>
      </w:pPr>
    </w:p>
    <w:p w14:paraId="00000066" w14:textId="77777777" w:rsidR="005E660B" w:rsidRDefault="00000000" w:rsidP="00621DC2">
      <w:pPr>
        <w:pStyle w:val="Heading2"/>
      </w:pPr>
      <w:bookmarkStart w:id="20" w:name="_nvyb6my8x0m2" w:colFirst="0" w:colLast="0"/>
      <w:bookmarkEnd w:id="20"/>
      <w:r>
        <w:t>4.1. Consumer-Driven Green Initiatives</w:t>
      </w:r>
    </w:p>
    <w:p w14:paraId="00000067" w14:textId="77777777" w:rsidR="005E660B" w:rsidRDefault="005E660B" w:rsidP="00621DC2">
      <w:pPr>
        <w:spacing w:line="360" w:lineRule="auto"/>
        <w:jc w:val="both"/>
        <w:rPr>
          <w:b/>
          <w:sz w:val="24"/>
          <w:szCs w:val="24"/>
        </w:rPr>
      </w:pPr>
    </w:p>
    <w:p w14:paraId="00000068" w14:textId="77777777" w:rsidR="005E660B" w:rsidRDefault="00000000" w:rsidP="00621DC2">
      <w:pPr>
        <w:spacing w:line="360" w:lineRule="auto"/>
        <w:jc w:val="both"/>
        <w:rPr>
          <w:sz w:val="24"/>
          <w:szCs w:val="24"/>
        </w:rPr>
      </w:pPr>
      <w:r>
        <w:rPr>
          <w:sz w:val="24"/>
          <w:szCs w:val="24"/>
        </w:rPr>
        <w:t>The responsibility for environmental soundness in the hospitality industry is not solely borne by businesses and it does not solely depend on the customers as it is a two-way relationship between both the companies and the consumers. Businesses, to play their respective roles,  need to cater to the growing demand for eco-friendly practices and products, while consumers influence these changes through their choices. Consumers have more power than they generally reckon. They can shape the entire environmental practices that the hospitality businesses perform. Specifically, after the global pandemic the consumer community has become very cautious of the maintenance of a hygienic and healthy environment. Thus green business strategies are now the most crucial need of the hour (Floričić, 2020).</w:t>
      </w:r>
    </w:p>
    <w:p w14:paraId="00000069" w14:textId="77777777" w:rsidR="005E660B" w:rsidRDefault="005E660B" w:rsidP="00621DC2">
      <w:pPr>
        <w:spacing w:line="360" w:lineRule="auto"/>
        <w:jc w:val="both"/>
        <w:rPr>
          <w:sz w:val="24"/>
          <w:szCs w:val="24"/>
        </w:rPr>
      </w:pPr>
    </w:p>
    <w:p w14:paraId="0000006A" w14:textId="77777777" w:rsidR="005E660B" w:rsidRDefault="00000000" w:rsidP="00621DC2">
      <w:pPr>
        <w:pStyle w:val="Heading2"/>
      </w:pPr>
      <w:bookmarkStart w:id="21" w:name="_jsqno8i83g3c" w:colFirst="0" w:colLast="0"/>
      <w:bookmarkEnd w:id="21"/>
      <w:r>
        <w:t>4.2. Business Responsibility and Consumer Demand</w:t>
      </w:r>
    </w:p>
    <w:p w14:paraId="0000006B" w14:textId="77777777" w:rsidR="005E660B" w:rsidRDefault="005E660B" w:rsidP="00621DC2">
      <w:pPr>
        <w:spacing w:line="360" w:lineRule="auto"/>
        <w:jc w:val="both"/>
        <w:rPr>
          <w:sz w:val="24"/>
          <w:szCs w:val="24"/>
        </w:rPr>
      </w:pPr>
    </w:p>
    <w:p w14:paraId="0000006C" w14:textId="6EA51A31" w:rsidR="005E660B" w:rsidRDefault="00000000" w:rsidP="00621DC2">
      <w:pPr>
        <w:spacing w:line="360" w:lineRule="auto"/>
        <w:jc w:val="both"/>
        <w:rPr>
          <w:sz w:val="24"/>
          <w:szCs w:val="24"/>
        </w:rPr>
      </w:pPr>
      <w:r>
        <w:rPr>
          <w:sz w:val="24"/>
          <w:szCs w:val="24"/>
        </w:rPr>
        <w:t xml:space="preserve">Consumer-driven demand for sustainability is on the rise and there is a dire need for the industry to come up with ideas that maintain profitable excellence in customer satisfaction (Freeman, 2010). There are instances like the Treehouse Hotel in London that not only reflect consumer expectations for eco-friendly options but also prompt businesses to integrate green practices into their models to meet these expectations while not losing their profits. Hospitality industries, if they exemplify environment-friendly ideas may also inspire people dealing with other areas of life to do the same and make the world a brighter place in the long run. The higher authorities and people at the governmental level </w:t>
      </w:r>
      <w:r>
        <w:rPr>
          <w:sz w:val="24"/>
          <w:szCs w:val="24"/>
        </w:rPr>
        <w:lastRenderedPageBreak/>
        <w:t>are also involved in the greening strategy (Yousaf, Radulescu, Sinisi, Serbanescu, and Paunescu, 2021).</w:t>
      </w:r>
    </w:p>
    <w:p w14:paraId="0000006D" w14:textId="77777777" w:rsidR="005E660B" w:rsidRDefault="005E660B" w:rsidP="00621DC2">
      <w:pPr>
        <w:pStyle w:val="Heading1"/>
      </w:pPr>
      <w:bookmarkStart w:id="22" w:name="_wgigo383zx44" w:colFirst="0" w:colLast="0"/>
      <w:bookmarkEnd w:id="22"/>
    </w:p>
    <w:p w14:paraId="0000006E" w14:textId="77777777" w:rsidR="005E660B" w:rsidRDefault="00000000" w:rsidP="00621DC2">
      <w:pPr>
        <w:pStyle w:val="Heading1"/>
      </w:pPr>
      <w:bookmarkStart w:id="23" w:name="_gcctdp4bgle5" w:colFirst="0" w:colLast="0"/>
      <w:bookmarkEnd w:id="23"/>
      <w:r>
        <w:t>5. Recommendations for the Future</w:t>
      </w:r>
    </w:p>
    <w:p w14:paraId="0000006F" w14:textId="77777777" w:rsidR="005E660B" w:rsidRDefault="005E660B" w:rsidP="00621DC2">
      <w:pPr>
        <w:pStyle w:val="Heading2"/>
      </w:pPr>
      <w:bookmarkStart w:id="24" w:name="_p0yq8ijuhljq" w:colFirst="0" w:colLast="0"/>
      <w:bookmarkEnd w:id="24"/>
    </w:p>
    <w:p w14:paraId="00000070" w14:textId="77777777" w:rsidR="005E660B" w:rsidRDefault="00000000" w:rsidP="00621DC2">
      <w:pPr>
        <w:pStyle w:val="Heading2"/>
      </w:pPr>
      <w:bookmarkStart w:id="25" w:name="_8fxvuxoxx23h" w:colFirst="0" w:colLast="0"/>
      <w:bookmarkEnd w:id="25"/>
      <w:r>
        <w:t>5.1. Achieving Sustainability</w:t>
      </w:r>
    </w:p>
    <w:p w14:paraId="00000071" w14:textId="77777777" w:rsidR="005E660B" w:rsidRDefault="005E660B" w:rsidP="00621DC2">
      <w:pPr>
        <w:spacing w:line="360" w:lineRule="auto"/>
        <w:jc w:val="both"/>
        <w:rPr>
          <w:sz w:val="24"/>
          <w:szCs w:val="24"/>
        </w:rPr>
      </w:pPr>
    </w:p>
    <w:p w14:paraId="00000072" w14:textId="658D27C1" w:rsidR="005E660B" w:rsidRDefault="00000000" w:rsidP="00621DC2">
      <w:pPr>
        <w:spacing w:line="360" w:lineRule="auto"/>
        <w:jc w:val="both"/>
        <w:rPr>
          <w:sz w:val="24"/>
          <w:szCs w:val="24"/>
        </w:rPr>
      </w:pPr>
      <w:r>
        <w:rPr>
          <w:sz w:val="24"/>
          <w:szCs w:val="24"/>
        </w:rPr>
        <w:t xml:space="preserve">The future of hospitality can only be safe if businesses maintain specific criteria. That criteria requires businesses to keep a </w:t>
      </w:r>
      <w:r w:rsidRPr="00621DC2">
        <w:rPr>
          <w:sz w:val="24"/>
          <w:szCs w:val="24"/>
        </w:rPr>
        <w:t>balance between profitability and sustainability. Firms should invest in eco-friendly practices that resonate with consumers as well as maintain financial stability (Baloglu et al., 2020)</w:t>
      </w:r>
      <w:r w:rsidR="00621DC2">
        <w:rPr>
          <w:sz w:val="24"/>
          <w:szCs w:val="24"/>
        </w:rPr>
        <w:t>.</w:t>
      </w:r>
      <w:r>
        <w:rPr>
          <w:sz w:val="24"/>
          <w:szCs w:val="24"/>
        </w:rPr>
        <w:t>Many studies prove that following this greening trend would not only attract customers but will also cut costs and make the whole system sustainable and profitable. That fulfills both the purposes, the public demand as well as generating good revenue (Raab et al., 2018).</w:t>
      </w:r>
    </w:p>
    <w:p w14:paraId="00000073" w14:textId="77777777" w:rsidR="005E660B" w:rsidRDefault="005E660B" w:rsidP="00621DC2">
      <w:pPr>
        <w:spacing w:line="360" w:lineRule="auto"/>
        <w:jc w:val="both"/>
        <w:rPr>
          <w:b/>
          <w:sz w:val="24"/>
          <w:szCs w:val="24"/>
        </w:rPr>
      </w:pPr>
    </w:p>
    <w:p w14:paraId="00000074" w14:textId="77777777" w:rsidR="005E660B" w:rsidRDefault="00000000" w:rsidP="00621DC2">
      <w:pPr>
        <w:pStyle w:val="Heading2"/>
      </w:pPr>
      <w:bookmarkStart w:id="26" w:name="_l5j11crb70r2" w:colFirst="0" w:colLast="0"/>
      <w:bookmarkEnd w:id="26"/>
      <w:r>
        <w:t>5.2.  Innovation and Collaboration</w:t>
      </w:r>
    </w:p>
    <w:p w14:paraId="00000075" w14:textId="77777777" w:rsidR="005E660B" w:rsidRDefault="005E660B" w:rsidP="00621DC2">
      <w:pPr>
        <w:pStyle w:val="Heading2"/>
      </w:pPr>
      <w:bookmarkStart w:id="27" w:name="_yg7o6g7nsbog" w:colFirst="0" w:colLast="0"/>
      <w:bookmarkEnd w:id="27"/>
    </w:p>
    <w:p w14:paraId="00000076" w14:textId="77777777" w:rsidR="005E660B" w:rsidRDefault="00000000" w:rsidP="00621DC2">
      <w:pPr>
        <w:spacing w:line="360" w:lineRule="auto"/>
        <w:jc w:val="both"/>
        <w:rPr>
          <w:sz w:val="24"/>
          <w:szCs w:val="24"/>
        </w:rPr>
      </w:pPr>
      <w:r>
        <w:rPr>
          <w:sz w:val="24"/>
          <w:szCs w:val="24"/>
        </w:rPr>
        <w:t>Embracing innovative technologies and practices is crucial to minimizing the environmental footprint of the industry as you may not be able to diminish the effects on the whole. Collaboration across the industry is a great and proven way to drive collective efforts toward such healthy practices (Siva et al., 2016).</w:t>
      </w:r>
    </w:p>
    <w:p w14:paraId="00000077" w14:textId="77777777" w:rsidR="005E660B" w:rsidRDefault="005E660B" w:rsidP="00621DC2">
      <w:pPr>
        <w:spacing w:line="360" w:lineRule="auto"/>
        <w:jc w:val="both"/>
        <w:rPr>
          <w:sz w:val="24"/>
          <w:szCs w:val="24"/>
        </w:rPr>
      </w:pPr>
    </w:p>
    <w:p w14:paraId="00000078" w14:textId="77777777" w:rsidR="005E660B" w:rsidRDefault="00000000" w:rsidP="00621DC2">
      <w:pPr>
        <w:pStyle w:val="Heading1"/>
      </w:pPr>
      <w:bookmarkStart w:id="28" w:name="_9xau1842xk45" w:colFirst="0" w:colLast="0"/>
      <w:bookmarkEnd w:id="28"/>
      <w:r>
        <w:lastRenderedPageBreak/>
        <w:t>6. The Quest for a Truly Green Hospitality Industry</w:t>
      </w:r>
    </w:p>
    <w:p w14:paraId="00000079" w14:textId="77777777" w:rsidR="005E660B" w:rsidRDefault="005E660B" w:rsidP="00621DC2">
      <w:pPr>
        <w:pStyle w:val="Heading1"/>
      </w:pPr>
      <w:bookmarkStart w:id="29" w:name="_wihgzg9atrni" w:colFirst="0" w:colLast="0"/>
      <w:bookmarkEnd w:id="29"/>
    </w:p>
    <w:p w14:paraId="0000007A" w14:textId="77777777" w:rsidR="005E660B" w:rsidRDefault="00000000" w:rsidP="00621DC2">
      <w:pPr>
        <w:pStyle w:val="Heading2"/>
      </w:pPr>
      <w:bookmarkStart w:id="30" w:name="_v0hm8p5p27k" w:colFirst="0" w:colLast="0"/>
      <w:bookmarkEnd w:id="30"/>
      <w:r>
        <w:t>6.1. Challenges in Achieving Complete Greenness</w:t>
      </w:r>
    </w:p>
    <w:p w14:paraId="0000007B" w14:textId="77777777" w:rsidR="005E660B" w:rsidRDefault="005E660B" w:rsidP="00621DC2">
      <w:pPr>
        <w:spacing w:line="360" w:lineRule="auto"/>
        <w:jc w:val="both"/>
        <w:rPr>
          <w:sz w:val="24"/>
          <w:szCs w:val="24"/>
        </w:rPr>
      </w:pPr>
    </w:p>
    <w:p w14:paraId="0000007C" w14:textId="77777777" w:rsidR="005E660B" w:rsidRDefault="00000000" w:rsidP="00621DC2">
      <w:pPr>
        <w:spacing w:line="360" w:lineRule="auto"/>
        <w:jc w:val="both"/>
        <w:rPr>
          <w:sz w:val="24"/>
          <w:szCs w:val="24"/>
        </w:rPr>
      </w:pPr>
      <w:r>
        <w:rPr>
          <w:sz w:val="24"/>
          <w:szCs w:val="24"/>
        </w:rPr>
        <w:t>While achieving complete environmental sustainability in the hospitality industry may be challenging in many ways mainly due to its resource-intensive nature. The businesses may face quite a lot of social and environmental pressure and financial shock as well. No innovation in history has ever been successfully acclaimed without such obstacles and nerve-wracking challenges. However, people can make meaningful strides and can make efforts to reduce their environmental footprint and make a positive impact (Lenzen et al., 2018).</w:t>
      </w:r>
    </w:p>
    <w:p w14:paraId="0000007D" w14:textId="77777777" w:rsidR="005E660B" w:rsidRDefault="005E660B" w:rsidP="00621DC2">
      <w:pPr>
        <w:pStyle w:val="Heading2"/>
      </w:pPr>
      <w:bookmarkStart w:id="31" w:name="_gcu6taxbu20l" w:colFirst="0" w:colLast="0"/>
      <w:bookmarkEnd w:id="31"/>
    </w:p>
    <w:p w14:paraId="0000007E" w14:textId="77777777" w:rsidR="005E660B" w:rsidRDefault="00000000" w:rsidP="00621DC2">
      <w:pPr>
        <w:pStyle w:val="Heading2"/>
      </w:pPr>
      <w:bookmarkStart w:id="32" w:name="_rzyi80qfs7yu" w:colFirst="0" w:colLast="0"/>
      <w:bookmarkEnd w:id="32"/>
      <w:r>
        <w:t>6.2. Prominent Eco-Friendly Practices</w:t>
      </w:r>
    </w:p>
    <w:p w14:paraId="0000007F" w14:textId="77777777" w:rsidR="005E660B" w:rsidRDefault="005E660B" w:rsidP="00621DC2">
      <w:pPr>
        <w:spacing w:line="360" w:lineRule="auto"/>
        <w:jc w:val="both"/>
        <w:rPr>
          <w:sz w:val="24"/>
          <w:szCs w:val="24"/>
        </w:rPr>
      </w:pPr>
    </w:p>
    <w:p w14:paraId="00000080" w14:textId="77777777" w:rsidR="005E660B" w:rsidRDefault="00000000" w:rsidP="00621DC2">
      <w:pPr>
        <w:spacing w:line="360" w:lineRule="auto"/>
        <w:jc w:val="both"/>
        <w:rPr>
          <w:sz w:val="24"/>
          <w:szCs w:val="24"/>
        </w:rPr>
      </w:pPr>
      <w:r>
        <w:rPr>
          <w:sz w:val="24"/>
          <w:szCs w:val="24"/>
        </w:rPr>
        <w:t>The idea of green hospitality is not new to the world. This concept has been around for some time now and people have been taking initiatives to go forward with that idea to make a global difference. We have many examples like Six Senses Hotels Resorts Spas. they aim to be carbon-neutral by 2030 and demonstrate that while absolute "green" may be elusive, substantial progress is still achievable.</w:t>
      </w:r>
    </w:p>
    <w:p w14:paraId="00000081" w14:textId="77777777" w:rsidR="005E660B" w:rsidRDefault="005E660B" w:rsidP="00621DC2">
      <w:pPr>
        <w:spacing w:line="360" w:lineRule="auto"/>
        <w:jc w:val="both"/>
        <w:rPr>
          <w:sz w:val="24"/>
          <w:szCs w:val="24"/>
        </w:rPr>
      </w:pPr>
    </w:p>
    <w:p w14:paraId="00000082" w14:textId="77777777" w:rsidR="005E660B" w:rsidRDefault="00000000" w:rsidP="00621DC2">
      <w:pPr>
        <w:spacing w:line="360" w:lineRule="auto"/>
        <w:jc w:val="both"/>
        <w:rPr>
          <w:sz w:val="24"/>
          <w:szCs w:val="24"/>
        </w:rPr>
      </w:pPr>
      <w:r>
        <w:rPr>
          <w:sz w:val="24"/>
          <w:szCs w:val="24"/>
        </w:rPr>
        <w:t xml:space="preserve">Other than introducing greenery to the view some ways can enhance and further manifest the idea of green hospitality. One can conserve water resources use energy-efficient appliances and take steps to reduce electricity consumption. Moreover, waste management would be a great execution of the whole eco-friendly plan. (William, 2011) The Proximity Hotel in Greensboro, North Carolina is another motivating instance regarding this matter. Their sustainable design, compostable containers, water-conserving techniques, and LEED Platinum certification make them admirable and </w:t>
      </w:r>
      <w:r>
        <w:rPr>
          <w:sz w:val="24"/>
          <w:szCs w:val="24"/>
        </w:rPr>
        <w:lastRenderedPageBreak/>
        <w:t>famous. Other than that, the Bardessono Hotel in California's Napa Valley is widely acclaimed for its water conservation measures too.</w:t>
      </w:r>
    </w:p>
    <w:p w14:paraId="00000083" w14:textId="77777777" w:rsidR="005E660B" w:rsidRDefault="005E660B" w:rsidP="00621DC2">
      <w:pPr>
        <w:pStyle w:val="Heading1"/>
      </w:pPr>
      <w:bookmarkStart w:id="33" w:name="_x1ohivhbnv7d" w:colFirst="0" w:colLast="0"/>
      <w:bookmarkEnd w:id="33"/>
    </w:p>
    <w:p w14:paraId="00000084" w14:textId="77777777" w:rsidR="005E660B" w:rsidRDefault="00000000" w:rsidP="00621DC2">
      <w:pPr>
        <w:pStyle w:val="Heading1"/>
      </w:pPr>
      <w:bookmarkStart w:id="34" w:name="_264m4xagte1" w:colFirst="0" w:colLast="0"/>
      <w:bookmarkEnd w:id="34"/>
      <w:r>
        <w:t>7. Financial Resiliency and Sustainability</w:t>
      </w:r>
    </w:p>
    <w:p w14:paraId="00000085" w14:textId="77777777" w:rsidR="005E660B" w:rsidRDefault="005E660B" w:rsidP="00621DC2">
      <w:pPr>
        <w:pStyle w:val="Heading2"/>
      </w:pPr>
      <w:bookmarkStart w:id="35" w:name="_xlppo0obbxql" w:colFirst="0" w:colLast="0"/>
      <w:bookmarkEnd w:id="35"/>
    </w:p>
    <w:p w14:paraId="00000086" w14:textId="77777777" w:rsidR="005E660B" w:rsidRDefault="00000000" w:rsidP="00621DC2">
      <w:pPr>
        <w:pStyle w:val="Heading2"/>
      </w:pPr>
      <w:bookmarkStart w:id="36" w:name="_9uu6c6yeh9we" w:colFirst="0" w:colLast="0"/>
      <w:bookmarkEnd w:id="36"/>
      <w:r>
        <w:t>7.1. Role of Financial Resiliency</w:t>
      </w:r>
    </w:p>
    <w:p w14:paraId="00000087" w14:textId="77777777" w:rsidR="005E660B" w:rsidRDefault="005E660B" w:rsidP="00621DC2">
      <w:pPr>
        <w:spacing w:line="360" w:lineRule="auto"/>
        <w:jc w:val="both"/>
        <w:rPr>
          <w:sz w:val="24"/>
          <w:szCs w:val="24"/>
        </w:rPr>
      </w:pPr>
    </w:p>
    <w:p w14:paraId="00000088" w14:textId="77777777" w:rsidR="005E660B" w:rsidRDefault="00000000" w:rsidP="00621DC2">
      <w:pPr>
        <w:spacing w:line="360" w:lineRule="auto"/>
        <w:jc w:val="both"/>
        <w:rPr>
          <w:sz w:val="24"/>
          <w:szCs w:val="24"/>
        </w:rPr>
      </w:pPr>
      <w:r>
        <w:rPr>
          <w:sz w:val="24"/>
          <w:szCs w:val="24"/>
        </w:rPr>
        <w:t>Companies, regardless of their scale must consider environmental sustainability however, financial resiliency is a critical aspect of achieving that factor. Businesses can only invest in sustainable practices and weather economic fluctuations if they attain financial stability. That is how they can also continue to prioritize eco-friendly initiatives (Fraj et al., 2015).</w:t>
      </w:r>
    </w:p>
    <w:p w14:paraId="00000089" w14:textId="77777777" w:rsidR="005E660B" w:rsidRDefault="005E660B" w:rsidP="00621DC2">
      <w:pPr>
        <w:spacing w:line="360" w:lineRule="auto"/>
        <w:jc w:val="both"/>
        <w:rPr>
          <w:sz w:val="24"/>
          <w:szCs w:val="24"/>
        </w:rPr>
      </w:pPr>
    </w:p>
    <w:p w14:paraId="0000008A" w14:textId="77777777" w:rsidR="005E660B" w:rsidRDefault="00000000" w:rsidP="00621DC2">
      <w:pPr>
        <w:pStyle w:val="Heading2"/>
      </w:pPr>
      <w:bookmarkStart w:id="37" w:name="_2842546w0mgo" w:colFirst="0" w:colLast="0"/>
      <w:bookmarkEnd w:id="37"/>
      <w:r>
        <w:t>7.2. Sustainability Models</w:t>
      </w:r>
    </w:p>
    <w:p w14:paraId="0000008B" w14:textId="77777777" w:rsidR="005E660B" w:rsidRDefault="005E660B" w:rsidP="00621DC2">
      <w:pPr>
        <w:spacing w:line="360" w:lineRule="auto"/>
        <w:jc w:val="both"/>
        <w:rPr>
          <w:sz w:val="24"/>
          <w:szCs w:val="24"/>
        </w:rPr>
      </w:pPr>
    </w:p>
    <w:p w14:paraId="0000008C" w14:textId="77777777" w:rsidR="005E660B" w:rsidRDefault="00000000" w:rsidP="00621DC2">
      <w:pPr>
        <w:spacing w:line="360" w:lineRule="auto"/>
        <w:jc w:val="both"/>
        <w:rPr>
          <w:sz w:val="24"/>
          <w:szCs w:val="24"/>
        </w:rPr>
      </w:pPr>
      <w:r>
        <w:rPr>
          <w:sz w:val="24"/>
          <w:szCs w:val="24"/>
        </w:rPr>
        <w:t>Humans have caused some irreversible damage to the earth over the years and that damage has increased manifold over the past few decades (Hall et al., 2010). People need to understand the grave situation and various sustainability models, such as Elkington’s Triple Bottom Line, Doxey’s Irridex model, and Butler’s life cycle model, offer frameworks for understanding and achieving the practices that the planet needs. These models provide valuable insights into the broader implications of sustainability in the hospitality industry and have been truly inspiring.</w:t>
      </w:r>
    </w:p>
    <w:p w14:paraId="0000008D" w14:textId="77777777" w:rsidR="005E660B" w:rsidRDefault="005E660B" w:rsidP="00621DC2">
      <w:pPr>
        <w:pStyle w:val="Heading1"/>
      </w:pPr>
      <w:bookmarkStart w:id="38" w:name="_d0j3sw98alrb" w:colFirst="0" w:colLast="0"/>
      <w:bookmarkEnd w:id="38"/>
    </w:p>
    <w:p w14:paraId="0000008E" w14:textId="77777777" w:rsidR="005E660B" w:rsidRDefault="00000000" w:rsidP="00621DC2">
      <w:pPr>
        <w:pStyle w:val="Heading1"/>
      </w:pPr>
      <w:bookmarkStart w:id="39" w:name="_r14029qfc8g7" w:colFirst="0" w:colLast="0"/>
      <w:bookmarkEnd w:id="39"/>
      <w:r>
        <w:t>8. Doxey’s Irridex Model in Environmental Sustainability</w:t>
      </w:r>
    </w:p>
    <w:p w14:paraId="0000008F" w14:textId="77777777" w:rsidR="005E660B" w:rsidRDefault="005E660B" w:rsidP="00621DC2">
      <w:pPr>
        <w:spacing w:line="360" w:lineRule="auto"/>
        <w:jc w:val="both"/>
        <w:rPr>
          <w:b/>
          <w:sz w:val="24"/>
          <w:szCs w:val="24"/>
        </w:rPr>
      </w:pPr>
    </w:p>
    <w:p w14:paraId="00000090" w14:textId="77777777" w:rsidR="005E660B" w:rsidRDefault="00000000" w:rsidP="00621DC2">
      <w:pPr>
        <w:pStyle w:val="Heading2"/>
      </w:pPr>
      <w:bookmarkStart w:id="40" w:name="_be8vv4gw6f1e" w:colFirst="0" w:colLast="0"/>
      <w:bookmarkEnd w:id="40"/>
      <w:r>
        <w:t>8.1. Understanding Environmental Impact</w:t>
      </w:r>
    </w:p>
    <w:p w14:paraId="00000091" w14:textId="77777777" w:rsidR="005E660B" w:rsidRDefault="005E660B" w:rsidP="00621DC2">
      <w:pPr>
        <w:spacing w:line="360" w:lineRule="auto"/>
        <w:jc w:val="both"/>
        <w:rPr>
          <w:sz w:val="24"/>
          <w:szCs w:val="24"/>
        </w:rPr>
      </w:pPr>
    </w:p>
    <w:p w14:paraId="00000092" w14:textId="77777777" w:rsidR="005E660B" w:rsidRDefault="00000000" w:rsidP="00621DC2">
      <w:pPr>
        <w:spacing w:line="360" w:lineRule="auto"/>
        <w:jc w:val="both"/>
        <w:rPr>
          <w:sz w:val="24"/>
          <w:szCs w:val="24"/>
        </w:rPr>
      </w:pPr>
      <w:r>
        <w:rPr>
          <w:sz w:val="24"/>
          <w:szCs w:val="24"/>
        </w:rPr>
        <w:t>Doxey’s Irridex model is a valuable framework to better understand the environmental impact of tourism and hospitality. It is a powerful tool that provides insights into the stages of irritation and adaptation that occur as destinations experience increasing visitor pressure.</w:t>
      </w:r>
    </w:p>
    <w:p w14:paraId="00000093" w14:textId="77777777" w:rsidR="005E660B" w:rsidRDefault="005E660B" w:rsidP="00621DC2">
      <w:pPr>
        <w:pStyle w:val="Heading2"/>
      </w:pPr>
      <w:bookmarkStart w:id="41" w:name="_ieutsj2wv3ni" w:colFirst="0" w:colLast="0"/>
      <w:bookmarkEnd w:id="41"/>
    </w:p>
    <w:p w14:paraId="00000094" w14:textId="77777777" w:rsidR="005E660B" w:rsidRDefault="00000000" w:rsidP="00621DC2">
      <w:pPr>
        <w:pStyle w:val="Heading2"/>
      </w:pPr>
      <w:bookmarkStart w:id="42" w:name="_cbks3ohmrw6y" w:colFirst="0" w:colLast="0"/>
      <w:bookmarkEnd w:id="42"/>
      <w:r>
        <w:t>8.2. Application in the Hospitality Industry</w:t>
      </w:r>
    </w:p>
    <w:p w14:paraId="00000095" w14:textId="77777777" w:rsidR="005E660B" w:rsidRDefault="005E660B" w:rsidP="00621DC2">
      <w:pPr>
        <w:spacing w:line="360" w:lineRule="auto"/>
        <w:jc w:val="both"/>
        <w:rPr>
          <w:sz w:val="24"/>
          <w:szCs w:val="24"/>
        </w:rPr>
      </w:pPr>
    </w:p>
    <w:p w14:paraId="00000096" w14:textId="77777777" w:rsidR="005E660B" w:rsidRDefault="00000000" w:rsidP="00621DC2">
      <w:pPr>
        <w:spacing w:line="360" w:lineRule="auto"/>
        <w:jc w:val="both"/>
        <w:rPr>
          <w:sz w:val="24"/>
          <w:szCs w:val="24"/>
        </w:rPr>
      </w:pPr>
      <w:r>
        <w:rPr>
          <w:sz w:val="24"/>
          <w:szCs w:val="24"/>
        </w:rPr>
        <w:t>The Irridex model can be applied in the hospitality industry to manage environmental impact, and simultaneously promote sustainable tourism practices. Plus it can address visitor satisfaction while maintaining the integrity of the destination which is an essential point (Paulraj et al., 2017).</w:t>
      </w:r>
    </w:p>
    <w:p w14:paraId="00000097" w14:textId="77777777" w:rsidR="005E660B" w:rsidRDefault="005E660B" w:rsidP="00621DC2">
      <w:pPr>
        <w:spacing w:line="360" w:lineRule="auto"/>
        <w:jc w:val="both"/>
        <w:rPr>
          <w:sz w:val="24"/>
          <w:szCs w:val="24"/>
        </w:rPr>
      </w:pPr>
    </w:p>
    <w:p w14:paraId="00000098" w14:textId="77777777" w:rsidR="005E660B" w:rsidRDefault="00000000" w:rsidP="00621DC2">
      <w:pPr>
        <w:pStyle w:val="Heading1"/>
      </w:pPr>
      <w:bookmarkStart w:id="43" w:name="_72d256j0bmih" w:colFirst="0" w:colLast="0"/>
      <w:bookmarkEnd w:id="43"/>
      <w:r>
        <w:t>9. Butler’s Life Cycle Model</w:t>
      </w:r>
    </w:p>
    <w:p w14:paraId="00000099" w14:textId="77777777" w:rsidR="005E660B" w:rsidRDefault="005E660B" w:rsidP="00621DC2">
      <w:pPr>
        <w:spacing w:line="360" w:lineRule="auto"/>
        <w:jc w:val="both"/>
        <w:rPr>
          <w:b/>
          <w:sz w:val="24"/>
          <w:szCs w:val="24"/>
        </w:rPr>
      </w:pPr>
    </w:p>
    <w:p w14:paraId="0000009A" w14:textId="77777777" w:rsidR="005E660B" w:rsidRDefault="00000000" w:rsidP="00621DC2">
      <w:pPr>
        <w:pStyle w:val="Heading2"/>
      </w:pPr>
      <w:bookmarkStart w:id="44" w:name="_am0ixvr81a89" w:colFirst="0" w:colLast="0"/>
      <w:bookmarkEnd w:id="44"/>
      <w:r>
        <w:t>9.1. Understanding the Tourism Life Cycle</w:t>
      </w:r>
    </w:p>
    <w:p w14:paraId="0000009B" w14:textId="77777777" w:rsidR="005E660B" w:rsidRDefault="005E660B" w:rsidP="00621DC2">
      <w:pPr>
        <w:spacing w:line="360" w:lineRule="auto"/>
        <w:jc w:val="both"/>
        <w:rPr>
          <w:sz w:val="24"/>
          <w:szCs w:val="24"/>
        </w:rPr>
      </w:pPr>
    </w:p>
    <w:p w14:paraId="0000009C" w14:textId="77777777" w:rsidR="005E660B" w:rsidRDefault="00000000" w:rsidP="00621DC2">
      <w:pPr>
        <w:spacing w:line="360" w:lineRule="auto"/>
        <w:jc w:val="both"/>
        <w:rPr>
          <w:sz w:val="24"/>
          <w:szCs w:val="24"/>
        </w:rPr>
      </w:pPr>
      <w:r>
        <w:rPr>
          <w:sz w:val="24"/>
          <w:szCs w:val="24"/>
        </w:rPr>
        <w:t xml:space="preserve">Butler’s life cycle model defines the stages of destination development and tourism evolution and it offers a framework for understanding the growth, stagnation, and decline </w:t>
      </w:r>
      <w:r>
        <w:rPr>
          <w:sz w:val="24"/>
          <w:szCs w:val="24"/>
        </w:rPr>
        <w:lastRenderedPageBreak/>
        <w:t>of tourism destinations which make a difference in attaining the most out of a business (Fatoki, 2019).</w:t>
      </w:r>
    </w:p>
    <w:p w14:paraId="0000009D" w14:textId="77777777" w:rsidR="005E660B" w:rsidRDefault="005E660B" w:rsidP="00621DC2">
      <w:pPr>
        <w:spacing w:line="360" w:lineRule="auto"/>
        <w:jc w:val="both"/>
        <w:rPr>
          <w:sz w:val="24"/>
          <w:szCs w:val="24"/>
        </w:rPr>
      </w:pPr>
    </w:p>
    <w:p w14:paraId="0000009E" w14:textId="77777777" w:rsidR="005E660B" w:rsidRDefault="00000000" w:rsidP="00621DC2">
      <w:pPr>
        <w:pStyle w:val="Heading2"/>
      </w:pPr>
      <w:bookmarkStart w:id="45" w:name="_cmrrlh8h2fox" w:colFirst="0" w:colLast="0"/>
      <w:bookmarkEnd w:id="45"/>
      <w:r>
        <w:t>9.2. Implications for Sustainable Tourism</w:t>
      </w:r>
    </w:p>
    <w:p w14:paraId="0000009F" w14:textId="77777777" w:rsidR="005E660B" w:rsidRDefault="005E660B" w:rsidP="00621DC2">
      <w:pPr>
        <w:spacing w:line="360" w:lineRule="auto"/>
        <w:jc w:val="both"/>
        <w:rPr>
          <w:sz w:val="24"/>
          <w:szCs w:val="24"/>
        </w:rPr>
      </w:pPr>
    </w:p>
    <w:p w14:paraId="000000A0" w14:textId="77777777" w:rsidR="005E660B" w:rsidRDefault="00000000" w:rsidP="00621DC2">
      <w:pPr>
        <w:spacing w:line="360" w:lineRule="auto"/>
        <w:jc w:val="both"/>
        <w:rPr>
          <w:sz w:val="24"/>
          <w:szCs w:val="24"/>
        </w:rPr>
      </w:pPr>
      <w:r>
        <w:rPr>
          <w:sz w:val="24"/>
          <w:szCs w:val="24"/>
        </w:rPr>
        <w:t>Understanding the tourism life cycle is crucial for implementing sustainable practices as by identifying where a destination falls within the life cycle, businesses can evolve. They can adapt their strategies to ensure responsible and sustainable tourism and grow more and more (Kalyar et al., 2021).</w:t>
      </w:r>
    </w:p>
    <w:p w14:paraId="000000A1" w14:textId="77777777" w:rsidR="005E660B" w:rsidRDefault="005E660B" w:rsidP="00621DC2">
      <w:pPr>
        <w:spacing w:line="360" w:lineRule="auto"/>
        <w:jc w:val="both"/>
        <w:rPr>
          <w:sz w:val="24"/>
          <w:szCs w:val="24"/>
        </w:rPr>
      </w:pPr>
    </w:p>
    <w:p w14:paraId="000000A2" w14:textId="77777777" w:rsidR="005E660B" w:rsidRDefault="00000000" w:rsidP="00621DC2">
      <w:pPr>
        <w:pStyle w:val="Heading1"/>
      </w:pPr>
      <w:bookmarkStart w:id="46" w:name="_ywn8cy47xdsa" w:colFirst="0" w:colLast="0"/>
      <w:bookmarkEnd w:id="46"/>
      <w:r>
        <w:t>10. Industry Examples and Data</w:t>
      </w:r>
    </w:p>
    <w:p w14:paraId="000000A3" w14:textId="77777777" w:rsidR="005E660B" w:rsidRDefault="005E660B" w:rsidP="00621DC2">
      <w:pPr>
        <w:spacing w:line="360" w:lineRule="auto"/>
        <w:jc w:val="both"/>
        <w:rPr>
          <w:b/>
          <w:sz w:val="24"/>
          <w:szCs w:val="24"/>
        </w:rPr>
      </w:pPr>
    </w:p>
    <w:p w14:paraId="000000A4" w14:textId="77777777" w:rsidR="005E660B" w:rsidRDefault="00000000" w:rsidP="00621DC2">
      <w:pPr>
        <w:pStyle w:val="Heading2"/>
      </w:pPr>
      <w:bookmarkStart w:id="47" w:name="_bg1tpwzeppsl" w:colFirst="0" w:colLast="0"/>
      <w:bookmarkEnd w:id="47"/>
      <w:r>
        <w:t>10.1. Marriott International's Serve 360 Program</w:t>
      </w:r>
    </w:p>
    <w:p w14:paraId="000000A5" w14:textId="77777777" w:rsidR="005E660B" w:rsidRDefault="005E660B" w:rsidP="00621DC2">
      <w:pPr>
        <w:spacing w:line="360" w:lineRule="auto"/>
        <w:jc w:val="both"/>
        <w:rPr>
          <w:b/>
          <w:sz w:val="24"/>
          <w:szCs w:val="24"/>
        </w:rPr>
      </w:pPr>
    </w:p>
    <w:p w14:paraId="000000A6" w14:textId="77777777" w:rsidR="005E660B" w:rsidRDefault="00000000" w:rsidP="00621DC2">
      <w:pPr>
        <w:spacing w:line="360" w:lineRule="auto"/>
        <w:jc w:val="both"/>
        <w:rPr>
          <w:sz w:val="24"/>
          <w:szCs w:val="24"/>
        </w:rPr>
      </w:pPr>
      <w:r>
        <w:rPr>
          <w:sz w:val="24"/>
          <w:szCs w:val="24"/>
        </w:rPr>
        <w:t>Marriott International's Serve 360 program exemplifies how a major hospitality chain aligns financial goals with sustainability. By 2025, they aim to reduce water and waste by 15% and source 100% of their seafood sustainably which is pretty impressive (Testa et al., 2018).</w:t>
      </w:r>
    </w:p>
    <w:p w14:paraId="000000A7" w14:textId="77777777" w:rsidR="005E660B" w:rsidRDefault="005E660B" w:rsidP="00621DC2">
      <w:pPr>
        <w:spacing w:line="360" w:lineRule="auto"/>
        <w:jc w:val="both"/>
        <w:rPr>
          <w:sz w:val="24"/>
          <w:szCs w:val="24"/>
        </w:rPr>
      </w:pPr>
    </w:p>
    <w:p w14:paraId="000000A8" w14:textId="77777777" w:rsidR="005E660B" w:rsidRDefault="00000000" w:rsidP="00621DC2">
      <w:pPr>
        <w:pStyle w:val="Heading2"/>
      </w:pPr>
      <w:bookmarkStart w:id="48" w:name="_juqppbpaop4" w:colFirst="0" w:colLast="0"/>
      <w:bookmarkEnd w:id="48"/>
      <w:r>
        <w:t>10.2. Treehouse Hotel in London</w:t>
      </w:r>
    </w:p>
    <w:p w14:paraId="000000A9" w14:textId="77777777" w:rsidR="005E660B" w:rsidRDefault="005E660B" w:rsidP="00621DC2">
      <w:pPr>
        <w:spacing w:line="360" w:lineRule="auto"/>
        <w:jc w:val="both"/>
        <w:rPr>
          <w:sz w:val="24"/>
          <w:szCs w:val="24"/>
        </w:rPr>
      </w:pPr>
    </w:p>
    <w:p w14:paraId="000000AA" w14:textId="77777777" w:rsidR="005E660B" w:rsidRDefault="00000000" w:rsidP="00621DC2">
      <w:pPr>
        <w:spacing w:line="360" w:lineRule="auto"/>
        <w:jc w:val="both"/>
        <w:rPr>
          <w:sz w:val="24"/>
          <w:szCs w:val="24"/>
        </w:rPr>
      </w:pPr>
      <w:r>
        <w:rPr>
          <w:sz w:val="24"/>
          <w:szCs w:val="24"/>
        </w:rPr>
        <w:t>People have been going gaga over the hotels that prioritize making the world a better place and Treehouse Hotel in London is one of those hotels. Not only does it reflect consumer-driven demand for sustainable options but also integrates green practices into its business models to meet customer expectations.</w:t>
      </w:r>
    </w:p>
    <w:p w14:paraId="000000AB" w14:textId="77777777" w:rsidR="005E660B" w:rsidRDefault="005E660B" w:rsidP="00621DC2">
      <w:pPr>
        <w:pStyle w:val="Heading2"/>
      </w:pPr>
      <w:bookmarkStart w:id="49" w:name="_me1fq7psfyp7" w:colFirst="0" w:colLast="0"/>
      <w:bookmarkEnd w:id="49"/>
    </w:p>
    <w:p w14:paraId="000000AC" w14:textId="77777777" w:rsidR="005E660B" w:rsidRDefault="00000000" w:rsidP="00621DC2">
      <w:pPr>
        <w:pStyle w:val="Heading2"/>
      </w:pPr>
      <w:bookmarkStart w:id="50" w:name="_40ct544tz35q" w:colFirst="0" w:colLast="0"/>
      <w:bookmarkEnd w:id="50"/>
      <w:r>
        <w:t>10.3. Six Senses Hotels Resorts Spas</w:t>
      </w:r>
    </w:p>
    <w:p w14:paraId="000000AD" w14:textId="77777777" w:rsidR="005E660B" w:rsidRDefault="005E660B" w:rsidP="00621DC2">
      <w:pPr>
        <w:spacing w:line="360" w:lineRule="auto"/>
        <w:jc w:val="both"/>
        <w:rPr>
          <w:sz w:val="24"/>
          <w:szCs w:val="24"/>
        </w:rPr>
      </w:pPr>
    </w:p>
    <w:p w14:paraId="000000AE" w14:textId="77777777" w:rsidR="005E660B" w:rsidRDefault="00000000" w:rsidP="00621DC2">
      <w:pPr>
        <w:spacing w:line="360" w:lineRule="auto"/>
        <w:jc w:val="both"/>
        <w:rPr>
          <w:sz w:val="24"/>
          <w:szCs w:val="24"/>
        </w:rPr>
      </w:pPr>
      <w:r>
        <w:rPr>
          <w:sz w:val="24"/>
          <w:szCs w:val="24"/>
        </w:rPr>
        <w:t>Six Senses Hotels Resorts Spas aims to be carbon-neutral by 2030, demonstrating that while absolute "green" may be elusive, we can still attain a great deal if we put substantial effort into it.</w:t>
      </w:r>
    </w:p>
    <w:p w14:paraId="000000AF" w14:textId="77777777" w:rsidR="005E660B" w:rsidRDefault="005E660B" w:rsidP="00621DC2">
      <w:pPr>
        <w:spacing w:line="360" w:lineRule="auto"/>
        <w:jc w:val="both"/>
        <w:rPr>
          <w:sz w:val="24"/>
          <w:szCs w:val="24"/>
        </w:rPr>
      </w:pPr>
    </w:p>
    <w:p w14:paraId="000000B0" w14:textId="77777777" w:rsidR="005E660B" w:rsidRDefault="00000000" w:rsidP="00621DC2">
      <w:pPr>
        <w:pStyle w:val="Heading2"/>
      </w:pPr>
      <w:bookmarkStart w:id="51" w:name="_odxstfb93eqt" w:colFirst="0" w:colLast="0"/>
      <w:bookmarkEnd w:id="51"/>
      <w:r>
        <w:t>10.4. Accor's Decarbonization Initiatives</w:t>
      </w:r>
    </w:p>
    <w:p w14:paraId="000000B1" w14:textId="77777777" w:rsidR="005E660B" w:rsidRDefault="005E660B" w:rsidP="00621DC2">
      <w:pPr>
        <w:spacing w:line="360" w:lineRule="auto"/>
        <w:jc w:val="both"/>
        <w:rPr>
          <w:sz w:val="24"/>
          <w:szCs w:val="24"/>
        </w:rPr>
      </w:pPr>
    </w:p>
    <w:p w14:paraId="000000B2" w14:textId="77777777" w:rsidR="005E660B" w:rsidRDefault="00000000" w:rsidP="00621DC2">
      <w:pPr>
        <w:spacing w:line="360" w:lineRule="auto"/>
        <w:jc w:val="both"/>
        <w:rPr>
          <w:sz w:val="24"/>
          <w:szCs w:val="24"/>
        </w:rPr>
      </w:pPr>
      <w:r>
        <w:rPr>
          <w:sz w:val="24"/>
          <w:szCs w:val="24"/>
        </w:rPr>
        <w:t>Accor, a global hospitality group, is committed to decarbonizing its operations and supply chain and is working fiercely for it. They recognize that financial resiliency is vital to the long-term success of their sustainability initiatives and are making all efforts to make things better each day(Jones et al., 2014).</w:t>
      </w:r>
    </w:p>
    <w:p w14:paraId="000000B3" w14:textId="77777777" w:rsidR="005E660B" w:rsidRDefault="005E660B" w:rsidP="00621DC2">
      <w:pPr>
        <w:pStyle w:val="Heading1"/>
      </w:pPr>
      <w:bookmarkStart w:id="52" w:name="_1xb3dv2cxx0k" w:colFirst="0" w:colLast="0"/>
      <w:bookmarkEnd w:id="52"/>
    </w:p>
    <w:p w14:paraId="000000B4" w14:textId="77777777" w:rsidR="005E660B" w:rsidRDefault="00000000" w:rsidP="00621DC2">
      <w:pPr>
        <w:pStyle w:val="Heading1"/>
      </w:pPr>
      <w:bookmarkStart w:id="53" w:name="_aam7yyv78rw9" w:colFirst="0" w:colLast="0"/>
      <w:bookmarkEnd w:id="53"/>
      <w:r>
        <w:t>11. Conclusion</w:t>
      </w:r>
    </w:p>
    <w:p w14:paraId="000000B5" w14:textId="77777777" w:rsidR="005E660B" w:rsidRDefault="005E660B" w:rsidP="00621DC2">
      <w:pPr>
        <w:spacing w:line="360" w:lineRule="auto"/>
        <w:jc w:val="both"/>
        <w:rPr>
          <w:sz w:val="24"/>
          <w:szCs w:val="24"/>
        </w:rPr>
      </w:pPr>
    </w:p>
    <w:p w14:paraId="000000B6" w14:textId="77777777" w:rsidR="005E660B" w:rsidRDefault="00000000" w:rsidP="00621DC2">
      <w:pPr>
        <w:spacing w:line="360" w:lineRule="auto"/>
        <w:jc w:val="both"/>
        <w:rPr>
          <w:sz w:val="24"/>
          <w:szCs w:val="24"/>
        </w:rPr>
      </w:pPr>
      <w:r>
        <w:rPr>
          <w:sz w:val="24"/>
          <w:szCs w:val="24"/>
        </w:rPr>
        <w:t xml:space="preserve">Only a harmonious coexistence of financial success with environmental responsibility would guarantee a striking future for the hospitality business (Chen et al., 2021). Businesses must balance profitability and sustainability as well as innovate to keep their environmental footprint as minimized as possible. Furthermore, they must go the extra mile and collaborate with the industry to efficiently achieve collective sustainability goals. While complete "green" status may remain elusive due to the resource-intensive nature of the industry, we can make significant progress and that would be a great step (Ho et al., 2021). Financial resiliency is a cornerstone of sustainability, and the application of sustainability models like Elkington’s Triple Bottom Line, Doxey’s Irridex model, and Butler’s life cycle model provides valuable insights that help in achieving the goals if </w:t>
      </w:r>
      <w:r>
        <w:rPr>
          <w:sz w:val="24"/>
          <w:szCs w:val="24"/>
        </w:rPr>
        <w:lastRenderedPageBreak/>
        <w:t>understood well (Kuo et al., 2022). The harmonious future of hospitality is one where profitability and responsibility go hand in hand, and the industry continues to evolve to meet the demands of a changing world as consumers these days are highly cautious of their needs regarding a greener system. Green innovation is not only required for the effective running of the ecosystem but is also beneficial for the overall maintenance of the hotel business (Asadi et al., 2020).</w:t>
      </w:r>
    </w:p>
    <w:p w14:paraId="6F2DA4BE" w14:textId="77777777" w:rsidR="00621DC2" w:rsidRDefault="00621DC2" w:rsidP="00621DC2">
      <w:pPr>
        <w:spacing w:line="360" w:lineRule="auto"/>
        <w:jc w:val="both"/>
        <w:rPr>
          <w:sz w:val="24"/>
          <w:szCs w:val="24"/>
        </w:rPr>
      </w:pPr>
    </w:p>
    <w:p w14:paraId="7A22FA85" w14:textId="77777777" w:rsidR="00621DC2" w:rsidRDefault="00621DC2" w:rsidP="00621DC2">
      <w:pPr>
        <w:spacing w:line="360" w:lineRule="auto"/>
        <w:jc w:val="both"/>
        <w:rPr>
          <w:sz w:val="24"/>
          <w:szCs w:val="24"/>
        </w:rPr>
      </w:pPr>
    </w:p>
    <w:p w14:paraId="180059A7" w14:textId="77777777" w:rsidR="00621DC2" w:rsidRDefault="00621DC2" w:rsidP="00621DC2">
      <w:pPr>
        <w:spacing w:line="360" w:lineRule="auto"/>
        <w:jc w:val="both"/>
        <w:rPr>
          <w:sz w:val="24"/>
          <w:szCs w:val="24"/>
        </w:rPr>
      </w:pPr>
    </w:p>
    <w:p w14:paraId="16884023" w14:textId="77777777" w:rsidR="00621DC2" w:rsidRDefault="00621DC2" w:rsidP="00621DC2">
      <w:pPr>
        <w:spacing w:line="360" w:lineRule="auto"/>
        <w:jc w:val="both"/>
        <w:rPr>
          <w:sz w:val="24"/>
          <w:szCs w:val="24"/>
        </w:rPr>
      </w:pPr>
    </w:p>
    <w:p w14:paraId="2385AA8D" w14:textId="77777777" w:rsidR="00621DC2" w:rsidRDefault="00621DC2" w:rsidP="00621DC2">
      <w:pPr>
        <w:spacing w:line="360" w:lineRule="auto"/>
        <w:jc w:val="both"/>
        <w:rPr>
          <w:sz w:val="24"/>
          <w:szCs w:val="24"/>
        </w:rPr>
      </w:pPr>
    </w:p>
    <w:p w14:paraId="67AE1C8C" w14:textId="77777777" w:rsidR="00621DC2" w:rsidRDefault="00621DC2" w:rsidP="00621DC2">
      <w:pPr>
        <w:spacing w:line="360" w:lineRule="auto"/>
        <w:jc w:val="both"/>
        <w:rPr>
          <w:sz w:val="24"/>
          <w:szCs w:val="24"/>
        </w:rPr>
      </w:pPr>
    </w:p>
    <w:p w14:paraId="540170E9" w14:textId="77777777" w:rsidR="00621DC2" w:rsidRDefault="00621DC2" w:rsidP="00621DC2">
      <w:pPr>
        <w:spacing w:line="360" w:lineRule="auto"/>
        <w:jc w:val="both"/>
        <w:rPr>
          <w:sz w:val="24"/>
          <w:szCs w:val="24"/>
        </w:rPr>
      </w:pPr>
    </w:p>
    <w:p w14:paraId="2A90061F" w14:textId="77777777" w:rsidR="00621DC2" w:rsidRDefault="00621DC2" w:rsidP="00621DC2">
      <w:pPr>
        <w:spacing w:line="360" w:lineRule="auto"/>
        <w:jc w:val="both"/>
        <w:rPr>
          <w:sz w:val="24"/>
          <w:szCs w:val="24"/>
        </w:rPr>
      </w:pPr>
    </w:p>
    <w:p w14:paraId="406A0B68" w14:textId="77777777" w:rsidR="00621DC2" w:rsidRDefault="00621DC2" w:rsidP="00621DC2">
      <w:pPr>
        <w:spacing w:line="360" w:lineRule="auto"/>
        <w:jc w:val="both"/>
        <w:rPr>
          <w:sz w:val="24"/>
          <w:szCs w:val="24"/>
        </w:rPr>
      </w:pPr>
    </w:p>
    <w:p w14:paraId="3D5AB232" w14:textId="77777777" w:rsidR="00621DC2" w:rsidRDefault="00621DC2" w:rsidP="00621DC2">
      <w:pPr>
        <w:spacing w:line="360" w:lineRule="auto"/>
        <w:jc w:val="both"/>
        <w:rPr>
          <w:sz w:val="24"/>
          <w:szCs w:val="24"/>
        </w:rPr>
      </w:pPr>
    </w:p>
    <w:p w14:paraId="65857904" w14:textId="77777777" w:rsidR="00621DC2" w:rsidRDefault="00621DC2" w:rsidP="00621DC2">
      <w:pPr>
        <w:spacing w:line="360" w:lineRule="auto"/>
        <w:jc w:val="both"/>
        <w:rPr>
          <w:sz w:val="24"/>
          <w:szCs w:val="24"/>
        </w:rPr>
      </w:pPr>
    </w:p>
    <w:p w14:paraId="79B722AB" w14:textId="77777777" w:rsidR="00621DC2" w:rsidRDefault="00621DC2" w:rsidP="00621DC2">
      <w:pPr>
        <w:spacing w:line="360" w:lineRule="auto"/>
        <w:jc w:val="both"/>
        <w:rPr>
          <w:sz w:val="24"/>
          <w:szCs w:val="24"/>
        </w:rPr>
      </w:pPr>
    </w:p>
    <w:p w14:paraId="54696F0E" w14:textId="77777777" w:rsidR="00621DC2" w:rsidRDefault="00621DC2" w:rsidP="00621DC2">
      <w:pPr>
        <w:spacing w:line="360" w:lineRule="auto"/>
        <w:jc w:val="both"/>
        <w:rPr>
          <w:sz w:val="24"/>
          <w:szCs w:val="24"/>
        </w:rPr>
      </w:pPr>
    </w:p>
    <w:p w14:paraId="1A75AD89" w14:textId="77777777" w:rsidR="00621DC2" w:rsidRDefault="00621DC2" w:rsidP="00621DC2">
      <w:pPr>
        <w:spacing w:line="360" w:lineRule="auto"/>
        <w:jc w:val="both"/>
        <w:rPr>
          <w:sz w:val="24"/>
          <w:szCs w:val="24"/>
        </w:rPr>
      </w:pPr>
    </w:p>
    <w:p w14:paraId="22FC590A" w14:textId="77777777" w:rsidR="00621DC2" w:rsidRDefault="00621DC2" w:rsidP="00621DC2">
      <w:pPr>
        <w:spacing w:line="360" w:lineRule="auto"/>
        <w:jc w:val="both"/>
        <w:rPr>
          <w:sz w:val="24"/>
          <w:szCs w:val="24"/>
        </w:rPr>
      </w:pPr>
    </w:p>
    <w:p w14:paraId="38A52035" w14:textId="77777777" w:rsidR="00621DC2" w:rsidRDefault="00621DC2" w:rsidP="00621DC2">
      <w:pPr>
        <w:spacing w:line="360" w:lineRule="auto"/>
        <w:jc w:val="both"/>
        <w:rPr>
          <w:sz w:val="24"/>
          <w:szCs w:val="24"/>
        </w:rPr>
      </w:pPr>
    </w:p>
    <w:p w14:paraId="461DF665" w14:textId="77777777" w:rsidR="00621DC2" w:rsidRDefault="00621DC2" w:rsidP="00621DC2">
      <w:pPr>
        <w:spacing w:line="360" w:lineRule="auto"/>
        <w:jc w:val="both"/>
        <w:rPr>
          <w:sz w:val="24"/>
          <w:szCs w:val="24"/>
        </w:rPr>
      </w:pPr>
    </w:p>
    <w:p w14:paraId="53FA0C81" w14:textId="77777777" w:rsidR="00621DC2" w:rsidRDefault="00621DC2" w:rsidP="00621DC2">
      <w:pPr>
        <w:spacing w:line="360" w:lineRule="auto"/>
        <w:jc w:val="both"/>
        <w:rPr>
          <w:sz w:val="24"/>
          <w:szCs w:val="24"/>
        </w:rPr>
      </w:pPr>
    </w:p>
    <w:p w14:paraId="3E2EC6C8" w14:textId="77777777" w:rsidR="00621DC2" w:rsidRDefault="00621DC2" w:rsidP="00621DC2">
      <w:pPr>
        <w:spacing w:line="360" w:lineRule="auto"/>
        <w:jc w:val="both"/>
        <w:rPr>
          <w:sz w:val="24"/>
          <w:szCs w:val="24"/>
        </w:rPr>
      </w:pPr>
    </w:p>
    <w:p w14:paraId="6ADB4D22" w14:textId="77777777" w:rsidR="00621DC2" w:rsidRDefault="00621DC2" w:rsidP="00621DC2">
      <w:pPr>
        <w:spacing w:line="360" w:lineRule="auto"/>
        <w:jc w:val="both"/>
        <w:rPr>
          <w:sz w:val="24"/>
          <w:szCs w:val="24"/>
        </w:rPr>
      </w:pPr>
    </w:p>
    <w:p w14:paraId="5E33EA06" w14:textId="77777777" w:rsidR="00621DC2" w:rsidRDefault="00621DC2" w:rsidP="00621DC2">
      <w:pPr>
        <w:spacing w:line="360" w:lineRule="auto"/>
        <w:jc w:val="both"/>
        <w:rPr>
          <w:sz w:val="24"/>
          <w:szCs w:val="24"/>
        </w:rPr>
      </w:pPr>
    </w:p>
    <w:p w14:paraId="5EC8552B" w14:textId="77777777" w:rsidR="00621DC2" w:rsidRDefault="00621DC2" w:rsidP="00621DC2">
      <w:pPr>
        <w:spacing w:line="360" w:lineRule="auto"/>
        <w:jc w:val="both"/>
        <w:rPr>
          <w:sz w:val="24"/>
          <w:szCs w:val="24"/>
        </w:rPr>
      </w:pPr>
    </w:p>
    <w:p w14:paraId="105082DD" w14:textId="77777777" w:rsidR="00621DC2" w:rsidRDefault="00621DC2" w:rsidP="00621DC2">
      <w:pPr>
        <w:spacing w:line="360" w:lineRule="auto"/>
        <w:jc w:val="both"/>
        <w:rPr>
          <w:sz w:val="24"/>
          <w:szCs w:val="24"/>
        </w:rPr>
      </w:pPr>
    </w:p>
    <w:p w14:paraId="246C2132" w14:textId="77777777" w:rsidR="00621DC2" w:rsidRDefault="00621DC2" w:rsidP="00621DC2">
      <w:pPr>
        <w:spacing w:line="360" w:lineRule="auto"/>
        <w:jc w:val="both"/>
        <w:rPr>
          <w:sz w:val="24"/>
          <w:szCs w:val="24"/>
        </w:rPr>
      </w:pPr>
    </w:p>
    <w:p w14:paraId="000000B7" w14:textId="77777777" w:rsidR="005E660B" w:rsidRDefault="005E660B" w:rsidP="00621DC2">
      <w:pPr>
        <w:spacing w:line="360" w:lineRule="auto"/>
        <w:jc w:val="both"/>
        <w:rPr>
          <w:sz w:val="24"/>
          <w:szCs w:val="24"/>
        </w:rPr>
      </w:pPr>
    </w:p>
    <w:p w14:paraId="000000B8" w14:textId="77777777" w:rsidR="005E660B" w:rsidRDefault="00000000" w:rsidP="00621DC2">
      <w:pPr>
        <w:pStyle w:val="Heading1"/>
      </w:pPr>
      <w:bookmarkStart w:id="54" w:name="_z7dq197a4ko2" w:colFirst="0" w:colLast="0"/>
      <w:bookmarkEnd w:id="54"/>
      <w:r>
        <w:lastRenderedPageBreak/>
        <w:t>12. References</w:t>
      </w:r>
    </w:p>
    <w:p w14:paraId="000000B9" w14:textId="77777777" w:rsidR="005E660B" w:rsidRDefault="005E660B" w:rsidP="00621DC2">
      <w:pPr>
        <w:spacing w:line="360" w:lineRule="auto"/>
        <w:jc w:val="both"/>
        <w:rPr>
          <w:sz w:val="24"/>
          <w:szCs w:val="24"/>
        </w:rPr>
      </w:pPr>
    </w:p>
    <w:p w14:paraId="000000BA" w14:textId="77777777" w:rsidR="005E660B" w:rsidRDefault="00000000" w:rsidP="00621DC2">
      <w:pPr>
        <w:numPr>
          <w:ilvl w:val="0"/>
          <w:numId w:val="1"/>
        </w:numPr>
        <w:spacing w:line="360" w:lineRule="auto"/>
        <w:jc w:val="both"/>
        <w:rPr>
          <w:sz w:val="24"/>
          <w:szCs w:val="24"/>
        </w:rPr>
      </w:pPr>
      <w:r>
        <w:rPr>
          <w:sz w:val="24"/>
          <w:szCs w:val="24"/>
        </w:rPr>
        <w:t>Kim, S.H., Lee, K. and Fairhurst, A., 2017. The review of “green” research in hospitality, 2000-2014: Current trends and future research directions. International Journal of Contemporary Hospitality Management, 29(1), pp.226-247.</w:t>
      </w:r>
    </w:p>
    <w:p w14:paraId="000000BB" w14:textId="77777777" w:rsidR="005E660B" w:rsidRDefault="00000000" w:rsidP="00621DC2">
      <w:pPr>
        <w:numPr>
          <w:ilvl w:val="0"/>
          <w:numId w:val="1"/>
        </w:numPr>
        <w:spacing w:line="360" w:lineRule="auto"/>
        <w:jc w:val="both"/>
        <w:rPr>
          <w:sz w:val="24"/>
          <w:szCs w:val="24"/>
        </w:rPr>
      </w:pPr>
      <w:r>
        <w:rPr>
          <w:sz w:val="24"/>
          <w:szCs w:val="24"/>
        </w:rPr>
        <w:t>Withiam, G., 2011. The challenge of hotel and restaurant sustainability: Finding profit in “being green”.</w:t>
      </w:r>
    </w:p>
    <w:p w14:paraId="000000BC" w14:textId="77777777" w:rsidR="005E660B" w:rsidRDefault="00000000" w:rsidP="00621DC2">
      <w:pPr>
        <w:numPr>
          <w:ilvl w:val="0"/>
          <w:numId w:val="1"/>
        </w:numPr>
        <w:spacing w:line="360" w:lineRule="auto"/>
        <w:jc w:val="both"/>
        <w:rPr>
          <w:sz w:val="24"/>
          <w:szCs w:val="24"/>
        </w:rPr>
      </w:pPr>
      <w:r>
        <w:rPr>
          <w:sz w:val="24"/>
          <w:szCs w:val="24"/>
        </w:rPr>
        <w:t>Floričić, T., 2020. Sustainable solutions in the hospitality industry and competitiveness context of “green hotels”. Civil Engineering Journal, 6(6), pp.1104-1113.</w:t>
      </w:r>
    </w:p>
    <w:p w14:paraId="000000BD" w14:textId="77777777" w:rsidR="005E660B" w:rsidRDefault="00000000" w:rsidP="00621DC2">
      <w:pPr>
        <w:numPr>
          <w:ilvl w:val="0"/>
          <w:numId w:val="1"/>
        </w:numPr>
        <w:spacing w:line="360" w:lineRule="auto"/>
        <w:jc w:val="both"/>
        <w:rPr>
          <w:sz w:val="24"/>
          <w:szCs w:val="24"/>
        </w:rPr>
      </w:pPr>
      <w:r>
        <w:rPr>
          <w:sz w:val="24"/>
          <w:szCs w:val="24"/>
        </w:rPr>
        <w:t>Yousaf, Z., Radulescu, M., Sinisi, C.I., Serbanescu, L. and Paunescu, L.M., 2021. Harmonization of green motives and green business strategies towards sustainable development of hospitality and tourism industry: Green environmental policies. Sustainability, 13(12), p.6592.</w:t>
      </w:r>
    </w:p>
    <w:p w14:paraId="000000BE" w14:textId="77777777" w:rsidR="005E660B" w:rsidRDefault="00000000" w:rsidP="00621DC2">
      <w:pPr>
        <w:numPr>
          <w:ilvl w:val="0"/>
          <w:numId w:val="1"/>
        </w:numPr>
        <w:spacing w:line="360" w:lineRule="auto"/>
        <w:jc w:val="both"/>
        <w:rPr>
          <w:sz w:val="24"/>
          <w:szCs w:val="24"/>
        </w:rPr>
      </w:pPr>
      <w:r>
        <w:rPr>
          <w:sz w:val="24"/>
          <w:szCs w:val="24"/>
        </w:rPr>
        <w:t>Baloglu, S.; Raab, C.; Malek, C., 2020. Organisasjoners motivasjon for grønne praksiser i uformelle restauranter. Int. J. Hosp. Tour. Adm., 1-20.</w:t>
      </w:r>
    </w:p>
    <w:p w14:paraId="000000BF" w14:textId="77777777" w:rsidR="005E660B" w:rsidRDefault="00000000" w:rsidP="00621DC2">
      <w:pPr>
        <w:numPr>
          <w:ilvl w:val="0"/>
          <w:numId w:val="1"/>
        </w:numPr>
        <w:spacing w:line="360" w:lineRule="auto"/>
        <w:jc w:val="both"/>
        <w:rPr>
          <w:sz w:val="24"/>
          <w:szCs w:val="24"/>
        </w:rPr>
      </w:pPr>
      <w:r>
        <w:rPr>
          <w:sz w:val="24"/>
          <w:szCs w:val="24"/>
        </w:rPr>
        <w:t>Raab, C.; Baloglu, S.; Chen, Y.S., 2018. Restaurant Managers' Adoption of Sustainable Practices: An Application of Institutional Theory and Theory of Planned Behavior. Journal of Foodservice Business Research, 21, 154-171.</w:t>
      </w:r>
    </w:p>
    <w:p w14:paraId="000000C0" w14:textId="77777777" w:rsidR="005E660B" w:rsidRDefault="00000000" w:rsidP="00621DC2">
      <w:pPr>
        <w:numPr>
          <w:ilvl w:val="0"/>
          <w:numId w:val="1"/>
        </w:numPr>
        <w:spacing w:line="360" w:lineRule="auto"/>
        <w:jc w:val="both"/>
        <w:rPr>
          <w:sz w:val="24"/>
          <w:szCs w:val="24"/>
        </w:rPr>
      </w:pPr>
      <w:r>
        <w:rPr>
          <w:sz w:val="24"/>
          <w:szCs w:val="24"/>
        </w:rPr>
        <w:t>Chen, M.H., Wei, H., Wei, M., Huang, H. and Su, C.H.J., 2021. Modeling a green supply chain in the hotel industry: An evolutionary game theory approach. International Journal of Hospitality Management, 92, p.102716.</w:t>
      </w:r>
    </w:p>
    <w:p w14:paraId="000000C1" w14:textId="77777777" w:rsidR="005E660B" w:rsidRDefault="00000000" w:rsidP="00621DC2">
      <w:pPr>
        <w:numPr>
          <w:ilvl w:val="0"/>
          <w:numId w:val="1"/>
        </w:numPr>
        <w:spacing w:line="360" w:lineRule="auto"/>
        <w:jc w:val="both"/>
        <w:rPr>
          <w:sz w:val="24"/>
          <w:szCs w:val="24"/>
        </w:rPr>
      </w:pPr>
      <w:r>
        <w:rPr>
          <w:sz w:val="24"/>
          <w:szCs w:val="24"/>
        </w:rPr>
        <w:t>Asadi, S., Pourhashemi, S.O., Nilashi, M., Abdullah, R., Samad, S., Yadegaridehkordi, E., Aljojo, N. and Razali, N.S., 2020. Investigating influence of green innovation on sustainability performance: A case on Malaysian hotel industry. Journal of cleaner production, 258, p.120860.</w:t>
      </w:r>
    </w:p>
    <w:p w14:paraId="000000C2" w14:textId="77777777" w:rsidR="005E660B" w:rsidRDefault="00000000" w:rsidP="00621DC2">
      <w:pPr>
        <w:numPr>
          <w:ilvl w:val="0"/>
          <w:numId w:val="1"/>
        </w:numPr>
        <w:spacing w:line="360" w:lineRule="auto"/>
        <w:jc w:val="both"/>
        <w:rPr>
          <w:sz w:val="24"/>
          <w:szCs w:val="24"/>
        </w:rPr>
      </w:pPr>
      <w:r>
        <w:rPr>
          <w:sz w:val="24"/>
          <w:szCs w:val="24"/>
        </w:rPr>
        <w:t>Ho, C.Y., Tsai, B.H., Chen, C.S. and Lu, M.T., 2021. Exploring green marketing orientations toward sustainability the hospitality industry in the COVID-19 pandemic. Sustainability, 13(8), p.4348.</w:t>
      </w:r>
    </w:p>
    <w:p w14:paraId="000000C3" w14:textId="77777777" w:rsidR="005E660B" w:rsidRDefault="00000000" w:rsidP="00621DC2">
      <w:pPr>
        <w:numPr>
          <w:ilvl w:val="0"/>
          <w:numId w:val="1"/>
        </w:numPr>
        <w:spacing w:line="360" w:lineRule="auto"/>
        <w:jc w:val="both"/>
        <w:rPr>
          <w:sz w:val="24"/>
          <w:szCs w:val="24"/>
        </w:rPr>
      </w:pPr>
      <w:r>
        <w:rPr>
          <w:sz w:val="24"/>
          <w:szCs w:val="24"/>
        </w:rPr>
        <w:t xml:space="preserve">Nisar, Q.A., Haider, S., Ali, F., Jamshed, S., Ryu, K. and Gill, S.S., 2021. Green human resource management practices and environmental performance in </w:t>
      </w:r>
      <w:r>
        <w:rPr>
          <w:sz w:val="24"/>
          <w:szCs w:val="24"/>
        </w:rPr>
        <w:lastRenderedPageBreak/>
        <w:t>Malaysian green hotels: The role of green intellectual capital and pro-environmental behavior. Journal of Cleaner Production, 311, p.127504.</w:t>
      </w:r>
    </w:p>
    <w:p w14:paraId="000000C4" w14:textId="77777777" w:rsidR="005E660B" w:rsidRDefault="00000000" w:rsidP="00621DC2">
      <w:pPr>
        <w:numPr>
          <w:ilvl w:val="0"/>
          <w:numId w:val="1"/>
        </w:numPr>
        <w:spacing w:line="360" w:lineRule="auto"/>
        <w:jc w:val="both"/>
        <w:rPr>
          <w:sz w:val="24"/>
          <w:szCs w:val="24"/>
        </w:rPr>
      </w:pPr>
      <w:r>
        <w:rPr>
          <w:sz w:val="24"/>
          <w:szCs w:val="24"/>
        </w:rPr>
        <w:t>Kuo, F.I., Fang, W.T. and LePage, B.A., 2022. Proactive environmental strategies in the hotel industry: eco-innovation, green competitive advantage, and green core competence. Journal of Sustainable Tourism, 30(6), pp.1240-1261.</w:t>
      </w:r>
    </w:p>
    <w:p w14:paraId="000000C5" w14:textId="77777777" w:rsidR="005E660B" w:rsidRDefault="00000000" w:rsidP="00621DC2">
      <w:pPr>
        <w:numPr>
          <w:ilvl w:val="0"/>
          <w:numId w:val="1"/>
        </w:numPr>
        <w:spacing w:line="360" w:lineRule="auto"/>
        <w:jc w:val="both"/>
        <w:rPr>
          <w:sz w:val="24"/>
          <w:szCs w:val="24"/>
        </w:rPr>
      </w:pPr>
      <w:r>
        <w:rPr>
          <w:sz w:val="24"/>
          <w:szCs w:val="24"/>
        </w:rPr>
        <w:t>Kalyar, M.N., Ali, F. and Shafique, I., 2021. Green mindfulness and green creativity nexus in hospitality industry: examining the effects of green process engagement and CSR. International Journal of Contemporary Hospitality Management, 33(8), pp.2653-2675.</w:t>
      </w:r>
    </w:p>
    <w:p w14:paraId="000000C6" w14:textId="77777777" w:rsidR="005E660B" w:rsidRDefault="00000000" w:rsidP="00621DC2">
      <w:pPr>
        <w:numPr>
          <w:ilvl w:val="0"/>
          <w:numId w:val="1"/>
        </w:numPr>
        <w:spacing w:line="360" w:lineRule="auto"/>
        <w:jc w:val="both"/>
        <w:rPr>
          <w:sz w:val="24"/>
          <w:szCs w:val="24"/>
        </w:rPr>
      </w:pPr>
      <w:r>
        <w:rPr>
          <w:sz w:val="24"/>
          <w:szCs w:val="24"/>
        </w:rPr>
        <w:t>Fatoki, O., 2019. Green entrepreneurial orientation and firm performance in South Africa. Entrepreneurship and Sustainability Issues, 7(1), p.247.</w:t>
      </w:r>
    </w:p>
    <w:p w14:paraId="000000C7" w14:textId="77777777" w:rsidR="005E660B" w:rsidRDefault="00000000" w:rsidP="00621DC2">
      <w:pPr>
        <w:numPr>
          <w:ilvl w:val="0"/>
          <w:numId w:val="1"/>
        </w:numPr>
        <w:spacing w:line="360" w:lineRule="auto"/>
        <w:jc w:val="both"/>
        <w:rPr>
          <w:sz w:val="24"/>
          <w:szCs w:val="24"/>
        </w:rPr>
      </w:pPr>
      <w:r>
        <w:rPr>
          <w:sz w:val="24"/>
          <w:szCs w:val="24"/>
        </w:rPr>
        <w:t>Wang, J., 2022. Building competitive advantage for hospitality companies: The roles of green innovation strategic orientation and green intellectual capital. International Journal of Hospitality Management, 102, p.103161.</w:t>
      </w:r>
    </w:p>
    <w:p w14:paraId="000000C8" w14:textId="77777777" w:rsidR="005E660B" w:rsidRDefault="00000000" w:rsidP="00621DC2">
      <w:pPr>
        <w:numPr>
          <w:ilvl w:val="0"/>
          <w:numId w:val="1"/>
        </w:numPr>
        <w:spacing w:line="360" w:lineRule="auto"/>
        <w:jc w:val="both"/>
        <w:rPr>
          <w:sz w:val="24"/>
          <w:szCs w:val="24"/>
        </w:rPr>
      </w:pPr>
      <w:r>
        <w:rPr>
          <w:sz w:val="24"/>
          <w:szCs w:val="24"/>
        </w:rPr>
        <w:t>Han, H., 2015. Travelers' pro-environmental behavior in a green lodging context: Converging value-belief-norm theory and the theory of planned behavior. Tourism Management, 47, 164-177.</w:t>
      </w:r>
    </w:p>
    <w:p w14:paraId="000000C9" w14:textId="77777777" w:rsidR="005E660B" w:rsidRDefault="00000000" w:rsidP="00621DC2">
      <w:pPr>
        <w:numPr>
          <w:ilvl w:val="0"/>
          <w:numId w:val="1"/>
        </w:numPr>
        <w:spacing w:line="360" w:lineRule="auto"/>
        <w:jc w:val="both"/>
        <w:rPr>
          <w:sz w:val="24"/>
          <w:szCs w:val="24"/>
        </w:rPr>
      </w:pPr>
      <w:r>
        <w:rPr>
          <w:sz w:val="24"/>
          <w:szCs w:val="24"/>
        </w:rPr>
        <w:t>Freeman, E., 2010. Strategic Management: A Stakeholder Approach. Cambridge University Press.</w:t>
      </w:r>
    </w:p>
    <w:p w14:paraId="000000CA" w14:textId="77777777" w:rsidR="005E660B" w:rsidRDefault="00000000" w:rsidP="00621DC2">
      <w:pPr>
        <w:numPr>
          <w:ilvl w:val="0"/>
          <w:numId w:val="1"/>
        </w:numPr>
        <w:spacing w:line="360" w:lineRule="auto"/>
        <w:jc w:val="both"/>
        <w:rPr>
          <w:sz w:val="24"/>
          <w:szCs w:val="24"/>
        </w:rPr>
      </w:pPr>
      <w:r>
        <w:rPr>
          <w:sz w:val="24"/>
          <w:szCs w:val="24"/>
        </w:rPr>
        <w:t>Lenzen, M., Sun, Y.Y., Faturay, F., Ting, Y.P., Geschke, A., &amp; Malik, A., 2018. The carbon footprint of global tourism. Nature Climate Change, 8, 522-528.</w:t>
      </w:r>
    </w:p>
    <w:p w14:paraId="000000CB" w14:textId="77777777" w:rsidR="005E660B" w:rsidRDefault="00000000" w:rsidP="00621DC2">
      <w:pPr>
        <w:numPr>
          <w:ilvl w:val="0"/>
          <w:numId w:val="1"/>
        </w:numPr>
        <w:spacing w:line="360" w:lineRule="auto"/>
        <w:jc w:val="both"/>
        <w:rPr>
          <w:sz w:val="24"/>
          <w:szCs w:val="24"/>
        </w:rPr>
      </w:pPr>
      <w:r>
        <w:rPr>
          <w:sz w:val="24"/>
          <w:szCs w:val="24"/>
        </w:rPr>
        <w:t>Siva, V., Gremyr, I., Bergquist, B., Garvare, R., Zobel, T., &amp; Isaksson, R., 2016. The support of Quality Management to sustainable development: A literature review. Journal of Cleaner Production, 138, 148-157.</w:t>
      </w:r>
    </w:p>
    <w:p w14:paraId="000000CC" w14:textId="77777777" w:rsidR="005E660B" w:rsidRDefault="00000000" w:rsidP="00621DC2">
      <w:pPr>
        <w:numPr>
          <w:ilvl w:val="0"/>
          <w:numId w:val="1"/>
        </w:numPr>
        <w:spacing w:line="360" w:lineRule="auto"/>
        <w:jc w:val="both"/>
        <w:rPr>
          <w:sz w:val="24"/>
          <w:szCs w:val="24"/>
        </w:rPr>
      </w:pPr>
      <w:r>
        <w:rPr>
          <w:sz w:val="24"/>
          <w:szCs w:val="24"/>
        </w:rPr>
        <w:t>Hall, J. K., Daneke, G. A., &amp; Lenox, M. J., 2010. Sustainable development and entrepreneurship: Past contributions and future directions. Journal of Business Venturing, 25(5), 439–448.</w:t>
      </w:r>
    </w:p>
    <w:p w14:paraId="000000CD" w14:textId="77777777" w:rsidR="005E660B" w:rsidRDefault="00000000" w:rsidP="00621DC2">
      <w:pPr>
        <w:numPr>
          <w:ilvl w:val="0"/>
          <w:numId w:val="1"/>
        </w:numPr>
        <w:spacing w:line="360" w:lineRule="auto"/>
        <w:jc w:val="both"/>
        <w:rPr>
          <w:sz w:val="24"/>
          <w:szCs w:val="24"/>
        </w:rPr>
      </w:pPr>
      <w:r>
        <w:rPr>
          <w:sz w:val="24"/>
          <w:szCs w:val="24"/>
        </w:rPr>
        <w:t>Fraj, E., Matute, J., &amp; Melero, I., 2015. Environmental strategies and organizational competitiveness in the hotel industry: The role of learning and innovation as determinants of environmental success. Tourism Management, 46, 30–42.</w:t>
      </w:r>
    </w:p>
    <w:p w14:paraId="000000CE" w14:textId="77777777" w:rsidR="005E660B" w:rsidRDefault="00000000" w:rsidP="00621DC2">
      <w:pPr>
        <w:numPr>
          <w:ilvl w:val="0"/>
          <w:numId w:val="1"/>
        </w:numPr>
        <w:spacing w:line="360" w:lineRule="auto"/>
        <w:jc w:val="both"/>
        <w:rPr>
          <w:sz w:val="24"/>
          <w:szCs w:val="24"/>
        </w:rPr>
      </w:pPr>
      <w:r>
        <w:rPr>
          <w:sz w:val="24"/>
          <w:szCs w:val="24"/>
        </w:rPr>
        <w:lastRenderedPageBreak/>
        <w:t>Aboelmaged, M., 2018. Direct and indirect effects of Eco-Innovation, environmental orientation and supplier collaboration on hotel performance: An empirical study. Journal of Cleaner Production, 184, 537–549.</w:t>
      </w:r>
    </w:p>
    <w:p w14:paraId="000000CF" w14:textId="77777777" w:rsidR="005E660B" w:rsidRDefault="00000000" w:rsidP="00621DC2">
      <w:pPr>
        <w:numPr>
          <w:ilvl w:val="0"/>
          <w:numId w:val="1"/>
        </w:numPr>
        <w:spacing w:line="360" w:lineRule="auto"/>
        <w:jc w:val="both"/>
        <w:rPr>
          <w:sz w:val="24"/>
          <w:szCs w:val="24"/>
        </w:rPr>
      </w:pPr>
      <w:r>
        <w:rPr>
          <w:sz w:val="24"/>
          <w:szCs w:val="24"/>
        </w:rPr>
        <w:t>Paulraj, A., Chen, I.J., &amp; Blome, C. (2017). Motives and performance outcomes of sustainable supply chain management practices: A multi-theoretical perspective. Journal of Business Ethics, 145, 239-258.</w:t>
      </w:r>
    </w:p>
    <w:p w14:paraId="000000D0" w14:textId="77777777" w:rsidR="005E660B" w:rsidRDefault="00000000" w:rsidP="00621DC2">
      <w:pPr>
        <w:numPr>
          <w:ilvl w:val="0"/>
          <w:numId w:val="1"/>
        </w:numPr>
        <w:spacing w:line="360" w:lineRule="auto"/>
        <w:jc w:val="both"/>
        <w:rPr>
          <w:sz w:val="24"/>
          <w:szCs w:val="24"/>
        </w:rPr>
      </w:pPr>
      <w:r>
        <w:rPr>
          <w:sz w:val="24"/>
          <w:szCs w:val="24"/>
        </w:rPr>
        <w:t>Testa, F., Boiral, O., &amp; Iraldo, F. (2018). Internalization of environmental practices and institutional complexity: Can stakeholder pressures encourage greenwashing? Journal of Business Ethics, 147, 287-307.</w:t>
      </w:r>
    </w:p>
    <w:p w14:paraId="000000D1" w14:textId="77777777" w:rsidR="005E660B" w:rsidRDefault="00000000" w:rsidP="00621DC2">
      <w:pPr>
        <w:numPr>
          <w:ilvl w:val="0"/>
          <w:numId w:val="1"/>
        </w:numPr>
        <w:spacing w:line="360" w:lineRule="auto"/>
        <w:jc w:val="both"/>
        <w:rPr>
          <w:sz w:val="24"/>
          <w:szCs w:val="24"/>
        </w:rPr>
      </w:pPr>
      <w:r>
        <w:rPr>
          <w:sz w:val="24"/>
          <w:szCs w:val="24"/>
        </w:rPr>
        <w:t>Jones, P., Hillier, D., &amp; Comfort, D. (2014). Sustainability in the global hotel industry. International Journal of Contemporary Hospitality Management, 26, 5-17.</w:t>
      </w:r>
    </w:p>
    <w:sectPr w:rsidR="005E660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01FB8" w14:textId="77777777" w:rsidR="00533206" w:rsidRDefault="00533206">
      <w:pPr>
        <w:spacing w:line="240" w:lineRule="auto"/>
      </w:pPr>
      <w:r>
        <w:separator/>
      </w:r>
    </w:p>
  </w:endnote>
  <w:endnote w:type="continuationSeparator" w:id="0">
    <w:p w14:paraId="2ADC8EAC" w14:textId="77777777" w:rsidR="00533206" w:rsidRDefault="005332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D2" w14:textId="4B12C76B" w:rsidR="005E660B" w:rsidRDefault="00000000">
    <w:pPr>
      <w:jc w:val="right"/>
    </w:pPr>
    <w:r>
      <w:fldChar w:fldCharType="begin"/>
    </w:r>
    <w:r>
      <w:instrText>PAGE</w:instrText>
    </w:r>
    <w:r>
      <w:fldChar w:fldCharType="separate"/>
    </w:r>
    <w:r w:rsidR="00621DC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1F727" w14:textId="77777777" w:rsidR="00533206" w:rsidRDefault="00533206">
      <w:pPr>
        <w:spacing w:line="240" w:lineRule="auto"/>
      </w:pPr>
      <w:r>
        <w:separator/>
      </w:r>
    </w:p>
  </w:footnote>
  <w:footnote w:type="continuationSeparator" w:id="0">
    <w:p w14:paraId="273B0107" w14:textId="77777777" w:rsidR="00533206" w:rsidRDefault="005332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461EA0"/>
    <w:multiLevelType w:val="multilevel"/>
    <w:tmpl w:val="473AF3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57828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60B"/>
    <w:rsid w:val="002213CE"/>
    <w:rsid w:val="002A3AC1"/>
    <w:rsid w:val="00533206"/>
    <w:rsid w:val="005E660B"/>
    <w:rsid w:val="00621DC2"/>
    <w:rsid w:val="00F36E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E099C"/>
  <w15:docId w15:val="{DCEAAE57-BEC5-458B-906C-053D4F527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sz w:val="28"/>
      <w:szCs w:val="28"/>
    </w:rPr>
  </w:style>
  <w:style w:type="paragraph" w:styleId="Heading2">
    <w:name w:val="heading 2"/>
    <w:basedOn w:val="Normal"/>
    <w:next w:val="Normal"/>
    <w:uiPriority w:val="9"/>
    <w:unhideWhenUsed/>
    <w:qFormat/>
    <w:pPr>
      <w:keepNext/>
      <w:keepLines/>
      <w:spacing w:before="360" w:after="12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3518</Words>
  <Characters>20054</Characters>
  <Application>Microsoft Office Word</Application>
  <DocSecurity>0</DocSecurity>
  <Lines>167</Lines>
  <Paragraphs>47</Paragraphs>
  <ScaleCrop>false</ScaleCrop>
  <Company/>
  <LinksUpToDate>false</LinksUpToDate>
  <CharactersWithSpaces>23525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computers</dc:creator>
  <cp:lastModifiedBy>Monira Begum</cp:lastModifiedBy>
  <cp:revision>2</cp:revision>
  <dcterms:created xsi:type="dcterms:W3CDTF">2023-11-12T21:58:00Z</dcterms:created>
  <dcterms:modified xsi:type="dcterms:W3CDTF">2023-11-12T21:58:00Z</dcterms:modified>
</cp:coreProperties>
</file>