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201F86" w14:textId="3D4323CF" w:rsidR="000E55EB" w:rsidRDefault="000E55EB"/>
    <w:p w14:paraId="23F6C185" w14:textId="4C6AE23C" w:rsidR="0027496A" w:rsidRDefault="0027496A"/>
    <w:p w14:paraId="3B75E63F" w14:textId="77777777" w:rsidR="0027496A" w:rsidRDefault="0027496A"/>
    <w:sdt>
      <w:sdtPr>
        <w:id w:val="1523281959"/>
        <w:docPartObj>
          <w:docPartGallery w:val="Cover Pages"/>
          <w:docPartUnique/>
        </w:docPartObj>
      </w:sdtPr>
      <w:sdtContent>
        <w:p w14:paraId="211F6ADD" w14:textId="4D5F3925" w:rsidR="0080409E" w:rsidRDefault="0080409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80409E" w14:paraId="14B503FE" w14:textId="77777777">
            <w:sdt>
              <w:sdtPr>
                <w:rPr>
                  <w:color w:val="2F5496" w:themeColor="accent1" w:themeShade="BF"/>
                  <w:sz w:val="24"/>
                  <w:szCs w:val="24"/>
                </w:rPr>
                <w:alias w:val="Company"/>
                <w:id w:val="13406915"/>
                <w:placeholder>
                  <w:docPart w:val="588B08C88E2E4B16A3FBF647AF4A03BA"/>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4D536E23" w14:textId="1AC0A4D1" w:rsidR="0080409E" w:rsidRDefault="002E48E7">
                    <w:pPr>
                      <w:pStyle w:val="NoSpacing"/>
                      <w:rPr>
                        <w:color w:val="2F5496" w:themeColor="accent1" w:themeShade="BF"/>
                        <w:sz w:val="24"/>
                      </w:rPr>
                    </w:pPr>
                    <w:r>
                      <w:rPr>
                        <w:color w:val="2F5496" w:themeColor="accent1" w:themeShade="BF"/>
                        <w:sz w:val="24"/>
                        <w:szCs w:val="24"/>
                      </w:rPr>
                      <w:t>Linda Kelly</w:t>
                    </w:r>
                    <w:r w:rsidR="003055E0">
                      <w:rPr>
                        <w:color w:val="2F5496" w:themeColor="accent1" w:themeShade="BF"/>
                        <w:sz w:val="24"/>
                        <w:szCs w:val="24"/>
                      </w:rPr>
                      <w:t xml:space="preserve"> (2007684)</w:t>
                    </w:r>
                  </w:p>
                </w:tc>
              </w:sdtContent>
            </w:sdt>
          </w:tr>
          <w:tr w:rsidR="0080409E" w14:paraId="28E57DC9" w14:textId="77777777">
            <w:tc>
              <w:tcPr>
                <w:tcW w:w="7672" w:type="dxa"/>
              </w:tcPr>
              <w:p w14:paraId="7F66E17D" w14:textId="4BB99A37" w:rsidR="0080409E" w:rsidRDefault="003055E0">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 xml:space="preserve">The </w:t>
                </w:r>
                <w:r w:rsidR="00EB16D9">
                  <w:rPr>
                    <w:rFonts w:asciiTheme="majorHAnsi" w:eastAsiaTheme="majorEastAsia" w:hAnsiTheme="majorHAnsi" w:cstheme="majorBidi"/>
                    <w:color w:val="4472C4" w:themeColor="accent1"/>
                    <w:sz w:val="88"/>
                    <w:szCs w:val="88"/>
                  </w:rPr>
                  <w:t>value</w:t>
                </w:r>
                <w:r>
                  <w:rPr>
                    <w:rFonts w:asciiTheme="majorHAnsi" w:eastAsiaTheme="majorEastAsia" w:hAnsiTheme="majorHAnsi" w:cstheme="majorBidi"/>
                    <w:color w:val="4472C4" w:themeColor="accent1"/>
                    <w:sz w:val="88"/>
                    <w:szCs w:val="88"/>
                  </w:rPr>
                  <w:t xml:space="preserve"> of ESOL</w:t>
                </w:r>
              </w:p>
            </w:tc>
          </w:tr>
          <w:tr w:rsidR="0080409E" w14:paraId="2329B39A" w14:textId="77777777">
            <w:tc>
              <w:tcPr>
                <w:tcW w:w="7672" w:type="dxa"/>
                <w:tcMar>
                  <w:top w:w="216" w:type="dxa"/>
                  <w:left w:w="115" w:type="dxa"/>
                  <w:bottom w:w="216" w:type="dxa"/>
                  <w:right w:w="115" w:type="dxa"/>
                </w:tcMar>
              </w:tcPr>
              <w:p w14:paraId="071747CA" w14:textId="6A1DD818" w:rsidR="00924447" w:rsidRDefault="003055E0">
                <w:pPr>
                  <w:pStyle w:val="NoSpacing"/>
                  <w:rPr>
                    <w:color w:val="2F5496" w:themeColor="accent1" w:themeShade="BF"/>
                    <w:sz w:val="24"/>
                  </w:rPr>
                </w:pPr>
                <w:r>
                  <w:rPr>
                    <w:color w:val="2F5496" w:themeColor="accent1" w:themeShade="BF"/>
                    <w:sz w:val="24"/>
                  </w:rPr>
                  <w:t>A narrative discovery of the learning experiences of Ukrainian refugee students attending English for Speakers of Other Languages (ESOL) classes in adult community learning in Mid Wales.</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80409E" w14:paraId="0E642A3D" w14:textId="77777777">
            <w:tc>
              <w:tcPr>
                <w:tcW w:w="7221" w:type="dxa"/>
                <w:tcMar>
                  <w:top w:w="216" w:type="dxa"/>
                  <w:left w:w="115" w:type="dxa"/>
                  <w:bottom w:w="216" w:type="dxa"/>
                  <w:right w:w="115" w:type="dxa"/>
                </w:tcMar>
              </w:tcPr>
              <w:p w14:paraId="04EE0864" w14:textId="7337F7BF" w:rsidR="003055E0" w:rsidRDefault="003055E0">
                <w:pPr>
                  <w:pStyle w:val="NoSpacing"/>
                  <w:rPr>
                    <w:color w:val="4472C4" w:themeColor="accent1"/>
                    <w:sz w:val="28"/>
                    <w:szCs w:val="28"/>
                  </w:rPr>
                </w:pPr>
                <w:r>
                  <w:rPr>
                    <w:color w:val="4472C4" w:themeColor="accent1"/>
                    <w:sz w:val="28"/>
                    <w:szCs w:val="28"/>
                  </w:rPr>
                  <w:t>University of Wales Trinity Saint David</w:t>
                </w:r>
              </w:p>
              <w:sdt>
                <w:sdtPr>
                  <w:rPr>
                    <w:color w:val="4472C4" w:themeColor="accent1"/>
                    <w:sz w:val="28"/>
                    <w:szCs w:val="28"/>
                  </w:rPr>
                  <w:alias w:val="Date"/>
                  <w:tag w:val="Date"/>
                  <w:id w:val="13406932"/>
                  <w:placeholder>
                    <w:docPart w:val="5A04B81ECD3548ACA19F253A51C9CCCD"/>
                  </w:placeholder>
                  <w:dataBinding w:prefixMappings="xmlns:ns0='http://schemas.microsoft.com/office/2006/coverPageProps'" w:xpath="/ns0:CoverPageProperties[1]/ns0:PublishDate[1]" w:storeItemID="{55AF091B-3C7A-41E3-B477-F2FDAA23CFDA}"/>
                  <w:date w:fullDate="2023-06-26T00:00:00Z">
                    <w:dateFormat w:val="M-d-yyyy"/>
                    <w:lid w:val="en-US"/>
                    <w:storeMappedDataAs w:val="dateTime"/>
                    <w:calendar w:val="gregorian"/>
                  </w:date>
                </w:sdtPr>
                <w:sdtContent>
                  <w:p w14:paraId="3AACFE56" w14:textId="05D6ED22" w:rsidR="0080409E" w:rsidRDefault="00441158">
                    <w:pPr>
                      <w:pStyle w:val="NoSpacing"/>
                      <w:rPr>
                        <w:color w:val="4472C4" w:themeColor="accent1"/>
                        <w:sz w:val="28"/>
                        <w:szCs w:val="28"/>
                      </w:rPr>
                    </w:pPr>
                    <w:r>
                      <w:rPr>
                        <w:color w:val="4472C4" w:themeColor="accent1"/>
                        <w:sz w:val="28"/>
                        <w:szCs w:val="28"/>
                      </w:rPr>
                      <w:t>6-26-2023</w:t>
                    </w:r>
                  </w:p>
                </w:sdtContent>
              </w:sdt>
              <w:p w14:paraId="19A5F2E6" w14:textId="77777777" w:rsidR="0080409E" w:rsidRDefault="0080409E">
                <w:pPr>
                  <w:pStyle w:val="NoSpacing"/>
                  <w:rPr>
                    <w:color w:val="4472C4" w:themeColor="accent1"/>
                  </w:rPr>
                </w:pPr>
              </w:p>
            </w:tc>
          </w:tr>
        </w:tbl>
        <w:p w14:paraId="3244BAA4" w14:textId="5BDEF298" w:rsidR="0080409E" w:rsidRDefault="00924447">
          <w:r>
            <w:rPr>
              <w:noProof/>
              <w:lang w:eastAsia="en-GB"/>
            </w:rPr>
            <w:drawing>
              <wp:anchor distT="0" distB="0" distL="114300" distR="114300" simplePos="0" relativeHeight="251659264" behindDoc="1" locked="0" layoutInCell="1" allowOverlap="1" wp14:anchorId="68F5DC2C" wp14:editId="2FAB0836">
                <wp:simplePos x="0" y="0"/>
                <wp:positionH relativeFrom="margin">
                  <wp:align>center</wp:align>
                </wp:positionH>
                <wp:positionV relativeFrom="page">
                  <wp:posOffset>5470843</wp:posOffset>
                </wp:positionV>
                <wp:extent cx="1627200" cy="1623600"/>
                <wp:effectExtent l="0" t="0" r="0" b="0"/>
                <wp:wrapTight wrapText="bothSides">
                  <wp:wrapPolygon edited="0">
                    <wp:start x="8347" y="0"/>
                    <wp:lineTo x="5059" y="254"/>
                    <wp:lineTo x="2782" y="2535"/>
                    <wp:lineTo x="3288" y="4056"/>
                    <wp:lineTo x="1012" y="4817"/>
                    <wp:lineTo x="0" y="6085"/>
                    <wp:lineTo x="0" y="15972"/>
                    <wp:lineTo x="1518" y="16225"/>
                    <wp:lineTo x="1518" y="17493"/>
                    <wp:lineTo x="4806" y="20282"/>
                    <wp:lineTo x="6323" y="20282"/>
                    <wp:lineTo x="7082" y="21296"/>
                    <wp:lineTo x="8852" y="21296"/>
                    <wp:lineTo x="12899" y="21296"/>
                    <wp:lineTo x="16693" y="20282"/>
                    <wp:lineTo x="19728" y="17239"/>
                    <wp:lineTo x="19475" y="16225"/>
                    <wp:lineTo x="21246" y="13437"/>
                    <wp:lineTo x="21246" y="7352"/>
                    <wp:lineTo x="19981" y="2789"/>
                    <wp:lineTo x="15429" y="254"/>
                    <wp:lineTo x="12646" y="0"/>
                    <wp:lineTo x="8347" y="0"/>
                  </wp:wrapPolygon>
                </wp:wrapTight>
                <wp:docPr id="1" name="Picture 1" descr="Sunflower Ukraine Flag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nflower Ukraine Flag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27200" cy="1623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409E">
            <w:br w:type="page"/>
          </w:r>
        </w:p>
      </w:sdtContent>
    </w:sdt>
    <w:p w14:paraId="778E1743" w14:textId="033E7187" w:rsidR="0080409E" w:rsidRDefault="00924447" w:rsidP="00763157">
      <w:pPr>
        <w:spacing w:after="0" w:line="480" w:lineRule="auto"/>
        <w:jc w:val="center"/>
        <w:rPr>
          <w:b/>
          <w:bCs/>
          <w:sz w:val="24"/>
          <w:szCs w:val="24"/>
        </w:rPr>
      </w:pPr>
      <w:r w:rsidRPr="00924447">
        <w:rPr>
          <w:b/>
          <w:bCs/>
          <w:sz w:val="24"/>
          <w:szCs w:val="24"/>
        </w:rPr>
        <w:lastRenderedPageBreak/>
        <w:t>Table of contents</w:t>
      </w:r>
    </w:p>
    <w:p w14:paraId="575C129D" w14:textId="77777777" w:rsidR="00924447" w:rsidRDefault="00924447" w:rsidP="00E925BA">
      <w:pPr>
        <w:spacing w:before="0" w:after="0" w:line="480" w:lineRule="auto"/>
        <w:rPr>
          <w:b/>
          <w:bCs/>
          <w:sz w:val="24"/>
          <w:szCs w:val="24"/>
        </w:rPr>
      </w:pPr>
    </w:p>
    <w:p w14:paraId="0D960650" w14:textId="6981F650" w:rsidR="00924447" w:rsidRDefault="00924447" w:rsidP="00E925BA">
      <w:pPr>
        <w:spacing w:before="0" w:after="0" w:line="480" w:lineRule="auto"/>
        <w:rPr>
          <w:b/>
          <w:bCs/>
          <w:sz w:val="24"/>
          <w:szCs w:val="24"/>
        </w:rPr>
      </w:pPr>
      <w:r w:rsidRPr="00763157">
        <w:rPr>
          <w:b/>
          <w:bCs/>
          <w:sz w:val="24"/>
          <w:szCs w:val="24"/>
        </w:rPr>
        <w:t>List of abbreviations</w:t>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t>i</w:t>
      </w:r>
      <w:r w:rsidR="001203C3">
        <w:rPr>
          <w:sz w:val="24"/>
          <w:szCs w:val="24"/>
        </w:rPr>
        <w:t>v</w:t>
      </w:r>
    </w:p>
    <w:p w14:paraId="615CBC41" w14:textId="4D519597" w:rsidR="002E15FD" w:rsidRPr="00763157" w:rsidRDefault="002E15FD" w:rsidP="00E925BA">
      <w:pPr>
        <w:spacing w:before="0" w:after="0" w:line="480" w:lineRule="auto"/>
        <w:rPr>
          <w:b/>
          <w:bCs/>
          <w:sz w:val="24"/>
          <w:szCs w:val="24"/>
        </w:rPr>
      </w:pPr>
      <w:r>
        <w:rPr>
          <w:b/>
          <w:bCs/>
          <w:sz w:val="24"/>
          <w:szCs w:val="24"/>
        </w:rPr>
        <w:t>Glossary</w:t>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t>i</w:t>
      </w:r>
      <w:r w:rsidR="001203C3">
        <w:rPr>
          <w:sz w:val="24"/>
          <w:szCs w:val="24"/>
        </w:rPr>
        <w:t>v</w:t>
      </w:r>
    </w:p>
    <w:p w14:paraId="5F21E38D" w14:textId="56FC4833" w:rsidR="00924447" w:rsidRDefault="00924447" w:rsidP="00E925BA">
      <w:pPr>
        <w:spacing w:before="0" w:after="0" w:line="480" w:lineRule="auto"/>
        <w:rPr>
          <w:sz w:val="24"/>
          <w:szCs w:val="24"/>
        </w:rPr>
      </w:pPr>
      <w:r w:rsidRPr="00763157">
        <w:rPr>
          <w:b/>
          <w:bCs/>
          <w:sz w:val="24"/>
          <w:szCs w:val="24"/>
        </w:rPr>
        <w:t>Table of figures</w:t>
      </w:r>
      <w:r w:rsidR="00E14C54" w:rsidRPr="00E14C54">
        <w:rPr>
          <w:sz w:val="24"/>
          <w:szCs w:val="24"/>
        </w:rPr>
        <w:tab/>
      </w:r>
      <w:r w:rsidR="00E14C54" w:rsidRP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sidRPr="00E14C54">
        <w:rPr>
          <w:sz w:val="24"/>
          <w:szCs w:val="24"/>
        </w:rPr>
        <w:tab/>
      </w:r>
      <w:r w:rsidR="00E14C54" w:rsidRPr="00E14C54">
        <w:rPr>
          <w:sz w:val="24"/>
          <w:szCs w:val="24"/>
        </w:rPr>
        <w:tab/>
        <w:t>i</w:t>
      </w:r>
      <w:r w:rsidR="001203C3">
        <w:rPr>
          <w:sz w:val="24"/>
          <w:szCs w:val="24"/>
        </w:rPr>
        <w:t>v</w:t>
      </w:r>
    </w:p>
    <w:p w14:paraId="4F9E0A75" w14:textId="77777777" w:rsidR="001203C3" w:rsidRPr="00763157" w:rsidRDefault="001203C3" w:rsidP="00E925BA">
      <w:pPr>
        <w:spacing w:before="0" w:after="0" w:line="480" w:lineRule="auto"/>
        <w:rPr>
          <w:b/>
          <w:bCs/>
          <w:sz w:val="24"/>
          <w:szCs w:val="24"/>
        </w:rPr>
      </w:pPr>
    </w:p>
    <w:p w14:paraId="37133376" w14:textId="276ABDD2" w:rsidR="00924447" w:rsidRPr="00E14C54" w:rsidRDefault="00924447" w:rsidP="00E925BA">
      <w:pPr>
        <w:spacing w:before="0" w:after="0" w:line="480" w:lineRule="auto"/>
        <w:rPr>
          <w:sz w:val="24"/>
          <w:szCs w:val="24"/>
        </w:rPr>
      </w:pPr>
      <w:r w:rsidRPr="00763157">
        <w:rPr>
          <w:b/>
          <w:bCs/>
          <w:sz w:val="24"/>
          <w:szCs w:val="24"/>
        </w:rPr>
        <w:t>Chapter 1: Introduction</w:t>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1203C3">
        <w:rPr>
          <w:b/>
          <w:bCs/>
          <w:sz w:val="24"/>
          <w:szCs w:val="24"/>
        </w:rPr>
        <w:t>1</w:t>
      </w:r>
    </w:p>
    <w:p w14:paraId="7DE40F47" w14:textId="5403D5E5" w:rsidR="00924447" w:rsidRPr="00924447" w:rsidRDefault="00924447" w:rsidP="00E925BA">
      <w:pPr>
        <w:pStyle w:val="ListParagraph"/>
        <w:numPr>
          <w:ilvl w:val="1"/>
          <w:numId w:val="1"/>
        </w:numPr>
        <w:spacing w:before="0" w:after="0" w:line="480" w:lineRule="auto"/>
        <w:rPr>
          <w:sz w:val="24"/>
          <w:szCs w:val="24"/>
        </w:rPr>
      </w:pPr>
      <w:r w:rsidRPr="00924447">
        <w:rPr>
          <w:sz w:val="24"/>
          <w:szCs w:val="24"/>
        </w:rPr>
        <w:t>Introduction</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t>1</w:t>
      </w:r>
    </w:p>
    <w:p w14:paraId="49E5A764" w14:textId="3231A5E2" w:rsidR="00924447" w:rsidRDefault="003A35DA" w:rsidP="00E925BA">
      <w:pPr>
        <w:pStyle w:val="ListParagraph"/>
        <w:numPr>
          <w:ilvl w:val="1"/>
          <w:numId w:val="1"/>
        </w:numPr>
        <w:spacing w:before="0" w:after="0" w:line="480" w:lineRule="auto"/>
        <w:rPr>
          <w:sz w:val="24"/>
          <w:szCs w:val="24"/>
        </w:rPr>
      </w:pPr>
      <w:r>
        <w:rPr>
          <w:sz w:val="24"/>
          <w:szCs w:val="24"/>
        </w:rPr>
        <w:t xml:space="preserve">Background and </w:t>
      </w:r>
      <w:r w:rsidR="005F4E6E">
        <w:rPr>
          <w:sz w:val="24"/>
          <w:szCs w:val="24"/>
        </w:rPr>
        <w:t>R</w:t>
      </w:r>
      <w:r w:rsidR="00924447">
        <w:rPr>
          <w:sz w:val="24"/>
          <w:szCs w:val="24"/>
        </w:rPr>
        <w:t>ationale</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t>1</w:t>
      </w:r>
    </w:p>
    <w:p w14:paraId="4DA57E25" w14:textId="35B593F6" w:rsidR="00924447" w:rsidRDefault="00572715" w:rsidP="00E925BA">
      <w:pPr>
        <w:pStyle w:val="ListParagraph"/>
        <w:numPr>
          <w:ilvl w:val="1"/>
          <w:numId w:val="1"/>
        </w:numPr>
        <w:spacing w:before="0" w:after="0" w:line="480" w:lineRule="auto"/>
        <w:rPr>
          <w:sz w:val="24"/>
          <w:szCs w:val="24"/>
        </w:rPr>
      </w:pPr>
      <w:r>
        <w:rPr>
          <w:sz w:val="24"/>
          <w:szCs w:val="24"/>
        </w:rPr>
        <w:t>C</w:t>
      </w:r>
      <w:r w:rsidR="00924447">
        <w:rPr>
          <w:sz w:val="24"/>
          <w:szCs w:val="24"/>
        </w:rPr>
        <w:t>ontext</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t>3</w:t>
      </w:r>
    </w:p>
    <w:p w14:paraId="49C97567" w14:textId="327808A2" w:rsidR="000935DD" w:rsidRDefault="000935DD" w:rsidP="00E925BA">
      <w:pPr>
        <w:pStyle w:val="ListParagraph"/>
        <w:numPr>
          <w:ilvl w:val="1"/>
          <w:numId w:val="1"/>
        </w:numPr>
        <w:spacing w:before="0" w:after="0" w:line="480" w:lineRule="auto"/>
        <w:rPr>
          <w:sz w:val="24"/>
          <w:szCs w:val="24"/>
        </w:rPr>
      </w:pPr>
      <w:r>
        <w:rPr>
          <w:sz w:val="24"/>
          <w:szCs w:val="24"/>
        </w:rPr>
        <w:t>Purpose of the research</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3</w:t>
      </w:r>
    </w:p>
    <w:p w14:paraId="7D55CE5C" w14:textId="12F2FE10" w:rsidR="00117CA0" w:rsidRDefault="00175630" w:rsidP="00E925BA">
      <w:pPr>
        <w:pStyle w:val="ListParagraph"/>
        <w:numPr>
          <w:ilvl w:val="1"/>
          <w:numId w:val="1"/>
        </w:numPr>
        <w:spacing w:before="0" w:after="0" w:line="480" w:lineRule="auto"/>
        <w:rPr>
          <w:sz w:val="24"/>
          <w:szCs w:val="24"/>
        </w:rPr>
      </w:pPr>
      <w:r>
        <w:rPr>
          <w:sz w:val="24"/>
          <w:szCs w:val="24"/>
        </w:rPr>
        <w:t>Summary</w:t>
      </w:r>
      <w:r>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4</w:t>
      </w:r>
    </w:p>
    <w:p w14:paraId="6659EDDA" w14:textId="77777777" w:rsidR="0036159F" w:rsidRDefault="0036159F" w:rsidP="00E925BA">
      <w:pPr>
        <w:spacing w:before="0" w:after="0" w:line="480" w:lineRule="auto"/>
        <w:rPr>
          <w:b/>
          <w:bCs/>
          <w:sz w:val="24"/>
          <w:szCs w:val="24"/>
        </w:rPr>
      </w:pPr>
    </w:p>
    <w:p w14:paraId="6FD6E671" w14:textId="09022A29" w:rsidR="00924447" w:rsidRPr="00763157" w:rsidRDefault="00924447" w:rsidP="00E925BA">
      <w:pPr>
        <w:spacing w:before="0" w:after="0" w:line="480" w:lineRule="auto"/>
        <w:rPr>
          <w:b/>
          <w:bCs/>
          <w:sz w:val="24"/>
          <w:szCs w:val="24"/>
        </w:rPr>
      </w:pPr>
      <w:r w:rsidRPr="00763157">
        <w:rPr>
          <w:b/>
          <w:bCs/>
          <w:sz w:val="24"/>
          <w:szCs w:val="24"/>
        </w:rPr>
        <w:t>Chapter 2: Literature Review</w:t>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9E6004">
        <w:rPr>
          <w:b/>
          <w:bCs/>
          <w:sz w:val="24"/>
          <w:szCs w:val="24"/>
        </w:rPr>
        <w:t>5</w:t>
      </w:r>
    </w:p>
    <w:p w14:paraId="16615D5B" w14:textId="5AEF4C21" w:rsidR="00924447" w:rsidRDefault="00924447" w:rsidP="00E925BA">
      <w:pPr>
        <w:spacing w:before="0" w:after="0" w:line="480" w:lineRule="auto"/>
        <w:rPr>
          <w:sz w:val="24"/>
          <w:szCs w:val="24"/>
        </w:rPr>
      </w:pPr>
      <w:r>
        <w:rPr>
          <w:sz w:val="24"/>
          <w:szCs w:val="24"/>
        </w:rPr>
        <w:tab/>
        <w:t>2.1 Introduction</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5</w:t>
      </w:r>
    </w:p>
    <w:p w14:paraId="1B36AF53" w14:textId="2BE1A8A7" w:rsidR="00924447" w:rsidRDefault="00924447" w:rsidP="00E925BA">
      <w:pPr>
        <w:spacing w:before="0" w:after="0" w:line="480" w:lineRule="auto"/>
        <w:rPr>
          <w:sz w:val="24"/>
          <w:szCs w:val="24"/>
        </w:rPr>
      </w:pPr>
      <w:r>
        <w:rPr>
          <w:sz w:val="24"/>
          <w:szCs w:val="24"/>
        </w:rPr>
        <w:tab/>
        <w:t>2.2 History of ESOL</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5</w:t>
      </w:r>
    </w:p>
    <w:p w14:paraId="3E894E61" w14:textId="4E5E001F" w:rsidR="00F46032" w:rsidRDefault="00F46032" w:rsidP="00E925BA">
      <w:pPr>
        <w:spacing w:before="0" w:after="0" w:line="480" w:lineRule="auto"/>
        <w:rPr>
          <w:sz w:val="24"/>
          <w:szCs w:val="24"/>
        </w:rPr>
      </w:pPr>
      <w:r>
        <w:rPr>
          <w:sz w:val="24"/>
          <w:szCs w:val="24"/>
        </w:rPr>
        <w:tab/>
        <w:t>2.3 ESOL learners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7</w:t>
      </w:r>
    </w:p>
    <w:p w14:paraId="5C1830CC" w14:textId="1DF11DEC" w:rsidR="0098488A" w:rsidRPr="0098488A" w:rsidRDefault="0098488A" w:rsidP="00E925BA">
      <w:pPr>
        <w:spacing w:before="0" w:after="0" w:line="480" w:lineRule="auto"/>
        <w:ind w:firstLine="720"/>
        <w:rPr>
          <w:sz w:val="24"/>
          <w:szCs w:val="24"/>
        </w:rPr>
      </w:pPr>
      <w:r w:rsidRPr="0098488A">
        <w:rPr>
          <w:sz w:val="24"/>
          <w:szCs w:val="24"/>
        </w:rPr>
        <w:t xml:space="preserve">2.4 </w:t>
      </w:r>
      <w:r w:rsidR="00864D9D">
        <w:rPr>
          <w:sz w:val="24"/>
          <w:szCs w:val="24"/>
        </w:rPr>
        <w:t>English l</w:t>
      </w:r>
      <w:r w:rsidRPr="0098488A">
        <w:rPr>
          <w:sz w:val="24"/>
          <w:szCs w:val="24"/>
        </w:rPr>
        <w:t>anguage teaching</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9</w:t>
      </w:r>
    </w:p>
    <w:p w14:paraId="68C20E5E" w14:textId="423DFA25" w:rsidR="0098488A" w:rsidRPr="0098488A" w:rsidRDefault="0098488A" w:rsidP="00E925BA">
      <w:pPr>
        <w:spacing w:before="0" w:after="0" w:line="480" w:lineRule="auto"/>
        <w:ind w:firstLine="720"/>
        <w:rPr>
          <w:sz w:val="24"/>
          <w:szCs w:val="24"/>
        </w:rPr>
      </w:pPr>
      <w:r w:rsidRPr="0098488A">
        <w:rPr>
          <w:sz w:val="24"/>
          <w:szCs w:val="24"/>
        </w:rPr>
        <w:t>2.5 Barriers to ESOL learners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13</w:t>
      </w:r>
    </w:p>
    <w:p w14:paraId="0AD52973" w14:textId="281BCC79" w:rsidR="00924447" w:rsidRDefault="00924447" w:rsidP="00E925BA">
      <w:pPr>
        <w:spacing w:before="0" w:after="0" w:line="480" w:lineRule="auto"/>
        <w:rPr>
          <w:sz w:val="24"/>
          <w:szCs w:val="24"/>
        </w:rPr>
      </w:pPr>
      <w:r>
        <w:rPr>
          <w:sz w:val="24"/>
          <w:szCs w:val="24"/>
        </w:rPr>
        <w:tab/>
        <w:t>2.</w:t>
      </w:r>
      <w:r w:rsidR="0098488A">
        <w:rPr>
          <w:sz w:val="24"/>
          <w:szCs w:val="24"/>
        </w:rPr>
        <w:t>6</w:t>
      </w:r>
      <w:r>
        <w:rPr>
          <w:sz w:val="24"/>
          <w:szCs w:val="24"/>
        </w:rPr>
        <w:t xml:space="preserve"> Research questions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15</w:t>
      </w:r>
    </w:p>
    <w:p w14:paraId="7FA870B5" w14:textId="61BB1842" w:rsidR="00117CA0" w:rsidRDefault="00924447" w:rsidP="00E925BA">
      <w:pPr>
        <w:spacing w:before="0" w:after="0" w:line="480" w:lineRule="auto"/>
        <w:rPr>
          <w:sz w:val="24"/>
          <w:szCs w:val="24"/>
        </w:rPr>
      </w:pPr>
      <w:r>
        <w:rPr>
          <w:sz w:val="24"/>
          <w:szCs w:val="24"/>
        </w:rPr>
        <w:tab/>
      </w:r>
      <w:r w:rsidR="00117CA0">
        <w:rPr>
          <w:sz w:val="24"/>
          <w:szCs w:val="24"/>
        </w:rPr>
        <w:t>2.</w:t>
      </w:r>
      <w:r w:rsidR="0098488A">
        <w:rPr>
          <w:sz w:val="24"/>
          <w:szCs w:val="24"/>
        </w:rPr>
        <w:t>8</w:t>
      </w:r>
      <w:r w:rsidR="00117CA0">
        <w:rPr>
          <w:sz w:val="24"/>
          <w:szCs w:val="24"/>
        </w:rPr>
        <w:t xml:space="preserve"> </w:t>
      </w:r>
      <w:r w:rsidR="00175630">
        <w:rPr>
          <w:sz w:val="24"/>
          <w:szCs w:val="24"/>
        </w:rPr>
        <w:t>Summary</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15</w:t>
      </w:r>
    </w:p>
    <w:p w14:paraId="52DD8EEE" w14:textId="7D03FAE6" w:rsidR="001203C3" w:rsidRDefault="001203C3">
      <w:pPr>
        <w:rPr>
          <w:b/>
          <w:bCs/>
          <w:sz w:val="24"/>
          <w:szCs w:val="24"/>
        </w:rPr>
      </w:pPr>
      <w:r>
        <w:rPr>
          <w:b/>
          <w:bCs/>
          <w:sz w:val="24"/>
          <w:szCs w:val="24"/>
        </w:rPr>
        <w:br w:type="page"/>
      </w:r>
    </w:p>
    <w:p w14:paraId="71B98C9A" w14:textId="0645FF68" w:rsidR="00924447" w:rsidRPr="00763157" w:rsidRDefault="00924447" w:rsidP="00E925BA">
      <w:pPr>
        <w:spacing w:before="0" w:after="0" w:line="480" w:lineRule="auto"/>
        <w:rPr>
          <w:b/>
          <w:bCs/>
          <w:sz w:val="24"/>
          <w:szCs w:val="24"/>
        </w:rPr>
      </w:pPr>
      <w:r w:rsidRPr="00763157">
        <w:rPr>
          <w:b/>
          <w:bCs/>
          <w:sz w:val="24"/>
          <w:szCs w:val="24"/>
        </w:rPr>
        <w:lastRenderedPageBreak/>
        <w:t>Chapter 3: Methodology</w:t>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9E6004">
        <w:rPr>
          <w:b/>
          <w:bCs/>
          <w:sz w:val="24"/>
          <w:szCs w:val="24"/>
        </w:rPr>
        <w:t>16</w:t>
      </w:r>
    </w:p>
    <w:p w14:paraId="62CB2C86" w14:textId="4A915212" w:rsidR="00924447" w:rsidRDefault="00924447" w:rsidP="00E925BA">
      <w:pPr>
        <w:spacing w:before="0" w:after="0" w:line="480" w:lineRule="auto"/>
        <w:rPr>
          <w:sz w:val="24"/>
          <w:szCs w:val="24"/>
        </w:rPr>
      </w:pPr>
      <w:r>
        <w:rPr>
          <w:sz w:val="24"/>
          <w:szCs w:val="24"/>
        </w:rPr>
        <w:tab/>
        <w:t>3.1 Introduction</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16</w:t>
      </w:r>
    </w:p>
    <w:p w14:paraId="028E02DC" w14:textId="7954E664" w:rsidR="00924447" w:rsidRDefault="00117CA0" w:rsidP="00E925BA">
      <w:pPr>
        <w:spacing w:before="0" w:after="0" w:line="480" w:lineRule="auto"/>
        <w:rPr>
          <w:sz w:val="24"/>
          <w:szCs w:val="24"/>
        </w:rPr>
      </w:pPr>
      <w:r>
        <w:rPr>
          <w:sz w:val="24"/>
          <w:szCs w:val="24"/>
        </w:rPr>
        <w:tab/>
        <w:t>3.2 Pragmatic Positioning</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16</w:t>
      </w:r>
    </w:p>
    <w:p w14:paraId="7EB43403" w14:textId="0ACDF2A2" w:rsidR="009372A4" w:rsidRDefault="009372A4" w:rsidP="00E925BA">
      <w:pPr>
        <w:spacing w:before="0" w:after="0" w:line="480" w:lineRule="auto"/>
        <w:rPr>
          <w:sz w:val="24"/>
          <w:szCs w:val="24"/>
        </w:rPr>
      </w:pPr>
      <w:r>
        <w:rPr>
          <w:sz w:val="24"/>
          <w:szCs w:val="24"/>
        </w:rPr>
        <w:tab/>
        <w:t>3.3 Research Rationale</w:t>
      </w:r>
      <w:r w:rsidR="009E6004">
        <w:rPr>
          <w:sz w:val="24"/>
          <w:szCs w:val="24"/>
        </w:rPr>
        <w:tab/>
      </w:r>
      <w:r w:rsidR="009E6004">
        <w:rPr>
          <w:sz w:val="24"/>
          <w:szCs w:val="24"/>
        </w:rPr>
        <w:tab/>
      </w:r>
      <w:r w:rsidR="009E6004">
        <w:rPr>
          <w:sz w:val="24"/>
          <w:szCs w:val="24"/>
        </w:rPr>
        <w:tab/>
      </w:r>
      <w:r w:rsidR="009E6004">
        <w:rPr>
          <w:sz w:val="24"/>
          <w:szCs w:val="24"/>
        </w:rPr>
        <w:tab/>
      </w:r>
      <w:r w:rsidR="009E6004">
        <w:rPr>
          <w:sz w:val="24"/>
          <w:szCs w:val="24"/>
        </w:rPr>
        <w:tab/>
      </w:r>
      <w:r w:rsidR="009E6004">
        <w:rPr>
          <w:sz w:val="24"/>
          <w:szCs w:val="24"/>
        </w:rPr>
        <w:tab/>
      </w:r>
      <w:r w:rsidR="009E6004">
        <w:rPr>
          <w:sz w:val="24"/>
          <w:szCs w:val="24"/>
        </w:rPr>
        <w:tab/>
        <w:t>18</w:t>
      </w:r>
    </w:p>
    <w:p w14:paraId="6CACEC14" w14:textId="50767682" w:rsidR="00117CA0" w:rsidRDefault="00117CA0" w:rsidP="00E925BA">
      <w:pPr>
        <w:spacing w:before="0" w:after="0" w:line="480" w:lineRule="auto"/>
        <w:rPr>
          <w:sz w:val="24"/>
          <w:szCs w:val="24"/>
        </w:rPr>
      </w:pPr>
      <w:r>
        <w:rPr>
          <w:sz w:val="24"/>
          <w:szCs w:val="24"/>
        </w:rPr>
        <w:tab/>
        <w:t>3.</w:t>
      </w:r>
      <w:r w:rsidR="009372A4">
        <w:rPr>
          <w:sz w:val="24"/>
          <w:szCs w:val="24"/>
        </w:rPr>
        <w:t>4</w:t>
      </w:r>
      <w:r>
        <w:rPr>
          <w:sz w:val="24"/>
          <w:szCs w:val="24"/>
        </w:rPr>
        <w:t xml:space="preserve"> Research positionality and Reflexivity</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21</w:t>
      </w:r>
    </w:p>
    <w:p w14:paraId="6C39BE14" w14:textId="64D1CEA6" w:rsidR="00117CA0" w:rsidRDefault="00117CA0" w:rsidP="00E925BA">
      <w:pPr>
        <w:spacing w:before="0" w:after="0" w:line="480" w:lineRule="auto"/>
        <w:rPr>
          <w:sz w:val="24"/>
          <w:szCs w:val="24"/>
        </w:rPr>
      </w:pPr>
      <w:r>
        <w:rPr>
          <w:sz w:val="24"/>
          <w:szCs w:val="24"/>
        </w:rPr>
        <w:tab/>
        <w:t>3.</w:t>
      </w:r>
      <w:r w:rsidR="009372A4">
        <w:rPr>
          <w:sz w:val="24"/>
          <w:szCs w:val="24"/>
        </w:rPr>
        <w:t>5</w:t>
      </w:r>
      <w:r>
        <w:rPr>
          <w:sz w:val="24"/>
          <w:szCs w:val="24"/>
        </w:rPr>
        <w:t xml:space="preserve"> Theoretical Framework</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22</w:t>
      </w:r>
    </w:p>
    <w:p w14:paraId="229569A4" w14:textId="675D870B" w:rsidR="00117CA0" w:rsidRDefault="00117CA0" w:rsidP="00E925BA">
      <w:pPr>
        <w:spacing w:before="0" w:after="0" w:line="480" w:lineRule="auto"/>
        <w:rPr>
          <w:sz w:val="24"/>
          <w:szCs w:val="24"/>
        </w:rPr>
      </w:pPr>
      <w:r>
        <w:rPr>
          <w:sz w:val="24"/>
          <w:szCs w:val="24"/>
        </w:rPr>
        <w:tab/>
        <w:t>3.</w:t>
      </w:r>
      <w:r w:rsidR="009372A4">
        <w:rPr>
          <w:sz w:val="24"/>
          <w:szCs w:val="24"/>
        </w:rPr>
        <w:t>6</w:t>
      </w:r>
      <w:r>
        <w:rPr>
          <w:sz w:val="24"/>
          <w:szCs w:val="24"/>
        </w:rPr>
        <w:t xml:space="preserve"> The </w:t>
      </w:r>
      <w:r w:rsidR="009372A4">
        <w:rPr>
          <w:sz w:val="24"/>
          <w:szCs w:val="24"/>
        </w:rPr>
        <w:t>Data Set</w:t>
      </w:r>
      <w:r w:rsidR="009372A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24</w:t>
      </w:r>
    </w:p>
    <w:p w14:paraId="47F3C292" w14:textId="35820E36" w:rsidR="00117CA0" w:rsidRDefault="00117CA0" w:rsidP="00E925BA">
      <w:pPr>
        <w:spacing w:before="0" w:after="0" w:line="480" w:lineRule="auto"/>
        <w:rPr>
          <w:sz w:val="24"/>
          <w:szCs w:val="24"/>
        </w:rPr>
      </w:pPr>
      <w:r>
        <w:rPr>
          <w:sz w:val="24"/>
          <w:szCs w:val="24"/>
        </w:rPr>
        <w:tab/>
        <w:t>3.</w:t>
      </w:r>
      <w:r w:rsidR="009372A4">
        <w:rPr>
          <w:sz w:val="24"/>
          <w:szCs w:val="24"/>
        </w:rPr>
        <w:t>7</w:t>
      </w:r>
      <w:r>
        <w:rPr>
          <w:sz w:val="24"/>
          <w:szCs w:val="24"/>
        </w:rPr>
        <w:t xml:space="preserve"> Data </w:t>
      </w:r>
      <w:r w:rsidR="00E05727">
        <w:rPr>
          <w:sz w:val="24"/>
          <w:szCs w:val="24"/>
        </w:rPr>
        <w:t>Generation</w:t>
      </w:r>
      <w:r>
        <w:rPr>
          <w:sz w:val="24"/>
          <w:szCs w:val="24"/>
        </w:rPr>
        <w:t xml:space="preserve"> Method: Focus Groups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25</w:t>
      </w:r>
    </w:p>
    <w:p w14:paraId="4F5C49B9" w14:textId="121F46C5" w:rsidR="00117CA0" w:rsidRDefault="00117CA0" w:rsidP="00E925BA">
      <w:pPr>
        <w:spacing w:before="0" w:after="0" w:line="480" w:lineRule="auto"/>
        <w:rPr>
          <w:sz w:val="24"/>
          <w:szCs w:val="24"/>
        </w:rPr>
      </w:pPr>
      <w:r>
        <w:rPr>
          <w:sz w:val="24"/>
          <w:szCs w:val="24"/>
        </w:rPr>
        <w:tab/>
        <w:t>3.</w:t>
      </w:r>
      <w:r w:rsidR="009372A4">
        <w:rPr>
          <w:sz w:val="24"/>
          <w:szCs w:val="24"/>
        </w:rPr>
        <w:t>8</w:t>
      </w:r>
      <w:r>
        <w:rPr>
          <w:sz w:val="24"/>
          <w:szCs w:val="24"/>
        </w:rPr>
        <w:t xml:space="preserve"> Data Analysis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26</w:t>
      </w:r>
    </w:p>
    <w:p w14:paraId="27425BAF" w14:textId="15D78AFA" w:rsidR="00117CA0" w:rsidRDefault="00117CA0" w:rsidP="00E925BA">
      <w:pPr>
        <w:spacing w:before="0" w:after="0" w:line="480" w:lineRule="auto"/>
        <w:rPr>
          <w:sz w:val="24"/>
          <w:szCs w:val="24"/>
        </w:rPr>
      </w:pPr>
      <w:r>
        <w:rPr>
          <w:sz w:val="24"/>
          <w:szCs w:val="24"/>
        </w:rPr>
        <w:tab/>
        <w:t>3.</w:t>
      </w:r>
      <w:r w:rsidR="009372A4">
        <w:rPr>
          <w:sz w:val="24"/>
          <w:szCs w:val="24"/>
        </w:rPr>
        <w:t>9</w:t>
      </w:r>
      <w:r>
        <w:rPr>
          <w:sz w:val="24"/>
          <w:szCs w:val="24"/>
        </w:rPr>
        <w:t xml:space="preserve"> Ethical Considerations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28</w:t>
      </w:r>
    </w:p>
    <w:p w14:paraId="5C01EF2D" w14:textId="751A6F32" w:rsidR="00117CA0" w:rsidRDefault="00117CA0" w:rsidP="00E925BA">
      <w:pPr>
        <w:spacing w:before="0" w:after="0" w:line="480" w:lineRule="auto"/>
        <w:rPr>
          <w:sz w:val="24"/>
          <w:szCs w:val="24"/>
        </w:rPr>
      </w:pPr>
      <w:r>
        <w:rPr>
          <w:sz w:val="24"/>
          <w:szCs w:val="24"/>
        </w:rPr>
        <w:tab/>
        <w:t>3.</w:t>
      </w:r>
      <w:r w:rsidR="009372A4">
        <w:rPr>
          <w:sz w:val="24"/>
          <w:szCs w:val="24"/>
        </w:rPr>
        <w:t>10</w:t>
      </w:r>
      <w:r>
        <w:rPr>
          <w:sz w:val="24"/>
          <w:szCs w:val="24"/>
        </w:rPr>
        <w:t xml:space="preserve"> </w:t>
      </w:r>
      <w:r w:rsidR="00175630">
        <w:rPr>
          <w:sz w:val="24"/>
          <w:szCs w:val="24"/>
        </w:rPr>
        <w:t>Summary</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ab/>
        <w:t>29</w:t>
      </w:r>
    </w:p>
    <w:p w14:paraId="4196BF1B" w14:textId="77777777" w:rsidR="0036159F" w:rsidRDefault="0036159F" w:rsidP="00E925BA">
      <w:pPr>
        <w:spacing w:before="0" w:after="0" w:line="480" w:lineRule="auto"/>
        <w:rPr>
          <w:b/>
          <w:bCs/>
          <w:sz w:val="24"/>
          <w:szCs w:val="24"/>
        </w:rPr>
      </w:pPr>
    </w:p>
    <w:p w14:paraId="54959F08" w14:textId="075A2B57" w:rsidR="00117CA0" w:rsidRPr="00763157" w:rsidRDefault="00117CA0" w:rsidP="00E925BA">
      <w:pPr>
        <w:spacing w:before="0" w:after="0" w:line="480" w:lineRule="auto"/>
        <w:rPr>
          <w:b/>
          <w:bCs/>
          <w:sz w:val="24"/>
          <w:szCs w:val="24"/>
        </w:rPr>
      </w:pPr>
      <w:r w:rsidRPr="00763157">
        <w:rPr>
          <w:b/>
          <w:bCs/>
          <w:sz w:val="24"/>
          <w:szCs w:val="24"/>
        </w:rPr>
        <w:t>Chapter 4: Findings</w:t>
      </w:r>
      <w:r w:rsidR="00860185">
        <w:rPr>
          <w:b/>
          <w:bCs/>
          <w:sz w:val="24"/>
          <w:szCs w:val="24"/>
        </w:rPr>
        <w:t xml:space="preserve"> and Discussion</w:t>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9E6004">
        <w:rPr>
          <w:b/>
          <w:bCs/>
          <w:sz w:val="24"/>
          <w:szCs w:val="24"/>
        </w:rPr>
        <w:t>30</w:t>
      </w:r>
    </w:p>
    <w:p w14:paraId="3FF5A21E" w14:textId="7115DF9E" w:rsidR="00117CA0" w:rsidRDefault="00117CA0" w:rsidP="00E925BA">
      <w:pPr>
        <w:spacing w:before="0" w:after="0" w:line="480" w:lineRule="auto"/>
        <w:rPr>
          <w:sz w:val="24"/>
          <w:szCs w:val="24"/>
        </w:rPr>
      </w:pPr>
      <w:r>
        <w:rPr>
          <w:sz w:val="24"/>
          <w:szCs w:val="24"/>
        </w:rPr>
        <w:tab/>
        <w:t>4.1 Introduction</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30</w:t>
      </w:r>
    </w:p>
    <w:p w14:paraId="17D92ADF" w14:textId="6689660B" w:rsidR="00117CA0" w:rsidRDefault="00117CA0" w:rsidP="00E925BA">
      <w:pPr>
        <w:spacing w:before="0" w:after="0" w:line="480" w:lineRule="auto"/>
        <w:ind w:firstLine="720"/>
        <w:rPr>
          <w:sz w:val="24"/>
          <w:szCs w:val="24"/>
        </w:rPr>
      </w:pPr>
      <w:r>
        <w:rPr>
          <w:sz w:val="24"/>
          <w:szCs w:val="24"/>
        </w:rPr>
        <w:t>4.2 Data Analysis</w:t>
      </w:r>
      <w:r w:rsidR="002E15FD">
        <w:rPr>
          <w:sz w:val="24"/>
          <w:szCs w:val="24"/>
        </w:rPr>
        <w:t xml:space="preserve"> &amp; Theme Structure</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31</w:t>
      </w:r>
    </w:p>
    <w:p w14:paraId="0E6AAFEE" w14:textId="68664D40" w:rsidR="002E15FD" w:rsidRDefault="002E15FD" w:rsidP="00E925BA">
      <w:pPr>
        <w:spacing w:before="0" w:after="0" w:line="480" w:lineRule="auto"/>
        <w:ind w:firstLine="720"/>
        <w:rPr>
          <w:sz w:val="24"/>
          <w:szCs w:val="24"/>
        </w:rPr>
      </w:pPr>
      <w:r>
        <w:rPr>
          <w:sz w:val="24"/>
          <w:szCs w:val="24"/>
        </w:rPr>
        <w:t xml:space="preserve">4.3 </w:t>
      </w:r>
      <w:r w:rsidR="000E4163">
        <w:rPr>
          <w:sz w:val="24"/>
          <w:szCs w:val="24"/>
        </w:rPr>
        <w:t>Themes</w:t>
      </w:r>
      <w:r w:rsidR="00F26F92">
        <w:rPr>
          <w:sz w:val="24"/>
          <w:szCs w:val="24"/>
        </w:rPr>
        <w:tab/>
      </w:r>
      <w:r w:rsidR="00F26F92">
        <w:rPr>
          <w:sz w:val="24"/>
          <w:szCs w:val="24"/>
        </w:rPr>
        <w:tab/>
      </w:r>
      <w:r w:rsidR="00F26F92">
        <w:rPr>
          <w:sz w:val="24"/>
          <w:szCs w:val="24"/>
        </w:rPr>
        <w:tab/>
      </w:r>
      <w:r w:rsidR="00F26F92">
        <w:rPr>
          <w:sz w:val="24"/>
          <w:szCs w:val="24"/>
        </w:rPr>
        <w:tab/>
      </w:r>
      <w:r w:rsidR="00F26F92">
        <w:rPr>
          <w:sz w:val="24"/>
          <w:szCs w:val="24"/>
        </w:rPr>
        <w:tab/>
      </w:r>
      <w:r w:rsidR="00F26F92">
        <w:rPr>
          <w:sz w:val="24"/>
          <w:szCs w:val="24"/>
        </w:rPr>
        <w:tab/>
      </w:r>
      <w:r w:rsidR="00F26F92">
        <w:rPr>
          <w:sz w:val="24"/>
          <w:szCs w:val="24"/>
        </w:rPr>
        <w:tab/>
      </w:r>
      <w:r w:rsidR="00F26F92">
        <w:rPr>
          <w:sz w:val="24"/>
          <w:szCs w:val="24"/>
        </w:rPr>
        <w:tab/>
      </w:r>
      <w:r w:rsidR="00F26F92">
        <w:rPr>
          <w:sz w:val="24"/>
          <w:szCs w:val="24"/>
        </w:rPr>
        <w:tab/>
      </w:r>
      <w:r w:rsidR="009E6004">
        <w:rPr>
          <w:sz w:val="24"/>
          <w:szCs w:val="24"/>
        </w:rPr>
        <w:t>32</w:t>
      </w:r>
    </w:p>
    <w:p w14:paraId="176E7D30" w14:textId="7A6CF4C7" w:rsidR="00F26F92" w:rsidRDefault="00F26F92" w:rsidP="00E925BA">
      <w:pPr>
        <w:spacing w:before="0" w:after="0" w:line="480" w:lineRule="auto"/>
        <w:ind w:firstLine="720"/>
        <w:rPr>
          <w:sz w:val="24"/>
          <w:szCs w:val="24"/>
        </w:rPr>
      </w:pPr>
      <w:r>
        <w:rPr>
          <w:sz w:val="24"/>
          <w:szCs w:val="24"/>
        </w:rPr>
        <w:tab/>
        <w:t>4.3.1 Theme 1: “A Language of Opportunity”</w:t>
      </w:r>
      <w:r>
        <w:rPr>
          <w:sz w:val="24"/>
          <w:szCs w:val="24"/>
        </w:rPr>
        <w:tab/>
      </w:r>
      <w:r>
        <w:rPr>
          <w:sz w:val="24"/>
          <w:szCs w:val="24"/>
        </w:rPr>
        <w:tab/>
      </w:r>
      <w:r>
        <w:rPr>
          <w:sz w:val="24"/>
          <w:szCs w:val="24"/>
        </w:rPr>
        <w:tab/>
      </w:r>
      <w:r w:rsidR="009E6004">
        <w:rPr>
          <w:sz w:val="24"/>
          <w:szCs w:val="24"/>
        </w:rPr>
        <w:t>32</w:t>
      </w:r>
    </w:p>
    <w:p w14:paraId="7C1659EE" w14:textId="2960A6D4" w:rsidR="00F26F92" w:rsidRDefault="00F26F92" w:rsidP="00A62024">
      <w:pPr>
        <w:spacing w:before="0" w:after="0" w:line="480" w:lineRule="auto"/>
        <w:ind w:firstLine="720"/>
        <w:rPr>
          <w:sz w:val="24"/>
          <w:szCs w:val="24"/>
        </w:rPr>
      </w:pPr>
      <w:r>
        <w:rPr>
          <w:sz w:val="24"/>
          <w:szCs w:val="24"/>
        </w:rPr>
        <w:tab/>
        <w:t>4.3.2 Theme 2: “Coming Together”</w:t>
      </w:r>
      <w:r>
        <w:rPr>
          <w:sz w:val="24"/>
          <w:szCs w:val="24"/>
        </w:rPr>
        <w:tab/>
      </w:r>
      <w:r>
        <w:rPr>
          <w:sz w:val="24"/>
          <w:szCs w:val="24"/>
        </w:rPr>
        <w:tab/>
      </w:r>
      <w:r>
        <w:rPr>
          <w:sz w:val="24"/>
          <w:szCs w:val="24"/>
        </w:rPr>
        <w:tab/>
      </w:r>
      <w:r>
        <w:rPr>
          <w:sz w:val="24"/>
          <w:szCs w:val="24"/>
        </w:rPr>
        <w:tab/>
      </w:r>
      <w:r>
        <w:rPr>
          <w:sz w:val="24"/>
          <w:szCs w:val="24"/>
        </w:rPr>
        <w:tab/>
      </w:r>
      <w:r w:rsidR="009E6004">
        <w:rPr>
          <w:sz w:val="24"/>
          <w:szCs w:val="24"/>
        </w:rPr>
        <w:t>38</w:t>
      </w:r>
    </w:p>
    <w:p w14:paraId="576612BF" w14:textId="6E0C9E81" w:rsidR="00047439" w:rsidRDefault="00047439" w:rsidP="00A62024">
      <w:pPr>
        <w:spacing w:before="0" w:after="0" w:line="480" w:lineRule="auto"/>
        <w:ind w:firstLine="720"/>
        <w:rPr>
          <w:sz w:val="24"/>
          <w:szCs w:val="24"/>
        </w:rPr>
      </w:pPr>
      <w:r>
        <w:rPr>
          <w:sz w:val="24"/>
          <w:szCs w:val="24"/>
        </w:rPr>
        <w:tab/>
        <w:t>4.3.3 Theme 3: “The Future”</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9E6004">
        <w:rPr>
          <w:sz w:val="24"/>
          <w:szCs w:val="24"/>
        </w:rPr>
        <w:t>42</w:t>
      </w:r>
    </w:p>
    <w:p w14:paraId="469602DA" w14:textId="5AEC9CE7" w:rsidR="002E15FD" w:rsidRDefault="002E15FD" w:rsidP="00E925BA">
      <w:pPr>
        <w:spacing w:before="0" w:after="0" w:line="480" w:lineRule="auto"/>
        <w:ind w:firstLine="720"/>
        <w:rPr>
          <w:sz w:val="24"/>
          <w:szCs w:val="24"/>
        </w:rPr>
      </w:pPr>
      <w:r>
        <w:rPr>
          <w:sz w:val="24"/>
          <w:szCs w:val="24"/>
        </w:rPr>
        <w:t>4.</w:t>
      </w:r>
      <w:r w:rsidR="0036159F">
        <w:rPr>
          <w:sz w:val="24"/>
          <w:szCs w:val="24"/>
        </w:rPr>
        <w:t>4</w:t>
      </w:r>
      <w:r>
        <w:rPr>
          <w:sz w:val="24"/>
          <w:szCs w:val="24"/>
        </w:rPr>
        <w:t xml:space="preserve"> </w:t>
      </w:r>
      <w:r w:rsidR="00175630">
        <w:rPr>
          <w:sz w:val="24"/>
          <w:szCs w:val="24"/>
        </w:rPr>
        <w:t>Summary</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45</w:t>
      </w:r>
    </w:p>
    <w:p w14:paraId="5378B1DD" w14:textId="2430CFBF" w:rsidR="001203C3" w:rsidRDefault="001203C3">
      <w:pPr>
        <w:rPr>
          <w:sz w:val="24"/>
          <w:szCs w:val="24"/>
        </w:rPr>
      </w:pPr>
      <w:r>
        <w:rPr>
          <w:sz w:val="24"/>
          <w:szCs w:val="24"/>
        </w:rPr>
        <w:br w:type="page"/>
      </w:r>
    </w:p>
    <w:p w14:paraId="7F1C7A76" w14:textId="4122649B" w:rsidR="0036159F" w:rsidRDefault="0036159F" w:rsidP="00E925BA">
      <w:pPr>
        <w:spacing w:before="0" w:after="0" w:line="480" w:lineRule="auto"/>
        <w:rPr>
          <w:b/>
          <w:bCs/>
          <w:sz w:val="24"/>
          <w:szCs w:val="24"/>
        </w:rPr>
      </w:pPr>
      <w:r>
        <w:rPr>
          <w:b/>
          <w:bCs/>
          <w:sz w:val="24"/>
          <w:szCs w:val="24"/>
        </w:rPr>
        <w:lastRenderedPageBreak/>
        <w:t>Chapter 5: Conclusion</w:t>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sidR="009E6004">
        <w:rPr>
          <w:b/>
          <w:bCs/>
          <w:sz w:val="24"/>
          <w:szCs w:val="24"/>
        </w:rPr>
        <w:t>46</w:t>
      </w:r>
    </w:p>
    <w:p w14:paraId="380F9204" w14:textId="1A70F5CC" w:rsidR="0036159F" w:rsidRDefault="0036159F" w:rsidP="0036159F">
      <w:pPr>
        <w:spacing w:before="0" w:after="0" w:line="480" w:lineRule="auto"/>
        <w:ind w:firstLine="720"/>
        <w:rPr>
          <w:sz w:val="24"/>
          <w:szCs w:val="24"/>
        </w:rPr>
      </w:pPr>
      <w:r>
        <w:rPr>
          <w:sz w:val="24"/>
          <w:szCs w:val="24"/>
        </w:rPr>
        <w:t>5.1 Introduction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9E6004">
        <w:rPr>
          <w:sz w:val="24"/>
          <w:szCs w:val="24"/>
        </w:rPr>
        <w:t>46</w:t>
      </w:r>
    </w:p>
    <w:p w14:paraId="0E7F4903" w14:textId="214BD97B" w:rsidR="009E6004" w:rsidRDefault="0036159F" w:rsidP="0036159F">
      <w:pPr>
        <w:spacing w:before="0" w:after="0" w:line="480" w:lineRule="auto"/>
        <w:ind w:firstLine="720"/>
        <w:rPr>
          <w:sz w:val="24"/>
          <w:szCs w:val="24"/>
        </w:rPr>
      </w:pPr>
      <w:r>
        <w:rPr>
          <w:sz w:val="24"/>
          <w:szCs w:val="24"/>
        </w:rPr>
        <w:t xml:space="preserve">5.2 </w:t>
      </w:r>
      <w:r w:rsidR="009E6004">
        <w:rPr>
          <w:sz w:val="24"/>
          <w:szCs w:val="24"/>
        </w:rPr>
        <w:t>Conclusions</w:t>
      </w:r>
      <w:r w:rsidR="009E6004">
        <w:rPr>
          <w:sz w:val="24"/>
          <w:szCs w:val="24"/>
        </w:rPr>
        <w:tab/>
      </w:r>
      <w:r w:rsidR="009E6004">
        <w:rPr>
          <w:sz w:val="24"/>
          <w:szCs w:val="24"/>
        </w:rPr>
        <w:tab/>
      </w:r>
      <w:r w:rsidR="009E6004">
        <w:rPr>
          <w:sz w:val="24"/>
          <w:szCs w:val="24"/>
        </w:rPr>
        <w:tab/>
      </w:r>
      <w:r w:rsidR="009E6004">
        <w:rPr>
          <w:sz w:val="24"/>
          <w:szCs w:val="24"/>
        </w:rPr>
        <w:tab/>
      </w:r>
      <w:r w:rsidR="009E6004">
        <w:rPr>
          <w:sz w:val="24"/>
          <w:szCs w:val="24"/>
        </w:rPr>
        <w:tab/>
      </w:r>
      <w:r w:rsidR="009E6004">
        <w:rPr>
          <w:sz w:val="24"/>
          <w:szCs w:val="24"/>
        </w:rPr>
        <w:tab/>
      </w:r>
      <w:r w:rsidR="009E6004">
        <w:rPr>
          <w:sz w:val="24"/>
          <w:szCs w:val="24"/>
        </w:rPr>
        <w:tab/>
      </w:r>
      <w:r w:rsidR="009E6004">
        <w:rPr>
          <w:sz w:val="24"/>
          <w:szCs w:val="24"/>
        </w:rPr>
        <w:tab/>
        <w:t>46</w:t>
      </w:r>
    </w:p>
    <w:p w14:paraId="3AB79BBB" w14:textId="562C6EF8" w:rsidR="0036159F" w:rsidRDefault="0036159F" w:rsidP="0036159F">
      <w:pPr>
        <w:spacing w:before="0" w:after="0" w:line="480" w:lineRule="auto"/>
        <w:ind w:firstLine="720"/>
        <w:rPr>
          <w:sz w:val="24"/>
          <w:szCs w:val="24"/>
        </w:rPr>
      </w:pPr>
      <w:r>
        <w:rPr>
          <w:sz w:val="24"/>
          <w:szCs w:val="24"/>
        </w:rPr>
        <w:tab/>
        <w:t xml:space="preserve">5.2.1 </w:t>
      </w:r>
      <w:r w:rsidR="009E6004">
        <w:rPr>
          <w:sz w:val="24"/>
          <w:szCs w:val="24"/>
        </w:rPr>
        <w:t xml:space="preserve">Response to </w:t>
      </w:r>
      <w:r>
        <w:rPr>
          <w:sz w:val="24"/>
          <w:szCs w:val="24"/>
        </w:rPr>
        <w:t>Research Question 1</w:t>
      </w:r>
      <w:r w:rsidR="009E6004">
        <w:rPr>
          <w:sz w:val="24"/>
          <w:szCs w:val="24"/>
        </w:rPr>
        <w:tab/>
      </w:r>
      <w:r w:rsidR="009E6004">
        <w:rPr>
          <w:sz w:val="24"/>
          <w:szCs w:val="24"/>
        </w:rPr>
        <w:tab/>
      </w:r>
      <w:r w:rsidR="009E6004">
        <w:rPr>
          <w:sz w:val="24"/>
          <w:szCs w:val="24"/>
        </w:rPr>
        <w:tab/>
      </w:r>
      <w:r w:rsidR="009E6004">
        <w:rPr>
          <w:sz w:val="24"/>
          <w:szCs w:val="24"/>
        </w:rPr>
        <w:tab/>
        <w:t>46</w:t>
      </w:r>
    </w:p>
    <w:p w14:paraId="69CC54EB" w14:textId="293179CE" w:rsidR="0036159F" w:rsidRDefault="0036159F" w:rsidP="0036159F">
      <w:pPr>
        <w:spacing w:before="0" w:after="0" w:line="480" w:lineRule="auto"/>
        <w:ind w:firstLine="720"/>
        <w:rPr>
          <w:sz w:val="24"/>
          <w:szCs w:val="24"/>
        </w:rPr>
      </w:pPr>
      <w:r>
        <w:rPr>
          <w:sz w:val="24"/>
          <w:szCs w:val="24"/>
        </w:rPr>
        <w:t xml:space="preserve">5.3 Limitations of the study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9E6004">
        <w:rPr>
          <w:sz w:val="24"/>
          <w:szCs w:val="24"/>
        </w:rPr>
        <w:t>49</w:t>
      </w:r>
    </w:p>
    <w:p w14:paraId="058989A0" w14:textId="4927D3E5" w:rsidR="0036159F" w:rsidRDefault="0036159F" w:rsidP="009E6004">
      <w:pPr>
        <w:spacing w:before="0" w:after="0" w:line="480" w:lineRule="auto"/>
        <w:ind w:firstLine="720"/>
        <w:rPr>
          <w:sz w:val="24"/>
          <w:szCs w:val="24"/>
        </w:rPr>
      </w:pPr>
      <w:r>
        <w:rPr>
          <w:sz w:val="24"/>
          <w:szCs w:val="24"/>
        </w:rPr>
        <w:t>5.4 Contributions to the field</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9E6004">
        <w:rPr>
          <w:sz w:val="24"/>
          <w:szCs w:val="24"/>
        </w:rPr>
        <w:t>51</w:t>
      </w:r>
    </w:p>
    <w:p w14:paraId="00807440" w14:textId="77777777" w:rsidR="001203C3" w:rsidRDefault="001203C3" w:rsidP="0036159F">
      <w:pPr>
        <w:spacing w:before="0" w:after="0" w:line="480" w:lineRule="auto"/>
        <w:ind w:firstLine="720"/>
        <w:rPr>
          <w:b/>
          <w:bCs/>
          <w:sz w:val="24"/>
          <w:szCs w:val="24"/>
        </w:rPr>
      </w:pPr>
    </w:p>
    <w:p w14:paraId="4BC4CF67" w14:textId="52EBE4C6" w:rsidR="00117CA0" w:rsidRPr="00763157" w:rsidRDefault="00117CA0" w:rsidP="00E925BA">
      <w:pPr>
        <w:spacing w:before="0" w:after="0" w:line="480" w:lineRule="auto"/>
        <w:rPr>
          <w:b/>
          <w:bCs/>
          <w:sz w:val="24"/>
          <w:szCs w:val="24"/>
        </w:rPr>
      </w:pPr>
      <w:r w:rsidRPr="00763157">
        <w:rPr>
          <w:b/>
          <w:bCs/>
          <w:sz w:val="24"/>
          <w:szCs w:val="24"/>
        </w:rPr>
        <w:t xml:space="preserve">Chapter </w:t>
      </w:r>
      <w:r w:rsidR="0036159F">
        <w:rPr>
          <w:b/>
          <w:bCs/>
          <w:sz w:val="24"/>
          <w:szCs w:val="24"/>
        </w:rPr>
        <w:t>6</w:t>
      </w:r>
      <w:r w:rsidRPr="00763157">
        <w:rPr>
          <w:b/>
          <w:bCs/>
          <w:sz w:val="24"/>
          <w:szCs w:val="24"/>
        </w:rPr>
        <w:t>: Recommendations</w:t>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36159F">
        <w:rPr>
          <w:b/>
          <w:bCs/>
          <w:sz w:val="24"/>
          <w:szCs w:val="24"/>
        </w:rPr>
        <w:tab/>
      </w:r>
      <w:r w:rsidR="0036159F">
        <w:rPr>
          <w:b/>
          <w:bCs/>
          <w:sz w:val="24"/>
          <w:szCs w:val="24"/>
        </w:rPr>
        <w:tab/>
      </w:r>
      <w:r w:rsidR="009E6004">
        <w:rPr>
          <w:b/>
          <w:bCs/>
          <w:sz w:val="24"/>
          <w:szCs w:val="24"/>
        </w:rPr>
        <w:t>52</w:t>
      </w:r>
    </w:p>
    <w:p w14:paraId="2C6C065E" w14:textId="57DF106F" w:rsidR="00117CA0" w:rsidRDefault="002E15FD" w:rsidP="00E925BA">
      <w:pPr>
        <w:spacing w:before="0" w:after="0" w:line="480" w:lineRule="auto"/>
        <w:rPr>
          <w:sz w:val="24"/>
          <w:szCs w:val="24"/>
        </w:rPr>
      </w:pPr>
      <w:r>
        <w:rPr>
          <w:sz w:val="24"/>
          <w:szCs w:val="24"/>
        </w:rPr>
        <w:tab/>
      </w:r>
      <w:r w:rsidR="0036159F">
        <w:rPr>
          <w:sz w:val="24"/>
          <w:szCs w:val="24"/>
        </w:rPr>
        <w:t>6</w:t>
      </w:r>
      <w:r w:rsidR="00117CA0">
        <w:rPr>
          <w:sz w:val="24"/>
          <w:szCs w:val="24"/>
        </w:rPr>
        <w:t>.1 Introduction</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52</w:t>
      </w:r>
    </w:p>
    <w:p w14:paraId="23866185" w14:textId="3A550197" w:rsidR="009E6004" w:rsidRDefault="009E6004" w:rsidP="00E925BA">
      <w:pPr>
        <w:spacing w:before="0" w:after="0" w:line="480" w:lineRule="auto"/>
        <w:rPr>
          <w:sz w:val="24"/>
          <w:szCs w:val="24"/>
        </w:rPr>
      </w:pPr>
      <w:r>
        <w:rPr>
          <w:sz w:val="24"/>
          <w:szCs w:val="24"/>
        </w:rPr>
        <w:tab/>
      </w:r>
      <w:r>
        <w:rPr>
          <w:sz w:val="24"/>
          <w:szCs w:val="24"/>
        </w:rPr>
        <w:tab/>
        <w:t>6.1.1 Recommendation 1</w:t>
      </w:r>
      <w:r>
        <w:rPr>
          <w:sz w:val="24"/>
          <w:szCs w:val="24"/>
        </w:rPr>
        <w:tab/>
      </w:r>
      <w:r>
        <w:rPr>
          <w:sz w:val="24"/>
          <w:szCs w:val="24"/>
        </w:rPr>
        <w:tab/>
      </w:r>
      <w:r>
        <w:rPr>
          <w:sz w:val="24"/>
          <w:szCs w:val="24"/>
        </w:rPr>
        <w:tab/>
      </w:r>
      <w:r>
        <w:rPr>
          <w:sz w:val="24"/>
          <w:szCs w:val="24"/>
        </w:rPr>
        <w:tab/>
      </w:r>
      <w:r>
        <w:rPr>
          <w:sz w:val="24"/>
          <w:szCs w:val="24"/>
        </w:rPr>
        <w:tab/>
      </w:r>
      <w:r>
        <w:rPr>
          <w:sz w:val="24"/>
          <w:szCs w:val="24"/>
        </w:rPr>
        <w:tab/>
        <w:t>52</w:t>
      </w:r>
    </w:p>
    <w:p w14:paraId="6A2AC017" w14:textId="4B9AB0DD" w:rsidR="009E6004" w:rsidRDefault="009E6004" w:rsidP="00E925BA">
      <w:pPr>
        <w:spacing w:before="0" w:after="0" w:line="480" w:lineRule="auto"/>
        <w:rPr>
          <w:sz w:val="24"/>
          <w:szCs w:val="24"/>
        </w:rPr>
      </w:pPr>
      <w:r>
        <w:rPr>
          <w:sz w:val="24"/>
          <w:szCs w:val="24"/>
        </w:rPr>
        <w:tab/>
      </w:r>
      <w:r>
        <w:rPr>
          <w:sz w:val="24"/>
          <w:szCs w:val="24"/>
        </w:rPr>
        <w:tab/>
        <w:t>6.1.2 Recommendation 2</w:t>
      </w:r>
      <w:r>
        <w:rPr>
          <w:sz w:val="24"/>
          <w:szCs w:val="24"/>
        </w:rPr>
        <w:tab/>
      </w:r>
      <w:r>
        <w:rPr>
          <w:sz w:val="24"/>
          <w:szCs w:val="24"/>
        </w:rPr>
        <w:tab/>
      </w:r>
      <w:r>
        <w:rPr>
          <w:sz w:val="24"/>
          <w:szCs w:val="24"/>
        </w:rPr>
        <w:tab/>
      </w:r>
      <w:r>
        <w:rPr>
          <w:sz w:val="24"/>
          <w:szCs w:val="24"/>
        </w:rPr>
        <w:tab/>
      </w:r>
      <w:r>
        <w:rPr>
          <w:sz w:val="24"/>
          <w:szCs w:val="24"/>
        </w:rPr>
        <w:tab/>
      </w:r>
      <w:r>
        <w:rPr>
          <w:sz w:val="24"/>
          <w:szCs w:val="24"/>
        </w:rPr>
        <w:tab/>
        <w:t>52</w:t>
      </w:r>
    </w:p>
    <w:p w14:paraId="25CD595B" w14:textId="56175A40" w:rsidR="00117CA0" w:rsidRDefault="0036159F" w:rsidP="009E6004">
      <w:pPr>
        <w:spacing w:before="0" w:after="0" w:line="480" w:lineRule="auto"/>
        <w:ind w:firstLine="720"/>
        <w:rPr>
          <w:sz w:val="24"/>
          <w:szCs w:val="24"/>
        </w:rPr>
      </w:pPr>
      <w:r>
        <w:rPr>
          <w:sz w:val="24"/>
          <w:szCs w:val="24"/>
        </w:rPr>
        <w:t>6</w:t>
      </w:r>
      <w:r w:rsidR="009E6004">
        <w:rPr>
          <w:sz w:val="24"/>
          <w:szCs w:val="24"/>
        </w:rPr>
        <w:t>.4 Final reflections</w:t>
      </w:r>
      <w:r w:rsidR="009E6004">
        <w:rPr>
          <w:sz w:val="24"/>
          <w:szCs w:val="24"/>
        </w:rPr>
        <w:tab/>
      </w:r>
      <w:r w:rsidR="009E600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Pr>
          <w:sz w:val="24"/>
          <w:szCs w:val="24"/>
        </w:rPr>
        <w:t>53</w:t>
      </w:r>
    </w:p>
    <w:p w14:paraId="47CF5FD7" w14:textId="77777777" w:rsidR="0036159F" w:rsidRDefault="0036159F" w:rsidP="00E925BA">
      <w:pPr>
        <w:spacing w:before="0" w:after="0" w:line="480" w:lineRule="auto"/>
        <w:rPr>
          <w:b/>
          <w:bCs/>
          <w:sz w:val="24"/>
          <w:szCs w:val="24"/>
        </w:rPr>
      </w:pPr>
    </w:p>
    <w:p w14:paraId="1EA902E4" w14:textId="1B51E6F2" w:rsidR="00763157" w:rsidRPr="00F26F92" w:rsidRDefault="00763157" w:rsidP="00E925BA">
      <w:pPr>
        <w:spacing w:before="0" w:after="0" w:line="480" w:lineRule="auto"/>
        <w:rPr>
          <w:b/>
          <w:bCs/>
          <w:sz w:val="24"/>
          <w:szCs w:val="24"/>
        </w:rPr>
      </w:pPr>
      <w:r w:rsidRPr="00763157">
        <w:rPr>
          <w:b/>
          <w:bCs/>
          <w:sz w:val="24"/>
          <w:szCs w:val="24"/>
        </w:rPr>
        <w:t>References List</w:t>
      </w:r>
      <w:r w:rsidR="00E14C54" w:rsidRP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9E6004" w:rsidRPr="003875BC">
        <w:rPr>
          <w:b/>
          <w:sz w:val="24"/>
          <w:szCs w:val="24"/>
        </w:rPr>
        <w:t>54</w:t>
      </w:r>
    </w:p>
    <w:p w14:paraId="0472D777" w14:textId="77777777" w:rsidR="0036159F" w:rsidRDefault="0036159F" w:rsidP="00E925BA">
      <w:pPr>
        <w:spacing w:before="0" w:after="0" w:line="480" w:lineRule="auto"/>
        <w:rPr>
          <w:b/>
          <w:bCs/>
          <w:sz w:val="24"/>
          <w:szCs w:val="24"/>
        </w:rPr>
      </w:pPr>
    </w:p>
    <w:p w14:paraId="2C35B55C" w14:textId="61642FBC" w:rsidR="0036159F" w:rsidRDefault="00763157" w:rsidP="00E925BA">
      <w:pPr>
        <w:spacing w:before="0" w:after="0" w:line="480" w:lineRule="auto"/>
        <w:rPr>
          <w:sz w:val="24"/>
          <w:szCs w:val="24"/>
        </w:rPr>
      </w:pPr>
      <w:r w:rsidRPr="00763157">
        <w:rPr>
          <w:b/>
          <w:bCs/>
          <w:sz w:val="24"/>
          <w:szCs w:val="24"/>
        </w:rPr>
        <w:t>Appendices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254341" w:rsidRPr="00254341">
        <w:rPr>
          <w:b/>
          <w:sz w:val="24"/>
          <w:szCs w:val="24"/>
        </w:rPr>
        <w:t>60</w:t>
      </w:r>
    </w:p>
    <w:p w14:paraId="0854912A" w14:textId="44C09C37" w:rsidR="00763157" w:rsidRDefault="00763157" w:rsidP="00E925BA">
      <w:pPr>
        <w:spacing w:before="0" w:after="0" w:line="480" w:lineRule="auto"/>
        <w:rPr>
          <w:b/>
          <w:bCs/>
          <w:sz w:val="24"/>
          <w:szCs w:val="24"/>
        </w:rPr>
      </w:pPr>
      <w:r>
        <w:rPr>
          <w:b/>
          <w:bCs/>
          <w:sz w:val="24"/>
          <w:szCs w:val="24"/>
        </w:rPr>
        <w:br w:type="page"/>
      </w:r>
    </w:p>
    <w:p w14:paraId="02449115" w14:textId="28D117AF" w:rsidR="00763157" w:rsidRDefault="00763157" w:rsidP="00E925BA">
      <w:pPr>
        <w:spacing w:before="0" w:after="0" w:line="480" w:lineRule="auto"/>
        <w:jc w:val="center"/>
        <w:rPr>
          <w:b/>
          <w:bCs/>
          <w:sz w:val="24"/>
          <w:szCs w:val="24"/>
        </w:rPr>
      </w:pPr>
      <w:r>
        <w:rPr>
          <w:b/>
          <w:bCs/>
          <w:sz w:val="24"/>
          <w:szCs w:val="24"/>
        </w:rPr>
        <w:lastRenderedPageBreak/>
        <w:t>List of Abbreviations</w:t>
      </w:r>
    </w:p>
    <w:p w14:paraId="32852B18" w14:textId="319FFCA9" w:rsidR="00763157" w:rsidRDefault="00763157" w:rsidP="00E925BA">
      <w:pPr>
        <w:spacing w:before="0" w:after="0" w:line="480" w:lineRule="auto"/>
        <w:rPr>
          <w:sz w:val="24"/>
          <w:szCs w:val="24"/>
        </w:rPr>
      </w:pPr>
    </w:p>
    <w:p w14:paraId="323B50F2" w14:textId="77777777" w:rsidR="00C155FC" w:rsidRDefault="00C155FC" w:rsidP="00E925BA">
      <w:pPr>
        <w:autoSpaceDE w:val="0"/>
        <w:autoSpaceDN w:val="0"/>
        <w:adjustRightInd w:val="0"/>
        <w:spacing w:before="0" w:after="0" w:line="480" w:lineRule="auto"/>
        <w:rPr>
          <w:rFonts w:cstheme="minorHAnsi"/>
          <w:sz w:val="24"/>
          <w:szCs w:val="24"/>
        </w:rPr>
      </w:pPr>
      <w:r w:rsidRPr="00365E33">
        <w:rPr>
          <w:rFonts w:cstheme="minorHAnsi"/>
          <w:sz w:val="24"/>
          <w:szCs w:val="24"/>
        </w:rPr>
        <w:t xml:space="preserve">CEFR </w:t>
      </w:r>
      <w:r>
        <w:rPr>
          <w:rFonts w:cstheme="minorHAnsi"/>
          <w:sz w:val="24"/>
          <w:szCs w:val="24"/>
        </w:rPr>
        <w:t xml:space="preserve">– </w:t>
      </w:r>
      <w:r w:rsidRPr="00365E33">
        <w:rPr>
          <w:rFonts w:cstheme="minorHAnsi"/>
          <w:sz w:val="24"/>
          <w:szCs w:val="24"/>
        </w:rPr>
        <w:t>Common European Framework of Reference for</w:t>
      </w:r>
      <w:r>
        <w:rPr>
          <w:rFonts w:cstheme="minorHAnsi"/>
          <w:sz w:val="24"/>
          <w:szCs w:val="24"/>
        </w:rPr>
        <w:t xml:space="preserve"> </w:t>
      </w:r>
      <w:r w:rsidRPr="00365E33">
        <w:rPr>
          <w:rFonts w:cstheme="minorHAnsi"/>
          <w:sz w:val="24"/>
          <w:szCs w:val="24"/>
        </w:rPr>
        <w:t>languages</w:t>
      </w:r>
    </w:p>
    <w:p w14:paraId="6227A3B2" w14:textId="32138753" w:rsidR="00763157" w:rsidRDefault="00763157" w:rsidP="00E925BA">
      <w:pPr>
        <w:autoSpaceDE w:val="0"/>
        <w:autoSpaceDN w:val="0"/>
        <w:adjustRightInd w:val="0"/>
        <w:spacing w:before="0" w:after="0" w:line="480" w:lineRule="auto"/>
        <w:rPr>
          <w:sz w:val="24"/>
          <w:szCs w:val="24"/>
        </w:rPr>
      </w:pPr>
      <w:r>
        <w:rPr>
          <w:sz w:val="24"/>
          <w:szCs w:val="24"/>
        </w:rPr>
        <w:t>ESL – English as a Second Language</w:t>
      </w:r>
    </w:p>
    <w:p w14:paraId="788668B7" w14:textId="4C118C21" w:rsidR="00763157" w:rsidRDefault="00763157" w:rsidP="00E925BA">
      <w:pPr>
        <w:spacing w:before="0" w:after="0" w:line="480" w:lineRule="auto"/>
        <w:rPr>
          <w:sz w:val="24"/>
          <w:szCs w:val="24"/>
        </w:rPr>
      </w:pPr>
      <w:r w:rsidRPr="00763157">
        <w:rPr>
          <w:sz w:val="24"/>
          <w:szCs w:val="24"/>
        </w:rPr>
        <w:t>ESOL – English for Speakers of Other Languages</w:t>
      </w:r>
    </w:p>
    <w:p w14:paraId="5839B22B" w14:textId="1BC5C5DA" w:rsidR="00EB16D9" w:rsidRPr="00763157" w:rsidRDefault="00EB16D9" w:rsidP="00E925BA">
      <w:pPr>
        <w:spacing w:before="0" w:after="0" w:line="480" w:lineRule="auto"/>
        <w:rPr>
          <w:sz w:val="24"/>
          <w:szCs w:val="24"/>
        </w:rPr>
      </w:pPr>
      <w:r>
        <w:rPr>
          <w:sz w:val="24"/>
          <w:szCs w:val="24"/>
        </w:rPr>
        <w:t>TEFL – Teaching English as a foreign language</w:t>
      </w:r>
    </w:p>
    <w:p w14:paraId="4A498A49" w14:textId="77777777" w:rsidR="00834E02" w:rsidRDefault="00834E02" w:rsidP="00E925BA">
      <w:pPr>
        <w:spacing w:before="0" w:after="0" w:line="480" w:lineRule="auto"/>
        <w:jc w:val="center"/>
        <w:rPr>
          <w:b/>
          <w:bCs/>
          <w:sz w:val="24"/>
          <w:szCs w:val="24"/>
        </w:rPr>
      </w:pPr>
    </w:p>
    <w:p w14:paraId="5CD7EEEB" w14:textId="673729C0" w:rsidR="00763157" w:rsidRDefault="00834E02" w:rsidP="00E925BA">
      <w:pPr>
        <w:spacing w:before="0" w:after="0" w:line="480" w:lineRule="auto"/>
        <w:jc w:val="center"/>
        <w:rPr>
          <w:b/>
          <w:bCs/>
          <w:sz w:val="24"/>
          <w:szCs w:val="24"/>
        </w:rPr>
      </w:pPr>
      <w:r>
        <w:rPr>
          <w:b/>
          <w:bCs/>
          <w:sz w:val="24"/>
          <w:szCs w:val="24"/>
        </w:rPr>
        <w:t>Glossary</w:t>
      </w:r>
    </w:p>
    <w:p w14:paraId="38C0E5FD" w14:textId="5BEB058C" w:rsidR="00834E02" w:rsidRDefault="00834E02" w:rsidP="00E925BA">
      <w:pPr>
        <w:spacing w:before="0" w:after="0" w:line="480" w:lineRule="auto"/>
        <w:rPr>
          <w:bCs/>
          <w:sz w:val="24"/>
          <w:szCs w:val="24"/>
        </w:rPr>
      </w:pPr>
      <w:r>
        <w:rPr>
          <w:bCs/>
          <w:sz w:val="24"/>
          <w:szCs w:val="24"/>
        </w:rPr>
        <w:t>De facto – existing in fact, either legally or generally accepted</w:t>
      </w:r>
      <w:r w:rsidR="00AB5939">
        <w:rPr>
          <w:bCs/>
          <w:sz w:val="24"/>
          <w:szCs w:val="24"/>
        </w:rPr>
        <w:t>.</w:t>
      </w:r>
    </w:p>
    <w:p w14:paraId="474C4C3E" w14:textId="77777777" w:rsidR="00834E02" w:rsidRDefault="00834E02" w:rsidP="00E925BA">
      <w:pPr>
        <w:spacing w:before="0" w:after="0" w:line="480" w:lineRule="auto"/>
        <w:rPr>
          <w:bCs/>
          <w:sz w:val="24"/>
          <w:szCs w:val="24"/>
        </w:rPr>
      </w:pPr>
      <w:r>
        <w:rPr>
          <w:bCs/>
          <w:sz w:val="24"/>
          <w:szCs w:val="24"/>
        </w:rPr>
        <w:t xml:space="preserve">English lexicon – all the words in the English language, a dictionary. </w:t>
      </w:r>
    </w:p>
    <w:p w14:paraId="154A2848" w14:textId="744C3307" w:rsidR="00834E02" w:rsidRDefault="00543E95" w:rsidP="00E925BA">
      <w:pPr>
        <w:spacing w:before="0" w:after="0" w:line="480" w:lineRule="auto"/>
        <w:rPr>
          <w:bCs/>
          <w:sz w:val="24"/>
          <w:szCs w:val="24"/>
        </w:rPr>
      </w:pPr>
      <w:r>
        <w:rPr>
          <w:bCs/>
          <w:sz w:val="24"/>
          <w:szCs w:val="24"/>
        </w:rPr>
        <w:t xml:space="preserve">Lingua franca – a common unifying language, used for communication between people who speak different languages. </w:t>
      </w:r>
    </w:p>
    <w:p w14:paraId="2A4E8B0E" w14:textId="77777777" w:rsidR="00543E95" w:rsidRPr="00834E02" w:rsidRDefault="00543E95" w:rsidP="00E925BA">
      <w:pPr>
        <w:spacing w:before="0" w:after="0" w:line="480" w:lineRule="auto"/>
        <w:rPr>
          <w:bCs/>
          <w:sz w:val="24"/>
          <w:szCs w:val="24"/>
        </w:rPr>
      </w:pPr>
    </w:p>
    <w:p w14:paraId="1C9EEC43" w14:textId="2D39950C" w:rsidR="00763157" w:rsidRDefault="002260DA" w:rsidP="00E925BA">
      <w:pPr>
        <w:spacing w:before="0" w:after="0" w:line="480" w:lineRule="auto"/>
        <w:jc w:val="center"/>
        <w:rPr>
          <w:b/>
          <w:bCs/>
          <w:sz w:val="24"/>
          <w:szCs w:val="24"/>
        </w:rPr>
      </w:pPr>
      <w:r>
        <w:rPr>
          <w:b/>
          <w:bCs/>
          <w:sz w:val="24"/>
          <w:szCs w:val="24"/>
        </w:rPr>
        <w:t>Table of Figures</w:t>
      </w:r>
    </w:p>
    <w:p w14:paraId="1517C34E" w14:textId="305DF59B" w:rsidR="002260DA" w:rsidRDefault="0006202E" w:rsidP="00E925BA">
      <w:pPr>
        <w:spacing w:before="0" w:after="0" w:line="480" w:lineRule="auto"/>
        <w:rPr>
          <w:sz w:val="24"/>
          <w:szCs w:val="24"/>
        </w:rPr>
      </w:pPr>
      <w:r>
        <w:rPr>
          <w:sz w:val="24"/>
          <w:szCs w:val="24"/>
        </w:rPr>
        <w:t>Figure 1:</w:t>
      </w:r>
      <w:r w:rsidR="002260DA" w:rsidRPr="002260DA">
        <w:rPr>
          <w:sz w:val="24"/>
          <w:szCs w:val="24"/>
        </w:rPr>
        <w:t xml:space="preserve"> </w:t>
      </w:r>
      <w:r w:rsidR="00FA33E0">
        <w:rPr>
          <w:sz w:val="24"/>
          <w:szCs w:val="24"/>
        </w:rPr>
        <w:t xml:space="preserve">Ten Phases of </w:t>
      </w:r>
      <w:r w:rsidR="002260DA" w:rsidRPr="002260DA">
        <w:rPr>
          <w:sz w:val="24"/>
          <w:szCs w:val="24"/>
        </w:rPr>
        <w:t>Transformative Learning</w:t>
      </w:r>
      <w:r w:rsidR="00FA33E0">
        <w:rPr>
          <w:sz w:val="24"/>
          <w:szCs w:val="24"/>
        </w:rPr>
        <w:t xml:space="preserve">, adapted from </w:t>
      </w:r>
      <w:r w:rsidR="00FA33E0" w:rsidRPr="002260DA">
        <w:rPr>
          <w:sz w:val="24"/>
          <w:szCs w:val="24"/>
        </w:rPr>
        <w:t>Mezirow’s</w:t>
      </w:r>
      <w:r w:rsidR="00FA33E0">
        <w:rPr>
          <w:sz w:val="24"/>
          <w:szCs w:val="24"/>
        </w:rPr>
        <w:t xml:space="preserve"> (1991) (Desmarais, 2021).</w:t>
      </w:r>
    </w:p>
    <w:p w14:paraId="2FF656E1" w14:textId="7BA8AD0A" w:rsidR="0006202E" w:rsidRDefault="0006202E" w:rsidP="00E925BA">
      <w:pPr>
        <w:spacing w:before="0" w:after="0" w:line="480" w:lineRule="auto"/>
        <w:rPr>
          <w:sz w:val="24"/>
          <w:szCs w:val="24"/>
        </w:rPr>
      </w:pPr>
      <w:r>
        <w:rPr>
          <w:sz w:val="24"/>
          <w:szCs w:val="24"/>
        </w:rPr>
        <w:t xml:space="preserve">Figure 2: Phases of Thematic Analysis, adapted from Braun and Clarke (2006) </w:t>
      </w:r>
      <w:r w:rsidR="00FA33E0">
        <w:rPr>
          <w:sz w:val="24"/>
          <w:szCs w:val="24"/>
        </w:rPr>
        <w:t>(</w:t>
      </w:r>
      <w:r w:rsidR="00FA33E0" w:rsidRPr="001B3544">
        <w:rPr>
          <w:rFonts w:cstheme="minorHAnsi"/>
          <w:sz w:val="24"/>
          <w:szCs w:val="24"/>
        </w:rPr>
        <w:t>Gallardo-Echenique, 2014</w:t>
      </w:r>
      <w:r w:rsidR="00FA33E0">
        <w:rPr>
          <w:rFonts w:cstheme="minorHAnsi"/>
          <w:sz w:val="24"/>
          <w:szCs w:val="24"/>
        </w:rPr>
        <w:t>).</w:t>
      </w:r>
    </w:p>
    <w:p w14:paraId="133B949A" w14:textId="7C0D5658" w:rsidR="00860185" w:rsidRDefault="004D2759" w:rsidP="00E925BA">
      <w:pPr>
        <w:spacing w:before="0" w:after="0" w:line="480" w:lineRule="auto"/>
        <w:rPr>
          <w:sz w:val="24"/>
          <w:szCs w:val="24"/>
        </w:rPr>
      </w:pPr>
      <w:r w:rsidRPr="004D2759">
        <w:rPr>
          <w:sz w:val="24"/>
          <w:szCs w:val="24"/>
        </w:rPr>
        <w:t xml:space="preserve">Figure 3: </w:t>
      </w:r>
      <w:r w:rsidR="00A00BFD">
        <w:rPr>
          <w:sz w:val="24"/>
          <w:szCs w:val="24"/>
        </w:rPr>
        <w:t>M</w:t>
      </w:r>
      <w:r w:rsidRPr="004D2759">
        <w:rPr>
          <w:sz w:val="24"/>
          <w:szCs w:val="24"/>
        </w:rPr>
        <w:t>ost frequently occurring words in the “A Language of Opportunity” theme, created in NVivo.</w:t>
      </w:r>
    </w:p>
    <w:p w14:paraId="312F3A52" w14:textId="1E45A69A" w:rsidR="004D2759" w:rsidRDefault="004D2759" w:rsidP="004D2759">
      <w:pPr>
        <w:spacing w:before="0" w:after="0" w:line="480" w:lineRule="auto"/>
        <w:rPr>
          <w:sz w:val="24"/>
          <w:szCs w:val="24"/>
        </w:rPr>
      </w:pPr>
      <w:r w:rsidRPr="004D2759">
        <w:rPr>
          <w:sz w:val="24"/>
          <w:szCs w:val="24"/>
        </w:rPr>
        <w:t xml:space="preserve">Figure </w:t>
      </w:r>
      <w:r>
        <w:rPr>
          <w:sz w:val="24"/>
          <w:szCs w:val="24"/>
        </w:rPr>
        <w:t>4</w:t>
      </w:r>
      <w:r w:rsidRPr="004D2759">
        <w:rPr>
          <w:sz w:val="24"/>
          <w:szCs w:val="24"/>
        </w:rPr>
        <w:t xml:space="preserve">: </w:t>
      </w:r>
      <w:r w:rsidR="00A00BFD">
        <w:rPr>
          <w:sz w:val="24"/>
          <w:szCs w:val="24"/>
        </w:rPr>
        <w:t>M</w:t>
      </w:r>
      <w:r w:rsidRPr="004D2759">
        <w:rPr>
          <w:sz w:val="24"/>
          <w:szCs w:val="24"/>
        </w:rPr>
        <w:t>ost frequently occurring words in the “</w:t>
      </w:r>
      <w:r>
        <w:rPr>
          <w:sz w:val="24"/>
          <w:szCs w:val="24"/>
        </w:rPr>
        <w:t>Coming Together</w:t>
      </w:r>
      <w:r w:rsidRPr="004D2759">
        <w:rPr>
          <w:sz w:val="24"/>
          <w:szCs w:val="24"/>
        </w:rPr>
        <w:t>” theme, created in NVivo.</w:t>
      </w:r>
    </w:p>
    <w:p w14:paraId="3BC6B9CB" w14:textId="71611F2B" w:rsidR="004D2759" w:rsidRDefault="004D2759" w:rsidP="004D2759">
      <w:pPr>
        <w:spacing w:before="0" w:after="0" w:line="480" w:lineRule="auto"/>
        <w:rPr>
          <w:sz w:val="24"/>
          <w:szCs w:val="24"/>
        </w:rPr>
      </w:pPr>
      <w:r w:rsidRPr="004D2759">
        <w:rPr>
          <w:sz w:val="24"/>
          <w:szCs w:val="24"/>
        </w:rPr>
        <w:t xml:space="preserve">Figure </w:t>
      </w:r>
      <w:r>
        <w:rPr>
          <w:sz w:val="24"/>
          <w:szCs w:val="24"/>
        </w:rPr>
        <w:t>5</w:t>
      </w:r>
      <w:r w:rsidRPr="004D2759">
        <w:rPr>
          <w:sz w:val="24"/>
          <w:szCs w:val="24"/>
        </w:rPr>
        <w:t xml:space="preserve">: </w:t>
      </w:r>
      <w:r w:rsidR="00A00BFD">
        <w:rPr>
          <w:sz w:val="24"/>
          <w:szCs w:val="24"/>
        </w:rPr>
        <w:t>M</w:t>
      </w:r>
      <w:r w:rsidRPr="004D2759">
        <w:rPr>
          <w:sz w:val="24"/>
          <w:szCs w:val="24"/>
        </w:rPr>
        <w:t>ost frequently occurring words in “</w:t>
      </w:r>
      <w:r>
        <w:rPr>
          <w:sz w:val="24"/>
          <w:szCs w:val="24"/>
        </w:rPr>
        <w:t>The Future</w:t>
      </w:r>
      <w:r w:rsidRPr="004D2759">
        <w:rPr>
          <w:sz w:val="24"/>
          <w:szCs w:val="24"/>
        </w:rPr>
        <w:t>” theme, created in NVivo.</w:t>
      </w:r>
    </w:p>
    <w:p w14:paraId="289C6793" w14:textId="12F40FB9" w:rsidR="00860185" w:rsidRDefault="00860185" w:rsidP="00E925BA">
      <w:pPr>
        <w:spacing w:before="0" w:after="0" w:line="480" w:lineRule="auto"/>
        <w:rPr>
          <w:sz w:val="24"/>
          <w:szCs w:val="24"/>
        </w:rPr>
      </w:pPr>
    </w:p>
    <w:p w14:paraId="6729F18C" w14:textId="77777777" w:rsidR="00860185" w:rsidRDefault="00860185" w:rsidP="00E925BA">
      <w:pPr>
        <w:spacing w:before="0" w:after="0" w:line="480" w:lineRule="auto"/>
        <w:rPr>
          <w:sz w:val="24"/>
          <w:szCs w:val="24"/>
        </w:rPr>
        <w:sectPr w:rsidR="00860185" w:rsidSect="00860185">
          <w:footerReference w:type="default" r:id="rId10"/>
          <w:footerReference w:type="first" r:id="rId11"/>
          <w:pgSz w:w="11906" w:h="16838"/>
          <w:pgMar w:top="1440" w:right="1440" w:bottom="1440" w:left="1440" w:header="709" w:footer="709" w:gutter="0"/>
          <w:pgNumType w:fmt="lowerRoman" w:start="0"/>
          <w:cols w:space="708"/>
          <w:titlePg/>
          <w:docGrid w:linePitch="360"/>
        </w:sectPr>
      </w:pPr>
    </w:p>
    <w:p w14:paraId="7C12AAA8" w14:textId="1B7E7194" w:rsidR="00763157" w:rsidRPr="00763157" w:rsidRDefault="00763157" w:rsidP="00E925BA">
      <w:pPr>
        <w:spacing w:before="0" w:after="0" w:line="480" w:lineRule="auto"/>
        <w:jc w:val="center"/>
        <w:rPr>
          <w:b/>
          <w:bCs/>
          <w:sz w:val="24"/>
          <w:szCs w:val="24"/>
        </w:rPr>
      </w:pPr>
      <w:r w:rsidRPr="00763157">
        <w:rPr>
          <w:b/>
          <w:bCs/>
          <w:sz w:val="24"/>
          <w:szCs w:val="24"/>
        </w:rPr>
        <w:lastRenderedPageBreak/>
        <w:t>Chapter 1: Introduction</w:t>
      </w:r>
    </w:p>
    <w:p w14:paraId="7329FA78" w14:textId="69FC585F" w:rsidR="00763157" w:rsidRDefault="00763157" w:rsidP="00E925BA">
      <w:pPr>
        <w:pStyle w:val="ListParagraph"/>
        <w:numPr>
          <w:ilvl w:val="1"/>
          <w:numId w:val="2"/>
        </w:numPr>
        <w:spacing w:before="0" w:after="0" w:line="480" w:lineRule="auto"/>
        <w:ind w:left="0" w:firstLine="0"/>
        <w:jc w:val="both"/>
        <w:rPr>
          <w:b/>
          <w:bCs/>
          <w:sz w:val="24"/>
          <w:szCs w:val="24"/>
        </w:rPr>
      </w:pPr>
      <w:r w:rsidRPr="00763157">
        <w:rPr>
          <w:b/>
          <w:bCs/>
          <w:sz w:val="24"/>
          <w:szCs w:val="24"/>
        </w:rPr>
        <w:t>Introduction</w:t>
      </w:r>
    </w:p>
    <w:p w14:paraId="3E5CE356" w14:textId="420498C2" w:rsidR="0077479A" w:rsidRPr="00D40CDF" w:rsidRDefault="00415463" w:rsidP="00E925BA">
      <w:pPr>
        <w:spacing w:before="0" w:after="0" w:line="480" w:lineRule="auto"/>
        <w:rPr>
          <w:rFonts w:cstheme="minorHAnsi"/>
          <w:sz w:val="24"/>
          <w:szCs w:val="24"/>
        </w:rPr>
      </w:pPr>
      <w:r w:rsidRPr="00415463">
        <w:rPr>
          <w:rFonts w:cstheme="minorHAnsi"/>
          <w:sz w:val="24"/>
          <w:szCs w:val="24"/>
        </w:rPr>
        <w:t xml:space="preserve">This study aims to </w:t>
      </w:r>
      <w:r w:rsidR="0077479A">
        <w:rPr>
          <w:rFonts w:cstheme="minorHAnsi"/>
          <w:sz w:val="24"/>
          <w:szCs w:val="24"/>
        </w:rPr>
        <w:t>uncover the stories</w:t>
      </w:r>
      <w:r w:rsidRPr="00415463">
        <w:rPr>
          <w:rFonts w:cstheme="minorHAnsi"/>
          <w:sz w:val="24"/>
          <w:szCs w:val="24"/>
        </w:rPr>
        <w:t xml:space="preserve"> of </w:t>
      </w:r>
      <w:r w:rsidR="00D63D30">
        <w:rPr>
          <w:rFonts w:cstheme="minorHAnsi"/>
          <w:sz w:val="24"/>
          <w:szCs w:val="24"/>
        </w:rPr>
        <w:t>Ukrainian</w:t>
      </w:r>
      <w:r w:rsidR="009D4339">
        <w:rPr>
          <w:rFonts w:cstheme="minorHAnsi"/>
          <w:sz w:val="24"/>
          <w:szCs w:val="24"/>
        </w:rPr>
        <w:t xml:space="preserve"> refugee learners of </w:t>
      </w:r>
      <w:r w:rsidRPr="00415463">
        <w:rPr>
          <w:rFonts w:cstheme="minorHAnsi"/>
          <w:sz w:val="24"/>
          <w:szCs w:val="24"/>
        </w:rPr>
        <w:t xml:space="preserve">English for </w:t>
      </w:r>
      <w:r w:rsidR="00F97A1A">
        <w:rPr>
          <w:rFonts w:cstheme="minorHAnsi"/>
          <w:sz w:val="24"/>
          <w:szCs w:val="24"/>
        </w:rPr>
        <w:t>S</w:t>
      </w:r>
      <w:r w:rsidRPr="00415463">
        <w:rPr>
          <w:rFonts w:cstheme="minorHAnsi"/>
          <w:sz w:val="24"/>
          <w:szCs w:val="24"/>
        </w:rPr>
        <w:t xml:space="preserve">peakers of </w:t>
      </w:r>
      <w:r w:rsidR="00F97A1A">
        <w:rPr>
          <w:rFonts w:cstheme="minorHAnsi"/>
          <w:sz w:val="24"/>
          <w:szCs w:val="24"/>
        </w:rPr>
        <w:t>O</w:t>
      </w:r>
      <w:r w:rsidRPr="00415463">
        <w:rPr>
          <w:rFonts w:cstheme="minorHAnsi"/>
          <w:sz w:val="24"/>
          <w:szCs w:val="24"/>
        </w:rPr>
        <w:t xml:space="preserve">ther </w:t>
      </w:r>
      <w:r w:rsidR="00F97A1A">
        <w:rPr>
          <w:rFonts w:cstheme="minorHAnsi"/>
          <w:sz w:val="24"/>
          <w:szCs w:val="24"/>
        </w:rPr>
        <w:t>L</w:t>
      </w:r>
      <w:r w:rsidRPr="00415463">
        <w:rPr>
          <w:rFonts w:cstheme="minorHAnsi"/>
          <w:sz w:val="24"/>
          <w:szCs w:val="24"/>
        </w:rPr>
        <w:t xml:space="preserve">anguages (ESOL) as they </w:t>
      </w:r>
      <w:r w:rsidR="0077479A">
        <w:rPr>
          <w:rFonts w:cstheme="minorHAnsi"/>
          <w:sz w:val="24"/>
          <w:szCs w:val="24"/>
        </w:rPr>
        <w:t xml:space="preserve">settle into life in </w:t>
      </w:r>
      <w:r w:rsidRPr="00415463">
        <w:rPr>
          <w:rFonts w:cstheme="minorHAnsi"/>
          <w:sz w:val="24"/>
          <w:szCs w:val="24"/>
        </w:rPr>
        <w:t xml:space="preserve">Mid Wales.  </w:t>
      </w:r>
      <w:r w:rsidR="0077479A" w:rsidRPr="00D40CDF">
        <w:rPr>
          <w:rFonts w:cstheme="minorHAnsi"/>
          <w:sz w:val="24"/>
          <w:szCs w:val="24"/>
        </w:rPr>
        <w:t>By examining the</w:t>
      </w:r>
      <w:r w:rsidR="0077479A">
        <w:rPr>
          <w:rFonts w:cstheme="minorHAnsi"/>
          <w:sz w:val="24"/>
          <w:szCs w:val="24"/>
        </w:rPr>
        <w:t>ir</w:t>
      </w:r>
      <w:r w:rsidR="0077479A" w:rsidRPr="00D40CDF">
        <w:rPr>
          <w:rFonts w:cstheme="minorHAnsi"/>
          <w:sz w:val="24"/>
          <w:szCs w:val="24"/>
        </w:rPr>
        <w:t xml:space="preserve"> stories, th</w:t>
      </w:r>
      <w:r w:rsidR="0077479A">
        <w:rPr>
          <w:rFonts w:cstheme="minorHAnsi"/>
          <w:sz w:val="24"/>
          <w:szCs w:val="24"/>
        </w:rPr>
        <w:t>is</w:t>
      </w:r>
      <w:r w:rsidR="0077479A" w:rsidRPr="00D40CDF">
        <w:rPr>
          <w:rFonts w:cstheme="minorHAnsi"/>
          <w:sz w:val="24"/>
          <w:szCs w:val="24"/>
        </w:rPr>
        <w:t xml:space="preserve"> study </w:t>
      </w:r>
      <w:r w:rsidR="00F97A1A">
        <w:rPr>
          <w:rFonts w:cstheme="minorHAnsi"/>
          <w:sz w:val="24"/>
          <w:szCs w:val="24"/>
        </w:rPr>
        <w:t xml:space="preserve">will </w:t>
      </w:r>
      <w:r w:rsidR="0077479A" w:rsidRPr="00D40CDF">
        <w:rPr>
          <w:rFonts w:cstheme="minorHAnsi"/>
          <w:sz w:val="24"/>
          <w:szCs w:val="24"/>
        </w:rPr>
        <w:t>document their</w:t>
      </w:r>
      <w:r w:rsidR="006E2343">
        <w:rPr>
          <w:rFonts w:cstheme="minorHAnsi"/>
          <w:sz w:val="24"/>
          <w:szCs w:val="24"/>
        </w:rPr>
        <w:t xml:space="preserve"> educational experiences of lear</w:t>
      </w:r>
      <w:r w:rsidR="006E2343" w:rsidRPr="00D40CDF">
        <w:rPr>
          <w:rFonts w:cstheme="minorHAnsi"/>
          <w:sz w:val="24"/>
          <w:szCs w:val="24"/>
        </w:rPr>
        <w:t>ning</w:t>
      </w:r>
      <w:r w:rsidR="0077479A" w:rsidRPr="00D40CDF">
        <w:rPr>
          <w:rFonts w:cstheme="minorHAnsi"/>
          <w:sz w:val="24"/>
          <w:szCs w:val="24"/>
        </w:rPr>
        <w:t xml:space="preserve"> English, </w:t>
      </w:r>
      <w:r w:rsidR="006E2343">
        <w:rPr>
          <w:rFonts w:cstheme="minorHAnsi"/>
          <w:sz w:val="24"/>
          <w:szCs w:val="24"/>
        </w:rPr>
        <w:t xml:space="preserve">and </w:t>
      </w:r>
      <w:r w:rsidR="0077479A" w:rsidRPr="00D40CDF">
        <w:rPr>
          <w:rFonts w:cstheme="minorHAnsi"/>
          <w:sz w:val="24"/>
          <w:szCs w:val="24"/>
        </w:rPr>
        <w:t xml:space="preserve">consider the impact of ESOL on their lives.  </w:t>
      </w:r>
    </w:p>
    <w:p w14:paraId="10D724FB" w14:textId="0C8A3BF4" w:rsidR="00763157" w:rsidRPr="00415463" w:rsidRDefault="00763157" w:rsidP="00E925BA">
      <w:pPr>
        <w:spacing w:before="0" w:after="0" w:line="480" w:lineRule="auto"/>
        <w:rPr>
          <w:rFonts w:cstheme="minorHAnsi"/>
          <w:sz w:val="24"/>
          <w:szCs w:val="24"/>
        </w:rPr>
      </w:pPr>
    </w:p>
    <w:p w14:paraId="5635473A" w14:textId="5EABE311" w:rsidR="00A246D0" w:rsidRDefault="00A246D0" w:rsidP="00E925BA">
      <w:pPr>
        <w:pStyle w:val="ListParagraph"/>
        <w:spacing w:before="0" w:after="0" w:line="480" w:lineRule="auto"/>
        <w:ind w:left="0"/>
        <w:jc w:val="both"/>
        <w:rPr>
          <w:rFonts w:cstheme="minorHAnsi"/>
          <w:sz w:val="24"/>
          <w:szCs w:val="24"/>
        </w:rPr>
      </w:pPr>
      <w:r>
        <w:rPr>
          <w:rFonts w:cstheme="minorHAnsi"/>
          <w:sz w:val="24"/>
          <w:szCs w:val="24"/>
        </w:rPr>
        <w:t xml:space="preserve">This introductory chapter provides a background to this study, </w:t>
      </w:r>
      <w:r w:rsidR="006A1337">
        <w:rPr>
          <w:rFonts w:cstheme="minorHAnsi"/>
          <w:sz w:val="24"/>
          <w:szCs w:val="24"/>
        </w:rPr>
        <w:t xml:space="preserve">identifying </w:t>
      </w:r>
      <w:r>
        <w:rPr>
          <w:rFonts w:cstheme="minorHAnsi"/>
          <w:sz w:val="24"/>
          <w:szCs w:val="24"/>
        </w:rPr>
        <w:t xml:space="preserve">the </w:t>
      </w:r>
      <w:r w:rsidR="000935DD">
        <w:rPr>
          <w:rFonts w:cstheme="minorHAnsi"/>
          <w:sz w:val="24"/>
          <w:szCs w:val="24"/>
        </w:rPr>
        <w:t>purpose</w:t>
      </w:r>
      <w:r>
        <w:rPr>
          <w:rFonts w:cstheme="minorHAnsi"/>
          <w:sz w:val="24"/>
          <w:szCs w:val="24"/>
        </w:rPr>
        <w:t xml:space="preserve"> </w:t>
      </w:r>
      <w:r w:rsidR="00B82AFA">
        <w:rPr>
          <w:rFonts w:cstheme="minorHAnsi"/>
          <w:sz w:val="24"/>
          <w:szCs w:val="24"/>
        </w:rPr>
        <w:t xml:space="preserve">of the research </w:t>
      </w:r>
      <w:r>
        <w:rPr>
          <w:rFonts w:cstheme="minorHAnsi"/>
          <w:sz w:val="24"/>
          <w:szCs w:val="24"/>
        </w:rPr>
        <w:t xml:space="preserve">and </w:t>
      </w:r>
      <w:r w:rsidR="00DF465B">
        <w:rPr>
          <w:rFonts w:cstheme="minorHAnsi"/>
          <w:sz w:val="24"/>
          <w:szCs w:val="24"/>
        </w:rPr>
        <w:t xml:space="preserve">its </w:t>
      </w:r>
      <w:r w:rsidR="000935DD">
        <w:rPr>
          <w:rFonts w:cstheme="minorHAnsi"/>
          <w:sz w:val="24"/>
          <w:szCs w:val="24"/>
        </w:rPr>
        <w:t>aims</w:t>
      </w:r>
      <w:r>
        <w:rPr>
          <w:rFonts w:cstheme="minorHAnsi"/>
          <w:sz w:val="24"/>
          <w:szCs w:val="24"/>
        </w:rPr>
        <w:t>.  It begins by providing a rationale and context.</w:t>
      </w:r>
    </w:p>
    <w:p w14:paraId="51393BBF" w14:textId="1BB5DDD0" w:rsidR="00BE6EC5" w:rsidRDefault="00BE6EC5" w:rsidP="00E925BA">
      <w:pPr>
        <w:pStyle w:val="ListParagraph"/>
        <w:spacing w:before="0" w:after="0" w:line="480" w:lineRule="auto"/>
        <w:ind w:left="0"/>
        <w:jc w:val="both"/>
        <w:rPr>
          <w:rFonts w:cstheme="minorHAnsi"/>
          <w:sz w:val="24"/>
          <w:szCs w:val="24"/>
        </w:rPr>
      </w:pPr>
    </w:p>
    <w:p w14:paraId="64164EE2" w14:textId="055D4C4B" w:rsidR="00DF465B" w:rsidRDefault="003A35DA" w:rsidP="00E925BA">
      <w:pPr>
        <w:pStyle w:val="ListParagraph"/>
        <w:numPr>
          <w:ilvl w:val="1"/>
          <w:numId w:val="2"/>
        </w:numPr>
        <w:spacing w:before="0" w:after="0" w:line="480" w:lineRule="auto"/>
        <w:ind w:left="0" w:firstLine="0"/>
        <w:jc w:val="both"/>
        <w:rPr>
          <w:rFonts w:cstheme="minorHAnsi"/>
          <w:b/>
          <w:bCs/>
          <w:sz w:val="24"/>
          <w:szCs w:val="24"/>
        </w:rPr>
      </w:pPr>
      <w:r>
        <w:rPr>
          <w:rFonts w:cstheme="minorHAnsi"/>
          <w:b/>
          <w:bCs/>
          <w:sz w:val="24"/>
          <w:szCs w:val="24"/>
        </w:rPr>
        <w:t xml:space="preserve">Background and </w:t>
      </w:r>
      <w:r w:rsidR="005F4E6E">
        <w:rPr>
          <w:rFonts w:cstheme="minorHAnsi"/>
          <w:b/>
          <w:bCs/>
          <w:sz w:val="24"/>
          <w:szCs w:val="24"/>
        </w:rPr>
        <w:t>R</w:t>
      </w:r>
      <w:r w:rsidR="00763157" w:rsidRPr="00415463">
        <w:rPr>
          <w:rFonts w:cstheme="minorHAnsi"/>
          <w:b/>
          <w:bCs/>
          <w:sz w:val="24"/>
          <w:szCs w:val="24"/>
        </w:rPr>
        <w:t>ationale</w:t>
      </w:r>
      <w:r w:rsidR="00DF465B">
        <w:rPr>
          <w:rFonts w:cstheme="minorHAnsi"/>
          <w:b/>
          <w:bCs/>
          <w:sz w:val="24"/>
          <w:szCs w:val="24"/>
        </w:rPr>
        <w:t xml:space="preserve"> </w:t>
      </w:r>
    </w:p>
    <w:p w14:paraId="051CFF0F" w14:textId="521191C7" w:rsidR="0013005C" w:rsidRPr="00365E33" w:rsidRDefault="00163374" w:rsidP="00E925BA">
      <w:pPr>
        <w:spacing w:before="0" w:after="0" w:line="480" w:lineRule="auto"/>
        <w:rPr>
          <w:rFonts w:cstheme="minorHAnsi"/>
          <w:sz w:val="24"/>
          <w:szCs w:val="24"/>
        </w:rPr>
      </w:pPr>
      <w:r w:rsidRPr="00163374">
        <w:rPr>
          <w:rFonts w:cstheme="minorHAnsi"/>
          <w:sz w:val="24"/>
          <w:szCs w:val="24"/>
        </w:rPr>
        <w:t xml:space="preserve">ESOL has been defined as the provision of English language skills for adults whose first language is not English </w:t>
      </w:r>
      <w:r w:rsidR="00E5623F">
        <w:rPr>
          <w:rFonts w:cstheme="minorHAnsi"/>
          <w:sz w:val="24"/>
          <w:szCs w:val="24"/>
        </w:rPr>
        <w:t>(Burns, 2022; Foreman, 2017</w:t>
      </w:r>
      <w:r w:rsidRPr="00163374">
        <w:rPr>
          <w:rFonts w:cstheme="minorHAnsi"/>
          <w:sz w:val="24"/>
          <w:szCs w:val="24"/>
        </w:rPr>
        <w:t xml:space="preserve">).  </w:t>
      </w:r>
      <w:r w:rsidR="00BC3291" w:rsidRPr="00BC3291">
        <w:rPr>
          <w:rFonts w:cstheme="minorHAnsi"/>
          <w:sz w:val="24"/>
          <w:szCs w:val="24"/>
        </w:rPr>
        <w:t xml:space="preserve">The purpose of this study is to narrate the learning experiences of adult Ukrainian refugee students attending ESOL classes </w:t>
      </w:r>
      <w:r w:rsidR="00BC3291" w:rsidRPr="00BC3291">
        <w:rPr>
          <w:rFonts w:eastAsia="Calibri" w:cstheme="minorHAnsi"/>
          <w:sz w:val="24"/>
          <w:szCs w:val="24"/>
        </w:rPr>
        <w:t>provided by a local county council in collaboration with an FE provider</w:t>
      </w:r>
      <w:r w:rsidR="00BC3291" w:rsidRPr="00BC3291">
        <w:rPr>
          <w:rFonts w:cstheme="minorHAnsi"/>
          <w:sz w:val="24"/>
          <w:szCs w:val="24"/>
        </w:rPr>
        <w:t xml:space="preserve"> in Mid Wales.  It will </w:t>
      </w:r>
      <w:r w:rsidR="00955A94">
        <w:rPr>
          <w:rFonts w:cstheme="minorHAnsi"/>
          <w:sz w:val="24"/>
          <w:szCs w:val="24"/>
        </w:rPr>
        <w:t>un</w:t>
      </w:r>
      <w:r w:rsidR="00BC3291" w:rsidRPr="00BC3291">
        <w:rPr>
          <w:rFonts w:cstheme="minorHAnsi"/>
          <w:sz w:val="24"/>
          <w:szCs w:val="24"/>
        </w:rPr>
        <w:t xml:space="preserve">cover their first-hand experiences, providing a platform for their </w:t>
      </w:r>
      <w:r w:rsidR="007A2084">
        <w:rPr>
          <w:rFonts w:cstheme="minorHAnsi"/>
          <w:sz w:val="24"/>
          <w:szCs w:val="24"/>
        </w:rPr>
        <w:t>stories to be told</w:t>
      </w:r>
      <w:r w:rsidR="00BC3291" w:rsidRPr="00BC3291">
        <w:rPr>
          <w:rFonts w:cstheme="minorHAnsi"/>
          <w:sz w:val="24"/>
          <w:szCs w:val="24"/>
        </w:rPr>
        <w:t>.</w:t>
      </w:r>
      <w:r>
        <w:rPr>
          <w:rFonts w:cstheme="minorHAnsi"/>
          <w:sz w:val="24"/>
          <w:szCs w:val="24"/>
        </w:rPr>
        <w:t xml:space="preserve">  </w:t>
      </w:r>
      <w:r w:rsidR="0013005C">
        <w:rPr>
          <w:rFonts w:cstheme="minorHAnsi"/>
          <w:sz w:val="24"/>
          <w:szCs w:val="24"/>
        </w:rPr>
        <w:t>The</w:t>
      </w:r>
      <w:r w:rsidR="00886ED7">
        <w:rPr>
          <w:rFonts w:cstheme="minorHAnsi"/>
          <w:sz w:val="24"/>
          <w:szCs w:val="24"/>
        </w:rPr>
        <w:t xml:space="preserve"> learners </w:t>
      </w:r>
      <w:r w:rsidR="0013005C">
        <w:rPr>
          <w:rFonts w:cstheme="minorHAnsi"/>
          <w:sz w:val="24"/>
          <w:szCs w:val="24"/>
        </w:rPr>
        <w:t xml:space="preserve">have a good understanding of the English language and have been assessed as </w:t>
      </w:r>
      <w:r w:rsidR="006D384C">
        <w:rPr>
          <w:rFonts w:cstheme="minorHAnsi"/>
          <w:sz w:val="24"/>
          <w:szCs w:val="24"/>
        </w:rPr>
        <w:t xml:space="preserve">A2 and </w:t>
      </w:r>
      <w:r w:rsidR="0013005C">
        <w:rPr>
          <w:rFonts w:cstheme="minorHAnsi"/>
          <w:sz w:val="24"/>
          <w:szCs w:val="24"/>
        </w:rPr>
        <w:t>B</w:t>
      </w:r>
      <w:r w:rsidR="009D4339">
        <w:rPr>
          <w:rFonts w:cstheme="minorHAnsi"/>
          <w:sz w:val="24"/>
          <w:szCs w:val="24"/>
        </w:rPr>
        <w:t>1</w:t>
      </w:r>
      <w:r w:rsidR="0013005C">
        <w:rPr>
          <w:rFonts w:cstheme="minorHAnsi"/>
          <w:sz w:val="24"/>
          <w:szCs w:val="24"/>
        </w:rPr>
        <w:t>, intermediate independent learners according to the Common European Framework of Reference for Languages (CEFR).  This framework defines levels of language proficiency, allowing learner progress in any European language to be measured (Education First, 2022).</w:t>
      </w:r>
    </w:p>
    <w:p w14:paraId="447191F4" w14:textId="77777777" w:rsidR="0013005C" w:rsidRDefault="0013005C" w:rsidP="00E925BA">
      <w:pPr>
        <w:autoSpaceDE w:val="0"/>
        <w:autoSpaceDN w:val="0"/>
        <w:adjustRightInd w:val="0"/>
        <w:spacing w:before="0" w:after="0" w:line="480" w:lineRule="auto"/>
        <w:rPr>
          <w:rFonts w:cstheme="minorHAnsi"/>
          <w:sz w:val="24"/>
          <w:szCs w:val="24"/>
        </w:rPr>
      </w:pPr>
    </w:p>
    <w:p w14:paraId="53DF0153" w14:textId="7212C0C6" w:rsidR="00FF3D94" w:rsidRDefault="0013005C" w:rsidP="00E925BA">
      <w:pPr>
        <w:autoSpaceDE w:val="0"/>
        <w:autoSpaceDN w:val="0"/>
        <w:adjustRightInd w:val="0"/>
        <w:spacing w:before="0" w:after="0" w:line="480" w:lineRule="auto"/>
        <w:rPr>
          <w:rFonts w:cstheme="minorHAnsi"/>
          <w:sz w:val="24"/>
          <w:szCs w:val="24"/>
        </w:rPr>
      </w:pPr>
      <w:r>
        <w:rPr>
          <w:rFonts w:cstheme="minorHAnsi"/>
          <w:sz w:val="24"/>
          <w:szCs w:val="24"/>
        </w:rPr>
        <w:t xml:space="preserve">ESOL classes </w:t>
      </w:r>
      <w:r w:rsidR="00886ED7">
        <w:rPr>
          <w:rFonts w:cstheme="minorHAnsi"/>
          <w:sz w:val="24"/>
          <w:szCs w:val="24"/>
        </w:rPr>
        <w:t>support learners to improve</w:t>
      </w:r>
      <w:r>
        <w:rPr>
          <w:rFonts w:cstheme="minorHAnsi"/>
          <w:sz w:val="24"/>
          <w:szCs w:val="24"/>
        </w:rPr>
        <w:t xml:space="preserve"> their proficiency in speaking and listening, reading and writing </w:t>
      </w:r>
      <w:r w:rsidR="00A11B3A">
        <w:rPr>
          <w:rFonts w:cstheme="minorHAnsi"/>
          <w:sz w:val="24"/>
          <w:szCs w:val="24"/>
        </w:rPr>
        <w:t xml:space="preserve">the </w:t>
      </w:r>
      <w:r>
        <w:rPr>
          <w:rFonts w:cstheme="minorHAnsi"/>
          <w:sz w:val="24"/>
          <w:szCs w:val="24"/>
        </w:rPr>
        <w:t>English</w:t>
      </w:r>
      <w:r w:rsidR="00A11B3A">
        <w:rPr>
          <w:rFonts w:cstheme="minorHAnsi"/>
          <w:sz w:val="24"/>
          <w:szCs w:val="24"/>
        </w:rPr>
        <w:t xml:space="preserve"> language</w:t>
      </w:r>
      <w:r w:rsidR="00886ED7">
        <w:rPr>
          <w:rFonts w:cstheme="minorHAnsi"/>
          <w:sz w:val="24"/>
          <w:szCs w:val="24"/>
        </w:rPr>
        <w:t xml:space="preserve">.  </w:t>
      </w:r>
      <w:r w:rsidR="009D4339">
        <w:rPr>
          <w:rFonts w:cstheme="minorHAnsi"/>
          <w:sz w:val="24"/>
          <w:szCs w:val="24"/>
        </w:rPr>
        <w:t xml:space="preserve">Moving to a new country can </w:t>
      </w:r>
      <w:r>
        <w:rPr>
          <w:rFonts w:cstheme="minorHAnsi"/>
          <w:sz w:val="24"/>
          <w:szCs w:val="24"/>
        </w:rPr>
        <w:t xml:space="preserve">present many new challenges, such as accessing services for housing, health and education, made more </w:t>
      </w:r>
      <w:r>
        <w:rPr>
          <w:rFonts w:cstheme="minorHAnsi"/>
          <w:sz w:val="24"/>
          <w:szCs w:val="24"/>
        </w:rPr>
        <w:lastRenderedPageBreak/>
        <w:t>difficult when language is a barrier</w:t>
      </w:r>
      <w:r w:rsidR="004C420D">
        <w:rPr>
          <w:rFonts w:cstheme="minorHAnsi"/>
          <w:sz w:val="24"/>
          <w:szCs w:val="24"/>
        </w:rPr>
        <w:t xml:space="preserve"> (</w:t>
      </w:r>
      <w:r w:rsidR="00642E0C" w:rsidRPr="001434D1">
        <w:rPr>
          <w:sz w:val="24"/>
          <w:szCs w:val="24"/>
        </w:rPr>
        <w:t>Batalova and Fix, 2015</w:t>
      </w:r>
      <w:r w:rsidR="004C420D">
        <w:rPr>
          <w:rFonts w:cstheme="minorHAnsi"/>
          <w:sz w:val="24"/>
          <w:szCs w:val="24"/>
        </w:rPr>
        <w:t>).</w:t>
      </w:r>
      <w:r w:rsidR="000E1957">
        <w:rPr>
          <w:rFonts w:cstheme="minorHAnsi"/>
          <w:sz w:val="24"/>
          <w:szCs w:val="24"/>
        </w:rPr>
        <w:t xml:space="preserve">  </w:t>
      </w:r>
      <w:r>
        <w:rPr>
          <w:rFonts w:cstheme="minorHAnsi"/>
          <w:sz w:val="24"/>
          <w:szCs w:val="24"/>
        </w:rPr>
        <w:t xml:space="preserve">The Casey </w:t>
      </w:r>
      <w:r w:rsidR="006E7FD4">
        <w:rPr>
          <w:rFonts w:cstheme="minorHAnsi"/>
          <w:sz w:val="24"/>
          <w:szCs w:val="24"/>
        </w:rPr>
        <w:t>R</w:t>
      </w:r>
      <w:r>
        <w:rPr>
          <w:rFonts w:cstheme="minorHAnsi"/>
          <w:sz w:val="24"/>
          <w:szCs w:val="24"/>
        </w:rPr>
        <w:t xml:space="preserve">eport (2016) identified that a shared language is fundamental to integrated societies.  The ESOL classes provide a gateway for learners wanting to live in the UK, they provide support and advice, not just for understanding cultural norms and values, but also </w:t>
      </w:r>
      <w:r w:rsidR="000E1957">
        <w:rPr>
          <w:rFonts w:cstheme="minorHAnsi"/>
          <w:sz w:val="24"/>
          <w:szCs w:val="24"/>
        </w:rPr>
        <w:t xml:space="preserve">for other aspects of their lives such as </w:t>
      </w:r>
      <w:r w:rsidR="00886ED7">
        <w:rPr>
          <w:rFonts w:cstheme="minorHAnsi"/>
          <w:sz w:val="24"/>
          <w:szCs w:val="24"/>
        </w:rPr>
        <w:t>knowing</w:t>
      </w:r>
      <w:r>
        <w:rPr>
          <w:rFonts w:cstheme="minorHAnsi"/>
          <w:sz w:val="24"/>
          <w:szCs w:val="24"/>
        </w:rPr>
        <w:t xml:space="preserve"> where to buy specific foods, where the dentist or doctors is, or how to read a bus or train timetable.</w:t>
      </w:r>
      <w:r w:rsidR="00FF3D94">
        <w:rPr>
          <w:rFonts w:cstheme="minorHAnsi"/>
          <w:sz w:val="24"/>
          <w:szCs w:val="24"/>
        </w:rPr>
        <w:t xml:space="preserve">  </w:t>
      </w:r>
    </w:p>
    <w:p w14:paraId="41D3DBAD" w14:textId="77777777" w:rsidR="00C345D2" w:rsidRDefault="00C345D2" w:rsidP="00E925BA">
      <w:pPr>
        <w:autoSpaceDE w:val="0"/>
        <w:autoSpaceDN w:val="0"/>
        <w:adjustRightInd w:val="0"/>
        <w:spacing w:before="0" w:after="0" w:line="480" w:lineRule="auto"/>
        <w:rPr>
          <w:rFonts w:cstheme="minorHAnsi"/>
          <w:sz w:val="24"/>
          <w:szCs w:val="24"/>
        </w:rPr>
      </w:pPr>
    </w:p>
    <w:p w14:paraId="3C618146" w14:textId="10E01C2A" w:rsidR="000935DD" w:rsidRDefault="000935DD" w:rsidP="00E925BA">
      <w:pPr>
        <w:spacing w:before="0" w:after="0" w:line="480" w:lineRule="auto"/>
        <w:rPr>
          <w:rFonts w:cstheme="minorHAnsi"/>
          <w:sz w:val="24"/>
          <w:szCs w:val="24"/>
        </w:rPr>
      </w:pPr>
      <w:r w:rsidRPr="00A11B3A">
        <w:rPr>
          <w:rFonts w:cstheme="minorHAnsi"/>
          <w:sz w:val="24"/>
          <w:szCs w:val="24"/>
        </w:rPr>
        <w:t xml:space="preserve">An investigation of relevant literature has identified that there is much research on teaching language and ESOL provision.  </w:t>
      </w:r>
      <w:r w:rsidR="00805C20" w:rsidRPr="00A11B3A">
        <w:rPr>
          <w:rFonts w:cstheme="minorHAnsi"/>
          <w:sz w:val="24"/>
          <w:szCs w:val="24"/>
        </w:rPr>
        <w:t xml:space="preserve">However, </w:t>
      </w:r>
      <w:r w:rsidR="00EC7F72">
        <w:rPr>
          <w:rFonts w:cstheme="minorHAnsi"/>
          <w:sz w:val="24"/>
          <w:szCs w:val="24"/>
        </w:rPr>
        <w:t>there is very little research considering the stories of the learners themselves.  M</w:t>
      </w:r>
      <w:r w:rsidR="00805C20" w:rsidRPr="00A11B3A">
        <w:rPr>
          <w:rFonts w:cstheme="minorHAnsi"/>
          <w:sz w:val="24"/>
          <w:szCs w:val="24"/>
        </w:rPr>
        <w:t xml:space="preserve">ost </w:t>
      </w:r>
      <w:r w:rsidR="00EC7F72">
        <w:rPr>
          <w:rFonts w:cstheme="minorHAnsi"/>
          <w:sz w:val="24"/>
          <w:szCs w:val="24"/>
        </w:rPr>
        <w:t>research</w:t>
      </w:r>
      <w:r w:rsidR="00805C20" w:rsidRPr="00A11B3A">
        <w:rPr>
          <w:rFonts w:cstheme="minorHAnsi"/>
          <w:sz w:val="24"/>
          <w:szCs w:val="24"/>
        </w:rPr>
        <w:t xml:space="preserve"> focus</w:t>
      </w:r>
      <w:r w:rsidR="00EC7F72">
        <w:rPr>
          <w:rFonts w:cstheme="minorHAnsi"/>
          <w:sz w:val="24"/>
          <w:szCs w:val="24"/>
        </w:rPr>
        <w:t>es</w:t>
      </w:r>
      <w:r w:rsidR="00805C20" w:rsidRPr="00A11B3A">
        <w:rPr>
          <w:rFonts w:cstheme="minorHAnsi"/>
          <w:sz w:val="24"/>
          <w:szCs w:val="24"/>
        </w:rPr>
        <w:t xml:space="preserve"> on curriculum</w:t>
      </w:r>
      <w:r w:rsidR="00F02B11" w:rsidRPr="00A11B3A">
        <w:rPr>
          <w:rFonts w:cstheme="minorHAnsi"/>
          <w:sz w:val="24"/>
          <w:szCs w:val="24"/>
        </w:rPr>
        <w:t xml:space="preserve"> (</w:t>
      </w:r>
      <w:r w:rsidR="00F02B11">
        <w:rPr>
          <w:rFonts w:cstheme="minorHAnsi"/>
          <w:sz w:val="24"/>
          <w:szCs w:val="24"/>
        </w:rPr>
        <w:t>Foreman, 2017</w:t>
      </w:r>
      <w:r w:rsidR="00E5623F">
        <w:rPr>
          <w:rFonts w:cstheme="minorHAnsi"/>
          <w:sz w:val="24"/>
          <w:szCs w:val="24"/>
        </w:rPr>
        <w:t xml:space="preserve">; </w:t>
      </w:r>
      <w:r w:rsidR="00C110F1" w:rsidRPr="00F421B8">
        <w:rPr>
          <w:rFonts w:cstheme="minorHAnsi"/>
          <w:sz w:val="24"/>
          <w:szCs w:val="24"/>
        </w:rPr>
        <w:t>Cervatiuc, &amp; Ricento</w:t>
      </w:r>
      <w:r w:rsidR="00C110F1">
        <w:rPr>
          <w:rFonts w:cstheme="minorHAnsi"/>
          <w:sz w:val="24"/>
          <w:szCs w:val="24"/>
        </w:rPr>
        <w:t>, 2012;</w:t>
      </w:r>
      <w:r w:rsidR="00C110F1" w:rsidRPr="00A11B3A">
        <w:rPr>
          <w:rFonts w:cstheme="minorHAnsi"/>
          <w:sz w:val="24"/>
          <w:szCs w:val="24"/>
        </w:rPr>
        <w:t xml:space="preserve"> </w:t>
      </w:r>
      <w:r w:rsidR="00451E87" w:rsidRPr="00A11B3A">
        <w:rPr>
          <w:rFonts w:cstheme="minorHAnsi"/>
          <w:sz w:val="24"/>
          <w:szCs w:val="24"/>
        </w:rPr>
        <w:t>White,</w:t>
      </w:r>
      <w:r w:rsidR="00451E87">
        <w:rPr>
          <w:rFonts w:cstheme="minorHAnsi"/>
          <w:sz w:val="24"/>
          <w:szCs w:val="24"/>
        </w:rPr>
        <w:t xml:space="preserve"> 2021</w:t>
      </w:r>
      <w:r w:rsidR="00F02B11">
        <w:rPr>
          <w:rFonts w:cstheme="minorHAnsi"/>
          <w:sz w:val="24"/>
          <w:szCs w:val="24"/>
        </w:rPr>
        <w:t>)</w:t>
      </w:r>
      <w:r w:rsidR="00805C20">
        <w:rPr>
          <w:rFonts w:cstheme="minorHAnsi"/>
          <w:sz w:val="24"/>
          <w:szCs w:val="24"/>
        </w:rPr>
        <w:t xml:space="preserve">, teaching strategies </w:t>
      </w:r>
      <w:r w:rsidR="0079061E">
        <w:rPr>
          <w:rFonts w:cstheme="minorHAnsi"/>
          <w:sz w:val="24"/>
          <w:szCs w:val="24"/>
        </w:rPr>
        <w:t>(</w:t>
      </w:r>
      <w:r w:rsidR="00C110F1">
        <w:rPr>
          <w:rFonts w:cstheme="minorHAnsi"/>
          <w:sz w:val="24"/>
          <w:szCs w:val="24"/>
        </w:rPr>
        <w:t xml:space="preserve">Auerbach, 1992; </w:t>
      </w:r>
      <w:r w:rsidR="005171FB">
        <w:rPr>
          <w:rFonts w:cstheme="minorHAnsi"/>
          <w:sz w:val="24"/>
          <w:szCs w:val="24"/>
        </w:rPr>
        <w:t xml:space="preserve">Kessler, 2013; </w:t>
      </w:r>
      <w:r w:rsidR="00451E87">
        <w:rPr>
          <w:rFonts w:cstheme="minorHAnsi"/>
          <w:sz w:val="24"/>
          <w:szCs w:val="24"/>
        </w:rPr>
        <w:t>Roberts and Cooke, 2009)</w:t>
      </w:r>
      <w:r w:rsidR="0079061E">
        <w:rPr>
          <w:rFonts w:cstheme="minorHAnsi"/>
          <w:i/>
          <w:iCs/>
          <w:sz w:val="24"/>
          <w:szCs w:val="24"/>
        </w:rPr>
        <w:t xml:space="preserve"> </w:t>
      </w:r>
      <w:r w:rsidR="00805C20">
        <w:rPr>
          <w:rFonts w:cstheme="minorHAnsi"/>
          <w:sz w:val="24"/>
          <w:szCs w:val="24"/>
        </w:rPr>
        <w:t>or the perspectives of providers</w:t>
      </w:r>
      <w:r w:rsidR="00F02B11">
        <w:rPr>
          <w:rFonts w:cstheme="minorHAnsi"/>
          <w:sz w:val="24"/>
          <w:szCs w:val="24"/>
        </w:rPr>
        <w:t xml:space="preserve"> (Cooke, 2006; Waksman, 2018)</w:t>
      </w:r>
      <w:r w:rsidR="00EC7F72">
        <w:rPr>
          <w:rFonts w:cstheme="minorHAnsi"/>
          <w:sz w:val="24"/>
          <w:szCs w:val="24"/>
        </w:rPr>
        <w:t xml:space="preserve">.  </w:t>
      </w:r>
      <w:r w:rsidR="00805C20">
        <w:rPr>
          <w:rFonts w:cstheme="minorHAnsi"/>
          <w:sz w:val="24"/>
          <w:szCs w:val="24"/>
        </w:rPr>
        <w:t xml:space="preserve">Although Burns (2022) has conducted a similar study examining the voices of ESOL learners in Ireland, </w:t>
      </w:r>
      <w:r w:rsidR="00DB4EDA">
        <w:rPr>
          <w:rFonts w:cstheme="minorHAnsi"/>
          <w:sz w:val="24"/>
          <w:szCs w:val="24"/>
        </w:rPr>
        <w:t xml:space="preserve">this is based on multinational learners and </w:t>
      </w:r>
      <w:r w:rsidR="00805C20">
        <w:rPr>
          <w:rFonts w:cstheme="minorHAnsi"/>
          <w:sz w:val="24"/>
          <w:szCs w:val="24"/>
        </w:rPr>
        <w:t xml:space="preserve">there </w:t>
      </w:r>
      <w:r w:rsidR="00A11B3A">
        <w:rPr>
          <w:rFonts w:cstheme="minorHAnsi"/>
          <w:sz w:val="24"/>
          <w:szCs w:val="24"/>
        </w:rPr>
        <w:t xml:space="preserve">does not appear to be any </w:t>
      </w:r>
      <w:r w:rsidR="00805C20">
        <w:rPr>
          <w:rFonts w:cstheme="minorHAnsi"/>
          <w:sz w:val="24"/>
          <w:szCs w:val="24"/>
        </w:rPr>
        <w:t>current research into the stories of Ukrainian ESOL learners with refugee status in Wales.</w:t>
      </w:r>
    </w:p>
    <w:p w14:paraId="55A9C553" w14:textId="5C5F0DF5" w:rsidR="000E1957" w:rsidRDefault="000E1957" w:rsidP="00E925BA">
      <w:pPr>
        <w:spacing w:before="0" w:after="0" w:line="480" w:lineRule="auto"/>
        <w:rPr>
          <w:rFonts w:cstheme="minorHAnsi"/>
          <w:sz w:val="24"/>
          <w:szCs w:val="24"/>
        </w:rPr>
      </w:pPr>
      <w:r>
        <w:rPr>
          <w:rFonts w:cstheme="minorHAnsi"/>
          <w:sz w:val="24"/>
          <w:szCs w:val="24"/>
        </w:rPr>
        <w:br w:type="page"/>
      </w:r>
    </w:p>
    <w:p w14:paraId="2C7ACF25" w14:textId="1BB0AE2A" w:rsidR="00763157" w:rsidRDefault="00DF465B" w:rsidP="00E925BA">
      <w:pPr>
        <w:pStyle w:val="ListParagraph"/>
        <w:numPr>
          <w:ilvl w:val="1"/>
          <w:numId w:val="2"/>
        </w:numPr>
        <w:spacing w:before="0" w:after="0" w:line="480" w:lineRule="auto"/>
        <w:ind w:left="0" w:firstLine="0"/>
        <w:jc w:val="both"/>
        <w:rPr>
          <w:rFonts w:cstheme="minorHAnsi"/>
          <w:b/>
          <w:bCs/>
          <w:sz w:val="24"/>
          <w:szCs w:val="24"/>
        </w:rPr>
      </w:pPr>
      <w:r>
        <w:rPr>
          <w:rFonts w:cstheme="minorHAnsi"/>
          <w:b/>
          <w:bCs/>
          <w:sz w:val="24"/>
          <w:szCs w:val="24"/>
        </w:rPr>
        <w:lastRenderedPageBreak/>
        <w:t>Context</w:t>
      </w:r>
    </w:p>
    <w:p w14:paraId="75694D47" w14:textId="77777777" w:rsidR="000E1957" w:rsidRDefault="00B82AFA" w:rsidP="00E925BA">
      <w:pPr>
        <w:spacing w:before="0" w:after="0" w:line="480" w:lineRule="auto"/>
        <w:rPr>
          <w:sz w:val="24"/>
          <w:szCs w:val="24"/>
        </w:rPr>
      </w:pPr>
      <w:r>
        <w:rPr>
          <w:sz w:val="24"/>
          <w:szCs w:val="24"/>
        </w:rPr>
        <w:t>Since t</w:t>
      </w:r>
      <w:r w:rsidR="008808C4">
        <w:rPr>
          <w:sz w:val="24"/>
          <w:szCs w:val="24"/>
        </w:rPr>
        <w:t xml:space="preserve">he invasion of Ukraine by Russian </w:t>
      </w:r>
      <w:r w:rsidR="00DF465B">
        <w:rPr>
          <w:sz w:val="24"/>
          <w:szCs w:val="24"/>
        </w:rPr>
        <w:t xml:space="preserve">military </w:t>
      </w:r>
      <w:r w:rsidR="008808C4">
        <w:rPr>
          <w:sz w:val="24"/>
          <w:szCs w:val="24"/>
        </w:rPr>
        <w:t>forces in February 2022</w:t>
      </w:r>
      <w:r>
        <w:rPr>
          <w:sz w:val="24"/>
          <w:szCs w:val="24"/>
        </w:rPr>
        <w:t xml:space="preserve">, the </w:t>
      </w:r>
      <w:r w:rsidR="0072542E" w:rsidRPr="00B5613D">
        <w:rPr>
          <w:sz w:val="24"/>
          <w:szCs w:val="24"/>
        </w:rPr>
        <w:t xml:space="preserve">UK government has pledged its support </w:t>
      </w:r>
      <w:r>
        <w:rPr>
          <w:sz w:val="24"/>
          <w:szCs w:val="24"/>
        </w:rPr>
        <w:t>by</w:t>
      </w:r>
      <w:r w:rsidR="0072542E" w:rsidRPr="00B5613D">
        <w:rPr>
          <w:sz w:val="24"/>
          <w:szCs w:val="24"/>
        </w:rPr>
        <w:t xml:space="preserve"> providing a range of economic, humanitarian, and military assistance.  </w:t>
      </w:r>
      <w:r>
        <w:rPr>
          <w:sz w:val="24"/>
          <w:szCs w:val="24"/>
        </w:rPr>
        <w:t>The UK</w:t>
      </w:r>
      <w:r w:rsidR="0072542E" w:rsidRPr="00B5613D">
        <w:rPr>
          <w:sz w:val="24"/>
          <w:szCs w:val="24"/>
        </w:rPr>
        <w:t xml:space="preserve"> has also changed its immigration system so that Ukrainian citizens can live in the UK, including those with no family ties</w:t>
      </w:r>
      <w:r w:rsidR="0072542E">
        <w:rPr>
          <w:sz w:val="24"/>
          <w:szCs w:val="24"/>
        </w:rPr>
        <w:t xml:space="preserve"> here (gov.uk, 2022).</w:t>
      </w:r>
      <w:r w:rsidR="00786D61">
        <w:rPr>
          <w:sz w:val="24"/>
          <w:szCs w:val="24"/>
        </w:rPr>
        <w:t xml:space="preserve">  The influx of Ukrainian refugees across the </w:t>
      </w:r>
      <w:r w:rsidR="009A0DB4">
        <w:rPr>
          <w:sz w:val="24"/>
          <w:szCs w:val="24"/>
        </w:rPr>
        <w:t>UK</w:t>
      </w:r>
      <w:r w:rsidR="00786D61">
        <w:rPr>
          <w:sz w:val="24"/>
          <w:szCs w:val="24"/>
        </w:rPr>
        <w:t xml:space="preserve"> has resulted in increased demand for ESOL</w:t>
      </w:r>
      <w:r w:rsidR="009A0DB4">
        <w:rPr>
          <w:sz w:val="24"/>
          <w:szCs w:val="24"/>
        </w:rPr>
        <w:t xml:space="preserve"> classes</w:t>
      </w:r>
      <w:r w:rsidR="000E1957">
        <w:rPr>
          <w:sz w:val="24"/>
          <w:szCs w:val="24"/>
        </w:rPr>
        <w:t>.</w:t>
      </w:r>
    </w:p>
    <w:p w14:paraId="055F36E9" w14:textId="77777777" w:rsidR="008808C4" w:rsidRPr="008808C4" w:rsidRDefault="008808C4" w:rsidP="00E925BA">
      <w:pPr>
        <w:spacing w:before="0" w:after="0" w:line="480" w:lineRule="auto"/>
        <w:rPr>
          <w:rFonts w:cstheme="minorHAnsi"/>
          <w:sz w:val="24"/>
          <w:szCs w:val="24"/>
        </w:rPr>
      </w:pPr>
    </w:p>
    <w:p w14:paraId="68F916D4" w14:textId="7B40DA32" w:rsidR="00315F36" w:rsidRDefault="00482572" w:rsidP="00E925BA">
      <w:pPr>
        <w:spacing w:before="0" w:after="0" w:line="480" w:lineRule="auto"/>
        <w:rPr>
          <w:sz w:val="24"/>
          <w:szCs w:val="24"/>
        </w:rPr>
      </w:pPr>
      <w:r w:rsidRPr="00315F36">
        <w:rPr>
          <w:sz w:val="24"/>
          <w:szCs w:val="24"/>
        </w:rPr>
        <w:t>I will be an active participant in my research as it is based in my workplace</w:t>
      </w:r>
      <w:r w:rsidR="006F4B2B">
        <w:rPr>
          <w:sz w:val="24"/>
          <w:szCs w:val="24"/>
        </w:rPr>
        <w:t xml:space="preserve">, </w:t>
      </w:r>
      <w:r w:rsidRPr="00315F36">
        <w:rPr>
          <w:sz w:val="24"/>
          <w:szCs w:val="24"/>
        </w:rPr>
        <w:t xml:space="preserve">my context.  </w:t>
      </w:r>
      <w:r w:rsidR="00315F36">
        <w:rPr>
          <w:sz w:val="24"/>
          <w:szCs w:val="24"/>
        </w:rPr>
        <w:t xml:space="preserve">The participants are my students and so I will be an interested, inside researcher which may impact on the way they behave </w:t>
      </w:r>
      <w:r w:rsidR="004E2B72">
        <w:rPr>
          <w:sz w:val="24"/>
          <w:szCs w:val="24"/>
        </w:rPr>
        <w:t>(Thomas, 2017</w:t>
      </w:r>
      <w:r w:rsidR="00315F36" w:rsidRPr="00315F36">
        <w:rPr>
          <w:sz w:val="24"/>
          <w:szCs w:val="24"/>
        </w:rPr>
        <w:t xml:space="preserve">; Cohen et al., 2018).  </w:t>
      </w:r>
      <w:r w:rsidR="008C6830">
        <w:rPr>
          <w:sz w:val="24"/>
          <w:szCs w:val="24"/>
        </w:rPr>
        <w:t>Consequently,</w:t>
      </w:r>
      <w:r w:rsidR="00315F36">
        <w:rPr>
          <w:sz w:val="24"/>
          <w:szCs w:val="24"/>
        </w:rPr>
        <w:t xml:space="preserve"> this may cause the participants to act differently with me and so </w:t>
      </w:r>
      <w:r w:rsidR="009A0DB4">
        <w:rPr>
          <w:sz w:val="24"/>
          <w:szCs w:val="24"/>
        </w:rPr>
        <w:t xml:space="preserve">it is possible that </w:t>
      </w:r>
      <w:r w:rsidR="00315F36">
        <w:rPr>
          <w:sz w:val="24"/>
          <w:szCs w:val="24"/>
        </w:rPr>
        <w:t xml:space="preserve">another researcher may produce different findings </w:t>
      </w:r>
      <w:r w:rsidR="00315F36" w:rsidRPr="00315F36">
        <w:rPr>
          <w:sz w:val="24"/>
          <w:szCs w:val="24"/>
        </w:rPr>
        <w:t xml:space="preserve">(Cohen et al., 2018).  </w:t>
      </w:r>
      <w:r w:rsidR="00315F36">
        <w:rPr>
          <w:sz w:val="24"/>
          <w:szCs w:val="24"/>
        </w:rPr>
        <w:t xml:space="preserve">However, the outcomes of this narrative inquiry should provide valuable insights into the </w:t>
      </w:r>
      <w:r w:rsidR="008C6830">
        <w:rPr>
          <w:sz w:val="24"/>
          <w:szCs w:val="24"/>
        </w:rPr>
        <w:t>experiences of these learners</w:t>
      </w:r>
      <w:r w:rsidR="00DB7EC9">
        <w:rPr>
          <w:sz w:val="24"/>
          <w:szCs w:val="24"/>
        </w:rPr>
        <w:t xml:space="preserve"> and the values they place upon the ESOL classes</w:t>
      </w:r>
      <w:r w:rsidR="009A0DB4">
        <w:rPr>
          <w:sz w:val="24"/>
          <w:szCs w:val="24"/>
        </w:rPr>
        <w:t>.</w:t>
      </w:r>
    </w:p>
    <w:p w14:paraId="6C4CC33F" w14:textId="0CFA61E8" w:rsidR="00763157" w:rsidRDefault="00763157" w:rsidP="00E925BA">
      <w:pPr>
        <w:pStyle w:val="ListParagraph"/>
        <w:spacing w:before="0" w:after="0" w:line="480" w:lineRule="auto"/>
        <w:ind w:left="0"/>
        <w:jc w:val="both"/>
        <w:rPr>
          <w:sz w:val="24"/>
          <w:szCs w:val="24"/>
        </w:rPr>
      </w:pPr>
    </w:p>
    <w:p w14:paraId="7C8AA89E" w14:textId="5FABE055" w:rsidR="00805C20" w:rsidRDefault="00805C20" w:rsidP="00E925BA">
      <w:pPr>
        <w:spacing w:before="0" w:after="0" w:line="480" w:lineRule="auto"/>
        <w:jc w:val="both"/>
        <w:rPr>
          <w:b/>
          <w:bCs/>
          <w:sz w:val="24"/>
          <w:szCs w:val="24"/>
        </w:rPr>
      </w:pPr>
      <w:r>
        <w:rPr>
          <w:b/>
          <w:bCs/>
          <w:sz w:val="24"/>
          <w:szCs w:val="24"/>
        </w:rPr>
        <w:t>1.4</w:t>
      </w:r>
      <w:r>
        <w:rPr>
          <w:b/>
          <w:bCs/>
          <w:sz w:val="24"/>
          <w:szCs w:val="24"/>
        </w:rPr>
        <w:tab/>
      </w:r>
      <w:r w:rsidRPr="00805C20">
        <w:rPr>
          <w:b/>
          <w:bCs/>
          <w:sz w:val="24"/>
          <w:szCs w:val="24"/>
        </w:rPr>
        <w:t xml:space="preserve">Purpose </w:t>
      </w:r>
      <w:r>
        <w:rPr>
          <w:b/>
          <w:bCs/>
          <w:sz w:val="24"/>
          <w:szCs w:val="24"/>
        </w:rPr>
        <w:t>of the research</w:t>
      </w:r>
    </w:p>
    <w:p w14:paraId="24DEDC7B" w14:textId="45490418" w:rsidR="0077479A" w:rsidRPr="0077479A" w:rsidRDefault="0077479A" w:rsidP="00E925BA">
      <w:pPr>
        <w:spacing w:before="0" w:after="0" w:line="480" w:lineRule="auto"/>
        <w:rPr>
          <w:rFonts w:cstheme="minorHAnsi"/>
          <w:sz w:val="24"/>
          <w:szCs w:val="24"/>
        </w:rPr>
      </w:pPr>
      <w:bookmarkStart w:id="0" w:name="_Hlk122683681"/>
      <w:r w:rsidRPr="0077479A">
        <w:rPr>
          <w:rFonts w:cstheme="minorHAnsi"/>
          <w:sz w:val="24"/>
          <w:szCs w:val="24"/>
        </w:rPr>
        <w:t xml:space="preserve">This study aims to </w:t>
      </w:r>
      <w:r w:rsidR="00955A94">
        <w:rPr>
          <w:rFonts w:cstheme="minorHAnsi"/>
          <w:sz w:val="24"/>
          <w:szCs w:val="24"/>
        </w:rPr>
        <w:t>un</w:t>
      </w:r>
      <w:r w:rsidRPr="0077479A">
        <w:rPr>
          <w:rFonts w:cstheme="minorHAnsi"/>
          <w:sz w:val="24"/>
          <w:szCs w:val="24"/>
        </w:rPr>
        <w:t xml:space="preserve">cover the </w:t>
      </w:r>
      <w:r w:rsidR="006E2343">
        <w:rPr>
          <w:rFonts w:cstheme="minorHAnsi"/>
          <w:sz w:val="24"/>
          <w:szCs w:val="24"/>
        </w:rPr>
        <w:t xml:space="preserve">educational </w:t>
      </w:r>
      <w:r w:rsidRPr="0077479A">
        <w:rPr>
          <w:rFonts w:cstheme="minorHAnsi"/>
          <w:sz w:val="24"/>
          <w:szCs w:val="24"/>
        </w:rPr>
        <w:t xml:space="preserve">experiences of </w:t>
      </w:r>
      <w:r w:rsidR="00DB7EC9">
        <w:rPr>
          <w:rFonts w:cstheme="minorHAnsi"/>
          <w:sz w:val="24"/>
          <w:szCs w:val="24"/>
        </w:rPr>
        <w:t xml:space="preserve">ESOL </w:t>
      </w:r>
      <w:r w:rsidRPr="0077479A">
        <w:rPr>
          <w:rFonts w:cstheme="minorHAnsi"/>
          <w:sz w:val="24"/>
          <w:szCs w:val="24"/>
        </w:rPr>
        <w:t xml:space="preserve">learners as they </w:t>
      </w:r>
      <w:r w:rsidR="006E2343">
        <w:rPr>
          <w:rFonts w:cstheme="minorHAnsi"/>
          <w:sz w:val="24"/>
          <w:szCs w:val="24"/>
        </w:rPr>
        <w:t xml:space="preserve">settle into </w:t>
      </w:r>
      <w:r w:rsidRPr="0077479A">
        <w:rPr>
          <w:rFonts w:cstheme="minorHAnsi"/>
          <w:sz w:val="24"/>
          <w:szCs w:val="24"/>
        </w:rPr>
        <w:t xml:space="preserve">life in Mid Wales.  The study strives to uncover the Ukrainian refugee learners’ recollections about their experiences and </w:t>
      </w:r>
      <w:r w:rsidR="00D63D30">
        <w:rPr>
          <w:rFonts w:cstheme="minorHAnsi"/>
          <w:sz w:val="24"/>
          <w:szCs w:val="24"/>
        </w:rPr>
        <w:t xml:space="preserve">motivations for </w:t>
      </w:r>
      <w:r w:rsidRPr="0077479A">
        <w:rPr>
          <w:rFonts w:cstheme="minorHAnsi"/>
          <w:sz w:val="24"/>
          <w:szCs w:val="24"/>
        </w:rPr>
        <w:t>study</w:t>
      </w:r>
      <w:r w:rsidR="00D63D30">
        <w:rPr>
          <w:rFonts w:cstheme="minorHAnsi"/>
          <w:sz w:val="24"/>
          <w:szCs w:val="24"/>
        </w:rPr>
        <w:t>ing</w:t>
      </w:r>
      <w:r w:rsidRPr="0077479A">
        <w:rPr>
          <w:rFonts w:cstheme="minorHAnsi"/>
          <w:sz w:val="24"/>
          <w:szCs w:val="24"/>
        </w:rPr>
        <w:t xml:space="preserve"> the English language.  It provides the opportunity for their stories to be heard and documented.  The study also aims to investigate the challenges these learners may encounter and considers the </w:t>
      </w:r>
      <w:r>
        <w:rPr>
          <w:rFonts w:cstheme="minorHAnsi"/>
          <w:sz w:val="24"/>
          <w:szCs w:val="24"/>
        </w:rPr>
        <w:t>value</w:t>
      </w:r>
      <w:r w:rsidRPr="0077479A">
        <w:rPr>
          <w:rFonts w:cstheme="minorHAnsi"/>
          <w:sz w:val="24"/>
          <w:szCs w:val="24"/>
        </w:rPr>
        <w:t xml:space="preserve"> of the ESOL learning experience.</w:t>
      </w:r>
    </w:p>
    <w:p w14:paraId="14BD1EA6" w14:textId="4CC3374C" w:rsidR="00637841" w:rsidRDefault="00637841" w:rsidP="00E925BA">
      <w:pPr>
        <w:spacing w:before="0" w:after="0" w:line="480" w:lineRule="auto"/>
        <w:rPr>
          <w:rFonts w:cstheme="minorHAnsi"/>
          <w:sz w:val="24"/>
          <w:szCs w:val="24"/>
        </w:rPr>
      </w:pPr>
      <w:r>
        <w:rPr>
          <w:rFonts w:cstheme="minorHAnsi"/>
          <w:sz w:val="24"/>
          <w:szCs w:val="24"/>
        </w:rPr>
        <w:br w:type="page"/>
      </w:r>
    </w:p>
    <w:p w14:paraId="558EADA2" w14:textId="6AACDFE8" w:rsidR="00DB7EC9" w:rsidRPr="00DB7EC9" w:rsidRDefault="00DB7EC9" w:rsidP="00E925BA">
      <w:pPr>
        <w:spacing w:before="0" w:after="0" w:line="480" w:lineRule="auto"/>
        <w:rPr>
          <w:rFonts w:cstheme="minorHAnsi"/>
          <w:b/>
          <w:bCs/>
          <w:sz w:val="24"/>
          <w:szCs w:val="24"/>
        </w:rPr>
      </w:pPr>
      <w:r w:rsidRPr="00DB7EC9">
        <w:rPr>
          <w:rFonts w:cstheme="minorHAnsi"/>
          <w:b/>
          <w:bCs/>
          <w:sz w:val="24"/>
          <w:szCs w:val="24"/>
        </w:rPr>
        <w:lastRenderedPageBreak/>
        <w:t xml:space="preserve">Aim: </w:t>
      </w:r>
    </w:p>
    <w:p w14:paraId="0516BF52" w14:textId="75CE3C88" w:rsidR="00DB7EC9" w:rsidRDefault="00DB7EC9" w:rsidP="00E925BA">
      <w:pPr>
        <w:spacing w:before="0" w:after="0" w:line="480" w:lineRule="auto"/>
        <w:rPr>
          <w:rFonts w:cstheme="minorHAnsi"/>
          <w:sz w:val="24"/>
          <w:szCs w:val="24"/>
        </w:rPr>
      </w:pPr>
      <w:r w:rsidRPr="00DB7EC9">
        <w:rPr>
          <w:rFonts w:cstheme="minorHAnsi"/>
          <w:sz w:val="24"/>
          <w:szCs w:val="24"/>
        </w:rPr>
        <w:t>To document the learning experiences of adult Ukrainian students</w:t>
      </w:r>
      <w:r w:rsidR="006512A1">
        <w:rPr>
          <w:rFonts w:cstheme="minorHAnsi"/>
          <w:sz w:val="24"/>
          <w:szCs w:val="24"/>
        </w:rPr>
        <w:t xml:space="preserve"> with refugee status</w:t>
      </w:r>
      <w:r w:rsidRPr="00DB7EC9">
        <w:rPr>
          <w:rFonts w:cstheme="minorHAnsi"/>
          <w:sz w:val="24"/>
          <w:szCs w:val="24"/>
        </w:rPr>
        <w:t xml:space="preserve"> attending ESOL classes in adult community learning in Mid Wales</w:t>
      </w:r>
      <w:r w:rsidR="0036488B">
        <w:rPr>
          <w:rFonts w:cstheme="minorHAnsi"/>
          <w:sz w:val="24"/>
          <w:szCs w:val="24"/>
        </w:rPr>
        <w:t>.</w:t>
      </w:r>
    </w:p>
    <w:p w14:paraId="020370C0" w14:textId="77777777" w:rsidR="00C345D2" w:rsidRDefault="00C345D2" w:rsidP="00E925BA">
      <w:pPr>
        <w:autoSpaceDE w:val="0"/>
        <w:autoSpaceDN w:val="0"/>
        <w:adjustRightInd w:val="0"/>
        <w:spacing w:before="0" w:after="0" w:line="480" w:lineRule="auto"/>
        <w:rPr>
          <w:rFonts w:cstheme="minorHAnsi"/>
          <w:b/>
          <w:bCs/>
          <w:sz w:val="24"/>
          <w:szCs w:val="24"/>
        </w:rPr>
      </w:pPr>
    </w:p>
    <w:p w14:paraId="364D701E" w14:textId="71CF8A79" w:rsidR="0077479A" w:rsidRDefault="0077479A" w:rsidP="00E925BA">
      <w:pPr>
        <w:autoSpaceDE w:val="0"/>
        <w:autoSpaceDN w:val="0"/>
        <w:adjustRightInd w:val="0"/>
        <w:spacing w:before="0" w:after="0" w:line="480" w:lineRule="auto"/>
        <w:rPr>
          <w:rFonts w:cstheme="minorHAnsi"/>
          <w:b/>
          <w:bCs/>
          <w:sz w:val="24"/>
          <w:szCs w:val="24"/>
        </w:rPr>
      </w:pPr>
      <w:r w:rsidRPr="00DB7EC9">
        <w:rPr>
          <w:rFonts w:cstheme="minorHAnsi"/>
          <w:b/>
          <w:bCs/>
          <w:sz w:val="24"/>
          <w:szCs w:val="24"/>
        </w:rPr>
        <w:t>Objective</w:t>
      </w:r>
      <w:r w:rsidR="00F26F92">
        <w:rPr>
          <w:rFonts w:cstheme="minorHAnsi"/>
          <w:b/>
          <w:bCs/>
          <w:sz w:val="24"/>
          <w:szCs w:val="24"/>
        </w:rPr>
        <w:t>s</w:t>
      </w:r>
      <w:r w:rsidR="0036488B">
        <w:rPr>
          <w:rFonts w:cstheme="minorHAnsi"/>
          <w:b/>
          <w:bCs/>
          <w:sz w:val="24"/>
          <w:szCs w:val="24"/>
        </w:rPr>
        <w:t>:</w:t>
      </w:r>
    </w:p>
    <w:p w14:paraId="6A1A93C5" w14:textId="0F2E07B9" w:rsidR="00EB629C" w:rsidRPr="00DB7EC9" w:rsidRDefault="00EB629C" w:rsidP="00EB629C">
      <w:pPr>
        <w:pStyle w:val="ListParagraph"/>
        <w:numPr>
          <w:ilvl w:val="0"/>
          <w:numId w:val="13"/>
        </w:numPr>
        <w:spacing w:after="0" w:line="480" w:lineRule="auto"/>
        <w:rPr>
          <w:rFonts w:eastAsia="Times New Roman" w:cstheme="minorHAnsi"/>
          <w:sz w:val="24"/>
          <w:szCs w:val="24"/>
        </w:rPr>
      </w:pPr>
      <w:r w:rsidRPr="00DB7EC9">
        <w:rPr>
          <w:rFonts w:eastAsia="Times New Roman" w:cstheme="minorHAnsi"/>
          <w:sz w:val="24"/>
          <w:szCs w:val="24"/>
        </w:rPr>
        <w:t xml:space="preserve">To </w:t>
      </w:r>
      <w:r>
        <w:rPr>
          <w:rFonts w:eastAsia="Times New Roman" w:cstheme="minorHAnsi"/>
          <w:sz w:val="24"/>
          <w:szCs w:val="24"/>
        </w:rPr>
        <w:t>uncover</w:t>
      </w:r>
      <w:r w:rsidRPr="00DB7EC9">
        <w:rPr>
          <w:rFonts w:eastAsia="Times New Roman" w:cstheme="minorHAnsi"/>
          <w:sz w:val="24"/>
          <w:szCs w:val="24"/>
        </w:rPr>
        <w:t xml:space="preserve"> what motivates the learners to join ESOL classes.</w:t>
      </w:r>
    </w:p>
    <w:p w14:paraId="18A3EB1F" w14:textId="77777777" w:rsidR="00EB629C" w:rsidRPr="00DB7EC9" w:rsidRDefault="00EB629C" w:rsidP="00EB629C">
      <w:pPr>
        <w:pStyle w:val="ListParagraph"/>
        <w:numPr>
          <w:ilvl w:val="0"/>
          <w:numId w:val="13"/>
        </w:numPr>
        <w:spacing w:after="0" w:line="480" w:lineRule="auto"/>
        <w:rPr>
          <w:rFonts w:eastAsia="Times New Roman" w:cstheme="minorHAnsi"/>
          <w:sz w:val="24"/>
          <w:szCs w:val="24"/>
        </w:rPr>
      </w:pPr>
      <w:r w:rsidRPr="00DB7EC9">
        <w:rPr>
          <w:rFonts w:eastAsia="Times New Roman" w:cstheme="minorHAnsi"/>
          <w:sz w:val="24"/>
          <w:szCs w:val="24"/>
        </w:rPr>
        <w:t>To investigate the learners’ perceptions of the ESOL classes and narrate their educational experiences.</w:t>
      </w:r>
    </w:p>
    <w:bookmarkEnd w:id="0"/>
    <w:p w14:paraId="2FA34AA6" w14:textId="267390FB" w:rsidR="004A2F32" w:rsidRDefault="004A2F32" w:rsidP="00E925BA">
      <w:pPr>
        <w:spacing w:before="0" w:after="0" w:line="480" w:lineRule="auto"/>
        <w:jc w:val="both"/>
        <w:rPr>
          <w:b/>
          <w:bCs/>
          <w:sz w:val="24"/>
          <w:szCs w:val="24"/>
        </w:rPr>
      </w:pPr>
    </w:p>
    <w:p w14:paraId="345A0FF3" w14:textId="6B1B88F6" w:rsidR="00763157" w:rsidRPr="00763157" w:rsidRDefault="00805C20" w:rsidP="00E925BA">
      <w:pPr>
        <w:pStyle w:val="ListParagraph"/>
        <w:spacing w:before="0" w:after="0" w:line="480" w:lineRule="auto"/>
        <w:ind w:left="0"/>
        <w:jc w:val="both"/>
        <w:rPr>
          <w:b/>
          <w:bCs/>
          <w:sz w:val="24"/>
          <w:szCs w:val="24"/>
        </w:rPr>
      </w:pPr>
      <w:r>
        <w:rPr>
          <w:b/>
          <w:bCs/>
          <w:sz w:val="24"/>
          <w:szCs w:val="24"/>
        </w:rPr>
        <w:t>1.5</w:t>
      </w:r>
      <w:r>
        <w:rPr>
          <w:b/>
          <w:bCs/>
          <w:sz w:val="24"/>
          <w:szCs w:val="24"/>
        </w:rPr>
        <w:tab/>
      </w:r>
      <w:r w:rsidR="00175630">
        <w:rPr>
          <w:b/>
          <w:bCs/>
          <w:sz w:val="24"/>
          <w:szCs w:val="24"/>
        </w:rPr>
        <w:t>Summary</w:t>
      </w:r>
    </w:p>
    <w:p w14:paraId="6D44254D" w14:textId="4E339E7F" w:rsidR="00763157" w:rsidRDefault="004A2F32" w:rsidP="00E925BA">
      <w:pPr>
        <w:spacing w:before="0" w:after="0" w:line="480" w:lineRule="auto"/>
        <w:rPr>
          <w:sz w:val="24"/>
          <w:szCs w:val="24"/>
        </w:rPr>
      </w:pPr>
      <w:r>
        <w:rPr>
          <w:sz w:val="24"/>
          <w:szCs w:val="24"/>
        </w:rPr>
        <w:t xml:space="preserve">This chapter has provided an outline </w:t>
      </w:r>
      <w:r w:rsidR="00016C91">
        <w:rPr>
          <w:sz w:val="24"/>
          <w:szCs w:val="24"/>
        </w:rPr>
        <w:t>for this study</w:t>
      </w:r>
      <w:r>
        <w:rPr>
          <w:sz w:val="24"/>
          <w:szCs w:val="24"/>
        </w:rPr>
        <w:t xml:space="preserve"> which aims to </w:t>
      </w:r>
      <w:r w:rsidR="002D2E10">
        <w:rPr>
          <w:sz w:val="24"/>
          <w:szCs w:val="24"/>
        </w:rPr>
        <w:t>uncover</w:t>
      </w:r>
      <w:r>
        <w:rPr>
          <w:sz w:val="24"/>
          <w:szCs w:val="24"/>
        </w:rPr>
        <w:t xml:space="preserve"> the stories of Ukrainian ESOL learners with refugee </w:t>
      </w:r>
      <w:r w:rsidR="00AB5939">
        <w:rPr>
          <w:sz w:val="24"/>
          <w:szCs w:val="24"/>
        </w:rPr>
        <w:t>status</w:t>
      </w:r>
      <w:r>
        <w:rPr>
          <w:sz w:val="24"/>
          <w:szCs w:val="24"/>
        </w:rPr>
        <w:t xml:space="preserve">.  It considers the background and rationale for the study, describing my reasons for undertaking it.  It examines the purpose of the study, detailing the research aim and objective.  The research methodology will </w:t>
      </w:r>
      <w:r w:rsidR="00014B29">
        <w:rPr>
          <w:sz w:val="24"/>
          <w:szCs w:val="24"/>
        </w:rPr>
        <w:t>be</w:t>
      </w:r>
      <w:r>
        <w:rPr>
          <w:sz w:val="24"/>
          <w:szCs w:val="24"/>
        </w:rPr>
        <w:t xml:space="preserve"> narrative inquiry </w:t>
      </w:r>
      <w:r w:rsidR="00014B29">
        <w:rPr>
          <w:sz w:val="24"/>
          <w:szCs w:val="24"/>
        </w:rPr>
        <w:t xml:space="preserve">because it </w:t>
      </w:r>
      <w:r w:rsidR="00653F12">
        <w:rPr>
          <w:sz w:val="24"/>
          <w:szCs w:val="24"/>
        </w:rPr>
        <w:t xml:space="preserve">will enable </w:t>
      </w:r>
      <w:r w:rsidR="00014B29">
        <w:rPr>
          <w:sz w:val="24"/>
          <w:szCs w:val="24"/>
        </w:rPr>
        <w:t xml:space="preserve">me to record the experiences of learners from their perspectives.  </w:t>
      </w:r>
    </w:p>
    <w:p w14:paraId="73B22F81" w14:textId="15D56DB0" w:rsidR="00014B29" w:rsidRDefault="00014B29" w:rsidP="00E925BA">
      <w:pPr>
        <w:spacing w:before="0" w:after="0" w:line="480" w:lineRule="auto"/>
        <w:rPr>
          <w:sz w:val="24"/>
          <w:szCs w:val="24"/>
        </w:rPr>
      </w:pPr>
    </w:p>
    <w:p w14:paraId="37DDBC4D" w14:textId="2D2C5187" w:rsidR="00014B29" w:rsidRPr="00763157" w:rsidRDefault="00014B29" w:rsidP="00E925BA">
      <w:pPr>
        <w:spacing w:before="0" w:after="0" w:line="480" w:lineRule="auto"/>
        <w:rPr>
          <w:sz w:val="24"/>
          <w:szCs w:val="24"/>
        </w:rPr>
      </w:pPr>
      <w:r>
        <w:rPr>
          <w:sz w:val="24"/>
          <w:szCs w:val="24"/>
        </w:rPr>
        <w:t xml:space="preserve">The next chapter will consider relevant literature on the history of ESOL, </w:t>
      </w:r>
      <w:r w:rsidR="006E49EA">
        <w:rPr>
          <w:sz w:val="24"/>
          <w:szCs w:val="24"/>
        </w:rPr>
        <w:t xml:space="preserve">English </w:t>
      </w:r>
      <w:r>
        <w:rPr>
          <w:sz w:val="24"/>
          <w:szCs w:val="24"/>
        </w:rPr>
        <w:t>language teaching</w:t>
      </w:r>
      <w:r w:rsidR="006E49EA">
        <w:rPr>
          <w:sz w:val="24"/>
          <w:szCs w:val="24"/>
        </w:rPr>
        <w:t>,</w:t>
      </w:r>
      <w:r>
        <w:rPr>
          <w:sz w:val="24"/>
          <w:szCs w:val="24"/>
        </w:rPr>
        <w:t xml:space="preserve"> </w:t>
      </w:r>
      <w:r w:rsidR="006E49EA">
        <w:rPr>
          <w:sz w:val="24"/>
          <w:szCs w:val="24"/>
        </w:rPr>
        <w:t xml:space="preserve">and </w:t>
      </w:r>
      <w:r w:rsidR="00EC7F72">
        <w:rPr>
          <w:sz w:val="24"/>
          <w:szCs w:val="24"/>
        </w:rPr>
        <w:t>barriers to learning</w:t>
      </w:r>
      <w:r>
        <w:rPr>
          <w:sz w:val="24"/>
          <w:szCs w:val="24"/>
        </w:rPr>
        <w:t>.  It will also provide the research question.</w:t>
      </w:r>
    </w:p>
    <w:p w14:paraId="6D239A6D" w14:textId="09E83C1D" w:rsidR="00763157" w:rsidRDefault="00763157" w:rsidP="00E925BA">
      <w:pPr>
        <w:spacing w:before="0" w:after="0" w:line="480" w:lineRule="auto"/>
        <w:rPr>
          <w:b/>
          <w:bCs/>
          <w:sz w:val="24"/>
          <w:szCs w:val="24"/>
        </w:rPr>
      </w:pPr>
      <w:r>
        <w:rPr>
          <w:b/>
          <w:bCs/>
          <w:sz w:val="24"/>
          <w:szCs w:val="24"/>
        </w:rPr>
        <w:br w:type="page"/>
      </w:r>
    </w:p>
    <w:p w14:paraId="680E602E" w14:textId="77777777" w:rsidR="00763157" w:rsidRPr="00763157" w:rsidRDefault="00763157" w:rsidP="00E925BA">
      <w:pPr>
        <w:spacing w:before="0" w:after="0" w:line="480" w:lineRule="auto"/>
        <w:jc w:val="center"/>
        <w:rPr>
          <w:b/>
          <w:bCs/>
          <w:sz w:val="24"/>
          <w:szCs w:val="24"/>
        </w:rPr>
      </w:pPr>
      <w:r w:rsidRPr="00763157">
        <w:rPr>
          <w:b/>
          <w:bCs/>
          <w:sz w:val="24"/>
          <w:szCs w:val="24"/>
        </w:rPr>
        <w:lastRenderedPageBreak/>
        <w:t>Chapter 2: Literature Review</w:t>
      </w:r>
    </w:p>
    <w:p w14:paraId="0A8CAA51" w14:textId="2405CB19" w:rsidR="00763157" w:rsidRDefault="00763157" w:rsidP="00E925BA">
      <w:pPr>
        <w:spacing w:before="0" w:after="0" w:line="480" w:lineRule="auto"/>
        <w:rPr>
          <w:b/>
          <w:bCs/>
          <w:sz w:val="24"/>
          <w:szCs w:val="24"/>
        </w:rPr>
      </w:pPr>
      <w:r w:rsidRPr="00763157">
        <w:rPr>
          <w:b/>
          <w:bCs/>
          <w:sz w:val="24"/>
          <w:szCs w:val="24"/>
        </w:rPr>
        <w:t>2.1 Introduction</w:t>
      </w:r>
    </w:p>
    <w:p w14:paraId="0D4D4FD5" w14:textId="0D87C8BA" w:rsidR="00763157" w:rsidRDefault="00315F36" w:rsidP="00E925BA">
      <w:pPr>
        <w:spacing w:before="0" w:after="0" w:line="480" w:lineRule="auto"/>
        <w:rPr>
          <w:sz w:val="24"/>
          <w:szCs w:val="24"/>
        </w:rPr>
      </w:pPr>
      <w:r>
        <w:rPr>
          <w:sz w:val="24"/>
          <w:szCs w:val="24"/>
        </w:rPr>
        <w:t xml:space="preserve">This </w:t>
      </w:r>
      <w:r w:rsidR="0064705F">
        <w:rPr>
          <w:sz w:val="24"/>
          <w:szCs w:val="24"/>
        </w:rPr>
        <w:t>chapter</w:t>
      </w:r>
      <w:r>
        <w:rPr>
          <w:sz w:val="24"/>
          <w:szCs w:val="24"/>
        </w:rPr>
        <w:t xml:space="preserve"> will provide a background for the research question</w:t>
      </w:r>
      <w:r w:rsidR="0064705F">
        <w:rPr>
          <w:sz w:val="24"/>
          <w:szCs w:val="24"/>
        </w:rPr>
        <w:t xml:space="preserve"> by considering relevant literature relating to ESOL and language teaching.</w:t>
      </w:r>
      <w:r>
        <w:rPr>
          <w:sz w:val="24"/>
          <w:szCs w:val="24"/>
        </w:rPr>
        <w:t xml:space="preserve">  </w:t>
      </w:r>
      <w:r w:rsidR="00413C1C">
        <w:rPr>
          <w:sz w:val="24"/>
          <w:szCs w:val="24"/>
        </w:rPr>
        <w:t>It will</w:t>
      </w:r>
      <w:r w:rsidR="0064705F">
        <w:rPr>
          <w:sz w:val="24"/>
          <w:szCs w:val="24"/>
        </w:rPr>
        <w:t xml:space="preserve"> briefly</w:t>
      </w:r>
      <w:r w:rsidR="00413C1C">
        <w:rPr>
          <w:sz w:val="24"/>
          <w:szCs w:val="24"/>
        </w:rPr>
        <w:t xml:space="preserve"> consider the history of ESOL</w:t>
      </w:r>
      <w:r w:rsidR="009A0DFC">
        <w:rPr>
          <w:sz w:val="24"/>
          <w:szCs w:val="24"/>
        </w:rPr>
        <w:t>, define the learners and language teaching, as well as considering barriers to ESOL learners and their learning journeys.</w:t>
      </w:r>
    </w:p>
    <w:p w14:paraId="53128FAE" w14:textId="77777777" w:rsidR="0064705F" w:rsidRPr="00763157" w:rsidRDefault="0064705F" w:rsidP="00E925BA">
      <w:pPr>
        <w:spacing w:before="0" w:after="0" w:line="480" w:lineRule="auto"/>
        <w:rPr>
          <w:sz w:val="24"/>
          <w:szCs w:val="24"/>
        </w:rPr>
      </w:pPr>
    </w:p>
    <w:p w14:paraId="516EA497" w14:textId="2EFD763D" w:rsidR="00763157" w:rsidRDefault="00763157" w:rsidP="00E925BA">
      <w:pPr>
        <w:spacing w:before="0" w:after="0" w:line="480" w:lineRule="auto"/>
        <w:rPr>
          <w:b/>
          <w:bCs/>
          <w:sz w:val="24"/>
          <w:szCs w:val="24"/>
        </w:rPr>
      </w:pPr>
      <w:r w:rsidRPr="00763157">
        <w:rPr>
          <w:b/>
          <w:bCs/>
          <w:sz w:val="24"/>
          <w:szCs w:val="24"/>
        </w:rPr>
        <w:t>2.2 History of ESOL</w:t>
      </w:r>
    </w:p>
    <w:p w14:paraId="54B57864" w14:textId="208C4242" w:rsidR="00DE4EB1" w:rsidRDefault="00C40927" w:rsidP="00E925BA">
      <w:pPr>
        <w:spacing w:before="0" w:after="0" w:line="480" w:lineRule="auto"/>
        <w:rPr>
          <w:sz w:val="24"/>
          <w:szCs w:val="24"/>
          <w:lang w:eastAsia="en-GB"/>
        </w:rPr>
      </w:pPr>
      <w:r>
        <w:rPr>
          <w:sz w:val="24"/>
          <w:szCs w:val="24"/>
          <w:lang w:eastAsia="en-GB"/>
        </w:rPr>
        <w:t>Historically</w:t>
      </w:r>
      <w:r w:rsidR="00806703">
        <w:rPr>
          <w:sz w:val="24"/>
          <w:szCs w:val="24"/>
          <w:lang w:eastAsia="en-GB"/>
        </w:rPr>
        <w:t xml:space="preserve">, </w:t>
      </w:r>
      <w:r w:rsidR="00DE4EB1" w:rsidRPr="00086185">
        <w:rPr>
          <w:sz w:val="24"/>
          <w:szCs w:val="24"/>
          <w:lang w:eastAsia="en-GB"/>
        </w:rPr>
        <w:t xml:space="preserve">the UK has traded throughout the world and in doing so has attempted to colonise </w:t>
      </w:r>
      <w:r w:rsidR="00517A5F">
        <w:rPr>
          <w:sz w:val="24"/>
          <w:szCs w:val="24"/>
          <w:lang w:eastAsia="en-GB"/>
        </w:rPr>
        <w:t>many</w:t>
      </w:r>
      <w:r w:rsidR="00784639">
        <w:rPr>
          <w:sz w:val="24"/>
          <w:szCs w:val="24"/>
          <w:lang w:eastAsia="en-GB"/>
        </w:rPr>
        <w:t xml:space="preserve"> of </w:t>
      </w:r>
      <w:r w:rsidR="00DE4EB1" w:rsidRPr="00086185">
        <w:rPr>
          <w:sz w:val="24"/>
          <w:szCs w:val="24"/>
          <w:lang w:eastAsia="en-GB"/>
        </w:rPr>
        <w:t>the nations it traded with.  The rise of the British Empire in the late 15</w:t>
      </w:r>
      <w:r w:rsidR="00DE4EB1" w:rsidRPr="00086185">
        <w:rPr>
          <w:sz w:val="24"/>
          <w:szCs w:val="24"/>
          <w:vertAlign w:val="superscript"/>
          <w:lang w:eastAsia="en-GB"/>
        </w:rPr>
        <w:t>th</w:t>
      </w:r>
      <w:r w:rsidR="00DE4EB1" w:rsidRPr="00086185">
        <w:rPr>
          <w:sz w:val="24"/>
          <w:szCs w:val="24"/>
          <w:lang w:eastAsia="en-GB"/>
        </w:rPr>
        <w:t xml:space="preserve"> century led to a need for English to be taught to non-native speakers so that they could communicate with those they were trading with</w:t>
      </w:r>
      <w:r>
        <w:rPr>
          <w:sz w:val="24"/>
          <w:szCs w:val="24"/>
          <w:lang w:eastAsia="en-GB"/>
        </w:rPr>
        <w:t xml:space="preserve"> (Richards and Rogers, 2001)</w:t>
      </w:r>
      <w:r w:rsidR="00DE4EB1" w:rsidRPr="00086185">
        <w:rPr>
          <w:sz w:val="24"/>
          <w:szCs w:val="24"/>
          <w:lang w:eastAsia="en-GB"/>
        </w:rPr>
        <w:t>.  Over the next 200 years, as the British Empire grew, teachers were sent overseas to educate colonists and local government officials, not just in the English language but also in British ideas and culture (</w:t>
      </w:r>
      <w:r w:rsidR="00304672">
        <w:rPr>
          <w:sz w:val="24"/>
          <w:szCs w:val="24"/>
          <w:lang w:eastAsia="en-GB"/>
        </w:rPr>
        <w:t>Burns, 2022</w:t>
      </w:r>
      <w:r w:rsidR="00DE4EB1" w:rsidRPr="00086185">
        <w:rPr>
          <w:sz w:val="24"/>
          <w:szCs w:val="24"/>
          <w:lang w:eastAsia="en-GB"/>
        </w:rPr>
        <w:t xml:space="preserve">).  </w:t>
      </w:r>
      <w:r w:rsidR="006B51C6">
        <w:rPr>
          <w:sz w:val="24"/>
          <w:szCs w:val="24"/>
          <w:lang w:eastAsia="en-GB"/>
        </w:rPr>
        <w:t xml:space="preserve">This led to a </w:t>
      </w:r>
      <w:r w:rsidR="006B51C6" w:rsidRPr="00086185">
        <w:rPr>
          <w:sz w:val="24"/>
          <w:szCs w:val="24"/>
          <w:lang w:eastAsia="en-GB"/>
        </w:rPr>
        <w:t xml:space="preserve">bilingual system of education, </w:t>
      </w:r>
      <w:r w:rsidR="006B51C6">
        <w:rPr>
          <w:sz w:val="24"/>
          <w:szCs w:val="24"/>
          <w:lang w:eastAsia="en-GB"/>
        </w:rPr>
        <w:t xml:space="preserve">where </w:t>
      </w:r>
      <w:r w:rsidR="006B51C6" w:rsidRPr="00086185">
        <w:rPr>
          <w:sz w:val="24"/>
          <w:szCs w:val="24"/>
          <w:lang w:eastAsia="en-GB"/>
        </w:rPr>
        <w:t xml:space="preserve">the locals kept their own language but also learned English, resulting in English as a second language </w:t>
      </w:r>
      <w:r w:rsidR="006B51C6">
        <w:rPr>
          <w:sz w:val="24"/>
          <w:szCs w:val="24"/>
          <w:lang w:eastAsia="en-GB"/>
        </w:rPr>
        <w:t xml:space="preserve">(ESL) </w:t>
      </w:r>
      <w:r w:rsidR="006B51C6" w:rsidRPr="00086185">
        <w:rPr>
          <w:sz w:val="24"/>
          <w:szCs w:val="24"/>
          <w:lang w:eastAsia="en-GB"/>
        </w:rPr>
        <w:t>spreading quickly throughout the world.  In addition, the</w:t>
      </w:r>
      <w:r w:rsidR="006B51C6">
        <w:rPr>
          <w:sz w:val="24"/>
          <w:szCs w:val="24"/>
          <w:lang w:eastAsia="en-GB"/>
        </w:rPr>
        <w:t xml:space="preserve"> English </w:t>
      </w:r>
      <w:r w:rsidR="006B51C6" w:rsidRPr="00086185">
        <w:rPr>
          <w:sz w:val="24"/>
          <w:szCs w:val="24"/>
          <w:lang w:eastAsia="en-GB"/>
        </w:rPr>
        <w:t>language grew as words from foreign cultures were added to the vocabulary, the English lexicon</w:t>
      </w:r>
      <w:r>
        <w:rPr>
          <w:sz w:val="24"/>
          <w:szCs w:val="24"/>
          <w:lang w:eastAsia="en-GB"/>
        </w:rPr>
        <w:t xml:space="preserve">, and </w:t>
      </w:r>
      <w:r w:rsidR="00E5438E" w:rsidRPr="00424B6E">
        <w:rPr>
          <w:rFonts w:cstheme="minorHAnsi"/>
          <w:sz w:val="24"/>
          <w:szCs w:val="24"/>
          <w:lang w:eastAsia="en-GB"/>
        </w:rPr>
        <w:t>English bec</w:t>
      </w:r>
      <w:r w:rsidR="00E5438E">
        <w:rPr>
          <w:rFonts w:cstheme="minorHAnsi"/>
          <w:sz w:val="24"/>
          <w:szCs w:val="24"/>
          <w:lang w:eastAsia="en-GB"/>
        </w:rPr>
        <w:t>a</w:t>
      </w:r>
      <w:r w:rsidR="00E5438E" w:rsidRPr="00424B6E">
        <w:rPr>
          <w:rFonts w:cstheme="minorHAnsi"/>
          <w:sz w:val="24"/>
          <w:szCs w:val="24"/>
          <w:lang w:eastAsia="en-GB"/>
        </w:rPr>
        <w:t xml:space="preserve">me </w:t>
      </w:r>
      <w:r w:rsidR="00E5438E">
        <w:rPr>
          <w:rFonts w:cstheme="minorHAnsi"/>
          <w:sz w:val="24"/>
          <w:szCs w:val="24"/>
          <w:lang w:eastAsia="en-GB"/>
        </w:rPr>
        <w:t>a</w:t>
      </w:r>
      <w:r w:rsidR="00E5438E" w:rsidRPr="00424B6E">
        <w:rPr>
          <w:rFonts w:cstheme="minorHAnsi"/>
          <w:sz w:val="24"/>
          <w:szCs w:val="24"/>
          <w:lang w:eastAsia="en-GB"/>
        </w:rPr>
        <w:t xml:space="preserve"> dominant </w:t>
      </w:r>
      <w:r w:rsidR="00784639">
        <w:rPr>
          <w:rFonts w:cstheme="minorHAnsi"/>
          <w:sz w:val="24"/>
          <w:szCs w:val="24"/>
          <w:lang w:eastAsia="en-GB"/>
        </w:rPr>
        <w:t>‘</w:t>
      </w:r>
      <w:r w:rsidR="00E5438E" w:rsidRPr="00424B6E">
        <w:rPr>
          <w:rFonts w:cstheme="minorHAnsi"/>
          <w:sz w:val="24"/>
          <w:szCs w:val="24"/>
          <w:lang w:eastAsia="en-GB"/>
        </w:rPr>
        <w:t>lingua franca,</w:t>
      </w:r>
      <w:r w:rsidR="00784639">
        <w:rPr>
          <w:rFonts w:cstheme="minorHAnsi"/>
          <w:sz w:val="24"/>
          <w:szCs w:val="24"/>
          <w:lang w:eastAsia="en-GB"/>
        </w:rPr>
        <w:t>’</w:t>
      </w:r>
      <w:r w:rsidR="00E5438E" w:rsidRPr="00424B6E">
        <w:rPr>
          <w:rFonts w:cstheme="minorHAnsi"/>
          <w:sz w:val="24"/>
          <w:szCs w:val="24"/>
          <w:lang w:eastAsia="en-GB"/>
        </w:rPr>
        <w:t xml:space="preserve"> </w:t>
      </w:r>
      <w:r w:rsidR="00E5438E">
        <w:rPr>
          <w:rFonts w:cstheme="minorHAnsi"/>
          <w:sz w:val="24"/>
          <w:szCs w:val="24"/>
          <w:lang w:eastAsia="en-GB"/>
        </w:rPr>
        <w:t>a</w:t>
      </w:r>
      <w:r w:rsidR="00E5438E" w:rsidRPr="00424B6E">
        <w:rPr>
          <w:rFonts w:cstheme="minorHAnsi"/>
          <w:sz w:val="24"/>
          <w:szCs w:val="24"/>
          <w:lang w:eastAsia="en-GB"/>
        </w:rPr>
        <w:t xml:space="preserve"> common unifying language</w:t>
      </w:r>
      <w:r>
        <w:rPr>
          <w:rFonts w:cstheme="minorHAnsi"/>
          <w:sz w:val="24"/>
          <w:szCs w:val="24"/>
          <w:lang w:eastAsia="en-GB"/>
        </w:rPr>
        <w:t xml:space="preserve"> </w:t>
      </w:r>
      <w:r>
        <w:rPr>
          <w:sz w:val="24"/>
          <w:szCs w:val="24"/>
          <w:lang w:eastAsia="en-GB"/>
        </w:rPr>
        <w:t>(Crystal, 2006)</w:t>
      </w:r>
      <w:r w:rsidRPr="00086185">
        <w:rPr>
          <w:sz w:val="24"/>
          <w:szCs w:val="24"/>
          <w:lang w:eastAsia="en-GB"/>
        </w:rPr>
        <w:t xml:space="preserve">.  </w:t>
      </w:r>
    </w:p>
    <w:p w14:paraId="222BAD56" w14:textId="77777777" w:rsidR="006B51C6" w:rsidRDefault="006B51C6" w:rsidP="00E925BA">
      <w:pPr>
        <w:spacing w:before="0" w:after="0" w:line="480" w:lineRule="auto"/>
        <w:rPr>
          <w:sz w:val="24"/>
          <w:szCs w:val="24"/>
          <w:lang w:eastAsia="en-GB"/>
        </w:rPr>
      </w:pPr>
    </w:p>
    <w:p w14:paraId="3A87BE9C" w14:textId="5AB1D78E" w:rsidR="00E5438E" w:rsidRDefault="00DE4EB1" w:rsidP="00E925BA">
      <w:pPr>
        <w:spacing w:before="0" w:after="0" w:line="480" w:lineRule="auto"/>
        <w:rPr>
          <w:sz w:val="24"/>
          <w:szCs w:val="24"/>
          <w:lang w:eastAsia="en-GB"/>
        </w:rPr>
      </w:pPr>
      <w:r w:rsidRPr="00086185">
        <w:rPr>
          <w:sz w:val="24"/>
          <w:szCs w:val="24"/>
          <w:lang w:eastAsia="en-GB"/>
        </w:rPr>
        <w:t>In the 16</w:t>
      </w:r>
      <w:r w:rsidRPr="00086185">
        <w:rPr>
          <w:sz w:val="24"/>
          <w:szCs w:val="24"/>
          <w:vertAlign w:val="superscript"/>
          <w:lang w:eastAsia="en-GB"/>
        </w:rPr>
        <w:t>th</w:t>
      </w:r>
      <w:r w:rsidRPr="00086185">
        <w:rPr>
          <w:sz w:val="24"/>
          <w:szCs w:val="24"/>
          <w:lang w:eastAsia="en-GB"/>
        </w:rPr>
        <w:t xml:space="preserve"> and 17</w:t>
      </w:r>
      <w:r w:rsidRPr="00086185">
        <w:rPr>
          <w:sz w:val="24"/>
          <w:szCs w:val="24"/>
          <w:vertAlign w:val="superscript"/>
          <w:lang w:eastAsia="en-GB"/>
        </w:rPr>
        <w:t>th</w:t>
      </w:r>
      <w:r w:rsidRPr="00086185">
        <w:rPr>
          <w:sz w:val="24"/>
          <w:szCs w:val="24"/>
          <w:lang w:eastAsia="en-GB"/>
        </w:rPr>
        <w:t xml:space="preserve"> centuries the Huguenots fled to Britain from Europe</w:t>
      </w:r>
      <w:r>
        <w:rPr>
          <w:sz w:val="24"/>
          <w:szCs w:val="24"/>
          <w:lang w:eastAsia="en-GB"/>
        </w:rPr>
        <w:t xml:space="preserve">, describing themselves as </w:t>
      </w:r>
      <w:r w:rsidR="003D73F5">
        <w:rPr>
          <w:sz w:val="24"/>
          <w:szCs w:val="24"/>
          <w:lang w:eastAsia="en-GB"/>
        </w:rPr>
        <w:t>“</w:t>
      </w:r>
      <w:r>
        <w:rPr>
          <w:sz w:val="24"/>
          <w:szCs w:val="24"/>
          <w:lang w:eastAsia="en-GB"/>
        </w:rPr>
        <w:t>refugiate in a strange country</w:t>
      </w:r>
      <w:r w:rsidR="003D73F5">
        <w:rPr>
          <w:sz w:val="24"/>
          <w:szCs w:val="24"/>
          <w:lang w:eastAsia="en-GB"/>
        </w:rPr>
        <w:t>”</w:t>
      </w:r>
      <w:r>
        <w:rPr>
          <w:sz w:val="24"/>
          <w:szCs w:val="24"/>
          <w:lang w:eastAsia="en-GB"/>
        </w:rPr>
        <w:t xml:space="preserve"> (Howatt and Widdowson, 2004, p. 18).  This has given rise to the term refugee that we use today (Rosenberg, 2007).  From the 1800’s onwards, Britain saw an influx of second-language speakers in the form of refugees and </w:t>
      </w:r>
      <w:r>
        <w:rPr>
          <w:sz w:val="24"/>
          <w:szCs w:val="24"/>
          <w:lang w:eastAsia="en-GB"/>
        </w:rPr>
        <w:lastRenderedPageBreak/>
        <w:t>immigrants</w:t>
      </w:r>
      <w:r w:rsidR="00E3225E">
        <w:rPr>
          <w:sz w:val="24"/>
          <w:szCs w:val="24"/>
          <w:lang w:eastAsia="en-GB"/>
        </w:rPr>
        <w:t xml:space="preserve">.  </w:t>
      </w:r>
      <w:r w:rsidR="005052F8">
        <w:rPr>
          <w:sz w:val="24"/>
          <w:szCs w:val="24"/>
          <w:lang w:eastAsia="en-GB"/>
        </w:rPr>
        <w:t xml:space="preserve">Continuing </w:t>
      </w:r>
      <w:r w:rsidR="00E3225E">
        <w:rPr>
          <w:sz w:val="24"/>
          <w:szCs w:val="24"/>
          <w:lang w:eastAsia="en-GB"/>
        </w:rPr>
        <w:t xml:space="preserve">into the present day, </w:t>
      </w:r>
      <w:r w:rsidR="005052F8">
        <w:rPr>
          <w:sz w:val="24"/>
          <w:szCs w:val="24"/>
          <w:lang w:eastAsia="en-GB"/>
        </w:rPr>
        <w:t xml:space="preserve">this has </w:t>
      </w:r>
      <w:r w:rsidR="00E3225E">
        <w:rPr>
          <w:sz w:val="24"/>
          <w:szCs w:val="24"/>
          <w:lang w:eastAsia="en-GB"/>
        </w:rPr>
        <w:t>result</w:t>
      </w:r>
      <w:r w:rsidR="005052F8">
        <w:rPr>
          <w:sz w:val="24"/>
          <w:szCs w:val="24"/>
          <w:lang w:eastAsia="en-GB"/>
        </w:rPr>
        <w:t>ed</w:t>
      </w:r>
      <w:r w:rsidR="00E3225E">
        <w:rPr>
          <w:sz w:val="24"/>
          <w:szCs w:val="24"/>
          <w:lang w:eastAsia="en-GB"/>
        </w:rPr>
        <w:t xml:space="preserve"> in a multinational and multilingual British society.</w:t>
      </w:r>
      <w:r w:rsidR="00E5438E">
        <w:rPr>
          <w:sz w:val="24"/>
          <w:szCs w:val="24"/>
          <w:lang w:eastAsia="en-GB"/>
        </w:rPr>
        <w:t xml:space="preserve">  </w:t>
      </w:r>
      <w:r w:rsidR="00500D20">
        <w:rPr>
          <w:sz w:val="24"/>
          <w:szCs w:val="24"/>
          <w:lang w:eastAsia="en-GB"/>
        </w:rPr>
        <w:t>In fact</w:t>
      </w:r>
      <w:r w:rsidR="00E06CBD">
        <w:rPr>
          <w:sz w:val="24"/>
          <w:szCs w:val="24"/>
          <w:lang w:eastAsia="en-GB"/>
        </w:rPr>
        <w:t xml:space="preserve">, </w:t>
      </w:r>
      <w:r w:rsidR="00500D20">
        <w:rPr>
          <w:sz w:val="24"/>
          <w:szCs w:val="24"/>
          <w:lang w:eastAsia="en-GB"/>
        </w:rPr>
        <w:t>more than 300 languages are now spoken in the UK</w:t>
      </w:r>
      <w:r w:rsidR="00E06CBD">
        <w:rPr>
          <w:sz w:val="24"/>
          <w:szCs w:val="24"/>
          <w:lang w:eastAsia="en-GB"/>
        </w:rPr>
        <w:t xml:space="preserve"> (British Council, 2023)</w:t>
      </w:r>
      <w:r w:rsidR="00500D20">
        <w:rPr>
          <w:sz w:val="24"/>
          <w:szCs w:val="24"/>
          <w:lang w:eastAsia="en-GB"/>
        </w:rPr>
        <w:t>.</w:t>
      </w:r>
    </w:p>
    <w:p w14:paraId="24B2BF99" w14:textId="786D246C" w:rsidR="00500D20" w:rsidRDefault="00500D20" w:rsidP="00E925BA">
      <w:pPr>
        <w:spacing w:before="0" w:after="0" w:line="480" w:lineRule="auto"/>
        <w:rPr>
          <w:sz w:val="24"/>
          <w:szCs w:val="24"/>
          <w:lang w:eastAsia="en-GB"/>
        </w:rPr>
      </w:pPr>
    </w:p>
    <w:p w14:paraId="6EBEB735" w14:textId="7E0D4A03" w:rsidR="00E3225E" w:rsidRDefault="00E3225E" w:rsidP="00E925BA">
      <w:pPr>
        <w:pStyle w:val="NormalWeb"/>
        <w:shd w:val="clear" w:color="auto" w:fill="FFFFFF"/>
        <w:spacing w:before="0" w:beforeAutospacing="0" w:after="0" w:afterAutospacing="0" w:line="480" w:lineRule="auto"/>
        <w:rPr>
          <w:rFonts w:asciiTheme="minorHAnsi" w:hAnsiTheme="minorHAnsi" w:cstheme="minorHAnsi"/>
          <w:color w:val="212529"/>
        </w:rPr>
      </w:pPr>
      <w:r>
        <w:rPr>
          <w:rFonts w:asciiTheme="minorHAnsi" w:hAnsiTheme="minorHAnsi" w:cstheme="minorHAnsi"/>
          <w:color w:val="212529"/>
        </w:rPr>
        <w:t>Historically, g</w:t>
      </w:r>
      <w:r w:rsidRPr="004601CB">
        <w:rPr>
          <w:rFonts w:asciiTheme="minorHAnsi" w:hAnsiTheme="minorHAnsi" w:cstheme="minorHAnsi"/>
          <w:color w:val="212529"/>
        </w:rPr>
        <w:t xml:space="preserve">lobal languages </w:t>
      </w:r>
      <w:r>
        <w:rPr>
          <w:rFonts w:asciiTheme="minorHAnsi" w:hAnsiTheme="minorHAnsi" w:cstheme="minorHAnsi"/>
          <w:color w:val="212529"/>
        </w:rPr>
        <w:t xml:space="preserve">have gained </w:t>
      </w:r>
      <w:r w:rsidRPr="004601CB">
        <w:rPr>
          <w:rFonts w:asciiTheme="minorHAnsi" w:hAnsiTheme="minorHAnsi" w:cstheme="minorHAnsi"/>
          <w:color w:val="212529"/>
        </w:rPr>
        <w:t>in prominence largely because of the power of the native speakers of the language in question</w:t>
      </w:r>
      <w:r>
        <w:rPr>
          <w:rFonts w:asciiTheme="minorHAnsi" w:hAnsiTheme="minorHAnsi" w:cstheme="minorHAnsi"/>
          <w:color w:val="212529"/>
        </w:rPr>
        <w:t xml:space="preserve">, </w:t>
      </w:r>
      <w:r w:rsidR="00C415E8">
        <w:rPr>
          <w:rFonts w:asciiTheme="minorHAnsi" w:hAnsiTheme="minorHAnsi" w:cstheme="minorHAnsi"/>
          <w:color w:val="212529"/>
        </w:rPr>
        <w:t>such as</w:t>
      </w:r>
      <w:r w:rsidR="00430A1B">
        <w:rPr>
          <w:rFonts w:asciiTheme="minorHAnsi" w:hAnsiTheme="minorHAnsi" w:cstheme="minorHAnsi"/>
          <w:color w:val="212529"/>
        </w:rPr>
        <w:t xml:space="preserve"> </w:t>
      </w:r>
      <w:r w:rsidRPr="004601CB">
        <w:rPr>
          <w:rFonts w:asciiTheme="minorHAnsi" w:hAnsiTheme="minorHAnsi" w:cstheme="minorHAnsi"/>
          <w:color w:val="212529"/>
        </w:rPr>
        <w:t xml:space="preserve">political, military, cultural </w:t>
      </w:r>
      <w:r>
        <w:rPr>
          <w:rFonts w:asciiTheme="minorHAnsi" w:hAnsiTheme="minorHAnsi" w:cstheme="minorHAnsi"/>
          <w:color w:val="212529"/>
        </w:rPr>
        <w:t>or</w:t>
      </w:r>
      <w:r w:rsidRPr="004601CB">
        <w:rPr>
          <w:rFonts w:asciiTheme="minorHAnsi" w:hAnsiTheme="minorHAnsi" w:cstheme="minorHAnsi"/>
          <w:color w:val="212529"/>
        </w:rPr>
        <w:t xml:space="preserve"> economic power. </w:t>
      </w:r>
      <w:r>
        <w:rPr>
          <w:rFonts w:asciiTheme="minorHAnsi" w:hAnsiTheme="minorHAnsi" w:cstheme="minorHAnsi"/>
          <w:color w:val="212529"/>
        </w:rPr>
        <w:t xml:space="preserve"> The increase in power of the </w:t>
      </w:r>
      <w:r w:rsidRPr="004601CB">
        <w:rPr>
          <w:rFonts w:asciiTheme="minorHAnsi" w:hAnsiTheme="minorHAnsi" w:cstheme="minorHAnsi"/>
          <w:color w:val="212529"/>
        </w:rPr>
        <w:t xml:space="preserve">British </w:t>
      </w:r>
      <w:r>
        <w:rPr>
          <w:rFonts w:asciiTheme="minorHAnsi" w:hAnsiTheme="minorHAnsi" w:cstheme="minorHAnsi"/>
          <w:color w:val="212529"/>
        </w:rPr>
        <w:t>due to the growth of the Empire and i</w:t>
      </w:r>
      <w:r w:rsidRPr="004601CB">
        <w:rPr>
          <w:rFonts w:asciiTheme="minorHAnsi" w:hAnsiTheme="minorHAnsi" w:cstheme="minorHAnsi"/>
          <w:color w:val="212529"/>
        </w:rPr>
        <w:t>ndustr</w:t>
      </w:r>
      <w:r>
        <w:rPr>
          <w:rFonts w:asciiTheme="minorHAnsi" w:hAnsiTheme="minorHAnsi" w:cstheme="minorHAnsi"/>
          <w:color w:val="212529"/>
        </w:rPr>
        <w:t xml:space="preserve">ial growth </w:t>
      </w:r>
      <w:r w:rsidRPr="004601CB">
        <w:rPr>
          <w:rFonts w:asciiTheme="minorHAnsi" w:hAnsiTheme="minorHAnsi" w:cstheme="minorHAnsi"/>
          <w:color w:val="212529"/>
        </w:rPr>
        <w:t>from the 17th to 20th century</w:t>
      </w:r>
      <w:r>
        <w:rPr>
          <w:rFonts w:asciiTheme="minorHAnsi" w:hAnsiTheme="minorHAnsi" w:cstheme="minorHAnsi"/>
          <w:color w:val="212529"/>
        </w:rPr>
        <w:t>,</w:t>
      </w:r>
      <w:r w:rsidRPr="004601CB">
        <w:rPr>
          <w:rFonts w:asciiTheme="minorHAnsi" w:hAnsiTheme="minorHAnsi" w:cstheme="minorHAnsi"/>
          <w:color w:val="212529"/>
        </w:rPr>
        <w:t xml:space="preserve"> helped </w:t>
      </w:r>
      <w:r>
        <w:rPr>
          <w:rFonts w:asciiTheme="minorHAnsi" w:hAnsiTheme="minorHAnsi" w:cstheme="minorHAnsi"/>
          <w:color w:val="212529"/>
        </w:rPr>
        <w:t xml:space="preserve">to </w:t>
      </w:r>
      <w:r w:rsidRPr="004601CB">
        <w:rPr>
          <w:rFonts w:asciiTheme="minorHAnsi" w:hAnsiTheme="minorHAnsi" w:cstheme="minorHAnsi"/>
          <w:color w:val="212529"/>
        </w:rPr>
        <w:t>spread English around the world</w:t>
      </w:r>
      <w:r w:rsidR="0094420B">
        <w:rPr>
          <w:rFonts w:asciiTheme="minorHAnsi" w:hAnsiTheme="minorHAnsi" w:cstheme="minorHAnsi"/>
          <w:color w:val="212529"/>
        </w:rPr>
        <w:t xml:space="preserve"> (Crystal, 2006</w:t>
      </w:r>
      <w:r w:rsidR="00CD11B4">
        <w:rPr>
          <w:rFonts w:asciiTheme="minorHAnsi" w:hAnsiTheme="minorHAnsi" w:cstheme="minorHAnsi"/>
          <w:color w:val="212529"/>
        </w:rPr>
        <w:t xml:space="preserve">; </w:t>
      </w:r>
      <w:r w:rsidR="00CD11B4" w:rsidRPr="00CD11B4">
        <w:rPr>
          <w:rFonts w:asciiTheme="minorHAnsi" w:hAnsiTheme="minorHAnsi" w:cstheme="minorHAnsi"/>
          <w:color w:val="212529"/>
        </w:rPr>
        <w:t>Rosenberg</w:t>
      </w:r>
      <w:r w:rsidR="00CD11B4">
        <w:rPr>
          <w:rFonts w:asciiTheme="minorHAnsi" w:hAnsiTheme="minorHAnsi" w:cstheme="minorHAnsi"/>
          <w:color w:val="212529"/>
        </w:rPr>
        <w:t>, 2007)</w:t>
      </w:r>
      <w:r w:rsidRPr="004601CB">
        <w:rPr>
          <w:rFonts w:asciiTheme="minorHAnsi" w:hAnsiTheme="minorHAnsi" w:cstheme="minorHAnsi"/>
          <w:color w:val="212529"/>
        </w:rPr>
        <w:t>. During this time, English was also the prominent language of science</w:t>
      </w:r>
      <w:r w:rsidR="00781D16">
        <w:rPr>
          <w:rFonts w:asciiTheme="minorHAnsi" w:hAnsiTheme="minorHAnsi" w:cstheme="minorHAnsi"/>
          <w:color w:val="212529"/>
        </w:rPr>
        <w:t xml:space="preserve">.  Similarly, </w:t>
      </w:r>
      <w:r w:rsidRPr="004601CB">
        <w:rPr>
          <w:rFonts w:asciiTheme="minorHAnsi" w:hAnsiTheme="minorHAnsi" w:cstheme="minorHAnsi"/>
          <w:color w:val="212529"/>
        </w:rPr>
        <w:t xml:space="preserve">the economic and cultural rise of the US </w:t>
      </w:r>
      <w:r>
        <w:rPr>
          <w:rFonts w:asciiTheme="minorHAnsi" w:hAnsiTheme="minorHAnsi" w:cstheme="minorHAnsi"/>
          <w:color w:val="212529"/>
        </w:rPr>
        <w:t>in the 20</w:t>
      </w:r>
      <w:r w:rsidRPr="004601CB">
        <w:rPr>
          <w:rFonts w:asciiTheme="minorHAnsi" w:hAnsiTheme="minorHAnsi" w:cstheme="minorHAnsi"/>
          <w:color w:val="212529"/>
          <w:vertAlign w:val="superscript"/>
        </w:rPr>
        <w:t>th</w:t>
      </w:r>
      <w:r>
        <w:rPr>
          <w:rFonts w:asciiTheme="minorHAnsi" w:hAnsiTheme="minorHAnsi" w:cstheme="minorHAnsi"/>
          <w:color w:val="212529"/>
        </w:rPr>
        <w:t xml:space="preserve"> century </w:t>
      </w:r>
      <w:r w:rsidRPr="004601CB">
        <w:rPr>
          <w:rFonts w:asciiTheme="minorHAnsi" w:hAnsiTheme="minorHAnsi" w:cstheme="minorHAnsi"/>
          <w:color w:val="212529"/>
        </w:rPr>
        <w:t>also helped cement the global prominence of English</w:t>
      </w:r>
      <w:r w:rsidR="00781D16">
        <w:rPr>
          <w:rFonts w:asciiTheme="minorHAnsi" w:hAnsiTheme="minorHAnsi" w:cstheme="minorHAnsi"/>
          <w:color w:val="212529"/>
        </w:rPr>
        <w:t xml:space="preserve"> (Crystal, 2006)</w:t>
      </w:r>
      <w:r w:rsidRPr="004601CB">
        <w:rPr>
          <w:rFonts w:asciiTheme="minorHAnsi" w:hAnsiTheme="minorHAnsi" w:cstheme="minorHAnsi"/>
          <w:color w:val="212529"/>
        </w:rPr>
        <w:t>.</w:t>
      </w:r>
      <w:r>
        <w:rPr>
          <w:rFonts w:asciiTheme="minorHAnsi" w:hAnsiTheme="minorHAnsi" w:cstheme="minorHAnsi"/>
          <w:color w:val="212529"/>
        </w:rPr>
        <w:t xml:space="preserve">  Crystal (2006) identified that </w:t>
      </w:r>
      <w:r w:rsidRPr="004601CB">
        <w:rPr>
          <w:rFonts w:asciiTheme="minorHAnsi" w:hAnsiTheme="minorHAnsi" w:cstheme="minorHAnsi"/>
          <w:color w:val="212529"/>
        </w:rPr>
        <w:t xml:space="preserve">English has established itself and grown as a global language over the past 400 years because the language somehow always managed to show up </w:t>
      </w:r>
      <w:r w:rsidR="006B51C6">
        <w:rPr>
          <w:rFonts w:asciiTheme="minorHAnsi" w:hAnsiTheme="minorHAnsi" w:cstheme="minorHAnsi"/>
          <w:color w:val="212529"/>
        </w:rPr>
        <w:t>in</w:t>
      </w:r>
      <w:r w:rsidRPr="004601CB">
        <w:rPr>
          <w:rFonts w:asciiTheme="minorHAnsi" w:hAnsiTheme="minorHAnsi" w:cstheme="minorHAnsi"/>
          <w:color w:val="212529"/>
        </w:rPr>
        <w:t xml:space="preserve"> the right place at the right time</w:t>
      </w:r>
      <w:r>
        <w:rPr>
          <w:rFonts w:asciiTheme="minorHAnsi" w:hAnsiTheme="minorHAnsi" w:cstheme="minorHAnsi"/>
          <w:color w:val="212529"/>
        </w:rPr>
        <w:t xml:space="preserve">.  </w:t>
      </w:r>
    </w:p>
    <w:p w14:paraId="258771EE" w14:textId="77777777" w:rsidR="00E3225E" w:rsidRPr="00E5438E" w:rsidRDefault="00E3225E" w:rsidP="00E925BA">
      <w:pPr>
        <w:pStyle w:val="NormalWeb"/>
        <w:shd w:val="clear" w:color="auto" w:fill="FFFFFF"/>
        <w:spacing w:before="0" w:beforeAutospacing="0" w:after="0" w:afterAutospacing="0" w:line="480" w:lineRule="auto"/>
        <w:rPr>
          <w:rFonts w:asciiTheme="minorHAnsi" w:hAnsiTheme="minorHAnsi" w:cstheme="minorHAnsi"/>
        </w:rPr>
      </w:pPr>
    </w:p>
    <w:p w14:paraId="582A83D0" w14:textId="3D2E4AC5" w:rsidR="00E3225E" w:rsidRPr="00E5438E" w:rsidRDefault="00E3225E" w:rsidP="00E925BA">
      <w:pPr>
        <w:pStyle w:val="NormalWeb"/>
        <w:shd w:val="clear" w:color="auto" w:fill="FFFFFF"/>
        <w:spacing w:before="0" w:beforeAutospacing="0" w:after="0" w:afterAutospacing="0" w:line="480" w:lineRule="auto"/>
        <w:rPr>
          <w:rFonts w:asciiTheme="minorHAnsi" w:hAnsiTheme="minorHAnsi" w:cstheme="minorHAnsi"/>
          <w:color w:val="212529"/>
        </w:rPr>
      </w:pPr>
      <w:r w:rsidRPr="00E5438E">
        <w:rPr>
          <w:rFonts w:asciiTheme="minorHAnsi" w:hAnsiTheme="minorHAnsi" w:cstheme="minorHAnsi"/>
          <w:color w:val="212529"/>
        </w:rPr>
        <w:t>English is now widely used as the de facto lingua franca in academia, business, technology, diplomatic relations, and entertainment (Crystal, 2006).  Different lingua francas (for example, Latin and French) have existed at other times in history, but English is currently the most dominant global language</w:t>
      </w:r>
      <w:r w:rsidR="00390A09">
        <w:rPr>
          <w:rFonts w:asciiTheme="minorHAnsi" w:hAnsiTheme="minorHAnsi" w:cstheme="minorHAnsi"/>
          <w:color w:val="212529"/>
        </w:rPr>
        <w:t xml:space="preserve"> (UCL, 2023)</w:t>
      </w:r>
      <w:r w:rsidRPr="00E5438E">
        <w:rPr>
          <w:rFonts w:asciiTheme="minorHAnsi" w:hAnsiTheme="minorHAnsi" w:cstheme="minorHAnsi"/>
          <w:color w:val="212529"/>
        </w:rPr>
        <w:t>.  Consequently, English is a highly desirable language for non-native speakers to learn</w:t>
      </w:r>
      <w:r w:rsidR="00781D16">
        <w:rPr>
          <w:rFonts w:asciiTheme="minorHAnsi" w:hAnsiTheme="minorHAnsi" w:cstheme="minorHAnsi"/>
          <w:color w:val="212529"/>
        </w:rPr>
        <w:t xml:space="preserve"> (Crystal, 2006)</w:t>
      </w:r>
      <w:r w:rsidRPr="00E5438E">
        <w:rPr>
          <w:rFonts w:asciiTheme="minorHAnsi" w:hAnsiTheme="minorHAnsi" w:cstheme="minorHAnsi"/>
          <w:color w:val="212529"/>
        </w:rPr>
        <w:t>.  The function of English as a lingua franca means that English is not only a language spoken between native English speakers and non-native English speakers, but it is also used by people with different first languages</w:t>
      </w:r>
      <w:r w:rsidR="00FD4DA8">
        <w:rPr>
          <w:rFonts w:asciiTheme="minorHAnsi" w:hAnsiTheme="minorHAnsi" w:cstheme="minorHAnsi"/>
          <w:color w:val="212529"/>
        </w:rPr>
        <w:t xml:space="preserve"> to communicate with each other.</w:t>
      </w:r>
      <w:r w:rsidRPr="00E5438E">
        <w:rPr>
          <w:rFonts w:asciiTheme="minorHAnsi" w:hAnsiTheme="minorHAnsi" w:cstheme="minorHAnsi"/>
          <w:color w:val="212529"/>
        </w:rPr>
        <w:t xml:space="preserve"> </w:t>
      </w:r>
      <w:r w:rsidR="00FF2B1C">
        <w:rPr>
          <w:rFonts w:asciiTheme="minorHAnsi" w:hAnsiTheme="minorHAnsi" w:cstheme="minorHAnsi"/>
          <w:color w:val="212529"/>
        </w:rPr>
        <w:t xml:space="preserve"> In ESOL classes, students of many different nationalities all converse with each other in English.</w:t>
      </w:r>
    </w:p>
    <w:p w14:paraId="067C2763" w14:textId="66548FF4" w:rsidR="002D3BF2" w:rsidRPr="00086185" w:rsidRDefault="006B51C6" w:rsidP="00E925BA">
      <w:pPr>
        <w:spacing w:before="0" w:after="0" w:line="480" w:lineRule="auto"/>
        <w:rPr>
          <w:sz w:val="24"/>
          <w:szCs w:val="24"/>
          <w:lang w:eastAsia="en-GB"/>
        </w:rPr>
      </w:pPr>
      <w:r>
        <w:rPr>
          <w:sz w:val="24"/>
          <w:szCs w:val="24"/>
          <w:lang w:eastAsia="en-GB"/>
        </w:rPr>
        <w:lastRenderedPageBreak/>
        <w:t>T</w:t>
      </w:r>
      <w:r w:rsidR="002D3BF2">
        <w:rPr>
          <w:sz w:val="24"/>
          <w:szCs w:val="24"/>
          <w:lang w:eastAsia="en-GB"/>
        </w:rPr>
        <w:t xml:space="preserve">raditionally, the British took English </w:t>
      </w:r>
      <w:r w:rsidR="00EA3870">
        <w:rPr>
          <w:sz w:val="24"/>
          <w:szCs w:val="24"/>
          <w:lang w:eastAsia="en-GB"/>
        </w:rPr>
        <w:t xml:space="preserve">out to other countries and any domestic provision was short-term, provided to individuals it was assumed would </w:t>
      </w:r>
      <w:r w:rsidR="003D73F5">
        <w:rPr>
          <w:sz w:val="24"/>
          <w:szCs w:val="24"/>
          <w:lang w:eastAsia="en-GB"/>
        </w:rPr>
        <w:t>“</w:t>
      </w:r>
      <w:r w:rsidR="00EA3870">
        <w:rPr>
          <w:sz w:val="24"/>
          <w:szCs w:val="24"/>
          <w:lang w:eastAsia="en-GB"/>
        </w:rPr>
        <w:t>go home</w:t>
      </w:r>
      <w:r w:rsidR="003D73F5">
        <w:rPr>
          <w:sz w:val="24"/>
          <w:szCs w:val="24"/>
          <w:lang w:eastAsia="en-GB"/>
        </w:rPr>
        <w:t>”</w:t>
      </w:r>
      <w:r w:rsidR="00EA3870">
        <w:rPr>
          <w:sz w:val="24"/>
          <w:szCs w:val="24"/>
          <w:lang w:eastAsia="en-GB"/>
        </w:rPr>
        <w:t xml:space="preserve"> (Rosenberg, 2007, p.</w:t>
      </w:r>
      <w:r w:rsidR="005D637C">
        <w:rPr>
          <w:sz w:val="24"/>
          <w:szCs w:val="24"/>
          <w:lang w:eastAsia="en-GB"/>
        </w:rPr>
        <w:t xml:space="preserve"> </w:t>
      </w:r>
      <w:r w:rsidR="00EA3870">
        <w:rPr>
          <w:sz w:val="24"/>
          <w:szCs w:val="24"/>
          <w:lang w:eastAsia="en-GB"/>
        </w:rPr>
        <w:t>260).  However, the global movement of people, whether refugees</w:t>
      </w:r>
      <w:r w:rsidR="009978BB">
        <w:rPr>
          <w:sz w:val="24"/>
          <w:szCs w:val="24"/>
          <w:lang w:eastAsia="en-GB"/>
        </w:rPr>
        <w:t xml:space="preserve">, </w:t>
      </w:r>
      <w:r w:rsidR="00EA3870">
        <w:rPr>
          <w:sz w:val="24"/>
          <w:szCs w:val="24"/>
          <w:lang w:eastAsia="en-GB"/>
        </w:rPr>
        <w:t>economic migrants</w:t>
      </w:r>
      <w:r w:rsidR="009978BB">
        <w:rPr>
          <w:sz w:val="24"/>
          <w:szCs w:val="24"/>
          <w:lang w:eastAsia="en-GB"/>
        </w:rPr>
        <w:t xml:space="preserve"> or asylum seekers</w:t>
      </w:r>
      <w:r w:rsidR="00EA3870">
        <w:rPr>
          <w:sz w:val="24"/>
          <w:szCs w:val="24"/>
          <w:lang w:eastAsia="en-GB"/>
        </w:rPr>
        <w:t>, has accelerated throughout the developed world</w:t>
      </w:r>
      <w:r w:rsidR="00C902A3">
        <w:rPr>
          <w:sz w:val="24"/>
          <w:szCs w:val="24"/>
          <w:lang w:eastAsia="en-GB"/>
        </w:rPr>
        <w:t xml:space="preserve"> over the last </w:t>
      </w:r>
      <w:r w:rsidR="00304672">
        <w:rPr>
          <w:sz w:val="24"/>
          <w:szCs w:val="24"/>
          <w:lang w:eastAsia="en-GB"/>
        </w:rPr>
        <w:t>century</w:t>
      </w:r>
      <w:r w:rsidR="00EA3870">
        <w:rPr>
          <w:sz w:val="24"/>
          <w:szCs w:val="24"/>
          <w:lang w:eastAsia="en-GB"/>
        </w:rPr>
        <w:t xml:space="preserve">.  </w:t>
      </w:r>
      <w:r w:rsidR="000214DF">
        <w:rPr>
          <w:sz w:val="24"/>
          <w:szCs w:val="24"/>
          <w:lang w:eastAsia="en-GB"/>
        </w:rPr>
        <w:t>Consequently, the importance of ESOL in contributing to social cohesion and citizenship has become more apparent.  Rosenberg (2007, p.</w:t>
      </w:r>
      <w:r w:rsidR="005D637C">
        <w:rPr>
          <w:sz w:val="24"/>
          <w:szCs w:val="24"/>
          <w:lang w:eastAsia="en-GB"/>
        </w:rPr>
        <w:t xml:space="preserve"> </w:t>
      </w:r>
      <w:r w:rsidR="000214DF">
        <w:rPr>
          <w:sz w:val="24"/>
          <w:szCs w:val="24"/>
          <w:lang w:eastAsia="en-GB"/>
        </w:rPr>
        <w:t xml:space="preserve">261) suggests, </w:t>
      </w:r>
      <w:r w:rsidR="003D73F5">
        <w:rPr>
          <w:sz w:val="24"/>
          <w:szCs w:val="24"/>
          <w:lang w:eastAsia="en-GB"/>
        </w:rPr>
        <w:t>“</w:t>
      </w:r>
      <w:r w:rsidR="000214DF">
        <w:rPr>
          <w:sz w:val="24"/>
          <w:szCs w:val="24"/>
          <w:lang w:eastAsia="en-GB"/>
        </w:rPr>
        <w:t>the benefits to the individual, to the economy and to society of making adequate ESOL provision would outweigh the immediate costs involved</w:t>
      </w:r>
      <w:r w:rsidR="00CD11B4">
        <w:rPr>
          <w:sz w:val="24"/>
          <w:szCs w:val="24"/>
          <w:lang w:eastAsia="en-GB"/>
        </w:rPr>
        <w:t>.</w:t>
      </w:r>
      <w:r w:rsidR="003D73F5">
        <w:rPr>
          <w:sz w:val="24"/>
          <w:szCs w:val="24"/>
          <w:lang w:eastAsia="en-GB"/>
        </w:rPr>
        <w:t>”</w:t>
      </w:r>
      <w:r w:rsidR="000214DF">
        <w:rPr>
          <w:sz w:val="24"/>
          <w:szCs w:val="24"/>
          <w:lang w:eastAsia="en-GB"/>
        </w:rPr>
        <w:t xml:space="preserve">  However, if ESOL provision remains uncoordinated and underfunded</w:t>
      </w:r>
      <w:r w:rsidR="00B24930">
        <w:rPr>
          <w:sz w:val="24"/>
          <w:szCs w:val="24"/>
          <w:lang w:eastAsia="en-GB"/>
        </w:rPr>
        <w:t>, it will fail not only individual learners and minority communities, but also wider British society and the economy</w:t>
      </w:r>
      <w:r w:rsidR="00056B83">
        <w:rPr>
          <w:sz w:val="24"/>
          <w:szCs w:val="24"/>
          <w:lang w:eastAsia="en-GB"/>
        </w:rPr>
        <w:t xml:space="preserve"> (Rosenberg, 2007)</w:t>
      </w:r>
      <w:r w:rsidR="00B24930">
        <w:rPr>
          <w:sz w:val="24"/>
          <w:szCs w:val="24"/>
          <w:lang w:eastAsia="en-GB"/>
        </w:rPr>
        <w:t>.</w:t>
      </w:r>
    </w:p>
    <w:p w14:paraId="4CADC299" w14:textId="4E6DFA20" w:rsidR="005B3C40" w:rsidRDefault="005B3C40" w:rsidP="00E925BA">
      <w:pPr>
        <w:spacing w:before="0" w:after="0" w:line="480" w:lineRule="auto"/>
        <w:rPr>
          <w:sz w:val="24"/>
          <w:szCs w:val="24"/>
        </w:rPr>
      </w:pPr>
    </w:p>
    <w:p w14:paraId="6C217716" w14:textId="6A0F08C7" w:rsidR="008C1D03" w:rsidRDefault="008C1D03" w:rsidP="00E925BA">
      <w:pPr>
        <w:spacing w:before="0" w:after="0" w:line="480" w:lineRule="auto"/>
        <w:rPr>
          <w:sz w:val="24"/>
          <w:szCs w:val="24"/>
        </w:rPr>
      </w:pPr>
      <w:r>
        <w:rPr>
          <w:sz w:val="24"/>
          <w:szCs w:val="24"/>
        </w:rPr>
        <w:t xml:space="preserve">The next section will </w:t>
      </w:r>
      <w:r w:rsidR="003A568C">
        <w:rPr>
          <w:sz w:val="24"/>
          <w:szCs w:val="24"/>
        </w:rPr>
        <w:t xml:space="preserve">consider </w:t>
      </w:r>
      <w:r>
        <w:rPr>
          <w:sz w:val="24"/>
          <w:szCs w:val="24"/>
        </w:rPr>
        <w:t>the learners</w:t>
      </w:r>
      <w:r w:rsidR="00C415E8">
        <w:rPr>
          <w:sz w:val="24"/>
          <w:szCs w:val="24"/>
        </w:rPr>
        <w:t xml:space="preserve"> and</w:t>
      </w:r>
      <w:r>
        <w:rPr>
          <w:sz w:val="24"/>
          <w:szCs w:val="24"/>
        </w:rPr>
        <w:t xml:space="preserve"> ESOL provision in Wales.</w:t>
      </w:r>
    </w:p>
    <w:p w14:paraId="053C33E4" w14:textId="77777777" w:rsidR="005516B4" w:rsidRDefault="005516B4" w:rsidP="00E925BA">
      <w:pPr>
        <w:spacing w:before="0" w:after="0" w:line="480" w:lineRule="auto"/>
        <w:rPr>
          <w:sz w:val="24"/>
          <w:szCs w:val="24"/>
        </w:rPr>
      </w:pPr>
    </w:p>
    <w:p w14:paraId="41ED5900" w14:textId="4E821E3A" w:rsidR="00F46032" w:rsidRPr="00F46032" w:rsidRDefault="00F46032" w:rsidP="00E925BA">
      <w:pPr>
        <w:spacing w:before="0" w:after="0" w:line="480" w:lineRule="auto"/>
        <w:rPr>
          <w:b/>
          <w:bCs/>
          <w:sz w:val="24"/>
          <w:szCs w:val="24"/>
        </w:rPr>
      </w:pPr>
      <w:r w:rsidRPr="00F46032">
        <w:rPr>
          <w:b/>
          <w:bCs/>
          <w:sz w:val="24"/>
          <w:szCs w:val="24"/>
        </w:rPr>
        <w:t>2.3 ESOL learners</w:t>
      </w:r>
    </w:p>
    <w:p w14:paraId="4341F6A1" w14:textId="7B34B638" w:rsidR="00B575AD" w:rsidRDefault="006C725E" w:rsidP="00E925BA">
      <w:pPr>
        <w:spacing w:before="0" w:after="0" w:line="480" w:lineRule="auto"/>
        <w:rPr>
          <w:sz w:val="24"/>
          <w:szCs w:val="24"/>
        </w:rPr>
      </w:pPr>
      <w:r w:rsidRPr="00F3598E">
        <w:rPr>
          <w:sz w:val="24"/>
          <w:szCs w:val="24"/>
        </w:rPr>
        <w:t xml:space="preserve">This study focuses on the experiences of adult </w:t>
      </w:r>
      <w:r>
        <w:rPr>
          <w:sz w:val="24"/>
          <w:szCs w:val="24"/>
        </w:rPr>
        <w:t xml:space="preserve">Ukrainian learners with refugee status attending ESOL classes in Mid Wales.  Whilst there is much research focusing on the ESOL curriculum and teaching strategies (Matthews-Aydinili, 2008; Ro and Ryu, 2013; Roberts and Cooke, 2011) adult learners in non-academic ESOL programmes are underrepresented in </w:t>
      </w:r>
      <w:r w:rsidR="00C902A3">
        <w:rPr>
          <w:sz w:val="24"/>
          <w:szCs w:val="24"/>
        </w:rPr>
        <w:t xml:space="preserve">much of the </w:t>
      </w:r>
      <w:r>
        <w:rPr>
          <w:sz w:val="24"/>
          <w:szCs w:val="24"/>
        </w:rPr>
        <w:t>academic research (Bunning, 2016</w:t>
      </w:r>
      <w:r w:rsidR="00304672">
        <w:rPr>
          <w:sz w:val="24"/>
          <w:szCs w:val="24"/>
        </w:rPr>
        <w:t>; Burns, 2022</w:t>
      </w:r>
      <w:r>
        <w:rPr>
          <w:sz w:val="24"/>
          <w:szCs w:val="24"/>
        </w:rPr>
        <w:t xml:space="preserve">).  ESOL learners come from a wide variety of backgrounds with differing educational experiences.  Some have had very little education in their own country, with some learners unable to read or write in their native language.  Others, such as my cohort of Ukrainian refugees, are qualified professionals who already have a good understanding of English.  All learners however, need to improve their English if they are to achieve their hopes and aspirations and succeed </w:t>
      </w:r>
      <w:r>
        <w:rPr>
          <w:sz w:val="24"/>
          <w:szCs w:val="24"/>
        </w:rPr>
        <w:lastRenderedPageBreak/>
        <w:t xml:space="preserve">in UK society.  There is a pressing need for </w:t>
      </w:r>
      <w:r w:rsidR="003D73F5">
        <w:rPr>
          <w:sz w:val="24"/>
          <w:szCs w:val="24"/>
        </w:rPr>
        <w:t>“</w:t>
      </w:r>
      <w:r>
        <w:rPr>
          <w:sz w:val="24"/>
          <w:szCs w:val="24"/>
        </w:rPr>
        <w:t>a programme with specialist language teachers and enough class time to develop all their language skills effectively</w:t>
      </w:r>
      <w:r w:rsidR="003D73F5">
        <w:rPr>
          <w:sz w:val="24"/>
          <w:szCs w:val="24"/>
        </w:rPr>
        <w:t>”</w:t>
      </w:r>
      <w:r>
        <w:rPr>
          <w:sz w:val="24"/>
          <w:szCs w:val="24"/>
        </w:rPr>
        <w:t xml:space="preserve"> (Osmaston, 2020, p. 1).</w:t>
      </w:r>
      <w:r w:rsidR="00DC3993">
        <w:rPr>
          <w:sz w:val="24"/>
          <w:szCs w:val="24"/>
        </w:rPr>
        <w:t xml:space="preserve">  </w:t>
      </w:r>
      <w:r w:rsidR="00B575AD" w:rsidRPr="00B575AD">
        <w:rPr>
          <w:sz w:val="24"/>
          <w:szCs w:val="24"/>
        </w:rPr>
        <w:t xml:space="preserve">In Wales, as in the rest of the UK, the demand for ESOL is </w:t>
      </w:r>
      <w:r w:rsidR="00580171">
        <w:rPr>
          <w:sz w:val="24"/>
          <w:szCs w:val="24"/>
        </w:rPr>
        <w:t xml:space="preserve">rapidly </w:t>
      </w:r>
      <w:r w:rsidR="00B575AD" w:rsidRPr="00B575AD">
        <w:rPr>
          <w:sz w:val="24"/>
          <w:szCs w:val="24"/>
        </w:rPr>
        <w:t>increasing</w:t>
      </w:r>
      <w:r w:rsidR="001A2E19">
        <w:rPr>
          <w:sz w:val="24"/>
          <w:szCs w:val="24"/>
        </w:rPr>
        <w:t xml:space="preserve"> (S</w:t>
      </w:r>
      <w:r w:rsidR="001A2E19" w:rsidRPr="001A2E19">
        <w:rPr>
          <w:sz w:val="24"/>
          <w:szCs w:val="24"/>
        </w:rPr>
        <w:t>tatista</w:t>
      </w:r>
      <w:r w:rsidR="001A2E19">
        <w:rPr>
          <w:sz w:val="24"/>
          <w:szCs w:val="24"/>
        </w:rPr>
        <w:t>, 2022)</w:t>
      </w:r>
      <w:r w:rsidR="00B575AD" w:rsidRPr="00B575AD">
        <w:rPr>
          <w:sz w:val="24"/>
          <w:szCs w:val="24"/>
        </w:rPr>
        <w:t xml:space="preserve">.  As more people seek refuge it is important that ESOL provision adapts to meet the diverse needs of these learners.  </w:t>
      </w:r>
    </w:p>
    <w:p w14:paraId="7E0137B9" w14:textId="77777777" w:rsidR="00B575AD" w:rsidRDefault="00B575AD" w:rsidP="00E925BA">
      <w:pPr>
        <w:spacing w:before="0" w:after="0" w:line="480" w:lineRule="auto"/>
        <w:rPr>
          <w:sz w:val="24"/>
          <w:szCs w:val="24"/>
        </w:rPr>
      </w:pPr>
    </w:p>
    <w:p w14:paraId="1E92F04B" w14:textId="1E77DDA9" w:rsidR="002642E5" w:rsidRDefault="00FF578A" w:rsidP="00E925BA">
      <w:pPr>
        <w:spacing w:before="0" w:after="0" w:line="480" w:lineRule="auto"/>
        <w:rPr>
          <w:sz w:val="24"/>
          <w:szCs w:val="24"/>
        </w:rPr>
      </w:pPr>
      <w:r>
        <w:rPr>
          <w:sz w:val="24"/>
          <w:szCs w:val="24"/>
        </w:rPr>
        <w:t>The ESOL P</w:t>
      </w:r>
      <w:r w:rsidR="00B575AD" w:rsidRPr="00B575AD">
        <w:rPr>
          <w:sz w:val="24"/>
          <w:szCs w:val="24"/>
        </w:rPr>
        <w:t>olicy for Wales (2019</w:t>
      </w:r>
      <w:r w:rsidR="00390A09">
        <w:rPr>
          <w:sz w:val="24"/>
          <w:szCs w:val="24"/>
        </w:rPr>
        <w:t>, p.</w:t>
      </w:r>
      <w:r w:rsidR="005D637C">
        <w:rPr>
          <w:sz w:val="24"/>
          <w:szCs w:val="24"/>
        </w:rPr>
        <w:t xml:space="preserve"> </w:t>
      </w:r>
      <w:r w:rsidR="00390A09">
        <w:rPr>
          <w:sz w:val="24"/>
          <w:szCs w:val="24"/>
        </w:rPr>
        <w:t>1</w:t>
      </w:r>
      <w:r w:rsidR="00B575AD" w:rsidRPr="00B575AD">
        <w:rPr>
          <w:sz w:val="24"/>
          <w:szCs w:val="24"/>
        </w:rPr>
        <w:t xml:space="preserve">) sets out </w:t>
      </w:r>
      <w:r w:rsidR="00694CA1">
        <w:rPr>
          <w:sz w:val="24"/>
          <w:szCs w:val="24"/>
        </w:rPr>
        <w:t>“</w:t>
      </w:r>
      <w:r w:rsidR="00B575AD" w:rsidRPr="00B575AD">
        <w:rPr>
          <w:sz w:val="24"/>
          <w:szCs w:val="24"/>
        </w:rPr>
        <w:t>the long-term aim for Wales to be a true Nation of Sanctuary for refugees and asylum seekers</w:t>
      </w:r>
      <w:r w:rsidR="0036743F">
        <w:rPr>
          <w:sz w:val="24"/>
          <w:szCs w:val="24"/>
        </w:rPr>
        <w:t>.</w:t>
      </w:r>
      <w:r w:rsidR="00694CA1">
        <w:rPr>
          <w:sz w:val="24"/>
          <w:szCs w:val="24"/>
        </w:rPr>
        <w:t>”</w:t>
      </w:r>
      <w:r w:rsidR="00B575AD" w:rsidRPr="00B575AD">
        <w:rPr>
          <w:sz w:val="24"/>
          <w:szCs w:val="24"/>
        </w:rPr>
        <w:t xml:space="preserve">  </w:t>
      </w:r>
      <w:bookmarkStart w:id="1" w:name="_Hlk138080757"/>
      <w:r w:rsidR="00B575AD" w:rsidRPr="00B575AD">
        <w:rPr>
          <w:sz w:val="24"/>
          <w:szCs w:val="24"/>
        </w:rPr>
        <w:t>This policy acknowledges the Welsh Government’s commitment to promoting integration and supporting migrants to participate fully in th</w:t>
      </w:r>
      <w:r w:rsidR="00FA362F">
        <w:rPr>
          <w:sz w:val="24"/>
          <w:szCs w:val="24"/>
        </w:rPr>
        <w:t>e</w:t>
      </w:r>
      <w:r w:rsidR="00B575AD" w:rsidRPr="00B575AD">
        <w:rPr>
          <w:sz w:val="24"/>
          <w:szCs w:val="24"/>
        </w:rPr>
        <w:t xml:space="preserve"> communities in which they are</w:t>
      </w:r>
      <w:r w:rsidR="00FA362F">
        <w:rPr>
          <w:sz w:val="24"/>
          <w:szCs w:val="24"/>
        </w:rPr>
        <w:t xml:space="preserve"> now</w:t>
      </w:r>
      <w:r w:rsidR="00B575AD" w:rsidRPr="00B575AD">
        <w:rPr>
          <w:sz w:val="24"/>
          <w:szCs w:val="24"/>
        </w:rPr>
        <w:t xml:space="preserve"> living.  ESOL is central to the process of supporting and settling refugees and migrants, </w:t>
      </w:r>
      <w:r w:rsidR="008D2B26">
        <w:rPr>
          <w:sz w:val="24"/>
          <w:szCs w:val="24"/>
        </w:rPr>
        <w:t>“</w:t>
      </w:r>
      <w:r w:rsidR="00B575AD" w:rsidRPr="00B575AD">
        <w:rPr>
          <w:sz w:val="24"/>
          <w:szCs w:val="24"/>
        </w:rPr>
        <w:t>being able to communicate with confidence is essential if they are to utilise the skillset which they bring with them</w:t>
      </w:r>
      <w:r w:rsidR="008D2B26">
        <w:rPr>
          <w:sz w:val="24"/>
          <w:szCs w:val="24"/>
        </w:rPr>
        <w:t>”</w:t>
      </w:r>
      <w:r w:rsidR="00B575AD" w:rsidRPr="00B575AD">
        <w:rPr>
          <w:sz w:val="24"/>
          <w:szCs w:val="24"/>
        </w:rPr>
        <w:t xml:space="preserve"> (ESOL </w:t>
      </w:r>
      <w:r w:rsidR="006E668D">
        <w:rPr>
          <w:sz w:val="24"/>
          <w:szCs w:val="24"/>
        </w:rPr>
        <w:t>P</w:t>
      </w:r>
      <w:r w:rsidR="00B575AD" w:rsidRPr="00B575AD">
        <w:rPr>
          <w:sz w:val="24"/>
          <w:szCs w:val="24"/>
        </w:rPr>
        <w:t>olicy, 2019</w:t>
      </w:r>
      <w:r w:rsidR="00B575AD">
        <w:rPr>
          <w:sz w:val="24"/>
          <w:szCs w:val="24"/>
        </w:rPr>
        <w:t>, p.</w:t>
      </w:r>
      <w:r w:rsidR="005D637C">
        <w:rPr>
          <w:sz w:val="24"/>
          <w:szCs w:val="24"/>
        </w:rPr>
        <w:t xml:space="preserve"> </w:t>
      </w:r>
      <w:r w:rsidR="00B575AD">
        <w:rPr>
          <w:sz w:val="24"/>
          <w:szCs w:val="24"/>
        </w:rPr>
        <w:t>1</w:t>
      </w:r>
      <w:r w:rsidR="00B575AD" w:rsidRPr="00B575AD">
        <w:rPr>
          <w:sz w:val="24"/>
          <w:szCs w:val="24"/>
        </w:rPr>
        <w:t xml:space="preserve">).  Refugees have valuable skills and experience which can benefit Welsh society and the economy.  </w:t>
      </w:r>
      <w:r w:rsidR="008D2B26">
        <w:rPr>
          <w:sz w:val="24"/>
          <w:szCs w:val="24"/>
        </w:rPr>
        <w:t>“</w:t>
      </w:r>
      <w:r w:rsidR="00B575AD" w:rsidRPr="00B575AD">
        <w:rPr>
          <w:sz w:val="24"/>
          <w:szCs w:val="24"/>
        </w:rPr>
        <w:t>Increased awareness of this could help to change public perceptions, foster community cohesion and aid integration</w:t>
      </w:r>
      <w:r w:rsidR="008D2B26">
        <w:rPr>
          <w:sz w:val="24"/>
          <w:szCs w:val="24"/>
        </w:rPr>
        <w:t>”</w:t>
      </w:r>
      <w:r w:rsidR="00B575AD" w:rsidRPr="00B575AD">
        <w:rPr>
          <w:sz w:val="24"/>
          <w:szCs w:val="24"/>
        </w:rPr>
        <w:t xml:space="preserve"> (Kirk, 2004</w:t>
      </w:r>
      <w:r w:rsidR="005D637C">
        <w:rPr>
          <w:sz w:val="24"/>
          <w:szCs w:val="24"/>
        </w:rPr>
        <w:t>, p. 23</w:t>
      </w:r>
      <w:r w:rsidR="00B575AD" w:rsidRPr="00B575AD">
        <w:rPr>
          <w:sz w:val="24"/>
          <w:szCs w:val="24"/>
        </w:rPr>
        <w:t>).</w:t>
      </w:r>
      <w:r w:rsidR="00FA362F">
        <w:rPr>
          <w:sz w:val="24"/>
          <w:szCs w:val="24"/>
        </w:rPr>
        <w:t xml:space="preserve">  Gaining English language acquisition will help the Ukrainian refugees to voice their stories and </w:t>
      </w:r>
      <w:r w:rsidR="00B05E47">
        <w:rPr>
          <w:sz w:val="24"/>
          <w:szCs w:val="24"/>
        </w:rPr>
        <w:t>settle</w:t>
      </w:r>
      <w:r w:rsidR="00FA362F">
        <w:rPr>
          <w:sz w:val="24"/>
          <w:szCs w:val="24"/>
        </w:rPr>
        <w:t xml:space="preserve"> in their Welsh communities.  </w:t>
      </w:r>
    </w:p>
    <w:bookmarkEnd w:id="1"/>
    <w:p w14:paraId="224CC0C4" w14:textId="77777777" w:rsidR="00896D5D" w:rsidRDefault="00896D5D" w:rsidP="00E925BA">
      <w:pPr>
        <w:spacing w:before="0" w:after="0" w:line="480" w:lineRule="auto"/>
        <w:rPr>
          <w:sz w:val="24"/>
          <w:szCs w:val="24"/>
        </w:rPr>
      </w:pPr>
    </w:p>
    <w:p w14:paraId="715F1B27" w14:textId="30A28CC9" w:rsidR="009A0DFC" w:rsidRDefault="00FA362F" w:rsidP="00E925BA">
      <w:pPr>
        <w:spacing w:before="0" w:after="0" w:line="480" w:lineRule="auto"/>
        <w:rPr>
          <w:sz w:val="24"/>
          <w:szCs w:val="24"/>
        </w:rPr>
      </w:pPr>
      <w:r>
        <w:rPr>
          <w:sz w:val="24"/>
          <w:szCs w:val="24"/>
        </w:rPr>
        <w:t xml:space="preserve">This research will consider the learners’ experiences of ESOL classes </w:t>
      </w:r>
      <w:r w:rsidR="00B05E47">
        <w:rPr>
          <w:sz w:val="24"/>
          <w:szCs w:val="24"/>
        </w:rPr>
        <w:t>and how this has changed and developed whilst they have been living in Mid Wales.</w:t>
      </w:r>
      <w:r w:rsidR="00C902A3">
        <w:rPr>
          <w:sz w:val="24"/>
          <w:szCs w:val="24"/>
        </w:rPr>
        <w:t xml:space="preserve">  </w:t>
      </w:r>
      <w:r w:rsidR="00D202E9">
        <w:rPr>
          <w:sz w:val="24"/>
          <w:szCs w:val="24"/>
        </w:rPr>
        <w:t>O</w:t>
      </w:r>
      <w:r w:rsidR="009A0DFC" w:rsidRPr="001434D1">
        <w:rPr>
          <w:sz w:val="24"/>
          <w:szCs w:val="24"/>
        </w:rPr>
        <w:t>ne year on since Ukrainian refugees first arrived in Wales</w:t>
      </w:r>
      <w:r w:rsidR="001F6E4A">
        <w:rPr>
          <w:sz w:val="24"/>
          <w:szCs w:val="24"/>
        </w:rPr>
        <w:t xml:space="preserve">, </w:t>
      </w:r>
      <w:r w:rsidR="009A0DFC" w:rsidRPr="001434D1">
        <w:rPr>
          <w:sz w:val="24"/>
          <w:szCs w:val="24"/>
        </w:rPr>
        <w:t>they have settled into communities as neighbours, parents, students, friends and colleagues.  Developing English literacy skills support</w:t>
      </w:r>
      <w:r w:rsidR="009A0DFC">
        <w:rPr>
          <w:sz w:val="24"/>
          <w:szCs w:val="24"/>
        </w:rPr>
        <w:t>s</w:t>
      </w:r>
      <w:r w:rsidR="009A0DFC" w:rsidRPr="001434D1">
        <w:rPr>
          <w:sz w:val="24"/>
          <w:szCs w:val="24"/>
        </w:rPr>
        <w:t xml:space="preserve"> the refugees </w:t>
      </w:r>
      <w:r w:rsidR="009A0DFC">
        <w:rPr>
          <w:sz w:val="24"/>
          <w:szCs w:val="24"/>
        </w:rPr>
        <w:t xml:space="preserve">to </w:t>
      </w:r>
      <w:r w:rsidR="009A0DFC" w:rsidRPr="001434D1">
        <w:rPr>
          <w:sz w:val="24"/>
          <w:szCs w:val="24"/>
        </w:rPr>
        <w:t>find work</w:t>
      </w:r>
      <w:r w:rsidR="009A0DFC">
        <w:rPr>
          <w:sz w:val="24"/>
          <w:szCs w:val="24"/>
        </w:rPr>
        <w:t xml:space="preserve"> and access services, such as education, health and housing</w:t>
      </w:r>
      <w:r w:rsidR="009A0DFC" w:rsidRPr="001434D1">
        <w:rPr>
          <w:sz w:val="24"/>
          <w:szCs w:val="24"/>
        </w:rPr>
        <w:t xml:space="preserve"> </w:t>
      </w:r>
      <w:r w:rsidR="009A0DFC">
        <w:rPr>
          <w:sz w:val="24"/>
          <w:szCs w:val="24"/>
        </w:rPr>
        <w:t>(</w:t>
      </w:r>
      <w:r w:rsidR="009A0DFC" w:rsidRPr="001434D1">
        <w:rPr>
          <w:sz w:val="24"/>
          <w:szCs w:val="24"/>
        </w:rPr>
        <w:t>Batalova and Fix, 2015</w:t>
      </w:r>
      <w:r w:rsidR="009A0DFC">
        <w:rPr>
          <w:sz w:val="24"/>
          <w:szCs w:val="24"/>
        </w:rPr>
        <w:t>)</w:t>
      </w:r>
      <w:r w:rsidR="009A0DFC" w:rsidRPr="001434D1">
        <w:rPr>
          <w:sz w:val="24"/>
          <w:szCs w:val="24"/>
        </w:rPr>
        <w:t xml:space="preserve">.  </w:t>
      </w:r>
      <w:r w:rsidR="009A0DFC">
        <w:rPr>
          <w:sz w:val="24"/>
          <w:szCs w:val="24"/>
        </w:rPr>
        <w:t>A</w:t>
      </w:r>
      <w:r w:rsidR="009A0DFC" w:rsidRPr="001434D1">
        <w:rPr>
          <w:sz w:val="24"/>
          <w:szCs w:val="24"/>
        </w:rPr>
        <w:t>ddition</w:t>
      </w:r>
      <w:r w:rsidR="009A0DFC">
        <w:rPr>
          <w:sz w:val="24"/>
          <w:szCs w:val="24"/>
        </w:rPr>
        <w:t xml:space="preserve">al benefits include </w:t>
      </w:r>
      <w:r w:rsidR="009A0DFC" w:rsidRPr="001434D1">
        <w:rPr>
          <w:sz w:val="24"/>
          <w:szCs w:val="24"/>
        </w:rPr>
        <w:t xml:space="preserve">a sense of personal fulfilment and belonging to a </w:t>
      </w:r>
      <w:r w:rsidR="009A0DFC" w:rsidRPr="001434D1">
        <w:rPr>
          <w:sz w:val="24"/>
          <w:szCs w:val="24"/>
        </w:rPr>
        <w:lastRenderedPageBreak/>
        <w:t>community</w:t>
      </w:r>
      <w:r w:rsidR="009A0DFC">
        <w:rPr>
          <w:sz w:val="24"/>
          <w:szCs w:val="24"/>
        </w:rPr>
        <w:t xml:space="preserve"> </w:t>
      </w:r>
      <w:r w:rsidR="009A0DFC" w:rsidRPr="001434D1">
        <w:rPr>
          <w:sz w:val="24"/>
          <w:szCs w:val="24"/>
        </w:rPr>
        <w:t>(</w:t>
      </w:r>
      <w:r w:rsidR="009A0DFC">
        <w:rPr>
          <w:sz w:val="24"/>
          <w:szCs w:val="24"/>
        </w:rPr>
        <w:t>Bunning, 2016</w:t>
      </w:r>
      <w:r w:rsidR="009A0DFC" w:rsidRPr="001434D1">
        <w:rPr>
          <w:sz w:val="24"/>
          <w:szCs w:val="24"/>
        </w:rPr>
        <w:t>)</w:t>
      </w:r>
      <w:r w:rsidR="009A0DFC">
        <w:rPr>
          <w:sz w:val="24"/>
          <w:szCs w:val="24"/>
        </w:rPr>
        <w:t>.  The learners attending the ESOL classes all have stories to tell based on their life experiences, whether that is work, education</w:t>
      </w:r>
      <w:r w:rsidR="0036743F">
        <w:rPr>
          <w:sz w:val="24"/>
          <w:szCs w:val="24"/>
        </w:rPr>
        <w:t>, surviving or thriving</w:t>
      </w:r>
      <w:r w:rsidR="009A0DFC">
        <w:rPr>
          <w:sz w:val="24"/>
          <w:szCs w:val="24"/>
        </w:rPr>
        <w:t xml:space="preserve">.  These experiences shape their future, </w:t>
      </w:r>
      <w:r w:rsidR="008D2B26">
        <w:rPr>
          <w:sz w:val="24"/>
          <w:szCs w:val="24"/>
        </w:rPr>
        <w:t>“</w:t>
      </w:r>
      <w:r w:rsidR="009A0DFC">
        <w:rPr>
          <w:sz w:val="24"/>
          <w:szCs w:val="24"/>
        </w:rPr>
        <w:t>the prior experiences of a student are directly related to their future capacity to learn</w:t>
      </w:r>
      <w:r w:rsidR="008D2B26">
        <w:rPr>
          <w:sz w:val="24"/>
          <w:szCs w:val="24"/>
        </w:rPr>
        <w:t>”</w:t>
      </w:r>
      <w:r w:rsidR="009A0DFC">
        <w:rPr>
          <w:sz w:val="24"/>
          <w:szCs w:val="24"/>
        </w:rPr>
        <w:t xml:space="preserve"> (Roberts, 2003, p.</w:t>
      </w:r>
      <w:r w:rsidR="00D202E9">
        <w:rPr>
          <w:sz w:val="24"/>
          <w:szCs w:val="24"/>
        </w:rPr>
        <w:t xml:space="preserve"> </w:t>
      </w:r>
      <w:r w:rsidR="009A0DFC">
        <w:rPr>
          <w:sz w:val="24"/>
          <w:szCs w:val="24"/>
        </w:rPr>
        <w:t xml:space="preserve">7).  This research </w:t>
      </w:r>
      <w:r w:rsidR="00C902A3">
        <w:rPr>
          <w:sz w:val="24"/>
          <w:szCs w:val="24"/>
        </w:rPr>
        <w:t xml:space="preserve">aims to </w:t>
      </w:r>
      <w:r w:rsidR="009A0DFC">
        <w:rPr>
          <w:sz w:val="24"/>
          <w:szCs w:val="24"/>
        </w:rPr>
        <w:t>provide a platform for these stories to be heard.</w:t>
      </w:r>
    </w:p>
    <w:p w14:paraId="6053DD50" w14:textId="77777777" w:rsidR="005516B4" w:rsidRPr="001434D1" w:rsidRDefault="005516B4" w:rsidP="00E925BA">
      <w:pPr>
        <w:spacing w:before="0" w:after="0" w:line="480" w:lineRule="auto"/>
        <w:rPr>
          <w:sz w:val="24"/>
          <w:szCs w:val="24"/>
        </w:rPr>
      </w:pPr>
    </w:p>
    <w:p w14:paraId="413B5F3C" w14:textId="3EE23AB7" w:rsidR="00013E96" w:rsidRDefault="005516B4" w:rsidP="00E925BA">
      <w:pPr>
        <w:spacing w:before="0" w:after="0" w:line="480" w:lineRule="auto"/>
        <w:rPr>
          <w:sz w:val="24"/>
          <w:szCs w:val="24"/>
        </w:rPr>
      </w:pPr>
      <w:r>
        <w:rPr>
          <w:sz w:val="24"/>
          <w:szCs w:val="24"/>
        </w:rPr>
        <w:t>The next section will provide an overview of English language teaching</w:t>
      </w:r>
      <w:r w:rsidR="004A4E33">
        <w:rPr>
          <w:sz w:val="24"/>
          <w:szCs w:val="24"/>
        </w:rPr>
        <w:t xml:space="preserve"> </w:t>
      </w:r>
      <w:r>
        <w:rPr>
          <w:sz w:val="24"/>
          <w:szCs w:val="24"/>
        </w:rPr>
        <w:t xml:space="preserve">and models of </w:t>
      </w:r>
      <w:r w:rsidR="003A568C">
        <w:rPr>
          <w:sz w:val="24"/>
          <w:szCs w:val="24"/>
        </w:rPr>
        <w:t>English as a Second Language (</w:t>
      </w:r>
      <w:r>
        <w:rPr>
          <w:sz w:val="24"/>
          <w:szCs w:val="24"/>
        </w:rPr>
        <w:t>ESL</w:t>
      </w:r>
      <w:r w:rsidR="0030769F">
        <w:rPr>
          <w:sz w:val="24"/>
          <w:szCs w:val="24"/>
        </w:rPr>
        <w:t>)</w:t>
      </w:r>
      <w:r>
        <w:rPr>
          <w:sz w:val="24"/>
          <w:szCs w:val="24"/>
        </w:rPr>
        <w:t xml:space="preserve"> teaching.</w:t>
      </w:r>
    </w:p>
    <w:p w14:paraId="1896DE5B" w14:textId="77777777" w:rsidR="005516B4" w:rsidRPr="007E77BE" w:rsidRDefault="005516B4" w:rsidP="00E925BA">
      <w:pPr>
        <w:spacing w:before="0" w:after="0" w:line="480" w:lineRule="auto"/>
        <w:rPr>
          <w:sz w:val="24"/>
          <w:szCs w:val="24"/>
        </w:rPr>
      </w:pPr>
    </w:p>
    <w:p w14:paraId="38F70187" w14:textId="0633C626" w:rsidR="007E77BE" w:rsidRDefault="007E77BE" w:rsidP="00E925BA">
      <w:pPr>
        <w:spacing w:before="0" w:after="0" w:line="480" w:lineRule="auto"/>
        <w:rPr>
          <w:b/>
          <w:bCs/>
          <w:sz w:val="24"/>
          <w:szCs w:val="24"/>
        </w:rPr>
      </w:pPr>
      <w:r w:rsidRPr="007E77BE">
        <w:rPr>
          <w:b/>
          <w:bCs/>
          <w:sz w:val="24"/>
          <w:szCs w:val="24"/>
        </w:rPr>
        <w:t xml:space="preserve">2.4 </w:t>
      </w:r>
      <w:r w:rsidR="000534EE">
        <w:rPr>
          <w:b/>
          <w:bCs/>
          <w:sz w:val="24"/>
          <w:szCs w:val="24"/>
        </w:rPr>
        <w:t>English l</w:t>
      </w:r>
      <w:r w:rsidRPr="007E77BE">
        <w:rPr>
          <w:b/>
          <w:bCs/>
          <w:sz w:val="24"/>
          <w:szCs w:val="24"/>
        </w:rPr>
        <w:t>anguage teaching</w:t>
      </w:r>
    </w:p>
    <w:p w14:paraId="21AD8B20" w14:textId="20087F0F" w:rsidR="00A0457D" w:rsidRPr="001E6583" w:rsidRDefault="00A0457D" w:rsidP="00E925BA">
      <w:pPr>
        <w:spacing w:before="0" w:after="0" w:line="480" w:lineRule="auto"/>
        <w:rPr>
          <w:rFonts w:cstheme="minorHAnsi"/>
          <w:color w:val="000000"/>
          <w:sz w:val="24"/>
          <w:szCs w:val="24"/>
          <w:shd w:val="clear" w:color="auto" w:fill="FFFFFF"/>
        </w:rPr>
      </w:pPr>
      <w:bookmarkStart w:id="2" w:name="_Hlk123829527"/>
      <w:r w:rsidRPr="00D0723D">
        <w:rPr>
          <w:rFonts w:cstheme="minorHAnsi"/>
          <w:sz w:val="24"/>
          <w:szCs w:val="24"/>
        </w:rPr>
        <w:t>The English language is unique in that it is a global lingua franca</w:t>
      </w:r>
      <w:r w:rsidR="00390A09">
        <w:rPr>
          <w:rFonts w:cstheme="minorHAnsi"/>
          <w:sz w:val="24"/>
          <w:szCs w:val="24"/>
        </w:rPr>
        <w:t xml:space="preserve"> (Crystal, 2006)</w:t>
      </w:r>
      <w:r w:rsidRPr="00D0723D">
        <w:rPr>
          <w:rFonts w:cstheme="minorHAnsi"/>
          <w:sz w:val="24"/>
          <w:szCs w:val="24"/>
        </w:rPr>
        <w:t xml:space="preserve">.  Historically, it has enabled communication across cultural and linguistic barriers between people who do not share the same first language.  English is currently the dominant language of </w:t>
      </w:r>
      <w:r w:rsidRPr="00D0723D">
        <w:rPr>
          <w:rFonts w:cstheme="minorHAnsi"/>
          <w:color w:val="000000"/>
          <w:sz w:val="24"/>
          <w:szCs w:val="24"/>
          <w:shd w:val="clear" w:color="auto" w:fill="FFFFFF"/>
        </w:rPr>
        <w:t xml:space="preserve">international diplomacy, business, science, popular culture, technology and aviation, making it the most widely spoken language in the world today (UCL, 2023).  </w:t>
      </w:r>
      <w:r>
        <w:rPr>
          <w:rFonts w:cstheme="minorHAnsi"/>
          <w:color w:val="000000"/>
          <w:sz w:val="24"/>
          <w:szCs w:val="24"/>
          <w:shd w:val="clear" w:color="auto" w:fill="FFFFFF"/>
        </w:rPr>
        <w:t xml:space="preserve">Currently, there are around 1.5 billion people worldwide who speak English (Statista, 2022).  Of these, over 1 billion speak English as a second language (UCL, 2023) meaning that </w:t>
      </w:r>
      <w:r w:rsidR="00422B2D">
        <w:rPr>
          <w:rFonts w:cstheme="minorHAnsi"/>
          <w:color w:val="000000"/>
          <w:sz w:val="24"/>
          <w:szCs w:val="24"/>
          <w:shd w:val="clear" w:color="auto" w:fill="FFFFFF"/>
        </w:rPr>
        <w:t xml:space="preserve">less than 400 million people </w:t>
      </w:r>
      <w:r w:rsidR="001E6583">
        <w:rPr>
          <w:rFonts w:cstheme="minorHAnsi"/>
          <w:color w:val="000000"/>
          <w:sz w:val="24"/>
          <w:szCs w:val="24"/>
          <w:shd w:val="clear" w:color="auto" w:fill="FFFFFF"/>
        </w:rPr>
        <w:t xml:space="preserve">now </w:t>
      </w:r>
      <w:r w:rsidR="00422B2D">
        <w:rPr>
          <w:rFonts w:cstheme="minorHAnsi"/>
          <w:color w:val="000000"/>
          <w:sz w:val="24"/>
          <w:szCs w:val="24"/>
          <w:shd w:val="clear" w:color="auto" w:fill="FFFFFF"/>
        </w:rPr>
        <w:t xml:space="preserve">speak English as a first language (Breen, 2019).  Richards and Rogers (2001, p. 3) </w:t>
      </w:r>
      <w:r w:rsidR="001E6583">
        <w:rPr>
          <w:rFonts w:cstheme="minorHAnsi"/>
          <w:color w:val="000000"/>
          <w:sz w:val="24"/>
          <w:szCs w:val="24"/>
          <w:shd w:val="clear" w:color="auto" w:fill="FFFFFF"/>
        </w:rPr>
        <w:t xml:space="preserve">indicate that 60% of the world’s population is “multilingual from both a contemporary and historical perspective, bilingualism or multilingualism is the norm rather than the exception.”  Moreover, </w:t>
      </w:r>
      <w:r>
        <w:rPr>
          <w:rFonts w:cstheme="minorHAnsi"/>
          <w:color w:val="000000"/>
          <w:sz w:val="24"/>
          <w:szCs w:val="24"/>
          <w:shd w:val="clear" w:color="auto" w:fill="FFFFFF"/>
        </w:rPr>
        <w:t xml:space="preserve">we now live in multicultural societies </w:t>
      </w:r>
      <w:r w:rsidR="00677042">
        <w:rPr>
          <w:rFonts w:cstheme="minorHAnsi"/>
          <w:color w:val="000000"/>
          <w:sz w:val="24"/>
          <w:szCs w:val="24"/>
          <w:shd w:val="clear" w:color="auto" w:fill="FFFFFF"/>
        </w:rPr>
        <w:t>which</w:t>
      </w:r>
      <w:r w:rsidR="001E6583">
        <w:rPr>
          <w:rFonts w:cstheme="minorHAnsi"/>
          <w:color w:val="000000"/>
          <w:sz w:val="24"/>
          <w:szCs w:val="24"/>
          <w:shd w:val="clear" w:color="auto" w:fill="FFFFFF"/>
        </w:rPr>
        <w:t xml:space="preserve"> has increased</w:t>
      </w:r>
      <w:r>
        <w:rPr>
          <w:rFonts w:cstheme="minorHAnsi"/>
          <w:color w:val="000000"/>
          <w:sz w:val="24"/>
          <w:szCs w:val="24"/>
          <w:shd w:val="clear" w:color="auto" w:fill="FFFFFF"/>
        </w:rPr>
        <w:t xml:space="preserve"> the need for ESOL classes.  Ultimately, ESOL classes are vitally important to help the Ukrainian refugees navigate their daily lives and integrate into</w:t>
      </w:r>
      <w:r w:rsidR="00D202E9">
        <w:rPr>
          <w:rFonts w:cstheme="minorHAnsi"/>
          <w:color w:val="000000"/>
          <w:sz w:val="24"/>
          <w:szCs w:val="24"/>
          <w:shd w:val="clear" w:color="auto" w:fill="FFFFFF"/>
        </w:rPr>
        <w:t xml:space="preserve"> their </w:t>
      </w:r>
      <w:r>
        <w:rPr>
          <w:rFonts w:cstheme="minorHAnsi"/>
          <w:color w:val="000000"/>
          <w:sz w:val="24"/>
          <w:szCs w:val="24"/>
          <w:shd w:val="clear" w:color="auto" w:fill="FFFFFF"/>
        </w:rPr>
        <w:t>Welsh communities.</w:t>
      </w:r>
    </w:p>
    <w:bookmarkEnd w:id="2"/>
    <w:p w14:paraId="144DA4E6" w14:textId="77777777" w:rsidR="00580171" w:rsidRDefault="00580171" w:rsidP="00E925BA">
      <w:pPr>
        <w:spacing w:before="0" w:after="0" w:line="480" w:lineRule="auto"/>
        <w:rPr>
          <w:sz w:val="24"/>
          <w:szCs w:val="24"/>
        </w:rPr>
      </w:pPr>
    </w:p>
    <w:p w14:paraId="09796B00" w14:textId="20FA5C41" w:rsidR="00F0186E" w:rsidRPr="007E77BE" w:rsidRDefault="00F0186E" w:rsidP="00E925BA">
      <w:pPr>
        <w:spacing w:before="0" w:after="0" w:line="480" w:lineRule="auto"/>
        <w:rPr>
          <w:sz w:val="24"/>
          <w:szCs w:val="24"/>
        </w:rPr>
      </w:pPr>
      <w:r>
        <w:rPr>
          <w:sz w:val="24"/>
          <w:szCs w:val="24"/>
        </w:rPr>
        <w:lastRenderedPageBreak/>
        <w:t>Cooke (2006, p.</w:t>
      </w:r>
      <w:r w:rsidR="00D202E9">
        <w:rPr>
          <w:sz w:val="24"/>
          <w:szCs w:val="24"/>
        </w:rPr>
        <w:t xml:space="preserve"> </w:t>
      </w:r>
      <w:r>
        <w:rPr>
          <w:sz w:val="24"/>
          <w:szCs w:val="24"/>
        </w:rPr>
        <w:t xml:space="preserve">57) identifies the importance of </w:t>
      </w:r>
      <w:r w:rsidR="00FF03D4">
        <w:rPr>
          <w:sz w:val="24"/>
          <w:szCs w:val="24"/>
        </w:rPr>
        <w:t>“</w:t>
      </w:r>
      <w:r>
        <w:rPr>
          <w:sz w:val="24"/>
          <w:szCs w:val="24"/>
        </w:rPr>
        <w:t>knowing more about learners and their various worlds and experiences</w:t>
      </w:r>
      <w:r w:rsidR="00FF03D4">
        <w:rPr>
          <w:sz w:val="24"/>
          <w:szCs w:val="24"/>
        </w:rPr>
        <w:t>”</w:t>
      </w:r>
      <w:r>
        <w:rPr>
          <w:sz w:val="24"/>
          <w:szCs w:val="24"/>
        </w:rPr>
        <w:t xml:space="preserve"> so that we can better understand the factors that influence their English language learning and the </w:t>
      </w:r>
      <w:r w:rsidR="00FF03D4">
        <w:rPr>
          <w:sz w:val="24"/>
          <w:szCs w:val="24"/>
        </w:rPr>
        <w:t>“</w:t>
      </w:r>
      <w:r>
        <w:rPr>
          <w:sz w:val="24"/>
          <w:szCs w:val="24"/>
        </w:rPr>
        <w:t>kinds of syllabus and pedagogical approach</w:t>
      </w:r>
      <w:r w:rsidR="00FF03D4">
        <w:rPr>
          <w:sz w:val="24"/>
          <w:szCs w:val="24"/>
        </w:rPr>
        <w:t>”</w:t>
      </w:r>
      <w:r>
        <w:rPr>
          <w:sz w:val="24"/>
          <w:szCs w:val="24"/>
        </w:rPr>
        <w:t xml:space="preserve"> which might be most suitable for them.  Similarly, </w:t>
      </w:r>
      <w:r w:rsidRPr="007E77BE">
        <w:rPr>
          <w:sz w:val="24"/>
          <w:szCs w:val="24"/>
        </w:rPr>
        <w:t>Bunning (2016, p.</w:t>
      </w:r>
      <w:r w:rsidR="00D202E9">
        <w:rPr>
          <w:sz w:val="24"/>
          <w:szCs w:val="24"/>
        </w:rPr>
        <w:t xml:space="preserve"> </w:t>
      </w:r>
      <w:r w:rsidRPr="007E77BE">
        <w:rPr>
          <w:sz w:val="24"/>
          <w:szCs w:val="24"/>
        </w:rPr>
        <w:t xml:space="preserve">3) suggests, </w:t>
      </w:r>
      <w:r w:rsidR="00FF03D4">
        <w:rPr>
          <w:sz w:val="24"/>
          <w:szCs w:val="24"/>
        </w:rPr>
        <w:t>“</w:t>
      </w:r>
      <w:r w:rsidRPr="007E77BE">
        <w:rPr>
          <w:sz w:val="24"/>
          <w:szCs w:val="24"/>
        </w:rPr>
        <w:t>when educators understand learners</w:t>
      </w:r>
      <w:r w:rsidR="00FF03D4">
        <w:rPr>
          <w:sz w:val="24"/>
          <w:szCs w:val="24"/>
        </w:rPr>
        <w:t>’</w:t>
      </w:r>
      <w:r w:rsidRPr="007E77BE">
        <w:rPr>
          <w:sz w:val="24"/>
          <w:szCs w:val="24"/>
        </w:rPr>
        <w:t xml:space="preserve"> life and learning </w:t>
      </w:r>
      <w:r w:rsidR="00F3636F" w:rsidRPr="007E77BE">
        <w:rPr>
          <w:sz w:val="24"/>
          <w:szCs w:val="24"/>
        </w:rPr>
        <w:t>experiences,</w:t>
      </w:r>
      <w:r w:rsidRPr="007E77BE">
        <w:rPr>
          <w:sz w:val="24"/>
          <w:szCs w:val="24"/>
        </w:rPr>
        <w:t xml:space="preserve"> they are able to better support them in their language, personal, and professional development</w:t>
      </w:r>
      <w:r w:rsidR="004C13B8">
        <w:rPr>
          <w:sz w:val="24"/>
          <w:szCs w:val="24"/>
        </w:rPr>
        <w:t>.</w:t>
      </w:r>
      <w:r w:rsidR="00FF03D4">
        <w:rPr>
          <w:sz w:val="24"/>
          <w:szCs w:val="24"/>
        </w:rPr>
        <w:t>”</w:t>
      </w:r>
      <w:r w:rsidRPr="007E77BE">
        <w:rPr>
          <w:sz w:val="24"/>
          <w:szCs w:val="24"/>
        </w:rPr>
        <w:t xml:space="preserve">  Learning a second language is a lengthy and complicated process for any learner.  However, for refugees, it is further compounded by their circumstances, their responsibilities and other demands on their time and resources (Bunning, 2016).  </w:t>
      </w:r>
    </w:p>
    <w:p w14:paraId="75EE9CA3" w14:textId="63687661" w:rsidR="00781E17" w:rsidRDefault="00781E17" w:rsidP="00E925BA">
      <w:pPr>
        <w:spacing w:before="0" w:after="0" w:line="480" w:lineRule="auto"/>
        <w:rPr>
          <w:sz w:val="24"/>
          <w:szCs w:val="24"/>
        </w:rPr>
      </w:pPr>
    </w:p>
    <w:p w14:paraId="7206BB96" w14:textId="0EECAC8A" w:rsidR="004740CD" w:rsidRDefault="004740CD" w:rsidP="00E925BA">
      <w:pPr>
        <w:spacing w:before="0" w:after="0" w:line="480" w:lineRule="auto"/>
        <w:rPr>
          <w:sz w:val="24"/>
          <w:szCs w:val="24"/>
        </w:rPr>
      </w:pPr>
      <w:bookmarkStart w:id="3" w:name="_Hlk125722165"/>
      <w:r>
        <w:rPr>
          <w:sz w:val="24"/>
          <w:szCs w:val="24"/>
        </w:rPr>
        <w:t xml:space="preserve">The importance of </w:t>
      </w:r>
      <w:r w:rsidR="00975D87">
        <w:rPr>
          <w:sz w:val="24"/>
          <w:szCs w:val="24"/>
        </w:rPr>
        <w:t>supporting</w:t>
      </w:r>
      <w:r>
        <w:rPr>
          <w:sz w:val="24"/>
          <w:szCs w:val="24"/>
        </w:rPr>
        <w:t xml:space="preserve"> learners is apparent in the ideas of Freire (1970).  Freire criticised what he saw as the</w:t>
      </w:r>
      <w:r w:rsidR="00975D87">
        <w:rPr>
          <w:sz w:val="24"/>
          <w:szCs w:val="24"/>
        </w:rPr>
        <w:t xml:space="preserve"> traditional</w:t>
      </w:r>
      <w:r>
        <w:rPr>
          <w:sz w:val="24"/>
          <w:szCs w:val="24"/>
        </w:rPr>
        <w:t xml:space="preserve"> </w:t>
      </w:r>
      <w:r w:rsidR="008D2B26">
        <w:rPr>
          <w:sz w:val="24"/>
          <w:szCs w:val="24"/>
        </w:rPr>
        <w:t>“</w:t>
      </w:r>
      <w:r>
        <w:rPr>
          <w:sz w:val="24"/>
          <w:szCs w:val="24"/>
        </w:rPr>
        <w:t>banking</w:t>
      </w:r>
      <w:r w:rsidR="008D2B26">
        <w:rPr>
          <w:sz w:val="24"/>
          <w:szCs w:val="24"/>
        </w:rPr>
        <w:t>”</w:t>
      </w:r>
      <w:r>
        <w:rPr>
          <w:sz w:val="24"/>
          <w:szCs w:val="24"/>
        </w:rPr>
        <w:t xml:space="preserve"> model of education, </w:t>
      </w:r>
      <w:r w:rsidRPr="00B4492B">
        <w:rPr>
          <w:sz w:val="24"/>
          <w:szCs w:val="24"/>
        </w:rPr>
        <w:t xml:space="preserve">in which the students are the </w:t>
      </w:r>
      <w:r w:rsidR="0036743F" w:rsidRPr="00B4492B">
        <w:rPr>
          <w:sz w:val="24"/>
          <w:szCs w:val="24"/>
        </w:rPr>
        <w:t>depositories,</w:t>
      </w:r>
      <w:r w:rsidRPr="00B4492B">
        <w:rPr>
          <w:sz w:val="24"/>
          <w:szCs w:val="24"/>
        </w:rPr>
        <w:t xml:space="preserve"> and the teacher is the depositor</w:t>
      </w:r>
      <w:r>
        <w:rPr>
          <w:sz w:val="24"/>
          <w:szCs w:val="24"/>
        </w:rPr>
        <w:t xml:space="preserve"> (Freire, 1970, p. 72).  Freire was convinced that this paternalistic teacher-student relationship could be overcome by providing students with the tools to look </w:t>
      </w:r>
      <w:r w:rsidR="00975D87">
        <w:rPr>
          <w:sz w:val="24"/>
          <w:szCs w:val="24"/>
        </w:rPr>
        <w:t>“</w:t>
      </w:r>
      <w:r>
        <w:rPr>
          <w:sz w:val="24"/>
          <w:szCs w:val="24"/>
        </w:rPr>
        <w:t>critically at the world in a dialogical encounter with others</w:t>
      </w:r>
      <w:r w:rsidR="00975D87">
        <w:rPr>
          <w:sz w:val="24"/>
          <w:szCs w:val="24"/>
        </w:rPr>
        <w:t>”</w:t>
      </w:r>
      <w:r>
        <w:rPr>
          <w:sz w:val="24"/>
          <w:szCs w:val="24"/>
        </w:rPr>
        <w:t xml:space="preserve"> (Shaull, 2005</w:t>
      </w:r>
      <w:r w:rsidR="00033455">
        <w:rPr>
          <w:sz w:val="24"/>
          <w:szCs w:val="24"/>
        </w:rPr>
        <w:t>, p. 32</w:t>
      </w:r>
      <w:r>
        <w:rPr>
          <w:sz w:val="24"/>
          <w:szCs w:val="24"/>
        </w:rPr>
        <w:t xml:space="preserve">).  Freire proposed the idea of problem-posing education, where teachers and learners work collaboratively, in a democratic classroom on a journey of discovery with the student voice at the centre.  Freire believed that as men and women develop their power to critically perceive the world in which they exist, they begin to see the world, </w:t>
      </w:r>
      <w:r w:rsidR="00975D87">
        <w:rPr>
          <w:sz w:val="24"/>
          <w:szCs w:val="24"/>
        </w:rPr>
        <w:t>“</w:t>
      </w:r>
      <w:r>
        <w:rPr>
          <w:sz w:val="24"/>
          <w:szCs w:val="24"/>
        </w:rPr>
        <w:t>not as a static reality but as a reality in the process of transformation</w:t>
      </w:r>
      <w:r w:rsidR="00975D87">
        <w:rPr>
          <w:sz w:val="24"/>
          <w:szCs w:val="24"/>
        </w:rPr>
        <w:t>”</w:t>
      </w:r>
      <w:r>
        <w:rPr>
          <w:sz w:val="24"/>
          <w:szCs w:val="24"/>
        </w:rPr>
        <w:t xml:space="preserve"> (</w:t>
      </w:r>
      <w:r w:rsidR="00033455">
        <w:rPr>
          <w:sz w:val="24"/>
          <w:szCs w:val="24"/>
        </w:rPr>
        <w:t xml:space="preserve">Freire, </w:t>
      </w:r>
      <w:r w:rsidR="00F96260">
        <w:rPr>
          <w:sz w:val="24"/>
          <w:szCs w:val="24"/>
        </w:rPr>
        <w:t xml:space="preserve">1970, </w:t>
      </w:r>
      <w:r>
        <w:rPr>
          <w:sz w:val="24"/>
          <w:szCs w:val="24"/>
        </w:rPr>
        <w:t>p. 83</w:t>
      </w:r>
      <w:r w:rsidRPr="00CB7874">
        <w:rPr>
          <w:sz w:val="24"/>
          <w:szCs w:val="24"/>
        </w:rPr>
        <w:t>).</w:t>
      </w:r>
      <w:r>
        <w:t xml:space="preserve">  </w:t>
      </w:r>
      <w:r>
        <w:rPr>
          <w:sz w:val="24"/>
          <w:szCs w:val="24"/>
        </w:rPr>
        <w:t xml:space="preserve">Freire’s work is about overcoming oppression by using education to find a cultural voice.  </w:t>
      </w:r>
    </w:p>
    <w:p w14:paraId="31186B31" w14:textId="77777777" w:rsidR="005516B4" w:rsidRDefault="005516B4" w:rsidP="00E925BA">
      <w:pPr>
        <w:spacing w:before="0" w:after="0" w:line="480" w:lineRule="auto"/>
        <w:rPr>
          <w:sz w:val="24"/>
          <w:szCs w:val="24"/>
        </w:rPr>
      </w:pPr>
    </w:p>
    <w:bookmarkEnd w:id="3"/>
    <w:p w14:paraId="1B9BCC45" w14:textId="1DBA5F94" w:rsidR="00F96260" w:rsidRDefault="00F3122A" w:rsidP="00E925BA">
      <w:pPr>
        <w:spacing w:before="0" w:after="0" w:line="480" w:lineRule="auto"/>
        <w:rPr>
          <w:sz w:val="24"/>
          <w:szCs w:val="24"/>
        </w:rPr>
      </w:pPr>
      <w:r>
        <w:rPr>
          <w:sz w:val="24"/>
          <w:szCs w:val="24"/>
        </w:rPr>
        <w:lastRenderedPageBreak/>
        <w:t>Influenced</w:t>
      </w:r>
      <w:r w:rsidR="006250F5">
        <w:rPr>
          <w:sz w:val="24"/>
          <w:szCs w:val="24"/>
        </w:rPr>
        <w:t xml:space="preserve"> by Freirian thinking, Auerbach (1992) proposed the participatory ESL curriculum model.  Auerbach considered that traditional curriculum </w:t>
      </w:r>
      <w:r w:rsidR="00975D87">
        <w:rPr>
          <w:sz w:val="24"/>
          <w:szCs w:val="24"/>
        </w:rPr>
        <w:t>“</w:t>
      </w:r>
      <w:r w:rsidR="006250F5">
        <w:rPr>
          <w:sz w:val="24"/>
          <w:szCs w:val="24"/>
        </w:rPr>
        <w:t>perpetuates the marginalisation of learners and the perpetuation of existing social structures</w:t>
      </w:r>
      <w:r w:rsidR="00975D87">
        <w:rPr>
          <w:sz w:val="24"/>
          <w:szCs w:val="24"/>
        </w:rPr>
        <w:t>”</w:t>
      </w:r>
      <w:r w:rsidR="006250F5">
        <w:rPr>
          <w:sz w:val="24"/>
          <w:szCs w:val="24"/>
        </w:rPr>
        <w:t xml:space="preserve"> (Cervatiuc and Ricento, 2012, p. 20).  </w:t>
      </w:r>
      <w:r w:rsidR="00441158">
        <w:rPr>
          <w:sz w:val="24"/>
          <w:szCs w:val="24"/>
        </w:rPr>
        <w:t>The participatory ESL model considers education to be a tool for positive change and the empowerment of learners</w:t>
      </w:r>
      <w:r w:rsidR="009849F9">
        <w:rPr>
          <w:sz w:val="24"/>
          <w:szCs w:val="24"/>
        </w:rPr>
        <w:t>,</w:t>
      </w:r>
      <w:r w:rsidR="00AA4AE5">
        <w:rPr>
          <w:sz w:val="24"/>
          <w:szCs w:val="24"/>
        </w:rPr>
        <w:t xml:space="preserve"> where </w:t>
      </w:r>
      <w:r w:rsidR="00441158">
        <w:rPr>
          <w:sz w:val="24"/>
          <w:szCs w:val="24"/>
        </w:rPr>
        <w:t xml:space="preserve">curriculum </w:t>
      </w:r>
      <w:r w:rsidR="0043655E">
        <w:rPr>
          <w:sz w:val="24"/>
          <w:szCs w:val="24"/>
        </w:rPr>
        <w:t>is</w:t>
      </w:r>
      <w:r w:rsidR="00AA4AE5">
        <w:rPr>
          <w:sz w:val="24"/>
          <w:szCs w:val="24"/>
        </w:rPr>
        <w:t xml:space="preserve"> </w:t>
      </w:r>
      <w:r w:rsidR="00441158">
        <w:rPr>
          <w:sz w:val="24"/>
          <w:szCs w:val="24"/>
        </w:rPr>
        <w:t>directly related to learners’ lives</w:t>
      </w:r>
      <w:r w:rsidR="009849F9">
        <w:rPr>
          <w:sz w:val="24"/>
          <w:szCs w:val="24"/>
        </w:rPr>
        <w:t>,</w:t>
      </w:r>
      <w:r w:rsidR="00441158">
        <w:rPr>
          <w:sz w:val="24"/>
          <w:szCs w:val="24"/>
        </w:rPr>
        <w:t xml:space="preserve"> issues or concerns</w:t>
      </w:r>
      <w:r w:rsidR="00AA4AE5">
        <w:rPr>
          <w:sz w:val="24"/>
          <w:szCs w:val="24"/>
        </w:rPr>
        <w:t xml:space="preserve"> (Auerbach, 1992).  </w:t>
      </w:r>
      <w:r w:rsidR="0043655E">
        <w:rPr>
          <w:sz w:val="24"/>
          <w:szCs w:val="24"/>
        </w:rPr>
        <w:t xml:space="preserve">Auerbach (1992, p. 16) </w:t>
      </w:r>
      <w:r w:rsidR="00DF3FB2">
        <w:rPr>
          <w:sz w:val="24"/>
          <w:szCs w:val="24"/>
        </w:rPr>
        <w:t>suggested</w:t>
      </w:r>
      <w:r w:rsidR="0043655E">
        <w:rPr>
          <w:sz w:val="24"/>
          <w:szCs w:val="24"/>
        </w:rPr>
        <w:t xml:space="preserve"> that teaching literacy “as a collection of decontextualised, meaningless skills, starting with letters and sounds divorced from any significance in learners’ lives” results in learners becoming “objects of instruction” and </w:t>
      </w:r>
      <w:r w:rsidR="00F96260">
        <w:rPr>
          <w:sz w:val="24"/>
          <w:szCs w:val="24"/>
        </w:rPr>
        <w:t xml:space="preserve">does little more than </w:t>
      </w:r>
      <w:r w:rsidR="0043655E">
        <w:rPr>
          <w:sz w:val="24"/>
          <w:szCs w:val="24"/>
        </w:rPr>
        <w:t>prepare them for submissive roles</w:t>
      </w:r>
      <w:r w:rsidR="00702657">
        <w:rPr>
          <w:sz w:val="24"/>
          <w:szCs w:val="24"/>
        </w:rPr>
        <w:t xml:space="preserve"> in society.  </w:t>
      </w:r>
    </w:p>
    <w:p w14:paraId="49B3FD13" w14:textId="77777777" w:rsidR="00F96260" w:rsidRDefault="00F96260" w:rsidP="00E925BA">
      <w:pPr>
        <w:spacing w:before="0" w:after="0" w:line="480" w:lineRule="auto"/>
        <w:rPr>
          <w:sz w:val="24"/>
          <w:szCs w:val="24"/>
        </w:rPr>
      </w:pPr>
    </w:p>
    <w:p w14:paraId="6B73D38E" w14:textId="0972E7D5" w:rsidR="006250F5" w:rsidRDefault="009849F9" w:rsidP="00E925BA">
      <w:pPr>
        <w:spacing w:before="0" w:after="0" w:line="480" w:lineRule="auto"/>
        <w:rPr>
          <w:sz w:val="24"/>
          <w:szCs w:val="24"/>
        </w:rPr>
      </w:pPr>
      <w:r>
        <w:rPr>
          <w:sz w:val="24"/>
          <w:szCs w:val="24"/>
        </w:rPr>
        <w:t xml:space="preserve">Therefore, the </w:t>
      </w:r>
      <w:r w:rsidR="00702657">
        <w:rPr>
          <w:sz w:val="24"/>
          <w:szCs w:val="24"/>
        </w:rPr>
        <w:t>aim of the participatory ESL model is to ensure that students’ interests, and problems that impact on their daily lives should be the primary content of ESL classes (Mallows, 201</w:t>
      </w:r>
      <w:r w:rsidR="00033455">
        <w:rPr>
          <w:sz w:val="24"/>
          <w:szCs w:val="24"/>
        </w:rPr>
        <w:t>2</w:t>
      </w:r>
      <w:r w:rsidR="00702657">
        <w:rPr>
          <w:sz w:val="24"/>
          <w:szCs w:val="24"/>
        </w:rPr>
        <w:t>).  This ensures that the curriculum meets their needs and enables the learners to use the skills learnt in the classroom</w:t>
      </w:r>
      <w:r w:rsidR="00955BD0">
        <w:rPr>
          <w:sz w:val="24"/>
          <w:szCs w:val="24"/>
        </w:rPr>
        <w:t xml:space="preserve"> in their lives outside</w:t>
      </w:r>
      <w:r w:rsidR="00ED78C0">
        <w:rPr>
          <w:sz w:val="24"/>
          <w:szCs w:val="24"/>
        </w:rPr>
        <w:t xml:space="preserve"> of</w:t>
      </w:r>
      <w:r w:rsidR="00955BD0">
        <w:rPr>
          <w:sz w:val="24"/>
          <w:szCs w:val="24"/>
        </w:rPr>
        <w:t xml:space="preserve"> the classroom</w:t>
      </w:r>
      <w:r w:rsidR="00345899">
        <w:rPr>
          <w:sz w:val="24"/>
          <w:szCs w:val="24"/>
        </w:rPr>
        <w:t xml:space="preserve"> (Burns, 2022)</w:t>
      </w:r>
      <w:r w:rsidR="00702657">
        <w:rPr>
          <w:sz w:val="24"/>
          <w:szCs w:val="24"/>
        </w:rPr>
        <w:t xml:space="preserve">.  </w:t>
      </w:r>
      <w:r w:rsidR="006250F5" w:rsidRPr="003D22D9">
        <w:rPr>
          <w:sz w:val="24"/>
          <w:szCs w:val="24"/>
        </w:rPr>
        <w:t>This approach is based on the premise that “learning will be enhanced if control over and responsibility for learning is concentrated in the hands of learners, or at least shared between learners and resource people” (Burnaby, 2001, p. 307).</w:t>
      </w:r>
      <w:r w:rsidR="00F96260">
        <w:rPr>
          <w:sz w:val="24"/>
          <w:szCs w:val="24"/>
        </w:rPr>
        <w:t xml:space="preserve">  </w:t>
      </w:r>
      <w:r w:rsidR="00702657">
        <w:rPr>
          <w:sz w:val="24"/>
          <w:szCs w:val="24"/>
        </w:rPr>
        <w:t xml:space="preserve">Similarly, </w:t>
      </w:r>
      <w:r w:rsidR="005F2769">
        <w:rPr>
          <w:sz w:val="24"/>
          <w:szCs w:val="24"/>
        </w:rPr>
        <w:t xml:space="preserve">Cervatiuc and Ricento </w:t>
      </w:r>
      <w:r w:rsidR="006250F5">
        <w:rPr>
          <w:sz w:val="24"/>
          <w:szCs w:val="24"/>
        </w:rPr>
        <w:t>(</w:t>
      </w:r>
      <w:r w:rsidR="005F2769">
        <w:rPr>
          <w:sz w:val="24"/>
          <w:szCs w:val="24"/>
        </w:rPr>
        <w:t>2012</w:t>
      </w:r>
      <w:r w:rsidR="00702657">
        <w:rPr>
          <w:sz w:val="24"/>
          <w:szCs w:val="24"/>
        </w:rPr>
        <w:t>, p. 29</w:t>
      </w:r>
      <w:r w:rsidR="006250F5">
        <w:rPr>
          <w:sz w:val="24"/>
          <w:szCs w:val="24"/>
        </w:rPr>
        <w:t xml:space="preserve">) identify that </w:t>
      </w:r>
      <w:r w:rsidR="00702657">
        <w:rPr>
          <w:sz w:val="24"/>
          <w:szCs w:val="24"/>
        </w:rPr>
        <w:t>“</w:t>
      </w:r>
      <w:r w:rsidR="006250F5">
        <w:rPr>
          <w:sz w:val="24"/>
          <w:szCs w:val="24"/>
        </w:rPr>
        <w:t>an adult ESL curriculum rooted in participatory transformation ideology should address the real issues and challenges that immigrants and refugees face in their first years in a new country</w:t>
      </w:r>
      <w:r w:rsidR="00702657">
        <w:rPr>
          <w:sz w:val="24"/>
          <w:szCs w:val="24"/>
        </w:rPr>
        <w:t>.”</w:t>
      </w:r>
      <w:r w:rsidR="006250F5">
        <w:rPr>
          <w:sz w:val="24"/>
          <w:szCs w:val="24"/>
        </w:rPr>
        <w:t xml:space="preserve">  </w:t>
      </w:r>
      <w:r w:rsidR="00033455">
        <w:rPr>
          <w:sz w:val="24"/>
          <w:szCs w:val="24"/>
        </w:rPr>
        <w:t>The overarching concept here is that e</w:t>
      </w:r>
      <w:r w:rsidR="006250F5">
        <w:rPr>
          <w:sz w:val="24"/>
          <w:szCs w:val="24"/>
        </w:rPr>
        <w:t xml:space="preserve">ducators should support ESL learners to understand that their opinions count and that their voices are important.  </w:t>
      </w:r>
    </w:p>
    <w:p w14:paraId="66D257E9" w14:textId="77777777" w:rsidR="00050B8B" w:rsidRDefault="00050B8B" w:rsidP="00E925BA">
      <w:pPr>
        <w:spacing w:before="0" w:after="0" w:line="480" w:lineRule="auto"/>
        <w:rPr>
          <w:sz w:val="24"/>
          <w:szCs w:val="24"/>
        </w:rPr>
      </w:pPr>
    </w:p>
    <w:p w14:paraId="1677096C" w14:textId="77777777" w:rsidR="002328FF" w:rsidRDefault="006250F5" w:rsidP="00E925BA">
      <w:pPr>
        <w:spacing w:before="0" w:after="0" w:line="480" w:lineRule="auto"/>
        <w:rPr>
          <w:sz w:val="24"/>
          <w:szCs w:val="24"/>
        </w:rPr>
      </w:pPr>
      <w:bookmarkStart w:id="4" w:name="_Hlk125723988"/>
      <w:r w:rsidRPr="00975761">
        <w:rPr>
          <w:sz w:val="24"/>
          <w:szCs w:val="24"/>
        </w:rPr>
        <w:lastRenderedPageBreak/>
        <w:t>Cervatiuc and Ricento</w:t>
      </w:r>
      <w:r w:rsidR="00033455">
        <w:rPr>
          <w:sz w:val="24"/>
          <w:szCs w:val="24"/>
        </w:rPr>
        <w:t xml:space="preserve"> </w:t>
      </w:r>
      <w:r w:rsidRPr="00975761">
        <w:rPr>
          <w:sz w:val="24"/>
          <w:szCs w:val="24"/>
        </w:rPr>
        <w:t>(2012</w:t>
      </w:r>
      <w:r w:rsidR="00033455">
        <w:rPr>
          <w:sz w:val="24"/>
          <w:szCs w:val="24"/>
        </w:rPr>
        <w:t xml:space="preserve">) </w:t>
      </w:r>
      <w:r w:rsidR="00BF7A5B">
        <w:rPr>
          <w:sz w:val="24"/>
          <w:szCs w:val="24"/>
        </w:rPr>
        <w:t>acknowledged</w:t>
      </w:r>
      <w:r w:rsidR="00033455">
        <w:rPr>
          <w:sz w:val="24"/>
          <w:szCs w:val="24"/>
        </w:rPr>
        <w:t xml:space="preserve"> that a participatory transformation curriculum </w:t>
      </w:r>
      <w:r w:rsidR="00DF3FB2">
        <w:rPr>
          <w:sz w:val="24"/>
          <w:szCs w:val="24"/>
        </w:rPr>
        <w:t xml:space="preserve">is more suited to adult ESL learners than the traditional transaction pedagogy.  They reported that </w:t>
      </w:r>
      <w:bookmarkEnd w:id="4"/>
      <w:r w:rsidR="00F96260">
        <w:rPr>
          <w:sz w:val="24"/>
          <w:szCs w:val="24"/>
        </w:rPr>
        <w:t>a participatory ESL curriculum is m</w:t>
      </w:r>
      <w:r w:rsidRPr="00975761">
        <w:rPr>
          <w:sz w:val="24"/>
          <w:szCs w:val="24"/>
        </w:rPr>
        <w:t xml:space="preserve">ost effective in teaching </w:t>
      </w:r>
      <w:r w:rsidR="009849F9">
        <w:rPr>
          <w:sz w:val="24"/>
          <w:szCs w:val="24"/>
        </w:rPr>
        <w:t>“</w:t>
      </w:r>
      <w:r w:rsidRPr="00975761">
        <w:rPr>
          <w:sz w:val="24"/>
          <w:szCs w:val="24"/>
        </w:rPr>
        <w:t>students skills and knowledge that promote personal and social transformation</w:t>
      </w:r>
      <w:r w:rsidR="009849F9">
        <w:rPr>
          <w:sz w:val="24"/>
          <w:szCs w:val="24"/>
        </w:rPr>
        <w:t>”</w:t>
      </w:r>
      <w:r w:rsidRPr="00975761">
        <w:rPr>
          <w:sz w:val="24"/>
          <w:szCs w:val="24"/>
        </w:rPr>
        <w:t xml:space="preserve"> (</w:t>
      </w:r>
      <w:r w:rsidR="00DF3FB2" w:rsidRPr="00975761">
        <w:rPr>
          <w:sz w:val="24"/>
          <w:szCs w:val="24"/>
        </w:rPr>
        <w:t>Cervatiuc and Ricento</w:t>
      </w:r>
      <w:r w:rsidR="00DF3FB2">
        <w:rPr>
          <w:sz w:val="24"/>
          <w:szCs w:val="24"/>
        </w:rPr>
        <w:t>, 2012,</w:t>
      </w:r>
      <w:r w:rsidR="00DF3FB2" w:rsidRPr="00975761">
        <w:rPr>
          <w:sz w:val="24"/>
          <w:szCs w:val="24"/>
        </w:rPr>
        <w:t xml:space="preserve"> </w:t>
      </w:r>
      <w:r w:rsidRPr="00975761">
        <w:rPr>
          <w:sz w:val="24"/>
          <w:szCs w:val="24"/>
        </w:rPr>
        <w:t>p. 20).  Th</w:t>
      </w:r>
      <w:r w:rsidR="00DF3FB2">
        <w:rPr>
          <w:sz w:val="24"/>
          <w:szCs w:val="24"/>
        </w:rPr>
        <w:t xml:space="preserve">ey suggest that this </w:t>
      </w:r>
      <w:r w:rsidRPr="00975761">
        <w:rPr>
          <w:sz w:val="24"/>
          <w:szCs w:val="24"/>
        </w:rPr>
        <w:t xml:space="preserve">approach is more suitable for adult ESL learners because it is based on andragogical principles which promote integration and the development of a critical consciousness.  </w:t>
      </w:r>
    </w:p>
    <w:p w14:paraId="7C2A6D51" w14:textId="77777777" w:rsidR="002328FF" w:rsidRDefault="002328FF" w:rsidP="00E925BA">
      <w:pPr>
        <w:spacing w:before="0" w:after="0" w:line="480" w:lineRule="auto"/>
        <w:rPr>
          <w:sz w:val="24"/>
          <w:szCs w:val="24"/>
        </w:rPr>
      </w:pPr>
    </w:p>
    <w:p w14:paraId="4444B084" w14:textId="6FB13425" w:rsidR="007F6770" w:rsidRPr="00B7683A" w:rsidRDefault="006250F5" w:rsidP="00E925BA">
      <w:pPr>
        <w:spacing w:before="0" w:after="0" w:line="480" w:lineRule="auto"/>
        <w:rPr>
          <w:sz w:val="24"/>
          <w:szCs w:val="24"/>
        </w:rPr>
      </w:pPr>
      <w:r>
        <w:rPr>
          <w:sz w:val="24"/>
          <w:szCs w:val="24"/>
        </w:rPr>
        <w:t>These ideas are reflected in Freire’s (</w:t>
      </w:r>
      <w:r w:rsidR="009849F9">
        <w:rPr>
          <w:sz w:val="24"/>
          <w:szCs w:val="24"/>
        </w:rPr>
        <w:t>1970</w:t>
      </w:r>
      <w:r>
        <w:rPr>
          <w:sz w:val="24"/>
          <w:szCs w:val="24"/>
        </w:rPr>
        <w:t>) concept of conscienti</w:t>
      </w:r>
      <w:r w:rsidR="00440332">
        <w:rPr>
          <w:sz w:val="24"/>
          <w:szCs w:val="24"/>
        </w:rPr>
        <w:t>s</w:t>
      </w:r>
      <w:r>
        <w:rPr>
          <w:sz w:val="24"/>
          <w:szCs w:val="24"/>
        </w:rPr>
        <w:t xml:space="preserve">ation which considers the ways in which learners develop a critical understanding of their social reality. </w:t>
      </w:r>
      <w:r w:rsidR="009849F9">
        <w:rPr>
          <w:sz w:val="24"/>
          <w:szCs w:val="24"/>
        </w:rPr>
        <w:t xml:space="preserve"> </w:t>
      </w:r>
      <w:r>
        <w:rPr>
          <w:sz w:val="24"/>
          <w:szCs w:val="24"/>
        </w:rPr>
        <w:t>According to Freire, conscienti</w:t>
      </w:r>
      <w:r w:rsidR="00440332">
        <w:rPr>
          <w:sz w:val="24"/>
          <w:szCs w:val="24"/>
        </w:rPr>
        <w:t>s</w:t>
      </w:r>
      <w:r>
        <w:rPr>
          <w:sz w:val="24"/>
          <w:szCs w:val="24"/>
        </w:rPr>
        <w:t xml:space="preserve">ation replaces disengagement from existence with almost total engagement.  Adopting a participatory transformation curriculum is the most practical and useful for adult language learners because </w:t>
      </w:r>
      <w:r w:rsidR="00F96260">
        <w:rPr>
          <w:sz w:val="24"/>
          <w:szCs w:val="24"/>
        </w:rPr>
        <w:t>“</w:t>
      </w:r>
      <w:r>
        <w:rPr>
          <w:sz w:val="24"/>
          <w:szCs w:val="24"/>
        </w:rPr>
        <w:t>i</w:t>
      </w:r>
      <w:r w:rsidRPr="00AF35ED">
        <w:rPr>
          <w:sz w:val="24"/>
          <w:szCs w:val="24"/>
        </w:rPr>
        <w:t>t is relevant to their issues and socio-economic needs and interests and it impacts their lives beyond the classroom</w:t>
      </w:r>
      <w:r w:rsidR="00F96260">
        <w:rPr>
          <w:sz w:val="24"/>
          <w:szCs w:val="24"/>
        </w:rPr>
        <w:t>”</w:t>
      </w:r>
      <w:r>
        <w:rPr>
          <w:sz w:val="24"/>
          <w:szCs w:val="24"/>
        </w:rPr>
        <w:t xml:space="preserve"> (Cervatiuc and </w:t>
      </w:r>
      <w:r w:rsidRPr="00B7683A">
        <w:rPr>
          <w:sz w:val="24"/>
          <w:szCs w:val="24"/>
        </w:rPr>
        <w:t>Ricento</w:t>
      </w:r>
      <w:r>
        <w:rPr>
          <w:sz w:val="24"/>
          <w:szCs w:val="24"/>
        </w:rPr>
        <w:t xml:space="preserve">, </w:t>
      </w:r>
      <w:r w:rsidRPr="00B7683A">
        <w:rPr>
          <w:sz w:val="24"/>
          <w:szCs w:val="24"/>
        </w:rPr>
        <w:t>2012</w:t>
      </w:r>
      <w:r>
        <w:rPr>
          <w:sz w:val="24"/>
          <w:szCs w:val="24"/>
        </w:rPr>
        <w:t xml:space="preserve">, p. 29).  </w:t>
      </w:r>
    </w:p>
    <w:p w14:paraId="762CE2B6" w14:textId="77777777" w:rsidR="002E1BED" w:rsidRDefault="002E1BED" w:rsidP="00E925BA">
      <w:pPr>
        <w:spacing w:before="0" w:after="0" w:line="480" w:lineRule="auto"/>
        <w:rPr>
          <w:sz w:val="24"/>
          <w:szCs w:val="24"/>
        </w:rPr>
      </w:pPr>
    </w:p>
    <w:p w14:paraId="0769A421" w14:textId="4285934C" w:rsidR="00B32D2F" w:rsidRDefault="00EE1B17" w:rsidP="00E925BA">
      <w:pPr>
        <w:spacing w:before="0" w:after="0" w:line="480" w:lineRule="auto"/>
        <w:rPr>
          <w:sz w:val="24"/>
          <w:szCs w:val="24"/>
        </w:rPr>
      </w:pPr>
      <w:r>
        <w:rPr>
          <w:sz w:val="24"/>
          <w:szCs w:val="24"/>
        </w:rPr>
        <w:t>The ESOL c</w:t>
      </w:r>
      <w:r w:rsidR="00BF7A5B">
        <w:rPr>
          <w:sz w:val="24"/>
          <w:szCs w:val="24"/>
        </w:rPr>
        <w:t>lasses</w:t>
      </w:r>
      <w:r w:rsidR="00815B03">
        <w:rPr>
          <w:sz w:val="24"/>
          <w:szCs w:val="24"/>
        </w:rPr>
        <w:t xml:space="preserve"> attended by the Ukrainian refugees</w:t>
      </w:r>
      <w:r w:rsidR="00157F5F">
        <w:rPr>
          <w:sz w:val="24"/>
          <w:szCs w:val="24"/>
        </w:rPr>
        <w:t xml:space="preserve"> here in Wales, </w:t>
      </w:r>
      <w:r>
        <w:rPr>
          <w:sz w:val="24"/>
          <w:szCs w:val="24"/>
        </w:rPr>
        <w:t xml:space="preserve">focus on </w:t>
      </w:r>
      <w:r w:rsidR="005D3CD9">
        <w:rPr>
          <w:sz w:val="24"/>
          <w:szCs w:val="24"/>
        </w:rPr>
        <w:t>developing skills in reading, writing and speaking the English language</w:t>
      </w:r>
      <w:r w:rsidR="009849F9">
        <w:rPr>
          <w:sz w:val="24"/>
          <w:szCs w:val="24"/>
        </w:rPr>
        <w:t xml:space="preserve"> as well as providing the learners with an understanding of Welsh culture and society</w:t>
      </w:r>
      <w:r w:rsidR="005D3CD9">
        <w:rPr>
          <w:sz w:val="24"/>
          <w:szCs w:val="24"/>
        </w:rPr>
        <w:t xml:space="preserve">.  </w:t>
      </w:r>
      <w:r w:rsidR="007F6770">
        <w:rPr>
          <w:sz w:val="24"/>
          <w:szCs w:val="24"/>
        </w:rPr>
        <w:t xml:space="preserve">The ESOL classes attempt to engage learners in meaningful activities that are relevant to their goals and </w:t>
      </w:r>
      <w:r w:rsidR="00157F5F">
        <w:rPr>
          <w:sz w:val="24"/>
          <w:szCs w:val="24"/>
        </w:rPr>
        <w:t xml:space="preserve">aspirations and </w:t>
      </w:r>
      <w:r w:rsidR="007F6770">
        <w:rPr>
          <w:sz w:val="24"/>
          <w:szCs w:val="24"/>
        </w:rPr>
        <w:t>encourage language development</w:t>
      </w:r>
      <w:r w:rsidR="00B55FA0">
        <w:rPr>
          <w:sz w:val="24"/>
          <w:szCs w:val="24"/>
        </w:rPr>
        <w:t xml:space="preserve"> (Bunning, 2016)</w:t>
      </w:r>
      <w:r w:rsidR="007F6770">
        <w:rPr>
          <w:sz w:val="24"/>
          <w:szCs w:val="24"/>
        </w:rPr>
        <w:t>.</w:t>
      </w:r>
      <w:r w:rsidR="009849F9">
        <w:rPr>
          <w:sz w:val="24"/>
          <w:szCs w:val="24"/>
        </w:rPr>
        <w:t xml:space="preserve">  </w:t>
      </w:r>
      <w:r w:rsidR="00CC37D1" w:rsidRPr="009849F9">
        <w:rPr>
          <w:sz w:val="24"/>
          <w:szCs w:val="24"/>
        </w:rPr>
        <w:t xml:space="preserve">This research will </w:t>
      </w:r>
      <w:r w:rsidR="006A3D10">
        <w:rPr>
          <w:sz w:val="24"/>
          <w:szCs w:val="24"/>
        </w:rPr>
        <w:t>uncover</w:t>
      </w:r>
      <w:r w:rsidR="00CC37D1" w:rsidRPr="009849F9">
        <w:rPr>
          <w:sz w:val="24"/>
          <w:szCs w:val="24"/>
        </w:rPr>
        <w:t xml:space="preserve"> the Ukrainian refugee’s experiences of ESOL classes and how their learning experiences have changed and developed over their time studying here.  </w:t>
      </w:r>
    </w:p>
    <w:p w14:paraId="28635406" w14:textId="7E084D6E" w:rsidR="005516B4" w:rsidRDefault="005516B4" w:rsidP="00E925BA">
      <w:pPr>
        <w:spacing w:before="0" w:after="0" w:line="480" w:lineRule="auto"/>
        <w:rPr>
          <w:sz w:val="24"/>
          <w:szCs w:val="24"/>
        </w:rPr>
      </w:pPr>
      <w:r>
        <w:rPr>
          <w:sz w:val="24"/>
          <w:szCs w:val="24"/>
        </w:rPr>
        <w:t xml:space="preserve">The next section will consider barriers to learning as well as learning persistence.  </w:t>
      </w:r>
    </w:p>
    <w:p w14:paraId="659ABCFF" w14:textId="305864B1" w:rsidR="007E77BE" w:rsidRPr="007E77BE" w:rsidRDefault="007E77BE" w:rsidP="00E925BA">
      <w:pPr>
        <w:spacing w:before="0" w:after="0" w:line="480" w:lineRule="auto"/>
        <w:rPr>
          <w:b/>
          <w:bCs/>
          <w:sz w:val="24"/>
          <w:szCs w:val="24"/>
        </w:rPr>
      </w:pPr>
      <w:r w:rsidRPr="007E77BE">
        <w:rPr>
          <w:b/>
          <w:bCs/>
          <w:sz w:val="24"/>
          <w:szCs w:val="24"/>
        </w:rPr>
        <w:lastRenderedPageBreak/>
        <w:t>2.5 Barriers to ESOL learners</w:t>
      </w:r>
    </w:p>
    <w:p w14:paraId="292C4BDC" w14:textId="2696AEA6" w:rsidR="00AE722E" w:rsidRDefault="00AE722E" w:rsidP="00E925BA">
      <w:pPr>
        <w:spacing w:before="0" w:after="0" w:line="480" w:lineRule="auto"/>
        <w:rPr>
          <w:sz w:val="24"/>
          <w:szCs w:val="24"/>
        </w:rPr>
      </w:pPr>
      <w:r>
        <w:rPr>
          <w:sz w:val="24"/>
          <w:szCs w:val="24"/>
        </w:rPr>
        <w:t>For the Ukrainian refugees attending ESOL classes, many are overcoming not just barriers to learning, but also overcoming obstacles to living and surviving in a foreign country with an unfamiliar language.  Although the Ukrainian refugees have</w:t>
      </w:r>
      <w:r w:rsidR="00986A7E">
        <w:rPr>
          <w:sz w:val="24"/>
          <w:szCs w:val="24"/>
        </w:rPr>
        <w:t xml:space="preserve"> largely </w:t>
      </w:r>
      <w:r>
        <w:rPr>
          <w:sz w:val="24"/>
          <w:szCs w:val="24"/>
        </w:rPr>
        <w:t>been welcomed into the UK and are hosted by local families, they</w:t>
      </w:r>
      <w:r w:rsidR="00030D10">
        <w:rPr>
          <w:sz w:val="24"/>
          <w:szCs w:val="24"/>
        </w:rPr>
        <w:t xml:space="preserve"> are</w:t>
      </w:r>
      <w:r>
        <w:rPr>
          <w:sz w:val="24"/>
          <w:szCs w:val="24"/>
        </w:rPr>
        <w:t xml:space="preserve"> </w:t>
      </w:r>
      <w:r w:rsidR="00120AD6">
        <w:rPr>
          <w:sz w:val="24"/>
          <w:szCs w:val="24"/>
        </w:rPr>
        <w:t>having to navigate the demands of a different culture and</w:t>
      </w:r>
      <w:r>
        <w:rPr>
          <w:sz w:val="24"/>
          <w:szCs w:val="24"/>
        </w:rPr>
        <w:t xml:space="preserve"> an alien society.  As the Ukrainian refugees continue to attend ESOL classes, </w:t>
      </w:r>
      <w:r w:rsidR="00FE5BAF">
        <w:rPr>
          <w:sz w:val="24"/>
          <w:szCs w:val="24"/>
        </w:rPr>
        <w:t>they may need to overcome many barriers</w:t>
      </w:r>
      <w:r>
        <w:rPr>
          <w:sz w:val="24"/>
          <w:szCs w:val="24"/>
        </w:rPr>
        <w:t xml:space="preserve">.  </w:t>
      </w:r>
    </w:p>
    <w:p w14:paraId="6B6552F4" w14:textId="77777777" w:rsidR="00AE722E" w:rsidRDefault="00AE722E" w:rsidP="00E925BA">
      <w:pPr>
        <w:spacing w:before="0" w:after="0" w:line="480" w:lineRule="auto"/>
        <w:rPr>
          <w:sz w:val="24"/>
          <w:szCs w:val="24"/>
        </w:rPr>
      </w:pPr>
    </w:p>
    <w:p w14:paraId="0B74A2D8" w14:textId="1554A46D" w:rsidR="00287486" w:rsidRPr="00287486" w:rsidRDefault="00287486" w:rsidP="00E925BA">
      <w:pPr>
        <w:spacing w:before="0" w:after="0" w:line="480" w:lineRule="auto"/>
        <w:rPr>
          <w:sz w:val="24"/>
          <w:szCs w:val="24"/>
        </w:rPr>
      </w:pPr>
      <w:r w:rsidRPr="00287486">
        <w:rPr>
          <w:sz w:val="24"/>
          <w:szCs w:val="24"/>
        </w:rPr>
        <w:t>The commitment to learning the English language as a refugee brings with it many challenges, “learners face a complex network of institutional, situational, and dispositional challenges that influence their ability to persist in their education” (</w:t>
      </w:r>
      <w:r w:rsidRPr="00287486">
        <w:rPr>
          <w:rFonts w:cstheme="minorHAnsi"/>
          <w:sz w:val="24"/>
          <w:szCs w:val="24"/>
        </w:rPr>
        <w:t xml:space="preserve">Waksman, 2018, p. 44). </w:t>
      </w:r>
      <w:r w:rsidRPr="00287486">
        <w:rPr>
          <w:sz w:val="24"/>
          <w:szCs w:val="24"/>
        </w:rPr>
        <w:t xml:space="preserve"> Adult ESOL learners all have diverse experiences and are susceptible to different influences and constraints.  McGivney’s (2004) research identifies that there is usually a combination of interacting reasons that cause learners to drop out of their studies.  Constraints include those arising from work, or domestic and financial commitments, which often lead to learners studying part-time</w:t>
      </w:r>
      <w:r w:rsidR="00DD7891">
        <w:rPr>
          <w:sz w:val="24"/>
          <w:szCs w:val="24"/>
        </w:rPr>
        <w:t xml:space="preserve"> and can result </w:t>
      </w:r>
      <w:r w:rsidRPr="00287486">
        <w:rPr>
          <w:sz w:val="24"/>
          <w:szCs w:val="24"/>
        </w:rPr>
        <w:t xml:space="preserve">in them taking much longer to achieve their qualification goals.  In addition, adult learners are more likely to attend an institution closest to their home, or workplace, which may not provide the best course to meet their needs (McGivney, 2004).  Cooke (2006, p. 56) highlights the importance of understanding the real-life experiences of ESOL learners, suggesting that, “the activities and practices of ESOL classrooms, while fulfilling some needs such as the affective and social, often fail to equip migrants to realise their full potential as users of English, members of the work force and future citizens.”  </w:t>
      </w:r>
    </w:p>
    <w:p w14:paraId="1497F2C4" w14:textId="77777777" w:rsidR="00287486" w:rsidRPr="00287486" w:rsidRDefault="00287486" w:rsidP="00E925BA">
      <w:pPr>
        <w:spacing w:before="0" w:after="0" w:line="480" w:lineRule="auto"/>
        <w:rPr>
          <w:sz w:val="24"/>
          <w:szCs w:val="24"/>
        </w:rPr>
      </w:pPr>
    </w:p>
    <w:p w14:paraId="244908D2" w14:textId="4B7A1DB9" w:rsidR="00287486" w:rsidRPr="00287486" w:rsidRDefault="00287486" w:rsidP="00E925BA">
      <w:pPr>
        <w:spacing w:before="0" w:after="0" w:line="480" w:lineRule="auto"/>
        <w:rPr>
          <w:rFonts w:cstheme="minorHAnsi"/>
          <w:sz w:val="24"/>
          <w:szCs w:val="24"/>
        </w:rPr>
      </w:pPr>
      <w:r w:rsidRPr="00287486">
        <w:rPr>
          <w:sz w:val="24"/>
          <w:szCs w:val="24"/>
        </w:rPr>
        <w:lastRenderedPageBreak/>
        <w:t>Furthermore, Cooke (2006, p. 69) acknowledges that “high levels of motivation, family support and access to ESOL classes are important factors in successful second language acquisition.”  Access to target language and aspirations for the future also play a role in persistence of learning</w:t>
      </w:r>
      <w:r w:rsidR="00E423C7">
        <w:rPr>
          <w:sz w:val="24"/>
          <w:szCs w:val="24"/>
        </w:rPr>
        <w:t xml:space="preserve"> (Cooke, 2006)</w:t>
      </w:r>
      <w:r w:rsidRPr="00287486">
        <w:rPr>
          <w:sz w:val="24"/>
          <w:szCs w:val="24"/>
        </w:rPr>
        <w:t>.  ESOL providers can promote student persistence in learning through, “student participation in the classroom, investment in structured curricula, full-time and experienced staff, and client support services</w:t>
      </w:r>
      <w:r>
        <w:rPr>
          <w:sz w:val="24"/>
          <w:szCs w:val="24"/>
        </w:rPr>
        <w:t>,</w:t>
      </w:r>
      <w:r w:rsidRPr="00287486">
        <w:rPr>
          <w:sz w:val="24"/>
          <w:szCs w:val="24"/>
        </w:rPr>
        <w:t>” other ways to support learners include “working with students to manage outside forces that inhibit persistence, increasing a sense of self-efficacy, establishing goals, and measuring progress” (</w:t>
      </w:r>
      <w:r w:rsidRPr="00287486">
        <w:rPr>
          <w:rFonts w:cstheme="minorHAnsi"/>
          <w:sz w:val="24"/>
          <w:szCs w:val="24"/>
        </w:rPr>
        <w:t xml:space="preserve">Waksman, 2018, p. 10).  Consequently, ESOL providers need to ensure that specific barriers to learning are identified, and support put in place to ensure that learners can persist in their studies and achieve their full potential.  </w:t>
      </w:r>
    </w:p>
    <w:p w14:paraId="4D9C97B4" w14:textId="77777777" w:rsidR="00287486" w:rsidRPr="00287486" w:rsidRDefault="00287486" w:rsidP="00E925BA">
      <w:pPr>
        <w:spacing w:before="0" w:after="0" w:line="480" w:lineRule="auto"/>
        <w:rPr>
          <w:sz w:val="24"/>
          <w:szCs w:val="24"/>
        </w:rPr>
      </w:pPr>
    </w:p>
    <w:p w14:paraId="4FD6FF28" w14:textId="455A0D63" w:rsidR="00BB3F97" w:rsidRDefault="00BB3F97" w:rsidP="00E925BA">
      <w:pPr>
        <w:spacing w:before="0" w:after="0" w:line="480" w:lineRule="auto"/>
        <w:rPr>
          <w:sz w:val="24"/>
          <w:szCs w:val="24"/>
        </w:rPr>
      </w:pPr>
      <w:r w:rsidRPr="00287486">
        <w:rPr>
          <w:sz w:val="24"/>
          <w:szCs w:val="24"/>
        </w:rPr>
        <w:t>Bunning (2016</w:t>
      </w:r>
      <w:r w:rsidR="003D73F5" w:rsidRPr="00287486">
        <w:rPr>
          <w:sz w:val="24"/>
          <w:szCs w:val="24"/>
        </w:rPr>
        <w:t>, p. 5)</w:t>
      </w:r>
      <w:r w:rsidRPr="00287486">
        <w:rPr>
          <w:sz w:val="24"/>
          <w:szCs w:val="24"/>
        </w:rPr>
        <w:t xml:space="preserve"> highlights the importance of telling the stories of ESOL learners, suggesting that a </w:t>
      </w:r>
      <w:r w:rsidR="003D73F5" w:rsidRPr="00287486">
        <w:rPr>
          <w:sz w:val="24"/>
          <w:szCs w:val="24"/>
        </w:rPr>
        <w:t>“</w:t>
      </w:r>
      <w:r w:rsidRPr="00287486">
        <w:rPr>
          <w:sz w:val="24"/>
          <w:szCs w:val="24"/>
        </w:rPr>
        <w:t>language barrier can silence second language speakers</w:t>
      </w:r>
      <w:r w:rsidR="003D73F5" w:rsidRPr="00287486">
        <w:rPr>
          <w:sz w:val="24"/>
          <w:szCs w:val="24"/>
        </w:rPr>
        <w:t xml:space="preserve">.”  </w:t>
      </w:r>
      <w:r w:rsidRPr="00287486">
        <w:rPr>
          <w:sz w:val="24"/>
          <w:szCs w:val="24"/>
        </w:rPr>
        <w:t xml:space="preserve">Bunning advocates adopting a strength-based perspective to draw attention to the accomplishments of </w:t>
      </w:r>
      <w:r w:rsidR="00986A7E" w:rsidRPr="00287486">
        <w:rPr>
          <w:sz w:val="24"/>
          <w:szCs w:val="24"/>
        </w:rPr>
        <w:t xml:space="preserve">these </w:t>
      </w:r>
      <w:r w:rsidRPr="00287486">
        <w:rPr>
          <w:sz w:val="24"/>
          <w:szCs w:val="24"/>
        </w:rPr>
        <w:t xml:space="preserve">learners in using English and when narrating their interactions.  Similarly, Blommaert, et al. (2005) acknowledge that lower-income immigrant language learners are often surrounded by silence and invisibility.  When language barriers silence second language speakers, </w:t>
      </w:r>
      <w:r w:rsidR="003D73F5" w:rsidRPr="00287486">
        <w:rPr>
          <w:sz w:val="24"/>
          <w:szCs w:val="24"/>
        </w:rPr>
        <w:t>“</w:t>
      </w:r>
      <w:r w:rsidRPr="00287486">
        <w:rPr>
          <w:sz w:val="24"/>
          <w:szCs w:val="24"/>
        </w:rPr>
        <w:t>telling their personal stories is a means for exercising their voices</w:t>
      </w:r>
      <w:r w:rsidR="003D73F5" w:rsidRPr="00287486">
        <w:rPr>
          <w:sz w:val="24"/>
          <w:szCs w:val="24"/>
        </w:rPr>
        <w:t>,”</w:t>
      </w:r>
      <w:r w:rsidRPr="00287486">
        <w:rPr>
          <w:sz w:val="24"/>
          <w:szCs w:val="24"/>
        </w:rPr>
        <w:t xml:space="preserve"> it supports them in becoming noticed, enabling them to advocate for themselves and their communities (Bunning, 2016, p. 5).  My learners have important stories to tell, and my aim is to give them a platform to do so.</w:t>
      </w:r>
    </w:p>
    <w:p w14:paraId="2AC07638" w14:textId="77777777" w:rsidR="00A953B5" w:rsidRDefault="00A953B5" w:rsidP="00E925BA">
      <w:pPr>
        <w:spacing w:before="0" w:after="0" w:line="480" w:lineRule="auto"/>
        <w:rPr>
          <w:sz w:val="24"/>
          <w:szCs w:val="24"/>
        </w:rPr>
      </w:pPr>
    </w:p>
    <w:p w14:paraId="4C5040E7" w14:textId="5E7A5A50" w:rsidR="00FE5BAF" w:rsidRDefault="005516B4" w:rsidP="00E925BA">
      <w:pPr>
        <w:spacing w:before="0" w:after="0" w:line="480" w:lineRule="auto"/>
        <w:rPr>
          <w:b/>
          <w:bCs/>
          <w:sz w:val="24"/>
          <w:szCs w:val="24"/>
        </w:rPr>
      </w:pPr>
      <w:r>
        <w:rPr>
          <w:sz w:val="24"/>
          <w:szCs w:val="24"/>
        </w:rPr>
        <w:t xml:space="preserve">The next section will </w:t>
      </w:r>
      <w:r w:rsidR="00404A61">
        <w:rPr>
          <w:sz w:val="24"/>
          <w:szCs w:val="24"/>
        </w:rPr>
        <w:t>define the purpose of this study and identify the research question.</w:t>
      </w:r>
      <w:r w:rsidR="00FE5BAF">
        <w:rPr>
          <w:b/>
          <w:bCs/>
          <w:sz w:val="24"/>
          <w:szCs w:val="24"/>
        </w:rPr>
        <w:br w:type="page"/>
      </w:r>
    </w:p>
    <w:p w14:paraId="1CAD136B" w14:textId="31DDE1E4" w:rsidR="00763157" w:rsidRDefault="00763157" w:rsidP="00E925BA">
      <w:pPr>
        <w:spacing w:before="0" w:after="0" w:line="480" w:lineRule="auto"/>
        <w:rPr>
          <w:b/>
          <w:bCs/>
          <w:sz w:val="24"/>
          <w:szCs w:val="24"/>
        </w:rPr>
      </w:pPr>
      <w:r w:rsidRPr="00763157">
        <w:rPr>
          <w:b/>
          <w:bCs/>
          <w:sz w:val="24"/>
          <w:szCs w:val="24"/>
        </w:rPr>
        <w:lastRenderedPageBreak/>
        <w:t>2.</w:t>
      </w:r>
      <w:r w:rsidR="007E77BE">
        <w:rPr>
          <w:b/>
          <w:bCs/>
          <w:sz w:val="24"/>
          <w:szCs w:val="24"/>
        </w:rPr>
        <w:t>6</w:t>
      </w:r>
      <w:r w:rsidRPr="00763157">
        <w:rPr>
          <w:b/>
          <w:bCs/>
          <w:sz w:val="24"/>
          <w:szCs w:val="24"/>
        </w:rPr>
        <w:t xml:space="preserve"> Research </w:t>
      </w:r>
      <w:r w:rsidR="00A953B5">
        <w:rPr>
          <w:b/>
          <w:bCs/>
          <w:sz w:val="24"/>
          <w:szCs w:val="24"/>
        </w:rPr>
        <w:t>Q</w:t>
      </w:r>
      <w:r w:rsidRPr="00763157">
        <w:rPr>
          <w:b/>
          <w:bCs/>
          <w:sz w:val="24"/>
          <w:szCs w:val="24"/>
        </w:rPr>
        <w:t>uestion</w:t>
      </w:r>
    </w:p>
    <w:p w14:paraId="5105F0EB" w14:textId="039A7594" w:rsidR="00DC0D93" w:rsidRPr="003070A4" w:rsidRDefault="00DC0D93" w:rsidP="00E925BA">
      <w:pPr>
        <w:spacing w:before="0" w:after="0" w:line="480" w:lineRule="auto"/>
        <w:rPr>
          <w:rFonts w:cstheme="minorHAnsi"/>
          <w:sz w:val="24"/>
          <w:szCs w:val="24"/>
        </w:rPr>
      </w:pPr>
      <w:r w:rsidRPr="00DC0D93">
        <w:rPr>
          <w:rFonts w:cstheme="minorHAnsi"/>
          <w:sz w:val="24"/>
          <w:szCs w:val="24"/>
        </w:rPr>
        <w:t>The purpose of this study is to narrate the learning experiences of adult Ukrainian refugee students attending ESOL classes in adult community learning in Mid Wale</w:t>
      </w:r>
      <w:r>
        <w:rPr>
          <w:rFonts w:cstheme="minorHAnsi"/>
          <w:sz w:val="24"/>
          <w:szCs w:val="24"/>
        </w:rPr>
        <w:t>s.  In doing so it will attempt to address the following question:</w:t>
      </w:r>
    </w:p>
    <w:p w14:paraId="16EBBBE5" w14:textId="19E41562" w:rsidR="00DC0D93" w:rsidRDefault="00DC0D93" w:rsidP="00E925BA">
      <w:pPr>
        <w:autoSpaceDE w:val="0"/>
        <w:autoSpaceDN w:val="0"/>
        <w:adjustRightInd w:val="0"/>
        <w:spacing w:before="0" w:after="0" w:line="480" w:lineRule="auto"/>
        <w:rPr>
          <w:rFonts w:cstheme="minorHAnsi"/>
          <w:b/>
          <w:bCs/>
          <w:sz w:val="24"/>
          <w:szCs w:val="24"/>
        </w:rPr>
      </w:pPr>
    </w:p>
    <w:p w14:paraId="438F4C9C" w14:textId="32D3EF69" w:rsidR="006A3D10" w:rsidRDefault="00DC0D93" w:rsidP="006A3D10">
      <w:pPr>
        <w:autoSpaceDE w:val="0"/>
        <w:autoSpaceDN w:val="0"/>
        <w:adjustRightInd w:val="0"/>
        <w:spacing w:before="0" w:after="0" w:line="480" w:lineRule="auto"/>
        <w:rPr>
          <w:rFonts w:eastAsia="Times New Roman" w:cstheme="minorHAnsi"/>
          <w:sz w:val="24"/>
          <w:szCs w:val="24"/>
        </w:rPr>
      </w:pPr>
      <w:r>
        <w:rPr>
          <w:rFonts w:cstheme="minorHAnsi"/>
          <w:b/>
          <w:bCs/>
          <w:sz w:val="24"/>
          <w:szCs w:val="24"/>
        </w:rPr>
        <w:t xml:space="preserve">Research Question 1: </w:t>
      </w:r>
      <w:r w:rsidR="006A3D10" w:rsidRPr="00DC0D93">
        <w:rPr>
          <w:rFonts w:eastAsia="Times New Roman" w:cstheme="minorHAnsi"/>
          <w:sz w:val="24"/>
          <w:szCs w:val="24"/>
        </w:rPr>
        <w:t>What are the educational experiences of</w:t>
      </w:r>
      <w:r w:rsidR="006A3D10">
        <w:rPr>
          <w:rFonts w:eastAsia="Times New Roman" w:cstheme="minorHAnsi"/>
          <w:sz w:val="24"/>
          <w:szCs w:val="24"/>
        </w:rPr>
        <w:t xml:space="preserve"> adult Ukrainian refugee</w:t>
      </w:r>
      <w:r w:rsidR="006A3D10" w:rsidRPr="00DC0D93">
        <w:rPr>
          <w:rFonts w:eastAsia="Times New Roman" w:cstheme="minorHAnsi"/>
          <w:sz w:val="24"/>
          <w:szCs w:val="24"/>
        </w:rPr>
        <w:t xml:space="preserve"> learners attending adult community ESOL classes</w:t>
      </w:r>
      <w:r w:rsidR="006A3D10">
        <w:rPr>
          <w:rFonts w:eastAsia="Times New Roman" w:cstheme="minorHAnsi"/>
          <w:sz w:val="24"/>
          <w:szCs w:val="24"/>
        </w:rPr>
        <w:t xml:space="preserve"> in Mid Wales</w:t>
      </w:r>
      <w:r w:rsidR="006A3D10" w:rsidRPr="00DC0D93">
        <w:rPr>
          <w:rFonts w:eastAsia="Times New Roman" w:cstheme="minorHAnsi"/>
          <w:sz w:val="24"/>
          <w:szCs w:val="24"/>
        </w:rPr>
        <w:t>?</w:t>
      </w:r>
    </w:p>
    <w:p w14:paraId="4C83CE0C" w14:textId="778484AA" w:rsidR="00DC0D93" w:rsidRDefault="00DC0D93" w:rsidP="00E925BA">
      <w:pPr>
        <w:autoSpaceDE w:val="0"/>
        <w:autoSpaceDN w:val="0"/>
        <w:adjustRightInd w:val="0"/>
        <w:spacing w:before="0" w:after="0" w:line="480" w:lineRule="auto"/>
        <w:rPr>
          <w:rFonts w:eastAsia="Times New Roman" w:cstheme="minorHAnsi"/>
          <w:sz w:val="24"/>
          <w:szCs w:val="24"/>
        </w:rPr>
      </w:pPr>
    </w:p>
    <w:p w14:paraId="31E25396" w14:textId="5BFF74D6" w:rsidR="00DC0D93" w:rsidRPr="00DC0D93" w:rsidRDefault="00791979" w:rsidP="00E925BA">
      <w:pPr>
        <w:autoSpaceDE w:val="0"/>
        <w:autoSpaceDN w:val="0"/>
        <w:adjustRightInd w:val="0"/>
        <w:spacing w:before="0" w:after="0" w:line="480" w:lineRule="auto"/>
        <w:rPr>
          <w:rFonts w:eastAsia="Times New Roman" w:cstheme="minorHAnsi"/>
          <w:sz w:val="24"/>
          <w:szCs w:val="24"/>
        </w:rPr>
      </w:pPr>
      <w:r>
        <w:rPr>
          <w:rFonts w:eastAsia="Times New Roman" w:cstheme="minorHAnsi"/>
          <w:sz w:val="24"/>
          <w:szCs w:val="24"/>
        </w:rPr>
        <w:t>Th</w:t>
      </w:r>
      <w:r w:rsidR="00D674DF">
        <w:rPr>
          <w:rFonts w:eastAsia="Times New Roman" w:cstheme="minorHAnsi"/>
          <w:sz w:val="24"/>
          <w:szCs w:val="24"/>
        </w:rPr>
        <w:t>is</w:t>
      </w:r>
      <w:r>
        <w:rPr>
          <w:rFonts w:eastAsia="Times New Roman" w:cstheme="minorHAnsi"/>
          <w:sz w:val="24"/>
          <w:szCs w:val="24"/>
        </w:rPr>
        <w:t xml:space="preserve"> question will shed light on the personal experiences of Ukrainian refugees attending ESOL classes</w:t>
      </w:r>
      <w:r w:rsidR="00687912">
        <w:rPr>
          <w:rFonts w:eastAsia="Times New Roman" w:cstheme="minorHAnsi"/>
          <w:sz w:val="24"/>
          <w:szCs w:val="24"/>
        </w:rPr>
        <w:t xml:space="preserve">, providing </w:t>
      </w:r>
      <w:r>
        <w:rPr>
          <w:rFonts w:eastAsia="Times New Roman" w:cstheme="minorHAnsi"/>
          <w:sz w:val="24"/>
          <w:szCs w:val="24"/>
        </w:rPr>
        <w:t>a platform for their voices to be heard</w:t>
      </w:r>
      <w:r w:rsidR="00687912">
        <w:rPr>
          <w:rFonts w:eastAsia="Times New Roman" w:cstheme="minorHAnsi"/>
          <w:sz w:val="24"/>
          <w:szCs w:val="24"/>
        </w:rPr>
        <w:t>.</w:t>
      </w:r>
    </w:p>
    <w:p w14:paraId="535853B1" w14:textId="77777777" w:rsidR="00DC0D93" w:rsidRPr="00DC0D93" w:rsidRDefault="00DC0D93" w:rsidP="00E925BA">
      <w:pPr>
        <w:spacing w:before="0" w:after="0" w:line="480" w:lineRule="auto"/>
        <w:rPr>
          <w:rFonts w:cstheme="minorHAnsi"/>
          <w:sz w:val="24"/>
          <w:szCs w:val="24"/>
        </w:rPr>
      </w:pPr>
    </w:p>
    <w:p w14:paraId="31B08FBF" w14:textId="02D21808" w:rsidR="00763157" w:rsidRDefault="00763157" w:rsidP="00E925BA">
      <w:pPr>
        <w:spacing w:before="0" w:after="0" w:line="480" w:lineRule="auto"/>
        <w:rPr>
          <w:b/>
          <w:bCs/>
          <w:sz w:val="24"/>
          <w:szCs w:val="24"/>
        </w:rPr>
      </w:pPr>
      <w:r w:rsidRPr="00763157">
        <w:rPr>
          <w:b/>
          <w:bCs/>
          <w:sz w:val="24"/>
          <w:szCs w:val="24"/>
        </w:rPr>
        <w:t>2.</w:t>
      </w:r>
      <w:r w:rsidR="007E77BE">
        <w:rPr>
          <w:b/>
          <w:bCs/>
          <w:sz w:val="24"/>
          <w:szCs w:val="24"/>
        </w:rPr>
        <w:t>7</w:t>
      </w:r>
      <w:r w:rsidR="00175630">
        <w:rPr>
          <w:b/>
          <w:bCs/>
          <w:sz w:val="24"/>
          <w:szCs w:val="24"/>
        </w:rPr>
        <w:t xml:space="preserve"> Summary</w:t>
      </w:r>
    </w:p>
    <w:p w14:paraId="6FD4DF94" w14:textId="0180F204" w:rsidR="00BE49EA" w:rsidRDefault="00687912" w:rsidP="00E925BA">
      <w:pPr>
        <w:spacing w:before="0" w:after="0" w:line="480" w:lineRule="auto"/>
        <w:rPr>
          <w:sz w:val="24"/>
          <w:szCs w:val="24"/>
        </w:rPr>
      </w:pPr>
      <w:r w:rsidRPr="00DC0D93">
        <w:rPr>
          <w:sz w:val="24"/>
          <w:szCs w:val="24"/>
        </w:rPr>
        <w:t xml:space="preserve">A review of the current literature </w:t>
      </w:r>
      <w:r>
        <w:rPr>
          <w:sz w:val="24"/>
          <w:szCs w:val="24"/>
        </w:rPr>
        <w:t xml:space="preserve">has identified many international studies relating to the experiences of ESOL learners, suggested curriculums and learning strategies (Auerbach, 1992; Burnaby, 2001; Cooke, 2006; </w:t>
      </w:r>
      <w:r w:rsidR="00BE49EA">
        <w:rPr>
          <w:sz w:val="24"/>
          <w:szCs w:val="24"/>
        </w:rPr>
        <w:t xml:space="preserve">Roberts and Cooke, 2011; </w:t>
      </w:r>
      <w:r>
        <w:rPr>
          <w:sz w:val="24"/>
          <w:szCs w:val="24"/>
        </w:rPr>
        <w:t xml:space="preserve">Cervativc and Ricento, 2012).  However, it also acknowledges that there is limited research regarding the perspectives ESOL learners attending ESL classes (Bunning, 2016; Burns, 2022).  </w:t>
      </w:r>
    </w:p>
    <w:p w14:paraId="7F8CEF07" w14:textId="77777777" w:rsidR="00286FEA" w:rsidRDefault="00286FEA" w:rsidP="00E925BA">
      <w:pPr>
        <w:spacing w:before="0" w:after="0" w:line="480" w:lineRule="auto"/>
        <w:rPr>
          <w:sz w:val="24"/>
          <w:szCs w:val="24"/>
        </w:rPr>
      </w:pPr>
    </w:p>
    <w:p w14:paraId="06247A77" w14:textId="49B769E9" w:rsidR="00834F77" w:rsidRPr="00834F77" w:rsidRDefault="00BE49EA" w:rsidP="00E925BA">
      <w:pPr>
        <w:spacing w:before="0" w:after="0" w:line="480" w:lineRule="auto"/>
        <w:rPr>
          <w:sz w:val="24"/>
          <w:szCs w:val="24"/>
        </w:rPr>
      </w:pPr>
      <w:r>
        <w:rPr>
          <w:sz w:val="24"/>
          <w:szCs w:val="24"/>
        </w:rPr>
        <w:t>The research also highlights concerns relating to barriers to learning and considers persistence in learning</w:t>
      </w:r>
      <w:r w:rsidR="00AD669C">
        <w:rPr>
          <w:sz w:val="24"/>
          <w:szCs w:val="24"/>
        </w:rPr>
        <w:t xml:space="preserve"> (Waksman, 2018)</w:t>
      </w:r>
      <w:r>
        <w:rPr>
          <w:sz w:val="24"/>
          <w:szCs w:val="24"/>
        </w:rPr>
        <w:t xml:space="preserve">.  </w:t>
      </w:r>
      <w:r w:rsidR="00834F77">
        <w:rPr>
          <w:sz w:val="24"/>
          <w:szCs w:val="24"/>
        </w:rPr>
        <w:t xml:space="preserve">All these topics impact on the lives </w:t>
      </w:r>
      <w:r w:rsidR="005D34E1">
        <w:rPr>
          <w:sz w:val="24"/>
          <w:szCs w:val="24"/>
        </w:rPr>
        <w:t xml:space="preserve">of students </w:t>
      </w:r>
      <w:r w:rsidR="00834F77">
        <w:rPr>
          <w:sz w:val="24"/>
          <w:szCs w:val="24"/>
        </w:rPr>
        <w:t xml:space="preserve">and so educators </w:t>
      </w:r>
      <w:r w:rsidR="005D34E1">
        <w:rPr>
          <w:sz w:val="24"/>
          <w:szCs w:val="24"/>
        </w:rPr>
        <w:t>should</w:t>
      </w:r>
      <w:r w:rsidR="00834F77">
        <w:rPr>
          <w:sz w:val="24"/>
          <w:szCs w:val="24"/>
        </w:rPr>
        <w:t xml:space="preserve"> evaluate how ESOL learners can be fully supported along their learning journeys, enabling them to thrive in Welsh society.</w:t>
      </w:r>
      <w:r w:rsidR="00226BC4">
        <w:rPr>
          <w:sz w:val="24"/>
          <w:szCs w:val="24"/>
        </w:rPr>
        <w:t xml:space="preserve">  </w:t>
      </w:r>
      <w:r w:rsidR="00834F77" w:rsidRPr="00834F77">
        <w:rPr>
          <w:sz w:val="24"/>
          <w:szCs w:val="24"/>
        </w:rPr>
        <w:t>The next section will discuss the methodology</w:t>
      </w:r>
      <w:r w:rsidR="00834F77">
        <w:rPr>
          <w:sz w:val="24"/>
          <w:szCs w:val="24"/>
        </w:rPr>
        <w:t xml:space="preserve"> and the </w:t>
      </w:r>
      <w:r w:rsidR="00834F77" w:rsidRPr="00834F77">
        <w:rPr>
          <w:sz w:val="24"/>
          <w:szCs w:val="24"/>
        </w:rPr>
        <w:t>research strategies used to investigate my research question.</w:t>
      </w:r>
    </w:p>
    <w:p w14:paraId="2D56E965" w14:textId="392586DF" w:rsidR="002E0228" w:rsidRDefault="002E0228" w:rsidP="00E925BA">
      <w:pPr>
        <w:spacing w:before="0" w:after="0" w:line="480" w:lineRule="auto"/>
        <w:rPr>
          <w:b/>
          <w:bCs/>
          <w:sz w:val="24"/>
          <w:szCs w:val="24"/>
        </w:rPr>
      </w:pPr>
      <w:r>
        <w:rPr>
          <w:b/>
          <w:bCs/>
          <w:sz w:val="24"/>
          <w:szCs w:val="24"/>
        </w:rPr>
        <w:br w:type="page"/>
      </w:r>
    </w:p>
    <w:p w14:paraId="65F6E12D" w14:textId="77777777" w:rsidR="002E0228" w:rsidRPr="00763157" w:rsidRDefault="002E0228" w:rsidP="00E925BA">
      <w:pPr>
        <w:spacing w:before="0" w:after="0" w:line="480" w:lineRule="auto"/>
        <w:jc w:val="center"/>
        <w:rPr>
          <w:b/>
          <w:bCs/>
          <w:sz w:val="24"/>
          <w:szCs w:val="24"/>
        </w:rPr>
      </w:pPr>
      <w:r w:rsidRPr="00763157">
        <w:rPr>
          <w:b/>
          <w:bCs/>
          <w:sz w:val="24"/>
          <w:szCs w:val="24"/>
        </w:rPr>
        <w:lastRenderedPageBreak/>
        <w:t>Chapter 3: Methodology</w:t>
      </w:r>
    </w:p>
    <w:p w14:paraId="4B295F60" w14:textId="2BEC99B8" w:rsidR="002E0228" w:rsidRPr="008E7E50" w:rsidRDefault="002E0228" w:rsidP="008E7E50">
      <w:pPr>
        <w:pStyle w:val="ListParagraph"/>
        <w:numPr>
          <w:ilvl w:val="1"/>
          <w:numId w:val="11"/>
        </w:numPr>
        <w:spacing w:before="0" w:after="0" w:line="480" w:lineRule="auto"/>
        <w:rPr>
          <w:b/>
          <w:bCs/>
          <w:sz w:val="24"/>
          <w:szCs w:val="24"/>
        </w:rPr>
      </w:pPr>
      <w:r w:rsidRPr="008E7E50">
        <w:rPr>
          <w:b/>
          <w:bCs/>
          <w:sz w:val="24"/>
          <w:szCs w:val="24"/>
        </w:rPr>
        <w:t>Introduction</w:t>
      </w:r>
    </w:p>
    <w:p w14:paraId="4E487A9C" w14:textId="444C5360" w:rsidR="00116C30" w:rsidRPr="00A246D0" w:rsidRDefault="001B1EB5" w:rsidP="00116C30">
      <w:pPr>
        <w:spacing w:before="0" w:after="0" w:line="480" w:lineRule="auto"/>
        <w:rPr>
          <w:rFonts w:cstheme="minorHAnsi"/>
          <w:sz w:val="24"/>
          <w:szCs w:val="24"/>
        </w:rPr>
      </w:pPr>
      <w:r>
        <w:rPr>
          <w:sz w:val="24"/>
          <w:szCs w:val="24"/>
        </w:rPr>
        <w:t xml:space="preserve">This chapter outlines and explains the research methodology for this study.  </w:t>
      </w:r>
      <w:r w:rsidR="00116C30" w:rsidRPr="00415463">
        <w:rPr>
          <w:rFonts w:cstheme="minorHAnsi"/>
          <w:sz w:val="24"/>
          <w:szCs w:val="24"/>
        </w:rPr>
        <w:t xml:space="preserve">This </w:t>
      </w:r>
      <w:r w:rsidR="00116C30">
        <w:rPr>
          <w:rFonts w:cstheme="minorHAnsi"/>
          <w:sz w:val="24"/>
          <w:szCs w:val="24"/>
        </w:rPr>
        <w:t xml:space="preserve">qualitative study will adopt a narrative approach involving </w:t>
      </w:r>
      <w:r w:rsidR="00116C30" w:rsidRPr="00A246D0">
        <w:rPr>
          <w:rFonts w:cstheme="minorHAnsi"/>
          <w:sz w:val="24"/>
          <w:szCs w:val="24"/>
        </w:rPr>
        <w:t xml:space="preserve">inquiry directed at narratives of human experience (Butina, 2015).  It </w:t>
      </w:r>
      <w:r w:rsidR="00116C30">
        <w:rPr>
          <w:rFonts w:cstheme="minorHAnsi"/>
          <w:sz w:val="24"/>
          <w:szCs w:val="24"/>
        </w:rPr>
        <w:t xml:space="preserve">seeks </w:t>
      </w:r>
      <w:r w:rsidR="00116C30" w:rsidRPr="00A246D0">
        <w:rPr>
          <w:rFonts w:cstheme="minorHAnsi"/>
          <w:sz w:val="24"/>
          <w:szCs w:val="24"/>
        </w:rPr>
        <w:t xml:space="preserve">to </w:t>
      </w:r>
      <w:r w:rsidR="00116C30">
        <w:rPr>
          <w:rFonts w:cstheme="minorHAnsi"/>
          <w:sz w:val="24"/>
          <w:szCs w:val="24"/>
        </w:rPr>
        <w:t>unc</w:t>
      </w:r>
      <w:r w:rsidR="00116C30" w:rsidRPr="00A246D0">
        <w:rPr>
          <w:rFonts w:cstheme="minorHAnsi"/>
          <w:sz w:val="24"/>
          <w:szCs w:val="24"/>
        </w:rPr>
        <w:t>over the experiences of these learners and expose their stories, generating meaningful insights into their opinions and beliefs (Clandinin, 2006).</w:t>
      </w:r>
    </w:p>
    <w:p w14:paraId="0124396F" w14:textId="77777777" w:rsidR="00FC241B" w:rsidRDefault="00FC241B" w:rsidP="00E925BA">
      <w:pPr>
        <w:spacing w:before="0" w:after="0" w:line="480" w:lineRule="auto"/>
        <w:rPr>
          <w:sz w:val="24"/>
          <w:szCs w:val="24"/>
        </w:rPr>
      </w:pPr>
    </w:p>
    <w:p w14:paraId="2012AEF6" w14:textId="45076B98" w:rsidR="00287486" w:rsidRDefault="00F16FD9" w:rsidP="00E925BA">
      <w:pPr>
        <w:spacing w:before="0" w:after="0" w:line="480" w:lineRule="auto"/>
        <w:rPr>
          <w:sz w:val="24"/>
          <w:szCs w:val="24"/>
        </w:rPr>
      </w:pPr>
      <w:r>
        <w:rPr>
          <w:sz w:val="24"/>
          <w:szCs w:val="24"/>
        </w:rPr>
        <w:t>Initially</w:t>
      </w:r>
      <w:r w:rsidR="00410A86">
        <w:rPr>
          <w:sz w:val="24"/>
          <w:szCs w:val="24"/>
        </w:rPr>
        <w:t>, I will define the pragmatic position upon which this research is based and consider how this informs my research rationale.  I will discuss why</w:t>
      </w:r>
      <w:r>
        <w:rPr>
          <w:sz w:val="24"/>
          <w:szCs w:val="24"/>
        </w:rPr>
        <w:t xml:space="preserve"> I have chosen </w:t>
      </w:r>
      <w:r w:rsidR="00410A86">
        <w:rPr>
          <w:sz w:val="24"/>
          <w:szCs w:val="24"/>
        </w:rPr>
        <w:t xml:space="preserve">narrative inquiry and why </w:t>
      </w:r>
      <w:r w:rsidR="009A2882">
        <w:rPr>
          <w:sz w:val="24"/>
          <w:szCs w:val="24"/>
        </w:rPr>
        <w:t xml:space="preserve">I </w:t>
      </w:r>
      <w:r w:rsidR="00410A86">
        <w:rPr>
          <w:sz w:val="24"/>
          <w:szCs w:val="24"/>
        </w:rPr>
        <w:t>consider</w:t>
      </w:r>
      <w:r w:rsidR="009A2882">
        <w:rPr>
          <w:sz w:val="24"/>
          <w:szCs w:val="24"/>
        </w:rPr>
        <w:t xml:space="preserve"> it</w:t>
      </w:r>
      <w:r w:rsidR="00410A86">
        <w:rPr>
          <w:sz w:val="24"/>
          <w:szCs w:val="24"/>
        </w:rPr>
        <w:t xml:space="preserve"> to be the most appropriate method </w:t>
      </w:r>
      <w:r w:rsidR="00D564A8">
        <w:rPr>
          <w:sz w:val="24"/>
          <w:szCs w:val="24"/>
        </w:rPr>
        <w:t xml:space="preserve">for this </w:t>
      </w:r>
      <w:r w:rsidR="00410A86">
        <w:rPr>
          <w:sz w:val="24"/>
          <w:szCs w:val="24"/>
        </w:rPr>
        <w:t>study.</w:t>
      </w:r>
      <w:r w:rsidR="00D564A8">
        <w:rPr>
          <w:sz w:val="24"/>
          <w:szCs w:val="24"/>
        </w:rPr>
        <w:t xml:space="preserve">  </w:t>
      </w:r>
    </w:p>
    <w:p w14:paraId="23C031DB" w14:textId="77777777" w:rsidR="00287486" w:rsidRDefault="00287486" w:rsidP="00E925BA">
      <w:pPr>
        <w:spacing w:before="0" w:after="0" w:line="480" w:lineRule="auto"/>
        <w:rPr>
          <w:sz w:val="24"/>
          <w:szCs w:val="24"/>
        </w:rPr>
      </w:pPr>
    </w:p>
    <w:p w14:paraId="63238DC7" w14:textId="779EC49A" w:rsidR="001B1EB5" w:rsidRDefault="00834F77" w:rsidP="00E925BA">
      <w:pPr>
        <w:spacing w:before="0" w:after="0" w:line="480" w:lineRule="auto"/>
        <w:rPr>
          <w:sz w:val="24"/>
          <w:szCs w:val="24"/>
        </w:rPr>
      </w:pPr>
      <w:r>
        <w:rPr>
          <w:sz w:val="24"/>
          <w:szCs w:val="24"/>
        </w:rPr>
        <w:t xml:space="preserve">Following on, I will identify my research positionality and </w:t>
      </w:r>
      <w:r w:rsidR="004B75D8">
        <w:rPr>
          <w:sz w:val="24"/>
          <w:szCs w:val="24"/>
        </w:rPr>
        <w:t xml:space="preserve">the theoretical framework which guides and supports this study.  Finally, I will discuss participant selection, data </w:t>
      </w:r>
      <w:r w:rsidR="00E05727">
        <w:rPr>
          <w:sz w:val="24"/>
          <w:szCs w:val="24"/>
        </w:rPr>
        <w:t>generation</w:t>
      </w:r>
      <w:r w:rsidR="004B75D8">
        <w:rPr>
          <w:sz w:val="24"/>
          <w:szCs w:val="24"/>
        </w:rPr>
        <w:t xml:space="preserve"> and analysis, </w:t>
      </w:r>
      <w:r w:rsidR="00DB2E67">
        <w:rPr>
          <w:sz w:val="24"/>
          <w:szCs w:val="24"/>
        </w:rPr>
        <w:t>and</w:t>
      </w:r>
      <w:r w:rsidR="004B75D8">
        <w:rPr>
          <w:sz w:val="24"/>
          <w:szCs w:val="24"/>
        </w:rPr>
        <w:t xml:space="preserve"> the ethical considerations which influenced this study.</w:t>
      </w:r>
    </w:p>
    <w:p w14:paraId="5FED0041" w14:textId="0AF34D67" w:rsidR="001E06D8" w:rsidRDefault="001E06D8" w:rsidP="00E925BA">
      <w:pPr>
        <w:spacing w:before="0" w:after="0" w:line="480" w:lineRule="auto"/>
        <w:rPr>
          <w:sz w:val="24"/>
          <w:szCs w:val="24"/>
        </w:rPr>
      </w:pPr>
    </w:p>
    <w:p w14:paraId="0D3CD286" w14:textId="17A86BA0" w:rsidR="002E0228" w:rsidRPr="002E0228" w:rsidRDefault="002E0228" w:rsidP="008E7E50">
      <w:pPr>
        <w:pStyle w:val="ListParagraph"/>
        <w:numPr>
          <w:ilvl w:val="1"/>
          <w:numId w:val="11"/>
        </w:numPr>
        <w:spacing w:before="0" w:after="0" w:line="480" w:lineRule="auto"/>
        <w:rPr>
          <w:b/>
          <w:bCs/>
          <w:sz w:val="24"/>
          <w:szCs w:val="24"/>
        </w:rPr>
      </w:pPr>
      <w:r w:rsidRPr="002E0228">
        <w:rPr>
          <w:b/>
          <w:bCs/>
          <w:sz w:val="24"/>
          <w:szCs w:val="24"/>
        </w:rPr>
        <w:t>Pragmatic Positioning</w:t>
      </w:r>
    </w:p>
    <w:p w14:paraId="05B3E4A0" w14:textId="116D118F" w:rsidR="00E61D73" w:rsidRPr="00E61D73" w:rsidRDefault="00E61D73" w:rsidP="00E925BA">
      <w:pPr>
        <w:spacing w:before="0" w:after="0" w:line="480" w:lineRule="auto"/>
        <w:rPr>
          <w:sz w:val="24"/>
          <w:szCs w:val="24"/>
        </w:rPr>
      </w:pPr>
      <w:r w:rsidRPr="00E61D73">
        <w:rPr>
          <w:sz w:val="24"/>
          <w:szCs w:val="24"/>
        </w:rPr>
        <w:t xml:space="preserve">My research philosophy defines how I think about the world.  How my beliefs and assumptions impact on my research and the development of knowledge (Saunders et al., 2009; Punch and Oancea, 2014; Thomas, 2017).  We make assumptions about “human knowledge (epistemological assumptions), about the realities you encounter in your research (ontological assumptions) and the extent and ways your own values influence your research process (axiological assumptions)” (Saunders et al., 2009, p. 124).  My beliefs and </w:t>
      </w:r>
      <w:r w:rsidRPr="00E61D73">
        <w:rPr>
          <w:sz w:val="24"/>
          <w:szCs w:val="24"/>
        </w:rPr>
        <w:lastRenderedPageBreak/>
        <w:t xml:space="preserve">assumptions </w:t>
      </w:r>
      <w:r w:rsidR="001E06D8">
        <w:rPr>
          <w:sz w:val="24"/>
          <w:szCs w:val="24"/>
        </w:rPr>
        <w:t xml:space="preserve">will </w:t>
      </w:r>
      <w:r w:rsidRPr="00E61D73">
        <w:rPr>
          <w:sz w:val="24"/>
          <w:szCs w:val="24"/>
        </w:rPr>
        <w:t xml:space="preserve">also have a direct influence my research design, my methodology and the data </w:t>
      </w:r>
      <w:r w:rsidR="00E05727">
        <w:rPr>
          <w:sz w:val="24"/>
          <w:szCs w:val="24"/>
        </w:rPr>
        <w:t>generation</w:t>
      </w:r>
      <w:r w:rsidRPr="00E61D73">
        <w:rPr>
          <w:sz w:val="24"/>
          <w:szCs w:val="24"/>
        </w:rPr>
        <w:t xml:space="preserve"> methods chosen.  </w:t>
      </w:r>
    </w:p>
    <w:p w14:paraId="61567A55" w14:textId="77777777" w:rsidR="00E61D73" w:rsidRPr="00E61D73" w:rsidRDefault="00E61D73" w:rsidP="00E925BA">
      <w:pPr>
        <w:spacing w:before="0" w:after="0" w:line="480" w:lineRule="auto"/>
        <w:rPr>
          <w:sz w:val="24"/>
          <w:szCs w:val="24"/>
        </w:rPr>
      </w:pPr>
    </w:p>
    <w:p w14:paraId="11D2CFED" w14:textId="4FF4B90D" w:rsidR="00E61D73" w:rsidRDefault="00E61D73" w:rsidP="00E925BA">
      <w:pPr>
        <w:spacing w:before="0" w:after="0" w:line="480" w:lineRule="auto"/>
        <w:rPr>
          <w:sz w:val="24"/>
          <w:szCs w:val="24"/>
        </w:rPr>
      </w:pPr>
      <w:r>
        <w:rPr>
          <w:sz w:val="24"/>
          <w:szCs w:val="24"/>
        </w:rPr>
        <w:t xml:space="preserve">This </w:t>
      </w:r>
      <w:r w:rsidRPr="00E61D73">
        <w:rPr>
          <w:sz w:val="24"/>
          <w:szCs w:val="24"/>
        </w:rPr>
        <w:t xml:space="preserve">research aims to make sense of how my learners construct their social realities and describe what those realities entail by providing a platform for them to tell their stories.  This study was therefore captured through the window of interpretivism.  The predominant aim of the interpretivist paradigm is to “understand the subjective world of human experience” (Kivunja and Kuyini, 2017, p. 33).  I want to uncover the stories of my learners through their interactions with others in their context.  Burns (2022, p. 44) identifies that “knowledge and truth are subjective, based on an individual’s experience and how they have come to understand it.”  I also believe knowledge is subjective, </w:t>
      </w:r>
      <w:r>
        <w:rPr>
          <w:sz w:val="24"/>
          <w:szCs w:val="24"/>
        </w:rPr>
        <w:t xml:space="preserve">that </w:t>
      </w:r>
      <w:r w:rsidRPr="00E61D73">
        <w:rPr>
          <w:sz w:val="24"/>
          <w:szCs w:val="24"/>
        </w:rPr>
        <w:t xml:space="preserve">reality </w:t>
      </w:r>
      <w:r w:rsidR="00212D03">
        <w:rPr>
          <w:sz w:val="24"/>
          <w:szCs w:val="24"/>
        </w:rPr>
        <w:t>can be</w:t>
      </w:r>
      <w:r w:rsidRPr="00E61D73">
        <w:rPr>
          <w:sz w:val="24"/>
          <w:szCs w:val="24"/>
        </w:rPr>
        <w:t xml:space="preserve"> interpreted and used to </w:t>
      </w:r>
      <w:r w:rsidR="00492E11">
        <w:rPr>
          <w:sz w:val="24"/>
          <w:szCs w:val="24"/>
        </w:rPr>
        <w:t>un</w:t>
      </w:r>
      <w:r w:rsidRPr="00E61D73">
        <w:rPr>
          <w:sz w:val="24"/>
          <w:szCs w:val="24"/>
        </w:rPr>
        <w:t xml:space="preserve">cover meaning.  </w:t>
      </w:r>
    </w:p>
    <w:p w14:paraId="353CA5AE" w14:textId="77777777" w:rsidR="00E61D73" w:rsidRDefault="00E61D73" w:rsidP="00E925BA">
      <w:pPr>
        <w:spacing w:before="0" w:after="0" w:line="480" w:lineRule="auto"/>
        <w:rPr>
          <w:sz w:val="24"/>
          <w:szCs w:val="24"/>
        </w:rPr>
      </w:pPr>
    </w:p>
    <w:p w14:paraId="4CE2D1C9" w14:textId="6F146AF7" w:rsidR="00E61D73" w:rsidRDefault="00E61D73" w:rsidP="00E925BA">
      <w:pPr>
        <w:spacing w:before="0" w:after="0" w:line="480" w:lineRule="auto"/>
        <w:rPr>
          <w:sz w:val="24"/>
          <w:szCs w:val="24"/>
        </w:rPr>
      </w:pPr>
      <w:r w:rsidRPr="00E61D73">
        <w:rPr>
          <w:sz w:val="24"/>
          <w:szCs w:val="24"/>
        </w:rPr>
        <w:t xml:space="preserve">I </w:t>
      </w:r>
      <w:r>
        <w:rPr>
          <w:sz w:val="24"/>
          <w:szCs w:val="24"/>
        </w:rPr>
        <w:t>aim</w:t>
      </w:r>
      <w:r w:rsidRPr="00E61D73">
        <w:rPr>
          <w:sz w:val="24"/>
          <w:szCs w:val="24"/>
        </w:rPr>
        <w:t xml:space="preserve"> to tell the stories of my learners and their experiences of learning the English language</w:t>
      </w:r>
      <w:r w:rsidR="00AE33D9">
        <w:rPr>
          <w:sz w:val="24"/>
          <w:szCs w:val="24"/>
        </w:rPr>
        <w:t xml:space="preserve">.  I therefore </w:t>
      </w:r>
      <w:r w:rsidRPr="00E61D73">
        <w:rPr>
          <w:sz w:val="24"/>
          <w:szCs w:val="24"/>
        </w:rPr>
        <w:t xml:space="preserve">consider that an interpretivist paradigm </w:t>
      </w:r>
      <w:r w:rsidR="003A0C87">
        <w:rPr>
          <w:sz w:val="24"/>
          <w:szCs w:val="24"/>
        </w:rPr>
        <w:t>i</w:t>
      </w:r>
      <w:r w:rsidRPr="00E61D73">
        <w:rPr>
          <w:sz w:val="24"/>
          <w:szCs w:val="24"/>
        </w:rPr>
        <w:t xml:space="preserve">s </w:t>
      </w:r>
      <w:r w:rsidR="00BA7C06">
        <w:rPr>
          <w:sz w:val="24"/>
          <w:szCs w:val="24"/>
        </w:rPr>
        <w:t>appropriate for</w:t>
      </w:r>
      <w:r w:rsidRPr="00E61D73">
        <w:rPr>
          <w:sz w:val="24"/>
          <w:szCs w:val="24"/>
        </w:rPr>
        <w:t xml:space="preserve"> this research </w:t>
      </w:r>
      <w:r w:rsidR="00BA7C06">
        <w:rPr>
          <w:sz w:val="24"/>
          <w:szCs w:val="24"/>
        </w:rPr>
        <w:t>in conjunction</w:t>
      </w:r>
      <w:r w:rsidRPr="00E61D73">
        <w:rPr>
          <w:sz w:val="24"/>
          <w:szCs w:val="24"/>
        </w:rPr>
        <w:t xml:space="preserve"> with a narrative methodology.  As befits an interpretivist research paradigm, I am interested in people and how they interrelate (Denscombe, 2010).  I am interested in the stories of my learners, I want to </w:t>
      </w:r>
      <w:r w:rsidR="00955A94">
        <w:rPr>
          <w:sz w:val="24"/>
          <w:szCs w:val="24"/>
        </w:rPr>
        <w:t>un</w:t>
      </w:r>
      <w:r w:rsidRPr="00E61D73">
        <w:rPr>
          <w:sz w:val="24"/>
          <w:szCs w:val="24"/>
        </w:rPr>
        <w:t xml:space="preserve">cover the understandings that they have about their world so that I, in turn, can attempt to understand them (Thomas, 2017).  There is a need to understand the individual rather than universal laws (Kivunja and Kyini, 2017).  For the interpretivist, it is through interpreting the world that we can begin to understand it (Thomas, 2017; Punch and Oancea, 2014; Denscombe, 2010).  </w:t>
      </w:r>
    </w:p>
    <w:p w14:paraId="2C8D59E1" w14:textId="77777777" w:rsidR="001E06D8" w:rsidRDefault="001E06D8" w:rsidP="00E925BA">
      <w:pPr>
        <w:spacing w:before="0" w:after="0" w:line="480" w:lineRule="auto"/>
        <w:rPr>
          <w:sz w:val="24"/>
          <w:szCs w:val="24"/>
        </w:rPr>
      </w:pPr>
    </w:p>
    <w:p w14:paraId="438BAEA6" w14:textId="2985BFAA" w:rsidR="00E61D73" w:rsidRPr="00E61D73" w:rsidRDefault="00E61D73" w:rsidP="00E925BA">
      <w:pPr>
        <w:spacing w:before="0" w:after="0" w:line="480" w:lineRule="auto"/>
        <w:rPr>
          <w:sz w:val="24"/>
          <w:szCs w:val="24"/>
        </w:rPr>
      </w:pPr>
      <w:r w:rsidRPr="00E61D73">
        <w:rPr>
          <w:sz w:val="24"/>
          <w:szCs w:val="24"/>
        </w:rPr>
        <w:lastRenderedPageBreak/>
        <w:t xml:space="preserve">This interpretivist epistemological perspective aligns with a constructionist ontology (Denscombe, 2010; Gill and Johnson, 2002).  </w:t>
      </w:r>
      <w:r w:rsidR="00EA1C9B">
        <w:rPr>
          <w:sz w:val="24"/>
          <w:szCs w:val="24"/>
        </w:rPr>
        <w:t xml:space="preserve">This ontological position is about understanding that the reality a person experiences is personal to </w:t>
      </w:r>
      <w:r w:rsidR="003A0C87">
        <w:rPr>
          <w:sz w:val="24"/>
          <w:szCs w:val="24"/>
        </w:rPr>
        <w:t>everyone</w:t>
      </w:r>
      <w:r w:rsidR="00EA1C9B">
        <w:rPr>
          <w:sz w:val="24"/>
          <w:szCs w:val="24"/>
        </w:rPr>
        <w:t>.  My learners all attend ESOL intermediate classes</w:t>
      </w:r>
      <w:r w:rsidR="0075610B">
        <w:rPr>
          <w:sz w:val="24"/>
          <w:szCs w:val="24"/>
        </w:rPr>
        <w:t xml:space="preserve">, however </w:t>
      </w:r>
      <w:r w:rsidR="00EA1C9B">
        <w:rPr>
          <w:sz w:val="24"/>
          <w:szCs w:val="24"/>
        </w:rPr>
        <w:t>each learner will have different experience</w:t>
      </w:r>
      <w:r w:rsidR="0075610B">
        <w:rPr>
          <w:sz w:val="24"/>
          <w:szCs w:val="24"/>
        </w:rPr>
        <w:t>s</w:t>
      </w:r>
      <w:r w:rsidR="00EA1C9B">
        <w:rPr>
          <w:sz w:val="24"/>
          <w:szCs w:val="24"/>
        </w:rPr>
        <w:t xml:space="preserve"> of learning English and their overall learning journeys will also differ.  </w:t>
      </w:r>
      <w:r w:rsidR="00F15BC2">
        <w:rPr>
          <w:sz w:val="24"/>
          <w:szCs w:val="24"/>
        </w:rPr>
        <w:t xml:space="preserve">My aim is to make sense of these experiences by narrating their stories.  </w:t>
      </w:r>
      <w:r w:rsidRPr="00E61D73">
        <w:rPr>
          <w:sz w:val="24"/>
          <w:szCs w:val="24"/>
        </w:rPr>
        <w:t>I believe that reality is constructed through my learners’ perceptions and reinforced by their interactions with each other (Denscombe, 2010; Thomas, 20</w:t>
      </w:r>
      <w:r w:rsidR="00810348">
        <w:rPr>
          <w:sz w:val="24"/>
          <w:szCs w:val="24"/>
        </w:rPr>
        <w:t>17</w:t>
      </w:r>
      <w:r w:rsidRPr="00E61D73">
        <w:rPr>
          <w:sz w:val="24"/>
          <w:szCs w:val="24"/>
        </w:rPr>
        <w:t xml:space="preserve">; Gill and Johnson, 2002). </w:t>
      </w:r>
    </w:p>
    <w:p w14:paraId="47F39A06" w14:textId="200BEF33" w:rsidR="000029D0" w:rsidRDefault="000029D0" w:rsidP="00E925BA">
      <w:pPr>
        <w:spacing w:before="0" w:after="0" w:line="480" w:lineRule="auto"/>
        <w:rPr>
          <w:sz w:val="24"/>
          <w:szCs w:val="24"/>
        </w:rPr>
      </w:pPr>
    </w:p>
    <w:p w14:paraId="06DD87EB" w14:textId="2FFF7254" w:rsidR="00201AF4" w:rsidRDefault="00F15BC2" w:rsidP="00E925BA">
      <w:pPr>
        <w:spacing w:before="0" w:after="0" w:line="480" w:lineRule="auto"/>
        <w:rPr>
          <w:sz w:val="24"/>
          <w:szCs w:val="24"/>
        </w:rPr>
      </w:pPr>
      <w:r>
        <w:rPr>
          <w:sz w:val="24"/>
          <w:szCs w:val="24"/>
        </w:rPr>
        <w:t xml:space="preserve">As the learners attend ESOL classes and settle into life in Mid Wales, their knowledge is being constructed and created.  My aim is to uncover the stories of their experiences of learning the English language and how these impact on their future hopes and aspirations.  </w:t>
      </w:r>
      <w:r w:rsidRPr="00E61D73">
        <w:rPr>
          <w:sz w:val="24"/>
          <w:szCs w:val="24"/>
        </w:rPr>
        <w:t xml:space="preserve">The purpose of this study is to make sense of how social reality is constructed by the study participants and narrate what those realities involve (Denscombe, 2010).  </w:t>
      </w:r>
      <w:r w:rsidR="001E6DD3">
        <w:rPr>
          <w:sz w:val="24"/>
          <w:szCs w:val="24"/>
        </w:rPr>
        <w:t>The ontological and epistemological foundations</w:t>
      </w:r>
      <w:r w:rsidR="001E06D8">
        <w:rPr>
          <w:sz w:val="24"/>
          <w:szCs w:val="24"/>
        </w:rPr>
        <w:t xml:space="preserve"> of this study support the m</w:t>
      </w:r>
      <w:r w:rsidR="00571D5D">
        <w:rPr>
          <w:sz w:val="24"/>
          <w:szCs w:val="24"/>
        </w:rPr>
        <w:t>ethodology</w:t>
      </w:r>
      <w:r w:rsidR="001E06D8">
        <w:rPr>
          <w:sz w:val="24"/>
          <w:szCs w:val="24"/>
        </w:rPr>
        <w:t xml:space="preserve"> of </w:t>
      </w:r>
      <w:r w:rsidR="001E6DD3">
        <w:rPr>
          <w:sz w:val="24"/>
          <w:szCs w:val="24"/>
        </w:rPr>
        <w:t xml:space="preserve">narrative inquiry.  </w:t>
      </w:r>
    </w:p>
    <w:p w14:paraId="11AC9F26" w14:textId="77777777" w:rsidR="008C1BC7" w:rsidRDefault="008C1BC7" w:rsidP="00E925BA">
      <w:pPr>
        <w:spacing w:before="0" w:after="0" w:line="480" w:lineRule="auto"/>
        <w:rPr>
          <w:sz w:val="24"/>
          <w:szCs w:val="24"/>
        </w:rPr>
      </w:pPr>
    </w:p>
    <w:p w14:paraId="37C45329" w14:textId="33A88D0A" w:rsidR="002E1BED" w:rsidRDefault="001E6DD3" w:rsidP="008C1BC7">
      <w:pPr>
        <w:spacing w:before="0" w:after="0" w:line="480" w:lineRule="auto"/>
        <w:rPr>
          <w:sz w:val="24"/>
          <w:szCs w:val="24"/>
        </w:rPr>
      </w:pPr>
      <w:r>
        <w:rPr>
          <w:sz w:val="24"/>
          <w:szCs w:val="24"/>
        </w:rPr>
        <w:t xml:space="preserve">The next section will present an overview of </w:t>
      </w:r>
      <w:r w:rsidR="00C76295">
        <w:rPr>
          <w:sz w:val="24"/>
          <w:szCs w:val="24"/>
        </w:rPr>
        <w:t>the research rationale.</w:t>
      </w:r>
    </w:p>
    <w:p w14:paraId="64377759" w14:textId="77777777" w:rsidR="00A93B93" w:rsidRDefault="00A93B93" w:rsidP="008C1BC7">
      <w:pPr>
        <w:spacing w:before="0" w:after="0" w:line="480" w:lineRule="auto"/>
        <w:rPr>
          <w:sz w:val="24"/>
          <w:szCs w:val="24"/>
        </w:rPr>
      </w:pPr>
    </w:p>
    <w:p w14:paraId="6DA3DC4D" w14:textId="77195000" w:rsidR="00D564A8" w:rsidRDefault="00D564A8" w:rsidP="008E7E50">
      <w:pPr>
        <w:pStyle w:val="ListParagraph"/>
        <w:numPr>
          <w:ilvl w:val="1"/>
          <w:numId w:val="11"/>
        </w:numPr>
        <w:spacing w:before="0" w:after="0" w:line="480" w:lineRule="auto"/>
        <w:rPr>
          <w:b/>
          <w:bCs/>
          <w:sz w:val="24"/>
          <w:szCs w:val="24"/>
        </w:rPr>
      </w:pPr>
      <w:r>
        <w:rPr>
          <w:b/>
          <w:bCs/>
          <w:sz w:val="24"/>
          <w:szCs w:val="24"/>
        </w:rPr>
        <w:t>Research Rational – Narrative Inquiry</w:t>
      </w:r>
    </w:p>
    <w:p w14:paraId="54864238" w14:textId="3A7CDF80" w:rsidR="00292248" w:rsidRDefault="00AE33D9" w:rsidP="00E925BA">
      <w:pPr>
        <w:spacing w:before="0" w:after="0" w:line="480" w:lineRule="auto"/>
        <w:rPr>
          <w:sz w:val="24"/>
          <w:szCs w:val="24"/>
        </w:rPr>
      </w:pPr>
      <w:r>
        <w:rPr>
          <w:sz w:val="24"/>
          <w:szCs w:val="24"/>
        </w:rPr>
        <w:t xml:space="preserve">The methodological approach </w:t>
      </w:r>
      <w:r w:rsidR="00A13C88">
        <w:rPr>
          <w:sz w:val="24"/>
          <w:szCs w:val="24"/>
        </w:rPr>
        <w:t xml:space="preserve">of narrative inquiry </w:t>
      </w:r>
      <w:r>
        <w:rPr>
          <w:sz w:val="24"/>
          <w:szCs w:val="24"/>
        </w:rPr>
        <w:t>fits wit</w:t>
      </w:r>
      <w:r w:rsidR="00480169">
        <w:rPr>
          <w:sz w:val="24"/>
          <w:szCs w:val="24"/>
        </w:rPr>
        <w:t>h</w:t>
      </w:r>
      <w:r>
        <w:rPr>
          <w:sz w:val="24"/>
          <w:szCs w:val="24"/>
        </w:rPr>
        <w:t xml:space="preserve"> a </w:t>
      </w:r>
      <w:r w:rsidR="00D564A8" w:rsidRPr="00AE33D9">
        <w:rPr>
          <w:sz w:val="24"/>
          <w:szCs w:val="24"/>
        </w:rPr>
        <w:t>qualitative</w:t>
      </w:r>
      <w:r>
        <w:rPr>
          <w:sz w:val="24"/>
          <w:szCs w:val="24"/>
        </w:rPr>
        <w:t xml:space="preserve"> framework.  In aiming to uncover the experiences of my learners and provide a platform for their voices to be heard, narrative inquiry </w:t>
      </w:r>
      <w:r w:rsidR="00292248">
        <w:rPr>
          <w:sz w:val="24"/>
          <w:szCs w:val="24"/>
        </w:rPr>
        <w:t xml:space="preserve">was considered to be appropriate </w:t>
      </w:r>
      <w:r w:rsidR="009E33EF">
        <w:rPr>
          <w:sz w:val="24"/>
          <w:szCs w:val="24"/>
        </w:rPr>
        <w:t>because</w:t>
      </w:r>
      <w:r w:rsidR="00292248">
        <w:rPr>
          <w:sz w:val="24"/>
          <w:szCs w:val="24"/>
        </w:rPr>
        <w:t xml:space="preserve"> it</w:t>
      </w:r>
      <w:r w:rsidR="009E33EF">
        <w:rPr>
          <w:sz w:val="24"/>
          <w:szCs w:val="24"/>
        </w:rPr>
        <w:t xml:space="preserve"> </w:t>
      </w:r>
      <w:r w:rsidR="00E77E25">
        <w:rPr>
          <w:sz w:val="24"/>
          <w:szCs w:val="24"/>
        </w:rPr>
        <w:t>enable</w:t>
      </w:r>
      <w:r w:rsidR="009E33EF">
        <w:rPr>
          <w:sz w:val="24"/>
          <w:szCs w:val="24"/>
        </w:rPr>
        <w:t>d</w:t>
      </w:r>
      <w:r w:rsidR="00E77E25">
        <w:rPr>
          <w:sz w:val="24"/>
          <w:szCs w:val="24"/>
        </w:rPr>
        <w:t xml:space="preserve"> </w:t>
      </w:r>
      <w:r w:rsidR="00FE645A">
        <w:rPr>
          <w:sz w:val="24"/>
          <w:szCs w:val="24"/>
        </w:rPr>
        <w:t xml:space="preserve">the generation of </w:t>
      </w:r>
      <w:r w:rsidR="00E77E25">
        <w:rPr>
          <w:sz w:val="24"/>
          <w:szCs w:val="24"/>
        </w:rPr>
        <w:t xml:space="preserve">meaningful insights into their opinions and beliefs.  </w:t>
      </w:r>
      <w:r w:rsidR="00292248">
        <w:rPr>
          <w:sz w:val="24"/>
          <w:szCs w:val="24"/>
        </w:rPr>
        <w:t xml:space="preserve">A </w:t>
      </w:r>
      <w:r w:rsidR="00292248" w:rsidRPr="00AE33D9">
        <w:rPr>
          <w:sz w:val="24"/>
          <w:szCs w:val="24"/>
        </w:rPr>
        <w:t xml:space="preserve">narrative approach involves inquiry directed at narratives of human experience (Butina, 2015).  </w:t>
      </w:r>
    </w:p>
    <w:p w14:paraId="7AB30D8E" w14:textId="025AC26F" w:rsidR="00292248" w:rsidRDefault="00292248" w:rsidP="00E925BA">
      <w:pPr>
        <w:spacing w:before="0" w:after="0" w:line="480" w:lineRule="auto"/>
        <w:ind w:left="720"/>
        <w:rPr>
          <w:sz w:val="24"/>
          <w:szCs w:val="24"/>
        </w:rPr>
      </w:pPr>
      <w:r w:rsidRPr="00292248">
        <w:rPr>
          <w:sz w:val="24"/>
          <w:szCs w:val="24"/>
        </w:rPr>
        <w:lastRenderedPageBreak/>
        <w:t>The main claim for the use of narrative in educational research is that humans are storytelling organisms who, individually and socially, lead storied lives. The study of narrative, therefore, is the study of the ways humans experience the world. This general notion translates into the view that education is the construction and reconstruction of personal and social stories; teachers and learners are storytellers and characters in their own and other's stories.</w:t>
      </w:r>
    </w:p>
    <w:p w14:paraId="6EE1BB7E" w14:textId="50DCA301" w:rsidR="00292248" w:rsidRDefault="00751B13" w:rsidP="00E925BA">
      <w:pPr>
        <w:spacing w:before="0" w:after="0" w:line="480" w:lineRule="auto"/>
        <w:ind w:left="720"/>
        <w:jc w:val="right"/>
        <w:rPr>
          <w:sz w:val="24"/>
          <w:szCs w:val="24"/>
        </w:rPr>
      </w:pPr>
      <w:r>
        <w:rPr>
          <w:sz w:val="24"/>
          <w:szCs w:val="24"/>
        </w:rPr>
        <w:t>(</w:t>
      </w:r>
      <w:r w:rsidR="008F19A9">
        <w:rPr>
          <w:sz w:val="24"/>
          <w:szCs w:val="24"/>
        </w:rPr>
        <w:t>Connelly and Clandinin, 1990, p. 2)</w:t>
      </w:r>
    </w:p>
    <w:p w14:paraId="0E352831" w14:textId="0A0CF2C1" w:rsidR="008F19A9" w:rsidRDefault="008F19A9" w:rsidP="00E925BA">
      <w:pPr>
        <w:spacing w:before="0" w:after="0" w:line="480" w:lineRule="auto"/>
        <w:rPr>
          <w:sz w:val="24"/>
          <w:szCs w:val="24"/>
        </w:rPr>
      </w:pPr>
    </w:p>
    <w:p w14:paraId="76EE4706" w14:textId="785540EE" w:rsidR="00677937" w:rsidRDefault="008F19A9" w:rsidP="00E925BA">
      <w:pPr>
        <w:spacing w:before="0" w:after="0" w:line="480" w:lineRule="auto"/>
        <w:rPr>
          <w:sz w:val="24"/>
          <w:szCs w:val="24"/>
        </w:rPr>
      </w:pPr>
      <w:r>
        <w:rPr>
          <w:sz w:val="24"/>
          <w:szCs w:val="24"/>
        </w:rPr>
        <w:t>Thus, n</w:t>
      </w:r>
      <w:r w:rsidRPr="00E77E25">
        <w:rPr>
          <w:sz w:val="24"/>
          <w:szCs w:val="24"/>
        </w:rPr>
        <w:t xml:space="preserve">arrative inquiry is a form of qualitative research in which the stories themselves become the raw data (Bleakley, 2005). </w:t>
      </w:r>
      <w:r>
        <w:rPr>
          <w:sz w:val="24"/>
          <w:szCs w:val="24"/>
        </w:rPr>
        <w:t xml:space="preserve"> Narrative can describe the phenomenon to be studied</w:t>
      </w:r>
      <w:r w:rsidR="00E16A47">
        <w:rPr>
          <w:sz w:val="24"/>
          <w:szCs w:val="24"/>
        </w:rPr>
        <w:t xml:space="preserve">, the experience, </w:t>
      </w:r>
      <w:r>
        <w:rPr>
          <w:sz w:val="24"/>
          <w:szCs w:val="24"/>
        </w:rPr>
        <w:t>as well as the pattern of inquiry</w:t>
      </w:r>
      <w:r w:rsidR="00E16A47">
        <w:rPr>
          <w:sz w:val="24"/>
          <w:szCs w:val="24"/>
        </w:rPr>
        <w:t xml:space="preserve"> for its study (Connelly and Clandinin, 1990).  </w:t>
      </w:r>
      <w:r w:rsidRPr="00E77E25">
        <w:rPr>
          <w:sz w:val="24"/>
          <w:szCs w:val="24"/>
        </w:rPr>
        <w:t>This study involves inquiry that produces data in narrative form to solicit the stories of the Ukrainian refugees and recount their oral histories.</w:t>
      </w:r>
      <w:r w:rsidR="001736AE">
        <w:rPr>
          <w:sz w:val="24"/>
          <w:szCs w:val="24"/>
        </w:rPr>
        <w:t xml:space="preserve">  </w:t>
      </w:r>
      <w:r w:rsidR="00FE645A">
        <w:rPr>
          <w:sz w:val="24"/>
          <w:szCs w:val="24"/>
        </w:rPr>
        <w:t xml:space="preserve">“The principal attraction of narrative as a method is its capacity to render life experiences, both personal and social, in relevant and meaningful ways” (Connelly and Clandinin, 1990, p. 10).  </w:t>
      </w:r>
    </w:p>
    <w:p w14:paraId="79A8D0BC" w14:textId="77777777" w:rsidR="00E83FF4" w:rsidRDefault="00E83FF4" w:rsidP="00E925BA">
      <w:pPr>
        <w:spacing w:before="0" w:after="0" w:line="480" w:lineRule="auto"/>
        <w:rPr>
          <w:sz w:val="24"/>
          <w:szCs w:val="24"/>
        </w:rPr>
      </w:pPr>
    </w:p>
    <w:p w14:paraId="2A313AB0" w14:textId="360484B6" w:rsidR="008F19A9" w:rsidRDefault="001736AE" w:rsidP="00E925BA">
      <w:pPr>
        <w:spacing w:before="0" w:after="0" w:line="480" w:lineRule="auto"/>
        <w:rPr>
          <w:sz w:val="24"/>
          <w:szCs w:val="24"/>
        </w:rPr>
      </w:pPr>
      <w:r>
        <w:rPr>
          <w:sz w:val="24"/>
          <w:szCs w:val="24"/>
        </w:rPr>
        <w:t>Narrative inquiry is</w:t>
      </w:r>
      <w:r w:rsidR="002E44AC">
        <w:rPr>
          <w:sz w:val="24"/>
          <w:szCs w:val="24"/>
        </w:rPr>
        <w:t xml:space="preserve"> therefore</w:t>
      </w:r>
      <w:r>
        <w:rPr>
          <w:sz w:val="24"/>
          <w:szCs w:val="24"/>
        </w:rPr>
        <w:t xml:space="preserve"> fitting as it </w:t>
      </w:r>
      <w:r w:rsidR="002E44AC">
        <w:rPr>
          <w:sz w:val="24"/>
          <w:szCs w:val="24"/>
        </w:rPr>
        <w:t xml:space="preserve">will </w:t>
      </w:r>
      <w:r>
        <w:rPr>
          <w:sz w:val="24"/>
          <w:szCs w:val="24"/>
        </w:rPr>
        <w:t xml:space="preserve">provide ‘thick descriptions’, participants usually reveal themselves in their stories and so gathering in-depth data </w:t>
      </w:r>
      <w:r w:rsidR="002E44AC">
        <w:rPr>
          <w:sz w:val="24"/>
          <w:szCs w:val="24"/>
        </w:rPr>
        <w:t xml:space="preserve">is </w:t>
      </w:r>
      <w:r>
        <w:rPr>
          <w:sz w:val="24"/>
          <w:szCs w:val="24"/>
        </w:rPr>
        <w:t xml:space="preserve">more easily </w:t>
      </w:r>
      <w:r w:rsidR="002E44AC">
        <w:rPr>
          <w:sz w:val="24"/>
          <w:szCs w:val="24"/>
        </w:rPr>
        <w:t>a</w:t>
      </w:r>
      <w:r>
        <w:rPr>
          <w:sz w:val="24"/>
          <w:szCs w:val="24"/>
        </w:rPr>
        <w:t xml:space="preserve">ccomplished </w:t>
      </w:r>
      <w:r w:rsidRPr="001736AE">
        <w:rPr>
          <w:sz w:val="24"/>
          <w:szCs w:val="24"/>
        </w:rPr>
        <w:t xml:space="preserve">(Savin-Baden </w:t>
      </w:r>
      <w:r w:rsidR="002E44AC">
        <w:rPr>
          <w:sz w:val="24"/>
          <w:szCs w:val="24"/>
        </w:rPr>
        <w:t>and</w:t>
      </w:r>
      <w:r w:rsidRPr="001736AE">
        <w:rPr>
          <w:sz w:val="24"/>
          <w:szCs w:val="24"/>
        </w:rPr>
        <w:t xml:space="preserve"> Van Niekerk, 2007</w:t>
      </w:r>
      <w:r w:rsidR="00FE645A">
        <w:rPr>
          <w:sz w:val="24"/>
          <w:szCs w:val="24"/>
        </w:rPr>
        <w:t>, p.466</w:t>
      </w:r>
      <w:r w:rsidRPr="001736AE">
        <w:rPr>
          <w:sz w:val="24"/>
          <w:szCs w:val="24"/>
        </w:rPr>
        <w:t>).</w:t>
      </w:r>
      <w:r>
        <w:rPr>
          <w:sz w:val="24"/>
          <w:szCs w:val="24"/>
        </w:rPr>
        <w:t xml:space="preserve">  </w:t>
      </w:r>
      <w:r w:rsidR="00760F45">
        <w:rPr>
          <w:sz w:val="24"/>
          <w:szCs w:val="24"/>
        </w:rPr>
        <w:t xml:space="preserve">Consequently, the value of narrative inquiry is in its quality as subject matter (Connelly and Clandinin, 1990; Butina, 2015; Bleakley, 2005).  </w:t>
      </w:r>
    </w:p>
    <w:p w14:paraId="0CE86D83" w14:textId="77777777" w:rsidR="00CE1BBA" w:rsidRDefault="00CE1BBA" w:rsidP="00E925BA">
      <w:pPr>
        <w:spacing w:before="0" w:after="0" w:line="480" w:lineRule="auto"/>
        <w:rPr>
          <w:sz w:val="24"/>
          <w:szCs w:val="24"/>
        </w:rPr>
      </w:pPr>
    </w:p>
    <w:p w14:paraId="67E73DE0" w14:textId="7BA2BC8E" w:rsidR="00CE1BBA" w:rsidRPr="00CE1BBA" w:rsidRDefault="00CE1BBA" w:rsidP="00E925BA">
      <w:pPr>
        <w:spacing w:before="0" w:after="0" w:line="480" w:lineRule="auto"/>
        <w:rPr>
          <w:sz w:val="24"/>
          <w:szCs w:val="24"/>
        </w:rPr>
      </w:pPr>
      <w:r>
        <w:rPr>
          <w:sz w:val="24"/>
          <w:szCs w:val="24"/>
        </w:rPr>
        <w:t xml:space="preserve">Narrative inquiry is not without its limitations.  It </w:t>
      </w:r>
      <w:r w:rsidRPr="00CE1BBA">
        <w:rPr>
          <w:sz w:val="24"/>
          <w:szCs w:val="24"/>
        </w:rPr>
        <w:t xml:space="preserve">is not </w:t>
      </w:r>
      <w:r w:rsidR="00760F45">
        <w:rPr>
          <w:sz w:val="24"/>
          <w:szCs w:val="24"/>
        </w:rPr>
        <w:t xml:space="preserve">appropriate </w:t>
      </w:r>
      <w:r w:rsidRPr="00CE1BBA">
        <w:rPr>
          <w:sz w:val="24"/>
          <w:szCs w:val="24"/>
        </w:rPr>
        <w:t xml:space="preserve">for </w:t>
      </w:r>
      <w:r w:rsidR="00E002A9">
        <w:rPr>
          <w:sz w:val="24"/>
          <w:szCs w:val="24"/>
        </w:rPr>
        <w:t>“</w:t>
      </w:r>
      <w:r w:rsidRPr="00CE1BBA">
        <w:rPr>
          <w:sz w:val="24"/>
          <w:szCs w:val="24"/>
        </w:rPr>
        <w:t>studies of large numbers</w:t>
      </w:r>
      <w:r w:rsidR="00760F45">
        <w:rPr>
          <w:sz w:val="24"/>
          <w:szCs w:val="24"/>
        </w:rPr>
        <w:t xml:space="preserve"> of nameless and faceless subjects</w:t>
      </w:r>
      <w:r w:rsidR="00E002A9">
        <w:rPr>
          <w:sz w:val="24"/>
          <w:szCs w:val="24"/>
        </w:rPr>
        <w:t>”</w:t>
      </w:r>
      <w:r w:rsidR="00760F45">
        <w:rPr>
          <w:sz w:val="24"/>
          <w:szCs w:val="24"/>
        </w:rPr>
        <w:t xml:space="preserve"> nor is it </w:t>
      </w:r>
      <w:r w:rsidRPr="00CE1BBA">
        <w:rPr>
          <w:sz w:val="24"/>
          <w:szCs w:val="24"/>
        </w:rPr>
        <w:t xml:space="preserve">suitable for investigators who seek an </w:t>
      </w:r>
      <w:r w:rsidRPr="00CE1BBA">
        <w:rPr>
          <w:sz w:val="24"/>
          <w:szCs w:val="24"/>
        </w:rPr>
        <w:lastRenderedPageBreak/>
        <w:t xml:space="preserve">easy and unobstructed view of subjects’ lives (Reissman, </w:t>
      </w:r>
      <w:r w:rsidR="00760F45">
        <w:rPr>
          <w:sz w:val="24"/>
          <w:szCs w:val="24"/>
        </w:rPr>
        <w:t>2005, p.6</w:t>
      </w:r>
      <w:r w:rsidRPr="00CE1BBA">
        <w:rPr>
          <w:sz w:val="24"/>
          <w:szCs w:val="24"/>
        </w:rPr>
        <w:t>).</w:t>
      </w:r>
      <w:r>
        <w:rPr>
          <w:sz w:val="24"/>
          <w:szCs w:val="24"/>
        </w:rPr>
        <w:t xml:space="preserve">  </w:t>
      </w:r>
      <w:r w:rsidRPr="00CE1BBA">
        <w:rPr>
          <w:sz w:val="24"/>
          <w:szCs w:val="24"/>
        </w:rPr>
        <w:t>Analysis can be slow and meticulous because the researcher has to collect extensive information about the participant in order to fully understand the context of the individual (Butina, 2005).</w:t>
      </w:r>
      <w:r w:rsidR="00760F45">
        <w:rPr>
          <w:sz w:val="24"/>
          <w:szCs w:val="24"/>
        </w:rPr>
        <w:t xml:space="preserve">  In addition, a</w:t>
      </w:r>
      <w:r w:rsidRPr="00CE1BBA">
        <w:rPr>
          <w:sz w:val="24"/>
          <w:szCs w:val="24"/>
        </w:rPr>
        <w:t>nonymity may also become an issue as some participants may not want their anonymity protected as they want their stories to be shared (Butler-Kisber, 2010).</w:t>
      </w:r>
    </w:p>
    <w:p w14:paraId="0ADB117B" w14:textId="2D3D9E08" w:rsidR="001736AE" w:rsidRDefault="001736AE" w:rsidP="00E925BA">
      <w:pPr>
        <w:spacing w:before="0" w:after="0" w:line="480" w:lineRule="auto"/>
        <w:rPr>
          <w:sz w:val="24"/>
          <w:szCs w:val="24"/>
        </w:rPr>
      </w:pPr>
    </w:p>
    <w:p w14:paraId="715360FA" w14:textId="6E2CA9C5" w:rsidR="00165795" w:rsidRDefault="00771589" w:rsidP="00E925BA">
      <w:pPr>
        <w:spacing w:before="0" w:after="0" w:line="480" w:lineRule="auto"/>
        <w:rPr>
          <w:sz w:val="24"/>
          <w:szCs w:val="24"/>
        </w:rPr>
      </w:pPr>
      <w:r>
        <w:rPr>
          <w:sz w:val="24"/>
          <w:szCs w:val="24"/>
        </w:rPr>
        <w:t xml:space="preserve">Connelly and Clandinin (1990, p. 10) warn </w:t>
      </w:r>
      <w:r w:rsidR="00760F45">
        <w:rPr>
          <w:sz w:val="24"/>
          <w:szCs w:val="24"/>
        </w:rPr>
        <w:t>that when dealing with subject matter, “f</w:t>
      </w:r>
      <w:r w:rsidR="002E44AC" w:rsidRPr="00771589">
        <w:rPr>
          <w:sz w:val="24"/>
          <w:szCs w:val="24"/>
        </w:rPr>
        <w:t>alsehood may be substituted for meaning and narrative truth by using the same criteria that give rise to significance, value, and intention.</w:t>
      </w:r>
      <w:r w:rsidR="00DC5812">
        <w:rPr>
          <w:sz w:val="24"/>
          <w:szCs w:val="24"/>
        </w:rPr>
        <w:t xml:space="preserve">”  </w:t>
      </w:r>
      <w:r w:rsidR="00EF7EED">
        <w:rPr>
          <w:sz w:val="24"/>
          <w:szCs w:val="24"/>
        </w:rPr>
        <w:t xml:space="preserve">They suggest that it is as easy to use the data to tell a deception as it is to tell the truth, to write fiction and “fake the data” (Connelly and Clandinin, 1990, p. 10).  </w:t>
      </w:r>
      <w:r w:rsidR="00165795">
        <w:rPr>
          <w:sz w:val="24"/>
          <w:szCs w:val="24"/>
        </w:rPr>
        <w:t xml:space="preserve">Therefore, when writing up my findings </w:t>
      </w:r>
      <w:r w:rsidR="00A07AD5">
        <w:rPr>
          <w:sz w:val="24"/>
          <w:szCs w:val="24"/>
        </w:rPr>
        <w:t xml:space="preserve">I </w:t>
      </w:r>
      <w:r w:rsidR="00256165">
        <w:rPr>
          <w:sz w:val="24"/>
          <w:szCs w:val="24"/>
        </w:rPr>
        <w:t>was</w:t>
      </w:r>
      <w:r w:rsidR="00165795">
        <w:rPr>
          <w:sz w:val="24"/>
          <w:szCs w:val="24"/>
        </w:rPr>
        <w:t xml:space="preserve"> open and transparent about what </w:t>
      </w:r>
      <w:r w:rsidR="00A07AD5">
        <w:rPr>
          <w:sz w:val="24"/>
          <w:szCs w:val="24"/>
        </w:rPr>
        <w:t>was</w:t>
      </w:r>
      <w:r w:rsidR="00165795">
        <w:rPr>
          <w:sz w:val="24"/>
          <w:szCs w:val="24"/>
        </w:rPr>
        <w:t xml:space="preserve"> included</w:t>
      </w:r>
      <w:r w:rsidR="00FB7C57">
        <w:rPr>
          <w:sz w:val="24"/>
          <w:szCs w:val="24"/>
        </w:rPr>
        <w:t xml:space="preserve"> and why</w:t>
      </w:r>
      <w:r w:rsidR="00CE1BBA">
        <w:rPr>
          <w:sz w:val="24"/>
          <w:szCs w:val="24"/>
        </w:rPr>
        <w:t>.</w:t>
      </w:r>
    </w:p>
    <w:p w14:paraId="7BBCAD8B" w14:textId="77777777" w:rsidR="00677937" w:rsidRDefault="00677937" w:rsidP="00E925BA">
      <w:pPr>
        <w:spacing w:before="0" w:after="0" w:line="480" w:lineRule="auto"/>
        <w:rPr>
          <w:sz w:val="24"/>
          <w:szCs w:val="24"/>
        </w:rPr>
      </w:pPr>
    </w:p>
    <w:p w14:paraId="0007D653" w14:textId="4AED414E" w:rsidR="00FE645A" w:rsidRDefault="004F56B9" w:rsidP="00E925BA">
      <w:pPr>
        <w:spacing w:before="0" w:after="0" w:line="480" w:lineRule="auto"/>
        <w:rPr>
          <w:sz w:val="24"/>
          <w:szCs w:val="24"/>
        </w:rPr>
      </w:pPr>
      <w:r>
        <w:rPr>
          <w:sz w:val="24"/>
          <w:szCs w:val="24"/>
        </w:rPr>
        <w:t xml:space="preserve">Similarly, </w:t>
      </w:r>
      <w:r w:rsidR="00955C25" w:rsidRPr="00D43D9D">
        <w:rPr>
          <w:rFonts w:cstheme="minorHAnsi"/>
          <w:sz w:val="24"/>
          <w:szCs w:val="24"/>
        </w:rPr>
        <w:t>Cirell</w:t>
      </w:r>
      <w:r w:rsidR="00955C25">
        <w:rPr>
          <w:rFonts w:cstheme="minorHAnsi"/>
          <w:sz w:val="24"/>
          <w:szCs w:val="24"/>
        </w:rPr>
        <w:t xml:space="preserve"> and Sweet</w:t>
      </w:r>
      <w:r>
        <w:rPr>
          <w:sz w:val="24"/>
          <w:szCs w:val="24"/>
        </w:rPr>
        <w:t xml:space="preserve"> (</w:t>
      </w:r>
      <w:r w:rsidR="00955C25">
        <w:rPr>
          <w:sz w:val="24"/>
          <w:szCs w:val="24"/>
        </w:rPr>
        <w:t>2020</w:t>
      </w:r>
      <w:r>
        <w:rPr>
          <w:sz w:val="24"/>
          <w:szCs w:val="24"/>
        </w:rPr>
        <w:t xml:space="preserve">) consider </w:t>
      </w:r>
      <w:r w:rsidR="008B72A8">
        <w:rPr>
          <w:sz w:val="24"/>
          <w:szCs w:val="24"/>
        </w:rPr>
        <w:t>problems associated with</w:t>
      </w:r>
      <w:r>
        <w:rPr>
          <w:sz w:val="24"/>
          <w:szCs w:val="24"/>
        </w:rPr>
        <w:t xml:space="preserve"> </w:t>
      </w:r>
      <w:r w:rsidR="008B72A8">
        <w:rPr>
          <w:sz w:val="24"/>
          <w:szCs w:val="24"/>
        </w:rPr>
        <w:t>‘</w:t>
      </w:r>
      <w:r>
        <w:rPr>
          <w:sz w:val="24"/>
          <w:szCs w:val="24"/>
        </w:rPr>
        <w:t>narrative smoothing</w:t>
      </w:r>
      <w:r w:rsidR="008B72A8">
        <w:rPr>
          <w:sz w:val="24"/>
          <w:szCs w:val="24"/>
        </w:rPr>
        <w:t>’</w:t>
      </w:r>
      <w:r>
        <w:rPr>
          <w:sz w:val="24"/>
          <w:szCs w:val="24"/>
        </w:rPr>
        <w:t xml:space="preserve"> during data collection and writing</w:t>
      </w:r>
      <w:r w:rsidR="008B72A8">
        <w:rPr>
          <w:sz w:val="24"/>
          <w:szCs w:val="24"/>
        </w:rPr>
        <w:t xml:space="preserve">.  </w:t>
      </w:r>
      <w:r w:rsidR="00955C25">
        <w:rPr>
          <w:sz w:val="24"/>
          <w:szCs w:val="24"/>
        </w:rPr>
        <w:t>They</w:t>
      </w:r>
      <w:r w:rsidR="008B72A8">
        <w:rPr>
          <w:sz w:val="24"/>
          <w:szCs w:val="24"/>
        </w:rPr>
        <w:t xml:space="preserve"> identif</w:t>
      </w:r>
      <w:r w:rsidR="00955C25">
        <w:rPr>
          <w:sz w:val="24"/>
          <w:szCs w:val="24"/>
        </w:rPr>
        <w:t>y</w:t>
      </w:r>
      <w:r w:rsidR="008B72A8">
        <w:rPr>
          <w:sz w:val="24"/>
          <w:szCs w:val="24"/>
        </w:rPr>
        <w:t xml:space="preserve"> that the smoothing contained in the narrative </w:t>
      </w:r>
      <w:r w:rsidR="00165795">
        <w:rPr>
          <w:sz w:val="24"/>
          <w:szCs w:val="24"/>
        </w:rPr>
        <w:t xml:space="preserve">should be </w:t>
      </w:r>
      <w:r>
        <w:rPr>
          <w:sz w:val="24"/>
          <w:szCs w:val="24"/>
        </w:rPr>
        <w:t>balanced with what’s concealed in smoothing for narrative purposes</w:t>
      </w:r>
      <w:r w:rsidR="007E6814">
        <w:rPr>
          <w:sz w:val="24"/>
          <w:szCs w:val="24"/>
        </w:rPr>
        <w:t>, acknowledging the stories not being told</w:t>
      </w:r>
      <w:r>
        <w:rPr>
          <w:sz w:val="24"/>
          <w:szCs w:val="24"/>
        </w:rPr>
        <w:t xml:space="preserve">.  </w:t>
      </w:r>
      <w:r w:rsidR="007E6814">
        <w:rPr>
          <w:sz w:val="24"/>
          <w:szCs w:val="24"/>
        </w:rPr>
        <w:t>Kermode (1981</w:t>
      </w:r>
      <w:r w:rsidR="005B7120">
        <w:rPr>
          <w:sz w:val="24"/>
          <w:szCs w:val="24"/>
        </w:rPr>
        <w:t>, p. 85</w:t>
      </w:r>
      <w:r w:rsidR="007E6814">
        <w:rPr>
          <w:sz w:val="24"/>
          <w:szCs w:val="24"/>
        </w:rPr>
        <w:t xml:space="preserve">) refers to untold stories as narrative </w:t>
      </w:r>
      <w:r w:rsidR="005B7120">
        <w:rPr>
          <w:sz w:val="24"/>
          <w:szCs w:val="24"/>
        </w:rPr>
        <w:t>“</w:t>
      </w:r>
      <w:r w:rsidR="007E6814">
        <w:rPr>
          <w:sz w:val="24"/>
          <w:szCs w:val="24"/>
        </w:rPr>
        <w:t>secrets.</w:t>
      </w:r>
      <w:r w:rsidR="005B7120">
        <w:rPr>
          <w:sz w:val="24"/>
          <w:szCs w:val="24"/>
        </w:rPr>
        <w:t>”</w:t>
      </w:r>
      <w:r w:rsidR="007E6814">
        <w:rPr>
          <w:sz w:val="24"/>
          <w:szCs w:val="24"/>
        </w:rPr>
        <w:t xml:space="preserve">  Kermode recommends viewing the limitations of a study from </w:t>
      </w:r>
      <w:r w:rsidR="005B7120">
        <w:rPr>
          <w:sz w:val="24"/>
          <w:szCs w:val="24"/>
        </w:rPr>
        <w:t xml:space="preserve">a critical perspective </w:t>
      </w:r>
      <w:r w:rsidR="007E6814">
        <w:rPr>
          <w:sz w:val="24"/>
          <w:szCs w:val="24"/>
        </w:rPr>
        <w:t xml:space="preserve">and openly discussing the selections made </w:t>
      </w:r>
      <w:r w:rsidR="00FE645A">
        <w:rPr>
          <w:sz w:val="24"/>
          <w:szCs w:val="24"/>
        </w:rPr>
        <w:t xml:space="preserve">along with </w:t>
      </w:r>
      <w:r w:rsidR="007E6814">
        <w:rPr>
          <w:sz w:val="24"/>
          <w:szCs w:val="24"/>
        </w:rPr>
        <w:t>possible alternatives.</w:t>
      </w:r>
      <w:r w:rsidR="00FE645A">
        <w:rPr>
          <w:sz w:val="24"/>
          <w:szCs w:val="24"/>
        </w:rPr>
        <w:t xml:space="preserve">  </w:t>
      </w:r>
      <w:r w:rsidR="00E707B5" w:rsidRPr="00AD1141">
        <w:rPr>
          <w:sz w:val="24"/>
          <w:szCs w:val="24"/>
        </w:rPr>
        <w:t xml:space="preserve">“People’s norms and values, including our own, are always evident in the way data are presented and portrayed. Yet such negotiation remains a difficult, complex and time-consuming task” (Savin-Baden and Van Niekerk, 2007, p.467).  </w:t>
      </w:r>
      <w:r w:rsidR="00AD1141">
        <w:rPr>
          <w:sz w:val="24"/>
          <w:szCs w:val="24"/>
        </w:rPr>
        <w:t xml:space="preserve">Therefore, it </w:t>
      </w:r>
      <w:r w:rsidR="00A07AD5">
        <w:rPr>
          <w:sz w:val="24"/>
          <w:szCs w:val="24"/>
        </w:rPr>
        <w:t>was</w:t>
      </w:r>
      <w:r w:rsidR="00AD1141">
        <w:rPr>
          <w:sz w:val="24"/>
          <w:szCs w:val="24"/>
        </w:rPr>
        <w:t xml:space="preserve"> important for me as a novice researcher to ensure that rigor </w:t>
      </w:r>
      <w:r w:rsidR="00A07AD5">
        <w:rPr>
          <w:sz w:val="24"/>
          <w:szCs w:val="24"/>
        </w:rPr>
        <w:t>was</w:t>
      </w:r>
      <w:r w:rsidR="00AD1141">
        <w:rPr>
          <w:sz w:val="24"/>
          <w:szCs w:val="24"/>
        </w:rPr>
        <w:t xml:space="preserve"> addressed with honesty in this </w:t>
      </w:r>
      <w:r w:rsidR="00AD1141">
        <w:rPr>
          <w:sz w:val="24"/>
          <w:szCs w:val="24"/>
        </w:rPr>
        <w:lastRenderedPageBreak/>
        <w:t xml:space="preserve">narrative inquiry.  I </w:t>
      </w:r>
      <w:r w:rsidR="00A07AD5">
        <w:rPr>
          <w:sz w:val="24"/>
          <w:szCs w:val="24"/>
        </w:rPr>
        <w:t xml:space="preserve">have tried to </w:t>
      </w:r>
      <w:r w:rsidR="00AD1141">
        <w:rPr>
          <w:sz w:val="24"/>
          <w:szCs w:val="24"/>
        </w:rPr>
        <w:t>ensure that my research is valid and credible</w:t>
      </w:r>
      <w:r w:rsidR="00A07AD5">
        <w:rPr>
          <w:sz w:val="24"/>
          <w:szCs w:val="24"/>
        </w:rPr>
        <w:t xml:space="preserve">, and my </w:t>
      </w:r>
      <w:r w:rsidR="00AD1141">
        <w:rPr>
          <w:sz w:val="24"/>
          <w:szCs w:val="24"/>
        </w:rPr>
        <w:t xml:space="preserve">interpretation of the findings </w:t>
      </w:r>
      <w:r w:rsidR="00A07AD5">
        <w:rPr>
          <w:sz w:val="24"/>
          <w:szCs w:val="24"/>
        </w:rPr>
        <w:t>has been presented truthfully.</w:t>
      </w:r>
      <w:r w:rsidR="00AD1141">
        <w:rPr>
          <w:sz w:val="24"/>
          <w:szCs w:val="24"/>
        </w:rPr>
        <w:t xml:space="preserve"> </w:t>
      </w:r>
    </w:p>
    <w:p w14:paraId="7D832C6B" w14:textId="2C4C1170" w:rsidR="00AD1141" w:rsidRDefault="00AD1141" w:rsidP="00E925BA">
      <w:pPr>
        <w:spacing w:before="0" w:after="0" w:line="480" w:lineRule="auto"/>
        <w:rPr>
          <w:sz w:val="24"/>
          <w:szCs w:val="24"/>
        </w:rPr>
      </w:pPr>
    </w:p>
    <w:p w14:paraId="5D7CFC86" w14:textId="105AA48F" w:rsidR="00CF4150" w:rsidRDefault="00CF4150" w:rsidP="00E925BA">
      <w:pPr>
        <w:spacing w:before="0" w:after="0" w:line="480" w:lineRule="auto"/>
        <w:rPr>
          <w:sz w:val="24"/>
          <w:szCs w:val="24"/>
        </w:rPr>
      </w:pPr>
      <w:r>
        <w:rPr>
          <w:sz w:val="24"/>
          <w:szCs w:val="24"/>
        </w:rPr>
        <w:t>The next section will explain my positionality and reflexivity.</w:t>
      </w:r>
    </w:p>
    <w:p w14:paraId="0067CD8E" w14:textId="16578DF1" w:rsidR="00E83FF4" w:rsidRDefault="00E83FF4" w:rsidP="00E925BA">
      <w:pPr>
        <w:spacing w:before="0" w:after="0" w:line="480" w:lineRule="auto"/>
        <w:rPr>
          <w:sz w:val="24"/>
          <w:szCs w:val="24"/>
        </w:rPr>
      </w:pPr>
    </w:p>
    <w:p w14:paraId="716520B0" w14:textId="0B82D867" w:rsidR="002E0228" w:rsidRPr="00426473" w:rsidRDefault="00CF4150" w:rsidP="00E925BA">
      <w:pPr>
        <w:spacing w:before="0" w:after="0" w:line="480" w:lineRule="auto"/>
        <w:rPr>
          <w:b/>
          <w:bCs/>
          <w:sz w:val="24"/>
          <w:szCs w:val="24"/>
        </w:rPr>
      </w:pPr>
      <w:r w:rsidRPr="00426473">
        <w:rPr>
          <w:b/>
          <w:bCs/>
          <w:sz w:val="24"/>
          <w:szCs w:val="24"/>
        </w:rPr>
        <w:t>3.4</w:t>
      </w:r>
      <w:r w:rsidRPr="00426473">
        <w:rPr>
          <w:sz w:val="24"/>
          <w:szCs w:val="24"/>
        </w:rPr>
        <w:t xml:space="preserve"> </w:t>
      </w:r>
      <w:r w:rsidR="002E0228" w:rsidRPr="00426473">
        <w:rPr>
          <w:b/>
          <w:bCs/>
          <w:sz w:val="24"/>
          <w:szCs w:val="24"/>
        </w:rPr>
        <w:t xml:space="preserve">Research </w:t>
      </w:r>
      <w:r w:rsidR="00D564A8" w:rsidRPr="00426473">
        <w:rPr>
          <w:b/>
          <w:bCs/>
          <w:sz w:val="24"/>
          <w:szCs w:val="24"/>
        </w:rPr>
        <w:t>P</w:t>
      </w:r>
      <w:r w:rsidR="002E0228" w:rsidRPr="00426473">
        <w:rPr>
          <w:b/>
          <w:bCs/>
          <w:sz w:val="24"/>
          <w:szCs w:val="24"/>
        </w:rPr>
        <w:t>ositionality and Reflexivity</w:t>
      </w:r>
    </w:p>
    <w:p w14:paraId="4D9A68AC" w14:textId="16D1ABA2" w:rsidR="00426473" w:rsidRPr="00426473" w:rsidRDefault="000029D0" w:rsidP="00E925BA">
      <w:pPr>
        <w:spacing w:before="0" w:after="0" w:line="480" w:lineRule="auto"/>
        <w:rPr>
          <w:sz w:val="24"/>
          <w:szCs w:val="24"/>
        </w:rPr>
      </w:pPr>
      <w:r w:rsidRPr="00426473">
        <w:rPr>
          <w:sz w:val="24"/>
          <w:szCs w:val="24"/>
        </w:rPr>
        <w:t xml:space="preserve">I will be an interested, insider in my research and so my position is likely to affect my positionality.  </w:t>
      </w:r>
      <w:r w:rsidR="00426473" w:rsidRPr="00426473">
        <w:rPr>
          <w:sz w:val="24"/>
          <w:szCs w:val="24"/>
        </w:rPr>
        <w:t>The students attend classes at the further education college where I work</w:t>
      </w:r>
      <w:r w:rsidR="00426473">
        <w:rPr>
          <w:sz w:val="24"/>
          <w:szCs w:val="24"/>
        </w:rPr>
        <w:t xml:space="preserve">.  </w:t>
      </w:r>
      <w:r w:rsidR="00426473" w:rsidRPr="00426473">
        <w:rPr>
          <w:sz w:val="24"/>
          <w:szCs w:val="24"/>
        </w:rPr>
        <w:t>The concern of power dynamic is present because I teach these learners, so I need to ensure that they do</w:t>
      </w:r>
      <w:r w:rsidR="00E707B5">
        <w:rPr>
          <w:sz w:val="24"/>
          <w:szCs w:val="24"/>
        </w:rPr>
        <w:t xml:space="preserve"> no</w:t>
      </w:r>
      <w:r w:rsidR="00426473" w:rsidRPr="00426473">
        <w:rPr>
          <w:sz w:val="24"/>
          <w:szCs w:val="24"/>
        </w:rPr>
        <w:t xml:space="preserve">t feel pressurised into participating.  </w:t>
      </w:r>
    </w:p>
    <w:p w14:paraId="65D286B9" w14:textId="37AE65B4" w:rsidR="00426473" w:rsidRPr="00426473" w:rsidRDefault="00426473" w:rsidP="00E925BA">
      <w:pPr>
        <w:spacing w:before="0" w:after="0" w:line="480" w:lineRule="auto"/>
        <w:rPr>
          <w:sz w:val="24"/>
          <w:szCs w:val="24"/>
        </w:rPr>
      </w:pPr>
    </w:p>
    <w:p w14:paraId="07133DB0" w14:textId="58178672" w:rsidR="00A16916" w:rsidRDefault="000029D0" w:rsidP="00E925BA">
      <w:pPr>
        <w:spacing w:before="0" w:after="0" w:line="480" w:lineRule="auto"/>
        <w:rPr>
          <w:sz w:val="24"/>
          <w:szCs w:val="24"/>
        </w:rPr>
      </w:pPr>
      <w:r w:rsidRPr="00CF4150">
        <w:rPr>
          <w:sz w:val="24"/>
          <w:szCs w:val="24"/>
        </w:rPr>
        <w:t xml:space="preserve">When I first started teaching the Ukrainian refugees </w:t>
      </w:r>
      <w:r w:rsidR="00E707B5">
        <w:rPr>
          <w:sz w:val="24"/>
          <w:szCs w:val="24"/>
        </w:rPr>
        <w:t xml:space="preserve">and hearing their stories, </w:t>
      </w:r>
      <w:r w:rsidRPr="00CF4150">
        <w:rPr>
          <w:sz w:val="24"/>
          <w:szCs w:val="24"/>
        </w:rPr>
        <w:t>I was struc</w:t>
      </w:r>
      <w:r w:rsidR="00E707B5">
        <w:rPr>
          <w:sz w:val="24"/>
          <w:szCs w:val="24"/>
        </w:rPr>
        <w:t>k</w:t>
      </w:r>
      <w:r w:rsidRPr="00CF4150">
        <w:rPr>
          <w:sz w:val="24"/>
          <w:szCs w:val="24"/>
        </w:rPr>
        <w:t xml:space="preserve"> by the enormity of it all.  For me, living in the relative safety of rural Mid Wales it was almost incomprehensible to try to understand how their lives had been torn apart.  Many are here with their children, having had to leave their husbands </w:t>
      </w:r>
      <w:r w:rsidR="00432671">
        <w:rPr>
          <w:sz w:val="24"/>
          <w:szCs w:val="24"/>
        </w:rPr>
        <w:t xml:space="preserve">and </w:t>
      </w:r>
      <w:r w:rsidR="00E83FF4">
        <w:rPr>
          <w:sz w:val="24"/>
          <w:szCs w:val="24"/>
        </w:rPr>
        <w:t>families</w:t>
      </w:r>
      <w:r w:rsidR="00784D63">
        <w:rPr>
          <w:sz w:val="24"/>
          <w:szCs w:val="24"/>
        </w:rPr>
        <w:t xml:space="preserve"> </w:t>
      </w:r>
      <w:r w:rsidRPr="00CF4150">
        <w:rPr>
          <w:sz w:val="24"/>
          <w:szCs w:val="24"/>
        </w:rPr>
        <w:t xml:space="preserve">behind.  </w:t>
      </w:r>
      <w:r w:rsidR="00605DE3">
        <w:rPr>
          <w:sz w:val="24"/>
          <w:szCs w:val="24"/>
        </w:rPr>
        <w:t xml:space="preserve">Consequently, </w:t>
      </w:r>
      <w:r w:rsidRPr="00CF4150">
        <w:rPr>
          <w:sz w:val="24"/>
          <w:szCs w:val="24"/>
        </w:rPr>
        <w:t xml:space="preserve">I found their stories incredibly moving.  </w:t>
      </w:r>
    </w:p>
    <w:p w14:paraId="0B1D866B" w14:textId="6EBB4C44" w:rsidR="00A16916" w:rsidRDefault="00A16916" w:rsidP="00E925BA">
      <w:pPr>
        <w:spacing w:before="0" w:after="0" w:line="480" w:lineRule="auto"/>
        <w:rPr>
          <w:sz w:val="24"/>
          <w:szCs w:val="24"/>
        </w:rPr>
      </w:pPr>
    </w:p>
    <w:p w14:paraId="2269BF45" w14:textId="7BFCFD92" w:rsidR="00426473" w:rsidRDefault="00605DE3" w:rsidP="00E925BA">
      <w:pPr>
        <w:spacing w:before="0" w:after="0" w:line="480" w:lineRule="auto"/>
        <w:rPr>
          <w:sz w:val="24"/>
          <w:szCs w:val="24"/>
        </w:rPr>
      </w:pPr>
      <w:r>
        <w:rPr>
          <w:sz w:val="24"/>
          <w:szCs w:val="24"/>
        </w:rPr>
        <w:t>Therefore</w:t>
      </w:r>
      <w:r w:rsidR="00426473">
        <w:rPr>
          <w:sz w:val="24"/>
          <w:szCs w:val="24"/>
        </w:rPr>
        <w:t xml:space="preserve">, I </w:t>
      </w:r>
      <w:r w:rsidR="00256165">
        <w:rPr>
          <w:sz w:val="24"/>
          <w:szCs w:val="24"/>
        </w:rPr>
        <w:t>thought</w:t>
      </w:r>
      <w:r w:rsidR="00426473">
        <w:rPr>
          <w:sz w:val="24"/>
          <w:szCs w:val="24"/>
        </w:rPr>
        <w:t xml:space="preserve"> carefully about my own judgements, practices and belief systems during the data </w:t>
      </w:r>
      <w:r w:rsidR="00201AF4">
        <w:rPr>
          <w:sz w:val="24"/>
          <w:szCs w:val="24"/>
        </w:rPr>
        <w:t>generation</w:t>
      </w:r>
      <w:r w:rsidR="00426473">
        <w:rPr>
          <w:sz w:val="24"/>
          <w:szCs w:val="24"/>
        </w:rPr>
        <w:t xml:space="preserve"> process.  </w:t>
      </w:r>
      <w:r w:rsidR="00256165">
        <w:rPr>
          <w:sz w:val="24"/>
          <w:szCs w:val="24"/>
        </w:rPr>
        <w:t>My intent wa</w:t>
      </w:r>
      <w:r w:rsidR="00426473">
        <w:rPr>
          <w:sz w:val="24"/>
          <w:szCs w:val="24"/>
        </w:rPr>
        <w:t>s to identify any personal beliefs that may have incidentally affected the research.  The</w:t>
      </w:r>
      <w:r w:rsidR="00256165">
        <w:rPr>
          <w:sz w:val="24"/>
          <w:szCs w:val="24"/>
        </w:rPr>
        <w:t xml:space="preserve"> participants are </w:t>
      </w:r>
      <w:r w:rsidR="00426473">
        <w:rPr>
          <w:sz w:val="24"/>
          <w:szCs w:val="24"/>
        </w:rPr>
        <w:t xml:space="preserve">my </w:t>
      </w:r>
      <w:r w:rsidR="008B70D9">
        <w:rPr>
          <w:sz w:val="24"/>
          <w:szCs w:val="24"/>
        </w:rPr>
        <w:t>students,</w:t>
      </w:r>
      <w:r w:rsidR="00426473">
        <w:rPr>
          <w:sz w:val="24"/>
          <w:szCs w:val="24"/>
        </w:rPr>
        <w:t xml:space="preserve"> I am touched by their stories, </w:t>
      </w:r>
      <w:r w:rsidR="00256165">
        <w:rPr>
          <w:sz w:val="24"/>
          <w:szCs w:val="24"/>
        </w:rPr>
        <w:t xml:space="preserve">so </w:t>
      </w:r>
      <w:r w:rsidR="00426473">
        <w:rPr>
          <w:sz w:val="24"/>
          <w:szCs w:val="24"/>
        </w:rPr>
        <w:t xml:space="preserve">it </w:t>
      </w:r>
      <w:r w:rsidR="00256165">
        <w:rPr>
          <w:sz w:val="24"/>
          <w:szCs w:val="24"/>
        </w:rPr>
        <w:t>wa</w:t>
      </w:r>
      <w:r w:rsidR="00426473">
        <w:rPr>
          <w:sz w:val="24"/>
          <w:szCs w:val="24"/>
        </w:rPr>
        <w:t>s important that I acknowledge</w:t>
      </w:r>
      <w:r w:rsidR="00256165">
        <w:rPr>
          <w:sz w:val="24"/>
          <w:szCs w:val="24"/>
        </w:rPr>
        <w:t>d</w:t>
      </w:r>
      <w:r w:rsidR="00426473">
        <w:rPr>
          <w:sz w:val="24"/>
          <w:szCs w:val="24"/>
        </w:rPr>
        <w:t xml:space="preserve"> my own beliefs and biases</w:t>
      </w:r>
      <w:r w:rsidR="00256165">
        <w:rPr>
          <w:sz w:val="24"/>
          <w:szCs w:val="24"/>
        </w:rPr>
        <w:t>, r</w:t>
      </w:r>
      <w:r w:rsidR="00E707B5">
        <w:rPr>
          <w:sz w:val="24"/>
          <w:szCs w:val="24"/>
        </w:rPr>
        <w:t>emain</w:t>
      </w:r>
      <w:r w:rsidR="00256165">
        <w:rPr>
          <w:sz w:val="24"/>
          <w:szCs w:val="24"/>
        </w:rPr>
        <w:t>ing</w:t>
      </w:r>
      <w:r w:rsidR="00E707B5">
        <w:rPr>
          <w:sz w:val="24"/>
          <w:szCs w:val="24"/>
        </w:rPr>
        <w:t xml:space="preserve"> objective</w:t>
      </w:r>
      <w:r w:rsidR="00256165">
        <w:rPr>
          <w:sz w:val="24"/>
          <w:szCs w:val="24"/>
        </w:rPr>
        <w:t xml:space="preserve"> and </w:t>
      </w:r>
      <w:r w:rsidR="00426473">
        <w:rPr>
          <w:sz w:val="24"/>
          <w:szCs w:val="24"/>
        </w:rPr>
        <w:t>question</w:t>
      </w:r>
      <w:r w:rsidR="00256165">
        <w:rPr>
          <w:sz w:val="24"/>
          <w:szCs w:val="24"/>
        </w:rPr>
        <w:t>ing</w:t>
      </w:r>
      <w:r w:rsidR="00426473">
        <w:rPr>
          <w:sz w:val="24"/>
          <w:szCs w:val="24"/>
        </w:rPr>
        <w:t xml:space="preserve"> my assumptions.  As an interested inside </w:t>
      </w:r>
      <w:r w:rsidR="00DE2330">
        <w:rPr>
          <w:sz w:val="24"/>
          <w:szCs w:val="24"/>
        </w:rPr>
        <w:t>researcher,</w:t>
      </w:r>
      <w:r w:rsidR="00426473">
        <w:rPr>
          <w:sz w:val="24"/>
          <w:szCs w:val="24"/>
        </w:rPr>
        <w:t xml:space="preserve"> I </w:t>
      </w:r>
      <w:r w:rsidR="00DE2330">
        <w:rPr>
          <w:sz w:val="24"/>
          <w:szCs w:val="24"/>
        </w:rPr>
        <w:t>was</w:t>
      </w:r>
      <w:r w:rsidR="00426473">
        <w:rPr>
          <w:sz w:val="24"/>
          <w:szCs w:val="24"/>
        </w:rPr>
        <w:t xml:space="preserve"> part of the process</w:t>
      </w:r>
      <w:r w:rsidR="00256165">
        <w:rPr>
          <w:sz w:val="24"/>
          <w:szCs w:val="24"/>
        </w:rPr>
        <w:t xml:space="preserve">, my </w:t>
      </w:r>
      <w:r w:rsidR="00426473">
        <w:rPr>
          <w:sz w:val="24"/>
          <w:szCs w:val="24"/>
        </w:rPr>
        <w:t xml:space="preserve">presence </w:t>
      </w:r>
      <w:r w:rsidR="00256165">
        <w:rPr>
          <w:sz w:val="24"/>
          <w:szCs w:val="24"/>
        </w:rPr>
        <w:t xml:space="preserve">had an unavoidable </w:t>
      </w:r>
      <w:r w:rsidR="00426473">
        <w:rPr>
          <w:sz w:val="24"/>
          <w:szCs w:val="24"/>
        </w:rPr>
        <w:t>influence on the outcome of the study.</w:t>
      </w:r>
    </w:p>
    <w:p w14:paraId="77DA0825" w14:textId="0AFFC031" w:rsidR="004B75D8" w:rsidRDefault="004B75D8" w:rsidP="00E925BA">
      <w:pPr>
        <w:spacing w:before="0" w:after="0" w:line="480" w:lineRule="auto"/>
        <w:rPr>
          <w:sz w:val="24"/>
          <w:szCs w:val="24"/>
        </w:rPr>
      </w:pPr>
      <w:r>
        <w:rPr>
          <w:sz w:val="24"/>
          <w:szCs w:val="24"/>
        </w:rPr>
        <w:t>The next section will present the theoretical frameworks which support</w:t>
      </w:r>
      <w:r w:rsidR="00CD59A7">
        <w:rPr>
          <w:sz w:val="24"/>
          <w:szCs w:val="24"/>
        </w:rPr>
        <w:t>s</w:t>
      </w:r>
      <w:r>
        <w:rPr>
          <w:sz w:val="24"/>
          <w:szCs w:val="24"/>
        </w:rPr>
        <w:t xml:space="preserve"> this study.</w:t>
      </w:r>
    </w:p>
    <w:p w14:paraId="4FA4011D" w14:textId="7C538A84" w:rsidR="002E0228" w:rsidRPr="008E7E50" w:rsidRDefault="002E0228" w:rsidP="008E7E50">
      <w:pPr>
        <w:pStyle w:val="ListParagraph"/>
        <w:numPr>
          <w:ilvl w:val="1"/>
          <w:numId w:val="12"/>
        </w:numPr>
        <w:spacing w:before="0" w:after="0" w:line="480" w:lineRule="auto"/>
        <w:rPr>
          <w:b/>
          <w:bCs/>
          <w:sz w:val="24"/>
          <w:szCs w:val="24"/>
        </w:rPr>
      </w:pPr>
      <w:r w:rsidRPr="008E7E50">
        <w:rPr>
          <w:b/>
          <w:bCs/>
          <w:sz w:val="24"/>
          <w:szCs w:val="24"/>
        </w:rPr>
        <w:lastRenderedPageBreak/>
        <w:t>Theoretical Framework</w:t>
      </w:r>
    </w:p>
    <w:p w14:paraId="371C5021" w14:textId="314BD52B" w:rsidR="00CD59A7" w:rsidRPr="00CD59A7" w:rsidRDefault="00CD59A7" w:rsidP="00E925BA">
      <w:pPr>
        <w:spacing w:before="0" w:after="0" w:line="480" w:lineRule="auto"/>
        <w:rPr>
          <w:rFonts w:cstheme="minorHAnsi"/>
          <w:sz w:val="24"/>
          <w:szCs w:val="24"/>
          <w:shd w:val="clear" w:color="auto" w:fill="FFFFFF"/>
        </w:rPr>
      </w:pPr>
      <w:r w:rsidRPr="00CD59A7">
        <w:rPr>
          <w:sz w:val="24"/>
          <w:szCs w:val="24"/>
        </w:rPr>
        <w:t xml:space="preserve">The theoretical framework which guides and supports this research together with narrative inquiry of the learning journeys of ESOL learners is Mezirow’s theory of transformative learning.  “Transformative learning is now embedded in adult education, higher education, professional development, and health and social activism” (Aubrey and Riley, 2021, p. 303).  Mezirow’s ideas were influenced by Freire’s concept of conscientisation and the need for critical reflection, discourse and problem-posing learning.  They build on Dewey’s </w:t>
      </w:r>
      <w:r w:rsidR="003416B1">
        <w:rPr>
          <w:sz w:val="24"/>
          <w:szCs w:val="24"/>
        </w:rPr>
        <w:t xml:space="preserve">(1916) </w:t>
      </w:r>
      <w:r w:rsidRPr="00CD59A7">
        <w:rPr>
          <w:sz w:val="24"/>
          <w:szCs w:val="24"/>
        </w:rPr>
        <w:t>concept of democratic pedagogy and a drive for social activism</w:t>
      </w:r>
      <w:r w:rsidR="00256165">
        <w:rPr>
          <w:sz w:val="24"/>
          <w:szCs w:val="24"/>
        </w:rPr>
        <w:t xml:space="preserve"> </w:t>
      </w:r>
      <w:r w:rsidRPr="00CD59A7">
        <w:rPr>
          <w:sz w:val="24"/>
          <w:szCs w:val="24"/>
        </w:rPr>
        <w:t>(Aubrey and Riley, 2021).  Furthermore, at the heart of transformative learning is emancipatory education with its emphasis on becoming critically aware of how cultural assumptions constrain the way we see ourselves, and reconstructing education to make it more inclusive (</w:t>
      </w:r>
      <w:r w:rsidRPr="00CD59A7">
        <w:rPr>
          <w:rFonts w:cstheme="minorHAnsi"/>
          <w:sz w:val="24"/>
          <w:szCs w:val="24"/>
          <w:shd w:val="clear" w:color="auto" w:fill="FFFFFF"/>
        </w:rPr>
        <w:t>Kitchenham, 2008).</w:t>
      </w:r>
    </w:p>
    <w:p w14:paraId="543ACDF7" w14:textId="77777777" w:rsidR="00CD59A7" w:rsidRPr="00CD59A7" w:rsidRDefault="00CD59A7" w:rsidP="00E925BA">
      <w:pPr>
        <w:spacing w:before="0" w:after="0" w:line="480" w:lineRule="auto"/>
        <w:rPr>
          <w:sz w:val="24"/>
          <w:szCs w:val="24"/>
        </w:rPr>
      </w:pPr>
    </w:p>
    <w:p w14:paraId="590FD9FB" w14:textId="54E5F0DA" w:rsidR="00B54A74" w:rsidRDefault="003D6681" w:rsidP="00E925BA">
      <w:pPr>
        <w:pStyle w:val="ListParagraph"/>
        <w:spacing w:before="0" w:after="0" w:line="480" w:lineRule="auto"/>
        <w:ind w:left="0"/>
        <w:rPr>
          <w:sz w:val="24"/>
          <w:szCs w:val="24"/>
        </w:rPr>
      </w:pPr>
      <w:r>
        <w:rPr>
          <w:sz w:val="24"/>
          <w:szCs w:val="24"/>
        </w:rPr>
        <w:t xml:space="preserve">Mezirow </w:t>
      </w:r>
      <w:r w:rsidR="00CD59A7" w:rsidRPr="00CD59A7">
        <w:rPr>
          <w:sz w:val="24"/>
          <w:szCs w:val="24"/>
        </w:rPr>
        <w:t xml:space="preserve">(2000) viewed transformative learning as constructivist in nature.  He considered it to be an orientation whereby learners interpret and reinterpret their experiences making it central to constructing meaning and therefore learning.  Transformative learning theory </w:t>
      </w:r>
      <w:r w:rsidR="00486D36">
        <w:rPr>
          <w:sz w:val="24"/>
          <w:szCs w:val="24"/>
        </w:rPr>
        <w:t xml:space="preserve">therefore </w:t>
      </w:r>
      <w:r w:rsidR="00CD59A7" w:rsidRPr="00CD59A7">
        <w:rPr>
          <w:sz w:val="24"/>
          <w:szCs w:val="24"/>
        </w:rPr>
        <w:t xml:space="preserve">offers an appropriate framework from which to explore the adult ESL learning experience.  “This framework highlights a process of critical reflection and self-examination that leads to personal development and change” (King, 2000, p. 69).  </w:t>
      </w:r>
    </w:p>
    <w:p w14:paraId="05006DD5" w14:textId="77777777" w:rsidR="00B54A74" w:rsidRDefault="00B54A74" w:rsidP="00E925BA">
      <w:pPr>
        <w:pStyle w:val="ListParagraph"/>
        <w:spacing w:before="0" w:after="0" w:line="480" w:lineRule="auto"/>
        <w:ind w:left="0"/>
        <w:rPr>
          <w:sz w:val="24"/>
          <w:szCs w:val="24"/>
        </w:rPr>
      </w:pPr>
    </w:p>
    <w:p w14:paraId="1D28395D" w14:textId="77777777" w:rsidR="00A93B93" w:rsidRDefault="00CD59A7" w:rsidP="00225747">
      <w:pPr>
        <w:pStyle w:val="ListParagraph"/>
        <w:spacing w:before="0" w:after="0" w:line="480" w:lineRule="auto"/>
        <w:ind w:left="0"/>
        <w:rPr>
          <w:sz w:val="24"/>
          <w:szCs w:val="24"/>
        </w:rPr>
      </w:pPr>
      <w:r w:rsidRPr="00CD59A7">
        <w:rPr>
          <w:sz w:val="24"/>
          <w:szCs w:val="24"/>
        </w:rPr>
        <w:t>Transform</w:t>
      </w:r>
      <w:r w:rsidR="00BF1901">
        <w:rPr>
          <w:sz w:val="24"/>
          <w:szCs w:val="24"/>
        </w:rPr>
        <w:t>ative</w:t>
      </w:r>
      <w:r w:rsidRPr="00CD59A7">
        <w:rPr>
          <w:sz w:val="24"/>
          <w:szCs w:val="24"/>
        </w:rPr>
        <w:t xml:space="preserve"> learning is regarded by Mezirow (1997) as emphasising a transformation of the learner’s frame of reference in order to effect personal change.  Frames of reference </w:t>
      </w:r>
      <w:r w:rsidR="00BF182E">
        <w:rPr>
          <w:sz w:val="24"/>
          <w:szCs w:val="24"/>
        </w:rPr>
        <w:t>are</w:t>
      </w:r>
      <w:r w:rsidRPr="00CD59A7">
        <w:rPr>
          <w:sz w:val="24"/>
          <w:szCs w:val="24"/>
        </w:rPr>
        <w:t xml:space="preserve"> defined as, “the structures of assumptions through which we understand our experiences.  They selectively shape and delimit expectations, perceptions, cognition, and feelings.  They </w:t>
      </w:r>
      <w:r w:rsidRPr="00CD59A7">
        <w:rPr>
          <w:sz w:val="24"/>
          <w:szCs w:val="24"/>
        </w:rPr>
        <w:lastRenderedPageBreak/>
        <w:t xml:space="preserve">set our line of action” (Mezirow, 1997, p. 5).  Mezirow considered that a frame of reference involves both a habit of mind and a point of view, essentially it is a way of knowing.  </w:t>
      </w:r>
    </w:p>
    <w:p w14:paraId="521476FB" w14:textId="77777777" w:rsidR="00A93B93" w:rsidRDefault="00A93B93" w:rsidP="00225747">
      <w:pPr>
        <w:pStyle w:val="ListParagraph"/>
        <w:spacing w:before="0" w:after="0" w:line="480" w:lineRule="auto"/>
        <w:ind w:left="0"/>
        <w:rPr>
          <w:sz w:val="24"/>
          <w:szCs w:val="24"/>
        </w:rPr>
      </w:pPr>
    </w:p>
    <w:p w14:paraId="2F13C08D" w14:textId="7C18B735" w:rsidR="00FF09C9" w:rsidRDefault="00CD59A7" w:rsidP="00225747">
      <w:pPr>
        <w:pStyle w:val="ListParagraph"/>
        <w:spacing w:before="0" w:after="0" w:line="480" w:lineRule="auto"/>
        <w:ind w:left="0"/>
        <w:rPr>
          <w:sz w:val="24"/>
          <w:szCs w:val="24"/>
        </w:rPr>
      </w:pPr>
      <w:r w:rsidRPr="00CD59A7">
        <w:rPr>
          <w:sz w:val="24"/>
          <w:szCs w:val="24"/>
        </w:rPr>
        <w:t>The start of the transformative learning process begins by challenging preconceptions and assumptions</w:t>
      </w:r>
      <w:r w:rsidR="00B54A74">
        <w:rPr>
          <w:sz w:val="24"/>
          <w:szCs w:val="24"/>
        </w:rPr>
        <w:t xml:space="preserve"> by critically reflecting on experiences </w:t>
      </w:r>
      <w:r w:rsidRPr="00CD59A7">
        <w:rPr>
          <w:sz w:val="24"/>
          <w:szCs w:val="24"/>
        </w:rPr>
        <w:t>(Aubrey and Riley, 2021).</w:t>
      </w:r>
      <w:r w:rsidR="00BE4D7F">
        <w:rPr>
          <w:sz w:val="24"/>
          <w:szCs w:val="24"/>
        </w:rPr>
        <w:t xml:space="preserve">  </w:t>
      </w:r>
      <w:r w:rsidR="00FF09C9">
        <w:rPr>
          <w:sz w:val="24"/>
          <w:szCs w:val="24"/>
        </w:rPr>
        <w:t>Mezirow’s theory has been c</w:t>
      </w:r>
      <w:r w:rsidR="00FF09C9" w:rsidRPr="00FB465A">
        <w:rPr>
          <w:sz w:val="24"/>
          <w:szCs w:val="24"/>
        </w:rPr>
        <w:t>ritiqued, tested, revised, retested</w:t>
      </w:r>
      <w:r w:rsidR="00FF09C9">
        <w:rPr>
          <w:sz w:val="24"/>
          <w:szCs w:val="24"/>
        </w:rPr>
        <w:t xml:space="preserve"> and developed over the years</w:t>
      </w:r>
      <w:r w:rsidR="00E55F0F">
        <w:rPr>
          <w:sz w:val="24"/>
          <w:szCs w:val="24"/>
        </w:rPr>
        <w:t xml:space="preserve"> </w:t>
      </w:r>
      <w:r w:rsidR="00E55F0F" w:rsidRPr="00CD59A7">
        <w:rPr>
          <w:sz w:val="24"/>
          <w:szCs w:val="24"/>
        </w:rPr>
        <w:t>(</w:t>
      </w:r>
      <w:r w:rsidR="00E55F0F" w:rsidRPr="00CD59A7">
        <w:rPr>
          <w:rFonts w:cstheme="minorHAnsi"/>
          <w:sz w:val="24"/>
          <w:szCs w:val="24"/>
          <w:shd w:val="clear" w:color="auto" w:fill="FFFFFF"/>
        </w:rPr>
        <w:t>Kitchenham, 2008).</w:t>
      </w:r>
      <w:r w:rsidR="00FF09C9">
        <w:rPr>
          <w:sz w:val="24"/>
          <w:szCs w:val="24"/>
        </w:rPr>
        <w:t xml:space="preserve">  </w:t>
      </w:r>
      <w:r w:rsidR="00486D36">
        <w:rPr>
          <w:sz w:val="24"/>
          <w:szCs w:val="24"/>
        </w:rPr>
        <w:t xml:space="preserve">However, </w:t>
      </w:r>
      <w:r w:rsidR="00BE4D7F">
        <w:rPr>
          <w:sz w:val="24"/>
          <w:szCs w:val="24"/>
        </w:rPr>
        <w:t>transformations in learning can bring about dramatic and fundamental change in the way learners see themselves and the world in which they live (Hutchings, 2013).</w:t>
      </w:r>
      <w:r w:rsidR="00225747">
        <w:rPr>
          <w:sz w:val="24"/>
          <w:szCs w:val="24"/>
        </w:rPr>
        <w:t xml:space="preserve">  </w:t>
      </w:r>
      <w:r w:rsidR="00FF09C9">
        <w:rPr>
          <w:sz w:val="24"/>
          <w:szCs w:val="24"/>
        </w:rPr>
        <w:t>In his seminal work (1978) Mezirow identified 10 phases of transformative learning, which have been summarised into the following diagram:</w:t>
      </w:r>
    </w:p>
    <w:p w14:paraId="23CEAA5B" w14:textId="782FB924" w:rsidR="00FF09C9" w:rsidRDefault="00FF09C9" w:rsidP="00E925BA">
      <w:pPr>
        <w:spacing w:before="0" w:after="0" w:line="480" w:lineRule="auto"/>
        <w:rPr>
          <w:sz w:val="24"/>
          <w:szCs w:val="24"/>
        </w:rPr>
      </w:pPr>
    </w:p>
    <w:p w14:paraId="4A6A2353" w14:textId="39F2D808" w:rsidR="00FF09C9" w:rsidRDefault="0006202E" w:rsidP="00E925BA">
      <w:pPr>
        <w:spacing w:before="0" w:after="0" w:line="480" w:lineRule="auto"/>
        <w:rPr>
          <w:sz w:val="24"/>
          <w:szCs w:val="24"/>
        </w:rPr>
      </w:pPr>
      <w:r>
        <w:rPr>
          <w:b/>
          <w:bCs/>
          <w:sz w:val="24"/>
          <w:szCs w:val="24"/>
        </w:rPr>
        <w:t>Figure 1:</w:t>
      </w:r>
      <w:r w:rsidR="00FF09C9">
        <w:rPr>
          <w:sz w:val="24"/>
          <w:szCs w:val="24"/>
        </w:rPr>
        <w:t xml:space="preserve"> Mezirow’s 10 phases of transformative learning as adapted by Desmarais (2021).</w:t>
      </w:r>
    </w:p>
    <w:p w14:paraId="64D9FED1" w14:textId="2C5D24E4" w:rsidR="00FF09C9" w:rsidRDefault="00FF09C9" w:rsidP="00E925BA">
      <w:pPr>
        <w:spacing w:before="0" w:after="0" w:line="480" w:lineRule="auto"/>
        <w:rPr>
          <w:sz w:val="24"/>
          <w:szCs w:val="24"/>
        </w:rPr>
      </w:pPr>
      <w:r>
        <w:rPr>
          <w:noProof/>
          <w:lang w:eastAsia="en-GB"/>
        </w:rPr>
        <w:drawing>
          <wp:inline distT="0" distB="0" distL="0" distR="0" wp14:anchorId="5B3CEA5D" wp14:editId="4AF7D404">
            <wp:extent cx="5731510" cy="3223895"/>
            <wp:effectExtent l="0" t="0" r="2540" b="0"/>
            <wp:docPr id="13" name="Picture 13" descr="Transformation Learning - Theory to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nsformation Learning - Theory to Practi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C5CFB86" w14:textId="77777777" w:rsidR="00A93B93" w:rsidRDefault="00A93B93" w:rsidP="00E925BA">
      <w:pPr>
        <w:spacing w:before="0" w:after="0" w:line="480" w:lineRule="auto"/>
        <w:rPr>
          <w:sz w:val="24"/>
          <w:szCs w:val="24"/>
        </w:rPr>
      </w:pPr>
    </w:p>
    <w:p w14:paraId="18240F82" w14:textId="01FC787F" w:rsidR="00AB6C08" w:rsidRDefault="005239F5" w:rsidP="00E925BA">
      <w:pPr>
        <w:shd w:val="clear" w:color="auto" w:fill="FFFFFF"/>
        <w:spacing w:before="0" w:after="0" w:line="480" w:lineRule="auto"/>
        <w:rPr>
          <w:sz w:val="24"/>
          <w:szCs w:val="24"/>
        </w:rPr>
      </w:pPr>
      <w:r w:rsidRPr="00AB6C08">
        <w:rPr>
          <w:sz w:val="24"/>
          <w:szCs w:val="24"/>
        </w:rPr>
        <w:t xml:space="preserve">This diagram attempts to </w:t>
      </w:r>
      <w:r w:rsidR="00AE68D4">
        <w:rPr>
          <w:sz w:val="24"/>
          <w:szCs w:val="24"/>
        </w:rPr>
        <w:t>illustrate</w:t>
      </w:r>
      <w:r w:rsidRPr="00AB6C08">
        <w:rPr>
          <w:sz w:val="24"/>
          <w:szCs w:val="24"/>
        </w:rPr>
        <w:t xml:space="preserve"> how adults learn from their experiences.  </w:t>
      </w:r>
      <w:r w:rsidR="00AB6C08" w:rsidRPr="00AB6C08">
        <w:rPr>
          <w:sz w:val="24"/>
          <w:szCs w:val="24"/>
        </w:rPr>
        <w:t xml:space="preserve">When learners experience a disorientating dilemma, they face experiences which don’t fit with their </w:t>
      </w:r>
      <w:r w:rsidR="00AB6C08" w:rsidRPr="00AB6C08">
        <w:rPr>
          <w:sz w:val="24"/>
          <w:szCs w:val="24"/>
        </w:rPr>
        <w:lastRenderedPageBreak/>
        <w:t xml:space="preserve">existing beliefs.  This forces them to reconsider their beliefs so that the new experience fits into their worldview.  Critical reflection enables learners to do this, usually through discourse with others.  Consequently, the value of transformative learning is in supporting learners, “to see </w:t>
      </w:r>
      <w:r w:rsidR="00AB6C08" w:rsidRPr="001A5D75">
        <w:rPr>
          <w:sz w:val="24"/>
          <w:szCs w:val="24"/>
        </w:rPr>
        <w:t>the world, an aspect of their world, or even a single concept differently through the lens of the transformative learning experience</w:t>
      </w:r>
      <w:r w:rsidR="00AB6C08" w:rsidRPr="00AB6C08">
        <w:rPr>
          <w:sz w:val="24"/>
          <w:szCs w:val="24"/>
        </w:rPr>
        <w:t>” (</w:t>
      </w:r>
      <w:r w:rsidR="00AB6C08">
        <w:rPr>
          <w:sz w:val="24"/>
          <w:szCs w:val="24"/>
        </w:rPr>
        <w:t xml:space="preserve">Desmarais, 2021, p. 1).  </w:t>
      </w:r>
      <w:r w:rsidR="00AB6C08" w:rsidRPr="00AB6C08">
        <w:rPr>
          <w:sz w:val="24"/>
          <w:szCs w:val="24"/>
        </w:rPr>
        <w:t>The transformative learning process supports learners to think for themselves.  Within an ESOL class, it encourages greater learning as the consideration of different perspectives broadens the frames of reference.  This helps learners to recognise the benefits of diversity and supports them to be more accepting to other points of view.</w:t>
      </w:r>
      <w:r w:rsidR="00B872D4">
        <w:rPr>
          <w:sz w:val="24"/>
          <w:szCs w:val="24"/>
        </w:rPr>
        <w:t xml:space="preserve">  </w:t>
      </w:r>
    </w:p>
    <w:p w14:paraId="4DA75C27" w14:textId="77777777" w:rsidR="00A93B93" w:rsidRDefault="00A93B93" w:rsidP="00E925BA">
      <w:pPr>
        <w:shd w:val="clear" w:color="auto" w:fill="FFFFFF"/>
        <w:spacing w:before="0" w:after="0" w:line="480" w:lineRule="auto"/>
        <w:rPr>
          <w:sz w:val="24"/>
          <w:szCs w:val="24"/>
        </w:rPr>
      </w:pPr>
    </w:p>
    <w:p w14:paraId="1EF5CF3F" w14:textId="11ED8163" w:rsidR="00AE68D4" w:rsidRDefault="00AE68D4" w:rsidP="00E925BA">
      <w:pPr>
        <w:spacing w:before="0" w:after="0" w:line="480" w:lineRule="auto"/>
        <w:rPr>
          <w:sz w:val="24"/>
          <w:szCs w:val="24"/>
        </w:rPr>
      </w:pPr>
      <w:r>
        <w:rPr>
          <w:sz w:val="24"/>
          <w:szCs w:val="24"/>
        </w:rPr>
        <w:t xml:space="preserve">The next section </w:t>
      </w:r>
      <w:r w:rsidR="00784D63">
        <w:rPr>
          <w:sz w:val="24"/>
          <w:szCs w:val="24"/>
        </w:rPr>
        <w:t>explains the sampling strategy.</w:t>
      </w:r>
    </w:p>
    <w:p w14:paraId="5F896DA2" w14:textId="77777777" w:rsidR="00784D63" w:rsidRPr="002E0228" w:rsidRDefault="00784D63" w:rsidP="00E925BA">
      <w:pPr>
        <w:spacing w:before="0" w:after="0" w:line="480" w:lineRule="auto"/>
        <w:rPr>
          <w:sz w:val="24"/>
          <w:szCs w:val="24"/>
        </w:rPr>
      </w:pPr>
    </w:p>
    <w:p w14:paraId="61CB9511" w14:textId="0F8C0734" w:rsidR="002E0228" w:rsidRDefault="002E0228" w:rsidP="008E7E50">
      <w:pPr>
        <w:pStyle w:val="ListParagraph"/>
        <w:numPr>
          <w:ilvl w:val="1"/>
          <w:numId w:val="12"/>
        </w:numPr>
        <w:spacing w:before="0" w:after="0" w:line="480" w:lineRule="auto"/>
        <w:rPr>
          <w:b/>
          <w:bCs/>
          <w:sz w:val="24"/>
          <w:szCs w:val="24"/>
        </w:rPr>
      </w:pPr>
      <w:r w:rsidRPr="002E0228">
        <w:rPr>
          <w:b/>
          <w:bCs/>
          <w:sz w:val="24"/>
          <w:szCs w:val="24"/>
        </w:rPr>
        <w:t xml:space="preserve">The </w:t>
      </w:r>
      <w:r w:rsidR="009372A4">
        <w:rPr>
          <w:b/>
          <w:bCs/>
          <w:sz w:val="24"/>
          <w:szCs w:val="24"/>
        </w:rPr>
        <w:t>Data Set</w:t>
      </w:r>
    </w:p>
    <w:p w14:paraId="518150A4" w14:textId="0BC71F5A" w:rsidR="00317F78" w:rsidRPr="003A3700" w:rsidRDefault="005D7146" w:rsidP="00E925BA">
      <w:pPr>
        <w:spacing w:before="0" w:after="0" w:line="480" w:lineRule="auto"/>
        <w:rPr>
          <w:sz w:val="24"/>
          <w:szCs w:val="24"/>
        </w:rPr>
      </w:pPr>
      <w:r>
        <w:rPr>
          <w:sz w:val="24"/>
          <w:szCs w:val="24"/>
        </w:rPr>
        <w:t xml:space="preserve">For the purposes of this study, the </w:t>
      </w:r>
      <w:r w:rsidR="009372A4">
        <w:rPr>
          <w:sz w:val="24"/>
          <w:szCs w:val="24"/>
        </w:rPr>
        <w:t>participant group</w:t>
      </w:r>
      <w:r>
        <w:rPr>
          <w:sz w:val="24"/>
          <w:szCs w:val="24"/>
        </w:rPr>
        <w:t xml:space="preserve"> </w:t>
      </w:r>
      <w:r w:rsidR="00784D63">
        <w:rPr>
          <w:sz w:val="24"/>
          <w:szCs w:val="24"/>
        </w:rPr>
        <w:t>was</w:t>
      </w:r>
      <w:r>
        <w:rPr>
          <w:sz w:val="24"/>
          <w:szCs w:val="24"/>
        </w:rPr>
        <w:t xml:space="preserve"> purposefully selected on the basis that they are information rich cases.  In addition, th</w:t>
      </w:r>
      <w:r w:rsidR="00317F78" w:rsidRPr="003A3700">
        <w:rPr>
          <w:sz w:val="24"/>
          <w:szCs w:val="24"/>
        </w:rPr>
        <w:t xml:space="preserve">e </w:t>
      </w:r>
      <w:r w:rsidRPr="003A3700">
        <w:rPr>
          <w:sz w:val="24"/>
          <w:szCs w:val="24"/>
        </w:rPr>
        <w:t>criterion</w:t>
      </w:r>
      <w:r w:rsidR="00317F78" w:rsidRPr="003A3700">
        <w:rPr>
          <w:sz w:val="24"/>
          <w:szCs w:val="24"/>
        </w:rPr>
        <w:t xml:space="preserve"> for inclusion </w:t>
      </w:r>
      <w:r w:rsidR="00784D63">
        <w:rPr>
          <w:sz w:val="24"/>
          <w:szCs w:val="24"/>
        </w:rPr>
        <w:t>was</w:t>
      </w:r>
      <w:r w:rsidR="00317F78" w:rsidRPr="003A3700">
        <w:rPr>
          <w:sz w:val="24"/>
          <w:szCs w:val="24"/>
        </w:rPr>
        <w:t xml:space="preserve"> students attending ESOL classes at college, who are adult, Ukrainian and have refugee status.  </w:t>
      </w:r>
      <w:r w:rsidR="003A3700" w:rsidRPr="003A3700">
        <w:rPr>
          <w:sz w:val="24"/>
          <w:szCs w:val="24"/>
        </w:rPr>
        <w:t xml:space="preserve">All </w:t>
      </w:r>
      <w:r>
        <w:rPr>
          <w:sz w:val="24"/>
          <w:szCs w:val="24"/>
        </w:rPr>
        <w:t xml:space="preserve">learners meeting the criteria </w:t>
      </w:r>
      <w:r w:rsidR="00AB6C08">
        <w:rPr>
          <w:sz w:val="24"/>
          <w:szCs w:val="24"/>
        </w:rPr>
        <w:t>were</w:t>
      </w:r>
      <w:r w:rsidR="003A3700" w:rsidRPr="003A3700">
        <w:rPr>
          <w:sz w:val="24"/>
          <w:szCs w:val="24"/>
        </w:rPr>
        <w:t xml:space="preserve"> invited to opt</w:t>
      </w:r>
      <w:r w:rsidR="00784D63">
        <w:rPr>
          <w:sz w:val="24"/>
          <w:szCs w:val="24"/>
        </w:rPr>
        <w:t>-</w:t>
      </w:r>
      <w:r w:rsidR="003A3700" w:rsidRPr="003A3700">
        <w:rPr>
          <w:sz w:val="24"/>
          <w:szCs w:val="24"/>
        </w:rPr>
        <w:t xml:space="preserve">in to the study.  </w:t>
      </w:r>
      <w:r>
        <w:rPr>
          <w:sz w:val="24"/>
          <w:szCs w:val="24"/>
        </w:rPr>
        <w:t>Qualitative sampling typically uses small sample sizes (Flick, 2018)</w:t>
      </w:r>
      <w:r w:rsidR="001E1D24">
        <w:rPr>
          <w:sz w:val="24"/>
          <w:szCs w:val="24"/>
        </w:rPr>
        <w:t xml:space="preserve">.  Two focus groups were held, the first with four participants and the second with </w:t>
      </w:r>
      <w:r w:rsidR="00876A56">
        <w:rPr>
          <w:sz w:val="24"/>
          <w:szCs w:val="24"/>
        </w:rPr>
        <w:t>five</w:t>
      </w:r>
      <w:r w:rsidR="001E1D24">
        <w:rPr>
          <w:sz w:val="24"/>
          <w:szCs w:val="24"/>
        </w:rPr>
        <w:t>. The small sizes of the focus groups made them easier to manage and ensured that all participants’ voices were heard.</w:t>
      </w:r>
      <w:r w:rsidR="003A3700">
        <w:rPr>
          <w:sz w:val="24"/>
          <w:szCs w:val="24"/>
        </w:rPr>
        <w:t xml:space="preserve">  </w:t>
      </w:r>
    </w:p>
    <w:p w14:paraId="3F1A215F" w14:textId="77777777" w:rsidR="003A3700" w:rsidRDefault="003A3700" w:rsidP="00E925BA">
      <w:pPr>
        <w:spacing w:before="0" w:after="0" w:line="480" w:lineRule="auto"/>
        <w:rPr>
          <w:sz w:val="24"/>
          <w:szCs w:val="24"/>
        </w:rPr>
      </w:pPr>
    </w:p>
    <w:p w14:paraId="7E71EF51" w14:textId="12752BFE" w:rsidR="00B872D4" w:rsidRDefault="003A3700" w:rsidP="00E925BA">
      <w:pPr>
        <w:spacing w:before="0" w:after="0" w:line="480" w:lineRule="auto"/>
        <w:rPr>
          <w:sz w:val="24"/>
          <w:szCs w:val="24"/>
        </w:rPr>
      </w:pPr>
      <w:r>
        <w:rPr>
          <w:sz w:val="24"/>
          <w:szCs w:val="24"/>
        </w:rPr>
        <w:t xml:space="preserve">Purposive sampling </w:t>
      </w:r>
      <w:r w:rsidR="005D7146">
        <w:rPr>
          <w:sz w:val="24"/>
          <w:szCs w:val="24"/>
        </w:rPr>
        <w:t>is an appropriate choice for this study because it enable</w:t>
      </w:r>
      <w:r w:rsidR="001E1D24">
        <w:rPr>
          <w:sz w:val="24"/>
          <w:szCs w:val="24"/>
        </w:rPr>
        <w:t>d</w:t>
      </w:r>
      <w:r w:rsidR="005D7146">
        <w:rPr>
          <w:sz w:val="24"/>
          <w:szCs w:val="24"/>
        </w:rPr>
        <w:t xml:space="preserve"> me to </w:t>
      </w:r>
      <w:r w:rsidR="000029D0" w:rsidRPr="003A3700">
        <w:rPr>
          <w:sz w:val="24"/>
          <w:szCs w:val="24"/>
        </w:rPr>
        <w:t xml:space="preserve">exercise a degree of judgement about who will provide the best perspectives on the phenomenon under study (Gray, 2018).  </w:t>
      </w:r>
      <w:r w:rsidR="005D7146">
        <w:rPr>
          <w:sz w:val="24"/>
          <w:szCs w:val="24"/>
        </w:rPr>
        <w:t xml:space="preserve">I </w:t>
      </w:r>
      <w:r w:rsidR="001E1D24">
        <w:rPr>
          <w:sz w:val="24"/>
          <w:szCs w:val="24"/>
        </w:rPr>
        <w:t>was</w:t>
      </w:r>
      <w:r w:rsidR="005D7146">
        <w:rPr>
          <w:sz w:val="24"/>
          <w:szCs w:val="24"/>
        </w:rPr>
        <w:t xml:space="preserve"> careful </w:t>
      </w:r>
      <w:r w:rsidR="000029D0" w:rsidRPr="003A3700">
        <w:rPr>
          <w:sz w:val="24"/>
          <w:szCs w:val="24"/>
        </w:rPr>
        <w:t xml:space="preserve">to guard against subconscious bias or inadvertently </w:t>
      </w:r>
      <w:r w:rsidR="000029D0" w:rsidRPr="003A3700">
        <w:rPr>
          <w:sz w:val="24"/>
          <w:szCs w:val="24"/>
        </w:rPr>
        <w:lastRenderedPageBreak/>
        <w:t xml:space="preserve">omitting a vital characteristic when selecting the </w:t>
      </w:r>
      <w:r w:rsidR="009372A4">
        <w:rPr>
          <w:sz w:val="24"/>
          <w:szCs w:val="24"/>
        </w:rPr>
        <w:t>data set</w:t>
      </w:r>
      <w:r w:rsidR="000029D0" w:rsidRPr="003A3700">
        <w:rPr>
          <w:sz w:val="24"/>
          <w:szCs w:val="24"/>
        </w:rPr>
        <w:t xml:space="preserve"> (</w:t>
      </w:r>
      <w:r w:rsidRPr="003A3700">
        <w:rPr>
          <w:sz w:val="24"/>
          <w:szCs w:val="24"/>
        </w:rPr>
        <w:t>Gray, 2018</w:t>
      </w:r>
      <w:r w:rsidR="000029D0" w:rsidRPr="003A3700">
        <w:rPr>
          <w:sz w:val="24"/>
          <w:szCs w:val="24"/>
        </w:rPr>
        <w:t xml:space="preserve">).  </w:t>
      </w:r>
      <w:r w:rsidR="008C0C9D">
        <w:rPr>
          <w:sz w:val="24"/>
          <w:szCs w:val="24"/>
        </w:rPr>
        <w:t>However</w:t>
      </w:r>
      <w:r w:rsidR="000029D0" w:rsidRPr="003A3700">
        <w:rPr>
          <w:sz w:val="24"/>
          <w:szCs w:val="24"/>
        </w:rPr>
        <w:t>, purpos</w:t>
      </w:r>
      <w:r w:rsidR="008C0C9D">
        <w:rPr>
          <w:sz w:val="24"/>
          <w:szCs w:val="24"/>
        </w:rPr>
        <w:t>ive</w:t>
      </w:r>
      <w:r w:rsidR="000029D0" w:rsidRPr="003A3700">
        <w:rPr>
          <w:sz w:val="24"/>
          <w:szCs w:val="24"/>
        </w:rPr>
        <w:t xml:space="preserve"> sampling cannot be considered as statistically representative of the total population</w:t>
      </w:r>
      <w:r w:rsidR="005D7146">
        <w:rPr>
          <w:sz w:val="24"/>
          <w:szCs w:val="24"/>
        </w:rPr>
        <w:t xml:space="preserve"> (</w:t>
      </w:r>
      <w:r w:rsidR="005D7146" w:rsidRPr="003A3700">
        <w:rPr>
          <w:sz w:val="24"/>
          <w:szCs w:val="24"/>
        </w:rPr>
        <w:t>Saunders et al.</w:t>
      </w:r>
      <w:r w:rsidR="005D7146">
        <w:rPr>
          <w:sz w:val="24"/>
          <w:szCs w:val="24"/>
        </w:rPr>
        <w:t xml:space="preserve">, </w:t>
      </w:r>
      <w:r w:rsidR="005D7146" w:rsidRPr="003A3700">
        <w:rPr>
          <w:sz w:val="24"/>
          <w:szCs w:val="24"/>
        </w:rPr>
        <w:t>20</w:t>
      </w:r>
      <w:r w:rsidR="00D62BFD">
        <w:rPr>
          <w:sz w:val="24"/>
          <w:szCs w:val="24"/>
        </w:rPr>
        <w:t>09</w:t>
      </w:r>
      <w:r w:rsidR="005D7146" w:rsidRPr="003A3700">
        <w:rPr>
          <w:sz w:val="24"/>
          <w:szCs w:val="24"/>
        </w:rPr>
        <w:t>)</w:t>
      </w:r>
      <w:r w:rsidR="005D7146">
        <w:rPr>
          <w:sz w:val="24"/>
          <w:szCs w:val="24"/>
        </w:rPr>
        <w:t>,</w:t>
      </w:r>
      <w:r w:rsidR="005D7146" w:rsidRPr="003A3700">
        <w:rPr>
          <w:sz w:val="24"/>
          <w:szCs w:val="24"/>
        </w:rPr>
        <w:t xml:space="preserve"> </w:t>
      </w:r>
      <w:r w:rsidR="005D7146">
        <w:rPr>
          <w:sz w:val="24"/>
          <w:szCs w:val="24"/>
        </w:rPr>
        <w:t xml:space="preserve">and so </w:t>
      </w:r>
      <w:r w:rsidR="008C0C9D">
        <w:rPr>
          <w:sz w:val="24"/>
          <w:szCs w:val="24"/>
        </w:rPr>
        <w:t>this was made</w:t>
      </w:r>
      <w:r w:rsidR="005D7146">
        <w:rPr>
          <w:sz w:val="24"/>
          <w:szCs w:val="24"/>
        </w:rPr>
        <w:t xml:space="preserve"> clear when reporting my findings.  </w:t>
      </w:r>
    </w:p>
    <w:p w14:paraId="1BE8AADC" w14:textId="77777777" w:rsidR="00A93B93" w:rsidRDefault="00A93B93" w:rsidP="00E925BA">
      <w:pPr>
        <w:spacing w:before="0" w:after="0" w:line="480" w:lineRule="auto"/>
        <w:rPr>
          <w:sz w:val="24"/>
          <w:szCs w:val="24"/>
        </w:rPr>
      </w:pPr>
    </w:p>
    <w:p w14:paraId="3EF0B008" w14:textId="10CE4E23" w:rsidR="004B75D8" w:rsidRDefault="004B75D8" w:rsidP="00E925BA">
      <w:pPr>
        <w:spacing w:before="0" w:after="0" w:line="480" w:lineRule="auto"/>
        <w:rPr>
          <w:sz w:val="24"/>
          <w:szCs w:val="24"/>
        </w:rPr>
      </w:pPr>
      <w:r>
        <w:rPr>
          <w:sz w:val="24"/>
          <w:szCs w:val="24"/>
        </w:rPr>
        <w:t xml:space="preserve">The next section will discuss the data </w:t>
      </w:r>
      <w:r w:rsidR="00E05727">
        <w:rPr>
          <w:sz w:val="24"/>
          <w:szCs w:val="24"/>
        </w:rPr>
        <w:t>generation</w:t>
      </w:r>
      <w:r>
        <w:rPr>
          <w:sz w:val="24"/>
          <w:szCs w:val="24"/>
        </w:rPr>
        <w:t xml:space="preserve"> method of focus groups.</w:t>
      </w:r>
    </w:p>
    <w:p w14:paraId="559848F0" w14:textId="77777777" w:rsidR="00A93B93" w:rsidRDefault="00A93B93" w:rsidP="00E925BA">
      <w:pPr>
        <w:spacing w:before="0" w:after="0" w:line="480" w:lineRule="auto"/>
        <w:rPr>
          <w:sz w:val="24"/>
          <w:szCs w:val="24"/>
        </w:rPr>
      </w:pPr>
    </w:p>
    <w:p w14:paraId="5A229DB8" w14:textId="52199089" w:rsidR="002E0228" w:rsidRPr="002E0228" w:rsidRDefault="002E0228" w:rsidP="008E7E50">
      <w:pPr>
        <w:pStyle w:val="ListParagraph"/>
        <w:numPr>
          <w:ilvl w:val="1"/>
          <w:numId w:val="12"/>
        </w:numPr>
        <w:spacing w:before="0" w:after="0" w:line="480" w:lineRule="auto"/>
        <w:rPr>
          <w:b/>
          <w:bCs/>
          <w:sz w:val="24"/>
          <w:szCs w:val="24"/>
        </w:rPr>
      </w:pPr>
      <w:r w:rsidRPr="002E0228">
        <w:rPr>
          <w:b/>
          <w:bCs/>
          <w:sz w:val="24"/>
          <w:szCs w:val="24"/>
        </w:rPr>
        <w:t xml:space="preserve">Data </w:t>
      </w:r>
      <w:r w:rsidR="00E05727">
        <w:rPr>
          <w:b/>
          <w:bCs/>
          <w:sz w:val="24"/>
          <w:szCs w:val="24"/>
        </w:rPr>
        <w:t>Generation</w:t>
      </w:r>
      <w:r w:rsidRPr="002E0228">
        <w:rPr>
          <w:b/>
          <w:bCs/>
          <w:sz w:val="24"/>
          <w:szCs w:val="24"/>
        </w:rPr>
        <w:t xml:space="preserve"> Methods: Focus Groups</w:t>
      </w:r>
    </w:p>
    <w:p w14:paraId="3D28629F" w14:textId="1CF970EB" w:rsidR="000029D0" w:rsidRDefault="004F2232" w:rsidP="00E925BA">
      <w:pPr>
        <w:spacing w:before="0" w:after="0" w:line="480" w:lineRule="auto"/>
        <w:rPr>
          <w:sz w:val="24"/>
          <w:szCs w:val="24"/>
        </w:rPr>
      </w:pPr>
      <w:r>
        <w:rPr>
          <w:sz w:val="24"/>
          <w:szCs w:val="24"/>
        </w:rPr>
        <w:t>F</w:t>
      </w:r>
      <w:r w:rsidR="005D7146">
        <w:rPr>
          <w:sz w:val="24"/>
          <w:szCs w:val="24"/>
        </w:rPr>
        <w:t xml:space="preserve">ocus groups </w:t>
      </w:r>
      <w:r>
        <w:rPr>
          <w:sz w:val="24"/>
          <w:szCs w:val="24"/>
        </w:rPr>
        <w:t>were</w:t>
      </w:r>
      <w:r w:rsidR="00784D63">
        <w:rPr>
          <w:sz w:val="24"/>
          <w:szCs w:val="24"/>
        </w:rPr>
        <w:t xml:space="preserve"> </w:t>
      </w:r>
      <w:r w:rsidR="005D7146">
        <w:rPr>
          <w:sz w:val="24"/>
          <w:szCs w:val="24"/>
        </w:rPr>
        <w:t>b</w:t>
      </w:r>
      <w:r w:rsidR="000029D0" w:rsidRPr="005D7146">
        <w:rPr>
          <w:sz w:val="24"/>
          <w:szCs w:val="24"/>
        </w:rPr>
        <w:t>eneficial in gathering the perspectives of participants.</w:t>
      </w:r>
      <w:r w:rsidR="005D7146">
        <w:rPr>
          <w:sz w:val="24"/>
          <w:szCs w:val="24"/>
        </w:rPr>
        <w:t xml:space="preserve">  </w:t>
      </w:r>
      <w:r>
        <w:rPr>
          <w:sz w:val="24"/>
          <w:szCs w:val="24"/>
        </w:rPr>
        <w:t>They</w:t>
      </w:r>
      <w:r w:rsidR="005D7146">
        <w:rPr>
          <w:sz w:val="24"/>
          <w:szCs w:val="24"/>
        </w:rPr>
        <w:t xml:space="preserve"> are an appropriate method because they are</w:t>
      </w:r>
      <w:r w:rsidR="003D6E74">
        <w:rPr>
          <w:sz w:val="24"/>
          <w:szCs w:val="24"/>
        </w:rPr>
        <w:t xml:space="preserve"> </w:t>
      </w:r>
      <w:r w:rsidR="000029D0" w:rsidRPr="005D7146">
        <w:rPr>
          <w:sz w:val="24"/>
          <w:szCs w:val="24"/>
        </w:rPr>
        <w:t>inexpensive</w:t>
      </w:r>
      <w:r w:rsidR="003D6E74">
        <w:rPr>
          <w:sz w:val="24"/>
          <w:szCs w:val="24"/>
        </w:rPr>
        <w:t xml:space="preserve"> and provide</w:t>
      </w:r>
      <w:r>
        <w:rPr>
          <w:sz w:val="24"/>
          <w:szCs w:val="24"/>
        </w:rPr>
        <w:t xml:space="preserve"> rich data.  In addition, they we</w:t>
      </w:r>
      <w:r w:rsidR="003D6E74">
        <w:rPr>
          <w:sz w:val="24"/>
          <w:szCs w:val="24"/>
        </w:rPr>
        <w:t xml:space="preserve">re </w:t>
      </w:r>
      <w:r w:rsidR="000029D0" w:rsidRPr="005D7146">
        <w:rPr>
          <w:sz w:val="24"/>
          <w:szCs w:val="24"/>
        </w:rPr>
        <w:t>flexible</w:t>
      </w:r>
      <w:r w:rsidR="003D6E74">
        <w:rPr>
          <w:sz w:val="24"/>
          <w:szCs w:val="24"/>
        </w:rPr>
        <w:t xml:space="preserve"> and </w:t>
      </w:r>
      <w:r w:rsidR="000029D0" w:rsidRPr="005D7146">
        <w:rPr>
          <w:sz w:val="24"/>
          <w:szCs w:val="24"/>
        </w:rPr>
        <w:t>stimulating</w:t>
      </w:r>
      <w:r w:rsidR="003D6E74">
        <w:rPr>
          <w:sz w:val="24"/>
          <w:szCs w:val="24"/>
        </w:rPr>
        <w:t xml:space="preserve"> for the participants, aiding the participants’ recall and supporting them to </w:t>
      </w:r>
      <w:r w:rsidR="000029D0" w:rsidRPr="005D7146">
        <w:rPr>
          <w:sz w:val="24"/>
          <w:szCs w:val="24"/>
        </w:rPr>
        <w:t>elaborate</w:t>
      </w:r>
      <w:r w:rsidR="003D6E74">
        <w:rPr>
          <w:sz w:val="24"/>
          <w:szCs w:val="24"/>
        </w:rPr>
        <w:t xml:space="preserve"> on their ideas</w:t>
      </w:r>
      <w:r w:rsidR="000029D0" w:rsidRPr="005D7146">
        <w:rPr>
          <w:sz w:val="24"/>
          <w:szCs w:val="24"/>
        </w:rPr>
        <w:t xml:space="preserve"> (Punch and Oancea, 2014).</w:t>
      </w:r>
      <w:r w:rsidR="003D6E74">
        <w:rPr>
          <w:sz w:val="24"/>
          <w:szCs w:val="24"/>
        </w:rPr>
        <w:t xml:space="preserve">  </w:t>
      </w:r>
      <w:r w:rsidR="00784D63">
        <w:rPr>
          <w:sz w:val="24"/>
          <w:szCs w:val="24"/>
        </w:rPr>
        <w:t xml:space="preserve">I was able to </w:t>
      </w:r>
      <w:r w:rsidR="000029D0" w:rsidRPr="005D7146">
        <w:rPr>
          <w:sz w:val="24"/>
          <w:szCs w:val="24"/>
        </w:rPr>
        <w:t>facilitate discussion amongst the participants which</w:t>
      </w:r>
      <w:r w:rsidR="00784D63">
        <w:rPr>
          <w:sz w:val="24"/>
          <w:szCs w:val="24"/>
        </w:rPr>
        <w:t xml:space="preserve"> assisted</w:t>
      </w:r>
      <w:r w:rsidR="000029D0" w:rsidRPr="005D7146">
        <w:rPr>
          <w:sz w:val="24"/>
          <w:szCs w:val="24"/>
        </w:rPr>
        <w:t xml:space="preserve"> in bringing to light aspects </w:t>
      </w:r>
      <w:r w:rsidR="00784D63">
        <w:rPr>
          <w:sz w:val="24"/>
          <w:szCs w:val="24"/>
        </w:rPr>
        <w:t xml:space="preserve">of the study </w:t>
      </w:r>
      <w:r w:rsidR="000029D0" w:rsidRPr="005D7146">
        <w:rPr>
          <w:sz w:val="24"/>
          <w:szCs w:val="24"/>
        </w:rPr>
        <w:t>which might not otherwise be exposed (Punch and Oancea, 2014).</w:t>
      </w:r>
    </w:p>
    <w:p w14:paraId="286DBBAB" w14:textId="77777777" w:rsidR="002E1BED" w:rsidRDefault="002E1BED" w:rsidP="00E925BA">
      <w:pPr>
        <w:spacing w:before="0" w:after="0" w:line="480" w:lineRule="auto"/>
        <w:rPr>
          <w:sz w:val="24"/>
          <w:szCs w:val="24"/>
        </w:rPr>
      </w:pPr>
    </w:p>
    <w:p w14:paraId="71586D79" w14:textId="284E860F" w:rsidR="000029D0" w:rsidRPr="005D7146" w:rsidRDefault="00784D63" w:rsidP="00E925BA">
      <w:pPr>
        <w:spacing w:before="0" w:after="0" w:line="480" w:lineRule="auto"/>
        <w:rPr>
          <w:sz w:val="24"/>
          <w:szCs w:val="24"/>
        </w:rPr>
      </w:pPr>
      <w:r>
        <w:rPr>
          <w:sz w:val="24"/>
          <w:szCs w:val="24"/>
        </w:rPr>
        <w:t>F</w:t>
      </w:r>
      <w:r w:rsidR="003D6E74">
        <w:rPr>
          <w:sz w:val="24"/>
          <w:szCs w:val="24"/>
        </w:rPr>
        <w:t>ocus groups</w:t>
      </w:r>
      <w:r>
        <w:rPr>
          <w:sz w:val="24"/>
          <w:szCs w:val="24"/>
        </w:rPr>
        <w:t xml:space="preserve"> were chosen </w:t>
      </w:r>
      <w:r w:rsidR="003D6E74">
        <w:rPr>
          <w:sz w:val="24"/>
          <w:szCs w:val="24"/>
        </w:rPr>
        <w:t xml:space="preserve">because my </w:t>
      </w:r>
      <w:r w:rsidR="00A32BBA">
        <w:rPr>
          <w:sz w:val="24"/>
          <w:szCs w:val="24"/>
        </w:rPr>
        <w:t xml:space="preserve">ESOL </w:t>
      </w:r>
      <w:r w:rsidR="003D6E74">
        <w:rPr>
          <w:sz w:val="24"/>
          <w:szCs w:val="24"/>
        </w:rPr>
        <w:t xml:space="preserve">class is </w:t>
      </w:r>
      <w:r>
        <w:rPr>
          <w:sz w:val="24"/>
          <w:szCs w:val="24"/>
        </w:rPr>
        <w:t xml:space="preserve">classified as </w:t>
      </w:r>
      <w:r w:rsidR="003D6E74">
        <w:rPr>
          <w:sz w:val="24"/>
          <w:szCs w:val="24"/>
        </w:rPr>
        <w:t>monolingual</w:t>
      </w:r>
      <w:r>
        <w:rPr>
          <w:sz w:val="24"/>
          <w:szCs w:val="24"/>
        </w:rPr>
        <w:t>, according to the TEFL framework, because all learners speak the same language.  If the class included learners of other nationalities, then the class would be categorised as multilingual.  A</w:t>
      </w:r>
      <w:r w:rsidR="000029D0" w:rsidRPr="005D7146">
        <w:rPr>
          <w:sz w:val="24"/>
          <w:szCs w:val="24"/>
        </w:rPr>
        <w:t xml:space="preserve">ll learners speak Ukrainian, </w:t>
      </w:r>
      <w:r w:rsidR="003D6E74">
        <w:rPr>
          <w:sz w:val="24"/>
          <w:szCs w:val="24"/>
        </w:rPr>
        <w:t xml:space="preserve">consequently they </w:t>
      </w:r>
      <w:r w:rsidR="000029D0" w:rsidRPr="005D7146">
        <w:rPr>
          <w:sz w:val="24"/>
          <w:szCs w:val="24"/>
        </w:rPr>
        <w:t xml:space="preserve">help and support each other.  Some </w:t>
      </w:r>
      <w:r w:rsidR="003D6E74">
        <w:rPr>
          <w:sz w:val="24"/>
          <w:szCs w:val="24"/>
        </w:rPr>
        <w:t xml:space="preserve">learners </w:t>
      </w:r>
      <w:r w:rsidR="000029D0" w:rsidRPr="005D7146">
        <w:rPr>
          <w:sz w:val="24"/>
          <w:szCs w:val="24"/>
        </w:rPr>
        <w:t xml:space="preserve">are more advanced </w:t>
      </w:r>
      <w:r w:rsidR="003D6E74">
        <w:rPr>
          <w:sz w:val="24"/>
          <w:szCs w:val="24"/>
        </w:rPr>
        <w:t xml:space="preserve">in English </w:t>
      </w:r>
      <w:r w:rsidR="000029D0" w:rsidRPr="005D7146">
        <w:rPr>
          <w:sz w:val="24"/>
          <w:szCs w:val="24"/>
        </w:rPr>
        <w:t xml:space="preserve">than others and so translate and explain in their native language.  </w:t>
      </w:r>
      <w:r w:rsidR="003D6E74">
        <w:rPr>
          <w:sz w:val="24"/>
          <w:szCs w:val="24"/>
        </w:rPr>
        <w:t>Moreover</w:t>
      </w:r>
      <w:r w:rsidR="000029D0" w:rsidRPr="005D7146">
        <w:rPr>
          <w:sz w:val="24"/>
          <w:szCs w:val="24"/>
        </w:rPr>
        <w:t xml:space="preserve">, </w:t>
      </w:r>
      <w:r w:rsidR="003D6E74">
        <w:rPr>
          <w:sz w:val="24"/>
          <w:szCs w:val="24"/>
        </w:rPr>
        <w:t>these learners</w:t>
      </w:r>
      <w:r w:rsidR="000029D0" w:rsidRPr="005D7146">
        <w:rPr>
          <w:sz w:val="24"/>
          <w:szCs w:val="24"/>
        </w:rPr>
        <w:t xml:space="preserve"> have been working together since September </w:t>
      </w:r>
      <w:r w:rsidR="003D6E74">
        <w:rPr>
          <w:sz w:val="24"/>
          <w:szCs w:val="24"/>
        </w:rPr>
        <w:t xml:space="preserve">(2022) </w:t>
      </w:r>
      <w:r w:rsidR="000029D0" w:rsidRPr="005D7146">
        <w:rPr>
          <w:sz w:val="24"/>
          <w:szCs w:val="24"/>
        </w:rPr>
        <w:t xml:space="preserve">and have built a strong friendship group.  </w:t>
      </w:r>
      <w:r w:rsidR="003D6E74">
        <w:rPr>
          <w:sz w:val="24"/>
          <w:szCs w:val="24"/>
        </w:rPr>
        <w:t>I believe i</w:t>
      </w:r>
      <w:r w:rsidR="000029D0" w:rsidRPr="005D7146">
        <w:rPr>
          <w:sz w:val="24"/>
          <w:szCs w:val="24"/>
        </w:rPr>
        <w:t xml:space="preserve">t </w:t>
      </w:r>
      <w:r w:rsidR="004F2232">
        <w:rPr>
          <w:sz w:val="24"/>
          <w:szCs w:val="24"/>
        </w:rPr>
        <w:t>is</w:t>
      </w:r>
      <w:r w:rsidR="000029D0" w:rsidRPr="005D7146">
        <w:rPr>
          <w:sz w:val="24"/>
          <w:szCs w:val="24"/>
        </w:rPr>
        <w:t xml:space="preserve"> less intimidating for them to take part as a group </w:t>
      </w:r>
      <w:r w:rsidR="004F2232">
        <w:rPr>
          <w:sz w:val="24"/>
          <w:szCs w:val="24"/>
        </w:rPr>
        <w:t>as</w:t>
      </w:r>
      <w:r w:rsidR="000029D0" w:rsidRPr="005D7146">
        <w:rPr>
          <w:sz w:val="24"/>
          <w:szCs w:val="24"/>
        </w:rPr>
        <w:t xml:space="preserve"> </w:t>
      </w:r>
      <w:r w:rsidR="004F2232">
        <w:rPr>
          <w:sz w:val="24"/>
          <w:szCs w:val="24"/>
        </w:rPr>
        <w:t>they</w:t>
      </w:r>
      <w:r w:rsidR="000029D0" w:rsidRPr="005D7146">
        <w:rPr>
          <w:sz w:val="24"/>
          <w:szCs w:val="24"/>
        </w:rPr>
        <w:t xml:space="preserve"> may </w:t>
      </w:r>
      <w:r w:rsidR="004F2232">
        <w:rPr>
          <w:sz w:val="24"/>
          <w:szCs w:val="24"/>
        </w:rPr>
        <w:t>f</w:t>
      </w:r>
      <w:r w:rsidR="000029D0" w:rsidRPr="005D7146">
        <w:rPr>
          <w:sz w:val="24"/>
          <w:szCs w:val="24"/>
        </w:rPr>
        <w:t>eel more confident to voice their stories.</w:t>
      </w:r>
    </w:p>
    <w:p w14:paraId="686CB40A" w14:textId="77777777" w:rsidR="000029D0" w:rsidRPr="005D7146" w:rsidRDefault="000029D0" w:rsidP="00E925BA">
      <w:pPr>
        <w:spacing w:before="0" w:after="0" w:line="480" w:lineRule="auto"/>
        <w:rPr>
          <w:sz w:val="24"/>
          <w:szCs w:val="24"/>
        </w:rPr>
      </w:pPr>
    </w:p>
    <w:p w14:paraId="21EF8DC3" w14:textId="4989E1EC" w:rsidR="002C71B0" w:rsidRDefault="008C0C9D" w:rsidP="00E925BA">
      <w:pPr>
        <w:spacing w:before="0" w:after="0" w:line="480" w:lineRule="auto"/>
        <w:rPr>
          <w:sz w:val="24"/>
          <w:szCs w:val="24"/>
        </w:rPr>
      </w:pPr>
      <w:r>
        <w:rPr>
          <w:sz w:val="24"/>
          <w:szCs w:val="24"/>
        </w:rPr>
        <w:lastRenderedPageBreak/>
        <w:t>T</w:t>
      </w:r>
      <w:r w:rsidR="000029D0" w:rsidRPr="005D7146">
        <w:rPr>
          <w:sz w:val="24"/>
          <w:szCs w:val="24"/>
        </w:rPr>
        <w:t>here can be problems associated with culture and group dynamics and in achieving balance in group interaction (Fontana and Frey, 1994).</w:t>
      </w:r>
      <w:r w:rsidR="003D6E74">
        <w:rPr>
          <w:sz w:val="24"/>
          <w:szCs w:val="24"/>
        </w:rPr>
        <w:t xml:space="preserve">  </w:t>
      </w:r>
      <w:r w:rsidR="000029D0" w:rsidRPr="005D7146">
        <w:rPr>
          <w:sz w:val="24"/>
          <w:szCs w:val="24"/>
        </w:rPr>
        <w:t>To be effective, participants need to contribute openly, putting forward their opinions and experience (Flick, 2018)</w:t>
      </w:r>
      <w:r w:rsidR="003D6E74">
        <w:rPr>
          <w:sz w:val="24"/>
          <w:szCs w:val="24"/>
        </w:rPr>
        <w:t>.</w:t>
      </w:r>
      <w:r w:rsidR="000029D0" w:rsidRPr="005D7146">
        <w:rPr>
          <w:sz w:val="24"/>
          <w:szCs w:val="24"/>
        </w:rPr>
        <w:t xml:space="preserve">  I am an interested inside researcher and am in a position of power and authority.  Consequently, the learners may not answer honestly, they may say what they think I want to </w:t>
      </w:r>
      <w:r w:rsidR="003D6E74" w:rsidRPr="005D7146">
        <w:rPr>
          <w:sz w:val="24"/>
          <w:szCs w:val="24"/>
        </w:rPr>
        <w:t>hear,</w:t>
      </w:r>
      <w:r w:rsidR="000029D0" w:rsidRPr="005D7146">
        <w:rPr>
          <w:sz w:val="24"/>
          <w:szCs w:val="24"/>
        </w:rPr>
        <w:t xml:space="preserve"> or they may just not voice their opinions.</w:t>
      </w:r>
      <w:r w:rsidR="003D6E74">
        <w:rPr>
          <w:sz w:val="24"/>
          <w:szCs w:val="24"/>
        </w:rPr>
        <w:t xml:space="preserve">  </w:t>
      </w:r>
      <w:r w:rsidR="000029D0" w:rsidRPr="005D7146">
        <w:rPr>
          <w:sz w:val="24"/>
          <w:szCs w:val="24"/>
        </w:rPr>
        <w:t>People behave differently in groups</w:t>
      </w:r>
      <w:r w:rsidR="003D6E74">
        <w:rPr>
          <w:sz w:val="24"/>
          <w:szCs w:val="24"/>
        </w:rPr>
        <w:t>, s</w:t>
      </w:r>
      <w:r w:rsidR="000029D0" w:rsidRPr="005D7146">
        <w:rPr>
          <w:sz w:val="24"/>
          <w:szCs w:val="24"/>
        </w:rPr>
        <w:t>ome may become more talkative, or less talkative</w:t>
      </w:r>
      <w:r w:rsidR="003D6E74">
        <w:rPr>
          <w:sz w:val="24"/>
          <w:szCs w:val="24"/>
        </w:rPr>
        <w:t>; s</w:t>
      </w:r>
      <w:r w:rsidR="000029D0" w:rsidRPr="005D7146">
        <w:rPr>
          <w:sz w:val="24"/>
          <w:szCs w:val="24"/>
        </w:rPr>
        <w:t>ome may lead and others follow</w:t>
      </w:r>
      <w:r w:rsidR="00597E1A">
        <w:rPr>
          <w:sz w:val="24"/>
          <w:szCs w:val="24"/>
        </w:rPr>
        <w:t xml:space="preserve"> </w:t>
      </w:r>
      <w:r w:rsidR="00597E1A" w:rsidRPr="005D7146">
        <w:rPr>
          <w:sz w:val="24"/>
          <w:szCs w:val="24"/>
        </w:rPr>
        <w:t>(Fontana and Frey, 1994).</w:t>
      </w:r>
      <w:r w:rsidR="00597E1A">
        <w:rPr>
          <w:sz w:val="24"/>
          <w:szCs w:val="24"/>
        </w:rPr>
        <w:t xml:space="preserve">  </w:t>
      </w:r>
    </w:p>
    <w:p w14:paraId="49ACF626" w14:textId="77777777" w:rsidR="0002444C" w:rsidRDefault="0002444C" w:rsidP="00E925BA">
      <w:pPr>
        <w:spacing w:before="0" w:after="0" w:line="480" w:lineRule="auto"/>
        <w:rPr>
          <w:sz w:val="24"/>
          <w:szCs w:val="24"/>
        </w:rPr>
      </w:pPr>
    </w:p>
    <w:p w14:paraId="2D5B9D39" w14:textId="7017D07C" w:rsidR="000029D0" w:rsidRPr="005D7146" w:rsidRDefault="003D6E74" w:rsidP="00E925BA">
      <w:pPr>
        <w:spacing w:before="0" w:after="0" w:line="480" w:lineRule="auto"/>
        <w:rPr>
          <w:sz w:val="24"/>
          <w:szCs w:val="24"/>
        </w:rPr>
      </w:pPr>
      <w:r>
        <w:rPr>
          <w:sz w:val="24"/>
          <w:szCs w:val="24"/>
        </w:rPr>
        <w:t>Furthermore, there is</w:t>
      </w:r>
      <w:r w:rsidR="000029D0" w:rsidRPr="005D7146">
        <w:rPr>
          <w:sz w:val="24"/>
          <w:szCs w:val="24"/>
        </w:rPr>
        <w:t xml:space="preserve"> a risk of the group being dominated by one or two voices which may not be representative of the general opinion.</w:t>
      </w:r>
      <w:r w:rsidR="002C71B0">
        <w:rPr>
          <w:sz w:val="24"/>
          <w:szCs w:val="24"/>
        </w:rPr>
        <w:t xml:space="preserve">  In addition, the issue of r</w:t>
      </w:r>
      <w:r w:rsidR="000029D0" w:rsidRPr="005D7146">
        <w:rPr>
          <w:sz w:val="24"/>
          <w:szCs w:val="24"/>
        </w:rPr>
        <w:t>isky shift phenomenon</w:t>
      </w:r>
      <w:r w:rsidR="002C71B0">
        <w:rPr>
          <w:sz w:val="24"/>
          <w:szCs w:val="24"/>
        </w:rPr>
        <w:t xml:space="preserve"> may also be present, </w:t>
      </w:r>
      <w:r w:rsidR="000029D0" w:rsidRPr="005D7146">
        <w:rPr>
          <w:sz w:val="24"/>
          <w:szCs w:val="24"/>
        </w:rPr>
        <w:t>where a group is more likely to make a riskier decision than an individual</w:t>
      </w:r>
      <w:r w:rsidR="002C71B0">
        <w:rPr>
          <w:sz w:val="24"/>
          <w:szCs w:val="24"/>
        </w:rPr>
        <w:t xml:space="preserve"> (Morgan and Beatty, 1976).  Therefore, </w:t>
      </w:r>
      <w:r w:rsidR="008C0C9D">
        <w:rPr>
          <w:sz w:val="24"/>
          <w:szCs w:val="24"/>
        </w:rPr>
        <w:t xml:space="preserve">when facilitating the focus </w:t>
      </w:r>
      <w:r w:rsidR="00530FF4">
        <w:rPr>
          <w:sz w:val="24"/>
          <w:szCs w:val="24"/>
        </w:rPr>
        <w:t>groups,</w:t>
      </w:r>
      <w:r w:rsidR="008C0C9D">
        <w:rPr>
          <w:sz w:val="24"/>
          <w:szCs w:val="24"/>
        </w:rPr>
        <w:t xml:space="preserve"> I tried to carefully balance </w:t>
      </w:r>
      <w:r w:rsidR="002C71B0">
        <w:rPr>
          <w:sz w:val="24"/>
          <w:szCs w:val="24"/>
        </w:rPr>
        <w:t>f</w:t>
      </w:r>
      <w:r w:rsidR="000029D0" w:rsidRPr="005D7146">
        <w:rPr>
          <w:sz w:val="24"/>
          <w:szCs w:val="24"/>
        </w:rPr>
        <w:t>ormality and informality</w:t>
      </w:r>
      <w:r w:rsidR="004F2232">
        <w:rPr>
          <w:sz w:val="24"/>
          <w:szCs w:val="24"/>
        </w:rPr>
        <w:t xml:space="preserve">, to minimise </w:t>
      </w:r>
      <w:r w:rsidR="000029D0" w:rsidRPr="005D7146">
        <w:rPr>
          <w:sz w:val="24"/>
          <w:szCs w:val="24"/>
        </w:rPr>
        <w:t>unnecessary chat</w:t>
      </w:r>
      <w:r w:rsidR="002E5F58">
        <w:rPr>
          <w:sz w:val="24"/>
          <w:szCs w:val="24"/>
        </w:rPr>
        <w:t>,</w:t>
      </w:r>
      <w:r w:rsidR="000029D0" w:rsidRPr="005D7146">
        <w:rPr>
          <w:sz w:val="24"/>
          <w:szCs w:val="24"/>
        </w:rPr>
        <w:t xml:space="preserve"> and anecdotes not relevant to the study </w:t>
      </w:r>
      <w:r w:rsidR="004F2232">
        <w:rPr>
          <w:sz w:val="24"/>
          <w:szCs w:val="24"/>
        </w:rPr>
        <w:t xml:space="preserve">were </w:t>
      </w:r>
      <w:r w:rsidR="000029D0" w:rsidRPr="005D7146">
        <w:rPr>
          <w:sz w:val="24"/>
          <w:szCs w:val="24"/>
        </w:rPr>
        <w:t>discouraged.  This help</w:t>
      </w:r>
      <w:r w:rsidR="008C0C9D">
        <w:rPr>
          <w:sz w:val="24"/>
          <w:szCs w:val="24"/>
        </w:rPr>
        <w:t>ed</w:t>
      </w:r>
      <w:r w:rsidR="000029D0" w:rsidRPr="005D7146">
        <w:rPr>
          <w:sz w:val="24"/>
          <w:szCs w:val="24"/>
        </w:rPr>
        <w:t xml:space="preserve"> to ensure that data collected </w:t>
      </w:r>
      <w:r w:rsidR="008C0C9D">
        <w:rPr>
          <w:sz w:val="24"/>
          <w:szCs w:val="24"/>
        </w:rPr>
        <w:t>was</w:t>
      </w:r>
      <w:r w:rsidR="000029D0" w:rsidRPr="005D7146">
        <w:rPr>
          <w:sz w:val="24"/>
          <w:szCs w:val="24"/>
        </w:rPr>
        <w:t xml:space="preserve"> relevant (Flick, 2018). </w:t>
      </w:r>
      <w:r w:rsidR="00F6380C">
        <w:rPr>
          <w:sz w:val="24"/>
          <w:szCs w:val="24"/>
        </w:rPr>
        <w:t xml:space="preserve"> </w:t>
      </w:r>
      <w:r w:rsidR="00E17399">
        <w:rPr>
          <w:sz w:val="24"/>
          <w:szCs w:val="24"/>
        </w:rPr>
        <w:t xml:space="preserve">I </w:t>
      </w:r>
      <w:r w:rsidR="00530FF4">
        <w:rPr>
          <w:sz w:val="24"/>
          <w:szCs w:val="24"/>
        </w:rPr>
        <w:t>tried</w:t>
      </w:r>
      <w:r w:rsidR="00E17399">
        <w:rPr>
          <w:sz w:val="24"/>
          <w:szCs w:val="24"/>
        </w:rPr>
        <w:t xml:space="preserve"> to manage the </w:t>
      </w:r>
      <w:r w:rsidR="002C71B0">
        <w:rPr>
          <w:sz w:val="24"/>
          <w:szCs w:val="24"/>
        </w:rPr>
        <w:t>focus</w:t>
      </w:r>
      <w:r w:rsidR="000029D0" w:rsidRPr="005D7146">
        <w:rPr>
          <w:sz w:val="24"/>
          <w:szCs w:val="24"/>
        </w:rPr>
        <w:t xml:space="preserve"> groups </w:t>
      </w:r>
      <w:r w:rsidR="00E17399">
        <w:rPr>
          <w:sz w:val="24"/>
          <w:szCs w:val="24"/>
        </w:rPr>
        <w:t xml:space="preserve">carefully and ensure all participants had the opportunity for their voices to be heard.  </w:t>
      </w:r>
      <w:r w:rsidR="000029D0" w:rsidRPr="005D7146">
        <w:rPr>
          <w:sz w:val="24"/>
          <w:szCs w:val="24"/>
        </w:rPr>
        <w:t xml:space="preserve">I am a novice researcher so </w:t>
      </w:r>
      <w:r w:rsidR="00530FF4">
        <w:rPr>
          <w:sz w:val="24"/>
          <w:szCs w:val="24"/>
        </w:rPr>
        <w:t>I conducted</w:t>
      </w:r>
      <w:r w:rsidR="00E17399">
        <w:rPr>
          <w:sz w:val="24"/>
          <w:szCs w:val="24"/>
        </w:rPr>
        <w:t xml:space="preserve"> a</w:t>
      </w:r>
      <w:r w:rsidR="000029D0" w:rsidRPr="005D7146">
        <w:rPr>
          <w:sz w:val="24"/>
          <w:szCs w:val="24"/>
        </w:rPr>
        <w:t xml:space="preserve"> pilot focus group to develop my skills</w:t>
      </w:r>
      <w:r w:rsidR="00530FF4">
        <w:rPr>
          <w:sz w:val="24"/>
          <w:szCs w:val="24"/>
        </w:rPr>
        <w:t xml:space="preserve"> and test the recording equipment</w:t>
      </w:r>
      <w:r w:rsidR="000029D0" w:rsidRPr="005D7146">
        <w:rPr>
          <w:sz w:val="24"/>
          <w:szCs w:val="24"/>
        </w:rPr>
        <w:t>.</w:t>
      </w:r>
    </w:p>
    <w:p w14:paraId="2EAB5186" w14:textId="77777777" w:rsidR="000029D0" w:rsidRPr="005D7146" w:rsidRDefault="000029D0" w:rsidP="00E925BA">
      <w:pPr>
        <w:spacing w:before="0" w:after="0" w:line="480" w:lineRule="auto"/>
        <w:rPr>
          <w:b/>
          <w:bCs/>
          <w:sz w:val="24"/>
          <w:szCs w:val="24"/>
        </w:rPr>
      </w:pPr>
    </w:p>
    <w:p w14:paraId="5FA7729A" w14:textId="4AC46858" w:rsidR="004B75D8" w:rsidRDefault="004B75D8" w:rsidP="00E925BA">
      <w:pPr>
        <w:spacing w:before="0" w:after="0" w:line="480" w:lineRule="auto"/>
        <w:rPr>
          <w:sz w:val="24"/>
          <w:szCs w:val="24"/>
        </w:rPr>
      </w:pPr>
      <w:r>
        <w:rPr>
          <w:sz w:val="24"/>
          <w:szCs w:val="24"/>
        </w:rPr>
        <w:t>The next section will discuss the method used to analyse the data.</w:t>
      </w:r>
    </w:p>
    <w:p w14:paraId="680E3CF0" w14:textId="7C561B8E" w:rsidR="00B872D4" w:rsidRDefault="00B872D4">
      <w:pPr>
        <w:rPr>
          <w:sz w:val="24"/>
          <w:szCs w:val="24"/>
        </w:rPr>
      </w:pPr>
    </w:p>
    <w:p w14:paraId="7D096EF0" w14:textId="43C2F8F8" w:rsidR="002E0228" w:rsidRPr="002E0228" w:rsidRDefault="002E0228" w:rsidP="008E7E50">
      <w:pPr>
        <w:pStyle w:val="ListParagraph"/>
        <w:numPr>
          <w:ilvl w:val="1"/>
          <w:numId w:val="12"/>
        </w:numPr>
        <w:spacing w:before="0" w:after="0" w:line="480" w:lineRule="auto"/>
        <w:rPr>
          <w:b/>
          <w:bCs/>
          <w:sz w:val="24"/>
          <w:szCs w:val="24"/>
        </w:rPr>
      </w:pPr>
      <w:r w:rsidRPr="002E0228">
        <w:rPr>
          <w:b/>
          <w:bCs/>
          <w:sz w:val="24"/>
          <w:szCs w:val="24"/>
        </w:rPr>
        <w:t>Data Analysis</w:t>
      </w:r>
    </w:p>
    <w:p w14:paraId="0A1B59D9" w14:textId="4A3B7900" w:rsidR="00C12A1B" w:rsidRPr="00C12A1B" w:rsidRDefault="00C12A1B" w:rsidP="00E925BA">
      <w:pPr>
        <w:spacing w:before="0" w:after="0" w:line="480" w:lineRule="auto"/>
        <w:rPr>
          <w:sz w:val="24"/>
          <w:szCs w:val="24"/>
        </w:rPr>
      </w:pPr>
      <w:r w:rsidRPr="00C12A1B">
        <w:rPr>
          <w:sz w:val="24"/>
          <w:szCs w:val="24"/>
        </w:rPr>
        <w:t xml:space="preserve">Data </w:t>
      </w:r>
      <w:r w:rsidR="00687EDC">
        <w:rPr>
          <w:sz w:val="24"/>
          <w:szCs w:val="24"/>
        </w:rPr>
        <w:t xml:space="preserve">was </w:t>
      </w:r>
      <w:r w:rsidRPr="00C12A1B">
        <w:rPr>
          <w:sz w:val="24"/>
          <w:szCs w:val="24"/>
        </w:rPr>
        <w:t xml:space="preserve">analysed adhering to the 6 steps of Braun and Clarke’s </w:t>
      </w:r>
      <w:r>
        <w:rPr>
          <w:sz w:val="24"/>
          <w:szCs w:val="24"/>
        </w:rPr>
        <w:t xml:space="preserve">(2006) </w:t>
      </w:r>
      <w:r w:rsidRPr="00C12A1B">
        <w:rPr>
          <w:sz w:val="24"/>
          <w:szCs w:val="24"/>
        </w:rPr>
        <w:t>thematic analysis model</w:t>
      </w:r>
      <w:r>
        <w:rPr>
          <w:sz w:val="24"/>
          <w:szCs w:val="24"/>
        </w:rPr>
        <w:t xml:space="preserve">.  </w:t>
      </w:r>
      <w:r w:rsidRPr="00C12A1B">
        <w:rPr>
          <w:sz w:val="24"/>
          <w:szCs w:val="24"/>
        </w:rPr>
        <w:t xml:space="preserve">Thematic analysis </w:t>
      </w:r>
      <w:r w:rsidR="0026378C">
        <w:rPr>
          <w:sz w:val="24"/>
          <w:szCs w:val="24"/>
        </w:rPr>
        <w:t>wa</w:t>
      </w:r>
      <w:r w:rsidRPr="00C12A1B">
        <w:rPr>
          <w:sz w:val="24"/>
          <w:szCs w:val="24"/>
        </w:rPr>
        <w:t xml:space="preserve">s considered to be </w:t>
      </w:r>
      <w:r w:rsidR="0026378C">
        <w:rPr>
          <w:sz w:val="24"/>
          <w:szCs w:val="24"/>
        </w:rPr>
        <w:t xml:space="preserve">an appropriate method of </w:t>
      </w:r>
      <w:r w:rsidRPr="00C12A1B">
        <w:rPr>
          <w:sz w:val="24"/>
          <w:szCs w:val="24"/>
        </w:rPr>
        <w:t xml:space="preserve">analysing and </w:t>
      </w:r>
      <w:r w:rsidRPr="00C12A1B">
        <w:rPr>
          <w:sz w:val="24"/>
          <w:szCs w:val="24"/>
        </w:rPr>
        <w:lastRenderedPageBreak/>
        <w:t>coding my data</w:t>
      </w:r>
      <w:r w:rsidR="00687EDC">
        <w:rPr>
          <w:sz w:val="24"/>
          <w:szCs w:val="24"/>
        </w:rPr>
        <w:t xml:space="preserve"> because it enabled me to </w:t>
      </w:r>
      <w:r w:rsidRPr="00C12A1B">
        <w:rPr>
          <w:sz w:val="24"/>
          <w:szCs w:val="24"/>
        </w:rPr>
        <w:t xml:space="preserve">identify, organise and familiarise myself with the data </w:t>
      </w:r>
      <w:r w:rsidR="00687EDC">
        <w:rPr>
          <w:sz w:val="24"/>
          <w:szCs w:val="24"/>
        </w:rPr>
        <w:t>and</w:t>
      </w:r>
      <w:r w:rsidRPr="00C12A1B">
        <w:rPr>
          <w:sz w:val="24"/>
          <w:szCs w:val="24"/>
        </w:rPr>
        <w:t xml:space="preserve"> draw out trends and themes. </w:t>
      </w:r>
    </w:p>
    <w:p w14:paraId="56528FDB" w14:textId="06749672" w:rsidR="00C12A1B" w:rsidRDefault="00C12A1B" w:rsidP="00E925BA">
      <w:pPr>
        <w:pStyle w:val="ListParagraph"/>
        <w:spacing w:before="0" w:after="0" w:line="480" w:lineRule="auto"/>
        <w:ind w:left="360"/>
        <w:rPr>
          <w:sz w:val="24"/>
          <w:szCs w:val="24"/>
        </w:rPr>
      </w:pPr>
    </w:p>
    <w:p w14:paraId="6BFDFF1D" w14:textId="4277DFCB" w:rsidR="002F212F" w:rsidRDefault="002F212F" w:rsidP="00E925BA">
      <w:pPr>
        <w:spacing w:before="0" w:after="0" w:line="480" w:lineRule="auto"/>
        <w:rPr>
          <w:sz w:val="24"/>
          <w:szCs w:val="24"/>
        </w:rPr>
      </w:pPr>
      <w:r w:rsidRPr="004B5123">
        <w:rPr>
          <w:b/>
          <w:noProof/>
          <w:lang w:eastAsia="en-GB"/>
        </w:rPr>
        <w:drawing>
          <wp:anchor distT="0" distB="0" distL="114300" distR="114300" simplePos="0" relativeHeight="251670528" behindDoc="1" locked="0" layoutInCell="1" allowOverlap="1" wp14:anchorId="4F60678A" wp14:editId="1FA01340">
            <wp:simplePos x="0" y="0"/>
            <wp:positionH relativeFrom="margin">
              <wp:align>right</wp:align>
            </wp:positionH>
            <wp:positionV relativeFrom="paragraph">
              <wp:posOffset>850652</wp:posOffset>
            </wp:positionV>
            <wp:extent cx="5731510" cy="2375158"/>
            <wp:effectExtent l="0" t="0" r="2540" b="6350"/>
            <wp:wrapTight wrapText="bothSides">
              <wp:wrapPolygon edited="0">
                <wp:start x="0" y="0"/>
                <wp:lineTo x="0" y="21484"/>
                <wp:lineTo x="21538" y="21484"/>
                <wp:lineTo x="21538" y="0"/>
                <wp:lineTo x="0" y="0"/>
              </wp:wrapPolygon>
            </wp:wrapTight>
            <wp:docPr id="14" name="Picture 14" descr="Phases of Thematic Analysis. Adapted from Braun &amp; Clarke, 2006, p 87.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s of Thematic Analysis. Adapted from Braun &amp; Clarke, 2006, p 87.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75158"/>
                    </a:xfrm>
                    <a:prstGeom prst="rect">
                      <a:avLst/>
                    </a:prstGeom>
                    <a:noFill/>
                    <a:ln>
                      <a:noFill/>
                    </a:ln>
                  </pic:spPr>
                </pic:pic>
              </a:graphicData>
            </a:graphic>
          </wp:anchor>
        </w:drawing>
      </w:r>
      <w:r w:rsidRPr="004B5123">
        <w:rPr>
          <w:b/>
          <w:sz w:val="24"/>
          <w:szCs w:val="24"/>
        </w:rPr>
        <w:t>Figure 2:</w:t>
      </w:r>
      <w:r>
        <w:rPr>
          <w:sz w:val="24"/>
          <w:szCs w:val="24"/>
        </w:rPr>
        <w:t xml:space="preserve"> Phases of Thematic Analysis, adapted from Braun and Clarke (2006) (</w:t>
      </w:r>
      <w:r w:rsidRPr="001B3544">
        <w:rPr>
          <w:rFonts w:cstheme="minorHAnsi"/>
          <w:sz w:val="24"/>
          <w:szCs w:val="24"/>
        </w:rPr>
        <w:t>Gallardo-Echenique, 2014</w:t>
      </w:r>
      <w:r>
        <w:rPr>
          <w:rFonts w:cstheme="minorHAnsi"/>
          <w:sz w:val="24"/>
          <w:szCs w:val="24"/>
        </w:rPr>
        <w:t>).</w:t>
      </w:r>
    </w:p>
    <w:p w14:paraId="500A990A" w14:textId="6120CD7B" w:rsidR="0006202E" w:rsidRDefault="0006202E" w:rsidP="00E925BA">
      <w:pPr>
        <w:pStyle w:val="ListParagraph"/>
        <w:spacing w:before="0" w:after="0" w:line="480" w:lineRule="auto"/>
        <w:ind w:left="360"/>
        <w:rPr>
          <w:sz w:val="24"/>
          <w:szCs w:val="24"/>
        </w:rPr>
      </w:pPr>
    </w:p>
    <w:p w14:paraId="206F5D0A" w14:textId="4B286779" w:rsidR="00C12A1B" w:rsidRDefault="00C12A1B" w:rsidP="00E925BA">
      <w:pPr>
        <w:spacing w:before="0" w:after="0" w:line="480" w:lineRule="auto"/>
        <w:rPr>
          <w:sz w:val="24"/>
          <w:szCs w:val="24"/>
        </w:rPr>
      </w:pPr>
      <w:r w:rsidRPr="00C12A1B">
        <w:rPr>
          <w:sz w:val="24"/>
          <w:szCs w:val="24"/>
        </w:rPr>
        <w:t xml:space="preserve">Themes </w:t>
      </w:r>
      <w:r w:rsidR="00687EDC">
        <w:rPr>
          <w:sz w:val="24"/>
          <w:szCs w:val="24"/>
        </w:rPr>
        <w:t>were</w:t>
      </w:r>
      <w:r w:rsidRPr="00C12A1B">
        <w:rPr>
          <w:sz w:val="24"/>
          <w:szCs w:val="24"/>
        </w:rPr>
        <w:t xml:space="preserve"> identified using an inductive ‘bottom up’ approach</w:t>
      </w:r>
      <w:r w:rsidR="00687EDC">
        <w:rPr>
          <w:sz w:val="24"/>
          <w:szCs w:val="24"/>
        </w:rPr>
        <w:t xml:space="preserve">, this was </w:t>
      </w:r>
      <w:r w:rsidRPr="00C12A1B">
        <w:rPr>
          <w:sz w:val="24"/>
          <w:szCs w:val="24"/>
        </w:rPr>
        <w:t xml:space="preserve">data driven and </w:t>
      </w:r>
      <w:r w:rsidR="00687EDC">
        <w:rPr>
          <w:sz w:val="24"/>
          <w:szCs w:val="24"/>
        </w:rPr>
        <w:t xml:space="preserve">data was coded </w:t>
      </w:r>
      <w:r w:rsidRPr="00C12A1B">
        <w:rPr>
          <w:sz w:val="24"/>
          <w:szCs w:val="24"/>
        </w:rPr>
        <w:t>without trying to fit it into a pre-existing coding frame</w:t>
      </w:r>
      <w:r w:rsidR="00EF66CE">
        <w:rPr>
          <w:sz w:val="24"/>
          <w:szCs w:val="24"/>
        </w:rPr>
        <w:t xml:space="preserve"> (Braun and Clarke, 2006) </w:t>
      </w:r>
      <w:r w:rsidRPr="00C12A1B">
        <w:rPr>
          <w:sz w:val="24"/>
          <w:szCs w:val="24"/>
        </w:rPr>
        <w:t xml:space="preserve">or based on my interest in the topic </w:t>
      </w:r>
      <w:r w:rsidR="00687EDC">
        <w:rPr>
          <w:sz w:val="24"/>
          <w:szCs w:val="24"/>
        </w:rPr>
        <w:t>–</w:t>
      </w:r>
      <w:r w:rsidRPr="00C12A1B">
        <w:rPr>
          <w:sz w:val="24"/>
          <w:szCs w:val="24"/>
        </w:rPr>
        <w:t xml:space="preserve"> my analytical perceptions.  It also enable</w:t>
      </w:r>
      <w:r w:rsidR="00687EDC">
        <w:rPr>
          <w:sz w:val="24"/>
          <w:szCs w:val="24"/>
        </w:rPr>
        <w:t>d</w:t>
      </w:r>
      <w:r w:rsidRPr="00C12A1B">
        <w:rPr>
          <w:sz w:val="24"/>
          <w:szCs w:val="24"/>
        </w:rPr>
        <w:t xml:space="preserve"> themes to develop that </w:t>
      </w:r>
      <w:r w:rsidR="00D33C99">
        <w:rPr>
          <w:sz w:val="24"/>
          <w:szCs w:val="24"/>
        </w:rPr>
        <w:t xml:space="preserve">were not directly related to </w:t>
      </w:r>
      <w:r w:rsidRPr="00C12A1B">
        <w:rPr>
          <w:sz w:val="24"/>
          <w:szCs w:val="24"/>
        </w:rPr>
        <w:t>the focus group questions.</w:t>
      </w:r>
      <w:r w:rsidR="00D33C99">
        <w:rPr>
          <w:sz w:val="24"/>
          <w:szCs w:val="24"/>
        </w:rPr>
        <w:t xml:space="preserve">  </w:t>
      </w:r>
      <w:r w:rsidRPr="00C12A1B">
        <w:rPr>
          <w:sz w:val="24"/>
          <w:szCs w:val="24"/>
        </w:rPr>
        <w:t xml:space="preserve">In addition, I </w:t>
      </w:r>
      <w:r w:rsidR="00687EDC">
        <w:rPr>
          <w:sz w:val="24"/>
          <w:szCs w:val="24"/>
        </w:rPr>
        <w:t>used</w:t>
      </w:r>
      <w:r w:rsidRPr="00C12A1B">
        <w:rPr>
          <w:sz w:val="24"/>
          <w:szCs w:val="24"/>
        </w:rPr>
        <w:t xml:space="preserve"> NVivo software to code themes.  </w:t>
      </w:r>
      <w:r w:rsidR="00687EDC">
        <w:rPr>
          <w:sz w:val="24"/>
          <w:szCs w:val="24"/>
        </w:rPr>
        <w:t xml:space="preserve">Although it took </w:t>
      </w:r>
      <w:r w:rsidRPr="00C12A1B">
        <w:rPr>
          <w:sz w:val="24"/>
          <w:szCs w:val="24"/>
        </w:rPr>
        <w:t>time to become familiar with the software</w:t>
      </w:r>
      <w:r w:rsidR="00687EDC">
        <w:rPr>
          <w:sz w:val="24"/>
          <w:szCs w:val="24"/>
        </w:rPr>
        <w:t xml:space="preserve">, it was beneficial in enabling me to </w:t>
      </w:r>
      <w:r w:rsidR="001C721E">
        <w:rPr>
          <w:sz w:val="24"/>
          <w:szCs w:val="24"/>
        </w:rPr>
        <w:t xml:space="preserve">code overarching themes </w:t>
      </w:r>
      <w:r w:rsidRPr="00C12A1B">
        <w:rPr>
          <w:sz w:val="24"/>
          <w:szCs w:val="24"/>
        </w:rPr>
        <w:t xml:space="preserve">and also </w:t>
      </w:r>
      <w:r w:rsidR="00687EDC">
        <w:rPr>
          <w:sz w:val="24"/>
          <w:szCs w:val="24"/>
        </w:rPr>
        <w:t xml:space="preserve">in </w:t>
      </w:r>
      <w:r w:rsidR="00393F69" w:rsidRPr="00C12A1B">
        <w:rPr>
          <w:sz w:val="24"/>
          <w:szCs w:val="24"/>
        </w:rPr>
        <w:t>identif</w:t>
      </w:r>
      <w:r w:rsidR="00393F69">
        <w:rPr>
          <w:sz w:val="24"/>
          <w:szCs w:val="24"/>
        </w:rPr>
        <w:t>ying</w:t>
      </w:r>
      <w:r w:rsidRPr="00C12A1B">
        <w:rPr>
          <w:sz w:val="24"/>
          <w:szCs w:val="24"/>
        </w:rPr>
        <w:t xml:space="preserve"> anything I may have missed.</w:t>
      </w:r>
    </w:p>
    <w:p w14:paraId="681666B8" w14:textId="77777777" w:rsidR="0002444C" w:rsidRDefault="0002444C" w:rsidP="00E925BA">
      <w:pPr>
        <w:spacing w:before="0" w:after="0" w:line="480" w:lineRule="auto"/>
        <w:rPr>
          <w:sz w:val="24"/>
          <w:szCs w:val="24"/>
        </w:rPr>
      </w:pPr>
    </w:p>
    <w:p w14:paraId="03C46628" w14:textId="50A386E0" w:rsidR="004B5123" w:rsidRDefault="00393F69" w:rsidP="00E925BA">
      <w:pPr>
        <w:spacing w:before="0" w:after="0" w:line="480" w:lineRule="auto"/>
        <w:rPr>
          <w:sz w:val="24"/>
          <w:szCs w:val="24"/>
        </w:rPr>
      </w:pPr>
      <w:r>
        <w:rPr>
          <w:sz w:val="24"/>
          <w:szCs w:val="24"/>
        </w:rPr>
        <w:t>The next section will detail ethical considerations.</w:t>
      </w:r>
      <w:r w:rsidR="00B872D4">
        <w:rPr>
          <w:sz w:val="24"/>
          <w:szCs w:val="24"/>
        </w:rPr>
        <w:t xml:space="preserve"> </w:t>
      </w:r>
      <w:r w:rsidR="004B5123">
        <w:rPr>
          <w:sz w:val="24"/>
          <w:szCs w:val="24"/>
        </w:rPr>
        <w:br w:type="page"/>
      </w:r>
    </w:p>
    <w:p w14:paraId="6DF1D7E2" w14:textId="463EA7FC" w:rsidR="002E0228" w:rsidRPr="002E0228" w:rsidRDefault="002E0228" w:rsidP="008E7E50">
      <w:pPr>
        <w:pStyle w:val="ListParagraph"/>
        <w:numPr>
          <w:ilvl w:val="1"/>
          <w:numId w:val="12"/>
        </w:numPr>
        <w:spacing w:before="0" w:after="0" w:line="480" w:lineRule="auto"/>
        <w:rPr>
          <w:b/>
          <w:bCs/>
          <w:sz w:val="24"/>
          <w:szCs w:val="24"/>
        </w:rPr>
      </w:pPr>
      <w:r w:rsidRPr="002E0228">
        <w:rPr>
          <w:b/>
          <w:bCs/>
          <w:sz w:val="24"/>
          <w:szCs w:val="24"/>
        </w:rPr>
        <w:lastRenderedPageBreak/>
        <w:t>Ethical Considerations</w:t>
      </w:r>
    </w:p>
    <w:p w14:paraId="330EC2C1" w14:textId="5431679C" w:rsidR="00792EF7" w:rsidRPr="00C12A1B" w:rsidRDefault="00580A48" w:rsidP="00E925BA">
      <w:pPr>
        <w:spacing w:before="0" w:after="0" w:line="480" w:lineRule="auto"/>
        <w:rPr>
          <w:sz w:val="24"/>
          <w:szCs w:val="24"/>
        </w:rPr>
      </w:pPr>
      <w:r w:rsidRPr="00C12A1B">
        <w:rPr>
          <w:sz w:val="24"/>
          <w:szCs w:val="24"/>
        </w:rPr>
        <w:t xml:space="preserve">I have a </w:t>
      </w:r>
      <w:r w:rsidR="00412A85">
        <w:rPr>
          <w:sz w:val="24"/>
          <w:szCs w:val="24"/>
        </w:rPr>
        <w:t>d</w:t>
      </w:r>
      <w:r w:rsidRPr="00C12A1B">
        <w:rPr>
          <w:sz w:val="24"/>
          <w:szCs w:val="24"/>
        </w:rPr>
        <w:t xml:space="preserve">uty of care to my participants and </w:t>
      </w:r>
      <w:r w:rsidR="00412A85">
        <w:rPr>
          <w:sz w:val="24"/>
          <w:szCs w:val="24"/>
        </w:rPr>
        <w:t xml:space="preserve">am responsible for their </w:t>
      </w:r>
      <w:r w:rsidRPr="00C12A1B">
        <w:rPr>
          <w:sz w:val="24"/>
          <w:szCs w:val="24"/>
        </w:rPr>
        <w:t xml:space="preserve">well-being.  </w:t>
      </w:r>
      <w:r w:rsidR="00C12A1B" w:rsidRPr="00C12A1B">
        <w:rPr>
          <w:sz w:val="24"/>
          <w:szCs w:val="24"/>
        </w:rPr>
        <w:t xml:space="preserve">My main concern is that participants have English as a second language and are not fluent English speakers.  Therefore, their understanding may be limited resulting in them agreeing to something they may not fully understand.  </w:t>
      </w:r>
      <w:r w:rsidR="00792EF7" w:rsidRPr="00C12A1B">
        <w:rPr>
          <w:sz w:val="24"/>
          <w:szCs w:val="24"/>
        </w:rPr>
        <w:t>The concern of power dynamic is present because I teach these learners, so I need to ensure that they don’t feel pressurised into participating.  Gaining informed consent can lead to more equal relationships between myself and the participants, as does ensuring that the participants are aware of the right to refuse to participate and right to withdraw at any time.</w:t>
      </w:r>
      <w:r w:rsidR="00792EF7">
        <w:rPr>
          <w:sz w:val="24"/>
          <w:szCs w:val="24"/>
        </w:rPr>
        <w:t xml:space="preserve">  Before commencing the research </w:t>
      </w:r>
      <w:r w:rsidR="00604FFC">
        <w:rPr>
          <w:sz w:val="24"/>
          <w:szCs w:val="24"/>
        </w:rPr>
        <w:t xml:space="preserve">or discussing it with the learners, </w:t>
      </w:r>
      <w:r w:rsidR="00792EF7">
        <w:rPr>
          <w:sz w:val="24"/>
          <w:szCs w:val="24"/>
        </w:rPr>
        <w:t xml:space="preserve">gatekeeper permission </w:t>
      </w:r>
      <w:r w:rsidR="00604FFC">
        <w:rPr>
          <w:sz w:val="24"/>
          <w:szCs w:val="24"/>
        </w:rPr>
        <w:t xml:space="preserve">was sought and provided.  </w:t>
      </w:r>
    </w:p>
    <w:p w14:paraId="566A98B6" w14:textId="58522AE5" w:rsidR="00C12A1B" w:rsidRDefault="00C12A1B" w:rsidP="00E925BA">
      <w:pPr>
        <w:spacing w:before="0" w:after="0" w:line="480" w:lineRule="auto"/>
        <w:rPr>
          <w:sz w:val="24"/>
          <w:szCs w:val="24"/>
        </w:rPr>
      </w:pPr>
    </w:p>
    <w:p w14:paraId="29F73299" w14:textId="563DA7F8" w:rsidR="00792EF7" w:rsidRDefault="00792EF7" w:rsidP="00E925BA">
      <w:pPr>
        <w:pStyle w:val="ListParagraph"/>
        <w:spacing w:before="0" w:after="0" w:line="480" w:lineRule="auto"/>
        <w:ind w:left="0"/>
        <w:rPr>
          <w:sz w:val="24"/>
          <w:szCs w:val="24"/>
        </w:rPr>
      </w:pPr>
      <w:r w:rsidRPr="00792EF7">
        <w:rPr>
          <w:sz w:val="24"/>
          <w:szCs w:val="24"/>
        </w:rPr>
        <w:t xml:space="preserve">In accordance with BPS (2021) and BERA (2018) ethical guidelines, valid consent </w:t>
      </w:r>
      <w:r>
        <w:rPr>
          <w:sz w:val="24"/>
          <w:szCs w:val="24"/>
        </w:rPr>
        <w:t>was</w:t>
      </w:r>
      <w:r w:rsidRPr="00792EF7">
        <w:rPr>
          <w:sz w:val="24"/>
          <w:szCs w:val="24"/>
        </w:rPr>
        <w:t xml:space="preserve"> obtained prior to the focus group taking place.</w:t>
      </w:r>
      <w:r>
        <w:rPr>
          <w:sz w:val="24"/>
          <w:szCs w:val="24"/>
        </w:rPr>
        <w:t xml:space="preserve">  </w:t>
      </w:r>
      <w:r w:rsidRPr="00792EF7">
        <w:rPr>
          <w:sz w:val="24"/>
          <w:szCs w:val="24"/>
        </w:rPr>
        <w:t xml:space="preserve">An initial discussion </w:t>
      </w:r>
      <w:r>
        <w:rPr>
          <w:sz w:val="24"/>
          <w:szCs w:val="24"/>
        </w:rPr>
        <w:t xml:space="preserve">took place </w:t>
      </w:r>
      <w:r w:rsidRPr="00792EF7">
        <w:rPr>
          <w:sz w:val="24"/>
          <w:szCs w:val="24"/>
        </w:rPr>
        <w:t xml:space="preserve">with potential participants, where the purpose of the research </w:t>
      </w:r>
      <w:r>
        <w:rPr>
          <w:sz w:val="24"/>
          <w:szCs w:val="24"/>
        </w:rPr>
        <w:t>was</w:t>
      </w:r>
      <w:r w:rsidRPr="00792EF7">
        <w:rPr>
          <w:sz w:val="24"/>
          <w:szCs w:val="24"/>
        </w:rPr>
        <w:t xml:space="preserve"> fully </w:t>
      </w:r>
      <w:r w:rsidR="00604FFC" w:rsidRPr="00792EF7">
        <w:rPr>
          <w:sz w:val="24"/>
          <w:szCs w:val="24"/>
        </w:rPr>
        <w:t>explained,</w:t>
      </w:r>
      <w:r>
        <w:rPr>
          <w:sz w:val="24"/>
          <w:szCs w:val="24"/>
        </w:rPr>
        <w:t xml:space="preserve"> and a plain English sta</w:t>
      </w:r>
      <w:r w:rsidR="00783093">
        <w:rPr>
          <w:sz w:val="24"/>
          <w:szCs w:val="24"/>
        </w:rPr>
        <w:t>tement provided (Appendix I</w:t>
      </w:r>
      <w:r w:rsidR="00950510">
        <w:rPr>
          <w:sz w:val="24"/>
          <w:szCs w:val="24"/>
        </w:rPr>
        <w:t xml:space="preserve"> and II</w:t>
      </w:r>
      <w:r>
        <w:rPr>
          <w:sz w:val="24"/>
          <w:szCs w:val="24"/>
        </w:rPr>
        <w:t>)</w:t>
      </w:r>
      <w:r w:rsidRPr="00792EF7">
        <w:rPr>
          <w:sz w:val="24"/>
          <w:szCs w:val="24"/>
        </w:rPr>
        <w:t>.</w:t>
      </w:r>
      <w:r>
        <w:rPr>
          <w:sz w:val="24"/>
          <w:szCs w:val="24"/>
        </w:rPr>
        <w:t xml:space="preserve"> </w:t>
      </w:r>
      <w:r w:rsidRPr="00792EF7">
        <w:rPr>
          <w:sz w:val="24"/>
          <w:szCs w:val="24"/>
        </w:rPr>
        <w:t xml:space="preserve"> </w:t>
      </w:r>
      <w:r>
        <w:rPr>
          <w:sz w:val="24"/>
          <w:szCs w:val="24"/>
        </w:rPr>
        <w:t>Participants were given</w:t>
      </w:r>
      <w:r w:rsidR="0032142C">
        <w:rPr>
          <w:sz w:val="24"/>
          <w:szCs w:val="24"/>
        </w:rPr>
        <w:t xml:space="preserve"> time to consider and </w:t>
      </w:r>
      <w:r w:rsidRPr="00792EF7">
        <w:rPr>
          <w:sz w:val="24"/>
          <w:szCs w:val="24"/>
        </w:rPr>
        <w:t xml:space="preserve">make an informed decision on </w:t>
      </w:r>
      <w:r w:rsidR="00604FFC" w:rsidRPr="00792EF7">
        <w:rPr>
          <w:sz w:val="24"/>
          <w:szCs w:val="24"/>
        </w:rPr>
        <w:t>whether</w:t>
      </w:r>
      <w:r w:rsidRPr="00792EF7">
        <w:rPr>
          <w:sz w:val="24"/>
          <w:szCs w:val="24"/>
        </w:rPr>
        <w:t xml:space="preserve"> to take part.  All participants </w:t>
      </w:r>
      <w:r>
        <w:rPr>
          <w:sz w:val="24"/>
          <w:szCs w:val="24"/>
        </w:rPr>
        <w:t>were</w:t>
      </w:r>
      <w:r w:rsidRPr="00792EF7">
        <w:rPr>
          <w:sz w:val="24"/>
          <w:szCs w:val="24"/>
        </w:rPr>
        <w:t xml:space="preserve"> informed that they do not have to take part in focus group discussions</w:t>
      </w:r>
      <w:r>
        <w:rPr>
          <w:sz w:val="24"/>
          <w:szCs w:val="24"/>
        </w:rPr>
        <w:t>, that t</w:t>
      </w:r>
      <w:r w:rsidRPr="00792EF7">
        <w:rPr>
          <w:sz w:val="24"/>
          <w:szCs w:val="24"/>
        </w:rPr>
        <w:t xml:space="preserve">hey </w:t>
      </w:r>
      <w:r>
        <w:rPr>
          <w:sz w:val="24"/>
          <w:szCs w:val="24"/>
        </w:rPr>
        <w:t xml:space="preserve">can </w:t>
      </w:r>
      <w:r w:rsidRPr="00792EF7">
        <w:rPr>
          <w:sz w:val="24"/>
          <w:szCs w:val="24"/>
        </w:rPr>
        <w:t xml:space="preserve">opt out at any time, without </w:t>
      </w:r>
      <w:r w:rsidR="005A50B9">
        <w:rPr>
          <w:sz w:val="24"/>
          <w:szCs w:val="24"/>
        </w:rPr>
        <w:t>giving</w:t>
      </w:r>
      <w:r w:rsidRPr="00792EF7">
        <w:rPr>
          <w:sz w:val="24"/>
          <w:szCs w:val="24"/>
        </w:rPr>
        <w:t xml:space="preserve"> reason or incurring penalty.</w:t>
      </w:r>
      <w:r>
        <w:rPr>
          <w:sz w:val="24"/>
          <w:szCs w:val="24"/>
        </w:rPr>
        <w:t xml:space="preserve">  </w:t>
      </w:r>
    </w:p>
    <w:p w14:paraId="47A0290F" w14:textId="77777777" w:rsidR="00393F69" w:rsidRPr="00792EF7" w:rsidRDefault="00393F69" w:rsidP="00E925BA">
      <w:pPr>
        <w:pStyle w:val="ListParagraph"/>
        <w:spacing w:before="0" w:after="0" w:line="480" w:lineRule="auto"/>
        <w:ind w:left="0"/>
        <w:rPr>
          <w:sz w:val="24"/>
          <w:szCs w:val="24"/>
        </w:rPr>
      </w:pPr>
    </w:p>
    <w:p w14:paraId="1740E263" w14:textId="374364A0" w:rsidR="00604FFC" w:rsidRPr="00604FFC" w:rsidRDefault="00604FFC" w:rsidP="00E925BA">
      <w:pPr>
        <w:spacing w:before="0" w:after="0" w:line="480" w:lineRule="auto"/>
        <w:rPr>
          <w:rFonts w:cstheme="minorHAnsi"/>
          <w:sz w:val="24"/>
          <w:szCs w:val="24"/>
        </w:rPr>
      </w:pPr>
      <w:r w:rsidRPr="00604FFC">
        <w:rPr>
          <w:rFonts w:cstheme="minorHAnsi"/>
          <w:sz w:val="24"/>
          <w:szCs w:val="24"/>
        </w:rPr>
        <w:t xml:space="preserve">On-going consent </w:t>
      </w:r>
      <w:r>
        <w:rPr>
          <w:rFonts w:cstheme="minorHAnsi"/>
          <w:sz w:val="24"/>
          <w:szCs w:val="24"/>
        </w:rPr>
        <w:t>was initiated during focus groups through a traffic light system</w:t>
      </w:r>
      <w:r w:rsidR="0032142C">
        <w:rPr>
          <w:rFonts w:cstheme="minorHAnsi"/>
          <w:sz w:val="24"/>
          <w:szCs w:val="24"/>
        </w:rPr>
        <w:t>, as detailed in the ethics form</w:t>
      </w:r>
      <w:r w:rsidR="00E275F4">
        <w:rPr>
          <w:rFonts w:cstheme="minorHAnsi"/>
          <w:sz w:val="24"/>
          <w:szCs w:val="24"/>
        </w:rPr>
        <w:t xml:space="preserve"> (Appendix IV)</w:t>
      </w:r>
      <w:r>
        <w:rPr>
          <w:rFonts w:cstheme="minorHAnsi"/>
          <w:sz w:val="24"/>
          <w:szCs w:val="24"/>
        </w:rPr>
        <w:t xml:space="preserve">.  The purpose of this system was that learners did not have </w:t>
      </w:r>
      <w:r w:rsidRPr="00604FFC">
        <w:rPr>
          <w:rFonts w:cstheme="minorHAnsi"/>
          <w:sz w:val="24"/>
          <w:szCs w:val="24"/>
        </w:rPr>
        <w:t>to rely on their English languages skills in order to withdraw.</w:t>
      </w:r>
    </w:p>
    <w:p w14:paraId="2F39AC22" w14:textId="77777777" w:rsidR="00604FFC" w:rsidRPr="00604FFC" w:rsidRDefault="00604FFC" w:rsidP="00E925BA">
      <w:pPr>
        <w:spacing w:before="0" w:after="0" w:line="480" w:lineRule="auto"/>
        <w:rPr>
          <w:rFonts w:cstheme="minorHAnsi"/>
          <w:sz w:val="24"/>
          <w:szCs w:val="24"/>
        </w:rPr>
      </w:pPr>
    </w:p>
    <w:p w14:paraId="0CB992BA" w14:textId="5FABA13C" w:rsidR="002E0228" w:rsidRDefault="00C12A1B" w:rsidP="00E925BA">
      <w:pPr>
        <w:spacing w:before="0" w:after="0" w:line="480" w:lineRule="auto"/>
        <w:rPr>
          <w:sz w:val="24"/>
          <w:szCs w:val="24"/>
        </w:rPr>
      </w:pPr>
      <w:r w:rsidRPr="00C12A1B">
        <w:rPr>
          <w:rFonts w:cstheme="minorHAnsi"/>
          <w:sz w:val="24"/>
          <w:szCs w:val="24"/>
        </w:rPr>
        <w:lastRenderedPageBreak/>
        <w:t xml:space="preserve">A major risk of focus groups is that it can be difficult to protect the confidentiality of participants. To minimise this, the privacy and confidentiality risks to potential participants </w:t>
      </w:r>
      <w:r w:rsidR="00604FFC">
        <w:rPr>
          <w:rFonts w:cstheme="minorHAnsi"/>
          <w:sz w:val="24"/>
          <w:szCs w:val="24"/>
        </w:rPr>
        <w:t xml:space="preserve">were fully disclosed </w:t>
      </w:r>
      <w:r w:rsidRPr="00C12A1B">
        <w:rPr>
          <w:rFonts w:cstheme="minorHAnsi"/>
          <w:sz w:val="24"/>
          <w:szCs w:val="24"/>
        </w:rPr>
        <w:t>before the study commence</w:t>
      </w:r>
      <w:r w:rsidR="00604FFC">
        <w:rPr>
          <w:rFonts w:cstheme="minorHAnsi"/>
          <w:sz w:val="24"/>
          <w:szCs w:val="24"/>
        </w:rPr>
        <w:t>d</w:t>
      </w:r>
      <w:r w:rsidRPr="00C12A1B">
        <w:rPr>
          <w:rFonts w:cstheme="minorHAnsi"/>
          <w:sz w:val="24"/>
          <w:szCs w:val="24"/>
        </w:rPr>
        <w:t xml:space="preserve">.  This </w:t>
      </w:r>
      <w:r w:rsidR="00604FFC">
        <w:rPr>
          <w:rFonts w:cstheme="minorHAnsi"/>
          <w:sz w:val="24"/>
          <w:szCs w:val="24"/>
        </w:rPr>
        <w:t>was</w:t>
      </w:r>
      <w:r w:rsidRPr="00C12A1B">
        <w:rPr>
          <w:rFonts w:cstheme="minorHAnsi"/>
          <w:sz w:val="24"/>
          <w:szCs w:val="24"/>
        </w:rPr>
        <w:t xml:space="preserve"> also clearly identified in the consent form </w:t>
      </w:r>
      <w:r w:rsidR="00783093">
        <w:rPr>
          <w:rFonts w:cstheme="minorHAnsi"/>
          <w:sz w:val="24"/>
          <w:szCs w:val="24"/>
        </w:rPr>
        <w:t xml:space="preserve">(Appendix </w:t>
      </w:r>
      <w:r w:rsidR="00950510">
        <w:rPr>
          <w:rFonts w:cstheme="minorHAnsi"/>
          <w:sz w:val="24"/>
          <w:szCs w:val="24"/>
        </w:rPr>
        <w:t>III</w:t>
      </w:r>
      <w:r w:rsidR="00783093">
        <w:rPr>
          <w:rFonts w:cstheme="minorHAnsi"/>
          <w:sz w:val="24"/>
          <w:szCs w:val="24"/>
        </w:rPr>
        <w:t xml:space="preserve">) </w:t>
      </w:r>
      <w:r w:rsidRPr="00E572CB">
        <w:rPr>
          <w:rFonts w:cstheme="minorHAnsi"/>
          <w:sz w:val="24"/>
          <w:szCs w:val="24"/>
        </w:rPr>
        <w:t xml:space="preserve">and </w:t>
      </w:r>
      <w:r w:rsidR="00604FFC" w:rsidRPr="00E572CB">
        <w:rPr>
          <w:rFonts w:cstheme="minorHAnsi"/>
          <w:sz w:val="24"/>
          <w:szCs w:val="24"/>
        </w:rPr>
        <w:t>discussed</w:t>
      </w:r>
      <w:r w:rsidR="00604FFC">
        <w:rPr>
          <w:rFonts w:cstheme="minorHAnsi"/>
          <w:sz w:val="24"/>
          <w:szCs w:val="24"/>
        </w:rPr>
        <w:t xml:space="preserve"> with the participants</w:t>
      </w:r>
      <w:r w:rsidRPr="00C12A1B">
        <w:rPr>
          <w:rFonts w:cstheme="minorHAnsi"/>
          <w:sz w:val="24"/>
          <w:szCs w:val="24"/>
        </w:rPr>
        <w:t xml:space="preserve">.  </w:t>
      </w:r>
      <w:r w:rsidR="00604FFC">
        <w:rPr>
          <w:rFonts w:cstheme="minorHAnsi"/>
          <w:sz w:val="24"/>
          <w:szCs w:val="24"/>
        </w:rPr>
        <w:t xml:space="preserve">In addition, </w:t>
      </w:r>
      <w:r w:rsidR="00604FFC" w:rsidRPr="00631968">
        <w:rPr>
          <w:rFonts w:cstheme="minorHAnsi"/>
          <w:sz w:val="24"/>
          <w:szCs w:val="24"/>
        </w:rPr>
        <w:t xml:space="preserve">a set of ground rules </w:t>
      </w:r>
      <w:r w:rsidR="00631968">
        <w:rPr>
          <w:rFonts w:cstheme="minorHAnsi"/>
          <w:sz w:val="24"/>
          <w:szCs w:val="24"/>
        </w:rPr>
        <w:t xml:space="preserve">were negotiated with the participants </w:t>
      </w:r>
      <w:r w:rsidR="00604FFC" w:rsidRPr="00631968">
        <w:rPr>
          <w:rFonts w:cstheme="minorHAnsi"/>
          <w:sz w:val="24"/>
          <w:szCs w:val="24"/>
        </w:rPr>
        <w:t>prior to starting the focus group discussions.  The public nature of a focus group</w:t>
      </w:r>
      <w:r w:rsidR="00631968">
        <w:rPr>
          <w:rFonts w:cstheme="minorHAnsi"/>
          <w:sz w:val="24"/>
          <w:szCs w:val="24"/>
        </w:rPr>
        <w:t xml:space="preserve"> was emphasised</w:t>
      </w:r>
      <w:r w:rsidR="00604FFC" w:rsidRPr="00631968">
        <w:rPr>
          <w:rFonts w:cstheme="minorHAnsi"/>
          <w:sz w:val="24"/>
          <w:szCs w:val="24"/>
        </w:rPr>
        <w:t xml:space="preserve">, </w:t>
      </w:r>
      <w:r w:rsidR="00631968">
        <w:rPr>
          <w:rFonts w:cstheme="minorHAnsi"/>
          <w:sz w:val="24"/>
          <w:szCs w:val="24"/>
        </w:rPr>
        <w:t>and</w:t>
      </w:r>
      <w:r w:rsidR="00604FFC" w:rsidRPr="00631968">
        <w:rPr>
          <w:rFonts w:cstheme="minorHAnsi"/>
          <w:sz w:val="24"/>
          <w:szCs w:val="24"/>
        </w:rPr>
        <w:t xml:space="preserve"> the need for confidentiality and anonymity</w:t>
      </w:r>
      <w:r w:rsidR="0002444C">
        <w:rPr>
          <w:rFonts w:cstheme="minorHAnsi"/>
          <w:sz w:val="24"/>
          <w:szCs w:val="24"/>
        </w:rPr>
        <w:t xml:space="preserve"> was </w:t>
      </w:r>
      <w:r w:rsidR="00631968">
        <w:rPr>
          <w:rFonts w:cstheme="minorHAnsi"/>
          <w:sz w:val="24"/>
          <w:szCs w:val="24"/>
        </w:rPr>
        <w:t>stressed</w:t>
      </w:r>
      <w:r w:rsidR="00604FFC" w:rsidRPr="00631968">
        <w:rPr>
          <w:rFonts w:cstheme="minorHAnsi"/>
          <w:sz w:val="24"/>
          <w:szCs w:val="24"/>
        </w:rPr>
        <w:t xml:space="preserve">.  </w:t>
      </w:r>
      <w:r w:rsidR="00631968">
        <w:rPr>
          <w:rFonts w:cstheme="minorHAnsi"/>
          <w:sz w:val="24"/>
          <w:szCs w:val="24"/>
        </w:rPr>
        <w:t xml:space="preserve">The aim of agreeing </w:t>
      </w:r>
      <w:r w:rsidR="00604FFC" w:rsidRPr="00631968">
        <w:rPr>
          <w:rFonts w:cstheme="minorHAnsi"/>
          <w:sz w:val="24"/>
          <w:szCs w:val="24"/>
        </w:rPr>
        <w:t xml:space="preserve">ground rules with participants </w:t>
      </w:r>
      <w:r w:rsidR="00631968">
        <w:rPr>
          <w:rFonts w:cstheme="minorHAnsi"/>
          <w:sz w:val="24"/>
          <w:szCs w:val="24"/>
        </w:rPr>
        <w:t xml:space="preserve">was to </w:t>
      </w:r>
      <w:r w:rsidR="00604FFC" w:rsidRPr="00631968">
        <w:rPr>
          <w:rFonts w:cstheme="minorHAnsi"/>
          <w:sz w:val="24"/>
          <w:szCs w:val="24"/>
        </w:rPr>
        <w:t xml:space="preserve">enable participants’ expectations to be managed and help to minimise the risk of a breach of </w:t>
      </w:r>
      <w:r w:rsidR="00631968">
        <w:rPr>
          <w:rFonts w:cstheme="minorHAnsi"/>
          <w:sz w:val="24"/>
          <w:szCs w:val="24"/>
        </w:rPr>
        <w:t>c</w:t>
      </w:r>
      <w:r w:rsidR="00604FFC" w:rsidRPr="00631968">
        <w:rPr>
          <w:rFonts w:cstheme="minorHAnsi"/>
          <w:sz w:val="24"/>
          <w:szCs w:val="24"/>
        </w:rPr>
        <w:t>onfidentiality</w:t>
      </w:r>
      <w:r w:rsidR="00631968">
        <w:rPr>
          <w:rFonts w:cstheme="minorHAnsi"/>
          <w:sz w:val="24"/>
          <w:szCs w:val="24"/>
        </w:rPr>
        <w:t xml:space="preserve"> and </w:t>
      </w:r>
      <w:r w:rsidR="00604FFC" w:rsidRPr="00631968">
        <w:rPr>
          <w:rFonts w:cstheme="minorHAnsi"/>
          <w:sz w:val="24"/>
          <w:szCs w:val="24"/>
        </w:rPr>
        <w:t>anonymity.</w:t>
      </w:r>
      <w:r w:rsidR="00631968">
        <w:rPr>
          <w:rFonts w:cstheme="minorHAnsi"/>
          <w:sz w:val="24"/>
          <w:szCs w:val="24"/>
        </w:rPr>
        <w:t xml:space="preserve">  </w:t>
      </w:r>
      <w:r w:rsidRPr="00C12A1B">
        <w:rPr>
          <w:rFonts w:cstheme="minorHAnsi"/>
          <w:sz w:val="24"/>
          <w:szCs w:val="24"/>
        </w:rPr>
        <w:t>Research design safeguards to help protect the anonymity and confidentiality of the participants include</w:t>
      </w:r>
      <w:r w:rsidR="00E572CB">
        <w:rPr>
          <w:rFonts w:cstheme="minorHAnsi"/>
          <w:sz w:val="24"/>
          <w:szCs w:val="24"/>
        </w:rPr>
        <w:t>d</w:t>
      </w:r>
      <w:r w:rsidRPr="00C12A1B">
        <w:rPr>
          <w:rFonts w:cstheme="minorHAnsi"/>
          <w:sz w:val="24"/>
          <w:szCs w:val="24"/>
        </w:rPr>
        <w:t xml:space="preserve"> anonymising information, storing de-identified data separately from coding lists, shredding any and all hard copies as soon as possible.  </w:t>
      </w:r>
      <w:r w:rsidR="00580A48">
        <w:rPr>
          <w:sz w:val="24"/>
          <w:szCs w:val="24"/>
        </w:rPr>
        <w:t xml:space="preserve">Full details of the ethical considerations </w:t>
      </w:r>
      <w:r w:rsidR="00635C68">
        <w:rPr>
          <w:sz w:val="24"/>
          <w:szCs w:val="24"/>
        </w:rPr>
        <w:t xml:space="preserve">are in the </w:t>
      </w:r>
      <w:r w:rsidR="00580A48">
        <w:rPr>
          <w:sz w:val="24"/>
          <w:szCs w:val="24"/>
        </w:rPr>
        <w:t>Ethics form</w:t>
      </w:r>
      <w:r w:rsidR="00950510">
        <w:rPr>
          <w:sz w:val="24"/>
          <w:szCs w:val="24"/>
        </w:rPr>
        <w:t xml:space="preserve"> (Appendix IV)</w:t>
      </w:r>
      <w:r w:rsidR="00580A48">
        <w:rPr>
          <w:sz w:val="24"/>
          <w:szCs w:val="24"/>
        </w:rPr>
        <w:t>.</w:t>
      </w:r>
    </w:p>
    <w:p w14:paraId="6D9F04C0" w14:textId="2C7A10D3" w:rsidR="004B5123" w:rsidRDefault="004B5123" w:rsidP="00E925BA">
      <w:pPr>
        <w:spacing w:before="0" w:after="0" w:line="480" w:lineRule="auto"/>
        <w:rPr>
          <w:sz w:val="24"/>
          <w:szCs w:val="24"/>
        </w:rPr>
      </w:pPr>
    </w:p>
    <w:p w14:paraId="71F3EC1D" w14:textId="77DC8BCD" w:rsidR="002E0228" w:rsidRPr="00F6380C" w:rsidRDefault="00175630" w:rsidP="008E7E50">
      <w:pPr>
        <w:pStyle w:val="ListParagraph"/>
        <w:numPr>
          <w:ilvl w:val="1"/>
          <w:numId w:val="12"/>
        </w:numPr>
        <w:spacing w:before="0" w:after="0" w:line="480" w:lineRule="auto"/>
        <w:rPr>
          <w:b/>
          <w:bCs/>
          <w:sz w:val="24"/>
          <w:szCs w:val="24"/>
        </w:rPr>
      </w:pPr>
      <w:r>
        <w:rPr>
          <w:b/>
          <w:bCs/>
          <w:sz w:val="24"/>
          <w:szCs w:val="24"/>
        </w:rPr>
        <w:t>Summary</w:t>
      </w:r>
    </w:p>
    <w:p w14:paraId="62C86BF5" w14:textId="0073722B" w:rsidR="00F6380C" w:rsidRDefault="00044C4F" w:rsidP="00E925BA">
      <w:pPr>
        <w:spacing w:before="0" w:after="0" w:line="480" w:lineRule="auto"/>
        <w:rPr>
          <w:sz w:val="24"/>
          <w:szCs w:val="24"/>
        </w:rPr>
      </w:pPr>
      <w:r>
        <w:rPr>
          <w:sz w:val="24"/>
          <w:szCs w:val="24"/>
        </w:rPr>
        <w:t xml:space="preserve">This chapter </w:t>
      </w:r>
      <w:r w:rsidR="001E2168">
        <w:rPr>
          <w:sz w:val="24"/>
          <w:szCs w:val="24"/>
        </w:rPr>
        <w:t>outlined</w:t>
      </w:r>
      <w:r>
        <w:rPr>
          <w:sz w:val="24"/>
          <w:szCs w:val="24"/>
        </w:rPr>
        <w:t xml:space="preserve"> the methodology used in the study and included the rationale for narrative inquiry, which was informed by Connelly and Clandinin (1990) and Butina (2015).  Data was </w:t>
      </w:r>
      <w:r w:rsidR="00B4516D">
        <w:rPr>
          <w:sz w:val="24"/>
          <w:szCs w:val="24"/>
        </w:rPr>
        <w:t>generated</w:t>
      </w:r>
      <w:r>
        <w:rPr>
          <w:sz w:val="24"/>
          <w:szCs w:val="24"/>
        </w:rPr>
        <w:t xml:space="preserve"> through focus group</w:t>
      </w:r>
      <w:r w:rsidR="00B4516D">
        <w:rPr>
          <w:sz w:val="24"/>
          <w:szCs w:val="24"/>
        </w:rPr>
        <w:t>s</w:t>
      </w:r>
      <w:r>
        <w:rPr>
          <w:sz w:val="24"/>
          <w:szCs w:val="24"/>
        </w:rPr>
        <w:t xml:space="preserve"> and was analysed according Braun and Clarke’s (2006) model of thematic analysis and using NVivo software.  Mezirow’s theory of transformative learning guided and supported this study.  Ethical considerations were strictly adhered to and ongoing, informed consent was determined at every stage.  </w:t>
      </w:r>
    </w:p>
    <w:p w14:paraId="2C660DE7" w14:textId="77777777" w:rsidR="00B4516D" w:rsidRPr="00044C4F" w:rsidRDefault="00B4516D" w:rsidP="00E925BA">
      <w:pPr>
        <w:spacing w:before="0" w:after="0" w:line="480" w:lineRule="auto"/>
        <w:rPr>
          <w:sz w:val="24"/>
          <w:szCs w:val="24"/>
        </w:rPr>
      </w:pPr>
    </w:p>
    <w:p w14:paraId="7E151C02" w14:textId="4A14C9EA" w:rsidR="00F6380C" w:rsidRDefault="00CE077E" w:rsidP="00E925BA">
      <w:pPr>
        <w:spacing w:before="0" w:after="0" w:line="480" w:lineRule="auto"/>
        <w:rPr>
          <w:b/>
          <w:bCs/>
          <w:sz w:val="24"/>
          <w:szCs w:val="24"/>
        </w:rPr>
      </w:pPr>
      <w:r w:rsidRPr="00CE077E">
        <w:rPr>
          <w:sz w:val="24"/>
          <w:szCs w:val="24"/>
        </w:rPr>
        <w:t xml:space="preserve">The next chapter </w:t>
      </w:r>
      <w:r>
        <w:rPr>
          <w:sz w:val="24"/>
          <w:szCs w:val="24"/>
        </w:rPr>
        <w:t>will introduce the findings and consider data analysis.</w:t>
      </w:r>
      <w:r w:rsidR="00F6380C">
        <w:rPr>
          <w:b/>
          <w:bCs/>
          <w:sz w:val="24"/>
          <w:szCs w:val="24"/>
        </w:rPr>
        <w:br w:type="page"/>
      </w:r>
    </w:p>
    <w:p w14:paraId="2DB8A4C2" w14:textId="73F590B1" w:rsidR="008077B0" w:rsidRPr="00763157" w:rsidRDefault="008077B0" w:rsidP="00E925BA">
      <w:pPr>
        <w:spacing w:before="0" w:after="0" w:line="480" w:lineRule="auto"/>
        <w:jc w:val="center"/>
        <w:rPr>
          <w:b/>
          <w:bCs/>
          <w:sz w:val="24"/>
          <w:szCs w:val="24"/>
        </w:rPr>
      </w:pPr>
      <w:r w:rsidRPr="00763157">
        <w:rPr>
          <w:b/>
          <w:bCs/>
          <w:sz w:val="24"/>
          <w:szCs w:val="24"/>
        </w:rPr>
        <w:lastRenderedPageBreak/>
        <w:t>Chapter 4: Findings</w:t>
      </w:r>
      <w:r w:rsidR="007252CC">
        <w:rPr>
          <w:b/>
          <w:bCs/>
          <w:sz w:val="24"/>
          <w:szCs w:val="24"/>
        </w:rPr>
        <w:t xml:space="preserve"> and Discussion</w:t>
      </w:r>
    </w:p>
    <w:p w14:paraId="1F9573E1" w14:textId="746D81FD" w:rsidR="008077B0" w:rsidRPr="00816037" w:rsidRDefault="008077B0" w:rsidP="00E925BA">
      <w:pPr>
        <w:spacing w:before="0" w:after="0" w:line="480" w:lineRule="auto"/>
        <w:rPr>
          <w:b/>
          <w:sz w:val="24"/>
          <w:szCs w:val="24"/>
        </w:rPr>
      </w:pPr>
      <w:r w:rsidRPr="00816037">
        <w:rPr>
          <w:b/>
          <w:sz w:val="24"/>
          <w:szCs w:val="24"/>
        </w:rPr>
        <w:t>4.1 Introduction</w:t>
      </w:r>
    </w:p>
    <w:p w14:paraId="28BE5380" w14:textId="704CD5E6" w:rsidR="00047439" w:rsidRDefault="00816037" w:rsidP="00047439">
      <w:pPr>
        <w:spacing w:before="0" w:after="0" w:line="480" w:lineRule="auto"/>
        <w:rPr>
          <w:sz w:val="24"/>
          <w:szCs w:val="24"/>
        </w:rPr>
      </w:pPr>
      <w:r>
        <w:rPr>
          <w:sz w:val="24"/>
          <w:szCs w:val="24"/>
        </w:rPr>
        <w:t xml:space="preserve">This chapter identifies the </w:t>
      </w:r>
      <w:r w:rsidR="00373962">
        <w:rPr>
          <w:sz w:val="24"/>
          <w:szCs w:val="24"/>
        </w:rPr>
        <w:t xml:space="preserve">stories </w:t>
      </w:r>
      <w:r>
        <w:rPr>
          <w:sz w:val="24"/>
          <w:szCs w:val="24"/>
        </w:rPr>
        <w:t>of the participants</w:t>
      </w:r>
      <w:r w:rsidR="00373962">
        <w:rPr>
          <w:sz w:val="24"/>
          <w:szCs w:val="24"/>
        </w:rPr>
        <w:t>’ learning journeys</w:t>
      </w:r>
      <w:r>
        <w:rPr>
          <w:sz w:val="24"/>
          <w:szCs w:val="24"/>
        </w:rPr>
        <w:t>, documenting their experiences of learning English as a second language.  It outlines</w:t>
      </w:r>
      <w:r w:rsidR="00A70989">
        <w:rPr>
          <w:sz w:val="24"/>
          <w:szCs w:val="24"/>
        </w:rPr>
        <w:t xml:space="preserve"> their</w:t>
      </w:r>
      <w:r>
        <w:rPr>
          <w:sz w:val="24"/>
          <w:szCs w:val="24"/>
        </w:rPr>
        <w:t xml:space="preserve"> motivations for engaging in learning English and </w:t>
      </w:r>
      <w:r w:rsidR="00264418">
        <w:rPr>
          <w:sz w:val="24"/>
          <w:szCs w:val="24"/>
        </w:rPr>
        <w:t>uncovers</w:t>
      </w:r>
      <w:r>
        <w:rPr>
          <w:sz w:val="24"/>
          <w:szCs w:val="24"/>
        </w:rPr>
        <w:t xml:space="preserve"> their learning journeys.  All </w:t>
      </w:r>
      <w:r w:rsidR="001813EE">
        <w:rPr>
          <w:sz w:val="24"/>
          <w:szCs w:val="24"/>
        </w:rPr>
        <w:t>participants</w:t>
      </w:r>
      <w:r>
        <w:rPr>
          <w:sz w:val="24"/>
          <w:szCs w:val="24"/>
        </w:rPr>
        <w:t xml:space="preserve"> recount positive experiences of their ESO</w:t>
      </w:r>
      <w:r w:rsidR="004B5123">
        <w:rPr>
          <w:sz w:val="24"/>
          <w:szCs w:val="24"/>
        </w:rPr>
        <w:t>L classes but some also identified</w:t>
      </w:r>
      <w:r>
        <w:rPr>
          <w:sz w:val="24"/>
          <w:szCs w:val="24"/>
        </w:rPr>
        <w:t xml:space="preserve"> difficulties and barriers to learning.  </w:t>
      </w:r>
      <w:r w:rsidR="00047439">
        <w:rPr>
          <w:sz w:val="24"/>
          <w:szCs w:val="24"/>
        </w:rPr>
        <w:t xml:space="preserve">To protect anonymity, all participants were given a pseudonym. </w:t>
      </w:r>
    </w:p>
    <w:p w14:paraId="081911DF" w14:textId="7A3B6FEF" w:rsidR="00816037" w:rsidRDefault="00816037" w:rsidP="00E925BA">
      <w:pPr>
        <w:spacing w:before="0" w:after="0" w:line="480" w:lineRule="auto"/>
        <w:rPr>
          <w:sz w:val="24"/>
          <w:szCs w:val="24"/>
        </w:rPr>
      </w:pPr>
    </w:p>
    <w:p w14:paraId="5542272C" w14:textId="3893F555" w:rsidR="00816037" w:rsidRDefault="00816037" w:rsidP="00E925BA">
      <w:pPr>
        <w:spacing w:before="0" w:after="0" w:line="480" w:lineRule="auto"/>
        <w:rPr>
          <w:sz w:val="24"/>
          <w:szCs w:val="24"/>
        </w:rPr>
      </w:pPr>
      <w:r>
        <w:rPr>
          <w:sz w:val="24"/>
          <w:szCs w:val="24"/>
        </w:rPr>
        <w:t>The participants</w:t>
      </w:r>
      <w:r w:rsidR="00A70989">
        <w:rPr>
          <w:sz w:val="24"/>
          <w:szCs w:val="24"/>
        </w:rPr>
        <w:t>’</w:t>
      </w:r>
      <w:r>
        <w:rPr>
          <w:sz w:val="24"/>
          <w:szCs w:val="24"/>
        </w:rPr>
        <w:t xml:space="preserve"> stories have been collected and analysed to address the research question and uncover their experience</w:t>
      </w:r>
      <w:r w:rsidR="00A70989">
        <w:rPr>
          <w:sz w:val="24"/>
          <w:szCs w:val="24"/>
        </w:rPr>
        <w:t>s</w:t>
      </w:r>
      <w:r>
        <w:rPr>
          <w:sz w:val="24"/>
          <w:szCs w:val="24"/>
        </w:rPr>
        <w:t xml:space="preserve"> of learning </w:t>
      </w:r>
      <w:r w:rsidR="00A70989">
        <w:rPr>
          <w:sz w:val="24"/>
          <w:szCs w:val="24"/>
        </w:rPr>
        <w:t xml:space="preserve">English.  The data was initially analysed </w:t>
      </w:r>
      <w:r w:rsidR="00E11C6A">
        <w:rPr>
          <w:sz w:val="24"/>
          <w:szCs w:val="24"/>
        </w:rPr>
        <w:t>manually,</w:t>
      </w:r>
      <w:r w:rsidR="00A70989">
        <w:rPr>
          <w:sz w:val="24"/>
          <w:szCs w:val="24"/>
        </w:rPr>
        <w:t xml:space="preserve"> and many t</w:t>
      </w:r>
      <w:r w:rsidR="0004421A">
        <w:rPr>
          <w:sz w:val="24"/>
          <w:szCs w:val="24"/>
        </w:rPr>
        <w:t>hemes</w:t>
      </w:r>
      <w:r w:rsidR="00A70989">
        <w:rPr>
          <w:sz w:val="24"/>
          <w:szCs w:val="24"/>
        </w:rPr>
        <w:t xml:space="preserve"> </w:t>
      </w:r>
      <w:r w:rsidR="00F45A3F">
        <w:rPr>
          <w:sz w:val="24"/>
          <w:szCs w:val="24"/>
        </w:rPr>
        <w:t>generated</w:t>
      </w:r>
      <w:r w:rsidR="00A70989">
        <w:rPr>
          <w:sz w:val="24"/>
          <w:szCs w:val="24"/>
        </w:rPr>
        <w:t>, which enabled the data to be coded using NV</w:t>
      </w:r>
      <w:r w:rsidR="00047439">
        <w:rPr>
          <w:sz w:val="24"/>
          <w:szCs w:val="24"/>
        </w:rPr>
        <w:t>ivo software.  Ultimately, three</w:t>
      </w:r>
      <w:r w:rsidR="00A70989">
        <w:rPr>
          <w:sz w:val="24"/>
          <w:szCs w:val="24"/>
        </w:rPr>
        <w:t xml:space="preserve"> overarching themes were </w:t>
      </w:r>
      <w:r w:rsidR="00F45A3F">
        <w:rPr>
          <w:sz w:val="24"/>
          <w:szCs w:val="24"/>
        </w:rPr>
        <w:t>constructed</w:t>
      </w:r>
      <w:r w:rsidR="00050C22">
        <w:rPr>
          <w:sz w:val="24"/>
          <w:szCs w:val="24"/>
        </w:rPr>
        <w:t>, and are</w:t>
      </w:r>
      <w:r w:rsidR="00A70989">
        <w:rPr>
          <w:sz w:val="24"/>
          <w:szCs w:val="24"/>
        </w:rPr>
        <w:t xml:space="preserve"> </w:t>
      </w:r>
      <w:r w:rsidR="00E45875">
        <w:rPr>
          <w:sz w:val="24"/>
          <w:szCs w:val="24"/>
        </w:rPr>
        <w:t>d</w:t>
      </w:r>
      <w:r w:rsidR="00047439">
        <w:rPr>
          <w:sz w:val="24"/>
          <w:szCs w:val="24"/>
        </w:rPr>
        <w:t>iscussed</w:t>
      </w:r>
      <w:r w:rsidR="00E45875">
        <w:rPr>
          <w:sz w:val="24"/>
          <w:szCs w:val="24"/>
        </w:rPr>
        <w:t xml:space="preserve"> in t</w:t>
      </w:r>
      <w:r w:rsidR="00A70989">
        <w:rPr>
          <w:sz w:val="24"/>
          <w:szCs w:val="24"/>
        </w:rPr>
        <w:t xml:space="preserve">he </w:t>
      </w:r>
      <w:r w:rsidR="00E45875">
        <w:rPr>
          <w:sz w:val="24"/>
          <w:szCs w:val="24"/>
        </w:rPr>
        <w:t>following section.</w:t>
      </w:r>
    </w:p>
    <w:p w14:paraId="535B98A5" w14:textId="72CCE29B" w:rsidR="00DB4D52" w:rsidRDefault="00DB4D52">
      <w:pPr>
        <w:rPr>
          <w:sz w:val="24"/>
          <w:szCs w:val="24"/>
        </w:rPr>
      </w:pPr>
      <w:r>
        <w:rPr>
          <w:sz w:val="24"/>
          <w:szCs w:val="24"/>
        </w:rPr>
        <w:br w:type="page"/>
      </w:r>
    </w:p>
    <w:p w14:paraId="5D88C35D" w14:textId="2A159CD1" w:rsidR="007252CC" w:rsidRPr="00D037B9" w:rsidRDefault="008077B0" w:rsidP="00E925BA">
      <w:pPr>
        <w:spacing w:before="0" w:after="0" w:line="480" w:lineRule="auto"/>
        <w:rPr>
          <w:b/>
          <w:sz w:val="24"/>
          <w:szCs w:val="24"/>
        </w:rPr>
      </w:pPr>
      <w:r w:rsidRPr="00D037B9">
        <w:rPr>
          <w:b/>
          <w:sz w:val="24"/>
          <w:szCs w:val="24"/>
        </w:rPr>
        <w:lastRenderedPageBreak/>
        <w:t>4.2 Data Analysis</w:t>
      </w:r>
      <w:r w:rsidR="007252CC" w:rsidRPr="00D037B9">
        <w:rPr>
          <w:b/>
          <w:sz w:val="24"/>
          <w:szCs w:val="24"/>
        </w:rPr>
        <w:t xml:space="preserve"> </w:t>
      </w:r>
      <w:r w:rsidR="00D037B9" w:rsidRPr="00D037B9">
        <w:rPr>
          <w:b/>
          <w:sz w:val="24"/>
          <w:szCs w:val="24"/>
        </w:rPr>
        <w:t xml:space="preserve">– </w:t>
      </w:r>
      <w:r w:rsidR="005D3FA9">
        <w:rPr>
          <w:b/>
          <w:sz w:val="24"/>
          <w:szCs w:val="24"/>
        </w:rPr>
        <w:t>Overview of t</w:t>
      </w:r>
      <w:r w:rsidR="00D037B9" w:rsidRPr="00D037B9">
        <w:rPr>
          <w:b/>
          <w:sz w:val="24"/>
          <w:szCs w:val="24"/>
        </w:rPr>
        <w:t>heme</w:t>
      </w:r>
      <w:r w:rsidR="00B25412">
        <w:rPr>
          <w:b/>
          <w:sz w:val="24"/>
          <w:szCs w:val="24"/>
        </w:rPr>
        <w:t>s</w:t>
      </w:r>
    </w:p>
    <w:tbl>
      <w:tblPr>
        <w:tblStyle w:val="TableGrid"/>
        <w:tblW w:w="9214" w:type="dxa"/>
        <w:tblInd w:w="137" w:type="dxa"/>
        <w:tblLook w:val="04A0" w:firstRow="1" w:lastRow="0" w:firstColumn="1" w:lastColumn="0" w:noHBand="0" w:noVBand="1"/>
      </w:tblPr>
      <w:tblGrid>
        <w:gridCol w:w="3071"/>
        <w:gridCol w:w="3071"/>
        <w:gridCol w:w="3072"/>
      </w:tblGrid>
      <w:tr w:rsidR="00B94981" w14:paraId="3856D390" w14:textId="6C800C45" w:rsidTr="00B94981">
        <w:trPr>
          <w:trHeight w:val="533"/>
        </w:trPr>
        <w:tc>
          <w:tcPr>
            <w:tcW w:w="3071" w:type="dxa"/>
            <w:shd w:val="clear" w:color="auto" w:fill="2E74B5" w:themeFill="accent5" w:themeFillShade="BF"/>
          </w:tcPr>
          <w:p w14:paraId="7FF40AFF" w14:textId="6C79F57E" w:rsidR="00B94981" w:rsidRPr="00D037B9" w:rsidRDefault="00B94981" w:rsidP="00E925BA">
            <w:pPr>
              <w:spacing w:before="0" w:line="480" w:lineRule="auto"/>
              <w:jc w:val="center"/>
              <w:rPr>
                <w:b/>
                <w:color w:val="FFFFFF" w:themeColor="background1"/>
                <w:sz w:val="24"/>
                <w:szCs w:val="24"/>
              </w:rPr>
            </w:pPr>
            <w:r w:rsidRPr="00D037B9">
              <w:rPr>
                <w:b/>
                <w:color w:val="FFFFFF" w:themeColor="background1"/>
                <w:sz w:val="24"/>
                <w:szCs w:val="24"/>
              </w:rPr>
              <w:t>Theme 1</w:t>
            </w:r>
          </w:p>
        </w:tc>
        <w:tc>
          <w:tcPr>
            <w:tcW w:w="3071" w:type="dxa"/>
            <w:shd w:val="clear" w:color="auto" w:fill="2E74B5" w:themeFill="accent5" w:themeFillShade="BF"/>
          </w:tcPr>
          <w:p w14:paraId="5056E739" w14:textId="34DF6D77" w:rsidR="00B94981" w:rsidRPr="00D037B9" w:rsidRDefault="00B94981" w:rsidP="00E925BA">
            <w:pPr>
              <w:spacing w:before="0" w:line="480" w:lineRule="auto"/>
              <w:jc w:val="center"/>
              <w:rPr>
                <w:b/>
                <w:color w:val="FFFFFF" w:themeColor="background1"/>
                <w:sz w:val="24"/>
                <w:szCs w:val="24"/>
              </w:rPr>
            </w:pPr>
            <w:r w:rsidRPr="00D037B9">
              <w:rPr>
                <w:b/>
                <w:color w:val="FFFFFF" w:themeColor="background1"/>
                <w:sz w:val="24"/>
                <w:szCs w:val="24"/>
              </w:rPr>
              <w:t>Theme 2</w:t>
            </w:r>
          </w:p>
        </w:tc>
        <w:tc>
          <w:tcPr>
            <w:tcW w:w="3072" w:type="dxa"/>
            <w:shd w:val="clear" w:color="auto" w:fill="2E74B5" w:themeFill="accent5" w:themeFillShade="BF"/>
          </w:tcPr>
          <w:p w14:paraId="0763B512" w14:textId="7F151046" w:rsidR="00B94981" w:rsidRPr="00D037B9" w:rsidRDefault="00B94981" w:rsidP="00E925BA">
            <w:pPr>
              <w:spacing w:before="0" w:line="480" w:lineRule="auto"/>
              <w:jc w:val="center"/>
              <w:rPr>
                <w:b/>
                <w:color w:val="FFFFFF" w:themeColor="background1"/>
                <w:sz w:val="24"/>
                <w:szCs w:val="24"/>
              </w:rPr>
            </w:pPr>
            <w:r>
              <w:rPr>
                <w:b/>
                <w:color w:val="FFFFFF" w:themeColor="background1"/>
                <w:sz w:val="24"/>
                <w:szCs w:val="24"/>
              </w:rPr>
              <w:t>Theme 3</w:t>
            </w:r>
          </w:p>
        </w:tc>
      </w:tr>
      <w:tr w:rsidR="00B94981" w14:paraId="282645CE" w14:textId="17262CB6" w:rsidTr="00B94981">
        <w:trPr>
          <w:trHeight w:val="523"/>
        </w:trPr>
        <w:tc>
          <w:tcPr>
            <w:tcW w:w="3071" w:type="dxa"/>
            <w:shd w:val="clear" w:color="auto" w:fill="DEEAF6" w:themeFill="accent5" w:themeFillTint="33"/>
          </w:tcPr>
          <w:p w14:paraId="75FF009E" w14:textId="5DA67C19" w:rsidR="00B94981" w:rsidRDefault="00B94981" w:rsidP="00E925BA">
            <w:pPr>
              <w:spacing w:before="0" w:line="480" w:lineRule="auto"/>
              <w:jc w:val="center"/>
              <w:rPr>
                <w:sz w:val="24"/>
                <w:szCs w:val="24"/>
              </w:rPr>
            </w:pPr>
            <w:r>
              <w:rPr>
                <w:sz w:val="24"/>
                <w:szCs w:val="24"/>
              </w:rPr>
              <w:t>“A language of opportunity”</w:t>
            </w:r>
          </w:p>
        </w:tc>
        <w:tc>
          <w:tcPr>
            <w:tcW w:w="3071" w:type="dxa"/>
            <w:shd w:val="clear" w:color="auto" w:fill="DEEAF6" w:themeFill="accent5" w:themeFillTint="33"/>
          </w:tcPr>
          <w:p w14:paraId="52C7AE46" w14:textId="1E90BFBC" w:rsidR="00B94981" w:rsidRDefault="00B94981" w:rsidP="00E925BA">
            <w:pPr>
              <w:spacing w:before="0" w:line="480" w:lineRule="auto"/>
              <w:jc w:val="center"/>
              <w:rPr>
                <w:sz w:val="24"/>
                <w:szCs w:val="24"/>
              </w:rPr>
            </w:pPr>
            <w:r>
              <w:rPr>
                <w:sz w:val="24"/>
                <w:szCs w:val="24"/>
              </w:rPr>
              <w:t>“Coming together”</w:t>
            </w:r>
          </w:p>
        </w:tc>
        <w:tc>
          <w:tcPr>
            <w:tcW w:w="3072" w:type="dxa"/>
            <w:shd w:val="clear" w:color="auto" w:fill="DEEAF6" w:themeFill="accent5" w:themeFillTint="33"/>
          </w:tcPr>
          <w:p w14:paraId="2E8E0C4C" w14:textId="4C3C997E" w:rsidR="00B94981" w:rsidRDefault="00B94981" w:rsidP="00E925BA">
            <w:pPr>
              <w:spacing w:before="0" w:line="480" w:lineRule="auto"/>
              <w:jc w:val="center"/>
              <w:rPr>
                <w:sz w:val="24"/>
                <w:szCs w:val="24"/>
              </w:rPr>
            </w:pPr>
            <w:r>
              <w:rPr>
                <w:sz w:val="24"/>
                <w:szCs w:val="24"/>
              </w:rPr>
              <w:t>“The future”</w:t>
            </w:r>
          </w:p>
        </w:tc>
      </w:tr>
    </w:tbl>
    <w:p w14:paraId="2973EF59" w14:textId="632E27E8" w:rsidR="00D037B9" w:rsidRDefault="00D037B9" w:rsidP="00E925BA">
      <w:pPr>
        <w:spacing w:before="0" w:after="0" w:line="480" w:lineRule="auto"/>
        <w:rPr>
          <w:sz w:val="24"/>
          <w:szCs w:val="24"/>
        </w:rPr>
      </w:pPr>
    </w:p>
    <w:p w14:paraId="7CBDC9F1" w14:textId="02AEFA82" w:rsidR="00D037B9" w:rsidRPr="00D037B9" w:rsidRDefault="00D037B9" w:rsidP="00E925BA">
      <w:pPr>
        <w:spacing w:before="0" w:after="0" w:line="480" w:lineRule="auto"/>
        <w:rPr>
          <w:b/>
          <w:sz w:val="24"/>
          <w:szCs w:val="24"/>
        </w:rPr>
      </w:pPr>
      <w:r w:rsidRPr="00D037B9">
        <w:rPr>
          <w:b/>
          <w:sz w:val="24"/>
          <w:szCs w:val="24"/>
        </w:rPr>
        <w:t>Theme 1</w:t>
      </w:r>
      <w:r w:rsidR="00B94981">
        <w:rPr>
          <w:b/>
          <w:sz w:val="24"/>
          <w:szCs w:val="24"/>
        </w:rPr>
        <w:t>: A language of opportunity</w:t>
      </w:r>
    </w:p>
    <w:p w14:paraId="73C2AB11" w14:textId="559DA514" w:rsidR="00D037B9" w:rsidRDefault="00093AF6" w:rsidP="00E925BA">
      <w:pPr>
        <w:spacing w:before="0" w:after="0" w:line="480" w:lineRule="auto"/>
        <w:rPr>
          <w:sz w:val="24"/>
          <w:szCs w:val="24"/>
        </w:rPr>
      </w:pPr>
      <w:r>
        <w:rPr>
          <w:sz w:val="24"/>
          <w:szCs w:val="24"/>
        </w:rPr>
        <w:t xml:space="preserve">This first theme identifies the </w:t>
      </w:r>
      <w:r w:rsidR="005D3FA9">
        <w:rPr>
          <w:sz w:val="24"/>
          <w:szCs w:val="24"/>
        </w:rPr>
        <w:t>perceived opportunities</w:t>
      </w:r>
      <w:r>
        <w:rPr>
          <w:sz w:val="24"/>
          <w:szCs w:val="24"/>
        </w:rPr>
        <w:t xml:space="preserve"> that learning English can provide for the </w:t>
      </w:r>
      <w:r w:rsidR="005F4EED">
        <w:rPr>
          <w:sz w:val="24"/>
          <w:szCs w:val="24"/>
        </w:rPr>
        <w:t>participants</w:t>
      </w:r>
      <w:r>
        <w:rPr>
          <w:sz w:val="24"/>
          <w:szCs w:val="24"/>
        </w:rPr>
        <w:t xml:space="preserve">.  </w:t>
      </w:r>
      <w:r w:rsidR="005D3FA9">
        <w:rPr>
          <w:sz w:val="24"/>
          <w:szCs w:val="24"/>
        </w:rPr>
        <w:t>Participants</w:t>
      </w:r>
      <w:r w:rsidR="005F4EED">
        <w:rPr>
          <w:sz w:val="24"/>
          <w:szCs w:val="24"/>
        </w:rPr>
        <w:t xml:space="preserve"> </w:t>
      </w:r>
      <w:r>
        <w:rPr>
          <w:sz w:val="24"/>
          <w:szCs w:val="24"/>
        </w:rPr>
        <w:t>share</w:t>
      </w:r>
      <w:r w:rsidR="000D3DC6">
        <w:rPr>
          <w:sz w:val="24"/>
          <w:szCs w:val="24"/>
        </w:rPr>
        <w:t>d</w:t>
      </w:r>
      <w:r>
        <w:rPr>
          <w:sz w:val="24"/>
          <w:szCs w:val="24"/>
        </w:rPr>
        <w:t xml:space="preserve"> their desire</w:t>
      </w:r>
      <w:r w:rsidR="005D3FA9">
        <w:rPr>
          <w:sz w:val="24"/>
          <w:szCs w:val="24"/>
        </w:rPr>
        <w:t>s</w:t>
      </w:r>
      <w:r>
        <w:rPr>
          <w:sz w:val="24"/>
          <w:szCs w:val="24"/>
        </w:rPr>
        <w:t xml:space="preserve"> to </w:t>
      </w:r>
      <w:r w:rsidR="005F4EED">
        <w:rPr>
          <w:sz w:val="24"/>
          <w:szCs w:val="24"/>
        </w:rPr>
        <w:t xml:space="preserve">improve their English, so that they can </w:t>
      </w:r>
      <w:r>
        <w:rPr>
          <w:sz w:val="24"/>
          <w:szCs w:val="24"/>
        </w:rPr>
        <w:t xml:space="preserve">understand </w:t>
      </w:r>
      <w:r w:rsidR="005D3FA9">
        <w:rPr>
          <w:sz w:val="24"/>
          <w:szCs w:val="24"/>
        </w:rPr>
        <w:t>and communicate with local people</w:t>
      </w:r>
      <w:r w:rsidR="005F4EED">
        <w:rPr>
          <w:sz w:val="24"/>
          <w:szCs w:val="24"/>
        </w:rPr>
        <w:t xml:space="preserve">.  The participants talked of ‘speaking like a native’ and </w:t>
      </w:r>
      <w:r w:rsidR="005D3FA9">
        <w:rPr>
          <w:sz w:val="24"/>
          <w:szCs w:val="24"/>
        </w:rPr>
        <w:t>improving fluency</w:t>
      </w:r>
      <w:r>
        <w:rPr>
          <w:sz w:val="24"/>
          <w:szCs w:val="24"/>
        </w:rPr>
        <w:t xml:space="preserve">.  </w:t>
      </w:r>
      <w:r w:rsidR="000D3DC6">
        <w:rPr>
          <w:sz w:val="24"/>
          <w:szCs w:val="24"/>
        </w:rPr>
        <w:t>This theme developed organically from the focus group discussions.</w:t>
      </w:r>
    </w:p>
    <w:p w14:paraId="1BD2DA4B" w14:textId="77777777" w:rsidR="00DB4D52" w:rsidRDefault="00DB4D52" w:rsidP="00E925BA">
      <w:pPr>
        <w:spacing w:before="0" w:after="0" w:line="480" w:lineRule="auto"/>
        <w:rPr>
          <w:sz w:val="24"/>
          <w:szCs w:val="24"/>
        </w:rPr>
      </w:pPr>
    </w:p>
    <w:p w14:paraId="6131E9F4" w14:textId="052B8933" w:rsidR="00E20258" w:rsidRPr="00B94981" w:rsidRDefault="00E20258" w:rsidP="00E925BA">
      <w:pPr>
        <w:spacing w:before="0" w:after="0" w:line="480" w:lineRule="auto"/>
        <w:rPr>
          <w:b/>
          <w:sz w:val="24"/>
          <w:szCs w:val="24"/>
        </w:rPr>
      </w:pPr>
      <w:r w:rsidRPr="00B94981">
        <w:rPr>
          <w:b/>
          <w:sz w:val="24"/>
          <w:szCs w:val="24"/>
        </w:rPr>
        <w:t>Theme 2</w:t>
      </w:r>
      <w:r w:rsidR="00B94981" w:rsidRPr="00B94981">
        <w:rPr>
          <w:b/>
          <w:sz w:val="24"/>
          <w:szCs w:val="24"/>
        </w:rPr>
        <w:t xml:space="preserve">: Coming together </w:t>
      </w:r>
    </w:p>
    <w:p w14:paraId="5C0F1397" w14:textId="108EA358" w:rsidR="00E20258" w:rsidRDefault="000D3DC6" w:rsidP="00E925BA">
      <w:pPr>
        <w:spacing w:before="0" w:after="0" w:line="480" w:lineRule="auto"/>
        <w:rPr>
          <w:sz w:val="24"/>
          <w:szCs w:val="24"/>
        </w:rPr>
      </w:pPr>
      <w:r>
        <w:rPr>
          <w:sz w:val="24"/>
          <w:szCs w:val="24"/>
        </w:rPr>
        <w:t>This second theme exposes the relationships that hav</w:t>
      </w:r>
      <w:r w:rsidR="00E05735">
        <w:rPr>
          <w:sz w:val="24"/>
          <w:szCs w:val="24"/>
        </w:rPr>
        <w:t>e developed between the participants</w:t>
      </w:r>
      <w:r>
        <w:rPr>
          <w:sz w:val="24"/>
          <w:szCs w:val="24"/>
        </w:rPr>
        <w:t xml:space="preserve">, the college and their communities.  It recognises the help and support </w:t>
      </w:r>
      <w:r w:rsidR="005F4EED">
        <w:rPr>
          <w:sz w:val="24"/>
          <w:szCs w:val="24"/>
        </w:rPr>
        <w:t xml:space="preserve">they receive and details how they have embraced Welsh culture.  </w:t>
      </w:r>
      <w:r w:rsidR="000A4E92">
        <w:rPr>
          <w:sz w:val="24"/>
          <w:szCs w:val="24"/>
        </w:rPr>
        <w:t xml:space="preserve">This theme links to different </w:t>
      </w:r>
      <w:r w:rsidR="005D3FA9">
        <w:rPr>
          <w:sz w:val="24"/>
          <w:szCs w:val="24"/>
        </w:rPr>
        <w:t xml:space="preserve">ESL </w:t>
      </w:r>
      <w:r w:rsidR="000A4E92">
        <w:rPr>
          <w:sz w:val="24"/>
          <w:szCs w:val="24"/>
        </w:rPr>
        <w:t>teaching strategies that facilitate their learning</w:t>
      </w:r>
      <w:r w:rsidR="005D3FA9">
        <w:rPr>
          <w:sz w:val="24"/>
          <w:szCs w:val="24"/>
        </w:rPr>
        <w:t xml:space="preserve">, supporting </w:t>
      </w:r>
      <w:r w:rsidR="000A4E92">
        <w:rPr>
          <w:sz w:val="24"/>
          <w:szCs w:val="24"/>
        </w:rPr>
        <w:t>them to improve their English language abilities.</w:t>
      </w:r>
    </w:p>
    <w:p w14:paraId="15453C67" w14:textId="77777777" w:rsidR="002E1BED" w:rsidRDefault="002E1BED" w:rsidP="00E925BA">
      <w:pPr>
        <w:spacing w:before="0" w:after="0" w:line="480" w:lineRule="auto"/>
        <w:rPr>
          <w:sz w:val="24"/>
          <w:szCs w:val="24"/>
        </w:rPr>
      </w:pPr>
    </w:p>
    <w:p w14:paraId="43C6D08B" w14:textId="572B132A" w:rsidR="003941C9" w:rsidRDefault="003941C9" w:rsidP="00E925BA">
      <w:pPr>
        <w:spacing w:before="0" w:after="0" w:line="480" w:lineRule="auto"/>
        <w:rPr>
          <w:b/>
          <w:sz w:val="24"/>
          <w:szCs w:val="24"/>
        </w:rPr>
      </w:pPr>
      <w:r w:rsidRPr="00B94981">
        <w:rPr>
          <w:b/>
          <w:sz w:val="24"/>
          <w:szCs w:val="24"/>
        </w:rPr>
        <w:t>Theme 3</w:t>
      </w:r>
      <w:r w:rsidR="00B94981" w:rsidRPr="00B94981">
        <w:rPr>
          <w:b/>
          <w:sz w:val="24"/>
          <w:szCs w:val="24"/>
        </w:rPr>
        <w:t>: The future</w:t>
      </w:r>
    </w:p>
    <w:p w14:paraId="14C2AEA3" w14:textId="0F17CF1E" w:rsidR="00DB4D52" w:rsidRDefault="005F4EED" w:rsidP="00DB4D52">
      <w:pPr>
        <w:spacing w:before="0" w:after="0" w:line="480" w:lineRule="auto"/>
        <w:rPr>
          <w:sz w:val="24"/>
          <w:szCs w:val="24"/>
        </w:rPr>
      </w:pPr>
      <w:r w:rsidRPr="005F4EED">
        <w:rPr>
          <w:sz w:val="24"/>
          <w:szCs w:val="24"/>
        </w:rPr>
        <w:t xml:space="preserve">This final theme </w:t>
      </w:r>
      <w:r>
        <w:rPr>
          <w:sz w:val="24"/>
          <w:szCs w:val="24"/>
        </w:rPr>
        <w:t xml:space="preserve">considers the participants hopes and aspirations for the future.  All learners </w:t>
      </w:r>
      <w:r w:rsidR="005A70DB">
        <w:rPr>
          <w:sz w:val="24"/>
          <w:szCs w:val="24"/>
        </w:rPr>
        <w:t xml:space="preserve">expressed a desire to stay at college and to continue learning English, but many face barriers, such as </w:t>
      </w:r>
      <w:r w:rsidR="000A4E92">
        <w:rPr>
          <w:sz w:val="24"/>
          <w:szCs w:val="24"/>
        </w:rPr>
        <w:t xml:space="preserve">with </w:t>
      </w:r>
      <w:r w:rsidR="005A70DB">
        <w:rPr>
          <w:sz w:val="24"/>
          <w:szCs w:val="24"/>
        </w:rPr>
        <w:t>transport and finances, which impacts on their attendance.  Some participants also identified how they struggle to find time for studying once they start working.</w:t>
      </w:r>
      <w:r w:rsidR="00DB4D52">
        <w:rPr>
          <w:sz w:val="24"/>
          <w:szCs w:val="24"/>
        </w:rPr>
        <w:t xml:space="preserve">  </w:t>
      </w:r>
      <w:r w:rsidR="00DB4D52">
        <w:rPr>
          <w:sz w:val="24"/>
          <w:szCs w:val="24"/>
        </w:rPr>
        <w:br w:type="page"/>
      </w:r>
    </w:p>
    <w:p w14:paraId="2CD0B82F" w14:textId="77777777" w:rsidR="00146542" w:rsidRDefault="005D3FA9" w:rsidP="00E925BA">
      <w:pPr>
        <w:spacing w:before="0" w:after="0" w:line="480" w:lineRule="auto"/>
        <w:rPr>
          <w:b/>
          <w:sz w:val="24"/>
          <w:szCs w:val="24"/>
        </w:rPr>
      </w:pPr>
      <w:r w:rsidRPr="005D3FA9">
        <w:rPr>
          <w:b/>
          <w:sz w:val="24"/>
          <w:szCs w:val="24"/>
        </w:rPr>
        <w:lastRenderedPageBreak/>
        <w:t xml:space="preserve">4.3 </w:t>
      </w:r>
      <w:r w:rsidR="005F4EED" w:rsidRPr="005D3FA9">
        <w:rPr>
          <w:b/>
          <w:sz w:val="24"/>
          <w:szCs w:val="24"/>
        </w:rPr>
        <w:t>Theme</w:t>
      </w:r>
      <w:r w:rsidR="00146542">
        <w:rPr>
          <w:b/>
          <w:sz w:val="24"/>
          <w:szCs w:val="24"/>
        </w:rPr>
        <w:t>s</w:t>
      </w:r>
    </w:p>
    <w:p w14:paraId="3B79008F" w14:textId="04ECCAFA" w:rsidR="003941C9" w:rsidRDefault="00146542" w:rsidP="00E925BA">
      <w:pPr>
        <w:spacing w:before="0" w:after="0" w:line="480" w:lineRule="auto"/>
        <w:rPr>
          <w:b/>
          <w:sz w:val="24"/>
          <w:szCs w:val="24"/>
        </w:rPr>
      </w:pPr>
      <w:r>
        <w:rPr>
          <w:b/>
          <w:sz w:val="24"/>
          <w:szCs w:val="24"/>
        </w:rPr>
        <w:t>4.3.</w:t>
      </w:r>
      <w:r w:rsidR="005F4EED" w:rsidRPr="005D3FA9">
        <w:rPr>
          <w:b/>
          <w:sz w:val="24"/>
          <w:szCs w:val="24"/>
        </w:rPr>
        <w:t>1</w:t>
      </w:r>
      <w:r>
        <w:rPr>
          <w:b/>
          <w:sz w:val="24"/>
          <w:szCs w:val="24"/>
        </w:rPr>
        <w:t xml:space="preserve"> Theme 1</w:t>
      </w:r>
      <w:r w:rsidR="005D3FA9" w:rsidRPr="005D3FA9">
        <w:rPr>
          <w:b/>
          <w:sz w:val="24"/>
          <w:szCs w:val="24"/>
        </w:rPr>
        <w:t xml:space="preserve">: “A </w:t>
      </w:r>
      <w:r w:rsidR="00F606B1">
        <w:rPr>
          <w:b/>
          <w:sz w:val="24"/>
          <w:szCs w:val="24"/>
        </w:rPr>
        <w:t>L</w:t>
      </w:r>
      <w:r w:rsidR="005D3FA9" w:rsidRPr="005D3FA9">
        <w:rPr>
          <w:b/>
          <w:sz w:val="24"/>
          <w:szCs w:val="24"/>
        </w:rPr>
        <w:t xml:space="preserve">anguage of </w:t>
      </w:r>
      <w:r w:rsidR="00F606B1">
        <w:rPr>
          <w:b/>
          <w:sz w:val="24"/>
          <w:szCs w:val="24"/>
        </w:rPr>
        <w:t>O</w:t>
      </w:r>
      <w:r w:rsidR="005D3FA9" w:rsidRPr="005D3FA9">
        <w:rPr>
          <w:b/>
          <w:sz w:val="24"/>
          <w:szCs w:val="24"/>
        </w:rPr>
        <w:t>pportunity”</w:t>
      </w:r>
    </w:p>
    <w:p w14:paraId="611E4F8E" w14:textId="7496D143" w:rsidR="005F4EED" w:rsidRDefault="005F4EED" w:rsidP="00956D59">
      <w:pPr>
        <w:spacing w:before="0" w:after="0" w:line="480" w:lineRule="auto"/>
        <w:rPr>
          <w:sz w:val="24"/>
          <w:szCs w:val="24"/>
        </w:rPr>
      </w:pPr>
      <w:r>
        <w:rPr>
          <w:noProof/>
          <w:lang w:eastAsia="en-GB"/>
        </w:rPr>
        <w:drawing>
          <wp:inline distT="0" distB="0" distL="0" distR="0" wp14:anchorId="0EAC9EE2" wp14:editId="44368012">
            <wp:extent cx="5731510" cy="1704975"/>
            <wp:effectExtent l="0" t="0" r="254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704975"/>
                    </a:xfrm>
                    <a:prstGeom prst="rect">
                      <a:avLst/>
                    </a:prstGeom>
                  </pic:spPr>
                </pic:pic>
              </a:graphicData>
            </a:graphic>
          </wp:inline>
        </w:drawing>
      </w:r>
      <w:r w:rsidR="003705D1" w:rsidRPr="00956D59">
        <w:rPr>
          <w:b/>
          <w:bCs/>
        </w:rPr>
        <w:t>Figure 3:</w:t>
      </w:r>
      <w:r w:rsidR="003705D1" w:rsidRPr="00956D59">
        <w:t xml:space="preserve"> </w:t>
      </w:r>
      <w:r w:rsidR="004C5BB9">
        <w:t>M</w:t>
      </w:r>
      <w:r w:rsidR="00956D59" w:rsidRPr="00956D59">
        <w:t xml:space="preserve">ost frequently occurring words in the “A </w:t>
      </w:r>
      <w:r w:rsidR="00F606B1">
        <w:t>L</w:t>
      </w:r>
      <w:r w:rsidR="00956D59" w:rsidRPr="00956D59">
        <w:t xml:space="preserve">anguage of </w:t>
      </w:r>
      <w:r w:rsidR="00F606B1">
        <w:t>O</w:t>
      </w:r>
      <w:r w:rsidR="00956D59" w:rsidRPr="00956D59">
        <w:t>pportunity” theme, created in NVivo</w:t>
      </w:r>
      <w:r w:rsidR="00956D59">
        <w:t>.</w:t>
      </w:r>
    </w:p>
    <w:p w14:paraId="4C9C73DA" w14:textId="77777777" w:rsidR="003705D1" w:rsidRDefault="003705D1" w:rsidP="00E925BA">
      <w:pPr>
        <w:spacing w:before="0" w:after="0" w:line="480" w:lineRule="auto"/>
        <w:rPr>
          <w:sz w:val="24"/>
          <w:szCs w:val="24"/>
        </w:rPr>
      </w:pPr>
    </w:p>
    <w:p w14:paraId="6082E81A" w14:textId="451680C8" w:rsidR="0078587B" w:rsidRDefault="00BA2AAE" w:rsidP="00E925BA">
      <w:pPr>
        <w:spacing w:before="0" w:after="0" w:line="480" w:lineRule="auto"/>
        <w:rPr>
          <w:sz w:val="24"/>
          <w:szCs w:val="24"/>
        </w:rPr>
      </w:pPr>
      <w:r>
        <w:rPr>
          <w:sz w:val="24"/>
          <w:szCs w:val="24"/>
        </w:rPr>
        <w:t xml:space="preserve">In this theme I will discuss the opportunities that learning the English language can provide for ESOL learners.  The participants described their motivations for attending ESOL classes and </w:t>
      </w:r>
      <w:r w:rsidR="00E80887">
        <w:rPr>
          <w:sz w:val="24"/>
          <w:szCs w:val="24"/>
        </w:rPr>
        <w:t xml:space="preserve">identified </w:t>
      </w:r>
      <w:r>
        <w:rPr>
          <w:sz w:val="24"/>
          <w:szCs w:val="24"/>
        </w:rPr>
        <w:t>how the classes ha</w:t>
      </w:r>
      <w:r w:rsidR="00E80887">
        <w:rPr>
          <w:sz w:val="24"/>
          <w:szCs w:val="24"/>
        </w:rPr>
        <w:t>ve</w:t>
      </w:r>
      <w:r>
        <w:rPr>
          <w:sz w:val="24"/>
          <w:szCs w:val="24"/>
        </w:rPr>
        <w:t xml:space="preserve"> helped and supported them.  Dur</w:t>
      </w:r>
      <w:r w:rsidR="00E350D0">
        <w:rPr>
          <w:sz w:val="24"/>
          <w:szCs w:val="24"/>
        </w:rPr>
        <w:t>ing the two focus groups, the nine</w:t>
      </w:r>
      <w:r>
        <w:rPr>
          <w:sz w:val="24"/>
          <w:szCs w:val="24"/>
        </w:rPr>
        <w:t xml:space="preserve"> participants </w:t>
      </w:r>
      <w:r w:rsidR="00FA664C">
        <w:rPr>
          <w:sz w:val="24"/>
          <w:szCs w:val="24"/>
        </w:rPr>
        <w:t xml:space="preserve">expressed </w:t>
      </w:r>
      <w:r>
        <w:rPr>
          <w:sz w:val="24"/>
          <w:szCs w:val="24"/>
        </w:rPr>
        <w:t>similar motivations for wanting to learn English.  What became apparent was the desire not just to improve their English but to become more fluent</w:t>
      </w:r>
      <w:r w:rsidR="00DF57E0">
        <w:rPr>
          <w:sz w:val="24"/>
          <w:szCs w:val="24"/>
        </w:rPr>
        <w:t xml:space="preserve">, </w:t>
      </w:r>
      <w:r>
        <w:rPr>
          <w:sz w:val="24"/>
          <w:szCs w:val="24"/>
        </w:rPr>
        <w:t xml:space="preserve">to understand and be understood by native speakers.  </w:t>
      </w:r>
      <w:r w:rsidR="00FA664C">
        <w:rPr>
          <w:sz w:val="24"/>
          <w:szCs w:val="24"/>
        </w:rPr>
        <w:t xml:space="preserve">Although coming to the UK for these ESOL learners was forced by war, many see it as an opportunity.  They want to do more than just </w:t>
      </w:r>
      <w:r w:rsidR="00B326BE">
        <w:rPr>
          <w:sz w:val="24"/>
          <w:szCs w:val="24"/>
        </w:rPr>
        <w:t>survive</w:t>
      </w:r>
      <w:r w:rsidR="00FA664C">
        <w:rPr>
          <w:sz w:val="24"/>
          <w:szCs w:val="24"/>
        </w:rPr>
        <w:t xml:space="preserve">, they want to be able to function effectively, to get good jobs and </w:t>
      </w:r>
      <w:r w:rsidR="00A908C3">
        <w:rPr>
          <w:sz w:val="24"/>
          <w:szCs w:val="24"/>
        </w:rPr>
        <w:t>create</w:t>
      </w:r>
      <w:r w:rsidR="00FA664C">
        <w:rPr>
          <w:sz w:val="24"/>
          <w:szCs w:val="24"/>
        </w:rPr>
        <w:t xml:space="preserve"> lives for themselves and their families here in the UK.</w:t>
      </w:r>
    </w:p>
    <w:p w14:paraId="6364DADF" w14:textId="5F903657" w:rsidR="00BA2AAE" w:rsidRDefault="00BA2AAE" w:rsidP="00E925BA">
      <w:pPr>
        <w:spacing w:before="0" w:after="0" w:line="480" w:lineRule="auto"/>
        <w:rPr>
          <w:sz w:val="24"/>
          <w:szCs w:val="24"/>
        </w:rPr>
      </w:pPr>
    </w:p>
    <w:p w14:paraId="1B5BE53B" w14:textId="61032D5D" w:rsidR="00031E25" w:rsidRDefault="00031E25" w:rsidP="00031E25">
      <w:pPr>
        <w:spacing w:before="0" w:after="0" w:line="480" w:lineRule="auto"/>
        <w:rPr>
          <w:rFonts w:cstheme="minorHAnsi"/>
          <w:sz w:val="24"/>
          <w:szCs w:val="24"/>
        </w:rPr>
      </w:pPr>
      <w:r>
        <w:rPr>
          <w:sz w:val="24"/>
          <w:szCs w:val="24"/>
        </w:rPr>
        <w:t xml:space="preserve">All participants are completing Level 1 ESOL units in speaking and listening, reading and writing and cultural awareness.  Their level of language proficiency is currently classed as A2 </w:t>
      </w:r>
      <w:r w:rsidR="00DD7D1D">
        <w:rPr>
          <w:sz w:val="24"/>
          <w:szCs w:val="24"/>
        </w:rPr>
        <w:t xml:space="preserve">(pre-intermediate) </w:t>
      </w:r>
      <w:r>
        <w:rPr>
          <w:sz w:val="24"/>
          <w:szCs w:val="24"/>
        </w:rPr>
        <w:t>or B1</w:t>
      </w:r>
      <w:r w:rsidR="00DD7D1D">
        <w:rPr>
          <w:sz w:val="24"/>
          <w:szCs w:val="24"/>
        </w:rPr>
        <w:t xml:space="preserve"> (</w:t>
      </w:r>
      <w:r>
        <w:rPr>
          <w:sz w:val="24"/>
          <w:szCs w:val="24"/>
        </w:rPr>
        <w:t>intermediate</w:t>
      </w:r>
      <w:r w:rsidR="00DD7D1D">
        <w:rPr>
          <w:sz w:val="24"/>
          <w:szCs w:val="24"/>
        </w:rPr>
        <w:t>)</w:t>
      </w:r>
      <w:r>
        <w:rPr>
          <w:sz w:val="24"/>
          <w:szCs w:val="24"/>
        </w:rPr>
        <w:t xml:space="preserve"> independent learners</w:t>
      </w:r>
      <w:r w:rsidR="0033312C">
        <w:rPr>
          <w:sz w:val="24"/>
          <w:szCs w:val="24"/>
        </w:rPr>
        <w:t xml:space="preserve"> on the </w:t>
      </w:r>
      <w:r>
        <w:rPr>
          <w:sz w:val="24"/>
          <w:szCs w:val="24"/>
        </w:rPr>
        <w:t xml:space="preserve">common European framework (CEFR).  </w:t>
      </w:r>
      <w:r>
        <w:rPr>
          <w:rFonts w:cstheme="minorHAnsi"/>
          <w:sz w:val="24"/>
          <w:szCs w:val="24"/>
        </w:rPr>
        <w:t>Zena and April both have very good writing skills but are less confident in speaking.  Zena talked of ESOL classes</w:t>
      </w:r>
      <w:r w:rsidR="00E350D0">
        <w:rPr>
          <w:rFonts w:cstheme="minorHAnsi"/>
          <w:sz w:val="24"/>
          <w:szCs w:val="24"/>
        </w:rPr>
        <w:t>, “</w:t>
      </w:r>
      <w:r>
        <w:rPr>
          <w:rFonts w:cstheme="minorHAnsi"/>
          <w:sz w:val="24"/>
          <w:szCs w:val="24"/>
        </w:rPr>
        <w:t>opening</w:t>
      </w:r>
      <w:r w:rsidR="00E350D0">
        <w:rPr>
          <w:rFonts w:cstheme="minorHAnsi"/>
          <w:sz w:val="24"/>
          <w:szCs w:val="24"/>
        </w:rPr>
        <w:t xml:space="preserve"> </w:t>
      </w:r>
      <w:r w:rsidRPr="00CC76F9">
        <w:rPr>
          <w:rFonts w:cstheme="minorHAnsi"/>
          <w:sz w:val="24"/>
          <w:szCs w:val="24"/>
        </w:rPr>
        <w:t xml:space="preserve">the door for us, we can ask about </w:t>
      </w:r>
      <w:r w:rsidRPr="00CC76F9">
        <w:rPr>
          <w:rFonts w:cstheme="minorHAnsi"/>
          <w:sz w:val="24"/>
          <w:szCs w:val="24"/>
        </w:rPr>
        <w:lastRenderedPageBreak/>
        <w:t>everything</w:t>
      </w:r>
      <w:r>
        <w:rPr>
          <w:rFonts w:cstheme="minorHAnsi"/>
          <w:sz w:val="24"/>
          <w:szCs w:val="24"/>
        </w:rPr>
        <w:t xml:space="preserve"> .....a</w:t>
      </w:r>
      <w:r w:rsidRPr="00CC76F9">
        <w:rPr>
          <w:rFonts w:cstheme="minorHAnsi"/>
          <w:sz w:val="24"/>
          <w:szCs w:val="24"/>
        </w:rPr>
        <w:t>nd everyone can try to help us.</w:t>
      </w:r>
      <w:r>
        <w:rPr>
          <w:rFonts w:cstheme="minorHAnsi"/>
          <w:sz w:val="24"/>
          <w:szCs w:val="24"/>
        </w:rPr>
        <w:t>”  Adding, “</w:t>
      </w:r>
      <w:r w:rsidRPr="00761002">
        <w:rPr>
          <w:rFonts w:cstheme="minorHAnsi"/>
          <w:sz w:val="24"/>
          <w:szCs w:val="24"/>
        </w:rPr>
        <w:t>I really like the classes and I want to learn.</w:t>
      </w:r>
      <w:r>
        <w:rPr>
          <w:rFonts w:cstheme="minorHAnsi"/>
          <w:sz w:val="24"/>
          <w:szCs w:val="24"/>
        </w:rPr>
        <w:t xml:space="preserve">”  Both learners expressed the desire to improve their English language skills.  </w:t>
      </w:r>
    </w:p>
    <w:p w14:paraId="2F75C8F3" w14:textId="4814B947" w:rsidR="00031E25" w:rsidRPr="00E925BA" w:rsidRDefault="00031E25" w:rsidP="00031E25">
      <w:pPr>
        <w:widowControl w:val="0"/>
        <w:autoSpaceDE w:val="0"/>
        <w:autoSpaceDN w:val="0"/>
        <w:adjustRightInd w:val="0"/>
        <w:spacing w:before="0" w:after="0" w:line="480" w:lineRule="auto"/>
        <w:ind w:left="720"/>
        <w:rPr>
          <w:sz w:val="24"/>
          <w:szCs w:val="24"/>
        </w:rPr>
      </w:pPr>
      <w:r>
        <w:rPr>
          <w:sz w:val="24"/>
          <w:szCs w:val="24"/>
        </w:rPr>
        <w:t xml:space="preserve">(Zena) </w:t>
      </w:r>
      <w:r w:rsidRPr="006376C9">
        <w:rPr>
          <w:sz w:val="24"/>
          <w:szCs w:val="24"/>
        </w:rPr>
        <w:t>When I first came here I realised that my English was very, very bad</w:t>
      </w:r>
      <w:r w:rsidR="007C0D5D">
        <w:rPr>
          <w:sz w:val="24"/>
          <w:szCs w:val="24"/>
        </w:rPr>
        <w:t xml:space="preserve">.  </w:t>
      </w:r>
      <w:r w:rsidRPr="00E925BA">
        <w:rPr>
          <w:sz w:val="24"/>
          <w:szCs w:val="24"/>
        </w:rPr>
        <w:t>I study English in college and my English has improved because I can speak with different people, different students, and my teacher.</w:t>
      </w:r>
    </w:p>
    <w:p w14:paraId="54AAEBD1" w14:textId="77777777" w:rsidR="00031E25" w:rsidRPr="00CC76F9" w:rsidRDefault="00031E25" w:rsidP="00031E25">
      <w:pPr>
        <w:spacing w:before="0" w:after="0" w:line="480" w:lineRule="auto"/>
        <w:rPr>
          <w:rFonts w:cstheme="minorHAnsi"/>
          <w:sz w:val="24"/>
          <w:szCs w:val="24"/>
        </w:rPr>
      </w:pPr>
    </w:p>
    <w:p w14:paraId="3C258D17" w14:textId="533045ED" w:rsidR="00031E25" w:rsidRPr="00CC76F9" w:rsidRDefault="00031E25" w:rsidP="00031E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cstheme="minorHAnsi"/>
          <w:sz w:val="24"/>
          <w:szCs w:val="24"/>
        </w:rPr>
      </w:pPr>
      <w:r w:rsidRPr="00CC76F9">
        <w:rPr>
          <w:rFonts w:cstheme="minorHAnsi"/>
          <w:sz w:val="24"/>
          <w:szCs w:val="24"/>
        </w:rPr>
        <w:t xml:space="preserve">(April) For me ESOL classes are really a big value because with your classes </w:t>
      </w:r>
      <w:r w:rsidRPr="006376C9">
        <w:rPr>
          <w:rFonts w:cstheme="minorHAnsi"/>
          <w:sz w:val="24"/>
          <w:szCs w:val="24"/>
        </w:rPr>
        <w:t xml:space="preserve">I start to understand the speech of local people.  </w:t>
      </w:r>
      <w:r w:rsidRPr="00CC76F9">
        <w:rPr>
          <w:rFonts w:cstheme="minorHAnsi"/>
          <w:sz w:val="24"/>
          <w:szCs w:val="24"/>
        </w:rPr>
        <w:t>I can speak with them, and of course I understand them.</w:t>
      </w:r>
      <w:r w:rsidR="00DD7D1D">
        <w:rPr>
          <w:rFonts w:cstheme="minorHAnsi"/>
          <w:sz w:val="24"/>
          <w:szCs w:val="24"/>
        </w:rPr>
        <w:t xml:space="preserve"> [But]</w:t>
      </w:r>
      <w:r w:rsidRPr="00CC76F9">
        <w:rPr>
          <w:rFonts w:cstheme="minorHAnsi"/>
          <w:sz w:val="24"/>
          <w:szCs w:val="24"/>
        </w:rPr>
        <w:t xml:space="preserve"> I can't understand all.</w:t>
      </w:r>
    </w:p>
    <w:p w14:paraId="3A817F7F" w14:textId="77777777" w:rsidR="00031E25" w:rsidRDefault="00031E25" w:rsidP="00E925BA">
      <w:pPr>
        <w:spacing w:before="0" w:after="0" w:line="480" w:lineRule="auto"/>
        <w:rPr>
          <w:sz w:val="24"/>
          <w:szCs w:val="24"/>
        </w:rPr>
      </w:pPr>
    </w:p>
    <w:p w14:paraId="7144F893" w14:textId="3AD5C731" w:rsidR="00FA664C" w:rsidRPr="008430F0" w:rsidRDefault="00FA664C" w:rsidP="00E925BA">
      <w:pPr>
        <w:spacing w:before="0" w:after="0" w:line="480" w:lineRule="auto"/>
        <w:rPr>
          <w:sz w:val="24"/>
          <w:szCs w:val="24"/>
        </w:rPr>
      </w:pPr>
      <w:r>
        <w:rPr>
          <w:sz w:val="24"/>
          <w:szCs w:val="24"/>
        </w:rPr>
        <w:t>Issy</w:t>
      </w:r>
      <w:r w:rsidR="004208AF">
        <w:rPr>
          <w:sz w:val="24"/>
          <w:szCs w:val="24"/>
        </w:rPr>
        <w:t xml:space="preserve">’s spoken </w:t>
      </w:r>
      <w:r w:rsidR="007578F1">
        <w:rPr>
          <w:sz w:val="24"/>
          <w:szCs w:val="24"/>
        </w:rPr>
        <w:t xml:space="preserve">and written </w:t>
      </w:r>
      <w:r w:rsidR="004208AF">
        <w:rPr>
          <w:sz w:val="24"/>
          <w:szCs w:val="24"/>
        </w:rPr>
        <w:t>English is very good</w:t>
      </w:r>
      <w:r w:rsidR="007578F1">
        <w:rPr>
          <w:sz w:val="24"/>
          <w:szCs w:val="24"/>
        </w:rPr>
        <w:t>,</w:t>
      </w:r>
      <w:r w:rsidR="004208AF">
        <w:rPr>
          <w:sz w:val="24"/>
          <w:szCs w:val="24"/>
        </w:rPr>
        <w:t xml:space="preserve"> and she has an exce</w:t>
      </w:r>
      <w:r w:rsidR="009B5DEC">
        <w:rPr>
          <w:sz w:val="24"/>
          <w:szCs w:val="24"/>
        </w:rPr>
        <w:t>llent</w:t>
      </w:r>
      <w:r w:rsidR="004208AF">
        <w:rPr>
          <w:sz w:val="24"/>
          <w:szCs w:val="24"/>
        </w:rPr>
        <w:t xml:space="preserve"> knowledge of English grammar.  Issy had considered living in the UK previously and saw the current situation in Ukraine as providing a “big opportunity”.  </w:t>
      </w:r>
    </w:p>
    <w:p w14:paraId="2CD774FB" w14:textId="68D8ACD9" w:rsidR="008430F0" w:rsidRPr="008430F0" w:rsidRDefault="004208AF" w:rsidP="00E925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sidRPr="008430F0">
        <w:rPr>
          <w:sz w:val="24"/>
          <w:szCs w:val="24"/>
        </w:rPr>
        <w:t>(Issy) You have to learn and improve yourself first, improve your English.  I knew some English before I came to the UK but it's not enough to communicate with local people.  Especially here when you have a conversation with local people.  It was really difficult to understand local people at first.</w:t>
      </w:r>
      <w:r w:rsidR="003E11C7" w:rsidRPr="008430F0">
        <w:rPr>
          <w:sz w:val="24"/>
          <w:szCs w:val="24"/>
        </w:rPr>
        <w:t xml:space="preserve">  </w:t>
      </w:r>
      <w:r w:rsidR="008430F0" w:rsidRPr="008430F0">
        <w:rPr>
          <w:rFonts w:ascii="Calibri" w:hAnsi="Calibri" w:cs="Calibri"/>
          <w:sz w:val="24"/>
          <w:szCs w:val="24"/>
        </w:rPr>
        <w:t>I have been studying at the college since September and now I realise that I can understand more.  I can understand sentences and I can also reply.</w:t>
      </w:r>
    </w:p>
    <w:p w14:paraId="03AA63E9" w14:textId="0D2B3E44" w:rsidR="00F951A8" w:rsidRPr="00A772DE" w:rsidRDefault="00F951A8" w:rsidP="00A772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p>
    <w:p w14:paraId="7BA98167" w14:textId="598EF6E2" w:rsidR="00201177" w:rsidRDefault="00FB4485" w:rsidP="00A772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sidRPr="00A772DE">
        <w:rPr>
          <w:sz w:val="24"/>
          <w:szCs w:val="24"/>
        </w:rPr>
        <w:t xml:space="preserve">Sally also </w:t>
      </w:r>
      <w:r w:rsidR="00565901">
        <w:rPr>
          <w:sz w:val="24"/>
          <w:szCs w:val="24"/>
        </w:rPr>
        <w:t>has</w:t>
      </w:r>
      <w:r w:rsidR="00201177" w:rsidRPr="00A772DE">
        <w:rPr>
          <w:sz w:val="24"/>
          <w:szCs w:val="24"/>
        </w:rPr>
        <w:t xml:space="preserve"> good levels of reading and writing English, having studied English, “   all my life, I studied in school and university.”  Sally </w:t>
      </w:r>
      <w:r w:rsidRPr="00A772DE">
        <w:rPr>
          <w:sz w:val="24"/>
          <w:szCs w:val="24"/>
        </w:rPr>
        <w:t>acknowledged the opportunities that language proficiency could provide, “</w:t>
      </w:r>
      <w:r w:rsidRPr="006376C9">
        <w:rPr>
          <w:sz w:val="24"/>
          <w:szCs w:val="24"/>
        </w:rPr>
        <w:t>I would like to travel and I need to speak English.</w:t>
      </w:r>
      <w:r w:rsidR="007F4C59" w:rsidRPr="006376C9">
        <w:rPr>
          <w:sz w:val="24"/>
          <w:szCs w:val="24"/>
        </w:rPr>
        <w:t>”</w:t>
      </w:r>
      <w:r w:rsidR="00A772DE" w:rsidRPr="00A772DE">
        <w:rPr>
          <w:sz w:val="24"/>
          <w:szCs w:val="24"/>
        </w:rPr>
        <w:t xml:space="preserve">  </w:t>
      </w:r>
    </w:p>
    <w:p w14:paraId="7141D012" w14:textId="2EB8CFEF" w:rsidR="00596DB2" w:rsidRDefault="00596DB2" w:rsidP="00596D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6A8B145B" w14:textId="1833D6E6" w:rsidR="00673E06" w:rsidRDefault="00673E06" w:rsidP="00673E0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r>
        <w:rPr>
          <w:sz w:val="24"/>
          <w:szCs w:val="24"/>
        </w:rPr>
        <w:lastRenderedPageBreak/>
        <w:t>As discussed in the literature, English is now spoken more widely than any other language worldwide (UCL, 2023).  This makes it a highly desirable language for non-native speakers to learn and provides them with a means to communicate with many other nationalities</w:t>
      </w:r>
      <w:r w:rsidR="00DB479C">
        <w:rPr>
          <w:sz w:val="24"/>
          <w:szCs w:val="24"/>
        </w:rPr>
        <w:t xml:space="preserve"> (Crystal, 2006)</w:t>
      </w:r>
      <w:r>
        <w:rPr>
          <w:sz w:val="24"/>
          <w:szCs w:val="24"/>
        </w:rPr>
        <w:t xml:space="preserve">.  Achieving language proficiency, and being able to understand and be understood, was expressed by all participants as being important.  </w:t>
      </w:r>
    </w:p>
    <w:p w14:paraId="6F742326" w14:textId="70B76A48" w:rsidR="00673E06" w:rsidRDefault="00673E06" w:rsidP="00673E0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r>
        <w:rPr>
          <w:sz w:val="24"/>
          <w:szCs w:val="24"/>
        </w:rPr>
        <w:t>(Mina</w:t>
      </w:r>
      <w:r w:rsidRPr="006376C9">
        <w:rPr>
          <w:sz w:val="24"/>
          <w:szCs w:val="24"/>
        </w:rPr>
        <w:t>) I want to learn to speak without mistakes, to speak fluently and correctly</w:t>
      </w:r>
      <w:r w:rsidR="00F8426F">
        <w:rPr>
          <w:sz w:val="24"/>
          <w:szCs w:val="24"/>
        </w:rPr>
        <w:t xml:space="preserve">.  </w:t>
      </w:r>
      <w:r w:rsidRPr="00E925BA">
        <w:rPr>
          <w:sz w:val="24"/>
          <w:szCs w:val="24"/>
        </w:rPr>
        <w:t xml:space="preserve">Now I go to the lessons in two colleges and I also attend classes in the evenings.  </w:t>
      </w:r>
    </w:p>
    <w:p w14:paraId="796291F6" w14:textId="08B2C52E" w:rsidR="00CF0667" w:rsidRDefault="00CF0667" w:rsidP="00E925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p>
    <w:p w14:paraId="60873266" w14:textId="10BA9845" w:rsidR="00974965" w:rsidRDefault="001114AD" w:rsidP="009749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r w:rsidRPr="006376C9">
        <w:rPr>
          <w:sz w:val="24"/>
          <w:szCs w:val="24"/>
        </w:rPr>
        <w:t>Progressing within the workplace was a key motivating factor for participants wanting to improve their language proficiency.</w:t>
      </w:r>
      <w:r>
        <w:rPr>
          <w:sz w:val="24"/>
          <w:szCs w:val="24"/>
        </w:rPr>
        <w:t xml:space="preserve">  </w:t>
      </w:r>
      <w:r w:rsidR="00974965">
        <w:rPr>
          <w:sz w:val="24"/>
          <w:szCs w:val="24"/>
        </w:rPr>
        <w:t xml:space="preserve">April discussed her disappointment at not being able to secure a job on the same level as she had in Ukraine due to her lack of </w:t>
      </w:r>
      <w:r w:rsidR="00CF0667">
        <w:rPr>
          <w:sz w:val="24"/>
          <w:szCs w:val="24"/>
        </w:rPr>
        <w:t xml:space="preserve">language </w:t>
      </w:r>
      <w:r w:rsidR="00974965">
        <w:rPr>
          <w:sz w:val="24"/>
          <w:szCs w:val="24"/>
        </w:rPr>
        <w:t>proficiency.</w:t>
      </w:r>
      <w:r w:rsidR="00DB4D52">
        <w:rPr>
          <w:sz w:val="24"/>
          <w:szCs w:val="24"/>
        </w:rPr>
        <w:t xml:space="preserve">  April is currently working </w:t>
      </w:r>
      <w:r w:rsidR="00974965">
        <w:rPr>
          <w:sz w:val="24"/>
          <w:szCs w:val="24"/>
        </w:rPr>
        <w:t>in housekeeping in a residential care home despite her medical qualifications</w:t>
      </w:r>
      <w:r w:rsidR="0033312C">
        <w:rPr>
          <w:sz w:val="24"/>
          <w:szCs w:val="24"/>
        </w:rPr>
        <w:t>, she speaks of the opportunities that learning English can provide:</w:t>
      </w:r>
      <w:r w:rsidR="00974965">
        <w:rPr>
          <w:sz w:val="24"/>
          <w:szCs w:val="24"/>
        </w:rPr>
        <w:t xml:space="preserve">  </w:t>
      </w:r>
    </w:p>
    <w:p w14:paraId="17E886A2" w14:textId="53DF4876" w:rsidR="00CF0667" w:rsidRDefault="00CF0667" w:rsidP="00CF06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r>
        <w:rPr>
          <w:sz w:val="24"/>
          <w:szCs w:val="24"/>
        </w:rPr>
        <w:t xml:space="preserve">(April) </w:t>
      </w:r>
      <w:r w:rsidRPr="006376C9">
        <w:rPr>
          <w:sz w:val="24"/>
          <w:szCs w:val="24"/>
        </w:rPr>
        <w:t>I want to find a good job, to find better work than I have now and I understand that to do that I must not only learn to speak English but I also need to be able to understand people here.</w:t>
      </w:r>
      <w:r w:rsidRPr="00E925BA">
        <w:rPr>
          <w:sz w:val="24"/>
          <w:szCs w:val="24"/>
        </w:rPr>
        <w:t xml:space="preserve">  Because for me now, it's very difficult because when I work, some people don't understand each other. English, British people, don't understand each other, so how can I understand them?  </w:t>
      </w:r>
      <w:r w:rsidR="0014519E">
        <w:rPr>
          <w:sz w:val="24"/>
          <w:szCs w:val="24"/>
        </w:rPr>
        <w:t>M</w:t>
      </w:r>
      <w:r w:rsidRPr="006376C9">
        <w:rPr>
          <w:sz w:val="24"/>
          <w:szCs w:val="24"/>
        </w:rPr>
        <w:t>y motivation to be here is to be able to speak English well and also to be able to understand people.</w:t>
      </w:r>
    </w:p>
    <w:p w14:paraId="095B1612" w14:textId="77777777" w:rsidR="0014519E" w:rsidRDefault="0014519E" w:rsidP="00CF06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p>
    <w:p w14:paraId="4888B8D9" w14:textId="7A1533DF" w:rsidR="00621EC3" w:rsidRDefault="00974965" w:rsidP="001114A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cstheme="minorHAnsi"/>
          <w:sz w:val="24"/>
          <w:szCs w:val="24"/>
        </w:rPr>
      </w:pPr>
      <w:r>
        <w:rPr>
          <w:sz w:val="24"/>
          <w:szCs w:val="24"/>
        </w:rPr>
        <w:t>The ESOL Policy for Wales (2019, p.6) recognises these issues, “</w:t>
      </w:r>
      <w:r w:rsidRPr="00974965">
        <w:rPr>
          <w:sz w:val="24"/>
          <w:szCs w:val="24"/>
        </w:rPr>
        <w:t xml:space="preserve">Where language is a barrier preventing an individual from competing for work using their existing skills and experience, then it makes sense for us to help them </w:t>
      </w:r>
      <w:r>
        <w:rPr>
          <w:sz w:val="24"/>
          <w:szCs w:val="24"/>
        </w:rPr>
        <w:t xml:space="preserve">to gain those language skills.”  The aim of the policy is to ensure that individuals are able to </w:t>
      </w:r>
      <w:r w:rsidR="00621EC3">
        <w:rPr>
          <w:sz w:val="24"/>
          <w:szCs w:val="24"/>
        </w:rPr>
        <w:t xml:space="preserve">live independently, and access work and educational </w:t>
      </w:r>
      <w:r w:rsidR="00621EC3">
        <w:rPr>
          <w:sz w:val="24"/>
          <w:szCs w:val="24"/>
        </w:rPr>
        <w:lastRenderedPageBreak/>
        <w:t>opportunities.  ESOL classes are funded</w:t>
      </w:r>
      <w:r w:rsidR="009B5DEC">
        <w:rPr>
          <w:sz w:val="24"/>
          <w:szCs w:val="24"/>
        </w:rPr>
        <w:t xml:space="preserve"> for Ukrainian refugees</w:t>
      </w:r>
      <w:r w:rsidR="00621EC3">
        <w:rPr>
          <w:sz w:val="24"/>
          <w:szCs w:val="24"/>
        </w:rPr>
        <w:t xml:space="preserve"> to help and support second language speakers to fulfil their potential.  As April explained, “</w:t>
      </w:r>
      <w:r w:rsidR="001114AD" w:rsidRPr="00761002">
        <w:rPr>
          <w:rFonts w:cstheme="minorHAnsi"/>
          <w:sz w:val="24"/>
          <w:szCs w:val="24"/>
        </w:rPr>
        <w:t>It's not only my English speaking, it's understanding what people say.  I understand what I must do, I go to courses but I don't do homework but I must do it. You know, it's my life and I must do it for myself.</w:t>
      </w:r>
      <w:r w:rsidR="00621EC3">
        <w:rPr>
          <w:rFonts w:cstheme="minorHAnsi"/>
          <w:sz w:val="24"/>
          <w:szCs w:val="24"/>
        </w:rPr>
        <w:t>”</w:t>
      </w:r>
    </w:p>
    <w:p w14:paraId="1ED12B2F" w14:textId="77777777" w:rsidR="00621EC3" w:rsidRDefault="00621EC3" w:rsidP="001114A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cstheme="minorHAnsi"/>
          <w:sz w:val="24"/>
          <w:szCs w:val="24"/>
        </w:rPr>
      </w:pPr>
    </w:p>
    <w:p w14:paraId="289E2ED3" w14:textId="1BB3E50A" w:rsidR="00621EC3" w:rsidRDefault="00621EC3" w:rsidP="00621E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Olivia, a bank manager in Ukraine but now working in a </w:t>
      </w:r>
      <w:r w:rsidR="005F44E5">
        <w:rPr>
          <w:rFonts w:ascii="Calibri" w:hAnsi="Calibri" w:cs="Calibri"/>
          <w:sz w:val="24"/>
          <w:szCs w:val="24"/>
        </w:rPr>
        <w:t>café</w:t>
      </w:r>
      <w:r>
        <w:rPr>
          <w:rFonts w:ascii="Calibri" w:hAnsi="Calibri" w:cs="Calibri"/>
          <w:sz w:val="24"/>
          <w:szCs w:val="24"/>
        </w:rPr>
        <w:t xml:space="preserve">, explained </w:t>
      </w:r>
      <w:r w:rsidRPr="006376C9">
        <w:rPr>
          <w:rFonts w:ascii="Calibri" w:hAnsi="Calibri" w:cs="Calibri"/>
          <w:sz w:val="24"/>
          <w:szCs w:val="24"/>
        </w:rPr>
        <w:t>“I study at college because I want to understand.  I</w:t>
      </w:r>
      <w:r w:rsidRPr="000F009F">
        <w:rPr>
          <w:rFonts w:ascii="Calibri" w:hAnsi="Calibri" w:cs="Calibri"/>
          <w:sz w:val="24"/>
          <w:szCs w:val="24"/>
        </w:rPr>
        <w:t>t is wonderful to understan</w:t>
      </w:r>
      <w:r>
        <w:rPr>
          <w:rFonts w:ascii="Calibri" w:hAnsi="Calibri" w:cs="Calibri"/>
          <w:sz w:val="24"/>
          <w:szCs w:val="24"/>
        </w:rPr>
        <w:t>d people and to speak to them.”  Work prospects were also a key motivator for Yasmin, “I</w:t>
      </w:r>
      <w:r w:rsidRPr="000F009F">
        <w:rPr>
          <w:rFonts w:ascii="Calibri" w:hAnsi="Calibri" w:cs="Calibri"/>
          <w:sz w:val="24"/>
          <w:szCs w:val="24"/>
        </w:rPr>
        <w:t xml:space="preserve"> think it is very important to study in college, because if you want continue study, you can choose another profession in this country.</w:t>
      </w:r>
      <w:r>
        <w:rPr>
          <w:rFonts w:ascii="Calibri" w:hAnsi="Calibri" w:cs="Calibri"/>
          <w:sz w:val="24"/>
          <w:szCs w:val="24"/>
        </w:rPr>
        <w:t>”</w:t>
      </w:r>
    </w:p>
    <w:p w14:paraId="0CC10E79" w14:textId="77777777" w:rsidR="00CB1BE6" w:rsidRDefault="00CB1BE6" w:rsidP="00621E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12292E89" w14:textId="77777777" w:rsidR="00E350D0" w:rsidRDefault="00E350D0" w:rsidP="00E350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r>
        <w:rPr>
          <w:sz w:val="24"/>
          <w:szCs w:val="24"/>
        </w:rPr>
        <w:t xml:space="preserve">Little (2007, p.15) identified that </w:t>
      </w:r>
      <w:r w:rsidRPr="00A23EFC">
        <w:rPr>
          <w:sz w:val="24"/>
          <w:szCs w:val="24"/>
        </w:rPr>
        <w:t xml:space="preserve">the </w:t>
      </w:r>
      <w:r>
        <w:rPr>
          <w:sz w:val="24"/>
          <w:szCs w:val="24"/>
        </w:rPr>
        <w:t>“</w:t>
      </w:r>
      <w:r w:rsidRPr="00A23EFC">
        <w:rPr>
          <w:sz w:val="24"/>
          <w:szCs w:val="24"/>
        </w:rPr>
        <w:t>development of learner autonomy and the growth of</w:t>
      </w:r>
      <w:r>
        <w:rPr>
          <w:sz w:val="24"/>
          <w:szCs w:val="24"/>
        </w:rPr>
        <w:t xml:space="preserve"> </w:t>
      </w:r>
      <w:r w:rsidRPr="00A23EFC">
        <w:rPr>
          <w:sz w:val="24"/>
          <w:szCs w:val="24"/>
        </w:rPr>
        <w:t>target</w:t>
      </w:r>
      <w:r>
        <w:rPr>
          <w:sz w:val="24"/>
          <w:szCs w:val="24"/>
        </w:rPr>
        <w:t xml:space="preserve"> </w:t>
      </w:r>
      <w:r w:rsidRPr="00A23EFC">
        <w:rPr>
          <w:sz w:val="24"/>
          <w:szCs w:val="24"/>
        </w:rPr>
        <w:t>language</w:t>
      </w:r>
      <w:r>
        <w:rPr>
          <w:sz w:val="24"/>
          <w:szCs w:val="24"/>
        </w:rPr>
        <w:t xml:space="preserve"> </w:t>
      </w:r>
      <w:r w:rsidRPr="00A23EFC">
        <w:rPr>
          <w:sz w:val="24"/>
          <w:szCs w:val="24"/>
        </w:rPr>
        <w:t>proficiency</w:t>
      </w:r>
      <w:r>
        <w:rPr>
          <w:sz w:val="24"/>
          <w:szCs w:val="24"/>
        </w:rPr>
        <w:t xml:space="preserve"> </w:t>
      </w:r>
      <w:r w:rsidRPr="00A23EFC">
        <w:rPr>
          <w:sz w:val="24"/>
          <w:szCs w:val="24"/>
        </w:rPr>
        <w:t>are</w:t>
      </w:r>
      <w:r>
        <w:rPr>
          <w:sz w:val="24"/>
          <w:szCs w:val="24"/>
        </w:rPr>
        <w:t xml:space="preserve"> </w:t>
      </w:r>
      <w:r w:rsidRPr="00A23EFC">
        <w:rPr>
          <w:sz w:val="24"/>
          <w:szCs w:val="24"/>
        </w:rPr>
        <w:t>not</w:t>
      </w:r>
      <w:r>
        <w:rPr>
          <w:sz w:val="24"/>
          <w:szCs w:val="24"/>
        </w:rPr>
        <w:t xml:space="preserve"> </w:t>
      </w:r>
      <w:r w:rsidRPr="00A23EFC">
        <w:rPr>
          <w:sz w:val="24"/>
          <w:szCs w:val="24"/>
        </w:rPr>
        <w:t>only mutually supporting but fully</w:t>
      </w:r>
      <w:r>
        <w:rPr>
          <w:sz w:val="24"/>
          <w:szCs w:val="24"/>
        </w:rPr>
        <w:t xml:space="preserve"> </w:t>
      </w:r>
      <w:r w:rsidRPr="00A23EFC">
        <w:rPr>
          <w:sz w:val="24"/>
          <w:szCs w:val="24"/>
        </w:rPr>
        <w:t>integrated with each other</w:t>
      </w:r>
      <w:r>
        <w:rPr>
          <w:sz w:val="24"/>
          <w:szCs w:val="24"/>
        </w:rPr>
        <w:t>”</w:t>
      </w:r>
      <w:r w:rsidRPr="00A23EFC">
        <w:rPr>
          <w:sz w:val="24"/>
          <w:szCs w:val="24"/>
        </w:rPr>
        <w:t>.</w:t>
      </w:r>
      <w:r>
        <w:rPr>
          <w:sz w:val="24"/>
          <w:szCs w:val="24"/>
        </w:rPr>
        <w:t xml:space="preserve">  The essence of learner autonomy is in being able to take control of one’s own learning (Little, 2007).  The ESOL classes provide a mechanism for promoting self-awareness and liberation in learners.  By ensuring that the ESL curriculum is based on participatory transformation ideology (Auerbach, 1992), learners can be supported to overcome the many issues and challenges faced, enabling them to grasp opportunities as they arise.  </w:t>
      </w:r>
    </w:p>
    <w:p w14:paraId="1BCEADB1" w14:textId="77777777" w:rsidR="0014519E" w:rsidRDefault="0014519E" w:rsidP="001451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r>
        <w:rPr>
          <w:sz w:val="24"/>
          <w:szCs w:val="24"/>
        </w:rPr>
        <w:t xml:space="preserve">(April) </w:t>
      </w:r>
      <w:r w:rsidRPr="00E925BA">
        <w:rPr>
          <w:sz w:val="24"/>
          <w:szCs w:val="24"/>
        </w:rPr>
        <w:t>It is the first time I’ve been to the UK and I found it difficult to speak English with the local population, but now my English is better.  I try speaking English a lot more.</w:t>
      </w:r>
    </w:p>
    <w:p w14:paraId="1D2C75FB" w14:textId="116A7958" w:rsidR="00E350D0" w:rsidRDefault="00E350D0" w:rsidP="00621E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58D8C410" w14:textId="6264E7DF" w:rsidR="006D2F3C" w:rsidRDefault="00D23E7F" w:rsidP="006D2F3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sz w:val="24"/>
          <w:szCs w:val="24"/>
        </w:rPr>
        <w:t>Th</w:t>
      </w:r>
      <w:r w:rsidR="0014519E">
        <w:rPr>
          <w:sz w:val="24"/>
          <w:szCs w:val="24"/>
        </w:rPr>
        <w:t>is</w:t>
      </w:r>
      <w:r>
        <w:rPr>
          <w:sz w:val="24"/>
          <w:szCs w:val="24"/>
        </w:rPr>
        <w:t xml:space="preserve"> concept of self-improvement was central to much of the focus group discussion.  Language proficiency develops when learners recognise that they are doing it for </w:t>
      </w:r>
      <w:r>
        <w:rPr>
          <w:sz w:val="24"/>
          <w:szCs w:val="24"/>
        </w:rPr>
        <w:lastRenderedPageBreak/>
        <w:t>themselves and their own benefit (Little, 2007).  Improving proficiency was important to Sally, “</w:t>
      </w:r>
      <w:r w:rsidRPr="000F009F">
        <w:rPr>
          <w:rFonts w:ascii="Calibri" w:hAnsi="Calibri" w:cs="Calibri"/>
          <w:sz w:val="24"/>
          <w:szCs w:val="24"/>
        </w:rPr>
        <w:t>And maybe we will stay here in England and I need to speak like a native.</w:t>
      </w:r>
      <w:r>
        <w:rPr>
          <w:rFonts w:ascii="Calibri" w:hAnsi="Calibri" w:cs="Calibri"/>
          <w:sz w:val="24"/>
          <w:szCs w:val="24"/>
        </w:rPr>
        <w:t xml:space="preserve">”  </w:t>
      </w:r>
    </w:p>
    <w:p w14:paraId="3CBDD67F" w14:textId="77777777" w:rsidR="00D23E7F" w:rsidRPr="000F009F" w:rsidRDefault="00D23E7F" w:rsidP="00621E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43A9722B" w14:textId="5DED93FC" w:rsidR="00166E08" w:rsidRDefault="00BC2227" w:rsidP="00634B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The influences and motivations for </w:t>
      </w:r>
      <w:r w:rsidR="00621EC3">
        <w:rPr>
          <w:rFonts w:ascii="Calibri" w:hAnsi="Calibri" w:cs="Calibri"/>
          <w:sz w:val="24"/>
          <w:szCs w:val="24"/>
        </w:rPr>
        <w:t xml:space="preserve">the participants </w:t>
      </w:r>
      <w:r>
        <w:rPr>
          <w:rFonts w:ascii="Calibri" w:hAnsi="Calibri" w:cs="Calibri"/>
          <w:sz w:val="24"/>
          <w:szCs w:val="24"/>
        </w:rPr>
        <w:t xml:space="preserve">wanting to improve their proficiency in the English language are fully supported by </w:t>
      </w:r>
      <w:r w:rsidR="007D6D16">
        <w:rPr>
          <w:rFonts w:ascii="Calibri" w:hAnsi="Calibri" w:cs="Calibri"/>
          <w:sz w:val="24"/>
          <w:szCs w:val="24"/>
        </w:rPr>
        <w:t>Mezirow’ s</w:t>
      </w:r>
      <w:r>
        <w:rPr>
          <w:rFonts w:ascii="Calibri" w:hAnsi="Calibri" w:cs="Calibri"/>
          <w:sz w:val="24"/>
          <w:szCs w:val="24"/>
        </w:rPr>
        <w:t xml:space="preserve"> (2000) </w:t>
      </w:r>
      <w:r w:rsidR="00AE4731">
        <w:rPr>
          <w:rFonts w:ascii="Calibri" w:hAnsi="Calibri" w:cs="Calibri"/>
          <w:sz w:val="24"/>
          <w:szCs w:val="24"/>
        </w:rPr>
        <w:t xml:space="preserve">theoretical </w:t>
      </w:r>
      <w:r>
        <w:rPr>
          <w:rFonts w:ascii="Calibri" w:hAnsi="Calibri" w:cs="Calibri"/>
          <w:sz w:val="24"/>
          <w:szCs w:val="24"/>
        </w:rPr>
        <w:t xml:space="preserve">framework of transformative learning which guides and supports this study.  </w:t>
      </w:r>
      <w:r w:rsidR="007D6D16">
        <w:rPr>
          <w:rFonts w:ascii="Calibri" w:hAnsi="Calibri" w:cs="Calibri"/>
          <w:sz w:val="24"/>
          <w:szCs w:val="24"/>
        </w:rPr>
        <w:t xml:space="preserve">Transformative learning involves, “experience, critical reflection and change” (Aubrey &amp; Riley, 2021, p. 290).  </w:t>
      </w:r>
      <w:r w:rsidR="00166E08">
        <w:rPr>
          <w:rFonts w:ascii="Calibri" w:hAnsi="Calibri" w:cs="Calibri"/>
          <w:sz w:val="24"/>
          <w:szCs w:val="24"/>
        </w:rPr>
        <w:t>The participants</w:t>
      </w:r>
      <w:r w:rsidR="00B6768A">
        <w:rPr>
          <w:rFonts w:ascii="Calibri" w:hAnsi="Calibri" w:cs="Calibri"/>
          <w:sz w:val="24"/>
          <w:szCs w:val="24"/>
        </w:rPr>
        <w:t xml:space="preserve">, </w:t>
      </w:r>
      <w:r w:rsidR="00166E08">
        <w:rPr>
          <w:rFonts w:ascii="Calibri" w:hAnsi="Calibri" w:cs="Calibri"/>
          <w:sz w:val="24"/>
          <w:szCs w:val="24"/>
        </w:rPr>
        <w:t>refugees fleeing war</w:t>
      </w:r>
      <w:r w:rsidR="00B6768A">
        <w:rPr>
          <w:rFonts w:ascii="Calibri" w:hAnsi="Calibri" w:cs="Calibri"/>
          <w:sz w:val="24"/>
          <w:szCs w:val="24"/>
        </w:rPr>
        <w:t xml:space="preserve">, </w:t>
      </w:r>
      <w:r w:rsidR="00166E08">
        <w:rPr>
          <w:rFonts w:ascii="Calibri" w:hAnsi="Calibri" w:cs="Calibri"/>
          <w:sz w:val="24"/>
          <w:szCs w:val="24"/>
        </w:rPr>
        <w:t>have all experienced a disorientating dilemma.  The</w:t>
      </w:r>
      <w:r w:rsidR="00A30F26">
        <w:rPr>
          <w:rFonts w:ascii="Calibri" w:hAnsi="Calibri" w:cs="Calibri"/>
          <w:sz w:val="24"/>
          <w:szCs w:val="24"/>
        </w:rPr>
        <w:t>ir</w:t>
      </w:r>
      <w:r w:rsidR="00166E08">
        <w:rPr>
          <w:rFonts w:ascii="Calibri" w:hAnsi="Calibri" w:cs="Calibri"/>
          <w:sz w:val="24"/>
          <w:szCs w:val="24"/>
        </w:rPr>
        <w:t xml:space="preserve"> experiences will</w:t>
      </w:r>
      <w:r w:rsidR="00A30F26">
        <w:rPr>
          <w:rFonts w:ascii="Calibri" w:hAnsi="Calibri" w:cs="Calibri"/>
          <w:sz w:val="24"/>
          <w:szCs w:val="24"/>
        </w:rPr>
        <w:t xml:space="preserve"> have forced them to </w:t>
      </w:r>
      <w:r w:rsidR="009038C7">
        <w:rPr>
          <w:rFonts w:ascii="Calibri" w:hAnsi="Calibri" w:cs="Calibri"/>
          <w:sz w:val="24"/>
          <w:szCs w:val="24"/>
        </w:rPr>
        <w:t>examine</w:t>
      </w:r>
      <w:r w:rsidR="00A30F26">
        <w:rPr>
          <w:rFonts w:ascii="Calibri" w:hAnsi="Calibri" w:cs="Calibri"/>
          <w:sz w:val="24"/>
          <w:szCs w:val="24"/>
        </w:rPr>
        <w:t xml:space="preserve"> their existing beliefs</w:t>
      </w:r>
      <w:r w:rsidR="009038C7">
        <w:rPr>
          <w:rFonts w:ascii="Calibri" w:hAnsi="Calibri" w:cs="Calibri"/>
          <w:sz w:val="24"/>
          <w:szCs w:val="24"/>
        </w:rPr>
        <w:t xml:space="preserve"> so that they can fit their new experiences into their worldview.  Whilst learning English, the participants have critically reflected on their experiences, discussing this with others.  The ESOL classes have supported the</w:t>
      </w:r>
      <w:r w:rsidR="00B6768A">
        <w:rPr>
          <w:rFonts w:ascii="Calibri" w:hAnsi="Calibri" w:cs="Calibri"/>
          <w:sz w:val="24"/>
          <w:szCs w:val="24"/>
        </w:rPr>
        <w:t xml:space="preserve">m </w:t>
      </w:r>
      <w:r w:rsidR="009038C7">
        <w:rPr>
          <w:rFonts w:ascii="Calibri" w:hAnsi="Calibri" w:cs="Calibri"/>
          <w:sz w:val="24"/>
          <w:szCs w:val="24"/>
        </w:rPr>
        <w:t xml:space="preserve">to acquire new knowledge, enabling them to plan a course of action.  </w:t>
      </w:r>
    </w:p>
    <w:p w14:paraId="0754FF7B" w14:textId="77777777" w:rsidR="00E11C6A" w:rsidRDefault="00E11C6A" w:rsidP="00634B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045FB80A" w14:textId="568DB0F7" w:rsidR="00634B1B" w:rsidRDefault="002F5BB1" w:rsidP="00634B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Central to the concept of transformative learning is the emphasis on </w:t>
      </w:r>
      <w:r w:rsidR="008E7FA8">
        <w:rPr>
          <w:rFonts w:ascii="Calibri" w:hAnsi="Calibri" w:cs="Calibri"/>
          <w:sz w:val="24"/>
          <w:szCs w:val="24"/>
        </w:rPr>
        <w:t>learner self-actualisation through liberation and freedom (Dirkx, 1998).  For the ESOL learners, improving their English proficiency and fluency will be liberating.  It will enable them to have conversations</w:t>
      </w:r>
      <w:r w:rsidR="00E350D0">
        <w:rPr>
          <w:rFonts w:ascii="Calibri" w:hAnsi="Calibri" w:cs="Calibri"/>
          <w:sz w:val="24"/>
          <w:szCs w:val="24"/>
        </w:rPr>
        <w:t xml:space="preserve">, </w:t>
      </w:r>
      <w:r w:rsidR="008E7FA8">
        <w:rPr>
          <w:rFonts w:ascii="Calibri" w:hAnsi="Calibri" w:cs="Calibri"/>
          <w:sz w:val="24"/>
          <w:szCs w:val="24"/>
        </w:rPr>
        <w:t xml:space="preserve">to understand </w:t>
      </w:r>
      <w:r w:rsidR="00E350D0">
        <w:rPr>
          <w:rFonts w:ascii="Calibri" w:hAnsi="Calibri" w:cs="Calibri"/>
          <w:sz w:val="24"/>
          <w:szCs w:val="24"/>
        </w:rPr>
        <w:t xml:space="preserve">other people </w:t>
      </w:r>
      <w:r w:rsidR="008E7FA8">
        <w:rPr>
          <w:rFonts w:ascii="Calibri" w:hAnsi="Calibri" w:cs="Calibri"/>
          <w:sz w:val="24"/>
          <w:szCs w:val="24"/>
        </w:rPr>
        <w:t xml:space="preserve">and be understood.  </w:t>
      </w:r>
      <w:r w:rsidR="00634B1B">
        <w:rPr>
          <w:rFonts w:ascii="Calibri" w:hAnsi="Calibri" w:cs="Calibri"/>
          <w:sz w:val="24"/>
          <w:szCs w:val="24"/>
        </w:rPr>
        <w:t>As Issy explains:</w:t>
      </w:r>
    </w:p>
    <w:p w14:paraId="672407F6" w14:textId="77777777" w:rsidR="00634B1B" w:rsidRDefault="00634B1B" w:rsidP="00634B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r>
        <w:rPr>
          <w:sz w:val="24"/>
          <w:szCs w:val="24"/>
        </w:rPr>
        <w:t xml:space="preserve">(Issy) </w:t>
      </w:r>
      <w:r w:rsidRPr="00E925BA">
        <w:rPr>
          <w:sz w:val="24"/>
          <w:szCs w:val="24"/>
        </w:rPr>
        <w:t>English lessons help me to communicate with people and now I am trying to find work.  When I first came to the UK, I thought I knew some English, but when I came here and spoke with people who live here, native speakers, I could not understand the people here.</w:t>
      </w:r>
    </w:p>
    <w:p w14:paraId="6C70A580" w14:textId="77777777" w:rsidR="00FE76AA" w:rsidRPr="00E925BA" w:rsidRDefault="00FE76AA" w:rsidP="00634B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p>
    <w:p w14:paraId="55B8C967" w14:textId="673D3ECE" w:rsidR="007F4C59" w:rsidRDefault="007F4C59" w:rsidP="007F4C5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At the heart of transformative learning is the “need for both personal and social change as a means of enhancing freedom within our lives” (Dirkx, 1998, p. 9).  </w:t>
      </w:r>
      <w:r w:rsidR="008E7FA8">
        <w:rPr>
          <w:rFonts w:ascii="Calibri" w:hAnsi="Calibri" w:cs="Calibri"/>
          <w:sz w:val="24"/>
          <w:szCs w:val="24"/>
        </w:rPr>
        <w:t xml:space="preserve">English </w:t>
      </w:r>
      <w:r w:rsidR="00D23E7F">
        <w:rPr>
          <w:rFonts w:ascii="Calibri" w:hAnsi="Calibri" w:cs="Calibri"/>
          <w:sz w:val="24"/>
          <w:szCs w:val="24"/>
        </w:rPr>
        <w:t xml:space="preserve">proficiency will </w:t>
      </w:r>
      <w:r w:rsidR="00D23E7F">
        <w:rPr>
          <w:rFonts w:ascii="Calibri" w:hAnsi="Calibri" w:cs="Calibri"/>
          <w:sz w:val="24"/>
          <w:szCs w:val="24"/>
        </w:rPr>
        <w:lastRenderedPageBreak/>
        <w:t>give ESOL learners</w:t>
      </w:r>
      <w:r w:rsidR="008E7FA8">
        <w:rPr>
          <w:rFonts w:ascii="Calibri" w:hAnsi="Calibri" w:cs="Calibri"/>
          <w:sz w:val="24"/>
          <w:szCs w:val="24"/>
        </w:rPr>
        <w:t xml:space="preserve"> the freedom to gain more meaningful and better paid employment, giving them options and opportunities.  </w:t>
      </w:r>
      <w:r w:rsidR="00634B1B">
        <w:rPr>
          <w:rFonts w:ascii="Calibri" w:hAnsi="Calibri" w:cs="Calibri"/>
          <w:sz w:val="24"/>
          <w:szCs w:val="24"/>
        </w:rPr>
        <w:t>Sally spoke of the freedom learning English had given her, “</w:t>
      </w:r>
      <w:r w:rsidRPr="00A772DE">
        <w:rPr>
          <w:sz w:val="24"/>
          <w:szCs w:val="24"/>
        </w:rPr>
        <w:t>On my last holiday with my kids we went to Spain and in Spain I speak very easily.  I understand</w:t>
      </w:r>
      <w:r w:rsidR="00F45A3F">
        <w:rPr>
          <w:sz w:val="24"/>
          <w:szCs w:val="24"/>
        </w:rPr>
        <w:t>,</w:t>
      </w:r>
      <w:r w:rsidRPr="00A772DE">
        <w:rPr>
          <w:sz w:val="24"/>
          <w:szCs w:val="24"/>
        </w:rPr>
        <w:t xml:space="preserve"> my practice in English was very nice because in another country I was free.  O</w:t>
      </w:r>
      <w:r>
        <w:rPr>
          <w:sz w:val="24"/>
          <w:szCs w:val="24"/>
        </w:rPr>
        <w:t>h yes, it's nice to feel free.</w:t>
      </w:r>
      <w:r>
        <w:rPr>
          <w:rFonts w:cstheme="minorHAnsi"/>
          <w:sz w:val="24"/>
          <w:szCs w:val="24"/>
        </w:rPr>
        <w:t xml:space="preserve">”  </w:t>
      </w:r>
    </w:p>
    <w:p w14:paraId="4CD56433" w14:textId="5C5635A7" w:rsidR="00BC2227" w:rsidRDefault="00BC2227" w:rsidP="00621E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64D2DFB9" w14:textId="46DA755B" w:rsidR="00634B1B" w:rsidRDefault="00621EC3" w:rsidP="00F45A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Utilising </w:t>
      </w:r>
      <w:r w:rsidR="008E7FA8">
        <w:rPr>
          <w:rFonts w:ascii="Calibri" w:hAnsi="Calibri" w:cs="Calibri"/>
          <w:sz w:val="24"/>
          <w:szCs w:val="24"/>
        </w:rPr>
        <w:t xml:space="preserve">a </w:t>
      </w:r>
      <w:r>
        <w:rPr>
          <w:rFonts w:ascii="Calibri" w:hAnsi="Calibri" w:cs="Calibri"/>
          <w:sz w:val="24"/>
          <w:szCs w:val="24"/>
        </w:rPr>
        <w:t>transformative ESL curriculum</w:t>
      </w:r>
      <w:r w:rsidR="008E7FA8">
        <w:rPr>
          <w:rFonts w:ascii="Calibri" w:hAnsi="Calibri" w:cs="Calibri"/>
          <w:sz w:val="24"/>
          <w:szCs w:val="24"/>
        </w:rPr>
        <w:t xml:space="preserve"> will</w:t>
      </w:r>
      <w:r>
        <w:rPr>
          <w:rFonts w:ascii="Calibri" w:hAnsi="Calibri" w:cs="Calibri"/>
          <w:sz w:val="24"/>
          <w:szCs w:val="24"/>
        </w:rPr>
        <w:t xml:space="preserve"> help to promote learner independence and support them to do things for themselves</w:t>
      </w:r>
      <w:r w:rsidR="00634B1B">
        <w:rPr>
          <w:rFonts w:ascii="Calibri" w:hAnsi="Calibri" w:cs="Calibri"/>
          <w:sz w:val="24"/>
          <w:szCs w:val="24"/>
        </w:rPr>
        <w:t>.  As Julia explains</w:t>
      </w:r>
      <w:r w:rsidR="00F45A3F">
        <w:rPr>
          <w:rFonts w:ascii="Calibri" w:hAnsi="Calibri" w:cs="Calibri"/>
          <w:sz w:val="24"/>
          <w:szCs w:val="24"/>
        </w:rPr>
        <w:t>, “</w:t>
      </w:r>
      <w:r w:rsidR="00634B1B" w:rsidRPr="000F009F">
        <w:rPr>
          <w:rFonts w:ascii="Calibri" w:hAnsi="Calibri" w:cs="Calibri"/>
          <w:sz w:val="24"/>
          <w:szCs w:val="24"/>
        </w:rPr>
        <w:t>I study English during my life and it's my dream to speak fluently</w:t>
      </w:r>
      <w:r w:rsidR="00634B1B">
        <w:rPr>
          <w:rFonts w:ascii="Calibri" w:hAnsi="Calibri" w:cs="Calibri"/>
          <w:sz w:val="24"/>
          <w:szCs w:val="24"/>
        </w:rPr>
        <w:t>, but when I was in Ukraine it</w:t>
      </w:r>
      <w:r w:rsidR="00634B1B" w:rsidRPr="000F009F">
        <w:rPr>
          <w:rFonts w:ascii="Calibri" w:hAnsi="Calibri" w:cs="Calibri"/>
          <w:sz w:val="24"/>
          <w:szCs w:val="24"/>
        </w:rPr>
        <w:t xml:space="preserve"> was not.</w:t>
      </w:r>
      <w:r w:rsidR="00634B1B">
        <w:rPr>
          <w:rFonts w:ascii="Calibri" w:hAnsi="Calibri" w:cs="Calibri"/>
          <w:sz w:val="24"/>
          <w:szCs w:val="24"/>
        </w:rPr>
        <w:t xml:space="preserve">  For me too, it’s very important.  We want to communicate and get employment.</w:t>
      </w:r>
      <w:r w:rsidR="00F45A3F">
        <w:rPr>
          <w:rFonts w:ascii="Calibri" w:hAnsi="Calibri" w:cs="Calibri"/>
          <w:sz w:val="24"/>
          <w:szCs w:val="24"/>
        </w:rPr>
        <w:t>”</w:t>
      </w:r>
    </w:p>
    <w:p w14:paraId="45D50CBC" w14:textId="77777777" w:rsidR="00DF57E0" w:rsidRDefault="00DF57E0" w:rsidP="00F45A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5818C547" w14:textId="329C04EE" w:rsidR="006871ED" w:rsidRDefault="00D23E7F" w:rsidP="006871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A</w:t>
      </w:r>
      <w:r w:rsidR="00D8037D">
        <w:rPr>
          <w:rFonts w:ascii="Calibri" w:hAnsi="Calibri" w:cs="Calibri"/>
          <w:sz w:val="24"/>
          <w:szCs w:val="24"/>
        </w:rPr>
        <w:t>ll nine participants</w:t>
      </w:r>
      <w:r>
        <w:rPr>
          <w:rFonts w:ascii="Calibri" w:hAnsi="Calibri" w:cs="Calibri"/>
          <w:sz w:val="24"/>
          <w:szCs w:val="24"/>
        </w:rPr>
        <w:t xml:space="preserve"> clearly described their motivations for learning and improving their English language proficiency</w:t>
      </w:r>
      <w:r w:rsidR="00D8037D">
        <w:rPr>
          <w:rFonts w:ascii="Calibri" w:hAnsi="Calibri" w:cs="Calibri"/>
          <w:sz w:val="24"/>
          <w:szCs w:val="24"/>
        </w:rPr>
        <w:t xml:space="preserve">. </w:t>
      </w:r>
      <w:r>
        <w:rPr>
          <w:rFonts w:ascii="Calibri" w:hAnsi="Calibri" w:cs="Calibri"/>
          <w:sz w:val="24"/>
          <w:szCs w:val="24"/>
        </w:rPr>
        <w:t xml:space="preserve"> Their passion for the ESOL classes and determination to improve is </w:t>
      </w:r>
      <w:r w:rsidR="009C5D31">
        <w:rPr>
          <w:rFonts w:ascii="Calibri" w:hAnsi="Calibri" w:cs="Calibri"/>
          <w:sz w:val="24"/>
          <w:szCs w:val="24"/>
        </w:rPr>
        <w:t xml:space="preserve">evident </w:t>
      </w:r>
      <w:r>
        <w:rPr>
          <w:rFonts w:ascii="Calibri" w:hAnsi="Calibri" w:cs="Calibri"/>
          <w:sz w:val="24"/>
          <w:szCs w:val="24"/>
        </w:rPr>
        <w:t xml:space="preserve">in the findings and </w:t>
      </w:r>
      <w:r w:rsidR="009C5D31">
        <w:rPr>
          <w:rFonts w:ascii="Calibri" w:hAnsi="Calibri" w:cs="Calibri"/>
          <w:sz w:val="24"/>
          <w:szCs w:val="24"/>
        </w:rPr>
        <w:t xml:space="preserve">resulting </w:t>
      </w:r>
      <w:r>
        <w:rPr>
          <w:rFonts w:ascii="Calibri" w:hAnsi="Calibri" w:cs="Calibri"/>
          <w:sz w:val="24"/>
          <w:szCs w:val="24"/>
        </w:rPr>
        <w:t xml:space="preserve">discussion.  </w:t>
      </w:r>
      <w:r w:rsidR="006871ED">
        <w:rPr>
          <w:rFonts w:ascii="Calibri" w:hAnsi="Calibri" w:cs="Calibri"/>
          <w:sz w:val="24"/>
          <w:szCs w:val="24"/>
        </w:rPr>
        <w:t>Although</w:t>
      </w:r>
      <w:r w:rsidR="00797BAF">
        <w:rPr>
          <w:rFonts w:ascii="Calibri" w:hAnsi="Calibri" w:cs="Calibri"/>
          <w:sz w:val="24"/>
          <w:szCs w:val="24"/>
        </w:rPr>
        <w:t xml:space="preserve"> there are similarities in the </w:t>
      </w:r>
      <w:r w:rsidR="00D245D6">
        <w:rPr>
          <w:rFonts w:ascii="Calibri" w:hAnsi="Calibri" w:cs="Calibri"/>
          <w:sz w:val="24"/>
          <w:szCs w:val="24"/>
        </w:rPr>
        <w:t xml:space="preserve">learning </w:t>
      </w:r>
      <w:r w:rsidR="006871ED">
        <w:rPr>
          <w:rFonts w:ascii="Calibri" w:hAnsi="Calibri" w:cs="Calibri"/>
          <w:sz w:val="24"/>
          <w:szCs w:val="24"/>
        </w:rPr>
        <w:t>experiences</w:t>
      </w:r>
      <w:r w:rsidR="00797BAF">
        <w:rPr>
          <w:rFonts w:ascii="Calibri" w:hAnsi="Calibri" w:cs="Calibri"/>
          <w:sz w:val="24"/>
          <w:szCs w:val="24"/>
        </w:rPr>
        <w:t xml:space="preserve">, </w:t>
      </w:r>
      <w:r w:rsidR="006871ED">
        <w:rPr>
          <w:rFonts w:ascii="Calibri" w:hAnsi="Calibri" w:cs="Calibri"/>
          <w:sz w:val="24"/>
          <w:szCs w:val="24"/>
        </w:rPr>
        <w:t xml:space="preserve">there are notable differences.  Some participants record that their English has improved and they are now able to hold meaningful conversations.  Others talk of not understanding and the need to do homework and work harder.  Some related ESOL classes to opening doors, and others acknowledged that improving their English proficiency would improve their employment prospects or </w:t>
      </w:r>
      <w:r w:rsidR="00D8037D">
        <w:rPr>
          <w:rFonts w:ascii="Calibri" w:hAnsi="Calibri" w:cs="Calibri"/>
          <w:sz w:val="24"/>
          <w:szCs w:val="24"/>
        </w:rPr>
        <w:t>enable</w:t>
      </w:r>
      <w:r w:rsidR="006871ED">
        <w:rPr>
          <w:rFonts w:ascii="Calibri" w:hAnsi="Calibri" w:cs="Calibri"/>
          <w:sz w:val="24"/>
          <w:szCs w:val="24"/>
        </w:rPr>
        <w:t xml:space="preserve"> them to get better jobs.  </w:t>
      </w:r>
      <w:r w:rsidR="00D8037D">
        <w:rPr>
          <w:rFonts w:ascii="Calibri" w:hAnsi="Calibri" w:cs="Calibri"/>
          <w:sz w:val="24"/>
          <w:szCs w:val="24"/>
        </w:rPr>
        <w:t>All learners recognised th</w:t>
      </w:r>
      <w:r w:rsidR="00F45A3F">
        <w:rPr>
          <w:rFonts w:ascii="Calibri" w:hAnsi="Calibri" w:cs="Calibri"/>
          <w:sz w:val="24"/>
          <w:szCs w:val="24"/>
        </w:rPr>
        <w:t>at</w:t>
      </w:r>
      <w:r w:rsidR="00D8037D">
        <w:rPr>
          <w:rFonts w:ascii="Calibri" w:hAnsi="Calibri" w:cs="Calibri"/>
          <w:sz w:val="24"/>
          <w:szCs w:val="24"/>
        </w:rPr>
        <w:t xml:space="preserve"> English was “A </w:t>
      </w:r>
      <w:r w:rsidR="00462A1B">
        <w:rPr>
          <w:rFonts w:ascii="Calibri" w:hAnsi="Calibri" w:cs="Calibri"/>
          <w:sz w:val="24"/>
          <w:szCs w:val="24"/>
        </w:rPr>
        <w:t>l</w:t>
      </w:r>
      <w:r w:rsidR="00D8037D">
        <w:rPr>
          <w:rFonts w:ascii="Calibri" w:hAnsi="Calibri" w:cs="Calibri"/>
          <w:sz w:val="24"/>
          <w:szCs w:val="24"/>
        </w:rPr>
        <w:t xml:space="preserve">anguage of </w:t>
      </w:r>
      <w:r w:rsidR="00462A1B">
        <w:rPr>
          <w:rFonts w:ascii="Calibri" w:hAnsi="Calibri" w:cs="Calibri"/>
          <w:sz w:val="24"/>
          <w:szCs w:val="24"/>
        </w:rPr>
        <w:t>o</w:t>
      </w:r>
      <w:r w:rsidR="00D8037D">
        <w:rPr>
          <w:rFonts w:ascii="Calibri" w:hAnsi="Calibri" w:cs="Calibri"/>
          <w:sz w:val="24"/>
          <w:szCs w:val="24"/>
        </w:rPr>
        <w:t>pportunity” and acknowledged the possibilities that English language proficiency could lead to.</w:t>
      </w:r>
    </w:p>
    <w:p w14:paraId="7C9EC1DB" w14:textId="180C11B0" w:rsidR="0014519E" w:rsidRDefault="0014519E">
      <w:pPr>
        <w:rPr>
          <w:rFonts w:ascii="Calibri" w:hAnsi="Calibri" w:cs="Calibri"/>
          <w:sz w:val="24"/>
          <w:szCs w:val="24"/>
        </w:rPr>
      </w:pPr>
      <w:r>
        <w:rPr>
          <w:rFonts w:ascii="Calibri" w:hAnsi="Calibri" w:cs="Calibri"/>
          <w:sz w:val="24"/>
          <w:szCs w:val="24"/>
        </w:rPr>
        <w:br w:type="page"/>
      </w:r>
    </w:p>
    <w:p w14:paraId="2D00503F" w14:textId="07786C57" w:rsidR="00AB317F" w:rsidRPr="005D3FA9" w:rsidRDefault="00146542" w:rsidP="006871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b/>
          <w:sz w:val="24"/>
          <w:szCs w:val="24"/>
        </w:rPr>
      </w:pPr>
      <w:r>
        <w:rPr>
          <w:b/>
          <w:sz w:val="24"/>
          <w:szCs w:val="24"/>
        </w:rPr>
        <w:lastRenderedPageBreak/>
        <w:t xml:space="preserve">4.3.2 </w:t>
      </w:r>
      <w:r w:rsidR="005F4EED" w:rsidRPr="005D3FA9">
        <w:rPr>
          <w:b/>
          <w:sz w:val="24"/>
          <w:szCs w:val="24"/>
        </w:rPr>
        <w:t>Theme 2</w:t>
      </w:r>
      <w:r w:rsidR="005D3FA9" w:rsidRPr="005D3FA9">
        <w:rPr>
          <w:b/>
          <w:sz w:val="24"/>
          <w:szCs w:val="24"/>
        </w:rPr>
        <w:t xml:space="preserve">: “Coming </w:t>
      </w:r>
      <w:r w:rsidR="00F606B1">
        <w:rPr>
          <w:b/>
          <w:sz w:val="24"/>
          <w:szCs w:val="24"/>
        </w:rPr>
        <w:t>T</w:t>
      </w:r>
      <w:r w:rsidR="005D3FA9" w:rsidRPr="005D3FA9">
        <w:rPr>
          <w:b/>
          <w:sz w:val="24"/>
          <w:szCs w:val="24"/>
        </w:rPr>
        <w:t>ogether”</w:t>
      </w:r>
    </w:p>
    <w:p w14:paraId="5579A26D" w14:textId="79CA7FD9" w:rsidR="005F4EED" w:rsidRDefault="005F4EED" w:rsidP="00E925BA">
      <w:pPr>
        <w:spacing w:before="0" w:after="0" w:line="480" w:lineRule="auto"/>
        <w:rPr>
          <w:sz w:val="24"/>
          <w:szCs w:val="24"/>
        </w:rPr>
      </w:pPr>
      <w:r>
        <w:rPr>
          <w:noProof/>
          <w:lang w:eastAsia="en-GB"/>
        </w:rPr>
        <w:drawing>
          <wp:inline distT="0" distB="0" distL="0" distR="0" wp14:anchorId="004EA393" wp14:editId="1039C076">
            <wp:extent cx="5731510" cy="181102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811020"/>
                    </a:xfrm>
                    <a:prstGeom prst="rect">
                      <a:avLst/>
                    </a:prstGeom>
                  </pic:spPr>
                </pic:pic>
              </a:graphicData>
            </a:graphic>
          </wp:inline>
        </w:drawing>
      </w:r>
    </w:p>
    <w:p w14:paraId="68978F88" w14:textId="167EF87E" w:rsidR="009B682B" w:rsidRDefault="00956D59" w:rsidP="00E925BA">
      <w:pPr>
        <w:spacing w:before="0" w:after="0" w:line="480" w:lineRule="auto"/>
        <w:rPr>
          <w:sz w:val="24"/>
          <w:szCs w:val="24"/>
        </w:rPr>
      </w:pPr>
      <w:r w:rsidRPr="00956D59">
        <w:rPr>
          <w:b/>
          <w:bCs/>
        </w:rPr>
        <w:t>Figure 4:</w:t>
      </w:r>
      <w:r w:rsidRPr="00956D59">
        <w:t xml:space="preserve"> </w:t>
      </w:r>
      <w:r w:rsidR="004C5BB9">
        <w:t>M</w:t>
      </w:r>
      <w:r w:rsidRPr="00956D59">
        <w:t>ost frequently occurring words in the “</w:t>
      </w:r>
      <w:r w:rsidR="00F606B1">
        <w:t>C</w:t>
      </w:r>
      <w:r>
        <w:t xml:space="preserve">oming </w:t>
      </w:r>
      <w:r w:rsidR="00F606B1">
        <w:t>T</w:t>
      </w:r>
      <w:r>
        <w:t>ogether</w:t>
      </w:r>
      <w:r w:rsidRPr="00956D59">
        <w:t>” theme, created in NVivo</w:t>
      </w:r>
      <w:r>
        <w:t>.</w:t>
      </w:r>
    </w:p>
    <w:p w14:paraId="14C46385" w14:textId="77777777" w:rsidR="00956D59" w:rsidRDefault="00956D59" w:rsidP="00220C5F">
      <w:pPr>
        <w:spacing w:before="0" w:after="0" w:line="480" w:lineRule="auto"/>
        <w:rPr>
          <w:sz w:val="24"/>
          <w:szCs w:val="24"/>
        </w:rPr>
      </w:pPr>
    </w:p>
    <w:p w14:paraId="76C1046D" w14:textId="4E0E46F1" w:rsidR="00220C5F" w:rsidRDefault="009B682B" w:rsidP="00220C5F">
      <w:pPr>
        <w:spacing w:before="0" w:after="0" w:line="480" w:lineRule="auto"/>
        <w:rPr>
          <w:sz w:val="24"/>
          <w:szCs w:val="24"/>
        </w:rPr>
      </w:pPr>
      <w:r>
        <w:rPr>
          <w:sz w:val="24"/>
          <w:szCs w:val="24"/>
        </w:rPr>
        <w:t xml:space="preserve">In this theme of “Coming Together” I will discuss the relationships that have developed between the learners, the college and their communities.  </w:t>
      </w:r>
      <w:r w:rsidR="00220C5F">
        <w:rPr>
          <w:sz w:val="24"/>
          <w:szCs w:val="24"/>
        </w:rPr>
        <w:t xml:space="preserve">It also considers ESL teaching strategies that support English language </w:t>
      </w:r>
      <w:r w:rsidR="00E61738">
        <w:rPr>
          <w:sz w:val="24"/>
          <w:szCs w:val="24"/>
        </w:rPr>
        <w:t>acquisition</w:t>
      </w:r>
      <w:r w:rsidR="00220C5F">
        <w:rPr>
          <w:sz w:val="24"/>
          <w:szCs w:val="24"/>
        </w:rPr>
        <w:t>.</w:t>
      </w:r>
    </w:p>
    <w:p w14:paraId="46834F2F" w14:textId="77777777" w:rsidR="009B682B" w:rsidRDefault="009B682B" w:rsidP="009B682B">
      <w:pPr>
        <w:spacing w:before="0" w:after="0" w:line="480" w:lineRule="auto"/>
        <w:rPr>
          <w:sz w:val="24"/>
          <w:szCs w:val="24"/>
        </w:rPr>
      </w:pPr>
    </w:p>
    <w:p w14:paraId="07666131" w14:textId="463FBE2D" w:rsidR="00DB70C7" w:rsidRDefault="00E05735" w:rsidP="00E0573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cstheme="minorHAnsi"/>
          <w:sz w:val="24"/>
          <w:szCs w:val="24"/>
        </w:rPr>
      </w:pPr>
      <w:r>
        <w:rPr>
          <w:rFonts w:ascii="Calibri" w:hAnsi="Calibri" w:cs="Calibri"/>
          <w:sz w:val="24"/>
          <w:szCs w:val="24"/>
        </w:rPr>
        <w:t xml:space="preserve">Supporting each other was important to all the participants, as was being supported by the college.  </w:t>
      </w:r>
      <w:r w:rsidR="00AA3FA7">
        <w:rPr>
          <w:rFonts w:ascii="Calibri" w:hAnsi="Calibri" w:cs="Calibri"/>
          <w:sz w:val="24"/>
          <w:szCs w:val="24"/>
        </w:rPr>
        <w:t xml:space="preserve">As Zena noted, “I like our community here, it’s supporting, and many learning materials provided.”  </w:t>
      </w:r>
      <w:r>
        <w:rPr>
          <w:rFonts w:ascii="Calibri" w:hAnsi="Calibri" w:cs="Calibri"/>
          <w:sz w:val="24"/>
          <w:szCs w:val="24"/>
        </w:rPr>
        <w:t>When discussing access to ESOL provision, Julia explained, “</w:t>
      </w:r>
      <w:r w:rsidRPr="000F009F">
        <w:rPr>
          <w:rFonts w:ascii="Calibri" w:hAnsi="Calibri" w:cs="Calibri"/>
          <w:sz w:val="24"/>
          <w:szCs w:val="24"/>
        </w:rPr>
        <w:t>I can choose days when I come to college, because sometimes I work too.  I'm busy.</w:t>
      </w:r>
      <w:r>
        <w:rPr>
          <w:rFonts w:ascii="Calibri" w:hAnsi="Calibri" w:cs="Calibri"/>
          <w:sz w:val="24"/>
          <w:szCs w:val="24"/>
        </w:rPr>
        <w:t>”  Similarly, Issy spoke of the support provided, “I</w:t>
      </w:r>
      <w:r w:rsidRPr="00761002">
        <w:rPr>
          <w:rFonts w:cstheme="minorHAnsi"/>
          <w:sz w:val="24"/>
          <w:szCs w:val="24"/>
        </w:rPr>
        <w:t xml:space="preserve"> like that I come here to college.  British people who can help and advice something.</w:t>
      </w:r>
      <w:r>
        <w:rPr>
          <w:rFonts w:cstheme="minorHAnsi"/>
          <w:sz w:val="24"/>
          <w:szCs w:val="24"/>
        </w:rPr>
        <w:t xml:space="preserve">”  </w:t>
      </w:r>
    </w:p>
    <w:p w14:paraId="2CDB962B" w14:textId="77777777" w:rsidR="00DB70C7" w:rsidRDefault="00DB70C7" w:rsidP="00E0573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cstheme="minorHAnsi"/>
          <w:sz w:val="24"/>
          <w:szCs w:val="24"/>
        </w:rPr>
      </w:pPr>
    </w:p>
    <w:p w14:paraId="3B0905FD" w14:textId="410788CF" w:rsidR="006B757A" w:rsidRDefault="006B757A" w:rsidP="006B75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sidRPr="006F2637">
        <w:rPr>
          <w:rFonts w:ascii="Calibri" w:hAnsi="Calibri" w:cs="Calibri"/>
          <w:sz w:val="24"/>
          <w:szCs w:val="24"/>
        </w:rPr>
        <w:t xml:space="preserve">Issy initially attended three ESOL classes a week, but as her English has improved her attendance is less, sometimes only attending once a week.  For Issy, </w:t>
      </w:r>
      <w:r>
        <w:rPr>
          <w:rFonts w:ascii="Calibri" w:hAnsi="Calibri" w:cs="Calibri"/>
          <w:sz w:val="24"/>
          <w:szCs w:val="24"/>
        </w:rPr>
        <w:t xml:space="preserve">helping each other </w:t>
      </w:r>
      <w:r w:rsidRPr="006F2637">
        <w:rPr>
          <w:rFonts w:ascii="Calibri" w:hAnsi="Calibri" w:cs="Calibri"/>
          <w:sz w:val="24"/>
          <w:szCs w:val="24"/>
        </w:rPr>
        <w:t xml:space="preserve">was important, </w:t>
      </w:r>
      <w:r>
        <w:rPr>
          <w:rFonts w:ascii="Calibri" w:hAnsi="Calibri" w:cs="Calibri"/>
          <w:sz w:val="24"/>
          <w:szCs w:val="24"/>
        </w:rPr>
        <w:t>“</w:t>
      </w:r>
      <w:r w:rsidRPr="006F2637">
        <w:rPr>
          <w:rFonts w:ascii="Calibri" w:hAnsi="Calibri" w:cs="Calibri"/>
          <w:sz w:val="24"/>
          <w:szCs w:val="24"/>
        </w:rPr>
        <w:t>I know sometimes we are mainly speaking in Russia or Ukrainian. If topics are difficult we try to help each other and if someone finds some important information we tell each other.</w:t>
      </w:r>
      <w:r>
        <w:rPr>
          <w:rFonts w:ascii="Calibri" w:hAnsi="Calibri" w:cs="Calibri"/>
          <w:sz w:val="24"/>
          <w:szCs w:val="24"/>
        </w:rPr>
        <w:t>”</w:t>
      </w:r>
      <w:r w:rsidRPr="006F2637">
        <w:rPr>
          <w:rFonts w:ascii="Calibri" w:hAnsi="Calibri" w:cs="Calibri"/>
          <w:sz w:val="24"/>
          <w:szCs w:val="24"/>
        </w:rPr>
        <w:t xml:space="preserve"> </w:t>
      </w:r>
      <w:r>
        <w:rPr>
          <w:rFonts w:ascii="Calibri" w:hAnsi="Calibri" w:cs="Calibri"/>
          <w:sz w:val="24"/>
          <w:szCs w:val="24"/>
        </w:rPr>
        <w:t xml:space="preserve"> </w:t>
      </w:r>
    </w:p>
    <w:p w14:paraId="5B1C3569" w14:textId="20A92108" w:rsidR="008E7E50" w:rsidRDefault="00220C5F"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cstheme="minorHAnsi"/>
          <w:sz w:val="24"/>
          <w:szCs w:val="24"/>
        </w:rPr>
        <w:lastRenderedPageBreak/>
        <w:t>Sa</w:t>
      </w:r>
      <w:r w:rsidR="00B14523">
        <w:rPr>
          <w:rFonts w:cstheme="minorHAnsi"/>
          <w:sz w:val="24"/>
          <w:szCs w:val="24"/>
        </w:rPr>
        <w:t>lly</w:t>
      </w:r>
      <w:r>
        <w:rPr>
          <w:rFonts w:cstheme="minorHAnsi"/>
          <w:sz w:val="24"/>
          <w:szCs w:val="24"/>
        </w:rPr>
        <w:t xml:space="preserve"> showed enthusiasm for engaging with her ESOL classes, “</w:t>
      </w:r>
      <w:r w:rsidRPr="00BF4C31">
        <w:rPr>
          <w:rFonts w:ascii="Calibri" w:hAnsi="Calibri" w:cs="Calibri"/>
          <w:sz w:val="24"/>
          <w:szCs w:val="24"/>
        </w:rPr>
        <w:t>The value of ESOL for me, it is very important to have near me very kind people who can support me.  Because I'm feeling safe here.  If I make mistakes, it's not a problem, I’m not so hard on myself.</w:t>
      </w:r>
      <w:r>
        <w:rPr>
          <w:rFonts w:ascii="Calibri" w:hAnsi="Calibri" w:cs="Calibri"/>
          <w:sz w:val="24"/>
          <w:szCs w:val="24"/>
        </w:rPr>
        <w:t xml:space="preserve">”  Yasmin also </w:t>
      </w:r>
      <w:r w:rsidR="00E61738">
        <w:rPr>
          <w:rFonts w:ascii="Calibri" w:hAnsi="Calibri" w:cs="Calibri"/>
          <w:sz w:val="24"/>
          <w:szCs w:val="24"/>
        </w:rPr>
        <w:t>acknowledged differences in teaching strategies, “</w:t>
      </w:r>
      <w:r w:rsidRPr="00BF4C31">
        <w:rPr>
          <w:rFonts w:ascii="Calibri" w:hAnsi="Calibri" w:cs="Calibri"/>
          <w:sz w:val="24"/>
          <w:szCs w:val="24"/>
        </w:rPr>
        <w:t>Because in Ukraine we have different education.  If you do wrong, you are a loser.  It's not very good.  It's gives us low esteem.</w:t>
      </w:r>
      <w:r w:rsidR="00E61738">
        <w:rPr>
          <w:rFonts w:ascii="Calibri" w:hAnsi="Calibri" w:cs="Calibri"/>
          <w:sz w:val="24"/>
          <w:szCs w:val="24"/>
        </w:rPr>
        <w:t>”  Similarly, Julia also recognised the differences, “</w:t>
      </w:r>
      <w:r w:rsidR="00E61738" w:rsidRPr="00BF4C31">
        <w:rPr>
          <w:rFonts w:ascii="Calibri" w:hAnsi="Calibri" w:cs="Calibri"/>
          <w:sz w:val="24"/>
          <w:szCs w:val="24"/>
        </w:rPr>
        <w:t>Education here is not like in Ukraine. It's very different.  The people</w:t>
      </w:r>
      <w:r w:rsidR="0014519E">
        <w:rPr>
          <w:rFonts w:ascii="Calibri" w:hAnsi="Calibri" w:cs="Calibri"/>
          <w:sz w:val="24"/>
          <w:szCs w:val="24"/>
        </w:rPr>
        <w:t xml:space="preserve"> [here]</w:t>
      </w:r>
      <w:r w:rsidR="00E61738" w:rsidRPr="00BF4C31">
        <w:rPr>
          <w:rFonts w:ascii="Calibri" w:hAnsi="Calibri" w:cs="Calibri"/>
          <w:sz w:val="24"/>
          <w:szCs w:val="24"/>
        </w:rPr>
        <w:t xml:space="preserve"> are very polite and listen, then </w:t>
      </w:r>
      <w:r w:rsidR="002973B0">
        <w:rPr>
          <w:rFonts w:ascii="Calibri" w:hAnsi="Calibri" w:cs="Calibri"/>
          <w:sz w:val="24"/>
          <w:szCs w:val="24"/>
        </w:rPr>
        <w:t xml:space="preserve">[I] </w:t>
      </w:r>
      <w:r w:rsidR="00E61738" w:rsidRPr="00BF4C31">
        <w:rPr>
          <w:rFonts w:ascii="Calibri" w:hAnsi="Calibri" w:cs="Calibri"/>
          <w:sz w:val="24"/>
          <w:szCs w:val="24"/>
        </w:rPr>
        <w:t>understand.</w:t>
      </w:r>
      <w:r w:rsidR="00E61738">
        <w:rPr>
          <w:rFonts w:ascii="Calibri" w:hAnsi="Calibri" w:cs="Calibri"/>
          <w:sz w:val="24"/>
          <w:szCs w:val="24"/>
        </w:rPr>
        <w:t xml:space="preserve">”  </w:t>
      </w:r>
    </w:p>
    <w:p w14:paraId="1EC1DC21" w14:textId="77777777" w:rsidR="008E7E50" w:rsidRDefault="008E7E50"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1C43F4FD" w14:textId="22B850A3" w:rsidR="00A41937" w:rsidRPr="00BF4C31" w:rsidRDefault="00A41937" w:rsidP="00F50FC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Furthermore, developing proficiency in English language skills can provide a sense of personal fulfilment and belonging (Bunning, 2016).  </w:t>
      </w:r>
      <w:r w:rsidR="00F50FC8">
        <w:rPr>
          <w:rFonts w:ascii="Calibri" w:hAnsi="Calibri" w:cs="Calibri"/>
          <w:sz w:val="24"/>
          <w:szCs w:val="24"/>
        </w:rPr>
        <w:t>Hannah explained, “</w:t>
      </w:r>
      <w:r w:rsidRPr="00BF4C31">
        <w:rPr>
          <w:rFonts w:ascii="Calibri" w:hAnsi="Calibri" w:cs="Calibri"/>
          <w:sz w:val="24"/>
          <w:szCs w:val="24"/>
        </w:rPr>
        <w:t>And here I'm safe. And if I don't know something my friends can help me to translate, or some help me to remember a word.  For example, if I say something very badly, or not correct, my teacher will explain to me how I can use this, what the meaning is.</w:t>
      </w:r>
      <w:r w:rsidR="00F50FC8">
        <w:rPr>
          <w:rFonts w:ascii="Calibri" w:hAnsi="Calibri" w:cs="Calibri"/>
          <w:sz w:val="24"/>
          <w:szCs w:val="24"/>
        </w:rPr>
        <w:t>”</w:t>
      </w:r>
      <w:r w:rsidRPr="00BF4C31">
        <w:rPr>
          <w:rFonts w:ascii="Calibri" w:hAnsi="Calibri" w:cs="Calibri"/>
          <w:sz w:val="24"/>
          <w:szCs w:val="24"/>
        </w:rPr>
        <w:t xml:space="preserve"> </w:t>
      </w:r>
    </w:p>
    <w:p w14:paraId="25B28A82" w14:textId="77777777" w:rsidR="00A41937" w:rsidRDefault="00A41937"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20390805" w14:textId="26477192" w:rsidR="00050B8B" w:rsidRPr="00050B8B" w:rsidRDefault="002642BD" w:rsidP="00050B8B">
      <w:pPr>
        <w:spacing w:before="0" w:after="0" w:line="480" w:lineRule="auto"/>
        <w:rPr>
          <w:sz w:val="24"/>
          <w:szCs w:val="24"/>
        </w:rPr>
      </w:pPr>
      <w:r>
        <w:rPr>
          <w:rFonts w:ascii="Calibri" w:hAnsi="Calibri" w:cs="Calibri"/>
          <w:sz w:val="24"/>
          <w:szCs w:val="24"/>
        </w:rPr>
        <w:t xml:space="preserve">The college ESOL curriculum </w:t>
      </w:r>
      <w:r w:rsidR="00026B9E">
        <w:rPr>
          <w:rFonts w:ascii="Calibri" w:hAnsi="Calibri" w:cs="Calibri"/>
          <w:sz w:val="24"/>
          <w:szCs w:val="24"/>
        </w:rPr>
        <w:t xml:space="preserve">strives to meet learner needs and support them to use the skills </w:t>
      </w:r>
      <w:r w:rsidR="00131971">
        <w:rPr>
          <w:rFonts w:ascii="Calibri" w:hAnsi="Calibri" w:cs="Calibri"/>
          <w:sz w:val="24"/>
          <w:szCs w:val="24"/>
        </w:rPr>
        <w:t xml:space="preserve">learnt </w:t>
      </w:r>
      <w:r w:rsidR="00DF40A0">
        <w:rPr>
          <w:rFonts w:ascii="Calibri" w:hAnsi="Calibri" w:cs="Calibri"/>
          <w:sz w:val="24"/>
          <w:szCs w:val="24"/>
        </w:rPr>
        <w:t>in the classroom o</w:t>
      </w:r>
      <w:r w:rsidR="00026B9E">
        <w:rPr>
          <w:rFonts w:ascii="Calibri" w:hAnsi="Calibri" w:cs="Calibri"/>
          <w:sz w:val="24"/>
          <w:szCs w:val="24"/>
        </w:rPr>
        <w:t xml:space="preserve">utside of </w:t>
      </w:r>
      <w:r w:rsidR="00DF40A0">
        <w:rPr>
          <w:rFonts w:ascii="Calibri" w:hAnsi="Calibri" w:cs="Calibri"/>
          <w:sz w:val="24"/>
          <w:szCs w:val="24"/>
        </w:rPr>
        <w:t>it</w:t>
      </w:r>
      <w:r w:rsidR="00026B9E">
        <w:rPr>
          <w:rFonts w:ascii="Calibri" w:hAnsi="Calibri" w:cs="Calibri"/>
          <w:sz w:val="24"/>
          <w:szCs w:val="24"/>
        </w:rPr>
        <w:t xml:space="preserve">.  The aim is to enhance learning by supporting learners to take ownership of their learning (Burnaby, 2001).  By utilising a participatory ESL model, tutors can empower learners to make positive changes in their lives (Auerbach, 1992).  </w:t>
      </w:r>
      <w:r w:rsidR="00050B8B" w:rsidRPr="00050B8B">
        <w:rPr>
          <w:sz w:val="24"/>
          <w:szCs w:val="24"/>
        </w:rPr>
        <w:t>Ultimately, learning English can help the Ukrainian refugees to make positive changes in their personal lives, in their new communities and in society</w:t>
      </w:r>
      <w:r w:rsidR="00DF40A0">
        <w:rPr>
          <w:sz w:val="24"/>
          <w:szCs w:val="24"/>
        </w:rPr>
        <w:t xml:space="preserve"> (Cervatiuc and Ricento, 2012)</w:t>
      </w:r>
      <w:r w:rsidR="00050B8B" w:rsidRPr="00050B8B">
        <w:rPr>
          <w:sz w:val="24"/>
          <w:szCs w:val="24"/>
        </w:rPr>
        <w:t>.</w:t>
      </w:r>
    </w:p>
    <w:p w14:paraId="65EC6231" w14:textId="46F563AF" w:rsidR="00050B8B" w:rsidRDefault="00050B8B"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639BC6E1" w14:textId="3FE8B531" w:rsidR="009B5DEC" w:rsidRDefault="00E05735"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r>
        <w:rPr>
          <w:rFonts w:ascii="Calibri" w:hAnsi="Calibri" w:cs="Calibri"/>
          <w:sz w:val="24"/>
          <w:szCs w:val="24"/>
        </w:rPr>
        <w:t xml:space="preserve">However, learning a second language can be a difficult and lengthy process for any learner.  For the refugees, it is made more difficult by their circumstances and responsibilities (Bunning, 2016).  </w:t>
      </w:r>
      <w:r w:rsidR="009B5DEC">
        <w:rPr>
          <w:rFonts w:ascii="Calibri" w:hAnsi="Calibri" w:cs="Calibri"/>
          <w:sz w:val="24"/>
          <w:szCs w:val="24"/>
        </w:rPr>
        <w:t>Zena spoke of the difficulties faced, “</w:t>
      </w:r>
      <w:r w:rsidR="009B5DEC" w:rsidRPr="007578F1">
        <w:rPr>
          <w:sz w:val="24"/>
          <w:szCs w:val="24"/>
        </w:rPr>
        <w:t>I started here on September 12</w:t>
      </w:r>
      <w:r w:rsidR="009B5DEC" w:rsidRPr="007578F1">
        <w:rPr>
          <w:sz w:val="24"/>
          <w:szCs w:val="24"/>
          <w:vertAlign w:val="superscript"/>
        </w:rPr>
        <w:t>th</w:t>
      </w:r>
      <w:r w:rsidR="009B5DEC">
        <w:rPr>
          <w:sz w:val="24"/>
          <w:szCs w:val="24"/>
        </w:rPr>
        <w:t xml:space="preserve"> </w:t>
      </w:r>
      <w:r w:rsidR="009B5DEC" w:rsidRPr="007578F1">
        <w:rPr>
          <w:sz w:val="24"/>
          <w:szCs w:val="24"/>
        </w:rPr>
        <w:t xml:space="preserve">this </w:t>
      </w:r>
      <w:r w:rsidR="009B5DEC" w:rsidRPr="007578F1">
        <w:rPr>
          <w:sz w:val="24"/>
          <w:szCs w:val="24"/>
        </w:rPr>
        <w:lastRenderedPageBreak/>
        <w:t>was very difficult for me, there were many new people and many difficult questions.</w:t>
      </w:r>
      <w:r w:rsidR="009B5DEC">
        <w:rPr>
          <w:sz w:val="24"/>
          <w:szCs w:val="24"/>
        </w:rPr>
        <w:t xml:space="preserve">”  Cooke (2006) identified that successful second language acquisition is dependent upon high levels of support, individual motivation and access to ESOL classes.  </w:t>
      </w:r>
      <w:r w:rsidR="006B757A">
        <w:rPr>
          <w:rFonts w:ascii="Calibri" w:hAnsi="Calibri" w:cs="Calibri"/>
          <w:sz w:val="24"/>
          <w:szCs w:val="24"/>
        </w:rPr>
        <w:t xml:space="preserve">Hannah </w:t>
      </w:r>
      <w:r w:rsidR="00861B6C">
        <w:rPr>
          <w:rFonts w:ascii="Calibri" w:hAnsi="Calibri" w:cs="Calibri"/>
          <w:sz w:val="24"/>
          <w:szCs w:val="24"/>
        </w:rPr>
        <w:t>explained</w:t>
      </w:r>
      <w:r w:rsidR="006B757A">
        <w:rPr>
          <w:rFonts w:ascii="Calibri" w:hAnsi="Calibri" w:cs="Calibri"/>
          <w:sz w:val="24"/>
          <w:szCs w:val="24"/>
        </w:rPr>
        <w:t>, “</w:t>
      </w:r>
      <w:r w:rsidR="006B757A" w:rsidRPr="000F009F">
        <w:rPr>
          <w:rFonts w:ascii="Calibri" w:hAnsi="Calibri" w:cs="Calibri"/>
          <w:sz w:val="24"/>
          <w:szCs w:val="24"/>
        </w:rPr>
        <w:t>I like college, but sometimes it's difficult for me. Sometimes I don't understand something and maybe I misunderstand.</w:t>
      </w:r>
      <w:r w:rsidR="006B757A">
        <w:rPr>
          <w:rFonts w:ascii="Calibri" w:hAnsi="Calibri" w:cs="Calibri"/>
          <w:sz w:val="24"/>
          <w:szCs w:val="24"/>
        </w:rPr>
        <w:t>”  Hannah’s English proficiency can be classed as A2 (CEFR), she is attending five classes a week and is determined to improve her English, stating “B</w:t>
      </w:r>
      <w:r w:rsidR="006B757A" w:rsidRPr="000F009F">
        <w:rPr>
          <w:rFonts w:ascii="Calibri" w:hAnsi="Calibri" w:cs="Calibri"/>
          <w:sz w:val="24"/>
          <w:szCs w:val="24"/>
        </w:rPr>
        <w:t>ut when I have more practice, I can understand more.</w:t>
      </w:r>
      <w:r w:rsidR="006B757A">
        <w:rPr>
          <w:rFonts w:ascii="Calibri" w:hAnsi="Calibri" w:cs="Calibri"/>
          <w:sz w:val="24"/>
          <w:szCs w:val="24"/>
        </w:rPr>
        <w:t xml:space="preserve">”  </w:t>
      </w:r>
      <w:r w:rsidR="009B5DEC">
        <w:rPr>
          <w:sz w:val="24"/>
          <w:szCs w:val="24"/>
        </w:rPr>
        <w:t>Zena</w:t>
      </w:r>
      <w:r w:rsidR="006F2637">
        <w:rPr>
          <w:sz w:val="24"/>
          <w:szCs w:val="24"/>
        </w:rPr>
        <w:t xml:space="preserve"> </w:t>
      </w:r>
      <w:r w:rsidR="006B757A">
        <w:rPr>
          <w:sz w:val="24"/>
          <w:szCs w:val="24"/>
        </w:rPr>
        <w:t xml:space="preserve">also </w:t>
      </w:r>
      <w:r w:rsidR="006F2637">
        <w:rPr>
          <w:sz w:val="24"/>
          <w:szCs w:val="24"/>
        </w:rPr>
        <w:t>talked of improvements</w:t>
      </w:r>
      <w:r w:rsidR="009B5DEC">
        <w:rPr>
          <w:sz w:val="24"/>
          <w:szCs w:val="24"/>
        </w:rPr>
        <w:t>, “</w:t>
      </w:r>
      <w:r w:rsidR="009B5DEC" w:rsidRPr="007578F1">
        <w:rPr>
          <w:sz w:val="24"/>
          <w:szCs w:val="24"/>
        </w:rPr>
        <w:t>But step by step my English is getting better.  Now my English is much better because I got help from my teacher.  Now I can understand what you say and then I have to think about how to reply.</w:t>
      </w:r>
      <w:r w:rsidR="009B5DEC">
        <w:rPr>
          <w:sz w:val="24"/>
          <w:szCs w:val="24"/>
        </w:rPr>
        <w:t xml:space="preserve">”  </w:t>
      </w:r>
    </w:p>
    <w:p w14:paraId="3DFF64F5" w14:textId="77777777" w:rsidR="00EE292F" w:rsidRPr="000F009F" w:rsidRDefault="00EE292F"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13FAD930" w14:textId="4700F5C7" w:rsidR="002973B0" w:rsidRPr="002973B0" w:rsidRDefault="006E7FD4" w:rsidP="002973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Moving to a new country and accessing services is challenging, especially when language is a barrier (Batalova and Fix, 2015).  English language acquisition is essential if the refugees are to integrate into the societies in which they are now living (The Casey Report, 2016)</w:t>
      </w:r>
      <w:r w:rsidR="00D66D9A">
        <w:rPr>
          <w:rFonts w:ascii="Calibri" w:hAnsi="Calibri" w:cs="Calibri"/>
          <w:sz w:val="24"/>
          <w:szCs w:val="24"/>
        </w:rPr>
        <w:t xml:space="preserve">, the ESOL classes support the learners to do this.  </w:t>
      </w:r>
      <w:r w:rsidR="002973B0">
        <w:rPr>
          <w:rFonts w:ascii="Calibri" w:hAnsi="Calibri" w:cs="Calibri"/>
          <w:sz w:val="24"/>
          <w:szCs w:val="24"/>
        </w:rPr>
        <w:t xml:space="preserve">Settling into life in Mid Wales </w:t>
      </w:r>
      <w:r w:rsidR="00835E52">
        <w:rPr>
          <w:rFonts w:ascii="Calibri" w:hAnsi="Calibri" w:cs="Calibri"/>
          <w:sz w:val="24"/>
          <w:szCs w:val="24"/>
        </w:rPr>
        <w:t xml:space="preserve">has been a </w:t>
      </w:r>
      <w:r w:rsidR="002973B0">
        <w:rPr>
          <w:rFonts w:ascii="Calibri" w:hAnsi="Calibri" w:cs="Calibri"/>
          <w:sz w:val="24"/>
          <w:szCs w:val="24"/>
        </w:rPr>
        <w:t>challeng</w:t>
      </w:r>
      <w:r w:rsidR="00835E52">
        <w:rPr>
          <w:rFonts w:ascii="Calibri" w:hAnsi="Calibri" w:cs="Calibri"/>
          <w:sz w:val="24"/>
          <w:szCs w:val="24"/>
        </w:rPr>
        <w:t>e</w:t>
      </w:r>
      <w:r w:rsidR="002973B0">
        <w:rPr>
          <w:rFonts w:ascii="Calibri" w:hAnsi="Calibri" w:cs="Calibri"/>
          <w:sz w:val="24"/>
          <w:szCs w:val="24"/>
        </w:rPr>
        <w:t xml:space="preserve"> for the learners </w:t>
      </w:r>
      <w:r w:rsidR="00835E52">
        <w:rPr>
          <w:rFonts w:ascii="Calibri" w:hAnsi="Calibri" w:cs="Calibri"/>
          <w:sz w:val="24"/>
          <w:szCs w:val="24"/>
        </w:rPr>
        <w:t xml:space="preserve">but one they have embraced.  </w:t>
      </w:r>
    </w:p>
    <w:p w14:paraId="2BB9C33B" w14:textId="2D795B78" w:rsidR="00861B6C" w:rsidRDefault="00835E52" w:rsidP="00835E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Pr>
          <w:rFonts w:ascii="Calibri" w:hAnsi="Calibri" w:cs="Calibri"/>
          <w:sz w:val="24"/>
          <w:szCs w:val="24"/>
        </w:rPr>
        <w:t xml:space="preserve">(Mina) </w:t>
      </w:r>
      <w:r w:rsidR="00861B6C" w:rsidRPr="002973B0">
        <w:rPr>
          <w:rFonts w:ascii="Calibri" w:hAnsi="Calibri" w:cs="Calibri"/>
          <w:sz w:val="24"/>
          <w:szCs w:val="24"/>
        </w:rPr>
        <w:t>You give us information about Welsh people and it's really useful and important for us.  And so it</w:t>
      </w:r>
      <w:r>
        <w:rPr>
          <w:rFonts w:ascii="Calibri" w:hAnsi="Calibri" w:cs="Calibri"/>
          <w:sz w:val="24"/>
          <w:szCs w:val="24"/>
        </w:rPr>
        <w:t>’</w:t>
      </w:r>
      <w:r w:rsidR="00861B6C" w:rsidRPr="002973B0">
        <w:rPr>
          <w:rFonts w:ascii="Calibri" w:hAnsi="Calibri" w:cs="Calibri"/>
          <w:sz w:val="24"/>
          <w:szCs w:val="24"/>
        </w:rPr>
        <w:t>s learning about the Welsh culture. Especially because we don't have time to read about this topic of Welsh culture, but you open for all this and it's really interesting.</w:t>
      </w:r>
    </w:p>
    <w:p w14:paraId="48D3C29B" w14:textId="77777777" w:rsidR="002973B0" w:rsidRDefault="002973B0" w:rsidP="002973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1F15CDDD" w14:textId="401EDDDC" w:rsidR="00861B6C" w:rsidRDefault="00835E52" w:rsidP="002973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Issy also expressed her enjoyment of living in Wales, “</w:t>
      </w:r>
      <w:r w:rsidR="00861B6C" w:rsidRPr="002973B0">
        <w:rPr>
          <w:rFonts w:ascii="Calibri" w:hAnsi="Calibri" w:cs="Calibri"/>
          <w:sz w:val="24"/>
          <w:szCs w:val="24"/>
        </w:rPr>
        <w:t>It's interesting to discover for yourself, the culture of another country, I know we are all different. But for me it's really like experience. And now I know I will be read History.</w:t>
      </w:r>
      <w:r>
        <w:rPr>
          <w:rFonts w:ascii="Calibri" w:hAnsi="Calibri" w:cs="Calibri"/>
          <w:sz w:val="24"/>
          <w:szCs w:val="24"/>
        </w:rPr>
        <w:t xml:space="preserve">”  </w:t>
      </w:r>
      <w:r w:rsidR="00D66D9A">
        <w:rPr>
          <w:rFonts w:ascii="Calibri" w:hAnsi="Calibri" w:cs="Calibri"/>
          <w:sz w:val="24"/>
          <w:szCs w:val="24"/>
        </w:rPr>
        <w:t xml:space="preserve">Zena has also enjoyed learning about </w:t>
      </w:r>
      <w:r w:rsidR="00D66D9A">
        <w:rPr>
          <w:rFonts w:ascii="Calibri" w:hAnsi="Calibri" w:cs="Calibri"/>
          <w:sz w:val="24"/>
          <w:szCs w:val="24"/>
        </w:rPr>
        <w:lastRenderedPageBreak/>
        <w:t xml:space="preserve">Welsh culture and customs and has </w:t>
      </w:r>
      <w:r w:rsidR="00BB6D47">
        <w:rPr>
          <w:rFonts w:ascii="Calibri" w:hAnsi="Calibri" w:cs="Calibri"/>
          <w:sz w:val="24"/>
          <w:szCs w:val="24"/>
        </w:rPr>
        <w:t>shared</w:t>
      </w:r>
      <w:r w:rsidR="00D66D9A">
        <w:rPr>
          <w:rFonts w:ascii="Calibri" w:hAnsi="Calibri" w:cs="Calibri"/>
          <w:sz w:val="24"/>
          <w:szCs w:val="24"/>
        </w:rPr>
        <w:t xml:space="preserve"> the information </w:t>
      </w:r>
      <w:r w:rsidR="00BB6D47">
        <w:rPr>
          <w:rFonts w:ascii="Calibri" w:hAnsi="Calibri" w:cs="Calibri"/>
          <w:sz w:val="24"/>
          <w:szCs w:val="24"/>
        </w:rPr>
        <w:t xml:space="preserve">with </w:t>
      </w:r>
      <w:r w:rsidR="00D66D9A">
        <w:rPr>
          <w:rFonts w:ascii="Calibri" w:hAnsi="Calibri" w:cs="Calibri"/>
          <w:sz w:val="24"/>
          <w:szCs w:val="24"/>
        </w:rPr>
        <w:t>her sponsor, “</w:t>
      </w:r>
      <w:r w:rsidR="00861B6C" w:rsidRPr="002973B0">
        <w:rPr>
          <w:rFonts w:ascii="Calibri" w:hAnsi="Calibri" w:cs="Calibri"/>
          <w:sz w:val="24"/>
          <w:szCs w:val="24"/>
        </w:rPr>
        <w:t>It's really a lot of information of about Welsh celebrations and my sponsor don't know about this information and I told them about it.  It's all my information from college in this house. Yes, I know about the culture and traditions of Welsh people and this is very interesting.</w:t>
      </w:r>
      <w:r w:rsidR="00D66D9A">
        <w:rPr>
          <w:rFonts w:ascii="Calibri" w:hAnsi="Calibri" w:cs="Calibri"/>
          <w:sz w:val="24"/>
          <w:szCs w:val="24"/>
        </w:rPr>
        <w:t>”</w:t>
      </w:r>
    </w:p>
    <w:p w14:paraId="66F902BC" w14:textId="77777777" w:rsidR="00D66D9A" w:rsidRDefault="00D66D9A" w:rsidP="002973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32F22D60" w14:textId="1CF803F3" w:rsidR="00BB6D47" w:rsidRPr="002973B0" w:rsidRDefault="00BB6D47" w:rsidP="002973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As the Ukrainian refugees continue to juggle two different cultures</w:t>
      </w:r>
      <w:r w:rsidR="005A6E4D">
        <w:rPr>
          <w:rFonts w:ascii="Calibri" w:hAnsi="Calibri" w:cs="Calibri"/>
          <w:sz w:val="24"/>
          <w:szCs w:val="24"/>
        </w:rPr>
        <w:t xml:space="preserve"> (Macedo, 2005)</w:t>
      </w:r>
      <w:r>
        <w:rPr>
          <w:rFonts w:ascii="Calibri" w:hAnsi="Calibri" w:cs="Calibri"/>
          <w:sz w:val="24"/>
          <w:szCs w:val="24"/>
        </w:rPr>
        <w:t xml:space="preserve">, the ESOL classes provide safety and support so that they can continue their learning </w:t>
      </w:r>
      <w:r w:rsidR="000E4C68">
        <w:rPr>
          <w:rFonts w:ascii="Calibri" w:hAnsi="Calibri" w:cs="Calibri"/>
          <w:sz w:val="24"/>
          <w:szCs w:val="24"/>
        </w:rPr>
        <w:t>journeys</w:t>
      </w:r>
      <w:r>
        <w:rPr>
          <w:rFonts w:ascii="Calibri" w:hAnsi="Calibri" w:cs="Calibri"/>
          <w:sz w:val="24"/>
          <w:szCs w:val="24"/>
        </w:rPr>
        <w:t xml:space="preserve">.  </w:t>
      </w:r>
      <w:r w:rsidR="00641680">
        <w:rPr>
          <w:rFonts w:ascii="Calibri" w:hAnsi="Calibri" w:cs="Calibri"/>
          <w:sz w:val="24"/>
          <w:szCs w:val="24"/>
        </w:rPr>
        <w:t>Transformative learning aims to foster the self-actualisation of the individual (Dirkx, 1998).  The literature suggests that transformational learning can contribute to new ways of seeing and understanding experiences (</w:t>
      </w:r>
      <w:r w:rsidR="00861449">
        <w:rPr>
          <w:rFonts w:cstheme="minorHAnsi"/>
          <w:sz w:val="24"/>
          <w:szCs w:val="24"/>
        </w:rPr>
        <w:t xml:space="preserve">Desmarais, 2021; </w:t>
      </w:r>
      <w:r w:rsidR="00861449" w:rsidRPr="00E337FB">
        <w:rPr>
          <w:rFonts w:cstheme="minorHAnsi"/>
          <w:sz w:val="24"/>
          <w:szCs w:val="24"/>
          <w:shd w:val="clear" w:color="auto" w:fill="FFFFFF"/>
        </w:rPr>
        <w:t>Mezirow</w:t>
      </w:r>
      <w:r w:rsidR="00861449">
        <w:rPr>
          <w:rFonts w:cstheme="minorHAnsi"/>
          <w:sz w:val="24"/>
          <w:szCs w:val="24"/>
          <w:shd w:val="clear" w:color="auto" w:fill="FFFFFF"/>
        </w:rPr>
        <w:t xml:space="preserve">,2000).  </w:t>
      </w:r>
      <w:r w:rsidR="00861449">
        <w:rPr>
          <w:rFonts w:ascii="Calibri" w:hAnsi="Calibri" w:cs="Calibri"/>
          <w:sz w:val="24"/>
          <w:szCs w:val="24"/>
        </w:rPr>
        <w:t xml:space="preserve">These findings have identified that personal change can be a means of enhancing freedom within learners’ lives.  </w:t>
      </w:r>
      <w:r w:rsidR="00385537">
        <w:rPr>
          <w:rFonts w:ascii="Calibri" w:hAnsi="Calibri" w:cs="Calibri"/>
          <w:sz w:val="24"/>
          <w:szCs w:val="24"/>
        </w:rPr>
        <w:t>The participants acknowledge</w:t>
      </w:r>
      <w:r w:rsidR="000E7383">
        <w:rPr>
          <w:rFonts w:ascii="Calibri" w:hAnsi="Calibri" w:cs="Calibri"/>
          <w:sz w:val="24"/>
          <w:szCs w:val="24"/>
        </w:rPr>
        <w:t xml:space="preserve"> the support provided by the college, their communities and each other, </w:t>
      </w:r>
      <w:r w:rsidR="00CD0D05">
        <w:rPr>
          <w:rFonts w:ascii="Calibri" w:hAnsi="Calibri" w:cs="Calibri"/>
          <w:sz w:val="24"/>
          <w:szCs w:val="24"/>
        </w:rPr>
        <w:t>empowers</w:t>
      </w:r>
      <w:r w:rsidR="000E7383">
        <w:rPr>
          <w:rFonts w:ascii="Calibri" w:hAnsi="Calibri" w:cs="Calibri"/>
          <w:sz w:val="24"/>
          <w:szCs w:val="24"/>
        </w:rPr>
        <w:t xml:space="preserve"> them </w:t>
      </w:r>
      <w:r w:rsidR="006376C9">
        <w:rPr>
          <w:rFonts w:ascii="Calibri" w:hAnsi="Calibri" w:cs="Calibri"/>
          <w:sz w:val="24"/>
          <w:szCs w:val="24"/>
        </w:rPr>
        <w:t>in</w:t>
      </w:r>
      <w:r w:rsidR="000E7383">
        <w:rPr>
          <w:rFonts w:ascii="Calibri" w:hAnsi="Calibri" w:cs="Calibri"/>
          <w:sz w:val="24"/>
          <w:szCs w:val="24"/>
        </w:rPr>
        <w:t xml:space="preserve"> “Com</w:t>
      </w:r>
      <w:r w:rsidR="006376C9">
        <w:rPr>
          <w:rFonts w:ascii="Calibri" w:hAnsi="Calibri" w:cs="Calibri"/>
          <w:sz w:val="24"/>
          <w:szCs w:val="24"/>
        </w:rPr>
        <w:t>ing</w:t>
      </w:r>
      <w:r w:rsidR="000E7383">
        <w:rPr>
          <w:rFonts w:ascii="Calibri" w:hAnsi="Calibri" w:cs="Calibri"/>
          <w:sz w:val="24"/>
          <w:szCs w:val="24"/>
        </w:rPr>
        <w:t xml:space="preserve"> together” to achieve their learning goals.</w:t>
      </w:r>
    </w:p>
    <w:p w14:paraId="1DFF8504" w14:textId="6E9EB30E" w:rsidR="00AA3FA7" w:rsidRDefault="00AA3FA7">
      <w:pPr>
        <w:rPr>
          <w:sz w:val="24"/>
          <w:szCs w:val="24"/>
        </w:rPr>
      </w:pPr>
      <w:r>
        <w:rPr>
          <w:sz w:val="24"/>
          <w:szCs w:val="24"/>
        </w:rPr>
        <w:br w:type="page"/>
      </w:r>
    </w:p>
    <w:p w14:paraId="5CEFD240" w14:textId="1742CD24" w:rsidR="005F4EED" w:rsidRPr="005D3FA9" w:rsidRDefault="005D3FA9" w:rsidP="00E925BA">
      <w:pPr>
        <w:spacing w:before="0" w:after="0" w:line="480" w:lineRule="auto"/>
        <w:rPr>
          <w:b/>
          <w:sz w:val="24"/>
          <w:szCs w:val="24"/>
        </w:rPr>
      </w:pPr>
      <w:r w:rsidRPr="005D3FA9">
        <w:rPr>
          <w:b/>
          <w:sz w:val="24"/>
          <w:szCs w:val="24"/>
        </w:rPr>
        <w:lastRenderedPageBreak/>
        <w:t>4.</w:t>
      </w:r>
      <w:r w:rsidR="00146542">
        <w:rPr>
          <w:b/>
          <w:sz w:val="24"/>
          <w:szCs w:val="24"/>
        </w:rPr>
        <w:t>3.3</w:t>
      </w:r>
      <w:r w:rsidRPr="005D3FA9">
        <w:rPr>
          <w:b/>
          <w:sz w:val="24"/>
          <w:szCs w:val="24"/>
        </w:rPr>
        <w:t xml:space="preserve"> </w:t>
      </w:r>
      <w:r w:rsidR="005F4EED" w:rsidRPr="005D3FA9">
        <w:rPr>
          <w:b/>
          <w:sz w:val="24"/>
          <w:szCs w:val="24"/>
        </w:rPr>
        <w:t>Theme 3</w:t>
      </w:r>
      <w:r w:rsidRPr="005D3FA9">
        <w:rPr>
          <w:b/>
          <w:sz w:val="24"/>
          <w:szCs w:val="24"/>
        </w:rPr>
        <w:t>: “The Future”</w:t>
      </w:r>
    </w:p>
    <w:p w14:paraId="3BBF000A" w14:textId="00779DAC" w:rsidR="005F4EED" w:rsidRDefault="005F4EED" w:rsidP="00E925BA">
      <w:pPr>
        <w:spacing w:before="0" w:after="0" w:line="480" w:lineRule="auto"/>
        <w:rPr>
          <w:sz w:val="24"/>
          <w:szCs w:val="24"/>
        </w:rPr>
      </w:pPr>
      <w:r>
        <w:rPr>
          <w:noProof/>
          <w:lang w:eastAsia="en-GB"/>
        </w:rPr>
        <w:drawing>
          <wp:inline distT="0" distB="0" distL="0" distR="0" wp14:anchorId="07E88669" wp14:editId="5BBBB487">
            <wp:extent cx="5731510" cy="179197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791970"/>
                    </a:xfrm>
                    <a:prstGeom prst="rect">
                      <a:avLst/>
                    </a:prstGeom>
                  </pic:spPr>
                </pic:pic>
              </a:graphicData>
            </a:graphic>
          </wp:inline>
        </w:drawing>
      </w:r>
    </w:p>
    <w:p w14:paraId="46E4CF9B" w14:textId="725CFF55" w:rsidR="009B5DEC" w:rsidRDefault="00956D59" w:rsidP="00E925BA">
      <w:pPr>
        <w:spacing w:before="0" w:after="0" w:line="480" w:lineRule="auto"/>
      </w:pPr>
      <w:r w:rsidRPr="00956D59">
        <w:t xml:space="preserve">Figure </w:t>
      </w:r>
      <w:r>
        <w:t>5</w:t>
      </w:r>
      <w:r w:rsidRPr="00956D59">
        <w:t xml:space="preserve">: </w:t>
      </w:r>
      <w:r w:rsidR="004C5BB9">
        <w:t>M</w:t>
      </w:r>
      <w:r w:rsidRPr="00956D59">
        <w:t>ost frequently occurring words in “</w:t>
      </w:r>
      <w:r>
        <w:t>The Future</w:t>
      </w:r>
      <w:r w:rsidRPr="00956D59">
        <w:t>” theme, created in NVivo</w:t>
      </w:r>
      <w:r>
        <w:t>.</w:t>
      </w:r>
    </w:p>
    <w:p w14:paraId="1C31817D" w14:textId="77777777" w:rsidR="00956D59" w:rsidRDefault="00956D59" w:rsidP="00E925BA">
      <w:pPr>
        <w:spacing w:before="0" w:after="0" w:line="480" w:lineRule="auto"/>
        <w:rPr>
          <w:sz w:val="24"/>
          <w:szCs w:val="24"/>
        </w:rPr>
      </w:pPr>
    </w:p>
    <w:p w14:paraId="2E7E0F74" w14:textId="03126A24" w:rsidR="00861449" w:rsidRDefault="009C50CE" w:rsidP="008614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sz w:val="24"/>
          <w:szCs w:val="24"/>
        </w:rPr>
        <w:t xml:space="preserve">This final theme will discuss the </w:t>
      </w:r>
      <w:r w:rsidR="004B30E0">
        <w:rPr>
          <w:sz w:val="24"/>
          <w:szCs w:val="24"/>
        </w:rPr>
        <w:t>participants’</w:t>
      </w:r>
      <w:r>
        <w:rPr>
          <w:sz w:val="24"/>
          <w:szCs w:val="24"/>
        </w:rPr>
        <w:t xml:space="preserve"> future aspirations</w:t>
      </w:r>
      <w:r w:rsidR="00861449">
        <w:rPr>
          <w:sz w:val="24"/>
          <w:szCs w:val="24"/>
        </w:rPr>
        <w:t xml:space="preserve">, documenting their hopes as well as the challenges faced.  </w:t>
      </w:r>
      <w:r w:rsidR="00861449">
        <w:rPr>
          <w:rFonts w:ascii="Calibri" w:hAnsi="Calibri" w:cs="Calibri"/>
          <w:sz w:val="24"/>
          <w:szCs w:val="24"/>
        </w:rPr>
        <w:t>Yasmin is a qualified professional in Ukraine with her own private practice.  Yasmin also has a good standard of written and spoken English and has discussed the prospect of staying in the UK.  Yasmin would like to open a practice locally, she accepts, “</w:t>
      </w:r>
      <w:r w:rsidR="00861449" w:rsidRPr="000F009F">
        <w:rPr>
          <w:rFonts w:ascii="Calibri" w:hAnsi="Calibri" w:cs="Calibri"/>
          <w:sz w:val="24"/>
          <w:szCs w:val="24"/>
        </w:rPr>
        <w:t>I need to learn English for my future job because I never learn English before.  But now I am learning such lot.</w:t>
      </w:r>
      <w:r w:rsidR="00861449">
        <w:rPr>
          <w:rFonts w:ascii="Calibri" w:hAnsi="Calibri" w:cs="Calibri"/>
          <w:sz w:val="24"/>
          <w:szCs w:val="24"/>
        </w:rPr>
        <w:t>”  Considering the difficulties, Yasmin admitted, “</w:t>
      </w:r>
      <w:r w:rsidR="00861449" w:rsidRPr="000F009F">
        <w:rPr>
          <w:rFonts w:ascii="Calibri" w:hAnsi="Calibri" w:cs="Calibri"/>
          <w:sz w:val="24"/>
          <w:szCs w:val="24"/>
        </w:rPr>
        <w:t>It's not very easy for us, but we have support here. It's very important, we can support each other.</w:t>
      </w:r>
      <w:r w:rsidR="00861449">
        <w:rPr>
          <w:rFonts w:ascii="Calibri" w:hAnsi="Calibri" w:cs="Calibri"/>
          <w:sz w:val="24"/>
          <w:szCs w:val="24"/>
        </w:rPr>
        <w:t>”</w:t>
      </w:r>
    </w:p>
    <w:p w14:paraId="12294E57" w14:textId="352396EE" w:rsidR="009C50CE" w:rsidRDefault="009C50CE" w:rsidP="009C50CE">
      <w:pPr>
        <w:spacing w:before="0" w:after="0" w:line="480" w:lineRule="auto"/>
        <w:rPr>
          <w:sz w:val="24"/>
          <w:szCs w:val="24"/>
        </w:rPr>
      </w:pPr>
    </w:p>
    <w:p w14:paraId="20ADF33D" w14:textId="32B50F88" w:rsidR="002B5E87" w:rsidRPr="00767720" w:rsidRDefault="00CC6BDD" w:rsidP="002B5E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sz w:val="24"/>
          <w:szCs w:val="24"/>
        </w:rPr>
        <w:t xml:space="preserve">During the discussion, </w:t>
      </w:r>
      <w:r w:rsidR="00F37E89">
        <w:rPr>
          <w:sz w:val="24"/>
          <w:szCs w:val="24"/>
        </w:rPr>
        <w:t xml:space="preserve">participants </w:t>
      </w:r>
      <w:r w:rsidR="007D6929">
        <w:rPr>
          <w:sz w:val="24"/>
          <w:szCs w:val="24"/>
        </w:rPr>
        <w:t>considered remaining in the UK.  Zena talked about the future, “</w:t>
      </w:r>
      <w:r w:rsidR="00AB21EB" w:rsidRPr="00767720">
        <w:rPr>
          <w:rFonts w:ascii="Calibri" w:hAnsi="Calibri" w:cs="Calibri"/>
          <w:sz w:val="24"/>
          <w:szCs w:val="24"/>
        </w:rPr>
        <w:t>We can find job, think about future. But for me for example my daughter is very happy here. The schools and education and her teacher is very good</w:t>
      </w:r>
      <w:r w:rsidR="007046D0">
        <w:rPr>
          <w:rFonts w:ascii="Calibri" w:hAnsi="Calibri" w:cs="Calibri"/>
          <w:sz w:val="24"/>
          <w:szCs w:val="24"/>
        </w:rPr>
        <w:t xml:space="preserve">.  </w:t>
      </w:r>
      <w:r w:rsidR="007046D0" w:rsidRPr="00767720">
        <w:rPr>
          <w:rFonts w:ascii="Calibri" w:hAnsi="Calibri" w:cs="Calibri"/>
          <w:sz w:val="24"/>
          <w:szCs w:val="24"/>
        </w:rPr>
        <w:t>If I have opportunities to live here, we think about staying here</w:t>
      </w:r>
      <w:r w:rsidR="00AB21EB" w:rsidRPr="00767720">
        <w:rPr>
          <w:rFonts w:ascii="Calibri" w:hAnsi="Calibri" w:cs="Calibri"/>
          <w:sz w:val="24"/>
          <w:szCs w:val="24"/>
        </w:rPr>
        <w:t>.</w:t>
      </w:r>
      <w:r w:rsidR="008C47A9">
        <w:rPr>
          <w:rFonts w:ascii="Calibri" w:hAnsi="Calibri" w:cs="Calibri"/>
          <w:sz w:val="24"/>
          <w:szCs w:val="24"/>
        </w:rPr>
        <w:t xml:space="preserve">”  </w:t>
      </w:r>
      <w:r w:rsidR="002B5E87">
        <w:rPr>
          <w:rFonts w:ascii="Calibri" w:hAnsi="Calibri" w:cs="Calibri"/>
          <w:sz w:val="24"/>
          <w:szCs w:val="24"/>
        </w:rPr>
        <w:t>April had similar thoughts, “</w:t>
      </w:r>
      <w:r w:rsidR="002B5E87" w:rsidRPr="00767720">
        <w:rPr>
          <w:rFonts w:ascii="Calibri" w:hAnsi="Calibri" w:cs="Calibri"/>
          <w:sz w:val="24"/>
          <w:szCs w:val="24"/>
        </w:rPr>
        <w:t>For future, my son and I don’t have husband in Ukraine, I'm single and I can live here. Yes, I have parents in Ukraine but I can see them.</w:t>
      </w:r>
      <w:r w:rsidR="002B5E87">
        <w:rPr>
          <w:rFonts w:ascii="Calibri" w:hAnsi="Calibri" w:cs="Calibri"/>
          <w:sz w:val="24"/>
          <w:szCs w:val="24"/>
        </w:rPr>
        <w:t xml:space="preserve">”  </w:t>
      </w:r>
    </w:p>
    <w:p w14:paraId="4834FA68" w14:textId="4C59248E" w:rsidR="002B5E87" w:rsidRDefault="002B5E87" w:rsidP="00AB21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1AC42D6B" w14:textId="2D08A7B6" w:rsidR="00861449" w:rsidRDefault="00F04351" w:rsidP="009C50CE">
      <w:pPr>
        <w:spacing w:before="0" w:after="0" w:line="480" w:lineRule="auto"/>
        <w:rPr>
          <w:sz w:val="24"/>
          <w:szCs w:val="24"/>
        </w:rPr>
      </w:pPr>
      <w:r>
        <w:rPr>
          <w:sz w:val="24"/>
          <w:szCs w:val="24"/>
        </w:rPr>
        <w:lastRenderedPageBreak/>
        <w:t>Participants</w:t>
      </w:r>
      <w:r w:rsidR="00CC6BDD">
        <w:rPr>
          <w:sz w:val="24"/>
          <w:szCs w:val="24"/>
        </w:rPr>
        <w:t xml:space="preserve"> </w:t>
      </w:r>
      <w:r>
        <w:rPr>
          <w:sz w:val="24"/>
          <w:szCs w:val="24"/>
        </w:rPr>
        <w:t xml:space="preserve">also </w:t>
      </w:r>
      <w:r w:rsidR="00CD77CE">
        <w:rPr>
          <w:sz w:val="24"/>
          <w:szCs w:val="24"/>
        </w:rPr>
        <w:t xml:space="preserve">spoke of the uncertainty of the </w:t>
      </w:r>
      <w:r w:rsidR="003E3706">
        <w:rPr>
          <w:sz w:val="24"/>
          <w:szCs w:val="24"/>
        </w:rPr>
        <w:t xml:space="preserve">current </w:t>
      </w:r>
      <w:r w:rsidR="00CD77CE">
        <w:rPr>
          <w:sz w:val="24"/>
          <w:szCs w:val="24"/>
        </w:rPr>
        <w:t xml:space="preserve">situation in Ukraine and </w:t>
      </w:r>
      <w:r w:rsidR="00905E7E">
        <w:rPr>
          <w:sz w:val="24"/>
          <w:szCs w:val="24"/>
        </w:rPr>
        <w:t>the impact this is having on their</w:t>
      </w:r>
      <w:r w:rsidR="005416E6">
        <w:rPr>
          <w:sz w:val="24"/>
          <w:szCs w:val="24"/>
        </w:rPr>
        <w:t xml:space="preserve"> lives</w:t>
      </w:r>
      <w:r w:rsidR="0013072D">
        <w:rPr>
          <w:sz w:val="24"/>
          <w:szCs w:val="24"/>
        </w:rPr>
        <w:t>:</w:t>
      </w:r>
    </w:p>
    <w:p w14:paraId="05EA65A3" w14:textId="46988770" w:rsidR="0013072D" w:rsidRDefault="0013072D" w:rsidP="001307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sidRPr="00767720">
        <w:rPr>
          <w:rFonts w:ascii="Calibri" w:hAnsi="Calibri" w:cs="Calibri"/>
          <w:sz w:val="24"/>
          <w:szCs w:val="24"/>
        </w:rPr>
        <w:t>(April) We think about staying here and I know what I must do and what my son needs. And then we will see, I don't know</w:t>
      </w:r>
      <w:r w:rsidR="00D674DF">
        <w:rPr>
          <w:rFonts w:ascii="Calibri" w:hAnsi="Calibri" w:cs="Calibri"/>
          <w:sz w:val="24"/>
          <w:szCs w:val="24"/>
        </w:rPr>
        <w:t>,</w:t>
      </w:r>
      <w:r w:rsidRPr="00767720">
        <w:rPr>
          <w:rFonts w:ascii="Calibri" w:hAnsi="Calibri" w:cs="Calibri"/>
          <w:sz w:val="24"/>
          <w:szCs w:val="24"/>
        </w:rPr>
        <w:t xml:space="preserve"> we don’t have plans.  I have planned for all my life until 24th of February, but this war changed all my life. And I must see then without plan.  </w:t>
      </w:r>
    </w:p>
    <w:p w14:paraId="1514AE7C" w14:textId="77777777" w:rsidR="00F04351" w:rsidRPr="00767720" w:rsidRDefault="00F04351" w:rsidP="001307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p>
    <w:p w14:paraId="0C49CD6C" w14:textId="4CA42A0D" w:rsidR="0013072D" w:rsidRDefault="0013072D" w:rsidP="001307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sidRPr="00767720">
        <w:rPr>
          <w:rFonts w:ascii="Calibri" w:hAnsi="Calibri" w:cs="Calibri"/>
          <w:sz w:val="24"/>
          <w:szCs w:val="24"/>
        </w:rPr>
        <w:t xml:space="preserve">(Issy) But when the war stops there is a lot of work needed in Ukraine, lots of building.  And when I understand that my daughter safe in my country. Yes, I can go back. But now it's not safe. </w:t>
      </w:r>
    </w:p>
    <w:p w14:paraId="0B30DA7D" w14:textId="77777777" w:rsidR="007853D8" w:rsidRPr="00767720" w:rsidRDefault="007853D8" w:rsidP="001307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p>
    <w:p w14:paraId="065A6C59" w14:textId="73AE3D3C" w:rsidR="0013072D" w:rsidRPr="00767720" w:rsidRDefault="0013072D" w:rsidP="007853D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sidRPr="00767720">
        <w:rPr>
          <w:rFonts w:ascii="Calibri" w:hAnsi="Calibri" w:cs="Calibri"/>
          <w:sz w:val="24"/>
          <w:szCs w:val="24"/>
        </w:rPr>
        <w:t xml:space="preserve">(Mina) Yes, I agree. Russian's soldiers near our village. It's only a mile or two miles and they step by step getting closer.  So how can you go in your garden and </w:t>
      </w:r>
      <w:r w:rsidR="005416E6">
        <w:rPr>
          <w:rFonts w:ascii="Calibri" w:hAnsi="Calibri" w:cs="Calibri"/>
          <w:sz w:val="24"/>
          <w:szCs w:val="24"/>
        </w:rPr>
        <w:t>with</w:t>
      </w:r>
      <w:r w:rsidRPr="00767720">
        <w:rPr>
          <w:rFonts w:ascii="Calibri" w:hAnsi="Calibri" w:cs="Calibri"/>
          <w:sz w:val="24"/>
          <w:szCs w:val="24"/>
        </w:rPr>
        <w:t xml:space="preserve"> daughter?  It’s very difficult.</w:t>
      </w:r>
    </w:p>
    <w:p w14:paraId="05F672F6" w14:textId="55FB4A14" w:rsidR="0013072D" w:rsidRDefault="0013072D" w:rsidP="009C50CE">
      <w:pPr>
        <w:spacing w:before="0" w:after="0" w:line="480" w:lineRule="auto"/>
        <w:rPr>
          <w:sz w:val="24"/>
          <w:szCs w:val="24"/>
        </w:rPr>
      </w:pPr>
    </w:p>
    <w:p w14:paraId="07F7AA66" w14:textId="5913EC14" w:rsidR="00406C7F" w:rsidRDefault="007C7914" w:rsidP="00406C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The literature discussed the</w:t>
      </w:r>
      <w:r w:rsidR="00406C7F">
        <w:rPr>
          <w:rFonts w:ascii="Calibri" w:hAnsi="Calibri" w:cs="Calibri"/>
          <w:sz w:val="24"/>
          <w:szCs w:val="24"/>
        </w:rPr>
        <w:t xml:space="preserve"> factors</w:t>
      </w:r>
      <w:r>
        <w:rPr>
          <w:rFonts w:ascii="Calibri" w:hAnsi="Calibri" w:cs="Calibri"/>
          <w:sz w:val="24"/>
          <w:szCs w:val="24"/>
        </w:rPr>
        <w:t xml:space="preserve"> faced by the learners</w:t>
      </w:r>
      <w:r w:rsidR="00E14C54">
        <w:rPr>
          <w:rFonts w:ascii="Calibri" w:hAnsi="Calibri" w:cs="Calibri"/>
          <w:sz w:val="24"/>
          <w:szCs w:val="24"/>
        </w:rPr>
        <w:t>,</w:t>
      </w:r>
      <w:r w:rsidR="00406C7F">
        <w:rPr>
          <w:rFonts w:ascii="Calibri" w:hAnsi="Calibri" w:cs="Calibri"/>
          <w:sz w:val="24"/>
          <w:szCs w:val="24"/>
        </w:rPr>
        <w:t xml:space="preserve"> such as work, family or financial commitments, which impact on their ability to achieve their learning goals (McGivney, 2004).  In addition, those studying in rural Mid Wales also face the issues that living in a rural area bring.  Issy explains, “</w:t>
      </w:r>
      <w:r w:rsidR="00406C7F" w:rsidRPr="00767720">
        <w:rPr>
          <w:rFonts w:ascii="Calibri" w:hAnsi="Calibri" w:cs="Calibri"/>
          <w:sz w:val="24"/>
          <w:szCs w:val="24"/>
        </w:rPr>
        <w:t>The main issues for me are I live so far from here and my area is without local transport.  I have a car and for me it's useful because I can go to college and join your classes.</w:t>
      </w:r>
      <w:r w:rsidR="00406C7F">
        <w:rPr>
          <w:rFonts w:ascii="Calibri" w:hAnsi="Calibri" w:cs="Calibri"/>
          <w:sz w:val="24"/>
          <w:szCs w:val="24"/>
        </w:rPr>
        <w:t xml:space="preserve">”  </w:t>
      </w:r>
    </w:p>
    <w:p w14:paraId="1580C44E" w14:textId="77777777" w:rsidR="00406C7F" w:rsidRDefault="00406C7F" w:rsidP="009C50CE">
      <w:pPr>
        <w:spacing w:before="0" w:after="0" w:line="480" w:lineRule="auto"/>
        <w:rPr>
          <w:sz w:val="24"/>
          <w:szCs w:val="24"/>
        </w:rPr>
      </w:pPr>
    </w:p>
    <w:p w14:paraId="450F54D6" w14:textId="506096E4" w:rsidR="005416E6" w:rsidRPr="00767720" w:rsidRDefault="005416E6" w:rsidP="005416E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The challenges faced by the refugees are complex and impact on their ability </w:t>
      </w:r>
      <w:r w:rsidR="00175630">
        <w:rPr>
          <w:rFonts w:ascii="Calibri" w:hAnsi="Calibri" w:cs="Calibri"/>
          <w:sz w:val="24"/>
          <w:szCs w:val="24"/>
        </w:rPr>
        <w:t>to persist in ESOL classes (Wak</w:t>
      </w:r>
      <w:r>
        <w:rPr>
          <w:rFonts w:ascii="Calibri" w:hAnsi="Calibri" w:cs="Calibri"/>
          <w:sz w:val="24"/>
          <w:szCs w:val="24"/>
        </w:rPr>
        <w:t xml:space="preserve">sman, 2018).  </w:t>
      </w:r>
      <w:r>
        <w:rPr>
          <w:sz w:val="24"/>
          <w:szCs w:val="24"/>
        </w:rPr>
        <w:t xml:space="preserve">Literature focusing on learner persistence identifies that </w:t>
      </w:r>
      <w:r>
        <w:rPr>
          <w:sz w:val="24"/>
          <w:szCs w:val="24"/>
        </w:rPr>
        <w:lastRenderedPageBreak/>
        <w:t xml:space="preserve">many students encounter difficulties engaging with adult education (Comings, 2007; Crowther et al., 2010).  April acknowledged issues faced, “We try to make time for learning but all of us have children, and some of us work.  We have to find free time for learning, </w:t>
      </w:r>
      <w:r w:rsidRPr="00E61738">
        <w:rPr>
          <w:rFonts w:ascii="Calibri" w:hAnsi="Calibri" w:cs="Calibri"/>
          <w:sz w:val="24"/>
          <w:szCs w:val="24"/>
        </w:rPr>
        <w:t>we have other problems in life, so we need to think about money, about what to cook.</w:t>
      </w:r>
      <w:r>
        <w:rPr>
          <w:rFonts w:ascii="Calibri" w:hAnsi="Calibri" w:cs="Calibri"/>
          <w:sz w:val="24"/>
          <w:szCs w:val="24"/>
        </w:rPr>
        <w:t>”</w:t>
      </w:r>
      <w:r w:rsidR="00406C7F">
        <w:rPr>
          <w:rFonts w:ascii="Calibri" w:hAnsi="Calibri" w:cs="Calibri"/>
          <w:sz w:val="24"/>
          <w:szCs w:val="24"/>
        </w:rPr>
        <w:t xml:space="preserve">  Mina agreed, “</w:t>
      </w:r>
      <w:r w:rsidRPr="00767720">
        <w:rPr>
          <w:rFonts w:ascii="Calibri" w:hAnsi="Calibri" w:cs="Calibri"/>
          <w:sz w:val="24"/>
          <w:szCs w:val="24"/>
        </w:rPr>
        <w:t>I think for other people it's like they have to work. That's why they miss some lessons.</w:t>
      </w:r>
      <w:r w:rsidR="00406C7F">
        <w:rPr>
          <w:rFonts w:ascii="Calibri" w:hAnsi="Calibri" w:cs="Calibri"/>
          <w:sz w:val="24"/>
          <w:szCs w:val="24"/>
        </w:rPr>
        <w:t>”</w:t>
      </w:r>
    </w:p>
    <w:p w14:paraId="50E48E33" w14:textId="77777777" w:rsidR="00406C7F" w:rsidRDefault="00406C7F" w:rsidP="00413E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5B81A6F6" w14:textId="700FED3B" w:rsidR="00406C7F" w:rsidRDefault="00406C7F" w:rsidP="00F043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Finances were a concern for many participants.  </w:t>
      </w:r>
      <w:r w:rsidR="00413E80">
        <w:rPr>
          <w:rFonts w:ascii="Calibri" w:hAnsi="Calibri" w:cs="Calibri"/>
          <w:sz w:val="24"/>
          <w:szCs w:val="24"/>
        </w:rPr>
        <w:t xml:space="preserve">Mina expressed concerns about being able to </w:t>
      </w:r>
      <w:r>
        <w:rPr>
          <w:rFonts w:ascii="Calibri" w:hAnsi="Calibri" w:cs="Calibri"/>
          <w:sz w:val="24"/>
          <w:szCs w:val="24"/>
        </w:rPr>
        <w:t xml:space="preserve">pay for transport, </w:t>
      </w:r>
      <w:r w:rsidR="00B22AF5">
        <w:rPr>
          <w:rFonts w:ascii="Calibri" w:hAnsi="Calibri" w:cs="Calibri"/>
          <w:sz w:val="24"/>
          <w:szCs w:val="24"/>
        </w:rPr>
        <w:t>“</w:t>
      </w:r>
      <w:r w:rsidR="00F04351" w:rsidRPr="00767720">
        <w:rPr>
          <w:rFonts w:ascii="Calibri" w:hAnsi="Calibri" w:cs="Calibri"/>
          <w:sz w:val="24"/>
          <w:szCs w:val="24"/>
        </w:rPr>
        <w:t>I think about the future a lot.  But we have so much support now, free courses, free buses, free houses, many help from people who want to help with documents and things like tables, sofas, chairs, like everything you want.</w:t>
      </w:r>
      <w:r>
        <w:rPr>
          <w:rFonts w:ascii="Calibri" w:hAnsi="Calibri" w:cs="Calibri"/>
          <w:sz w:val="24"/>
          <w:szCs w:val="24"/>
        </w:rPr>
        <w:t xml:space="preserve">  </w:t>
      </w:r>
      <w:r w:rsidRPr="00767720">
        <w:rPr>
          <w:rFonts w:ascii="Calibri" w:hAnsi="Calibri" w:cs="Calibri"/>
          <w:sz w:val="24"/>
          <w:szCs w:val="24"/>
        </w:rPr>
        <w:t>Now I go to the lessons free on the bus. But only this last month. Next month, not free.  I don't know how many I pay for this</w:t>
      </w:r>
      <w:r>
        <w:rPr>
          <w:rFonts w:ascii="Calibri" w:hAnsi="Calibri" w:cs="Calibri"/>
          <w:sz w:val="24"/>
          <w:szCs w:val="24"/>
        </w:rPr>
        <w:t>.</w:t>
      </w:r>
      <w:r w:rsidR="003C3F01">
        <w:rPr>
          <w:rFonts w:ascii="Calibri" w:hAnsi="Calibri" w:cs="Calibri"/>
          <w:sz w:val="24"/>
          <w:szCs w:val="24"/>
        </w:rPr>
        <w:t>”</w:t>
      </w:r>
      <w:r>
        <w:rPr>
          <w:rFonts w:ascii="Calibri" w:hAnsi="Calibri" w:cs="Calibri"/>
          <w:sz w:val="24"/>
          <w:szCs w:val="24"/>
        </w:rPr>
        <w:t xml:space="preserve">  </w:t>
      </w:r>
    </w:p>
    <w:p w14:paraId="4AF1CE08" w14:textId="77777777" w:rsidR="00406C7F" w:rsidRDefault="00406C7F" w:rsidP="00F043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6E2D07D5" w14:textId="163A30F6" w:rsidR="00406C7F" w:rsidRDefault="00406C7F" w:rsidP="00406C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Similarly, Olivia worried about the future, “</w:t>
      </w:r>
      <w:r w:rsidRPr="00864206">
        <w:rPr>
          <w:rFonts w:ascii="Calibri" w:hAnsi="Calibri" w:cs="Calibri"/>
          <w:sz w:val="24"/>
          <w:szCs w:val="24"/>
        </w:rPr>
        <w:t>Now it's OK, but in the future I don't know if I can pay for house. It's difficult, but this very interesting experience for me.</w:t>
      </w:r>
      <w:r>
        <w:rPr>
          <w:rFonts w:ascii="Calibri" w:hAnsi="Calibri" w:cs="Calibri"/>
          <w:sz w:val="24"/>
          <w:szCs w:val="24"/>
        </w:rPr>
        <w:t xml:space="preserve">”  Sally also had </w:t>
      </w:r>
      <w:r w:rsidR="00483A27">
        <w:rPr>
          <w:rFonts w:ascii="Calibri" w:hAnsi="Calibri" w:cs="Calibri"/>
          <w:sz w:val="24"/>
          <w:szCs w:val="24"/>
        </w:rPr>
        <w:t>concerns</w:t>
      </w:r>
      <w:r>
        <w:rPr>
          <w:rFonts w:ascii="Calibri" w:hAnsi="Calibri" w:cs="Calibri"/>
          <w:sz w:val="24"/>
          <w:szCs w:val="24"/>
        </w:rPr>
        <w:t xml:space="preserve"> for the future, “</w:t>
      </w:r>
      <w:r w:rsidRPr="00864206">
        <w:rPr>
          <w:rFonts w:ascii="Calibri" w:hAnsi="Calibri" w:cs="Calibri"/>
          <w:sz w:val="24"/>
          <w:szCs w:val="24"/>
        </w:rPr>
        <w:t>I like this country, but I don't understand how we can be here in future.  If I can do it, if I have a good job I can stay.</w:t>
      </w:r>
      <w:r>
        <w:rPr>
          <w:rFonts w:ascii="Calibri" w:hAnsi="Calibri" w:cs="Calibri"/>
          <w:sz w:val="24"/>
          <w:szCs w:val="24"/>
        </w:rPr>
        <w:t xml:space="preserve">”  These feelings also resonated with </w:t>
      </w:r>
      <w:r w:rsidR="007C7914">
        <w:rPr>
          <w:rFonts w:ascii="Calibri" w:hAnsi="Calibri" w:cs="Calibri"/>
          <w:sz w:val="24"/>
          <w:szCs w:val="24"/>
        </w:rPr>
        <w:t>Julia</w:t>
      </w:r>
      <w:r>
        <w:rPr>
          <w:rFonts w:ascii="Calibri" w:hAnsi="Calibri" w:cs="Calibri"/>
          <w:sz w:val="24"/>
          <w:szCs w:val="24"/>
        </w:rPr>
        <w:t xml:space="preserve"> </w:t>
      </w:r>
      <w:r w:rsidR="00483A27">
        <w:rPr>
          <w:rFonts w:ascii="Calibri" w:hAnsi="Calibri" w:cs="Calibri"/>
          <w:sz w:val="24"/>
          <w:szCs w:val="24"/>
        </w:rPr>
        <w:t xml:space="preserve">and </w:t>
      </w:r>
      <w:r w:rsidR="007C7914">
        <w:rPr>
          <w:rFonts w:ascii="Calibri" w:hAnsi="Calibri" w:cs="Calibri"/>
          <w:sz w:val="24"/>
          <w:szCs w:val="24"/>
        </w:rPr>
        <w:t>Hannah</w:t>
      </w:r>
      <w:r w:rsidR="00483A27">
        <w:rPr>
          <w:rFonts w:ascii="Calibri" w:hAnsi="Calibri" w:cs="Calibri"/>
          <w:sz w:val="24"/>
          <w:szCs w:val="24"/>
        </w:rPr>
        <w:t>:</w:t>
      </w:r>
    </w:p>
    <w:p w14:paraId="31512B50" w14:textId="0C6796A4" w:rsidR="00406C7F" w:rsidRPr="00864206" w:rsidRDefault="00483A27" w:rsidP="00483A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Pr>
          <w:rFonts w:ascii="Calibri" w:hAnsi="Calibri" w:cs="Calibri"/>
          <w:sz w:val="24"/>
          <w:szCs w:val="24"/>
        </w:rPr>
        <w:t>(</w:t>
      </w:r>
      <w:r w:rsidR="007C7914">
        <w:rPr>
          <w:rFonts w:ascii="Calibri" w:hAnsi="Calibri" w:cs="Calibri"/>
          <w:sz w:val="24"/>
          <w:szCs w:val="24"/>
        </w:rPr>
        <w:t>Julia</w:t>
      </w:r>
      <w:r>
        <w:rPr>
          <w:rFonts w:ascii="Calibri" w:hAnsi="Calibri" w:cs="Calibri"/>
          <w:sz w:val="24"/>
          <w:szCs w:val="24"/>
        </w:rPr>
        <w:t xml:space="preserve">) </w:t>
      </w:r>
      <w:r w:rsidR="00406C7F" w:rsidRPr="00864206">
        <w:rPr>
          <w:rFonts w:ascii="Calibri" w:hAnsi="Calibri" w:cs="Calibri"/>
          <w:sz w:val="24"/>
          <w:szCs w:val="24"/>
        </w:rPr>
        <w:t>Yes, it's nice place and maybe we'll stay here, but if I cannot find nice job. I cannot rent apartment and we must live on street. I don't know. Yes, we will have to go.</w:t>
      </w:r>
    </w:p>
    <w:p w14:paraId="3E22F89F" w14:textId="7297E6EE" w:rsidR="00767720" w:rsidRPr="00767720" w:rsidRDefault="00767720" w:rsidP="00483A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sidRPr="00767720">
        <w:rPr>
          <w:rFonts w:ascii="Calibri" w:hAnsi="Calibri" w:cs="Calibri"/>
          <w:sz w:val="24"/>
          <w:szCs w:val="24"/>
        </w:rPr>
        <w:t>(</w:t>
      </w:r>
      <w:r w:rsidR="007C7914">
        <w:rPr>
          <w:rFonts w:ascii="Calibri" w:hAnsi="Calibri" w:cs="Calibri"/>
          <w:sz w:val="24"/>
          <w:szCs w:val="24"/>
        </w:rPr>
        <w:t>Hannah</w:t>
      </w:r>
      <w:r w:rsidRPr="00767720">
        <w:rPr>
          <w:rFonts w:ascii="Calibri" w:hAnsi="Calibri" w:cs="Calibri"/>
          <w:sz w:val="24"/>
          <w:szCs w:val="24"/>
        </w:rPr>
        <w:t>) I need to find a job. After this I can stay here. But if I can't find a job here I won’t be able to stay and will need to go back to Ukraine.</w:t>
      </w:r>
    </w:p>
    <w:p w14:paraId="7F50A321" w14:textId="5A165CB8" w:rsidR="00E14C54" w:rsidRPr="002973B0" w:rsidRDefault="00E14C54" w:rsidP="00E14C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lastRenderedPageBreak/>
        <w:t xml:space="preserve">Persisting with learning can be challenging especially when the demands of life, family and work commitments get in the way.  For some participants improving their English has led to a dichotomy, better English has led to work but then this impacts on their time and ability to attend college.  Many need money to provide for their families and so chose work over learning.  Freire argued that education should foster freedom among learners by enabling them to reflect on their world and change it (Dirkx, 1998).  Transformative learning can be emancipating and liberating for learners at a personal and social level, providing learners with a voice and the ability to construct meaning of the world (Dirkx, 1998).  However, the findings suggest that this can be a double-edged sword for the learners.  As their English improves, they have found work but </w:t>
      </w:r>
      <w:r w:rsidR="00462A1B">
        <w:rPr>
          <w:rFonts w:ascii="Calibri" w:hAnsi="Calibri" w:cs="Calibri"/>
          <w:sz w:val="24"/>
          <w:szCs w:val="24"/>
        </w:rPr>
        <w:t>risk being</w:t>
      </w:r>
      <w:r>
        <w:rPr>
          <w:rFonts w:ascii="Calibri" w:hAnsi="Calibri" w:cs="Calibri"/>
          <w:sz w:val="24"/>
          <w:szCs w:val="24"/>
        </w:rPr>
        <w:t xml:space="preserve"> trapped in lower paid jobs.</w:t>
      </w:r>
      <w:r w:rsidR="00462A1B">
        <w:rPr>
          <w:rFonts w:ascii="Calibri" w:hAnsi="Calibri" w:cs="Calibri"/>
          <w:sz w:val="24"/>
          <w:szCs w:val="24"/>
        </w:rPr>
        <w:t xml:space="preserve">  “The Future” </w:t>
      </w:r>
      <w:r w:rsidR="00F9767C">
        <w:rPr>
          <w:rFonts w:ascii="Calibri" w:hAnsi="Calibri" w:cs="Calibri"/>
          <w:sz w:val="24"/>
          <w:szCs w:val="24"/>
        </w:rPr>
        <w:t>is currently a very uncertain place for these learners.</w:t>
      </w:r>
    </w:p>
    <w:p w14:paraId="3EA3EAD9" w14:textId="77777777" w:rsidR="00767720" w:rsidRDefault="00767720" w:rsidP="00864206">
      <w:pPr>
        <w:spacing w:before="0" w:after="0" w:line="480" w:lineRule="auto"/>
        <w:rPr>
          <w:sz w:val="24"/>
          <w:szCs w:val="24"/>
        </w:rPr>
      </w:pPr>
    </w:p>
    <w:p w14:paraId="3301D4C8" w14:textId="5C02133C" w:rsidR="00B93092" w:rsidRDefault="00B93092" w:rsidP="00B93092">
      <w:pPr>
        <w:spacing w:before="0" w:after="0" w:line="480" w:lineRule="auto"/>
        <w:rPr>
          <w:b/>
          <w:sz w:val="24"/>
          <w:szCs w:val="24"/>
        </w:rPr>
      </w:pPr>
      <w:r w:rsidRPr="00EA5DAE">
        <w:rPr>
          <w:b/>
          <w:sz w:val="24"/>
          <w:szCs w:val="24"/>
        </w:rPr>
        <w:t>4.</w:t>
      </w:r>
      <w:r>
        <w:rPr>
          <w:b/>
          <w:sz w:val="24"/>
          <w:szCs w:val="24"/>
        </w:rPr>
        <w:t>4</w:t>
      </w:r>
      <w:r w:rsidR="00175630">
        <w:rPr>
          <w:b/>
          <w:sz w:val="24"/>
          <w:szCs w:val="24"/>
        </w:rPr>
        <w:t xml:space="preserve"> Summary</w:t>
      </w:r>
    </w:p>
    <w:p w14:paraId="684CCB1B" w14:textId="77777777" w:rsidR="00B93092" w:rsidRPr="00F9767C" w:rsidRDefault="00B93092" w:rsidP="00B93092">
      <w:pPr>
        <w:spacing w:before="0" w:after="0" w:line="480" w:lineRule="auto"/>
        <w:rPr>
          <w:bCs/>
          <w:sz w:val="24"/>
          <w:szCs w:val="24"/>
        </w:rPr>
      </w:pPr>
      <w:r w:rsidRPr="00F9767C">
        <w:rPr>
          <w:bCs/>
          <w:sz w:val="24"/>
          <w:szCs w:val="24"/>
        </w:rPr>
        <w:t xml:space="preserve">This chapter provided the findings and discussions </w:t>
      </w:r>
      <w:r>
        <w:rPr>
          <w:bCs/>
          <w:sz w:val="24"/>
          <w:szCs w:val="24"/>
        </w:rPr>
        <w:t xml:space="preserve">of nine participants, detailing their individual stories regarding their motivations to study the English language.  It also revealed their educational experiences and the challenges faced along the way.  Their stories were analysed and combined to create relevant themes of “A language of Opportunity,”, “Coming Together” and “The Future.”  The themes narrated the stories of their learning journeys and considered their plans and concerns for the future.  Overall, the participants spoke of their determination to improve their English proficiency, enabling them to understand and be understood and opening up “A language of opportunity” for “The future.””  </w:t>
      </w:r>
    </w:p>
    <w:p w14:paraId="6C87DBA2" w14:textId="77777777" w:rsidR="00B93092" w:rsidRDefault="00B93092" w:rsidP="00864206">
      <w:pPr>
        <w:spacing w:before="0" w:after="0" w:line="480" w:lineRule="auto"/>
        <w:rPr>
          <w:sz w:val="24"/>
          <w:szCs w:val="24"/>
        </w:rPr>
      </w:pPr>
    </w:p>
    <w:p w14:paraId="7B186F0F" w14:textId="309E0543" w:rsidR="00AA30FD" w:rsidRDefault="00AA30FD" w:rsidP="00B93092">
      <w:pPr>
        <w:spacing w:before="0" w:after="0" w:line="480" w:lineRule="auto"/>
        <w:rPr>
          <w:sz w:val="24"/>
          <w:szCs w:val="24"/>
        </w:rPr>
      </w:pPr>
      <w:r>
        <w:rPr>
          <w:sz w:val="24"/>
          <w:szCs w:val="24"/>
        </w:rPr>
        <w:t xml:space="preserve">The next </w:t>
      </w:r>
      <w:r w:rsidR="00EB560D">
        <w:rPr>
          <w:sz w:val="24"/>
          <w:szCs w:val="24"/>
        </w:rPr>
        <w:t>chapter</w:t>
      </w:r>
      <w:r>
        <w:rPr>
          <w:sz w:val="24"/>
          <w:szCs w:val="24"/>
        </w:rPr>
        <w:t xml:space="preserve"> will discuss these themes further in order to address the research question</w:t>
      </w:r>
      <w:r w:rsidR="00EB560D">
        <w:rPr>
          <w:sz w:val="24"/>
          <w:szCs w:val="24"/>
        </w:rPr>
        <w:t xml:space="preserve"> and draw conclusions.</w:t>
      </w:r>
      <w:r>
        <w:rPr>
          <w:sz w:val="24"/>
          <w:szCs w:val="24"/>
        </w:rPr>
        <w:br w:type="page"/>
      </w:r>
    </w:p>
    <w:p w14:paraId="4D5F59AC" w14:textId="37F62C48" w:rsidR="00EB560D" w:rsidRPr="00763157" w:rsidRDefault="00EB560D" w:rsidP="00EB560D">
      <w:pPr>
        <w:spacing w:before="0" w:after="0" w:line="480" w:lineRule="auto"/>
        <w:jc w:val="center"/>
        <w:rPr>
          <w:b/>
          <w:bCs/>
          <w:sz w:val="24"/>
          <w:szCs w:val="24"/>
        </w:rPr>
      </w:pPr>
      <w:r w:rsidRPr="00763157">
        <w:rPr>
          <w:b/>
          <w:bCs/>
          <w:sz w:val="24"/>
          <w:szCs w:val="24"/>
        </w:rPr>
        <w:lastRenderedPageBreak/>
        <w:t xml:space="preserve">Chapter </w:t>
      </w:r>
      <w:r>
        <w:rPr>
          <w:b/>
          <w:bCs/>
          <w:sz w:val="24"/>
          <w:szCs w:val="24"/>
        </w:rPr>
        <w:t>5</w:t>
      </w:r>
      <w:r w:rsidRPr="00763157">
        <w:rPr>
          <w:b/>
          <w:bCs/>
          <w:sz w:val="24"/>
          <w:szCs w:val="24"/>
        </w:rPr>
        <w:t xml:space="preserve">: </w:t>
      </w:r>
      <w:r>
        <w:rPr>
          <w:b/>
          <w:bCs/>
          <w:sz w:val="24"/>
          <w:szCs w:val="24"/>
        </w:rPr>
        <w:t>Conclusions</w:t>
      </w:r>
    </w:p>
    <w:p w14:paraId="5E0008F4" w14:textId="7541A804" w:rsidR="00EB560D" w:rsidRPr="00816037" w:rsidRDefault="00EB560D" w:rsidP="00EB560D">
      <w:pPr>
        <w:spacing w:before="0" w:after="0" w:line="480" w:lineRule="auto"/>
        <w:rPr>
          <w:b/>
          <w:sz w:val="24"/>
          <w:szCs w:val="24"/>
        </w:rPr>
      </w:pPr>
      <w:r>
        <w:rPr>
          <w:b/>
          <w:sz w:val="24"/>
          <w:szCs w:val="24"/>
        </w:rPr>
        <w:t>5</w:t>
      </w:r>
      <w:r w:rsidRPr="00816037">
        <w:rPr>
          <w:b/>
          <w:sz w:val="24"/>
          <w:szCs w:val="24"/>
        </w:rPr>
        <w:t>.1 Introduction</w:t>
      </w:r>
    </w:p>
    <w:p w14:paraId="724ECA90" w14:textId="227F6896" w:rsidR="00B93092" w:rsidRDefault="00B93092" w:rsidP="00B93092">
      <w:pPr>
        <w:spacing w:before="0" w:after="0" w:line="480" w:lineRule="auto"/>
        <w:rPr>
          <w:rFonts w:ascii="Calibri" w:hAnsi="Calibri" w:cs="Calibri"/>
          <w:sz w:val="24"/>
          <w:szCs w:val="24"/>
        </w:rPr>
      </w:pPr>
      <w:r>
        <w:rPr>
          <w:rFonts w:ascii="Calibri" w:hAnsi="Calibri" w:cs="Calibri"/>
          <w:sz w:val="24"/>
          <w:szCs w:val="24"/>
        </w:rPr>
        <w:t xml:space="preserve">This section aims to draw conclusions based on the findings discussed in </w:t>
      </w:r>
      <w:r w:rsidR="003C3F01">
        <w:rPr>
          <w:rFonts w:ascii="Calibri" w:hAnsi="Calibri" w:cs="Calibri"/>
          <w:sz w:val="24"/>
          <w:szCs w:val="24"/>
        </w:rPr>
        <w:t>C</w:t>
      </w:r>
      <w:r>
        <w:rPr>
          <w:rFonts w:ascii="Calibri" w:hAnsi="Calibri" w:cs="Calibri"/>
          <w:sz w:val="24"/>
          <w:szCs w:val="24"/>
        </w:rPr>
        <w:t>hapter</w:t>
      </w:r>
      <w:r w:rsidR="003C3F01">
        <w:rPr>
          <w:rFonts w:ascii="Calibri" w:hAnsi="Calibri" w:cs="Calibri"/>
          <w:sz w:val="24"/>
          <w:szCs w:val="24"/>
        </w:rPr>
        <w:t xml:space="preserve"> 4</w:t>
      </w:r>
      <w:r>
        <w:rPr>
          <w:rFonts w:ascii="Calibri" w:hAnsi="Calibri" w:cs="Calibri"/>
          <w:sz w:val="24"/>
          <w:szCs w:val="24"/>
        </w:rPr>
        <w:t xml:space="preserve">.  Data generated from the focus groups and results of thematic analysis, will be used to respond to the research question.  In addition, information from the other chapters of this report, is considered </w:t>
      </w:r>
      <w:r w:rsidR="00BC0E09">
        <w:rPr>
          <w:rFonts w:ascii="Calibri" w:hAnsi="Calibri" w:cs="Calibri"/>
          <w:sz w:val="24"/>
          <w:szCs w:val="24"/>
        </w:rPr>
        <w:t>with</w:t>
      </w:r>
      <w:r>
        <w:rPr>
          <w:rFonts w:ascii="Calibri" w:hAnsi="Calibri" w:cs="Calibri"/>
          <w:sz w:val="24"/>
          <w:szCs w:val="24"/>
        </w:rPr>
        <w:t xml:space="preserve"> regard to answering the research question and its themes so that conclusions can be drawn.</w:t>
      </w:r>
    </w:p>
    <w:p w14:paraId="404C622E" w14:textId="77777777" w:rsidR="00EB560D" w:rsidRPr="00B93092" w:rsidRDefault="00EB560D" w:rsidP="00E925BA">
      <w:pPr>
        <w:spacing w:before="0" w:after="0" w:line="480" w:lineRule="auto"/>
        <w:rPr>
          <w:bCs/>
          <w:sz w:val="24"/>
          <w:szCs w:val="24"/>
        </w:rPr>
      </w:pPr>
    </w:p>
    <w:p w14:paraId="174B212B" w14:textId="616E9547" w:rsidR="005D3FA9" w:rsidRDefault="003C3F01" w:rsidP="00E925BA">
      <w:pPr>
        <w:spacing w:before="0" w:after="0" w:line="480" w:lineRule="auto"/>
        <w:rPr>
          <w:b/>
          <w:sz w:val="24"/>
          <w:szCs w:val="24"/>
        </w:rPr>
      </w:pPr>
      <w:r>
        <w:rPr>
          <w:b/>
          <w:sz w:val="24"/>
          <w:szCs w:val="24"/>
        </w:rPr>
        <w:t>5</w:t>
      </w:r>
      <w:r w:rsidR="00EA5DAE" w:rsidRPr="00EA5DAE">
        <w:rPr>
          <w:b/>
          <w:sz w:val="24"/>
          <w:szCs w:val="24"/>
        </w:rPr>
        <w:t>.</w:t>
      </w:r>
      <w:r>
        <w:rPr>
          <w:b/>
          <w:sz w:val="24"/>
          <w:szCs w:val="24"/>
        </w:rPr>
        <w:t>2</w:t>
      </w:r>
      <w:r w:rsidR="00EA5DAE" w:rsidRPr="00EA5DAE">
        <w:rPr>
          <w:b/>
          <w:sz w:val="24"/>
          <w:szCs w:val="24"/>
        </w:rPr>
        <w:t xml:space="preserve"> </w:t>
      </w:r>
      <w:r w:rsidR="004F2D0C">
        <w:rPr>
          <w:b/>
          <w:sz w:val="24"/>
          <w:szCs w:val="24"/>
        </w:rPr>
        <w:t>Conclusions</w:t>
      </w:r>
    </w:p>
    <w:p w14:paraId="6A619F87" w14:textId="77777777" w:rsidR="00CC68C4" w:rsidRPr="00CC68C4" w:rsidRDefault="00CC68C4" w:rsidP="00E925BA">
      <w:pPr>
        <w:spacing w:before="0" w:after="0" w:line="480" w:lineRule="auto"/>
        <w:rPr>
          <w:sz w:val="24"/>
          <w:szCs w:val="24"/>
        </w:rPr>
      </w:pPr>
    </w:p>
    <w:p w14:paraId="054C41B2" w14:textId="560CE80A" w:rsidR="00D674DF" w:rsidRPr="00D674DF" w:rsidRDefault="003C3F01" w:rsidP="00D674DF">
      <w:pPr>
        <w:autoSpaceDE w:val="0"/>
        <w:autoSpaceDN w:val="0"/>
        <w:adjustRightInd w:val="0"/>
        <w:spacing w:before="0" w:after="0" w:line="480" w:lineRule="auto"/>
        <w:rPr>
          <w:rFonts w:eastAsia="Times New Roman" w:cstheme="minorHAnsi"/>
          <w:b/>
          <w:bCs/>
          <w:sz w:val="24"/>
          <w:szCs w:val="24"/>
        </w:rPr>
      </w:pPr>
      <w:r>
        <w:rPr>
          <w:b/>
          <w:bCs/>
          <w:sz w:val="24"/>
          <w:szCs w:val="24"/>
        </w:rPr>
        <w:t>5.2</w:t>
      </w:r>
      <w:r w:rsidR="00A72DC8" w:rsidRPr="00A72DC8">
        <w:rPr>
          <w:b/>
          <w:bCs/>
          <w:sz w:val="24"/>
          <w:szCs w:val="24"/>
        </w:rPr>
        <w:t xml:space="preserve">.1 Research question 1: </w:t>
      </w:r>
      <w:r w:rsidR="00D674DF" w:rsidRPr="00D674DF">
        <w:rPr>
          <w:rFonts w:eastAsia="Times New Roman" w:cstheme="minorHAnsi"/>
          <w:b/>
          <w:bCs/>
          <w:sz w:val="24"/>
          <w:szCs w:val="24"/>
        </w:rPr>
        <w:t>What are the educational experiences of adult Ukrainian refugee learners attending adult community ESOL classes in Mid Wales?</w:t>
      </w:r>
    </w:p>
    <w:p w14:paraId="07C89BDA" w14:textId="064FA30F" w:rsidR="00EB560D" w:rsidRDefault="00EB560D" w:rsidP="003301F6">
      <w:pPr>
        <w:spacing w:before="0" w:after="0" w:line="480" w:lineRule="auto"/>
        <w:rPr>
          <w:sz w:val="24"/>
          <w:szCs w:val="24"/>
        </w:rPr>
      </w:pPr>
      <w:r>
        <w:rPr>
          <w:sz w:val="24"/>
          <w:szCs w:val="24"/>
        </w:rPr>
        <w:t xml:space="preserve">The results of this study make clear that the participant group perceive the ESOL classes to have a positive effect on their learning journeys.  </w:t>
      </w:r>
      <w:r w:rsidR="003301F6">
        <w:rPr>
          <w:sz w:val="24"/>
          <w:szCs w:val="24"/>
        </w:rPr>
        <w:t xml:space="preserve">To answer this question from a holistic perspective, the focus groups included discussion about motivation, language proficiency, barriers to learning and future plans.  </w:t>
      </w:r>
    </w:p>
    <w:p w14:paraId="69385085" w14:textId="77777777" w:rsidR="00195934" w:rsidRDefault="00195934" w:rsidP="00E925BA">
      <w:pPr>
        <w:spacing w:before="0" w:after="0" w:line="480" w:lineRule="auto"/>
        <w:rPr>
          <w:sz w:val="24"/>
          <w:szCs w:val="24"/>
        </w:rPr>
      </w:pPr>
    </w:p>
    <w:p w14:paraId="20715132" w14:textId="5B2A662C" w:rsidR="005B2DB1" w:rsidRDefault="00D52416" w:rsidP="005B2DB1">
      <w:pPr>
        <w:spacing w:before="0" w:after="0" w:line="480" w:lineRule="auto"/>
        <w:rPr>
          <w:sz w:val="24"/>
          <w:szCs w:val="24"/>
        </w:rPr>
      </w:pPr>
      <w:r>
        <w:rPr>
          <w:sz w:val="24"/>
          <w:szCs w:val="24"/>
        </w:rPr>
        <w:t xml:space="preserve">Evidence generated by the findings acknowledges that </w:t>
      </w:r>
      <w:r w:rsidR="003301F6">
        <w:rPr>
          <w:sz w:val="24"/>
          <w:szCs w:val="24"/>
        </w:rPr>
        <w:t>m</w:t>
      </w:r>
      <w:r w:rsidR="00CC5F11">
        <w:rPr>
          <w:sz w:val="24"/>
          <w:szCs w:val="24"/>
        </w:rPr>
        <w:t>otivations to study are individual and complex</w:t>
      </w:r>
      <w:r>
        <w:rPr>
          <w:sz w:val="24"/>
          <w:szCs w:val="24"/>
        </w:rPr>
        <w:t>.  They include</w:t>
      </w:r>
      <w:r w:rsidR="00F76D5A">
        <w:rPr>
          <w:sz w:val="24"/>
          <w:szCs w:val="24"/>
        </w:rPr>
        <w:t xml:space="preserve"> emotional factors</w:t>
      </w:r>
      <w:r w:rsidR="00DE2A4E">
        <w:rPr>
          <w:sz w:val="24"/>
          <w:szCs w:val="24"/>
        </w:rPr>
        <w:t xml:space="preserve"> as well as the attitudes of the learners</w:t>
      </w:r>
      <w:r w:rsidR="00F76D5A">
        <w:rPr>
          <w:sz w:val="24"/>
          <w:szCs w:val="24"/>
        </w:rPr>
        <w:t xml:space="preserve"> </w:t>
      </w:r>
      <w:r w:rsidR="00712CD4">
        <w:rPr>
          <w:sz w:val="24"/>
          <w:szCs w:val="24"/>
        </w:rPr>
        <w:t xml:space="preserve">(Little, 2007) </w:t>
      </w:r>
      <w:r w:rsidR="00F76D5A">
        <w:rPr>
          <w:sz w:val="24"/>
          <w:szCs w:val="24"/>
        </w:rPr>
        <w:t>as described by the study participants</w:t>
      </w:r>
      <w:r w:rsidR="00C6609E">
        <w:rPr>
          <w:sz w:val="24"/>
          <w:szCs w:val="24"/>
        </w:rPr>
        <w:t xml:space="preserve"> </w:t>
      </w:r>
      <w:r>
        <w:rPr>
          <w:sz w:val="24"/>
          <w:szCs w:val="24"/>
        </w:rPr>
        <w:t>in C</w:t>
      </w:r>
      <w:r w:rsidR="00C6609E">
        <w:rPr>
          <w:sz w:val="24"/>
          <w:szCs w:val="24"/>
        </w:rPr>
        <w:t>hapter</w:t>
      </w:r>
      <w:r>
        <w:rPr>
          <w:sz w:val="24"/>
          <w:szCs w:val="24"/>
        </w:rPr>
        <w:t xml:space="preserve"> 4</w:t>
      </w:r>
      <w:r w:rsidR="00AA3E00">
        <w:rPr>
          <w:sz w:val="24"/>
          <w:szCs w:val="24"/>
        </w:rPr>
        <w:t xml:space="preserve">. </w:t>
      </w:r>
      <w:r w:rsidR="00620A29">
        <w:rPr>
          <w:sz w:val="24"/>
          <w:szCs w:val="24"/>
        </w:rPr>
        <w:t xml:space="preserve"> </w:t>
      </w:r>
      <w:r>
        <w:rPr>
          <w:sz w:val="24"/>
          <w:szCs w:val="24"/>
        </w:rPr>
        <w:t>What came through most strongly,</w:t>
      </w:r>
      <w:r w:rsidR="00620A29">
        <w:rPr>
          <w:sz w:val="24"/>
          <w:szCs w:val="24"/>
        </w:rPr>
        <w:t xml:space="preserve"> was the need to </w:t>
      </w:r>
      <w:r w:rsidR="00AA3E00">
        <w:rPr>
          <w:sz w:val="24"/>
          <w:szCs w:val="24"/>
        </w:rPr>
        <w:t xml:space="preserve">communicate with local people, to understand them and be understood.  </w:t>
      </w:r>
    </w:p>
    <w:p w14:paraId="416AA566" w14:textId="77777777" w:rsidR="005B2DB1" w:rsidRDefault="005B2DB1" w:rsidP="005B2DB1">
      <w:pPr>
        <w:spacing w:before="0" w:after="0" w:line="480" w:lineRule="auto"/>
        <w:ind w:firstLine="720"/>
        <w:rPr>
          <w:sz w:val="24"/>
          <w:szCs w:val="24"/>
        </w:rPr>
      </w:pPr>
      <w:r>
        <w:rPr>
          <w:sz w:val="24"/>
          <w:szCs w:val="24"/>
        </w:rPr>
        <w:t>(</w:t>
      </w:r>
      <w:r w:rsidRPr="00AA3E00">
        <w:rPr>
          <w:sz w:val="24"/>
          <w:szCs w:val="24"/>
        </w:rPr>
        <w:t>Zena</w:t>
      </w:r>
      <w:r>
        <w:rPr>
          <w:sz w:val="24"/>
          <w:szCs w:val="24"/>
        </w:rPr>
        <w:t>)</w:t>
      </w:r>
      <w:r w:rsidRPr="00AA3E00">
        <w:rPr>
          <w:sz w:val="24"/>
          <w:szCs w:val="24"/>
        </w:rPr>
        <w:t xml:space="preserve"> I try to learn and understand, that’s my motivation to study English.</w:t>
      </w:r>
    </w:p>
    <w:p w14:paraId="33581325" w14:textId="1F8B4B55" w:rsidR="005B2DB1" w:rsidRPr="00AA3E00" w:rsidRDefault="005B2DB1" w:rsidP="005B2DB1">
      <w:pPr>
        <w:spacing w:before="0" w:after="0" w:line="480" w:lineRule="auto"/>
        <w:ind w:firstLine="720"/>
        <w:rPr>
          <w:rStyle w:val="ui-text"/>
          <w:rFonts w:cstheme="minorHAnsi"/>
          <w:sz w:val="24"/>
          <w:szCs w:val="24"/>
        </w:rPr>
      </w:pPr>
      <w:r>
        <w:rPr>
          <w:rStyle w:val="ui-text"/>
          <w:rFonts w:cstheme="minorHAnsi"/>
          <w:sz w:val="24"/>
          <w:szCs w:val="24"/>
        </w:rPr>
        <w:t>(</w:t>
      </w:r>
      <w:r w:rsidRPr="00AA3E00">
        <w:rPr>
          <w:rStyle w:val="ui-text"/>
          <w:rFonts w:cstheme="minorHAnsi"/>
          <w:sz w:val="24"/>
          <w:szCs w:val="24"/>
        </w:rPr>
        <w:t>Olivia</w:t>
      </w:r>
      <w:r>
        <w:rPr>
          <w:rStyle w:val="ui-text"/>
          <w:rFonts w:cstheme="minorHAnsi"/>
          <w:sz w:val="24"/>
          <w:szCs w:val="24"/>
        </w:rPr>
        <w:t>)</w:t>
      </w:r>
      <w:r w:rsidRPr="00AA3E00">
        <w:rPr>
          <w:rStyle w:val="ui-text"/>
          <w:rFonts w:cstheme="minorHAnsi"/>
          <w:sz w:val="24"/>
          <w:szCs w:val="24"/>
        </w:rPr>
        <w:t xml:space="preserve"> I want to understand another people for my work now</w:t>
      </w:r>
      <w:r>
        <w:rPr>
          <w:rStyle w:val="ui-text"/>
          <w:rFonts w:cstheme="minorHAnsi"/>
          <w:sz w:val="24"/>
          <w:szCs w:val="24"/>
        </w:rPr>
        <w:t>.</w:t>
      </w:r>
    </w:p>
    <w:p w14:paraId="4DA4073C" w14:textId="677C395D" w:rsidR="00AA3E00" w:rsidRPr="00AA3E00" w:rsidRDefault="005B2DB1" w:rsidP="007C0D5D">
      <w:pPr>
        <w:spacing w:before="0" w:after="0" w:line="480" w:lineRule="auto"/>
        <w:rPr>
          <w:rFonts w:eastAsia="Times New Roman" w:cstheme="minorHAnsi"/>
          <w:sz w:val="24"/>
          <w:szCs w:val="24"/>
          <w:lang w:eastAsia="en-GB"/>
        </w:rPr>
      </w:pPr>
      <w:r>
        <w:rPr>
          <w:sz w:val="24"/>
          <w:szCs w:val="24"/>
        </w:rPr>
        <w:lastRenderedPageBreak/>
        <w:t>Key to communicating</w:t>
      </w:r>
      <w:r w:rsidR="00AA3E00">
        <w:rPr>
          <w:sz w:val="24"/>
          <w:szCs w:val="24"/>
        </w:rPr>
        <w:t xml:space="preserve"> was improving their English language proficiency and fluency.  </w:t>
      </w:r>
      <w:r w:rsidR="00C6609E">
        <w:rPr>
          <w:sz w:val="24"/>
          <w:szCs w:val="24"/>
        </w:rPr>
        <w:t xml:space="preserve">The literature review highlighted that a language barrier can silence second language speakers (Bunning, 2016), </w:t>
      </w:r>
      <w:r w:rsidR="00712CD4">
        <w:rPr>
          <w:sz w:val="24"/>
          <w:szCs w:val="24"/>
        </w:rPr>
        <w:t>consequently it is important to tell their stories.</w:t>
      </w:r>
      <w:r>
        <w:rPr>
          <w:sz w:val="24"/>
          <w:szCs w:val="24"/>
        </w:rPr>
        <w:t xml:space="preserve">  </w:t>
      </w:r>
      <w:r w:rsidR="00AA3E00">
        <w:rPr>
          <w:sz w:val="24"/>
          <w:szCs w:val="24"/>
        </w:rPr>
        <w:t>Issy explained</w:t>
      </w:r>
      <w:r w:rsidR="00653AB2">
        <w:rPr>
          <w:sz w:val="24"/>
          <w:szCs w:val="24"/>
        </w:rPr>
        <w:t xml:space="preserve">, </w:t>
      </w:r>
      <w:r w:rsidR="00AA3E00">
        <w:rPr>
          <w:sz w:val="24"/>
          <w:szCs w:val="24"/>
        </w:rPr>
        <w:t>“</w:t>
      </w:r>
      <w:r w:rsidR="00AA3E00" w:rsidRPr="00AA3E00">
        <w:rPr>
          <w:sz w:val="24"/>
          <w:szCs w:val="24"/>
        </w:rPr>
        <w:t xml:space="preserve">My motivation to learn English is to be able to speak English much better.  </w:t>
      </w:r>
      <w:r w:rsidR="00AA3E00">
        <w:rPr>
          <w:sz w:val="24"/>
          <w:szCs w:val="24"/>
        </w:rPr>
        <w:t xml:space="preserve">To </w:t>
      </w:r>
      <w:r w:rsidR="00AA3E00" w:rsidRPr="00AA3E00">
        <w:rPr>
          <w:sz w:val="24"/>
          <w:szCs w:val="24"/>
        </w:rPr>
        <w:t>understand the speech of local people</w:t>
      </w:r>
      <w:r w:rsidR="007C0D5D">
        <w:rPr>
          <w:sz w:val="24"/>
          <w:szCs w:val="24"/>
        </w:rPr>
        <w:t xml:space="preserve"> so</w:t>
      </w:r>
      <w:r w:rsidR="00AA3E00" w:rsidRPr="00AA3E00">
        <w:rPr>
          <w:sz w:val="24"/>
          <w:szCs w:val="24"/>
        </w:rPr>
        <w:t xml:space="preserve"> I can speak to them and try to make conversation.  I can discuss different topics with local people and listen to them.</w:t>
      </w:r>
      <w:r w:rsidR="00AA3E00">
        <w:rPr>
          <w:sz w:val="24"/>
          <w:szCs w:val="24"/>
        </w:rPr>
        <w:t>”</w:t>
      </w:r>
      <w:r w:rsidR="00AA3E00" w:rsidRPr="00AA3E00">
        <w:rPr>
          <w:sz w:val="24"/>
          <w:szCs w:val="24"/>
        </w:rPr>
        <w:t xml:space="preserve">  </w:t>
      </w:r>
    </w:p>
    <w:p w14:paraId="10A39555" w14:textId="24ADDF2C" w:rsidR="00AA3E00" w:rsidRDefault="00AA3E00" w:rsidP="00AA3E00">
      <w:pPr>
        <w:spacing w:before="0" w:after="0" w:line="480" w:lineRule="auto"/>
        <w:rPr>
          <w:sz w:val="24"/>
          <w:szCs w:val="24"/>
        </w:rPr>
      </w:pPr>
    </w:p>
    <w:p w14:paraId="2B93A89D" w14:textId="3BA5B855" w:rsidR="00D52416" w:rsidRPr="00AA3E00" w:rsidRDefault="00AA3E00" w:rsidP="00D52416">
      <w:pPr>
        <w:spacing w:before="0" w:after="0" w:line="480" w:lineRule="auto"/>
        <w:rPr>
          <w:rFonts w:eastAsia="Times New Roman" w:cstheme="minorHAnsi"/>
          <w:sz w:val="24"/>
          <w:szCs w:val="24"/>
          <w:lang w:eastAsia="en-GB"/>
        </w:rPr>
      </w:pPr>
      <w:r>
        <w:rPr>
          <w:sz w:val="24"/>
          <w:szCs w:val="24"/>
        </w:rPr>
        <w:t>Participants also expressed motivations driven by the desire to find work.  Zena spoke of a “need” to learn English so she can “find a good job.”  Similarly, as April explained, “</w:t>
      </w:r>
      <w:r w:rsidR="00B33B77" w:rsidRPr="00AA3E00">
        <w:rPr>
          <w:sz w:val="24"/>
          <w:szCs w:val="24"/>
        </w:rPr>
        <w:t>I want to find a good job, to find better work than I have now</w:t>
      </w:r>
      <w:r>
        <w:rPr>
          <w:sz w:val="24"/>
          <w:szCs w:val="24"/>
        </w:rPr>
        <w:t xml:space="preserve">.”  </w:t>
      </w:r>
      <w:r w:rsidR="00D52416">
        <w:rPr>
          <w:sz w:val="24"/>
          <w:szCs w:val="24"/>
        </w:rPr>
        <w:t>Julia added, “</w:t>
      </w:r>
      <w:r w:rsidR="00D52416" w:rsidRPr="00AA3E00">
        <w:rPr>
          <w:rStyle w:val="ui-text"/>
          <w:rFonts w:cstheme="minorHAnsi"/>
          <w:sz w:val="24"/>
          <w:szCs w:val="24"/>
        </w:rPr>
        <w:t>it's my dream to speak fluently</w:t>
      </w:r>
      <w:r w:rsidR="00D52416">
        <w:rPr>
          <w:rStyle w:val="ui-text"/>
          <w:rFonts w:cstheme="minorHAnsi"/>
          <w:sz w:val="24"/>
          <w:szCs w:val="24"/>
        </w:rPr>
        <w:t>.</w:t>
      </w:r>
      <w:r w:rsidR="00D52416" w:rsidRPr="00AA3E00">
        <w:rPr>
          <w:rStyle w:val="ui-text"/>
          <w:rFonts w:cstheme="minorHAnsi"/>
          <w:sz w:val="24"/>
          <w:szCs w:val="24"/>
        </w:rPr>
        <w:t xml:space="preserve">  </w:t>
      </w:r>
      <w:r w:rsidR="00D52416" w:rsidRPr="00AA3E00">
        <w:rPr>
          <w:rFonts w:eastAsia="Times New Roman" w:cstheme="minorHAnsi"/>
          <w:sz w:val="24"/>
          <w:szCs w:val="24"/>
          <w:lang w:eastAsia="en-GB"/>
        </w:rPr>
        <w:t>For me too, it's very important. We want to communicate and get employment.</w:t>
      </w:r>
      <w:r w:rsidR="00D52416">
        <w:rPr>
          <w:rFonts w:eastAsia="Times New Roman" w:cstheme="minorHAnsi"/>
          <w:sz w:val="24"/>
          <w:szCs w:val="24"/>
          <w:lang w:eastAsia="en-GB"/>
        </w:rPr>
        <w:t>”</w:t>
      </w:r>
      <w:r w:rsidR="00F513FA">
        <w:rPr>
          <w:rFonts w:eastAsia="Times New Roman" w:cstheme="minorHAnsi"/>
          <w:sz w:val="24"/>
          <w:szCs w:val="24"/>
          <w:lang w:eastAsia="en-GB"/>
        </w:rPr>
        <w:t xml:space="preserve">  These motivations can be linked to Theme 1 “A language of opportunity”, the requirement to improve their English language proficiency is back</w:t>
      </w:r>
      <w:r w:rsidR="00653AB2">
        <w:rPr>
          <w:rFonts w:eastAsia="Times New Roman" w:cstheme="minorHAnsi"/>
          <w:sz w:val="24"/>
          <w:szCs w:val="24"/>
          <w:lang w:eastAsia="en-GB"/>
        </w:rPr>
        <w:t>ed</w:t>
      </w:r>
      <w:r w:rsidR="00F513FA">
        <w:rPr>
          <w:rFonts w:eastAsia="Times New Roman" w:cstheme="minorHAnsi"/>
          <w:sz w:val="24"/>
          <w:szCs w:val="24"/>
          <w:lang w:eastAsia="en-GB"/>
        </w:rPr>
        <w:t xml:space="preserve"> </w:t>
      </w:r>
      <w:r w:rsidR="005F0586">
        <w:rPr>
          <w:rFonts w:eastAsia="Times New Roman" w:cstheme="minorHAnsi"/>
          <w:sz w:val="24"/>
          <w:szCs w:val="24"/>
          <w:lang w:eastAsia="en-GB"/>
        </w:rPr>
        <w:t>by</w:t>
      </w:r>
      <w:r w:rsidR="00F513FA">
        <w:rPr>
          <w:rFonts w:eastAsia="Times New Roman" w:cstheme="minorHAnsi"/>
          <w:sz w:val="24"/>
          <w:szCs w:val="24"/>
          <w:lang w:eastAsia="en-GB"/>
        </w:rPr>
        <w:t xml:space="preserve"> the strong motivation to be able to communicate in their local communities, to find work and be independent.</w:t>
      </w:r>
    </w:p>
    <w:p w14:paraId="1803012B" w14:textId="435B5E20" w:rsidR="00AA3E00" w:rsidRDefault="00AA3E00" w:rsidP="00AA3E00">
      <w:pPr>
        <w:spacing w:before="0" w:after="0" w:line="480" w:lineRule="auto"/>
        <w:rPr>
          <w:sz w:val="24"/>
          <w:szCs w:val="24"/>
        </w:rPr>
      </w:pPr>
    </w:p>
    <w:p w14:paraId="57752346" w14:textId="77777777" w:rsidR="00023E2B" w:rsidRDefault="00D52416" w:rsidP="00DB23C0">
      <w:pPr>
        <w:spacing w:before="0" w:after="0" w:line="480" w:lineRule="auto"/>
        <w:rPr>
          <w:sz w:val="24"/>
          <w:szCs w:val="24"/>
        </w:rPr>
      </w:pPr>
      <w:r>
        <w:rPr>
          <w:sz w:val="24"/>
          <w:szCs w:val="24"/>
        </w:rPr>
        <w:t xml:space="preserve">The findings are supportive of </w:t>
      </w:r>
      <w:r w:rsidR="00DE2D31">
        <w:rPr>
          <w:sz w:val="24"/>
          <w:szCs w:val="24"/>
        </w:rPr>
        <w:t>Mezirow’s</w:t>
      </w:r>
      <w:r w:rsidR="00645A22">
        <w:rPr>
          <w:sz w:val="24"/>
          <w:szCs w:val="24"/>
        </w:rPr>
        <w:t xml:space="preserve"> (1997) </w:t>
      </w:r>
      <w:r w:rsidR="00DE2D31">
        <w:rPr>
          <w:sz w:val="24"/>
          <w:szCs w:val="24"/>
        </w:rPr>
        <w:t xml:space="preserve">theory of </w:t>
      </w:r>
      <w:r>
        <w:rPr>
          <w:sz w:val="24"/>
          <w:szCs w:val="24"/>
        </w:rPr>
        <w:t>transformative learning used in this study</w:t>
      </w:r>
      <w:r w:rsidR="005B2DB1">
        <w:rPr>
          <w:sz w:val="24"/>
          <w:szCs w:val="24"/>
        </w:rPr>
        <w:t xml:space="preserve"> as they show that personal development and change can result from a process of critical reflection and </w:t>
      </w:r>
      <w:r w:rsidR="00DE2D31">
        <w:rPr>
          <w:sz w:val="24"/>
          <w:szCs w:val="24"/>
        </w:rPr>
        <w:t>self-examination</w:t>
      </w:r>
      <w:r w:rsidR="005B2DB1">
        <w:rPr>
          <w:sz w:val="24"/>
          <w:szCs w:val="24"/>
        </w:rPr>
        <w:t xml:space="preserve"> (King, 2000).  </w:t>
      </w:r>
      <w:r w:rsidR="00DE2D31">
        <w:rPr>
          <w:sz w:val="24"/>
          <w:szCs w:val="24"/>
        </w:rPr>
        <w:t xml:space="preserve">The participant group reported fundamental change in their world and the way they see themselves.  Within their ESOL classes, the transformative learning process encourages the learners to think for themselves, leading to the consideration of different perspectives and greater learning (Hutchings, 2013).  </w:t>
      </w:r>
    </w:p>
    <w:p w14:paraId="1A1A812B" w14:textId="77777777" w:rsidR="00023E2B" w:rsidRDefault="00023E2B" w:rsidP="00DB23C0">
      <w:pPr>
        <w:spacing w:before="0" w:after="0" w:line="480" w:lineRule="auto"/>
        <w:rPr>
          <w:sz w:val="24"/>
          <w:szCs w:val="24"/>
        </w:rPr>
      </w:pPr>
    </w:p>
    <w:p w14:paraId="310A87F9" w14:textId="4F50DF15" w:rsidR="00023E2B" w:rsidRDefault="00895B92" w:rsidP="00023E2B">
      <w:pPr>
        <w:spacing w:before="0" w:after="0" w:line="480" w:lineRule="auto"/>
        <w:rPr>
          <w:sz w:val="24"/>
          <w:szCs w:val="24"/>
        </w:rPr>
      </w:pPr>
      <w:r>
        <w:rPr>
          <w:sz w:val="24"/>
          <w:szCs w:val="24"/>
        </w:rPr>
        <w:lastRenderedPageBreak/>
        <w:t xml:space="preserve">The participants noted in the findings, that their English language acquisition had improved since attending ESOL classes.  </w:t>
      </w:r>
      <w:r w:rsidR="006A42B6">
        <w:rPr>
          <w:sz w:val="24"/>
          <w:szCs w:val="24"/>
        </w:rPr>
        <w:t xml:space="preserve">They talked of the support provided by each other, their teacher, the college and their communities.  This links to Theme 2 “Coming together”, the participants were in agreement that provision is ample with participants initially attending three classes a week, equating to 7.5 hours of study.  Some participants also attended two additional sessions a week plus evening classes.  </w:t>
      </w:r>
      <w:r>
        <w:rPr>
          <w:sz w:val="24"/>
          <w:szCs w:val="24"/>
        </w:rPr>
        <w:t xml:space="preserve">This boosted their self-confidence, both inside and outside of the classroom, </w:t>
      </w:r>
      <w:r w:rsidR="00DB23C0">
        <w:rPr>
          <w:sz w:val="24"/>
          <w:szCs w:val="24"/>
        </w:rPr>
        <w:t xml:space="preserve">promoting their independence and </w:t>
      </w:r>
      <w:r>
        <w:rPr>
          <w:sz w:val="24"/>
          <w:szCs w:val="24"/>
        </w:rPr>
        <w:t xml:space="preserve">enabling them to </w:t>
      </w:r>
      <w:r w:rsidR="006A42B6">
        <w:rPr>
          <w:sz w:val="24"/>
          <w:szCs w:val="24"/>
        </w:rPr>
        <w:t>navigate</w:t>
      </w:r>
      <w:r>
        <w:rPr>
          <w:sz w:val="24"/>
          <w:szCs w:val="24"/>
        </w:rPr>
        <w:t xml:space="preserve"> their lives within their Welsh communities.  </w:t>
      </w:r>
    </w:p>
    <w:p w14:paraId="21396306" w14:textId="6CE35003" w:rsidR="00023E2B" w:rsidRDefault="00CF173A" w:rsidP="00CF173A">
      <w:pPr>
        <w:spacing w:before="0" w:after="0" w:line="480" w:lineRule="auto"/>
        <w:ind w:left="720"/>
        <w:rPr>
          <w:sz w:val="24"/>
          <w:szCs w:val="24"/>
        </w:rPr>
      </w:pPr>
      <w:r>
        <w:rPr>
          <w:sz w:val="24"/>
          <w:szCs w:val="24"/>
        </w:rPr>
        <w:t>(Zena) I very like our community here, it’s supporting, and many learning materials provided.</w:t>
      </w:r>
    </w:p>
    <w:p w14:paraId="337522F2" w14:textId="5D7224C1" w:rsidR="00CF173A" w:rsidRDefault="00CF173A" w:rsidP="00023E2B">
      <w:pPr>
        <w:spacing w:before="0" w:after="0" w:line="480" w:lineRule="auto"/>
        <w:rPr>
          <w:sz w:val="24"/>
          <w:szCs w:val="24"/>
        </w:rPr>
      </w:pPr>
      <w:r>
        <w:rPr>
          <w:sz w:val="24"/>
          <w:szCs w:val="24"/>
        </w:rPr>
        <w:tab/>
        <w:t>(Mina) I like the teaching, and I like having lessons all week.</w:t>
      </w:r>
    </w:p>
    <w:p w14:paraId="7EF8F200" w14:textId="77777777" w:rsidR="00CF173A" w:rsidRDefault="00CF173A" w:rsidP="00023E2B">
      <w:pPr>
        <w:spacing w:before="0" w:after="0" w:line="480" w:lineRule="auto"/>
        <w:rPr>
          <w:sz w:val="24"/>
          <w:szCs w:val="24"/>
        </w:rPr>
      </w:pPr>
    </w:p>
    <w:p w14:paraId="4AD31512" w14:textId="4D35A722" w:rsidR="00DB23C0" w:rsidRDefault="00895B92" w:rsidP="00DB23C0">
      <w:pPr>
        <w:spacing w:before="0" w:after="0" w:line="480" w:lineRule="auto"/>
        <w:rPr>
          <w:rFonts w:eastAsia="Times New Roman" w:cstheme="minorHAnsi"/>
          <w:sz w:val="24"/>
          <w:szCs w:val="24"/>
          <w:lang w:eastAsia="en-GB"/>
        </w:rPr>
      </w:pPr>
      <w:r>
        <w:rPr>
          <w:sz w:val="24"/>
          <w:szCs w:val="24"/>
        </w:rPr>
        <w:t xml:space="preserve">The </w:t>
      </w:r>
      <w:r w:rsidR="00DB23C0">
        <w:rPr>
          <w:sz w:val="24"/>
          <w:szCs w:val="24"/>
        </w:rPr>
        <w:t>educational experiences gained</w:t>
      </w:r>
      <w:r>
        <w:rPr>
          <w:sz w:val="24"/>
          <w:szCs w:val="24"/>
        </w:rPr>
        <w:t xml:space="preserve"> from attending ESOL</w:t>
      </w:r>
      <w:r w:rsidR="00DB23C0">
        <w:rPr>
          <w:sz w:val="24"/>
          <w:szCs w:val="24"/>
        </w:rPr>
        <w:t xml:space="preserve"> classes, have enabled the learners the freedom to consider a future in Wales.  </w:t>
      </w:r>
      <w:r w:rsidR="00023E2B">
        <w:rPr>
          <w:sz w:val="24"/>
          <w:szCs w:val="24"/>
        </w:rPr>
        <w:t>For Yasmin, it has given her the freedom to look to the future, “</w:t>
      </w:r>
      <w:r w:rsidR="00023E2B" w:rsidRPr="00AA3E00">
        <w:rPr>
          <w:rFonts w:eastAsia="Times New Roman" w:cstheme="minorHAnsi"/>
          <w:sz w:val="24"/>
          <w:szCs w:val="24"/>
          <w:lang w:eastAsia="en-GB"/>
        </w:rPr>
        <w:t>I want to prepare to pass English international test and I hope it will happen.  This is very important for me.</w:t>
      </w:r>
      <w:r w:rsidR="00023E2B">
        <w:rPr>
          <w:rFonts w:eastAsia="Times New Roman" w:cstheme="minorHAnsi"/>
          <w:sz w:val="24"/>
          <w:szCs w:val="24"/>
          <w:lang w:eastAsia="en-GB"/>
        </w:rPr>
        <w:t>”</w:t>
      </w:r>
      <w:r w:rsidR="006A42B6">
        <w:rPr>
          <w:rFonts w:eastAsia="Times New Roman" w:cstheme="minorHAnsi"/>
          <w:sz w:val="24"/>
          <w:szCs w:val="24"/>
          <w:lang w:eastAsia="en-GB"/>
        </w:rPr>
        <w:t xml:space="preserve">  Linking to Theme 3 “The future”, t</w:t>
      </w:r>
      <w:r w:rsidR="00DB23C0">
        <w:rPr>
          <w:rFonts w:eastAsia="Times New Roman" w:cstheme="minorHAnsi"/>
          <w:sz w:val="24"/>
          <w:szCs w:val="24"/>
          <w:lang w:eastAsia="en-GB"/>
        </w:rPr>
        <w:t>he findi</w:t>
      </w:r>
      <w:r w:rsidR="002D4410">
        <w:rPr>
          <w:rFonts w:eastAsia="Times New Roman" w:cstheme="minorHAnsi"/>
          <w:sz w:val="24"/>
          <w:szCs w:val="24"/>
          <w:lang w:eastAsia="en-GB"/>
        </w:rPr>
        <w:t>ngs show that it is important for</w:t>
      </w:r>
      <w:r w:rsidR="00DB23C0">
        <w:rPr>
          <w:rFonts w:eastAsia="Times New Roman" w:cstheme="minorHAnsi"/>
          <w:sz w:val="24"/>
          <w:szCs w:val="24"/>
          <w:lang w:eastAsia="en-GB"/>
        </w:rPr>
        <w:t xml:space="preserve"> all participants to be able to function independently in the UK.  </w:t>
      </w:r>
      <w:r w:rsidR="00780EF2">
        <w:rPr>
          <w:rFonts w:eastAsia="Times New Roman" w:cstheme="minorHAnsi"/>
          <w:sz w:val="24"/>
          <w:szCs w:val="24"/>
          <w:lang w:eastAsia="en-GB"/>
        </w:rPr>
        <w:t xml:space="preserve">Their </w:t>
      </w:r>
      <w:r w:rsidR="00F4379D">
        <w:rPr>
          <w:rFonts w:eastAsia="Times New Roman" w:cstheme="minorHAnsi"/>
          <w:sz w:val="24"/>
          <w:szCs w:val="24"/>
          <w:lang w:eastAsia="en-GB"/>
        </w:rPr>
        <w:t xml:space="preserve">educational </w:t>
      </w:r>
      <w:r w:rsidR="00780EF2">
        <w:rPr>
          <w:rFonts w:eastAsia="Times New Roman" w:cstheme="minorHAnsi"/>
          <w:sz w:val="24"/>
          <w:szCs w:val="24"/>
          <w:lang w:eastAsia="en-GB"/>
        </w:rPr>
        <w:t>experiences are positive but as the learners have found work this has impacted on their attendance and consequently on learning English.  The need to improve English proficiency is linked to finding employment and providing for their families but the participants run the risk of being trapped in lower-paid jobs if their English does not improve to the standard required by employers.</w:t>
      </w:r>
    </w:p>
    <w:p w14:paraId="06210985" w14:textId="28EC3AD2" w:rsidR="00DB23C0" w:rsidRDefault="00DB23C0" w:rsidP="00DB23C0">
      <w:pPr>
        <w:spacing w:before="0" w:after="0" w:line="480" w:lineRule="auto"/>
        <w:rPr>
          <w:rFonts w:eastAsia="Times New Roman" w:cstheme="minorHAnsi"/>
          <w:sz w:val="24"/>
          <w:szCs w:val="24"/>
          <w:lang w:eastAsia="en-GB"/>
        </w:rPr>
      </w:pPr>
    </w:p>
    <w:p w14:paraId="09994E67" w14:textId="65EBAE11" w:rsidR="00780EF2" w:rsidRPr="00AA3E00" w:rsidRDefault="00175630" w:rsidP="00DB23C0">
      <w:pPr>
        <w:spacing w:before="0" w:after="0" w:line="480" w:lineRule="auto"/>
        <w:rPr>
          <w:rFonts w:eastAsia="Times New Roman" w:cstheme="minorHAnsi"/>
          <w:sz w:val="24"/>
          <w:szCs w:val="24"/>
          <w:lang w:eastAsia="en-GB"/>
        </w:rPr>
      </w:pPr>
      <w:r>
        <w:rPr>
          <w:rFonts w:eastAsia="Times New Roman" w:cstheme="minorHAnsi"/>
          <w:sz w:val="24"/>
          <w:szCs w:val="24"/>
          <w:lang w:eastAsia="en-GB"/>
        </w:rPr>
        <w:lastRenderedPageBreak/>
        <w:t xml:space="preserve">The challenges faced by the participant group have been discussed in the literature (Chapter 2) and were also generated in the findings (Chapter 4).  </w:t>
      </w:r>
      <w:r w:rsidR="00F513FA">
        <w:rPr>
          <w:rFonts w:eastAsia="Times New Roman" w:cstheme="minorHAnsi"/>
          <w:sz w:val="24"/>
          <w:szCs w:val="24"/>
          <w:lang w:eastAsia="en-GB"/>
        </w:rPr>
        <w:t>The results show that t</w:t>
      </w:r>
      <w:r w:rsidR="002D4410">
        <w:rPr>
          <w:rFonts w:eastAsia="Times New Roman" w:cstheme="minorHAnsi"/>
          <w:sz w:val="24"/>
          <w:szCs w:val="24"/>
          <w:lang w:eastAsia="en-GB"/>
        </w:rPr>
        <w:t>he Ukrainian refugees are overcoming many challenges, not just in education, but also the challenges of surviving in a foreign count</w:t>
      </w:r>
      <w:r w:rsidR="00F513FA">
        <w:rPr>
          <w:rFonts w:eastAsia="Times New Roman" w:cstheme="minorHAnsi"/>
          <w:sz w:val="24"/>
          <w:szCs w:val="24"/>
          <w:lang w:eastAsia="en-GB"/>
        </w:rPr>
        <w:t xml:space="preserve">ry as </w:t>
      </w:r>
      <w:r w:rsidR="002D4410">
        <w:rPr>
          <w:rFonts w:eastAsia="Times New Roman" w:cstheme="minorHAnsi"/>
          <w:sz w:val="24"/>
          <w:szCs w:val="24"/>
          <w:lang w:eastAsia="en-GB"/>
        </w:rPr>
        <w:t>second language speaker</w:t>
      </w:r>
      <w:r w:rsidR="00F513FA">
        <w:rPr>
          <w:rFonts w:eastAsia="Times New Roman" w:cstheme="minorHAnsi"/>
          <w:sz w:val="24"/>
          <w:szCs w:val="24"/>
          <w:lang w:eastAsia="en-GB"/>
        </w:rPr>
        <w:t>s</w:t>
      </w:r>
      <w:r w:rsidR="002D4410">
        <w:rPr>
          <w:rFonts w:eastAsia="Times New Roman" w:cstheme="minorHAnsi"/>
          <w:sz w:val="24"/>
          <w:szCs w:val="24"/>
          <w:lang w:eastAsia="en-GB"/>
        </w:rPr>
        <w:t xml:space="preserve">.  </w:t>
      </w:r>
      <w:r w:rsidR="00F513FA">
        <w:rPr>
          <w:rFonts w:eastAsia="Times New Roman" w:cstheme="minorHAnsi"/>
          <w:sz w:val="24"/>
          <w:szCs w:val="24"/>
          <w:lang w:eastAsia="en-GB"/>
        </w:rPr>
        <w:t>C</w:t>
      </w:r>
      <w:r w:rsidR="002D4410">
        <w:rPr>
          <w:rFonts w:eastAsia="Times New Roman" w:cstheme="minorHAnsi"/>
          <w:sz w:val="24"/>
          <w:szCs w:val="24"/>
          <w:lang w:eastAsia="en-GB"/>
        </w:rPr>
        <w:t xml:space="preserve">onstraints </w:t>
      </w:r>
      <w:r w:rsidR="00F513FA">
        <w:rPr>
          <w:rFonts w:eastAsia="Times New Roman" w:cstheme="minorHAnsi"/>
          <w:sz w:val="24"/>
          <w:szCs w:val="24"/>
          <w:lang w:eastAsia="en-GB"/>
        </w:rPr>
        <w:t xml:space="preserve">are a combination of interacting reasons, including </w:t>
      </w:r>
      <w:r w:rsidR="002D4410">
        <w:rPr>
          <w:rFonts w:eastAsia="Times New Roman" w:cstheme="minorHAnsi"/>
          <w:sz w:val="24"/>
          <w:szCs w:val="24"/>
          <w:lang w:eastAsia="en-GB"/>
        </w:rPr>
        <w:t>include those arising from family, work and financial commitments (McGivney, 2004)</w:t>
      </w:r>
      <w:r w:rsidR="00F513FA">
        <w:rPr>
          <w:rFonts w:eastAsia="Times New Roman" w:cstheme="minorHAnsi"/>
          <w:sz w:val="24"/>
          <w:szCs w:val="24"/>
          <w:lang w:eastAsia="en-GB"/>
        </w:rPr>
        <w:t xml:space="preserve">.  </w:t>
      </w:r>
      <w:r w:rsidR="00CF173A">
        <w:rPr>
          <w:rFonts w:eastAsia="Times New Roman" w:cstheme="minorHAnsi"/>
          <w:sz w:val="24"/>
          <w:szCs w:val="24"/>
          <w:lang w:eastAsia="en-GB"/>
        </w:rPr>
        <w:t xml:space="preserve">The findings emphasise that the Ukrainian refugees are safely settled in Wales and are embracing life and the opportunities that arise.  Although their future is still very </w:t>
      </w:r>
      <w:r w:rsidR="00653AB2">
        <w:rPr>
          <w:rFonts w:eastAsia="Times New Roman" w:cstheme="minorHAnsi"/>
          <w:sz w:val="24"/>
          <w:szCs w:val="24"/>
          <w:lang w:eastAsia="en-GB"/>
        </w:rPr>
        <w:t>uncertain,</w:t>
      </w:r>
      <w:r w:rsidR="00CF173A">
        <w:rPr>
          <w:rFonts w:eastAsia="Times New Roman" w:cstheme="minorHAnsi"/>
          <w:sz w:val="24"/>
          <w:szCs w:val="24"/>
          <w:lang w:eastAsia="en-GB"/>
        </w:rPr>
        <w:t xml:space="preserve"> they possess the drive and determination to succeed in their English language acquisition.  </w:t>
      </w:r>
      <w:r w:rsidR="0040006A">
        <w:rPr>
          <w:rFonts w:eastAsia="Times New Roman" w:cstheme="minorHAnsi"/>
          <w:sz w:val="24"/>
          <w:szCs w:val="24"/>
          <w:lang w:eastAsia="en-GB"/>
        </w:rPr>
        <w:t>Although i</w:t>
      </w:r>
      <w:r w:rsidR="00CF173A">
        <w:rPr>
          <w:rFonts w:eastAsia="Times New Roman" w:cstheme="minorHAnsi"/>
          <w:sz w:val="24"/>
          <w:szCs w:val="24"/>
          <w:lang w:eastAsia="en-GB"/>
        </w:rPr>
        <w:t>t will take a lot more than just learning English to overcome the significant challenges that they face, improving their proficiency and fluency will greatly improve their independency and give them the freedom to grasp opportunities.</w:t>
      </w:r>
    </w:p>
    <w:p w14:paraId="274CCB5B" w14:textId="4E625594" w:rsidR="00620A29" w:rsidRDefault="00620A29" w:rsidP="005B2DB1">
      <w:pPr>
        <w:spacing w:before="0" w:after="0" w:line="480" w:lineRule="auto"/>
        <w:rPr>
          <w:rStyle w:val="ui-text"/>
          <w:rFonts w:cstheme="minorHAnsi"/>
          <w:sz w:val="24"/>
          <w:szCs w:val="24"/>
        </w:rPr>
      </w:pPr>
    </w:p>
    <w:p w14:paraId="0D440D85" w14:textId="0F496C32" w:rsidR="007252CC" w:rsidRPr="00EA5DAE" w:rsidRDefault="00825F93" w:rsidP="00E925BA">
      <w:pPr>
        <w:spacing w:before="0" w:after="0" w:line="480" w:lineRule="auto"/>
        <w:rPr>
          <w:b/>
          <w:sz w:val="24"/>
          <w:szCs w:val="24"/>
        </w:rPr>
      </w:pPr>
      <w:r>
        <w:rPr>
          <w:b/>
          <w:sz w:val="24"/>
          <w:szCs w:val="24"/>
        </w:rPr>
        <w:t>5</w:t>
      </w:r>
      <w:r w:rsidR="007252CC" w:rsidRPr="00EA5DAE">
        <w:rPr>
          <w:b/>
          <w:sz w:val="24"/>
          <w:szCs w:val="24"/>
        </w:rPr>
        <w:t>.</w:t>
      </w:r>
      <w:r>
        <w:rPr>
          <w:b/>
          <w:sz w:val="24"/>
          <w:szCs w:val="24"/>
        </w:rPr>
        <w:t>3</w:t>
      </w:r>
      <w:r w:rsidR="007252CC" w:rsidRPr="00EA5DAE">
        <w:rPr>
          <w:b/>
          <w:sz w:val="24"/>
          <w:szCs w:val="24"/>
        </w:rPr>
        <w:t xml:space="preserve"> Limitations of the study </w:t>
      </w:r>
    </w:p>
    <w:p w14:paraId="3C6E7CBD" w14:textId="77AD696D" w:rsidR="00EA5DAE" w:rsidRDefault="00891FD1" w:rsidP="00E925BA">
      <w:pPr>
        <w:spacing w:before="0" w:after="0" w:line="480" w:lineRule="auto"/>
        <w:rPr>
          <w:sz w:val="24"/>
          <w:szCs w:val="24"/>
        </w:rPr>
      </w:pPr>
      <w:r>
        <w:rPr>
          <w:sz w:val="24"/>
          <w:szCs w:val="24"/>
        </w:rPr>
        <w:t>This study involved one group of Ukrainian refugee ESOL learners from one Further Education provider in Mid Wales.  Similar studies have not been undertaken with Ukrainian refugees to date and so this study cannot claim statistical probabilistic generalisability (D</w:t>
      </w:r>
      <w:r w:rsidR="00692D77">
        <w:rPr>
          <w:sz w:val="24"/>
          <w:szCs w:val="24"/>
        </w:rPr>
        <w:t>enscombe, 2010).  Nevertheless, the context within which the refugees were located does share characteristics with other groups of refugees and other training providers across the UK.  Therefore, it may be possible to establish a relevance in terms of the findings of this study to similar groups in other colleges.</w:t>
      </w:r>
    </w:p>
    <w:p w14:paraId="28EE4A97" w14:textId="015BDEDF" w:rsidR="0040006A" w:rsidRDefault="0040006A" w:rsidP="00E925BA">
      <w:pPr>
        <w:spacing w:before="0" w:after="0" w:line="480" w:lineRule="auto"/>
        <w:rPr>
          <w:sz w:val="24"/>
          <w:szCs w:val="24"/>
        </w:rPr>
      </w:pPr>
    </w:p>
    <w:p w14:paraId="2BBBB9E8" w14:textId="35987F23" w:rsidR="00692D77" w:rsidRDefault="00692D77" w:rsidP="00E925BA">
      <w:pPr>
        <w:spacing w:before="0" w:after="0" w:line="480" w:lineRule="auto"/>
        <w:rPr>
          <w:sz w:val="24"/>
          <w:szCs w:val="24"/>
        </w:rPr>
      </w:pPr>
      <w:r>
        <w:rPr>
          <w:sz w:val="24"/>
          <w:szCs w:val="24"/>
        </w:rPr>
        <w:t>In addition, this study is based on the perceptions of the U</w:t>
      </w:r>
      <w:r w:rsidR="0099020B">
        <w:rPr>
          <w:sz w:val="24"/>
          <w:szCs w:val="24"/>
        </w:rPr>
        <w:t>krainian refugee</w:t>
      </w:r>
      <w:r>
        <w:rPr>
          <w:sz w:val="24"/>
          <w:szCs w:val="24"/>
        </w:rPr>
        <w:t xml:space="preserve"> ESOL learners.  It narrates their individual experiences, both positive and negative, with one group and one </w:t>
      </w:r>
      <w:r>
        <w:rPr>
          <w:sz w:val="24"/>
          <w:szCs w:val="24"/>
        </w:rPr>
        <w:lastRenderedPageBreak/>
        <w:t>teacher.  Therefore, it is not possible to certify that the views reported are accurate and objective accounts of the experiences of these learners as their perceptions could be clouded by a wide range of fact</w:t>
      </w:r>
      <w:r w:rsidR="0099020B">
        <w:rPr>
          <w:sz w:val="24"/>
          <w:szCs w:val="24"/>
        </w:rPr>
        <w:t>ors.  However, i</w:t>
      </w:r>
      <w:r>
        <w:rPr>
          <w:sz w:val="24"/>
          <w:szCs w:val="24"/>
        </w:rPr>
        <w:t xml:space="preserve">t is hoped that the stories </w:t>
      </w:r>
      <w:r w:rsidR="0099020B">
        <w:rPr>
          <w:sz w:val="24"/>
          <w:szCs w:val="24"/>
        </w:rPr>
        <w:t>narrated</w:t>
      </w:r>
      <w:r>
        <w:rPr>
          <w:sz w:val="24"/>
          <w:szCs w:val="24"/>
        </w:rPr>
        <w:t xml:space="preserve"> in this study provide a useful </w:t>
      </w:r>
      <w:r w:rsidR="0099020B">
        <w:rPr>
          <w:sz w:val="24"/>
          <w:szCs w:val="24"/>
        </w:rPr>
        <w:t>overview</w:t>
      </w:r>
      <w:r>
        <w:rPr>
          <w:sz w:val="24"/>
          <w:szCs w:val="24"/>
        </w:rPr>
        <w:t xml:space="preserve"> </w:t>
      </w:r>
      <w:r w:rsidR="0099020B">
        <w:rPr>
          <w:sz w:val="24"/>
          <w:szCs w:val="24"/>
        </w:rPr>
        <w:t xml:space="preserve">of their learning journeys </w:t>
      </w:r>
      <w:r>
        <w:rPr>
          <w:sz w:val="24"/>
          <w:szCs w:val="24"/>
        </w:rPr>
        <w:t xml:space="preserve">in order to consider possible improvements to </w:t>
      </w:r>
      <w:r w:rsidR="0099020B">
        <w:rPr>
          <w:sz w:val="24"/>
          <w:szCs w:val="24"/>
        </w:rPr>
        <w:t>future ESOL provision in terms of teaching strategies and overcoming barriers to learning.</w:t>
      </w:r>
    </w:p>
    <w:p w14:paraId="58F68E6C" w14:textId="7D6FB419" w:rsidR="00891FD1" w:rsidRDefault="00891FD1" w:rsidP="00E925BA">
      <w:pPr>
        <w:spacing w:before="0" w:after="0" w:line="480" w:lineRule="auto"/>
        <w:rPr>
          <w:sz w:val="24"/>
          <w:szCs w:val="24"/>
        </w:rPr>
      </w:pPr>
    </w:p>
    <w:p w14:paraId="415D2888" w14:textId="67084C59" w:rsidR="0099020B" w:rsidRDefault="0099020B" w:rsidP="00E925BA">
      <w:pPr>
        <w:spacing w:before="0" w:after="0" w:line="480" w:lineRule="auto"/>
        <w:rPr>
          <w:sz w:val="24"/>
          <w:szCs w:val="24"/>
        </w:rPr>
      </w:pPr>
      <w:r>
        <w:rPr>
          <w:sz w:val="24"/>
          <w:szCs w:val="24"/>
        </w:rPr>
        <w:t xml:space="preserve">A further limitation to this study was focus groups as the data generation method.  The advantages of this method have been outlined in Chapter 3.7, </w:t>
      </w:r>
      <w:r w:rsidR="00EA1434">
        <w:rPr>
          <w:sz w:val="24"/>
          <w:szCs w:val="24"/>
        </w:rPr>
        <w:t>and although these did gen</w:t>
      </w:r>
      <w:r w:rsidR="00035F16">
        <w:rPr>
          <w:sz w:val="24"/>
          <w:szCs w:val="24"/>
        </w:rPr>
        <w:t>erate relevant data I believe there are</w:t>
      </w:r>
      <w:r w:rsidR="00EA1434">
        <w:rPr>
          <w:sz w:val="24"/>
          <w:szCs w:val="24"/>
        </w:rPr>
        <w:t xml:space="preserve"> unanswered questions.  As the study progressed I</w:t>
      </w:r>
      <w:r>
        <w:rPr>
          <w:sz w:val="24"/>
          <w:szCs w:val="24"/>
        </w:rPr>
        <w:t xml:space="preserve"> felt that individual interviews would have </w:t>
      </w:r>
      <w:r w:rsidR="00EA1434">
        <w:rPr>
          <w:sz w:val="24"/>
          <w:szCs w:val="24"/>
        </w:rPr>
        <w:t xml:space="preserve">been a more appropriate method as they would have </w:t>
      </w:r>
      <w:r>
        <w:rPr>
          <w:sz w:val="24"/>
          <w:szCs w:val="24"/>
        </w:rPr>
        <w:t xml:space="preserve">enabled more in-depth investigation of the phenomenon and allow me to focus on capturing rich data </w:t>
      </w:r>
      <w:r w:rsidR="00EA1434">
        <w:rPr>
          <w:sz w:val="24"/>
          <w:szCs w:val="24"/>
        </w:rPr>
        <w:t>and the individual complexities of the participants.</w:t>
      </w:r>
    </w:p>
    <w:p w14:paraId="1DBF3FB7" w14:textId="4DC8914D" w:rsidR="0040006A" w:rsidRDefault="0040006A" w:rsidP="00E925BA">
      <w:pPr>
        <w:spacing w:before="0" w:after="0" w:line="480" w:lineRule="auto"/>
        <w:rPr>
          <w:sz w:val="24"/>
          <w:szCs w:val="24"/>
        </w:rPr>
      </w:pPr>
    </w:p>
    <w:p w14:paraId="227B1BD4" w14:textId="4DECD46E" w:rsidR="00EA1434" w:rsidRDefault="00EA1434" w:rsidP="00E925BA">
      <w:pPr>
        <w:spacing w:before="0" w:after="0" w:line="480" w:lineRule="auto"/>
        <w:rPr>
          <w:sz w:val="24"/>
          <w:szCs w:val="24"/>
        </w:rPr>
      </w:pPr>
      <w:r>
        <w:rPr>
          <w:sz w:val="24"/>
          <w:szCs w:val="24"/>
        </w:rPr>
        <w:t xml:space="preserve">All learners in the study were female which provides a gender imbalance.  Although males were invited to participate in the study, they </w:t>
      </w:r>
      <w:r w:rsidR="00DE6C34">
        <w:rPr>
          <w:sz w:val="24"/>
          <w:szCs w:val="24"/>
        </w:rPr>
        <w:t xml:space="preserve">either </w:t>
      </w:r>
      <w:r>
        <w:rPr>
          <w:sz w:val="24"/>
          <w:szCs w:val="24"/>
        </w:rPr>
        <w:t>did not choose to do so</w:t>
      </w:r>
      <w:r w:rsidR="00DE6C34">
        <w:rPr>
          <w:sz w:val="24"/>
          <w:szCs w:val="24"/>
        </w:rPr>
        <w:t xml:space="preserve"> or were unavailable when the focus groups took place</w:t>
      </w:r>
      <w:r>
        <w:rPr>
          <w:sz w:val="24"/>
          <w:szCs w:val="24"/>
        </w:rPr>
        <w:t xml:space="preserve">.  </w:t>
      </w:r>
      <w:r w:rsidR="001A4A92">
        <w:rPr>
          <w:sz w:val="24"/>
          <w:szCs w:val="24"/>
        </w:rPr>
        <w:t xml:space="preserve">There are </w:t>
      </w:r>
      <w:r w:rsidR="00653AB2">
        <w:rPr>
          <w:sz w:val="24"/>
          <w:szCs w:val="24"/>
        </w:rPr>
        <w:t xml:space="preserve">more </w:t>
      </w:r>
      <w:r w:rsidR="001A4A92">
        <w:rPr>
          <w:sz w:val="24"/>
          <w:szCs w:val="24"/>
        </w:rPr>
        <w:t xml:space="preserve">females in this cohort </w:t>
      </w:r>
      <w:r w:rsidR="00653AB2">
        <w:rPr>
          <w:sz w:val="24"/>
          <w:szCs w:val="24"/>
        </w:rPr>
        <w:t>than</w:t>
      </w:r>
      <w:r w:rsidR="001A4A92">
        <w:rPr>
          <w:sz w:val="24"/>
          <w:szCs w:val="24"/>
        </w:rPr>
        <w:t xml:space="preserve"> males</w:t>
      </w:r>
      <w:r w:rsidR="00653AB2">
        <w:rPr>
          <w:sz w:val="24"/>
          <w:szCs w:val="24"/>
        </w:rPr>
        <w:t xml:space="preserve"> (5:1)</w:t>
      </w:r>
      <w:r w:rsidR="001A4A92">
        <w:rPr>
          <w:sz w:val="24"/>
          <w:szCs w:val="24"/>
        </w:rPr>
        <w:t xml:space="preserve">.  Due to the war in Ukraine it is far more difficult for the males to seek refuge in another country so the refugees are predominantly females and their children. </w:t>
      </w:r>
    </w:p>
    <w:p w14:paraId="06CB337E" w14:textId="37C4F71F" w:rsidR="00EA1434" w:rsidRDefault="00EA1434" w:rsidP="00E925BA">
      <w:pPr>
        <w:spacing w:before="0" w:after="0" w:line="480" w:lineRule="auto"/>
        <w:rPr>
          <w:sz w:val="24"/>
          <w:szCs w:val="24"/>
        </w:rPr>
      </w:pPr>
    </w:p>
    <w:p w14:paraId="1A49263F" w14:textId="0C13F0C0" w:rsidR="001A4A92" w:rsidRDefault="001A4A92" w:rsidP="00E925BA">
      <w:pPr>
        <w:spacing w:before="0" w:after="0" w:line="480" w:lineRule="auto"/>
        <w:rPr>
          <w:sz w:val="24"/>
          <w:szCs w:val="24"/>
        </w:rPr>
      </w:pPr>
      <w:r>
        <w:rPr>
          <w:sz w:val="24"/>
          <w:szCs w:val="24"/>
        </w:rPr>
        <w:t xml:space="preserve">Finally, I need to acknowledge my own bias about working in the college and teaching these learners.  In an attempt to avoid my own views being reflected in the study I discussed my progress and findings with a colleague and critical friend.  </w:t>
      </w:r>
      <w:r w:rsidR="00705A19">
        <w:rPr>
          <w:sz w:val="24"/>
          <w:szCs w:val="24"/>
        </w:rPr>
        <w:t xml:space="preserve">My position of power </w:t>
      </w:r>
      <w:r>
        <w:rPr>
          <w:sz w:val="24"/>
          <w:szCs w:val="24"/>
        </w:rPr>
        <w:t xml:space="preserve">with the participants was also eliminated as much as possible by gaining informed consent and </w:t>
      </w:r>
      <w:r>
        <w:rPr>
          <w:sz w:val="24"/>
          <w:szCs w:val="24"/>
        </w:rPr>
        <w:lastRenderedPageBreak/>
        <w:t xml:space="preserve">ensuring that the participants were aware that they had the right to withdraw at any time.  This has been discussed more fully in Chapter </w:t>
      </w:r>
      <w:r w:rsidR="008E7B7F">
        <w:rPr>
          <w:sz w:val="24"/>
          <w:szCs w:val="24"/>
        </w:rPr>
        <w:t>3.9.</w:t>
      </w:r>
    </w:p>
    <w:p w14:paraId="63204432" w14:textId="77777777" w:rsidR="001A4A92" w:rsidRDefault="001A4A92" w:rsidP="00E925BA">
      <w:pPr>
        <w:spacing w:before="0" w:after="0" w:line="480" w:lineRule="auto"/>
        <w:rPr>
          <w:sz w:val="24"/>
          <w:szCs w:val="24"/>
        </w:rPr>
      </w:pPr>
    </w:p>
    <w:p w14:paraId="5B27726B" w14:textId="3A95F914" w:rsidR="007252CC" w:rsidRPr="00EA5DAE" w:rsidRDefault="00825F93" w:rsidP="00E925BA">
      <w:pPr>
        <w:spacing w:before="0" w:after="0" w:line="480" w:lineRule="auto"/>
        <w:rPr>
          <w:b/>
          <w:sz w:val="24"/>
          <w:szCs w:val="24"/>
        </w:rPr>
      </w:pPr>
      <w:r>
        <w:rPr>
          <w:b/>
          <w:sz w:val="24"/>
          <w:szCs w:val="24"/>
        </w:rPr>
        <w:t>5</w:t>
      </w:r>
      <w:r w:rsidR="007252CC" w:rsidRPr="00EA5DAE">
        <w:rPr>
          <w:b/>
          <w:sz w:val="24"/>
          <w:szCs w:val="24"/>
        </w:rPr>
        <w:t>.</w:t>
      </w:r>
      <w:r>
        <w:rPr>
          <w:b/>
          <w:sz w:val="24"/>
          <w:szCs w:val="24"/>
        </w:rPr>
        <w:t>4</w:t>
      </w:r>
      <w:r w:rsidR="007252CC" w:rsidRPr="00EA5DAE">
        <w:rPr>
          <w:b/>
          <w:sz w:val="24"/>
          <w:szCs w:val="24"/>
        </w:rPr>
        <w:t xml:space="preserve"> Contributions to the field</w:t>
      </w:r>
    </w:p>
    <w:p w14:paraId="356A7736" w14:textId="11EEF970" w:rsidR="00047439" w:rsidRDefault="00047439" w:rsidP="00047439">
      <w:pPr>
        <w:spacing w:before="0" w:after="0" w:line="480" w:lineRule="auto"/>
        <w:rPr>
          <w:sz w:val="24"/>
          <w:szCs w:val="24"/>
        </w:rPr>
      </w:pPr>
      <w:r>
        <w:rPr>
          <w:sz w:val="24"/>
          <w:szCs w:val="24"/>
        </w:rPr>
        <w:t xml:space="preserve">This chapter identifies the autobiographical stories of Ukrainian refugee learners as they navigate their way through their ESOL classes in Mid Wales.  “When words are assembled into stories they have power and meaning” (Burns, 2022, p. 65).  These stories showcase the learning journeys of the ESOL students and attempt to uncover the value of ESOL and the impact it has upon their lives.  </w:t>
      </w:r>
    </w:p>
    <w:p w14:paraId="1CF735A2" w14:textId="231CDF40" w:rsidR="008E7B7F" w:rsidRDefault="008E7B7F" w:rsidP="00047439">
      <w:pPr>
        <w:spacing w:before="0" w:after="0" w:line="480" w:lineRule="auto"/>
        <w:rPr>
          <w:sz w:val="24"/>
          <w:szCs w:val="24"/>
        </w:rPr>
      </w:pPr>
    </w:p>
    <w:p w14:paraId="25AD66FA" w14:textId="7B08D476" w:rsidR="008E7B7F" w:rsidRDefault="008E7B7F" w:rsidP="00047439">
      <w:pPr>
        <w:spacing w:before="0" w:after="0" w:line="480" w:lineRule="auto"/>
        <w:rPr>
          <w:sz w:val="24"/>
          <w:szCs w:val="24"/>
        </w:rPr>
      </w:pPr>
      <w:r>
        <w:rPr>
          <w:sz w:val="24"/>
          <w:szCs w:val="24"/>
        </w:rPr>
        <w:t xml:space="preserve">Although this study </w:t>
      </w:r>
      <w:r w:rsidR="00CC68C4">
        <w:rPr>
          <w:sz w:val="24"/>
          <w:szCs w:val="24"/>
        </w:rPr>
        <w:t xml:space="preserve">is </w:t>
      </w:r>
      <w:r>
        <w:rPr>
          <w:sz w:val="24"/>
          <w:szCs w:val="24"/>
        </w:rPr>
        <w:t xml:space="preserve">small, and </w:t>
      </w:r>
      <w:r w:rsidR="00CC68C4">
        <w:rPr>
          <w:sz w:val="24"/>
          <w:szCs w:val="24"/>
        </w:rPr>
        <w:t>limited in that it focuses</w:t>
      </w:r>
      <w:r>
        <w:rPr>
          <w:sz w:val="24"/>
          <w:szCs w:val="24"/>
        </w:rPr>
        <w:t xml:space="preserve"> on one group of learners in one college.  It is hoped that </w:t>
      </w:r>
      <w:r w:rsidR="003515CC">
        <w:rPr>
          <w:sz w:val="24"/>
          <w:szCs w:val="24"/>
        </w:rPr>
        <w:t xml:space="preserve">it sheds light on the learning journeys </w:t>
      </w:r>
      <w:r w:rsidR="00CC68C4">
        <w:rPr>
          <w:sz w:val="24"/>
          <w:szCs w:val="24"/>
        </w:rPr>
        <w:t xml:space="preserve">of the Ukrainian refugees </w:t>
      </w:r>
      <w:r w:rsidR="003515CC">
        <w:rPr>
          <w:sz w:val="24"/>
          <w:szCs w:val="24"/>
        </w:rPr>
        <w:t>and the challenges they face as they settle into life in Mid Wales.</w:t>
      </w:r>
      <w:r w:rsidR="00CC68C4">
        <w:rPr>
          <w:sz w:val="24"/>
          <w:szCs w:val="24"/>
        </w:rPr>
        <w:t xml:space="preserve">  Uncovering the education experiences of these learners is significant to the area of ESOL research and </w:t>
      </w:r>
      <w:r w:rsidR="00D4037B">
        <w:rPr>
          <w:sz w:val="24"/>
          <w:szCs w:val="24"/>
        </w:rPr>
        <w:t xml:space="preserve">beneficial in the role of informing </w:t>
      </w:r>
      <w:r w:rsidR="00CC68C4">
        <w:rPr>
          <w:sz w:val="24"/>
          <w:szCs w:val="24"/>
        </w:rPr>
        <w:t>professional practice</w:t>
      </w:r>
      <w:r w:rsidR="00527B67">
        <w:rPr>
          <w:sz w:val="24"/>
          <w:szCs w:val="24"/>
        </w:rPr>
        <w:t xml:space="preserve"> and organisational policy</w:t>
      </w:r>
      <w:r w:rsidR="00CC68C4">
        <w:rPr>
          <w:sz w:val="24"/>
          <w:szCs w:val="24"/>
        </w:rPr>
        <w:t xml:space="preserve">.  This research will </w:t>
      </w:r>
      <w:r w:rsidR="00D4037B">
        <w:rPr>
          <w:sz w:val="24"/>
          <w:szCs w:val="24"/>
        </w:rPr>
        <w:t>provide opportunities</w:t>
      </w:r>
      <w:r w:rsidR="00CC68C4">
        <w:rPr>
          <w:sz w:val="24"/>
          <w:szCs w:val="24"/>
        </w:rPr>
        <w:t xml:space="preserve"> for further research into the educational experiences of adult ESOL learners and the impact that ESOL has on their lives.  It acknowledges the value of ESOL </w:t>
      </w:r>
      <w:r w:rsidR="004130B5">
        <w:rPr>
          <w:sz w:val="24"/>
          <w:szCs w:val="24"/>
        </w:rPr>
        <w:t>as a</w:t>
      </w:r>
      <w:r w:rsidR="00CC68C4">
        <w:rPr>
          <w:sz w:val="24"/>
          <w:szCs w:val="24"/>
        </w:rPr>
        <w:t xml:space="preserve"> “A language of opportunity.”</w:t>
      </w:r>
    </w:p>
    <w:p w14:paraId="0C7D41C5" w14:textId="313B93A9" w:rsidR="00573BD6" w:rsidRDefault="00573BD6" w:rsidP="00E925BA">
      <w:pPr>
        <w:spacing w:before="0" w:after="0" w:line="480" w:lineRule="auto"/>
        <w:rPr>
          <w:sz w:val="24"/>
          <w:szCs w:val="24"/>
        </w:rPr>
      </w:pPr>
    </w:p>
    <w:p w14:paraId="42AF7BD6" w14:textId="612E909D" w:rsidR="00F6380C" w:rsidRDefault="00F6380C" w:rsidP="00E925BA">
      <w:pPr>
        <w:spacing w:before="0" w:after="0" w:line="480" w:lineRule="auto"/>
        <w:rPr>
          <w:sz w:val="24"/>
          <w:szCs w:val="24"/>
        </w:rPr>
      </w:pPr>
      <w:r>
        <w:rPr>
          <w:sz w:val="24"/>
          <w:szCs w:val="24"/>
        </w:rPr>
        <w:br w:type="page"/>
      </w:r>
    </w:p>
    <w:p w14:paraId="7C6951C2" w14:textId="482BBB5A" w:rsidR="008E7B7F" w:rsidRDefault="008077B0" w:rsidP="008E7B7F">
      <w:pPr>
        <w:spacing w:before="0" w:after="0" w:line="480" w:lineRule="auto"/>
        <w:jc w:val="center"/>
        <w:rPr>
          <w:b/>
          <w:bCs/>
          <w:sz w:val="24"/>
          <w:szCs w:val="24"/>
        </w:rPr>
      </w:pPr>
      <w:r w:rsidRPr="00763157">
        <w:rPr>
          <w:b/>
          <w:bCs/>
          <w:sz w:val="24"/>
          <w:szCs w:val="24"/>
        </w:rPr>
        <w:lastRenderedPageBreak/>
        <w:t xml:space="preserve">Chapter </w:t>
      </w:r>
      <w:r w:rsidR="006E668D">
        <w:rPr>
          <w:b/>
          <w:bCs/>
          <w:sz w:val="24"/>
          <w:szCs w:val="24"/>
        </w:rPr>
        <w:t>6</w:t>
      </w:r>
      <w:r w:rsidRPr="00763157">
        <w:rPr>
          <w:b/>
          <w:bCs/>
          <w:sz w:val="24"/>
          <w:szCs w:val="24"/>
        </w:rPr>
        <w:t>: Recommendation</w:t>
      </w:r>
      <w:r w:rsidR="00C1584B">
        <w:rPr>
          <w:b/>
          <w:bCs/>
          <w:sz w:val="24"/>
          <w:szCs w:val="24"/>
        </w:rPr>
        <w:t>s</w:t>
      </w:r>
    </w:p>
    <w:p w14:paraId="5003DFE2" w14:textId="77777777" w:rsidR="008E7B7F" w:rsidRPr="00763157" w:rsidRDefault="008E7B7F" w:rsidP="008E7B7F">
      <w:pPr>
        <w:spacing w:before="0" w:after="0" w:line="480" w:lineRule="auto"/>
        <w:jc w:val="center"/>
        <w:rPr>
          <w:b/>
          <w:bCs/>
          <w:sz w:val="24"/>
          <w:szCs w:val="24"/>
        </w:rPr>
      </w:pPr>
    </w:p>
    <w:p w14:paraId="090538B0" w14:textId="0265CA38" w:rsidR="00406BEC" w:rsidRDefault="006E668D" w:rsidP="00406BEC">
      <w:pPr>
        <w:spacing w:before="0" w:after="0" w:line="480" w:lineRule="auto"/>
        <w:rPr>
          <w:b/>
          <w:bCs/>
          <w:sz w:val="24"/>
          <w:szCs w:val="24"/>
        </w:rPr>
      </w:pPr>
      <w:r>
        <w:rPr>
          <w:b/>
          <w:bCs/>
          <w:sz w:val="24"/>
          <w:szCs w:val="24"/>
        </w:rPr>
        <w:t>6</w:t>
      </w:r>
      <w:r w:rsidR="008077B0" w:rsidRPr="00AA3FA7">
        <w:rPr>
          <w:b/>
          <w:bCs/>
          <w:sz w:val="24"/>
          <w:szCs w:val="24"/>
        </w:rPr>
        <w:t xml:space="preserve">.1 </w:t>
      </w:r>
      <w:r w:rsidR="00406BEC">
        <w:rPr>
          <w:b/>
          <w:bCs/>
          <w:sz w:val="24"/>
          <w:szCs w:val="24"/>
        </w:rPr>
        <w:t>Introduction</w:t>
      </w:r>
    </w:p>
    <w:p w14:paraId="50BF3E0A" w14:textId="59CFF802" w:rsidR="00C1584B" w:rsidRDefault="00C1584B" w:rsidP="00406BEC">
      <w:pPr>
        <w:spacing w:before="0" w:after="0" w:line="480" w:lineRule="auto"/>
        <w:rPr>
          <w:sz w:val="24"/>
          <w:szCs w:val="24"/>
        </w:rPr>
      </w:pPr>
      <w:r w:rsidRPr="005526CF">
        <w:rPr>
          <w:sz w:val="24"/>
          <w:szCs w:val="24"/>
        </w:rPr>
        <w:t xml:space="preserve">This narrative </w:t>
      </w:r>
      <w:r>
        <w:rPr>
          <w:sz w:val="24"/>
          <w:szCs w:val="24"/>
        </w:rPr>
        <w:t xml:space="preserve">inquiry has shared the stories of Ukrainian refugees as they begin their learning journeys in Mid Wales.  The literature acknowledges that language barriers can silence second language speakers (Bunning, 2016), and so adequate ESOL provision is essential to support refugees with settling into their Welsh communities (ESOL Policy, 2019).  This study represents </w:t>
      </w:r>
      <w:r w:rsidR="00495900">
        <w:rPr>
          <w:sz w:val="24"/>
          <w:szCs w:val="24"/>
        </w:rPr>
        <w:t xml:space="preserve">nine female Ukrainian </w:t>
      </w:r>
      <w:r>
        <w:rPr>
          <w:sz w:val="24"/>
          <w:szCs w:val="24"/>
        </w:rPr>
        <w:t xml:space="preserve">ESOL learners and is </w:t>
      </w:r>
      <w:r w:rsidR="00495900">
        <w:rPr>
          <w:sz w:val="24"/>
          <w:szCs w:val="24"/>
        </w:rPr>
        <w:t>not</w:t>
      </w:r>
      <w:r>
        <w:rPr>
          <w:sz w:val="24"/>
          <w:szCs w:val="24"/>
        </w:rPr>
        <w:t xml:space="preserve"> representative of the learning experiences of </w:t>
      </w:r>
      <w:r w:rsidR="0004666A">
        <w:rPr>
          <w:sz w:val="24"/>
          <w:szCs w:val="24"/>
        </w:rPr>
        <w:t xml:space="preserve">other ESOL </w:t>
      </w:r>
      <w:r>
        <w:rPr>
          <w:sz w:val="24"/>
          <w:szCs w:val="24"/>
        </w:rPr>
        <w:t xml:space="preserve">learners attending classes nationally.  </w:t>
      </w:r>
    </w:p>
    <w:p w14:paraId="53BBF760" w14:textId="77777777" w:rsidR="00C1584B" w:rsidRDefault="00C1584B" w:rsidP="00C1584B">
      <w:pPr>
        <w:spacing w:after="0" w:line="480" w:lineRule="auto"/>
        <w:rPr>
          <w:sz w:val="24"/>
          <w:szCs w:val="24"/>
        </w:rPr>
      </w:pPr>
    </w:p>
    <w:p w14:paraId="4F421680" w14:textId="18F63697" w:rsidR="00406BEC" w:rsidRPr="00406BEC" w:rsidRDefault="00406BEC" w:rsidP="00C1584B">
      <w:pPr>
        <w:spacing w:after="0" w:line="480" w:lineRule="auto"/>
        <w:rPr>
          <w:b/>
          <w:bCs/>
          <w:sz w:val="24"/>
          <w:szCs w:val="24"/>
        </w:rPr>
      </w:pPr>
      <w:r w:rsidRPr="00406BEC">
        <w:rPr>
          <w:b/>
          <w:bCs/>
          <w:sz w:val="24"/>
          <w:szCs w:val="24"/>
        </w:rPr>
        <w:t>6.1.1 Recommendation 1</w:t>
      </w:r>
    </w:p>
    <w:p w14:paraId="5FE009AD" w14:textId="1666D87E" w:rsidR="00406BEC" w:rsidRDefault="00C1584B" w:rsidP="00C1584B">
      <w:pPr>
        <w:spacing w:after="0" w:line="480" w:lineRule="auto"/>
        <w:rPr>
          <w:sz w:val="24"/>
          <w:szCs w:val="24"/>
        </w:rPr>
      </w:pPr>
      <w:r>
        <w:rPr>
          <w:sz w:val="24"/>
          <w:szCs w:val="24"/>
        </w:rPr>
        <w:t xml:space="preserve">As the demand for ESOL classes is increasing, it is important that the ESOL curriculum is student centred and meets diversified learner needs.  Embracing a participatory ESL model can empower learners and support them to make positive changes in their lives (Auerbach, 1992).  ESOL classes need to equip learners with the skills to realise their full potential and achieve their learning and employment goals (Cooke, 2006).  </w:t>
      </w:r>
      <w:r w:rsidR="00E72ADA">
        <w:rPr>
          <w:sz w:val="24"/>
          <w:szCs w:val="24"/>
        </w:rPr>
        <w:t xml:space="preserve">If control over learning is given back to the learners, the learning will be enhanced </w:t>
      </w:r>
      <w:r w:rsidR="00E72ADA" w:rsidRPr="003D22D9">
        <w:rPr>
          <w:sz w:val="24"/>
          <w:szCs w:val="24"/>
        </w:rPr>
        <w:t>(Burnaby, 2001).</w:t>
      </w:r>
      <w:r w:rsidR="00E72ADA">
        <w:rPr>
          <w:sz w:val="24"/>
          <w:szCs w:val="24"/>
        </w:rPr>
        <w:t xml:space="preserve">  </w:t>
      </w:r>
    </w:p>
    <w:p w14:paraId="21D36695" w14:textId="77777777" w:rsidR="00406BEC" w:rsidRDefault="00406BEC" w:rsidP="00C1584B">
      <w:pPr>
        <w:spacing w:after="0" w:line="480" w:lineRule="auto"/>
        <w:rPr>
          <w:sz w:val="24"/>
          <w:szCs w:val="24"/>
        </w:rPr>
      </w:pPr>
    </w:p>
    <w:p w14:paraId="441F3799" w14:textId="77777777" w:rsidR="00406BEC" w:rsidRPr="00406BEC" w:rsidRDefault="00406BEC" w:rsidP="00C1584B">
      <w:pPr>
        <w:spacing w:after="0" w:line="480" w:lineRule="auto"/>
        <w:rPr>
          <w:b/>
          <w:bCs/>
          <w:sz w:val="24"/>
          <w:szCs w:val="24"/>
        </w:rPr>
      </w:pPr>
      <w:r w:rsidRPr="00406BEC">
        <w:rPr>
          <w:b/>
          <w:bCs/>
          <w:sz w:val="24"/>
          <w:szCs w:val="24"/>
        </w:rPr>
        <w:t>6.1.2 Recommendation 2</w:t>
      </w:r>
    </w:p>
    <w:p w14:paraId="6D0DED5F" w14:textId="767B203D" w:rsidR="00C1584B" w:rsidRDefault="00406BEC" w:rsidP="00C1584B">
      <w:pPr>
        <w:spacing w:after="0" w:line="480" w:lineRule="auto"/>
        <w:rPr>
          <w:sz w:val="24"/>
          <w:szCs w:val="24"/>
        </w:rPr>
      </w:pPr>
      <w:r>
        <w:rPr>
          <w:sz w:val="24"/>
          <w:szCs w:val="24"/>
        </w:rPr>
        <w:t>T</w:t>
      </w:r>
      <w:r w:rsidR="00C1584B">
        <w:rPr>
          <w:sz w:val="24"/>
          <w:szCs w:val="24"/>
        </w:rPr>
        <w:t>he ESOL curriculum should address the issues and challenges learners face, supporting them to understand that their opinions count, and their voices are important (Cervatiuc and Ricento, 2012).</w:t>
      </w:r>
      <w:r w:rsidR="000D16A6">
        <w:rPr>
          <w:sz w:val="24"/>
          <w:szCs w:val="24"/>
        </w:rPr>
        <w:t xml:space="preserve">  Where the curriculum directly relates to learners’ lives, it can empower learners and lead to positive change (Auerbach, 1992).  </w:t>
      </w:r>
      <w:r w:rsidR="00E72ADA">
        <w:rPr>
          <w:sz w:val="24"/>
          <w:szCs w:val="24"/>
        </w:rPr>
        <w:t xml:space="preserve">It is important to ensure that the ESL </w:t>
      </w:r>
      <w:r w:rsidR="00E72ADA">
        <w:rPr>
          <w:sz w:val="24"/>
          <w:szCs w:val="24"/>
        </w:rPr>
        <w:lastRenderedPageBreak/>
        <w:t xml:space="preserve">curriculum meets learner needs and supports them to use their skills outside of the classroom.  </w:t>
      </w:r>
      <w:r w:rsidR="000D16A6">
        <w:rPr>
          <w:sz w:val="24"/>
          <w:szCs w:val="24"/>
        </w:rPr>
        <w:t>Consequently, the primary content of ESL classes s</w:t>
      </w:r>
      <w:r w:rsidR="00541049">
        <w:rPr>
          <w:sz w:val="24"/>
          <w:szCs w:val="24"/>
        </w:rPr>
        <w:t xml:space="preserve">hould focus on </w:t>
      </w:r>
      <w:r w:rsidR="00E72ADA">
        <w:rPr>
          <w:sz w:val="24"/>
          <w:szCs w:val="24"/>
        </w:rPr>
        <w:t xml:space="preserve">the </w:t>
      </w:r>
      <w:r w:rsidR="00541049">
        <w:rPr>
          <w:sz w:val="24"/>
          <w:szCs w:val="24"/>
        </w:rPr>
        <w:t xml:space="preserve">interests and problems that impact on </w:t>
      </w:r>
      <w:r w:rsidR="00E72ADA">
        <w:rPr>
          <w:sz w:val="24"/>
          <w:szCs w:val="24"/>
        </w:rPr>
        <w:t>students’</w:t>
      </w:r>
      <w:r w:rsidR="00541049">
        <w:rPr>
          <w:sz w:val="24"/>
          <w:szCs w:val="24"/>
        </w:rPr>
        <w:t xml:space="preserve"> lives (Mallows, 2012).  </w:t>
      </w:r>
    </w:p>
    <w:p w14:paraId="2A46568E" w14:textId="77777777" w:rsidR="00406BEC" w:rsidRDefault="00406BEC" w:rsidP="00C1584B">
      <w:pPr>
        <w:spacing w:after="0" w:line="480" w:lineRule="auto"/>
        <w:rPr>
          <w:b/>
          <w:bCs/>
          <w:sz w:val="24"/>
          <w:szCs w:val="24"/>
        </w:rPr>
      </w:pPr>
    </w:p>
    <w:p w14:paraId="4A584B00" w14:textId="2A3765BA" w:rsidR="00C1584B" w:rsidRPr="00406BEC" w:rsidRDefault="00406BEC" w:rsidP="00C1584B">
      <w:pPr>
        <w:spacing w:after="0" w:line="480" w:lineRule="auto"/>
        <w:rPr>
          <w:b/>
          <w:bCs/>
          <w:sz w:val="24"/>
          <w:szCs w:val="24"/>
        </w:rPr>
      </w:pPr>
      <w:r w:rsidRPr="00406BEC">
        <w:rPr>
          <w:b/>
          <w:bCs/>
          <w:sz w:val="24"/>
          <w:szCs w:val="24"/>
        </w:rPr>
        <w:t>6.2 Final reflections</w:t>
      </w:r>
    </w:p>
    <w:p w14:paraId="384211A6" w14:textId="2BC9CA11" w:rsidR="00C1584B" w:rsidRDefault="00C1584B" w:rsidP="00C1584B">
      <w:pPr>
        <w:spacing w:after="0" w:line="480" w:lineRule="auto"/>
        <w:rPr>
          <w:sz w:val="24"/>
          <w:szCs w:val="24"/>
        </w:rPr>
      </w:pPr>
      <w:r>
        <w:rPr>
          <w:sz w:val="24"/>
          <w:szCs w:val="24"/>
        </w:rPr>
        <w:t>The aim of this narrative inquiry was to uncover the learning experiences of Uk</w:t>
      </w:r>
      <w:r w:rsidR="004136FE">
        <w:rPr>
          <w:sz w:val="24"/>
          <w:szCs w:val="24"/>
        </w:rPr>
        <w:t>rainian refugees as they engage</w:t>
      </w:r>
      <w:r>
        <w:rPr>
          <w:sz w:val="24"/>
          <w:szCs w:val="24"/>
        </w:rPr>
        <w:t xml:space="preserve"> with ESOL classes and navigate life in Mid Wales.  The learner stories were thematically analysed and organised into three overarching themes, permitting their stories to be told.  Uncovering the learning experiences of the Ukrainian refugees and telling their stories was central to this research and it is hoped that these will be beneficial to inform professional practice and organisational policy in the field of ESOL education.  The findings and conclusions (Chapters 4 and 5) uncovered the impact of ESOL on all elements of the refugees’ lives, not just in education but in everything to do living in a new country with a new language.  Ultimately, the value of ESOL is in supporting these learners to not only survive, but to thrive in their new communities.  By highlighting the learning experiences, this research has identified pathways for future research into ESOL, and in doing so has a recognised the value of ESOL in transforming lives and providing a “Language of Opportunity.”</w:t>
      </w:r>
    </w:p>
    <w:p w14:paraId="23F4103F" w14:textId="77777777" w:rsidR="00AA3FA7" w:rsidRDefault="00AA3FA7" w:rsidP="00E925BA">
      <w:pPr>
        <w:spacing w:before="0" w:after="0" w:line="480" w:lineRule="auto"/>
        <w:rPr>
          <w:sz w:val="24"/>
          <w:szCs w:val="24"/>
        </w:rPr>
      </w:pPr>
    </w:p>
    <w:p w14:paraId="601E500F" w14:textId="05F22865" w:rsidR="00F6380C" w:rsidRDefault="00F6380C" w:rsidP="00E925BA">
      <w:pPr>
        <w:spacing w:before="0" w:after="0" w:line="480" w:lineRule="auto"/>
        <w:rPr>
          <w:sz w:val="24"/>
          <w:szCs w:val="24"/>
        </w:rPr>
      </w:pPr>
      <w:r>
        <w:rPr>
          <w:sz w:val="24"/>
          <w:szCs w:val="24"/>
        </w:rPr>
        <w:br w:type="page"/>
      </w:r>
    </w:p>
    <w:p w14:paraId="174CDAFC" w14:textId="54809875" w:rsidR="008077B0" w:rsidRDefault="002F7B1B" w:rsidP="00E925BA">
      <w:pPr>
        <w:spacing w:before="0" w:after="0" w:line="480" w:lineRule="auto"/>
        <w:jc w:val="center"/>
        <w:rPr>
          <w:b/>
          <w:bCs/>
          <w:sz w:val="24"/>
          <w:szCs w:val="24"/>
        </w:rPr>
      </w:pPr>
      <w:r>
        <w:rPr>
          <w:b/>
          <w:bCs/>
          <w:sz w:val="24"/>
          <w:szCs w:val="24"/>
        </w:rPr>
        <w:lastRenderedPageBreak/>
        <w:t>Reference List</w:t>
      </w:r>
    </w:p>
    <w:p w14:paraId="2941BEC5" w14:textId="77777777" w:rsidR="00EA73AA" w:rsidRDefault="00EA73AA" w:rsidP="00EA73AA">
      <w:pPr>
        <w:spacing w:before="0" w:after="0" w:line="240" w:lineRule="auto"/>
        <w:rPr>
          <w:rFonts w:cstheme="minorHAnsi"/>
          <w:sz w:val="24"/>
          <w:szCs w:val="24"/>
        </w:rPr>
      </w:pPr>
      <w:r>
        <w:rPr>
          <w:rFonts w:cstheme="minorHAnsi"/>
          <w:sz w:val="24"/>
          <w:szCs w:val="24"/>
        </w:rPr>
        <w:t xml:space="preserve">Academic year 2019/2020 Further education and skills statistics.  Available at: </w:t>
      </w:r>
      <w:hyperlink r:id="rId17" w:history="1">
        <w:r w:rsidRPr="002F243F">
          <w:rPr>
            <w:rStyle w:val="Hyperlink"/>
            <w:rFonts w:cstheme="minorHAnsi"/>
            <w:sz w:val="24"/>
            <w:szCs w:val="24"/>
          </w:rPr>
          <w:t>https://explore-education-statistics.service.gov.uk/find-statistics/further-education-and-skills/2019-20</w:t>
        </w:r>
      </w:hyperlink>
      <w:r>
        <w:rPr>
          <w:rFonts w:cstheme="minorHAnsi"/>
          <w:sz w:val="24"/>
          <w:szCs w:val="24"/>
        </w:rPr>
        <w:t xml:space="preserve">  (Accessed 26/11/2022)</w:t>
      </w:r>
    </w:p>
    <w:p w14:paraId="5A404449" w14:textId="77777777" w:rsidR="00EA73AA" w:rsidRDefault="00EA73AA" w:rsidP="00EA73AA">
      <w:pPr>
        <w:spacing w:before="0" w:after="0" w:line="240" w:lineRule="auto"/>
        <w:rPr>
          <w:rFonts w:cstheme="minorHAnsi"/>
          <w:sz w:val="24"/>
          <w:szCs w:val="24"/>
        </w:rPr>
      </w:pPr>
    </w:p>
    <w:p w14:paraId="6E88919D" w14:textId="77777777" w:rsidR="00EA73AA" w:rsidRDefault="00EA73AA" w:rsidP="00EA73AA">
      <w:pPr>
        <w:spacing w:before="0" w:after="0" w:line="240" w:lineRule="auto"/>
        <w:rPr>
          <w:rFonts w:cstheme="minorHAnsi"/>
          <w:sz w:val="24"/>
          <w:szCs w:val="24"/>
        </w:rPr>
      </w:pPr>
      <w:r>
        <w:rPr>
          <w:rFonts w:cstheme="minorHAnsi"/>
          <w:sz w:val="24"/>
          <w:szCs w:val="24"/>
        </w:rPr>
        <w:t xml:space="preserve">Academic year 2021/2022 Further education and skills statistics.  Available at: </w:t>
      </w:r>
      <w:hyperlink r:id="rId18" w:history="1">
        <w:r w:rsidRPr="002F243F">
          <w:rPr>
            <w:rStyle w:val="Hyperlink"/>
            <w:rFonts w:cstheme="minorHAnsi"/>
            <w:sz w:val="24"/>
            <w:szCs w:val="24"/>
          </w:rPr>
          <w:t>https://explore-education-statistics.service.gov.uk/find-statistics/further-education-and-skills</w:t>
        </w:r>
      </w:hyperlink>
      <w:r>
        <w:rPr>
          <w:rFonts w:cstheme="minorHAnsi"/>
          <w:sz w:val="24"/>
          <w:szCs w:val="24"/>
        </w:rPr>
        <w:t xml:space="preserve">  (Accessed 26/11/2022)</w:t>
      </w:r>
    </w:p>
    <w:p w14:paraId="08471FDC" w14:textId="77777777" w:rsidR="00EA73AA" w:rsidRDefault="00EA73AA" w:rsidP="00EA73AA">
      <w:pPr>
        <w:spacing w:before="0" w:after="0" w:line="240" w:lineRule="auto"/>
        <w:rPr>
          <w:rFonts w:cstheme="minorHAnsi"/>
          <w:sz w:val="24"/>
          <w:szCs w:val="24"/>
        </w:rPr>
      </w:pPr>
    </w:p>
    <w:p w14:paraId="2B9DFD16" w14:textId="77777777" w:rsidR="00EA73AA" w:rsidRDefault="00EA73AA" w:rsidP="00EA73AA">
      <w:pPr>
        <w:spacing w:before="0" w:after="0" w:line="240" w:lineRule="auto"/>
        <w:rPr>
          <w:rFonts w:cstheme="minorHAnsi"/>
          <w:sz w:val="24"/>
          <w:szCs w:val="24"/>
          <w:shd w:val="clear" w:color="auto" w:fill="FFFFFF"/>
        </w:rPr>
      </w:pPr>
      <w:r w:rsidRPr="002E3573">
        <w:rPr>
          <w:rFonts w:cstheme="minorHAnsi"/>
          <w:sz w:val="24"/>
          <w:szCs w:val="24"/>
        </w:rPr>
        <w:t>Aubrey, K. &amp; Riley, A. (</w:t>
      </w:r>
      <w:r w:rsidRPr="002E3573">
        <w:rPr>
          <w:rFonts w:cstheme="minorHAnsi"/>
          <w:sz w:val="24"/>
          <w:szCs w:val="24"/>
          <w:shd w:val="clear" w:color="auto" w:fill="FFFFFF"/>
        </w:rPr>
        <w:t>2021)</w:t>
      </w:r>
      <w:r>
        <w:rPr>
          <w:rFonts w:cstheme="minorHAnsi"/>
          <w:sz w:val="24"/>
          <w:szCs w:val="24"/>
          <w:shd w:val="clear" w:color="auto" w:fill="FFFFFF"/>
        </w:rPr>
        <w:t xml:space="preserve"> </w:t>
      </w:r>
      <w:r w:rsidRPr="002E3573">
        <w:rPr>
          <w:rFonts w:cstheme="minorHAnsi"/>
          <w:i/>
          <w:iCs/>
          <w:sz w:val="24"/>
          <w:szCs w:val="24"/>
          <w:shd w:val="clear" w:color="auto" w:fill="FFFFFF"/>
        </w:rPr>
        <w:t>Understanding and using challenging educational theories</w:t>
      </w:r>
      <w:r>
        <w:rPr>
          <w:rFonts w:cstheme="minorHAnsi"/>
          <w:i/>
          <w:iCs/>
          <w:sz w:val="24"/>
          <w:szCs w:val="24"/>
          <w:shd w:val="clear" w:color="auto" w:fill="FFFFFF"/>
        </w:rPr>
        <w:t>, 2</w:t>
      </w:r>
      <w:r w:rsidRPr="002E3573">
        <w:rPr>
          <w:rFonts w:cstheme="minorHAnsi"/>
          <w:i/>
          <w:iCs/>
          <w:sz w:val="24"/>
          <w:szCs w:val="24"/>
          <w:shd w:val="clear" w:color="auto" w:fill="FFFFFF"/>
          <w:vertAlign w:val="superscript"/>
        </w:rPr>
        <w:t>nd</w:t>
      </w:r>
      <w:r>
        <w:rPr>
          <w:rFonts w:cstheme="minorHAnsi"/>
          <w:i/>
          <w:iCs/>
          <w:sz w:val="24"/>
          <w:szCs w:val="24"/>
          <w:shd w:val="clear" w:color="auto" w:fill="FFFFFF"/>
        </w:rPr>
        <w:t xml:space="preserve"> edition.  </w:t>
      </w:r>
      <w:r w:rsidRPr="002E3573">
        <w:rPr>
          <w:rFonts w:cstheme="minorHAnsi"/>
          <w:sz w:val="24"/>
          <w:szCs w:val="24"/>
          <w:shd w:val="clear" w:color="auto" w:fill="FFFFFF"/>
        </w:rPr>
        <w:t>London: SAGE Publications Ltd.</w:t>
      </w:r>
    </w:p>
    <w:p w14:paraId="6702F760" w14:textId="77777777" w:rsidR="00EA73AA" w:rsidRPr="002E3573" w:rsidRDefault="00EA73AA" w:rsidP="00EA73AA">
      <w:pPr>
        <w:spacing w:before="0" w:after="0" w:line="240" w:lineRule="auto"/>
        <w:rPr>
          <w:rFonts w:cstheme="minorHAnsi"/>
          <w:sz w:val="24"/>
          <w:szCs w:val="24"/>
        </w:rPr>
      </w:pPr>
    </w:p>
    <w:p w14:paraId="77D91B87" w14:textId="77777777" w:rsidR="00EA73AA" w:rsidRPr="00C14B41" w:rsidRDefault="00EA73AA" w:rsidP="00EA73AA">
      <w:pPr>
        <w:spacing w:before="0" w:after="0" w:line="240" w:lineRule="auto"/>
        <w:rPr>
          <w:rFonts w:cstheme="minorHAnsi"/>
          <w:sz w:val="24"/>
          <w:szCs w:val="24"/>
        </w:rPr>
      </w:pPr>
      <w:r>
        <w:rPr>
          <w:rFonts w:cstheme="minorHAnsi"/>
          <w:sz w:val="24"/>
          <w:szCs w:val="24"/>
        </w:rPr>
        <w:t xml:space="preserve">Auerbach, E., R. (1992).  </w:t>
      </w:r>
      <w:r>
        <w:rPr>
          <w:rFonts w:cstheme="minorHAnsi"/>
          <w:i/>
          <w:iCs/>
          <w:sz w:val="24"/>
          <w:szCs w:val="24"/>
        </w:rPr>
        <w:t xml:space="preserve">Making meaning, making change: Participatory curriculum development for adult ESL literacy.  </w:t>
      </w:r>
      <w:r>
        <w:rPr>
          <w:rFonts w:cstheme="minorHAnsi"/>
          <w:sz w:val="24"/>
          <w:szCs w:val="24"/>
        </w:rPr>
        <w:t xml:space="preserve">McHenry, IL: Centre for Applied Linguistics (ERIC).  </w:t>
      </w:r>
      <w:bookmarkStart w:id="5" w:name="_GoBack"/>
      <w:bookmarkEnd w:id="5"/>
      <w:r>
        <w:rPr>
          <w:rFonts w:cstheme="minorHAnsi"/>
          <w:sz w:val="24"/>
          <w:szCs w:val="24"/>
        </w:rPr>
        <w:t xml:space="preserve">Available at: </w:t>
      </w:r>
      <w:hyperlink r:id="rId19" w:history="1">
        <w:r w:rsidRPr="00B70B9A">
          <w:rPr>
            <w:rStyle w:val="Hyperlink"/>
            <w:rFonts w:cstheme="minorHAnsi"/>
            <w:sz w:val="24"/>
            <w:szCs w:val="24"/>
          </w:rPr>
          <w:t>https://files.eric.ed.gov/fulltext/ED356688.pdf</w:t>
        </w:r>
      </w:hyperlink>
      <w:r>
        <w:rPr>
          <w:rFonts w:cstheme="minorHAnsi"/>
          <w:sz w:val="24"/>
          <w:szCs w:val="24"/>
        </w:rPr>
        <w:t xml:space="preserve">  (Accessed 08/01/2023)</w:t>
      </w:r>
    </w:p>
    <w:p w14:paraId="5F01FB55" w14:textId="77777777" w:rsidR="00EA73AA" w:rsidRDefault="00EA73AA" w:rsidP="00EA73AA">
      <w:pPr>
        <w:spacing w:before="0" w:after="0" w:line="240" w:lineRule="auto"/>
        <w:rPr>
          <w:rFonts w:cstheme="minorHAnsi"/>
          <w:sz w:val="24"/>
          <w:szCs w:val="24"/>
        </w:rPr>
      </w:pPr>
    </w:p>
    <w:p w14:paraId="6A13DE4B" w14:textId="77777777" w:rsidR="00EA73AA" w:rsidRPr="00DE45BF" w:rsidRDefault="00EA73AA" w:rsidP="00EA73AA">
      <w:pPr>
        <w:spacing w:before="0" w:after="0" w:line="240" w:lineRule="auto"/>
        <w:rPr>
          <w:rFonts w:cstheme="minorHAnsi"/>
          <w:sz w:val="24"/>
          <w:szCs w:val="24"/>
        </w:rPr>
      </w:pPr>
      <w:r w:rsidRPr="00DE45BF">
        <w:rPr>
          <w:rFonts w:cstheme="minorHAnsi"/>
          <w:sz w:val="24"/>
          <w:szCs w:val="24"/>
        </w:rPr>
        <w:t xml:space="preserve">Batalova, J., &amp; Fix, M. (2015).  </w:t>
      </w:r>
      <w:r w:rsidRPr="00DE45BF">
        <w:rPr>
          <w:rFonts w:cstheme="minorHAnsi"/>
          <w:i/>
          <w:iCs/>
          <w:sz w:val="24"/>
          <w:szCs w:val="24"/>
        </w:rPr>
        <w:t>Through an Immigrant Lens: PIAAC Assessment of the Competencies of Adults in the United States.</w:t>
      </w:r>
      <w:r w:rsidRPr="00DE45BF">
        <w:rPr>
          <w:rFonts w:cstheme="minorHAnsi"/>
          <w:sz w:val="24"/>
          <w:szCs w:val="24"/>
        </w:rPr>
        <w:t xml:space="preserve">  Available at: </w:t>
      </w:r>
      <w:hyperlink r:id="rId20" w:history="1">
        <w:r w:rsidRPr="00DE45BF">
          <w:rPr>
            <w:rStyle w:val="Hyperlink"/>
            <w:rFonts w:cstheme="minorHAnsi"/>
            <w:sz w:val="24"/>
            <w:szCs w:val="24"/>
          </w:rPr>
          <w:t>https://www.migrationpolicy.org/sites/default/files/publications/PIAAC-Immigrant-Adult-Profile.pdf</w:t>
        </w:r>
      </w:hyperlink>
      <w:r w:rsidRPr="00DE45BF">
        <w:rPr>
          <w:rFonts w:cstheme="minorHAnsi"/>
          <w:sz w:val="24"/>
          <w:szCs w:val="24"/>
        </w:rPr>
        <w:t xml:space="preserve">  (Accessed 18/12/2022)</w:t>
      </w:r>
    </w:p>
    <w:p w14:paraId="1743CB19" w14:textId="77777777" w:rsidR="00EA73AA" w:rsidRDefault="00EA73AA" w:rsidP="00EA73AA">
      <w:pPr>
        <w:spacing w:before="0" w:after="0" w:line="240" w:lineRule="auto"/>
        <w:rPr>
          <w:rFonts w:cstheme="minorHAnsi"/>
          <w:sz w:val="24"/>
          <w:szCs w:val="24"/>
        </w:rPr>
      </w:pPr>
    </w:p>
    <w:p w14:paraId="1ED34E7C" w14:textId="77777777" w:rsidR="00EA73AA" w:rsidRPr="009774FA" w:rsidRDefault="00EA73AA" w:rsidP="00EA73AA">
      <w:pPr>
        <w:shd w:val="clear" w:color="auto" w:fill="FFFFFF"/>
        <w:spacing w:before="0" w:after="0" w:line="240" w:lineRule="auto"/>
        <w:rPr>
          <w:rFonts w:cstheme="minorHAnsi"/>
          <w:sz w:val="24"/>
          <w:szCs w:val="24"/>
          <w:u w:val="single"/>
        </w:rPr>
      </w:pPr>
      <w:r w:rsidRPr="00066B2E">
        <w:rPr>
          <w:rFonts w:cstheme="minorHAnsi"/>
          <w:sz w:val="24"/>
          <w:szCs w:val="24"/>
        </w:rPr>
        <w:t xml:space="preserve">Bleakley A. (2005). </w:t>
      </w:r>
      <w:r w:rsidRPr="00066B2E">
        <w:rPr>
          <w:rFonts w:cstheme="minorHAnsi"/>
          <w:i/>
          <w:iCs/>
          <w:sz w:val="24"/>
          <w:szCs w:val="24"/>
        </w:rPr>
        <w:t>Stories as data, data as stories: Making sense of narrative inquiry in clinical education</w:t>
      </w:r>
      <w:r w:rsidRPr="00066B2E">
        <w:rPr>
          <w:rFonts w:cstheme="minorHAnsi"/>
          <w:sz w:val="24"/>
          <w:szCs w:val="24"/>
        </w:rPr>
        <w:t>. Med Educ. 2005;39:534-40.</w:t>
      </w:r>
      <w:r>
        <w:rPr>
          <w:rFonts w:cstheme="minorHAnsi"/>
          <w:sz w:val="24"/>
          <w:szCs w:val="24"/>
        </w:rPr>
        <w:t xml:space="preserve">  </w:t>
      </w:r>
      <w:r w:rsidRPr="009774FA">
        <w:rPr>
          <w:rStyle w:val="id-label"/>
          <w:rFonts w:cstheme="minorHAnsi"/>
          <w:color w:val="212121"/>
          <w:sz w:val="24"/>
          <w:szCs w:val="24"/>
        </w:rPr>
        <w:t>DOI</w:t>
      </w:r>
      <w:r w:rsidRPr="009774FA">
        <w:rPr>
          <w:rStyle w:val="id-label"/>
          <w:rFonts w:cstheme="minorHAnsi"/>
          <w:sz w:val="24"/>
          <w:szCs w:val="24"/>
        </w:rPr>
        <w:t xml:space="preserve">: </w:t>
      </w:r>
      <w:r w:rsidRPr="009774FA">
        <w:rPr>
          <w:rStyle w:val="identifier"/>
          <w:rFonts w:cstheme="minorHAnsi"/>
          <w:sz w:val="24"/>
          <w:szCs w:val="24"/>
        </w:rPr>
        <w:t>10.1111/j.1365-2929.2005.02126</w:t>
      </w:r>
    </w:p>
    <w:p w14:paraId="2B769AB4" w14:textId="77777777" w:rsidR="00EA73AA" w:rsidRPr="00066B2E" w:rsidRDefault="00EA73AA" w:rsidP="00EA73AA">
      <w:pPr>
        <w:spacing w:before="0" w:after="0" w:line="240" w:lineRule="auto"/>
        <w:rPr>
          <w:rFonts w:cstheme="minorHAnsi"/>
          <w:sz w:val="24"/>
          <w:szCs w:val="24"/>
        </w:rPr>
      </w:pPr>
    </w:p>
    <w:p w14:paraId="0019B2F4" w14:textId="77777777" w:rsidR="00EA73AA" w:rsidRPr="004F0936" w:rsidRDefault="00EA73AA" w:rsidP="00EA73AA">
      <w:pPr>
        <w:spacing w:before="0" w:after="0" w:line="240" w:lineRule="auto"/>
        <w:rPr>
          <w:rFonts w:cstheme="minorHAnsi"/>
          <w:sz w:val="24"/>
          <w:szCs w:val="24"/>
        </w:rPr>
      </w:pPr>
      <w:r w:rsidRPr="004F0936">
        <w:rPr>
          <w:sz w:val="24"/>
          <w:szCs w:val="24"/>
        </w:rPr>
        <w:t xml:space="preserve">Blommaert, J., Collins, J., &amp; Slembrouck, S. (2005). Spaces of multilingualism. </w:t>
      </w:r>
      <w:r w:rsidRPr="004F0936">
        <w:rPr>
          <w:i/>
          <w:iCs/>
          <w:sz w:val="24"/>
          <w:szCs w:val="24"/>
        </w:rPr>
        <w:t>Language &amp; Communication</w:t>
      </w:r>
      <w:r w:rsidRPr="004F0936">
        <w:rPr>
          <w:sz w:val="24"/>
          <w:szCs w:val="24"/>
        </w:rPr>
        <w:t>, 25, 197-216.</w:t>
      </w:r>
      <w:r>
        <w:rPr>
          <w:sz w:val="24"/>
          <w:szCs w:val="24"/>
        </w:rPr>
        <w:t xml:space="preserve">  DOI: </w:t>
      </w:r>
      <w:hyperlink r:id="rId21" w:tgtFrame="_blank" w:tooltip="Persistent link using digital object identifier" w:history="1">
        <w:r w:rsidRPr="009774FA">
          <w:rPr>
            <w:rStyle w:val="Hyperlink"/>
            <w:rFonts w:cstheme="minorHAnsi"/>
            <w:sz w:val="24"/>
            <w:szCs w:val="24"/>
          </w:rPr>
          <w:t>10.1016/j.langcom.2005.05.002</w:t>
        </w:r>
      </w:hyperlink>
      <w:r w:rsidRPr="004F0936">
        <w:t xml:space="preserve"> </w:t>
      </w:r>
    </w:p>
    <w:p w14:paraId="74F2D9A8" w14:textId="77777777" w:rsidR="00EA73AA" w:rsidRDefault="00EA73AA" w:rsidP="00EA73AA">
      <w:pPr>
        <w:spacing w:before="0" w:after="0" w:line="240" w:lineRule="auto"/>
        <w:rPr>
          <w:rFonts w:cstheme="minorHAnsi"/>
          <w:sz w:val="24"/>
          <w:szCs w:val="24"/>
        </w:rPr>
      </w:pPr>
    </w:p>
    <w:p w14:paraId="239509E1" w14:textId="77777777" w:rsidR="00EA73AA" w:rsidRPr="00066B2E" w:rsidRDefault="00EA73AA" w:rsidP="00EA73AA">
      <w:pPr>
        <w:spacing w:before="0" w:after="0" w:line="240" w:lineRule="auto"/>
        <w:rPr>
          <w:rFonts w:cstheme="minorHAnsi"/>
          <w:sz w:val="24"/>
          <w:szCs w:val="24"/>
        </w:rPr>
      </w:pPr>
      <w:r w:rsidRPr="00066B2E">
        <w:rPr>
          <w:rFonts w:cstheme="minorHAnsi"/>
          <w:sz w:val="24"/>
          <w:szCs w:val="24"/>
        </w:rPr>
        <w:t xml:space="preserve">Braun, V. and Clarke, V.  (2006). Using thematic analysis in psychology. </w:t>
      </w:r>
      <w:r w:rsidRPr="00066B2E">
        <w:rPr>
          <w:rFonts w:cstheme="minorHAnsi"/>
          <w:i/>
          <w:iCs/>
          <w:sz w:val="24"/>
          <w:szCs w:val="24"/>
        </w:rPr>
        <w:t>Qualitative Research in Psychology</w:t>
      </w:r>
      <w:r w:rsidRPr="00066B2E">
        <w:rPr>
          <w:rFonts w:cstheme="minorHAnsi"/>
          <w:sz w:val="24"/>
          <w:szCs w:val="24"/>
        </w:rPr>
        <w:t>, 3 (2). pp. 77-101.  DOI: 10.1191/1478088706qp063oa</w:t>
      </w:r>
    </w:p>
    <w:p w14:paraId="27A8C9FE" w14:textId="77777777" w:rsidR="00EA73AA" w:rsidRPr="0071762C" w:rsidRDefault="00EA73AA" w:rsidP="00EA73AA">
      <w:pPr>
        <w:spacing w:before="0" w:after="0" w:line="240" w:lineRule="auto"/>
        <w:rPr>
          <w:rFonts w:cstheme="minorHAnsi"/>
          <w:sz w:val="24"/>
          <w:szCs w:val="24"/>
        </w:rPr>
      </w:pPr>
    </w:p>
    <w:p w14:paraId="1159D32B" w14:textId="77777777" w:rsidR="00EA73AA" w:rsidRPr="0071762C" w:rsidRDefault="00EA73AA" w:rsidP="00EA73AA">
      <w:pPr>
        <w:spacing w:before="0" w:after="0" w:line="240" w:lineRule="auto"/>
        <w:rPr>
          <w:rFonts w:cstheme="minorHAnsi"/>
          <w:sz w:val="24"/>
          <w:szCs w:val="24"/>
        </w:rPr>
      </w:pPr>
      <w:r w:rsidRPr="0071762C">
        <w:rPr>
          <w:sz w:val="24"/>
          <w:szCs w:val="24"/>
        </w:rPr>
        <w:t xml:space="preserve">Breen, K. (2019, November 15). </w:t>
      </w:r>
      <w:r w:rsidRPr="0071762C">
        <w:rPr>
          <w:i/>
          <w:iCs/>
          <w:sz w:val="24"/>
          <w:szCs w:val="24"/>
        </w:rPr>
        <w:t>Which countries are best at English as a second language?</w:t>
      </w:r>
      <w:r w:rsidRPr="0071762C">
        <w:rPr>
          <w:sz w:val="24"/>
          <w:szCs w:val="24"/>
        </w:rPr>
        <w:t xml:space="preserve"> </w:t>
      </w:r>
      <w:r>
        <w:rPr>
          <w:sz w:val="24"/>
          <w:szCs w:val="24"/>
        </w:rPr>
        <w:t xml:space="preserve">Available at: </w:t>
      </w:r>
      <w:hyperlink r:id="rId22" w:history="1">
        <w:r w:rsidRPr="00456AD9">
          <w:rPr>
            <w:rStyle w:val="Hyperlink"/>
            <w:sz w:val="24"/>
            <w:szCs w:val="24"/>
          </w:rPr>
          <w:t>https://www.weforum.org/agenda/2019/11/countries-that-speak-english-as-a-secondlanguage/</w:t>
        </w:r>
      </w:hyperlink>
      <w:r>
        <w:rPr>
          <w:sz w:val="24"/>
          <w:szCs w:val="24"/>
        </w:rPr>
        <w:t xml:space="preserve">  (Accessed 15/01/2023)</w:t>
      </w:r>
    </w:p>
    <w:p w14:paraId="3E06CD72" w14:textId="77777777" w:rsidR="00EA73AA" w:rsidRDefault="00EA73AA" w:rsidP="00EA73AA">
      <w:pPr>
        <w:spacing w:before="0" w:after="0" w:line="240" w:lineRule="auto"/>
        <w:rPr>
          <w:rFonts w:cstheme="minorHAnsi"/>
          <w:sz w:val="24"/>
          <w:szCs w:val="24"/>
        </w:rPr>
      </w:pPr>
    </w:p>
    <w:p w14:paraId="26046A6E" w14:textId="77777777" w:rsidR="00EA73AA" w:rsidRDefault="00EA73AA" w:rsidP="00EA73AA">
      <w:pPr>
        <w:spacing w:before="0" w:after="0" w:line="240" w:lineRule="auto"/>
        <w:rPr>
          <w:rFonts w:cstheme="minorHAnsi"/>
          <w:sz w:val="24"/>
          <w:szCs w:val="24"/>
        </w:rPr>
      </w:pPr>
      <w:r>
        <w:rPr>
          <w:rFonts w:cstheme="minorHAnsi"/>
          <w:sz w:val="24"/>
          <w:szCs w:val="24"/>
        </w:rPr>
        <w:t xml:space="preserve">British Council (2023) </w:t>
      </w:r>
      <w:r>
        <w:rPr>
          <w:rFonts w:cstheme="minorHAnsi"/>
          <w:i/>
          <w:iCs/>
          <w:sz w:val="24"/>
          <w:szCs w:val="24"/>
        </w:rPr>
        <w:t xml:space="preserve">Language.  </w:t>
      </w:r>
      <w:r>
        <w:rPr>
          <w:rFonts w:cstheme="minorHAnsi"/>
          <w:sz w:val="24"/>
          <w:szCs w:val="24"/>
        </w:rPr>
        <w:t xml:space="preserve">Available at: </w:t>
      </w:r>
      <w:hyperlink r:id="rId23" w:history="1">
        <w:r w:rsidRPr="003012E6">
          <w:rPr>
            <w:rStyle w:val="Hyperlink"/>
            <w:rFonts w:cstheme="minorHAnsi"/>
            <w:sz w:val="24"/>
            <w:szCs w:val="24"/>
          </w:rPr>
          <w:t>https://study-uk.britishcouncil.org/why-study/about-uk/language</w:t>
        </w:r>
      </w:hyperlink>
      <w:r>
        <w:rPr>
          <w:rFonts w:cstheme="minorHAnsi"/>
          <w:sz w:val="24"/>
          <w:szCs w:val="24"/>
        </w:rPr>
        <w:t xml:space="preserve">  (Accessed 02/01/2023)</w:t>
      </w:r>
    </w:p>
    <w:p w14:paraId="1273B38A" w14:textId="7E414BC6" w:rsidR="00EA73AA" w:rsidRDefault="00EA73AA" w:rsidP="00EA73AA">
      <w:pPr>
        <w:spacing w:before="0" w:after="0" w:line="240" w:lineRule="auto"/>
        <w:rPr>
          <w:rFonts w:cstheme="minorHAnsi"/>
          <w:sz w:val="24"/>
          <w:szCs w:val="24"/>
        </w:rPr>
      </w:pPr>
    </w:p>
    <w:p w14:paraId="7BBB63BC" w14:textId="77777777" w:rsidR="00EA73AA" w:rsidRPr="00DE45BF" w:rsidRDefault="00EA73AA" w:rsidP="00EA73AA">
      <w:pPr>
        <w:spacing w:before="0" w:after="0" w:line="240" w:lineRule="auto"/>
        <w:rPr>
          <w:rFonts w:cstheme="minorHAnsi"/>
          <w:sz w:val="24"/>
          <w:szCs w:val="24"/>
        </w:rPr>
      </w:pPr>
      <w:r w:rsidRPr="00DE45BF">
        <w:rPr>
          <w:rFonts w:cstheme="minorHAnsi"/>
          <w:sz w:val="24"/>
          <w:szCs w:val="24"/>
        </w:rPr>
        <w:t xml:space="preserve">Bunning, L. (2016).  Narratives of Adult ESOL Learners: Successfully Finding Their Way.  </w:t>
      </w:r>
      <w:r w:rsidRPr="00DE45BF">
        <w:rPr>
          <w:rFonts w:cstheme="minorHAnsi"/>
          <w:i/>
          <w:iCs/>
          <w:sz w:val="24"/>
          <w:szCs w:val="24"/>
        </w:rPr>
        <w:t xml:space="preserve">Journal of Pedagogy, Pluralism and Practice, 8(1).  </w:t>
      </w:r>
      <w:r w:rsidRPr="00DE45BF">
        <w:rPr>
          <w:rFonts w:cstheme="minorHAnsi"/>
          <w:sz w:val="24"/>
          <w:szCs w:val="24"/>
        </w:rPr>
        <w:t xml:space="preserve">Available at: </w:t>
      </w:r>
      <w:hyperlink r:id="rId24" w:history="1">
        <w:r w:rsidRPr="00DE45BF">
          <w:rPr>
            <w:rStyle w:val="Hyperlink"/>
            <w:rFonts w:cstheme="minorHAnsi"/>
            <w:sz w:val="24"/>
            <w:szCs w:val="24"/>
          </w:rPr>
          <w:t>https://digitalcommons.lesley.edu/cgi/viewcontent.cgi?article=1041&amp;context=jppp</w:t>
        </w:r>
      </w:hyperlink>
      <w:r w:rsidRPr="00DE45BF">
        <w:rPr>
          <w:rFonts w:cstheme="minorHAnsi"/>
          <w:sz w:val="24"/>
          <w:szCs w:val="24"/>
        </w:rPr>
        <w:t xml:space="preserve">  (Accessed 20/12/2022)</w:t>
      </w:r>
    </w:p>
    <w:p w14:paraId="5EEE22C0" w14:textId="77777777" w:rsidR="00EA73AA" w:rsidRDefault="00EA73AA" w:rsidP="00EA73AA">
      <w:pPr>
        <w:spacing w:before="0" w:after="0" w:line="240" w:lineRule="auto"/>
        <w:rPr>
          <w:rFonts w:cstheme="minorHAnsi"/>
          <w:sz w:val="24"/>
          <w:szCs w:val="24"/>
        </w:rPr>
      </w:pPr>
    </w:p>
    <w:p w14:paraId="70B7F88A" w14:textId="77777777" w:rsidR="00EA73AA" w:rsidRDefault="00EA73AA" w:rsidP="00EA73AA">
      <w:pPr>
        <w:spacing w:before="0" w:after="0" w:line="240" w:lineRule="auto"/>
        <w:rPr>
          <w:sz w:val="24"/>
          <w:szCs w:val="24"/>
        </w:rPr>
      </w:pPr>
      <w:r w:rsidRPr="001D61A7">
        <w:rPr>
          <w:sz w:val="24"/>
          <w:szCs w:val="24"/>
        </w:rPr>
        <w:t xml:space="preserve">Burnaby, B. (2001). The many faces of participatory adult education. In. P. Campbell, &amp; B. Burnaby (Eds.) </w:t>
      </w:r>
      <w:r w:rsidRPr="001D61A7">
        <w:rPr>
          <w:i/>
          <w:iCs/>
          <w:sz w:val="24"/>
          <w:szCs w:val="24"/>
        </w:rPr>
        <w:t>Participatory practices in adult education</w:t>
      </w:r>
      <w:r w:rsidRPr="001D61A7">
        <w:rPr>
          <w:sz w:val="24"/>
          <w:szCs w:val="24"/>
        </w:rPr>
        <w:t xml:space="preserve"> (pp. 307-318).</w:t>
      </w:r>
      <w:r>
        <w:rPr>
          <w:sz w:val="24"/>
          <w:szCs w:val="24"/>
        </w:rPr>
        <w:t xml:space="preserve">  </w:t>
      </w:r>
    </w:p>
    <w:p w14:paraId="5CC6A956" w14:textId="77777777" w:rsidR="00EA73AA" w:rsidRPr="001D61A7" w:rsidRDefault="00EA73AA" w:rsidP="00EA73AA">
      <w:pPr>
        <w:spacing w:before="0" w:after="0" w:line="240" w:lineRule="auto"/>
        <w:rPr>
          <w:rFonts w:cstheme="minorHAnsi"/>
          <w:sz w:val="24"/>
          <w:szCs w:val="24"/>
        </w:rPr>
      </w:pPr>
      <w:r w:rsidRPr="001D61A7">
        <w:rPr>
          <w:rFonts w:cstheme="minorHAnsi"/>
          <w:sz w:val="24"/>
          <w:szCs w:val="24"/>
        </w:rPr>
        <w:t xml:space="preserve">DOI: </w:t>
      </w:r>
      <w:hyperlink r:id="rId25" w:tgtFrame="_blank" w:history="1">
        <w:r w:rsidRPr="001D61A7">
          <w:rPr>
            <w:rStyle w:val="Hyperlink"/>
            <w:rFonts w:cstheme="minorHAnsi"/>
            <w:spacing w:val="5"/>
            <w:sz w:val="24"/>
            <w:szCs w:val="24"/>
            <w:shd w:val="clear" w:color="auto" w:fill="FFFFFF"/>
          </w:rPr>
          <w:t>10.4324/9781410600233</w:t>
        </w:r>
      </w:hyperlink>
    </w:p>
    <w:p w14:paraId="4C5B34F6" w14:textId="77777777" w:rsidR="00EA73AA" w:rsidRPr="00DE45BF" w:rsidRDefault="00EA73AA" w:rsidP="00EA73AA">
      <w:pPr>
        <w:spacing w:before="0" w:after="0" w:line="240" w:lineRule="auto"/>
        <w:rPr>
          <w:rFonts w:cstheme="minorHAnsi"/>
          <w:sz w:val="24"/>
          <w:szCs w:val="24"/>
        </w:rPr>
      </w:pPr>
    </w:p>
    <w:p w14:paraId="620BB0B5" w14:textId="77777777" w:rsidR="00EA73AA" w:rsidRDefault="00EA73AA" w:rsidP="00EA73AA">
      <w:pPr>
        <w:spacing w:before="0" w:after="0" w:line="240" w:lineRule="auto"/>
        <w:rPr>
          <w:rFonts w:cstheme="minorHAnsi"/>
          <w:sz w:val="24"/>
          <w:szCs w:val="24"/>
        </w:rPr>
      </w:pPr>
      <w:r w:rsidRPr="00DE45BF">
        <w:rPr>
          <w:rFonts w:cstheme="minorHAnsi"/>
          <w:sz w:val="24"/>
          <w:szCs w:val="24"/>
        </w:rPr>
        <w:lastRenderedPageBreak/>
        <w:t xml:space="preserve">Burns, M. (2022). </w:t>
      </w:r>
      <w:r w:rsidRPr="00DE45BF">
        <w:rPr>
          <w:rFonts w:cstheme="minorHAnsi"/>
          <w:i/>
          <w:iCs/>
          <w:sz w:val="24"/>
          <w:szCs w:val="24"/>
        </w:rPr>
        <w:t>The voices of ESOL: A narrative discovery of the learning experiences of students attending ESOL classes in a further education college in the North East of Ireland.</w:t>
      </w:r>
      <w:r w:rsidRPr="00DE45BF">
        <w:rPr>
          <w:rFonts w:cstheme="minorHAnsi"/>
          <w:sz w:val="24"/>
          <w:szCs w:val="24"/>
        </w:rPr>
        <w:t xml:space="preserve">  Available at: </w:t>
      </w:r>
      <w:hyperlink r:id="rId26" w:history="1">
        <w:r w:rsidRPr="00DE45BF">
          <w:rPr>
            <w:rStyle w:val="Hyperlink"/>
            <w:rFonts w:cstheme="minorHAnsi"/>
            <w:sz w:val="24"/>
            <w:szCs w:val="24"/>
          </w:rPr>
          <w:t>https://norma.ncirl.ie/5795/1/majellaburns.pdf</w:t>
        </w:r>
      </w:hyperlink>
      <w:r w:rsidRPr="00DE45BF">
        <w:rPr>
          <w:rFonts w:cstheme="minorHAnsi"/>
          <w:sz w:val="24"/>
          <w:szCs w:val="24"/>
        </w:rPr>
        <w:t xml:space="preserve">  (Accessed 20/11/2022).</w:t>
      </w:r>
    </w:p>
    <w:p w14:paraId="75870CCE" w14:textId="77777777" w:rsidR="00EA73AA" w:rsidRDefault="00EA73AA" w:rsidP="00EA73AA">
      <w:pPr>
        <w:spacing w:before="0" w:after="0" w:line="240" w:lineRule="auto"/>
        <w:rPr>
          <w:rFonts w:cstheme="minorHAnsi"/>
          <w:sz w:val="24"/>
          <w:szCs w:val="24"/>
        </w:rPr>
      </w:pPr>
    </w:p>
    <w:p w14:paraId="5903411B" w14:textId="77777777" w:rsidR="00EA73AA" w:rsidRDefault="00EA73AA" w:rsidP="00EA73AA">
      <w:pPr>
        <w:spacing w:before="0" w:after="0" w:line="240" w:lineRule="auto"/>
        <w:rPr>
          <w:rFonts w:cstheme="minorHAnsi"/>
          <w:sz w:val="24"/>
          <w:szCs w:val="24"/>
          <w:lang w:eastAsia="en-GB"/>
        </w:rPr>
      </w:pPr>
      <w:r w:rsidRPr="00DE45BF">
        <w:rPr>
          <w:rFonts w:cstheme="minorHAnsi"/>
          <w:sz w:val="24"/>
          <w:szCs w:val="24"/>
        </w:rPr>
        <w:t>Butina, M. (2015)</w:t>
      </w:r>
      <w:r>
        <w:rPr>
          <w:rFonts w:cstheme="minorHAnsi"/>
          <w:sz w:val="24"/>
          <w:szCs w:val="24"/>
        </w:rPr>
        <w:t>.</w:t>
      </w:r>
      <w:r w:rsidRPr="00DE45BF">
        <w:rPr>
          <w:rFonts w:cstheme="minorHAnsi"/>
          <w:sz w:val="24"/>
          <w:szCs w:val="24"/>
        </w:rPr>
        <w:t xml:space="preserve"> A Narrative Approach to Qualitative Inquiry.  </w:t>
      </w:r>
      <w:r w:rsidRPr="00DE45BF">
        <w:rPr>
          <w:rFonts w:cstheme="minorHAnsi"/>
          <w:i/>
          <w:iCs/>
          <w:sz w:val="24"/>
          <w:szCs w:val="24"/>
        </w:rPr>
        <w:t xml:space="preserve">American Society for Clinical Laboratory Science, </w:t>
      </w:r>
      <w:r w:rsidRPr="00DE45BF">
        <w:rPr>
          <w:rFonts w:cstheme="minorHAnsi"/>
          <w:sz w:val="24"/>
          <w:szCs w:val="24"/>
        </w:rPr>
        <w:t xml:space="preserve">28(3), 190-196.  DOI: </w:t>
      </w:r>
      <w:r w:rsidRPr="00DE45BF">
        <w:rPr>
          <w:rFonts w:cstheme="minorHAnsi"/>
          <w:sz w:val="24"/>
          <w:szCs w:val="24"/>
          <w:lang w:eastAsia="en-GB"/>
        </w:rPr>
        <w:t xml:space="preserve">10.29074/ascls.28.3.190 </w:t>
      </w:r>
    </w:p>
    <w:p w14:paraId="6CE595D4" w14:textId="77777777" w:rsidR="00EA73AA" w:rsidRDefault="00EA73AA" w:rsidP="00EA73AA">
      <w:pPr>
        <w:spacing w:before="0" w:after="0" w:line="240" w:lineRule="auto"/>
        <w:rPr>
          <w:rFonts w:cstheme="minorHAnsi"/>
          <w:sz w:val="24"/>
          <w:szCs w:val="24"/>
          <w:lang w:eastAsia="en-GB"/>
        </w:rPr>
      </w:pPr>
    </w:p>
    <w:p w14:paraId="3EB1CADF" w14:textId="77777777" w:rsidR="00EA73AA" w:rsidRPr="00066B2E" w:rsidRDefault="00EA73AA" w:rsidP="00EA73AA">
      <w:pPr>
        <w:spacing w:before="0" w:after="0" w:line="240" w:lineRule="auto"/>
        <w:rPr>
          <w:rFonts w:cstheme="minorHAnsi"/>
          <w:sz w:val="24"/>
          <w:szCs w:val="24"/>
        </w:rPr>
      </w:pPr>
      <w:r w:rsidRPr="00066B2E">
        <w:rPr>
          <w:rFonts w:cstheme="minorHAnsi"/>
          <w:sz w:val="24"/>
          <w:szCs w:val="24"/>
        </w:rPr>
        <w:t xml:space="preserve">Butler-Kisber L. 2010. </w:t>
      </w:r>
      <w:r w:rsidRPr="00066B2E">
        <w:rPr>
          <w:rFonts w:cstheme="minorHAnsi"/>
          <w:i/>
          <w:iCs/>
          <w:sz w:val="24"/>
          <w:szCs w:val="24"/>
        </w:rPr>
        <w:t>Qualitative inquiry: Thematic, narrative and arts-informed perspectives</w:t>
      </w:r>
      <w:r w:rsidRPr="00066B2E">
        <w:rPr>
          <w:rFonts w:cstheme="minorHAnsi"/>
          <w:sz w:val="24"/>
          <w:szCs w:val="24"/>
        </w:rPr>
        <w:t>. Thousand Oaks, CA: Sage.</w:t>
      </w:r>
    </w:p>
    <w:p w14:paraId="45C0935F" w14:textId="77777777" w:rsidR="00EA73AA" w:rsidRDefault="00EA73AA" w:rsidP="00EA73AA">
      <w:pPr>
        <w:spacing w:before="0" w:after="0" w:line="240" w:lineRule="auto"/>
        <w:rPr>
          <w:rFonts w:cstheme="minorHAnsi"/>
          <w:sz w:val="24"/>
          <w:szCs w:val="24"/>
          <w:lang w:eastAsia="en-GB"/>
        </w:rPr>
      </w:pPr>
    </w:p>
    <w:p w14:paraId="07E26C7F" w14:textId="77777777" w:rsidR="00EA73AA" w:rsidRPr="00DE45BF" w:rsidRDefault="00EA73AA" w:rsidP="00EA73AA">
      <w:pPr>
        <w:spacing w:before="0" w:after="0" w:line="240" w:lineRule="auto"/>
        <w:rPr>
          <w:rFonts w:cstheme="minorHAnsi"/>
          <w:sz w:val="24"/>
          <w:szCs w:val="24"/>
        </w:rPr>
      </w:pPr>
      <w:r w:rsidRPr="00DE45BF">
        <w:rPr>
          <w:rFonts w:cstheme="minorHAnsi"/>
          <w:sz w:val="24"/>
          <w:szCs w:val="24"/>
        </w:rPr>
        <w:t xml:space="preserve">Casey, L. (2016) </w:t>
      </w:r>
      <w:r w:rsidRPr="00DE45BF">
        <w:rPr>
          <w:rFonts w:cstheme="minorHAnsi"/>
          <w:i/>
          <w:iCs/>
          <w:sz w:val="24"/>
          <w:szCs w:val="24"/>
        </w:rPr>
        <w:t>The Casey Review: A review into opportunity and integration</w:t>
      </w:r>
      <w:r w:rsidRPr="00DE45BF">
        <w:rPr>
          <w:rFonts w:cstheme="minorHAnsi"/>
          <w:sz w:val="24"/>
          <w:szCs w:val="24"/>
        </w:rPr>
        <w:t xml:space="preserve">.  Available at: </w:t>
      </w:r>
      <w:hyperlink r:id="rId27" w:history="1">
        <w:r w:rsidRPr="00DE45BF">
          <w:rPr>
            <w:rStyle w:val="Hyperlink"/>
            <w:rFonts w:cstheme="minorHAnsi"/>
            <w:sz w:val="24"/>
            <w:szCs w:val="24"/>
          </w:rPr>
          <w:t>https://assets.publishing.service.gov.uk/government/uploads/system/uploads/attachment_data/file/575973/The_Casey_Review_Report.pdf</w:t>
        </w:r>
      </w:hyperlink>
      <w:r w:rsidRPr="00DE45BF">
        <w:rPr>
          <w:rFonts w:cstheme="minorHAnsi"/>
          <w:sz w:val="24"/>
          <w:szCs w:val="24"/>
        </w:rPr>
        <w:t xml:space="preserve">  (Accessed 20/12/2022).</w:t>
      </w:r>
    </w:p>
    <w:p w14:paraId="1468F478" w14:textId="77777777" w:rsidR="00EA73AA" w:rsidRDefault="00EA73AA" w:rsidP="00EA73AA">
      <w:pPr>
        <w:spacing w:before="0" w:after="0" w:line="240" w:lineRule="auto"/>
        <w:rPr>
          <w:rFonts w:cstheme="minorHAnsi"/>
          <w:sz w:val="24"/>
          <w:szCs w:val="24"/>
        </w:rPr>
      </w:pPr>
    </w:p>
    <w:p w14:paraId="19775924" w14:textId="77777777" w:rsidR="00EA73AA" w:rsidRDefault="00EA73AA" w:rsidP="00EA73AA">
      <w:pPr>
        <w:spacing w:before="0" w:after="0" w:line="240" w:lineRule="auto"/>
        <w:rPr>
          <w:rFonts w:cstheme="minorHAnsi"/>
          <w:sz w:val="24"/>
          <w:szCs w:val="24"/>
        </w:rPr>
      </w:pPr>
      <w:r w:rsidRPr="00F421B8">
        <w:rPr>
          <w:rFonts w:cstheme="minorHAnsi"/>
          <w:sz w:val="24"/>
          <w:szCs w:val="24"/>
        </w:rPr>
        <w:t>Cervatiuc, A</w:t>
      </w:r>
      <w:r>
        <w:rPr>
          <w:rFonts w:cstheme="minorHAnsi"/>
          <w:sz w:val="24"/>
          <w:szCs w:val="24"/>
        </w:rPr>
        <w:t>.,</w:t>
      </w:r>
      <w:r w:rsidRPr="00F421B8">
        <w:rPr>
          <w:rFonts w:cstheme="minorHAnsi"/>
          <w:sz w:val="24"/>
          <w:szCs w:val="24"/>
        </w:rPr>
        <w:t xml:space="preserve"> &amp; Ricento, T. (2012). Curriculum meta-orientations in the language instruction for newcomers to Canada program. </w:t>
      </w:r>
      <w:r w:rsidRPr="00F421B8">
        <w:rPr>
          <w:rFonts w:cstheme="minorHAnsi"/>
          <w:i/>
          <w:iCs/>
          <w:sz w:val="24"/>
          <w:szCs w:val="24"/>
        </w:rPr>
        <w:t>Canadian Journal for the Study of Adult Education</w:t>
      </w:r>
      <w:r>
        <w:rPr>
          <w:rFonts w:cstheme="minorHAnsi"/>
          <w:sz w:val="24"/>
          <w:szCs w:val="24"/>
        </w:rPr>
        <w:t xml:space="preserve">, </w:t>
      </w:r>
      <w:r w:rsidRPr="00F421B8">
        <w:rPr>
          <w:rFonts w:cstheme="minorHAnsi"/>
          <w:sz w:val="24"/>
          <w:szCs w:val="24"/>
        </w:rPr>
        <w:t>24.</w:t>
      </w:r>
      <w:r>
        <w:rPr>
          <w:rFonts w:cstheme="minorHAnsi"/>
          <w:sz w:val="24"/>
          <w:szCs w:val="24"/>
        </w:rPr>
        <w:t xml:space="preserve">  </w:t>
      </w:r>
      <w:r w:rsidRPr="00DE45BF">
        <w:rPr>
          <w:rFonts w:cstheme="minorHAnsi"/>
          <w:sz w:val="24"/>
          <w:szCs w:val="24"/>
        </w:rPr>
        <w:t>Available at:</w:t>
      </w:r>
      <w:r>
        <w:rPr>
          <w:rFonts w:cstheme="minorHAnsi"/>
          <w:sz w:val="24"/>
          <w:szCs w:val="24"/>
        </w:rPr>
        <w:t xml:space="preserve"> </w:t>
      </w:r>
      <w:hyperlink r:id="rId28" w:history="1">
        <w:r w:rsidRPr="003D71F1">
          <w:rPr>
            <w:rStyle w:val="Hyperlink"/>
            <w:rFonts w:cstheme="minorHAnsi"/>
            <w:sz w:val="24"/>
            <w:szCs w:val="24"/>
          </w:rPr>
          <w:t>https://cjsae.library.dal.ca/index.php/cjsae/article/view/351</w:t>
        </w:r>
      </w:hyperlink>
      <w:r>
        <w:rPr>
          <w:rFonts w:cstheme="minorHAnsi"/>
          <w:sz w:val="24"/>
          <w:szCs w:val="24"/>
        </w:rPr>
        <w:t xml:space="preserve"> </w:t>
      </w:r>
    </w:p>
    <w:p w14:paraId="12A380BD" w14:textId="77777777" w:rsidR="00EA73AA" w:rsidRDefault="00EA73AA" w:rsidP="00EA73AA">
      <w:pPr>
        <w:spacing w:before="0" w:after="0" w:line="240" w:lineRule="auto"/>
        <w:rPr>
          <w:rFonts w:cstheme="minorHAnsi"/>
          <w:sz w:val="24"/>
          <w:szCs w:val="24"/>
        </w:rPr>
      </w:pPr>
      <w:r>
        <w:rPr>
          <w:rFonts w:cstheme="minorHAnsi"/>
          <w:sz w:val="24"/>
          <w:szCs w:val="24"/>
        </w:rPr>
        <w:t>(Accessed 28/12/2022)</w:t>
      </w:r>
    </w:p>
    <w:p w14:paraId="258E9127" w14:textId="77777777" w:rsidR="00EA73AA" w:rsidRDefault="00EA73AA" w:rsidP="00EA73AA">
      <w:pPr>
        <w:spacing w:before="0" w:after="0" w:line="240" w:lineRule="auto"/>
        <w:rPr>
          <w:rFonts w:cstheme="minorHAnsi"/>
          <w:sz w:val="24"/>
          <w:szCs w:val="24"/>
        </w:rPr>
      </w:pPr>
    </w:p>
    <w:p w14:paraId="69634B60" w14:textId="77777777" w:rsidR="00EA73AA" w:rsidRDefault="00EA73AA" w:rsidP="00EA73AA">
      <w:pPr>
        <w:pStyle w:val="ListParagraph"/>
        <w:spacing w:before="0" w:after="0" w:line="240" w:lineRule="auto"/>
        <w:ind w:left="0"/>
        <w:rPr>
          <w:rFonts w:cstheme="minorHAnsi"/>
          <w:sz w:val="24"/>
          <w:szCs w:val="24"/>
        </w:rPr>
      </w:pPr>
      <w:r w:rsidRPr="00D43D9D">
        <w:rPr>
          <w:rFonts w:cstheme="minorHAnsi"/>
          <w:sz w:val="24"/>
          <w:szCs w:val="24"/>
        </w:rPr>
        <w:t>Cirell,</w:t>
      </w:r>
      <w:r>
        <w:rPr>
          <w:rFonts w:cstheme="minorHAnsi"/>
          <w:sz w:val="24"/>
          <w:szCs w:val="24"/>
        </w:rPr>
        <w:t xml:space="preserve"> A. M. </w:t>
      </w:r>
      <w:r w:rsidRPr="00D43D9D">
        <w:rPr>
          <w:rFonts w:cstheme="minorHAnsi"/>
          <w:sz w:val="24"/>
          <w:szCs w:val="24"/>
        </w:rPr>
        <w:t xml:space="preserve">&amp; Sweet, J. D. (2020). A Posthumanist Unsmoothing of Narrative Smoothing. </w:t>
      </w:r>
      <w:r w:rsidRPr="00D43D9D">
        <w:rPr>
          <w:rFonts w:cstheme="minorHAnsi"/>
          <w:i/>
          <w:iCs/>
          <w:sz w:val="24"/>
          <w:szCs w:val="24"/>
        </w:rPr>
        <w:t>Qualitative Inquiry</w:t>
      </w:r>
      <w:r w:rsidRPr="00D43D9D">
        <w:rPr>
          <w:rFonts w:cstheme="minorHAnsi"/>
          <w:sz w:val="24"/>
          <w:szCs w:val="24"/>
        </w:rPr>
        <w:t xml:space="preserve">, 26(10), 1184–1195. </w:t>
      </w:r>
      <w:r>
        <w:rPr>
          <w:rFonts w:cstheme="minorHAnsi"/>
          <w:sz w:val="24"/>
          <w:szCs w:val="24"/>
        </w:rPr>
        <w:t xml:space="preserve"> DOI: </w:t>
      </w:r>
      <w:r w:rsidRPr="00D43D9D">
        <w:rPr>
          <w:rFonts w:cstheme="minorHAnsi"/>
          <w:sz w:val="24"/>
          <w:szCs w:val="24"/>
        </w:rPr>
        <w:t>10.1177/1077800420939206</w:t>
      </w:r>
    </w:p>
    <w:p w14:paraId="214F8349" w14:textId="77777777" w:rsidR="00EA73AA" w:rsidRDefault="00EA73AA" w:rsidP="00EA73AA">
      <w:pPr>
        <w:spacing w:before="0" w:after="0" w:line="240" w:lineRule="auto"/>
        <w:rPr>
          <w:rFonts w:cstheme="minorHAnsi"/>
          <w:sz w:val="24"/>
          <w:szCs w:val="24"/>
        </w:rPr>
      </w:pPr>
    </w:p>
    <w:p w14:paraId="026C4018" w14:textId="77777777" w:rsidR="00EA73AA" w:rsidRPr="00DE45BF" w:rsidRDefault="00EA73AA" w:rsidP="00EA73AA">
      <w:pPr>
        <w:spacing w:before="0" w:after="0" w:line="240" w:lineRule="auto"/>
        <w:rPr>
          <w:rFonts w:cstheme="minorHAnsi"/>
          <w:sz w:val="24"/>
          <w:szCs w:val="24"/>
        </w:rPr>
      </w:pPr>
      <w:r w:rsidRPr="00DE45BF">
        <w:rPr>
          <w:rFonts w:cstheme="minorHAnsi"/>
          <w:sz w:val="24"/>
          <w:szCs w:val="24"/>
        </w:rPr>
        <w:t xml:space="preserve">Clandinin, D. J. (2006). Narrative inquiry: A methodology for studying lived experience. </w:t>
      </w:r>
      <w:r w:rsidRPr="00DE45BF">
        <w:rPr>
          <w:rFonts w:cstheme="minorHAnsi"/>
          <w:i/>
          <w:iCs/>
          <w:sz w:val="24"/>
          <w:szCs w:val="24"/>
        </w:rPr>
        <w:t xml:space="preserve">Research Studies in Music Education, </w:t>
      </w:r>
      <w:r w:rsidRPr="00A35FD6">
        <w:rPr>
          <w:rFonts w:cstheme="minorHAnsi"/>
          <w:sz w:val="24"/>
          <w:szCs w:val="24"/>
        </w:rPr>
        <w:t>27(1</w:t>
      </w:r>
      <w:r w:rsidRPr="00DE45BF">
        <w:rPr>
          <w:rFonts w:cstheme="minorHAnsi"/>
          <w:sz w:val="24"/>
          <w:szCs w:val="24"/>
        </w:rPr>
        <w:t>), 44-54. DOI: 10.1177/1321103X060270010301</w:t>
      </w:r>
    </w:p>
    <w:p w14:paraId="0DE39185" w14:textId="77777777" w:rsidR="00EA73AA" w:rsidRPr="00DE45BF" w:rsidRDefault="00EA73AA" w:rsidP="00EA73AA">
      <w:pPr>
        <w:spacing w:before="0" w:after="0" w:line="240" w:lineRule="auto"/>
        <w:rPr>
          <w:rFonts w:cstheme="minorHAnsi"/>
          <w:sz w:val="24"/>
          <w:szCs w:val="24"/>
        </w:rPr>
      </w:pPr>
    </w:p>
    <w:p w14:paraId="6E5242A7" w14:textId="77777777" w:rsidR="00EA73AA" w:rsidRDefault="00EA73AA" w:rsidP="00EA73AA">
      <w:pPr>
        <w:spacing w:before="0" w:after="0" w:line="240" w:lineRule="auto"/>
        <w:rPr>
          <w:rFonts w:cstheme="minorHAnsi"/>
          <w:sz w:val="24"/>
          <w:szCs w:val="24"/>
        </w:rPr>
      </w:pPr>
      <w:r w:rsidRPr="00DE45BF">
        <w:rPr>
          <w:rFonts w:cstheme="minorHAnsi"/>
          <w:sz w:val="24"/>
          <w:szCs w:val="24"/>
        </w:rPr>
        <w:t xml:space="preserve">Cohen L., Manion, L., and Morrison, K. (2018) </w:t>
      </w:r>
      <w:r w:rsidRPr="00DE45BF">
        <w:rPr>
          <w:rFonts w:cstheme="minorHAnsi"/>
          <w:i/>
          <w:iCs/>
          <w:sz w:val="24"/>
          <w:szCs w:val="24"/>
        </w:rPr>
        <w:t xml:space="preserve">Research Methods in Education.  </w:t>
      </w:r>
      <w:r w:rsidRPr="00DE45BF">
        <w:rPr>
          <w:rFonts w:cstheme="minorHAnsi"/>
          <w:sz w:val="24"/>
          <w:szCs w:val="24"/>
        </w:rPr>
        <w:t>8</w:t>
      </w:r>
      <w:r w:rsidRPr="00DE45BF">
        <w:rPr>
          <w:rFonts w:cstheme="minorHAnsi"/>
          <w:sz w:val="24"/>
          <w:szCs w:val="24"/>
          <w:vertAlign w:val="superscript"/>
        </w:rPr>
        <w:t>th</w:t>
      </w:r>
      <w:r w:rsidRPr="00DE45BF">
        <w:rPr>
          <w:rFonts w:cstheme="minorHAnsi"/>
          <w:sz w:val="24"/>
          <w:szCs w:val="24"/>
        </w:rPr>
        <w:t xml:space="preserve"> edition.  London: ROUTLEDGE.</w:t>
      </w:r>
    </w:p>
    <w:p w14:paraId="64D3FF5F" w14:textId="46DDB80D" w:rsidR="00EA73AA" w:rsidRDefault="00EA73AA" w:rsidP="00EA73AA">
      <w:pPr>
        <w:spacing w:before="0" w:after="0" w:line="240" w:lineRule="auto"/>
        <w:rPr>
          <w:rFonts w:cstheme="minorHAnsi"/>
          <w:sz w:val="24"/>
          <w:szCs w:val="24"/>
        </w:rPr>
      </w:pPr>
    </w:p>
    <w:p w14:paraId="33F8BF59" w14:textId="77777777" w:rsidR="00EA73AA" w:rsidRPr="00A35FD6" w:rsidRDefault="00EA73AA" w:rsidP="00EA73AA">
      <w:pPr>
        <w:spacing w:before="0" w:after="0" w:line="240" w:lineRule="auto"/>
        <w:rPr>
          <w:sz w:val="24"/>
          <w:szCs w:val="24"/>
        </w:rPr>
      </w:pPr>
      <w:r w:rsidRPr="00A35FD6">
        <w:rPr>
          <w:sz w:val="24"/>
          <w:szCs w:val="24"/>
        </w:rPr>
        <w:t xml:space="preserve">Comings, J. P. (2007). Persistence: Helping adult education students reach their goals. </w:t>
      </w:r>
      <w:r w:rsidRPr="00A35FD6">
        <w:rPr>
          <w:i/>
          <w:iCs/>
          <w:sz w:val="24"/>
          <w:szCs w:val="24"/>
        </w:rPr>
        <w:t>Review of Adult Learning and Literacy</w:t>
      </w:r>
      <w:r w:rsidRPr="00A35FD6">
        <w:rPr>
          <w:sz w:val="24"/>
          <w:szCs w:val="24"/>
        </w:rPr>
        <w:t xml:space="preserve">, 7(2), 23-46. </w:t>
      </w:r>
      <w:r>
        <w:rPr>
          <w:sz w:val="24"/>
          <w:szCs w:val="24"/>
        </w:rPr>
        <w:t xml:space="preserve"> Available at: </w:t>
      </w:r>
      <w:hyperlink r:id="rId29" w:history="1">
        <w:r w:rsidRPr="001C034A">
          <w:rPr>
            <w:rStyle w:val="Hyperlink"/>
            <w:sz w:val="24"/>
            <w:szCs w:val="24"/>
          </w:rPr>
          <w:t>https://www.ncsall.net/fileadmin/resources/ann_rev/comings-02.pdf</w:t>
        </w:r>
      </w:hyperlink>
      <w:r>
        <w:rPr>
          <w:sz w:val="24"/>
          <w:szCs w:val="24"/>
        </w:rPr>
        <w:t xml:space="preserve">  (Accessed 12/06/2023)</w:t>
      </w:r>
    </w:p>
    <w:p w14:paraId="68D17905" w14:textId="77777777" w:rsidR="00EA73AA" w:rsidRDefault="00EA73AA" w:rsidP="00EA73AA">
      <w:pPr>
        <w:spacing w:before="0" w:after="0" w:line="240" w:lineRule="auto"/>
        <w:rPr>
          <w:rFonts w:cstheme="minorHAnsi"/>
          <w:sz w:val="24"/>
          <w:szCs w:val="24"/>
        </w:rPr>
      </w:pPr>
    </w:p>
    <w:p w14:paraId="471C9DCA" w14:textId="77777777" w:rsidR="00EA73AA" w:rsidRDefault="00EA73AA" w:rsidP="00EA73AA">
      <w:pPr>
        <w:spacing w:before="0" w:after="0" w:line="240" w:lineRule="auto"/>
        <w:rPr>
          <w:rFonts w:cstheme="minorHAnsi"/>
          <w:sz w:val="24"/>
          <w:szCs w:val="24"/>
        </w:rPr>
      </w:pPr>
      <w:r>
        <w:rPr>
          <w:rFonts w:cstheme="minorHAnsi"/>
          <w:sz w:val="24"/>
          <w:szCs w:val="24"/>
        </w:rPr>
        <w:t xml:space="preserve">Common European Framework for Reference for Languages (CEFR) (2001)  Available at: </w:t>
      </w:r>
      <w:hyperlink r:id="rId30" w:history="1">
        <w:r w:rsidRPr="00A04DFA">
          <w:rPr>
            <w:rStyle w:val="Hyperlink"/>
            <w:rFonts w:cstheme="minorHAnsi"/>
            <w:sz w:val="24"/>
            <w:szCs w:val="24"/>
          </w:rPr>
          <w:t>https://www.coe.int/en/web/common-european-framework-reference-languages/level-descriptions</w:t>
        </w:r>
      </w:hyperlink>
      <w:r>
        <w:rPr>
          <w:rFonts w:cstheme="minorHAnsi"/>
          <w:sz w:val="24"/>
          <w:szCs w:val="24"/>
        </w:rPr>
        <w:t xml:space="preserve">  (Accessed 20/10/2023)</w:t>
      </w:r>
    </w:p>
    <w:p w14:paraId="2FDE3A95" w14:textId="77777777" w:rsidR="00EA73AA" w:rsidRPr="008D130E" w:rsidRDefault="00EA73AA" w:rsidP="00EA73AA">
      <w:pPr>
        <w:spacing w:before="0" w:after="0" w:line="240" w:lineRule="auto"/>
        <w:rPr>
          <w:rFonts w:cstheme="minorHAnsi"/>
          <w:sz w:val="24"/>
          <w:szCs w:val="24"/>
        </w:rPr>
      </w:pPr>
    </w:p>
    <w:p w14:paraId="7B7A24B1" w14:textId="77777777" w:rsidR="00EA73AA" w:rsidRPr="008D130E" w:rsidRDefault="00EA73AA" w:rsidP="00EA73AA">
      <w:pPr>
        <w:spacing w:before="0" w:after="0" w:line="240" w:lineRule="auto"/>
        <w:rPr>
          <w:rFonts w:cstheme="minorHAnsi"/>
          <w:sz w:val="24"/>
          <w:szCs w:val="24"/>
        </w:rPr>
      </w:pPr>
      <w:r w:rsidRPr="008D130E">
        <w:rPr>
          <w:rFonts w:cstheme="minorHAnsi"/>
          <w:sz w:val="24"/>
          <w:szCs w:val="24"/>
          <w:shd w:val="clear" w:color="auto" w:fill="FFFFFF"/>
        </w:rPr>
        <w:t>Connelly, F.M. and Clandinin, D.J. (1990)</w:t>
      </w:r>
      <w:r>
        <w:rPr>
          <w:rFonts w:cstheme="minorHAnsi"/>
          <w:sz w:val="24"/>
          <w:szCs w:val="24"/>
          <w:shd w:val="clear" w:color="auto" w:fill="FFFFFF"/>
        </w:rPr>
        <w:t xml:space="preserve">.  </w:t>
      </w:r>
      <w:r w:rsidRPr="008D130E">
        <w:rPr>
          <w:rFonts w:cstheme="minorHAnsi"/>
          <w:sz w:val="24"/>
          <w:szCs w:val="24"/>
          <w:shd w:val="clear" w:color="auto" w:fill="FFFFFF"/>
        </w:rPr>
        <w:t>Stories of Experience and Narrative Inquiry</w:t>
      </w:r>
      <w:r>
        <w:rPr>
          <w:rFonts w:cstheme="minorHAnsi"/>
          <w:sz w:val="24"/>
          <w:szCs w:val="24"/>
          <w:shd w:val="clear" w:color="auto" w:fill="FFFFFF"/>
        </w:rPr>
        <w:t xml:space="preserve">.  </w:t>
      </w:r>
      <w:r w:rsidRPr="008D130E">
        <w:rPr>
          <w:rFonts w:cstheme="minorHAnsi"/>
          <w:i/>
          <w:iCs/>
          <w:sz w:val="24"/>
          <w:szCs w:val="24"/>
          <w:shd w:val="clear" w:color="auto" w:fill="FFFFFF"/>
        </w:rPr>
        <w:t>Educational researcher</w:t>
      </w:r>
      <w:r w:rsidRPr="008D130E">
        <w:rPr>
          <w:rFonts w:cstheme="minorHAnsi"/>
          <w:sz w:val="24"/>
          <w:szCs w:val="24"/>
          <w:shd w:val="clear" w:color="auto" w:fill="FFFFFF"/>
        </w:rPr>
        <w:t xml:space="preserve">, 19(5), pp. 2–14. </w:t>
      </w:r>
      <w:r>
        <w:rPr>
          <w:rFonts w:cstheme="minorHAnsi"/>
          <w:sz w:val="24"/>
          <w:szCs w:val="24"/>
          <w:shd w:val="clear" w:color="auto" w:fill="FFFFFF"/>
        </w:rPr>
        <w:t xml:space="preserve">  DOI: </w:t>
      </w:r>
      <w:r w:rsidRPr="008D130E">
        <w:rPr>
          <w:rFonts w:cstheme="minorHAnsi"/>
          <w:sz w:val="24"/>
          <w:szCs w:val="24"/>
          <w:shd w:val="clear" w:color="auto" w:fill="FFFFFF"/>
        </w:rPr>
        <w:t>10.3102/0013189X019005002.</w:t>
      </w:r>
    </w:p>
    <w:p w14:paraId="17DE8DD8" w14:textId="77777777" w:rsidR="00EA73AA" w:rsidRPr="008D130E" w:rsidRDefault="00EA73AA" w:rsidP="00EA73AA">
      <w:pPr>
        <w:spacing w:before="0" w:after="0" w:line="240" w:lineRule="auto"/>
        <w:rPr>
          <w:rFonts w:cstheme="minorHAnsi"/>
          <w:sz w:val="24"/>
          <w:szCs w:val="24"/>
        </w:rPr>
      </w:pPr>
    </w:p>
    <w:p w14:paraId="4FF44E8A" w14:textId="77777777" w:rsidR="00EA73AA" w:rsidRDefault="00EA73AA" w:rsidP="00EA73AA">
      <w:pPr>
        <w:autoSpaceDE w:val="0"/>
        <w:autoSpaceDN w:val="0"/>
        <w:adjustRightInd w:val="0"/>
        <w:spacing w:before="0" w:after="0" w:line="240" w:lineRule="auto"/>
        <w:rPr>
          <w:rFonts w:cstheme="minorHAnsi"/>
          <w:sz w:val="24"/>
          <w:szCs w:val="24"/>
        </w:rPr>
      </w:pPr>
      <w:r w:rsidRPr="00DE45BF">
        <w:rPr>
          <w:rFonts w:cstheme="minorHAnsi"/>
          <w:sz w:val="24"/>
          <w:szCs w:val="24"/>
        </w:rPr>
        <w:t xml:space="preserve">Cooke, M. (2006).  “When I wake up I dream of electricity”: The lives, aspirations and ‘needs’ of adult ESOL learners."  </w:t>
      </w:r>
      <w:r w:rsidRPr="00DE45BF">
        <w:rPr>
          <w:rFonts w:cstheme="minorHAnsi"/>
          <w:i/>
          <w:iCs/>
          <w:sz w:val="24"/>
          <w:szCs w:val="24"/>
        </w:rPr>
        <w:t xml:space="preserve">Linguistics and Education </w:t>
      </w:r>
      <w:r w:rsidRPr="00DE45BF">
        <w:rPr>
          <w:rFonts w:cstheme="minorHAnsi"/>
          <w:sz w:val="24"/>
          <w:szCs w:val="24"/>
        </w:rPr>
        <w:t xml:space="preserve">17.1 (2006): 56-73.  </w:t>
      </w:r>
    </w:p>
    <w:p w14:paraId="6A75F160" w14:textId="77777777" w:rsidR="00EA73AA" w:rsidRDefault="00EA73AA" w:rsidP="00EA73AA">
      <w:pPr>
        <w:autoSpaceDE w:val="0"/>
        <w:autoSpaceDN w:val="0"/>
        <w:adjustRightInd w:val="0"/>
        <w:spacing w:before="0" w:after="0" w:line="240" w:lineRule="auto"/>
        <w:rPr>
          <w:rFonts w:cstheme="minorHAnsi"/>
          <w:sz w:val="24"/>
          <w:szCs w:val="24"/>
        </w:rPr>
      </w:pPr>
      <w:r w:rsidRPr="00DE45BF">
        <w:rPr>
          <w:rFonts w:cstheme="minorHAnsi"/>
          <w:sz w:val="24"/>
          <w:szCs w:val="24"/>
        </w:rPr>
        <w:t>DOI: 10.1016/j.linged.2006.08.010</w:t>
      </w:r>
    </w:p>
    <w:p w14:paraId="49B9E9A2" w14:textId="77777777" w:rsidR="00EA73AA" w:rsidRDefault="00EA73AA" w:rsidP="00EA73AA">
      <w:pPr>
        <w:spacing w:before="0" w:after="0" w:line="240" w:lineRule="auto"/>
        <w:rPr>
          <w:rFonts w:cstheme="minorHAnsi"/>
          <w:sz w:val="24"/>
          <w:szCs w:val="24"/>
        </w:rPr>
      </w:pPr>
    </w:p>
    <w:p w14:paraId="7C44CC0E" w14:textId="77777777" w:rsidR="00EA73AA" w:rsidRDefault="00EA73AA" w:rsidP="00EA73AA">
      <w:pPr>
        <w:spacing w:before="0" w:after="0" w:line="240" w:lineRule="auto"/>
        <w:rPr>
          <w:sz w:val="24"/>
          <w:szCs w:val="24"/>
        </w:rPr>
      </w:pPr>
      <w:r w:rsidRPr="00A35FD6">
        <w:rPr>
          <w:sz w:val="24"/>
          <w:szCs w:val="24"/>
        </w:rPr>
        <w:t xml:space="preserve">Crowther, J., Maclachlan, K., </w:t>
      </w:r>
      <w:r>
        <w:rPr>
          <w:sz w:val="24"/>
          <w:szCs w:val="24"/>
        </w:rPr>
        <w:t>and</w:t>
      </w:r>
      <w:r w:rsidRPr="00A35FD6">
        <w:rPr>
          <w:sz w:val="24"/>
          <w:szCs w:val="24"/>
        </w:rPr>
        <w:t xml:space="preserve"> Lyn, T. (2010). </w:t>
      </w:r>
      <w:r>
        <w:rPr>
          <w:sz w:val="24"/>
          <w:szCs w:val="24"/>
        </w:rPr>
        <w:t xml:space="preserve"> </w:t>
      </w:r>
      <w:r w:rsidRPr="00A35FD6">
        <w:rPr>
          <w:sz w:val="24"/>
          <w:szCs w:val="24"/>
        </w:rPr>
        <w:t>Adult literacy, learning identities and pedagogic practice.</w:t>
      </w:r>
      <w:r>
        <w:rPr>
          <w:sz w:val="24"/>
          <w:szCs w:val="24"/>
        </w:rPr>
        <w:t xml:space="preserve"> </w:t>
      </w:r>
      <w:r w:rsidRPr="00A35FD6">
        <w:rPr>
          <w:sz w:val="24"/>
          <w:szCs w:val="24"/>
        </w:rPr>
        <w:t xml:space="preserve"> </w:t>
      </w:r>
      <w:r w:rsidRPr="00A35FD6">
        <w:rPr>
          <w:i/>
          <w:iCs/>
          <w:sz w:val="24"/>
          <w:szCs w:val="24"/>
        </w:rPr>
        <w:t>International Journal of Lifelong Education</w:t>
      </w:r>
      <w:r w:rsidRPr="00A35FD6">
        <w:rPr>
          <w:sz w:val="24"/>
          <w:szCs w:val="24"/>
        </w:rPr>
        <w:t xml:space="preserve">, 29(6), 1-27. </w:t>
      </w:r>
      <w:r>
        <w:rPr>
          <w:sz w:val="24"/>
          <w:szCs w:val="24"/>
        </w:rPr>
        <w:t xml:space="preserve"> </w:t>
      </w:r>
    </w:p>
    <w:p w14:paraId="76553DFA" w14:textId="33DA018E" w:rsidR="00EA73AA" w:rsidRDefault="00EA73AA" w:rsidP="00EA73AA">
      <w:pPr>
        <w:spacing w:before="0" w:after="0" w:line="240" w:lineRule="auto"/>
        <w:rPr>
          <w:sz w:val="24"/>
          <w:szCs w:val="24"/>
        </w:rPr>
      </w:pPr>
      <w:r>
        <w:rPr>
          <w:sz w:val="24"/>
          <w:szCs w:val="24"/>
        </w:rPr>
        <w:t xml:space="preserve">DOI: </w:t>
      </w:r>
      <w:r w:rsidRPr="00A35FD6">
        <w:rPr>
          <w:sz w:val="24"/>
          <w:szCs w:val="24"/>
        </w:rPr>
        <w:t>10.1080/02601370.2010.524010</w:t>
      </w:r>
    </w:p>
    <w:p w14:paraId="3F379AA1" w14:textId="77777777" w:rsidR="00EA73AA" w:rsidRDefault="00EA73AA" w:rsidP="00EA73AA">
      <w:pPr>
        <w:spacing w:before="0" w:after="0" w:line="240" w:lineRule="auto"/>
        <w:rPr>
          <w:rFonts w:cstheme="minorHAnsi"/>
          <w:color w:val="181817"/>
          <w:sz w:val="24"/>
          <w:szCs w:val="24"/>
          <w:shd w:val="clear" w:color="auto" w:fill="FFFFFF"/>
        </w:rPr>
      </w:pPr>
      <w:r w:rsidRPr="005C3789">
        <w:rPr>
          <w:rFonts w:cstheme="minorHAnsi"/>
          <w:color w:val="181817"/>
          <w:sz w:val="24"/>
          <w:szCs w:val="24"/>
          <w:shd w:val="clear" w:color="auto" w:fill="FFFFFF"/>
        </w:rPr>
        <w:lastRenderedPageBreak/>
        <w:t>Crystal, D. (2006). English worldwide. In Hogg</w:t>
      </w:r>
      <w:r>
        <w:rPr>
          <w:rFonts w:cstheme="minorHAnsi"/>
          <w:color w:val="181817"/>
          <w:sz w:val="24"/>
          <w:szCs w:val="24"/>
          <w:shd w:val="clear" w:color="auto" w:fill="FFFFFF"/>
        </w:rPr>
        <w:t xml:space="preserve">, R. </w:t>
      </w:r>
      <w:r w:rsidRPr="005C3789">
        <w:rPr>
          <w:rFonts w:cstheme="minorHAnsi"/>
          <w:color w:val="181817"/>
          <w:sz w:val="24"/>
          <w:szCs w:val="24"/>
          <w:shd w:val="clear" w:color="auto" w:fill="FFFFFF"/>
        </w:rPr>
        <w:t>&amp; Denison</w:t>
      </w:r>
      <w:r>
        <w:rPr>
          <w:rFonts w:cstheme="minorHAnsi"/>
          <w:color w:val="181817"/>
          <w:sz w:val="24"/>
          <w:szCs w:val="24"/>
          <w:shd w:val="clear" w:color="auto" w:fill="FFFFFF"/>
        </w:rPr>
        <w:t>, D.</w:t>
      </w:r>
      <w:r w:rsidRPr="005C3789">
        <w:rPr>
          <w:rFonts w:cstheme="minorHAnsi"/>
          <w:color w:val="181817"/>
          <w:sz w:val="24"/>
          <w:szCs w:val="24"/>
          <w:shd w:val="clear" w:color="auto" w:fill="FFFFFF"/>
        </w:rPr>
        <w:t xml:space="preserve"> (Eds.),</w:t>
      </w:r>
      <w:r>
        <w:rPr>
          <w:rFonts w:cstheme="minorHAnsi"/>
          <w:color w:val="181817"/>
          <w:sz w:val="24"/>
          <w:szCs w:val="24"/>
          <w:shd w:val="clear" w:color="auto" w:fill="FFFFFF"/>
        </w:rPr>
        <w:t xml:space="preserve"> </w:t>
      </w:r>
      <w:r w:rsidRPr="005C3789">
        <w:rPr>
          <w:rFonts w:cstheme="minorHAnsi"/>
          <w:i/>
          <w:iCs/>
          <w:color w:val="181817"/>
          <w:sz w:val="24"/>
          <w:szCs w:val="24"/>
          <w:bdr w:val="none" w:sz="0" w:space="0" w:color="auto" w:frame="1"/>
          <w:shd w:val="clear" w:color="auto" w:fill="FFFFFF"/>
        </w:rPr>
        <w:t>A History of the English Language</w:t>
      </w:r>
      <w:r>
        <w:rPr>
          <w:rFonts w:cstheme="minorHAnsi"/>
          <w:color w:val="181817"/>
          <w:sz w:val="24"/>
          <w:szCs w:val="24"/>
          <w:shd w:val="clear" w:color="auto" w:fill="FFFFFF"/>
        </w:rPr>
        <w:t xml:space="preserve"> </w:t>
      </w:r>
      <w:r w:rsidRPr="005C3789">
        <w:rPr>
          <w:rFonts w:cstheme="minorHAnsi"/>
          <w:color w:val="181817"/>
          <w:sz w:val="24"/>
          <w:szCs w:val="24"/>
          <w:shd w:val="clear" w:color="auto" w:fill="FFFFFF"/>
        </w:rPr>
        <w:t xml:space="preserve">(pp. 420-439). </w:t>
      </w:r>
      <w:r>
        <w:rPr>
          <w:rFonts w:cstheme="minorHAnsi"/>
          <w:color w:val="181817"/>
          <w:sz w:val="24"/>
          <w:szCs w:val="24"/>
          <w:shd w:val="clear" w:color="auto" w:fill="FFFFFF"/>
        </w:rPr>
        <w:t xml:space="preserve"> </w:t>
      </w:r>
      <w:r w:rsidRPr="005C3789">
        <w:rPr>
          <w:rFonts w:cstheme="minorHAnsi"/>
          <w:color w:val="181817"/>
          <w:sz w:val="24"/>
          <w:szCs w:val="24"/>
          <w:shd w:val="clear" w:color="auto" w:fill="FFFFFF"/>
        </w:rPr>
        <w:t xml:space="preserve">Cambridge: Cambridge University Press. </w:t>
      </w:r>
      <w:r>
        <w:rPr>
          <w:rFonts w:cstheme="minorHAnsi"/>
          <w:color w:val="181817"/>
          <w:sz w:val="24"/>
          <w:szCs w:val="24"/>
          <w:shd w:val="clear" w:color="auto" w:fill="FFFFFF"/>
        </w:rPr>
        <w:t xml:space="preserve"> </w:t>
      </w:r>
    </w:p>
    <w:p w14:paraId="5333E13D" w14:textId="77777777" w:rsidR="00EA73AA" w:rsidRDefault="00EA73AA" w:rsidP="00EA73AA">
      <w:pPr>
        <w:spacing w:before="0" w:after="0" w:line="240" w:lineRule="auto"/>
        <w:rPr>
          <w:rFonts w:cstheme="minorHAnsi"/>
          <w:color w:val="181817"/>
          <w:sz w:val="24"/>
          <w:szCs w:val="24"/>
          <w:shd w:val="clear" w:color="auto" w:fill="FFFFFF"/>
        </w:rPr>
      </w:pPr>
      <w:r>
        <w:rPr>
          <w:rFonts w:cstheme="minorHAnsi"/>
          <w:color w:val="181817"/>
          <w:sz w:val="24"/>
          <w:szCs w:val="24"/>
          <w:shd w:val="clear" w:color="auto" w:fill="FFFFFF"/>
        </w:rPr>
        <w:t xml:space="preserve">DOI: </w:t>
      </w:r>
      <w:r w:rsidRPr="005C3789">
        <w:rPr>
          <w:rFonts w:cstheme="minorHAnsi"/>
          <w:color w:val="181817"/>
          <w:sz w:val="24"/>
          <w:szCs w:val="24"/>
          <w:shd w:val="clear" w:color="auto" w:fill="FFFFFF"/>
        </w:rPr>
        <w:t>10.1017/CBO9780511791154.010</w:t>
      </w:r>
    </w:p>
    <w:p w14:paraId="0854B755" w14:textId="77777777" w:rsidR="00EA73AA" w:rsidRDefault="00EA73AA" w:rsidP="00EA73AA">
      <w:pPr>
        <w:spacing w:before="0" w:after="0" w:line="240" w:lineRule="auto"/>
        <w:rPr>
          <w:rFonts w:cstheme="minorHAnsi"/>
          <w:color w:val="181817"/>
          <w:sz w:val="24"/>
          <w:szCs w:val="24"/>
          <w:shd w:val="clear" w:color="auto" w:fill="FFFFFF"/>
        </w:rPr>
      </w:pPr>
    </w:p>
    <w:p w14:paraId="3509E703" w14:textId="77777777" w:rsidR="00EA73AA" w:rsidRPr="00066B2E" w:rsidRDefault="00EA73AA" w:rsidP="00EA73AA">
      <w:pPr>
        <w:spacing w:before="0" w:after="0" w:line="240" w:lineRule="auto"/>
        <w:rPr>
          <w:rFonts w:cstheme="minorHAnsi"/>
          <w:sz w:val="24"/>
          <w:szCs w:val="24"/>
        </w:rPr>
      </w:pPr>
      <w:r w:rsidRPr="00066B2E">
        <w:rPr>
          <w:rFonts w:cstheme="minorHAnsi"/>
          <w:sz w:val="24"/>
          <w:szCs w:val="24"/>
          <w:lang w:val="en-US"/>
        </w:rPr>
        <w:t xml:space="preserve">Denscombe, M. (2010). </w:t>
      </w:r>
      <w:r w:rsidRPr="00066B2E">
        <w:rPr>
          <w:rFonts w:cstheme="minorHAnsi"/>
          <w:i/>
          <w:iCs/>
          <w:sz w:val="24"/>
          <w:szCs w:val="24"/>
          <w:lang w:val="en-US"/>
        </w:rPr>
        <w:t>Ground Rules for Social Research Guidelines for Good Practice, 2</w:t>
      </w:r>
      <w:r w:rsidRPr="00066B2E">
        <w:rPr>
          <w:rFonts w:cstheme="minorHAnsi"/>
          <w:i/>
          <w:iCs/>
          <w:sz w:val="24"/>
          <w:szCs w:val="24"/>
          <w:vertAlign w:val="superscript"/>
          <w:lang w:val="en-US"/>
        </w:rPr>
        <w:t>nd</w:t>
      </w:r>
      <w:r w:rsidRPr="00066B2E">
        <w:rPr>
          <w:rFonts w:cstheme="minorHAnsi"/>
          <w:i/>
          <w:iCs/>
          <w:sz w:val="24"/>
          <w:szCs w:val="24"/>
          <w:lang w:val="en-US"/>
        </w:rPr>
        <w:t xml:space="preserve"> Edition.</w:t>
      </w:r>
      <w:r w:rsidRPr="00066B2E">
        <w:rPr>
          <w:rFonts w:cstheme="minorHAnsi"/>
          <w:sz w:val="24"/>
          <w:szCs w:val="24"/>
          <w:lang w:val="en-US"/>
        </w:rPr>
        <w:t xml:space="preserve">  New York: Mc Graw Hill.</w:t>
      </w:r>
    </w:p>
    <w:p w14:paraId="57F01B3B" w14:textId="77777777" w:rsidR="00EA73AA" w:rsidRDefault="00EA73AA" w:rsidP="00EA73AA">
      <w:pPr>
        <w:spacing w:before="0" w:after="0" w:line="240" w:lineRule="auto"/>
        <w:rPr>
          <w:rFonts w:cstheme="minorHAnsi"/>
          <w:sz w:val="24"/>
          <w:szCs w:val="24"/>
        </w:rPr>
      </w:pPr>
    </w:p>
    <w:p w14:paraId="315188AA" w14:textId="77777777" w:rsidR="00EA73AA" w:rsidRPr="003B0BE3" w:rsidRDefault="00EA73AA" w:rsidP="00EA73AA">
      <w:pPr>
        <w:shd w:val="clear" w:color="auto" w:fill="FFFFFF"/>
        <w:spacing w:before="0" w:after="0" w:line="240" w:lineRule="auto"/>
        <w:textAlignment w:val="baseline"/>
        <w:outlineLvl w:val="0"/>
        <w:rPr>
          <w:rFonts w:cstheme="minorHAnsi"/>
          <w:sz w:val="24"/>
          <w:szCs w:val="24"/>
        </w:rPr>
      </w:pPr>
      <w:r>
        <w:rPr>
          <w:rFonts w:cstheme="minorHAnsi"/>
          <w:sz w:val="24"/>
          <w:szCs w:val="24"/>
        </w:rPr>
        <w:t xml:space="preserve">Desmarais, P. (2021).  </w:t>
      </w:r>
      <w:r>
        <w:rPr>
          <w:rFonts w:cstheme="minorHAnsi"/>
          <w:i/>
          <w:iCs/>
          <w:sz w:val="24"/>
          <w:szCs w:val="24"/>
        </w:rPr>
        <w:t xml:space="preserve">Transformation Learning: Theory to Practice.  </w:t>
      </w:r>
      <w:r w:rsidRPr="003B0BE3">
        <w:rPr>
          <w:rFonts w:cstheme="minorHAnsi"/>
          <w:sz w:val="24"/>
          <w:szCs w:val="24"/>
        </w:rPr>
        <w:t>Available at:</w:t>
      </w:r>
      <w:r>
        <w:rPr>
          <w:rFonts w:cstheme="minorHAnsi"/>
          <w:sz w:val="24"/>
          <w:szCs w:val="24"/>
        </w:rPr>
        <w:t xml:space="preserve"> </w:t>
      </w:r>
      <w:hyperlink r:id="rId31" w:history="1">
        <w:r w:rsidRPr="006B2BE8">
          <w:rPr>
            <w:rStyle w:val="Hyperlink"/>
            <w:rFonts w:cstheme="minorHAnsi"/>
            <w:sz w:val="24"/>
            <w:szCs w:val="24"/>
          </w:rPr>
          <w:t>https://www.linkedin.com/pulse/transformation-learning-theory-practice-paul-desmarais</w:t>
        </w:r>
      </w:hyperlink>
      <w:r>
        <w:rPr>
          <w:rFonts w:cstheme="minorHAnsi"/>
          <w:sz w:val="24"/>
          <w:szCs w:val="24"/>
        </w:rPr>
        <w:t xml:space="preserve">  (Accessed 10/02/2023)</w:t>
      </w:r>
    </w:p>
    <w:p w14:paraId="1FF4C09F" w14:textId="6995E56B" w:rsidR="00EA73AA" w:rsidRDefault="00EA73AA" w:rsidP="00EA73AA">
      <w:pPr>
        <w:shd w:val="clear" w:color="auto" w:fill="FFFFFF"/>
        <w:spacing w:before="0" w:after="0" w:line="240" w:lineRule="auto"/>
        <w:textAlignment w:val="baseline"/>
        <w:outlineLvl w:val="0"/>
        <w:rPr>
          <w:rFonts w:cstheme="minorHAnsi"/>
          <w:sz w:val="24"/>
          <w:szCs w:val="24"/>
        </w:rPr>
      </w:pPr>
    </w:p>
    <w:p w14:paraId="368F3B46" w14:textId="0FEE6CAD" w:rsidR="00016CCF" w:rsidRDefault="00016CCF" w:rsidP="00016CCF">
      <w:pPr>
        <w:shd w:val="clear" w:color="auto" w:fill="FFFFFF"/>
        <w:spacing w:before="0" w:after="0" w:line="240" w:lineRule="auto"/>
        <w:textAlignment w:val="baseline"/>
        <w:outlineLvl w:val="0"/>
        <w:rPr>
          <w:rFonts w:cstheme="minorHAnsi"/>
          <w:iCs/>
          <w:sz w:val="24"/>
          <w:szCs w:val="24"/>
        </w:rPr>
      </w:pPr>
      <w:r>
        <w:rPr>
          <w:rFonts w:cstheme="minorHAnsi"/>
          <w:sz w:val="24"/>
          <w:szCs w:val="24"/>
        </w:rPr>
        <w:t xml:space="preserve">Dewey, J. (1916).  </w:t>
      </w:r>
      <w:r w:rsidRPr="00016CCF">
        <w:rPr>
          <w:rFonts w:cstheme="minorHAnsi"/>
          <w:i/>
          <w:iCs/>
          <w:sz w:val="24"/>
          <w:szCs w:val="24"/>
        </w:rPr>
        <w:t>Democracy and Education: An Introduction to the Philosophy of Education</w:t>
      </w:r>
      <w:r>
        <w:rPr>
          <w:rFonts w:cstheme="minorHAnsi"/>
          <w:i/>
          <w:iCs/>
          <w:sz w:val="24"/>
          <w:szCs w:val="24"/>
        </w:rPr>
        <w:t>.</w:t>
      </w:r>
      <w:r>
        <w:rPr>
          <w:rFonts w:cstheme="minorHAnsi"/>
          <w:iCs/>
          <w:sz w:val="24"/>
          <w:szCs w:val="24"/>
        </w:rPr>
        <w:t xml:space="preserve">  Available at: </w:t>
      </w:r>
      <w:hyperlink r:id="rId32" w:history="1">
        <w:r w:rsidRPr="00A04DFA">
          <w:rPr>
            <w:rStyle w:val="Hyperlink"/>
            <w:rFonts w:cstheme="minorHAnsi"/>
            <w:iCs/>
            <w:sz w:val="24"/>
            <w:szCs w:val="24"/>
          </w:rPr>
          <w:t>https://iwcenglish1.typepad.com/Documents/dewey_democracy_and_education.pdf</w:t>
        </w:r>
      </w:hyperlink>
      <w:r>
        <w:rPr>
          <w:rFonts w:cstheme="minorHAnsi"/>
          <w:iCs/>
          <w:sz w:val="24"/>
          <w:szCs w:val="24"/>
        </w:rPr>
        <w:t xml:space="preserve">  (Accessed 06/06/2023)</w:t>
      </w:r>
    </w:p>
    <w:p w14:paraId="48CBEBD5" w14:textId="77777777" w:rsidR="00016CCF" w:rsidRPr="00016CCF" w:rsidRDefault="00016CCF" w:rsidP="00016CCF">
      <w:pPr>
        <w:shd w:val="clear" w:color="auto" w:fill="FFFFFF"/>
        <w:spacing w:before="0" w:after="0" w:line="240" w:lineRule="auto"/>
        <w:textAlignment w:val="baseline"/>
        <w:outlineLvl w:val="0"/>
        <w:rPr>
          <w:rFonts w:cstheme="minorHAnsi"/>
          <w:sz w:val="24"/>
          <w:szCs w:val="24"/>
        </w:rPr>
      </w:pPr>
    </w:p>
    <w:p w14:paraId="0B8E4598" w14:textId="77777777" w:rsidR="00EA73AA" w:rsidRDefault="00EA73AA" w:rsidP="00EA73AA">
      <w:pPr>
        <w:shd w:val="clear" w:color="auto" w:fill="FFFFFF"/>
        <w:spacing w:before="0" w:after="0" w:line="240" w:lineRule="auto"/>
        <w:textAlignment w:val="baseline"/>
        <w:outlineLvl w:val="0"/>
        <w:rPr>
          <w:rFonts w:cstheme="minorHAnsi"/>
          <w:sz w:val="24"/>
          <w:szCs w:val="24"/>
        </w:rPr>
      </w:pPr>
      <w:r>
        <w:rPr>
          <w:rFonts w:cstheme="minorHAnsi"/>
          <w:sz w:val="24"/>
          <w:szCs w:val="24"/>
        </w:rPr>
        <w:t xml:space="preserve">Dirkx, J.M. (1998).  </w:t>
      </w:r>
      <w:r w:rsidRPr="00DD4FC6">
        <w:rPr>
          <w:rFonts w:cstheme="minorHAnsi"/>
          <w:i/>
          <w:sz w:val="24"/>
          <w:szCs w:val="24"/>
        </w:rPr>
        <w:t xml:space="preserve">Transformative </w:t>
      </w:r>
      <w:r>
        <w:rPr>
          <w:rFonts w:cstheme="minorHAnsi"/>
          <w:i/>
          <w:sz w:val="24"/>
          <w:szCs w:val="24"/>
        </w:rPr>
        <w:t>Learning Theory in the Practice of Adult Education: An Overview.  A</w:t>
      </w:r>
      <w:r>
        <w:rPr>
          <w:rFonts w:cstheme="minorHAnsi"/>
          <w:sz w:val="24"/>
          <w:szCs w:val="24"/>
        </w:rPr>
        <w:t xml:space="preserve">vailable at: </w:t>
      </w:r>
      <w:hyperlink r:id="rId33" w:history="1">
        <w:r w:rsidRPr="000E5C0E">
          <w:rPr>
            <w:rStyle w:val="Hyperlink"/>
            <w:rFonts w:cstheme="minorHAnsi"/>
            <w:sz w:val="24"/>
            <w:szCs w:val="24"/>
          </w:rPr>
          <w:t>https://www.iup.edu/pse/files/programs/graduate_programs_r/instructional_design_and_technology_ma/paace_journal_of_lifelong_learning/volume_7,_1998/dirkx1998.pdf</w:t>
        </w:r>
      </w:hyperlink>
      <w:r>
        <w:rPr>
          <w:rFonts w:cstheme="minorHAnsi"/>
          <w:sz w:val="24"/>
          <w:szCs w:val="24"/>
        </w:rPr>
        <w:t xml:space="preserve"> (Accessed 12/06/2023)</w:t>
      </w:r>
    </w:p>
    <w:p w14:paraId="6C1083AD" w14:textId="77777777" w:rsidR="00EA73AA" w:rsidRPr="003B0BE3" w:rsidRDefault="00EA73AA" w:rsidP="00EA73AA">
      <w:pPr>
        <w:shd w:val="clear" w:color="auto" w:fill="FFFFFF"/>
        <w:spacing w:before="0" w:after="0" w:line="240" w:lineRule="auto"/>
        <w:textAlignment w:val="baseline"/>
        <w:outlineLvl w:val="0"/>
        <w:rPr>
          <w:rFonts w:cstheme="minorHAnsi"/>
          <w:sz w:val="24"/>
          <w:szCs w:val="24"/>
        </w:rPr>
      </w:pPr>
    </w:p>
    <w:p w14:paraId="50986B2C" w14:textId="77777777" w:rsidR="00EA73AA" w:rsidRDefault="00EA73AA" w:rsidP="00EA73AA">
      <w:pPr>
        <w:pStyle w:val="ListParagraph"/>
        <w:spacing w:before="0" w:after="0" w:line="240" w:lineRule="auto"/>
        <w:ind w:left="0"/>
        <w:rPr>
          <w:rFonts w:cstheme="minorHAnsi"/>
          <w:sz w:val="24"/>
          <w:szCs w:val="24"/>
        </w:rPr>
      </w:pPr>
      <w:r w:rsidRPr="00DE45BF">
        <w:rPr>
          <w:rFonts w:cstheme="minorHAnsi"/>
          <w:sz w:val="24"/>
          <w:szCs w:val="24"/>
        </w:rPr>
        <w:t xml:space="preserve">Education First (2022) The CEFR and EF Set.  Available at: </w:t>
      </w:r>
      <w:hyperlink r:id="rId34" w:history="1">
        <w:r w:rsidRPr="00DE45BF">
          <w:rPr>
            <w:rStyle w:val="Hyperlink"/>
            <w:rFonts w:cstheme="minorHAnsi"/>
            <w:sz w:val="24"/>
            <w:szCs w:val="24"/>
          </w:rPr>
          <w:t>https://www.efset.org/cefr/</w:t>
        </w:r>
      </w:hyperlink>
      <w:r w:rsidRPr="00DE45BF">
        <w:rPr>
          <w:rFonts w:cstheme="minorHAnsi"/>
          <w:sz w:val="24"/>
          <w:szCs w:val="24"/>
        </w:rPr>
        <w:t xml:space="preserve"> (Accessed 21/12/2022).</w:t>
      </w:r>
    </w:p>
    <w:p w14:paraId="02546369" w14:textId="77777777" w:rsidR="00EA73AA" w:rsidRPr="00DE45BF" w:rsidRDefault="00EA73AA" w:rsidP="00EA73AA">
      <w:pPr>
        <w:pStyle w:val="ListParagraph"/>
        <w:spacing w:before="0" w:after="0" w:line="240" w:lineRule="auto"/>
        <w:ind w:left="0"/>
        <w:rPr>
          <w:rFonts w:cstheme="minorHAnsi"/>
          <w:sz w:val="24"/>
          <w:szCs w:val="24"/>
        </w:rPr>
      </w:pPr>
    </w:p>
    <w:p w14:paraId="7A766040" w14:textId="77777777" w:rsidR="00EA73AA" w:rsidRDefault="00EA73AA" w:rsidP="00EA73AA">
      <w:pPr>
        <w:spacing w:before="0" w:after="0" w:line="240" w:lineRule="auto"/>
        <w:rPr>
          <w:rFonts w:cstheme="minorHAnsi"/>
          <w:sz w:val="24"/>
          <w:szCs w:val="24"/>
        </w:rPr>
      </w:pPr>
      <w:r>
        <w:rPr>
          <w:rFonts w:cstheme="minorHAnsi"/>
          <w:sz w:val="24"/>
          <w:szCs w:val="24"/>
        </w:rPr>
        <w:t xml:space="preserve">English for Speakers of Other Languages (ESOL) policy for Wales (2019) Welsh Government.  Available from: </w:t>
      </w:r>
      <w:hyperlink r:id="rId35" w:history="1">
        <w:r w:rsidRPr="00BC457E">
          <w:rPr>
            <w:rStyle w:val="Hyperlink"/>
            <w:rFonts w:cstheme="minorHAnsi"/>
            <w:sz w:val="24"/>
            <w:szCs w:val="24"/>
          </w:rPr>
          <w:t>https://www.gov.wales/sites/default/files/publications/2019-11/english-for-speakers-of-other-languages-esol-policy-wales.pdf</w:t>
        </w:r>
      </w:hyperlink>
      <w:r>
        <w:rPr>
          <w:rFonts w:cstheme="minorHAnsi"/>
          <w:sz w:val="24"/>
          <w:szCs w:val="24"/>
        </w:rPr>
        <w:t xml:space="preserve">  (Accessed 27/11/2022)</w:t>
      </w:r>
    </w:p>
    <w:p w14:paraId="2A575E6E" w14:textId="77777777" w:rsidR="00EA73AA" w:rsidRDefault="00EA73AA" w:rsidP="00EA73AA">
      <w:pPr>
        <w:widowControl w:val="0"/>
        <w:autoSpaceDE w:val="0"/>
        <w:autoSpaceDN w:val="0"/>
        <w:adjustRightInd w:val="0"/>
        <w:spacing w:before="0" w:after="0" w:line="240" w:lineRule="auto"/>
        <w:ind w:left="270" w:right="21" w:hanging="270"/>
        <w:rPr>
          <w:sz w:val="24"/>
          <w:szCs w:val="24"/>
          <w:lang w:val="en-US"/>
        </w:rPr>
      </w:pPr>
    </w:p>
    <w:p w14:paraId="74CE7102" w14:textId="77777777" w:rsidR="00EA73AA" w:rsidRDefault="00EA73AA" w:rsidP="00EA73AA">
      <w:pPr>
        <w:spacing w:before="0" w:after="0" w:line="240" w:lineRule="auto"/>
        <w:rPr>
          <w:rFonts w:cstheme="minorHAnsi"/>
          <w:sz w:val="24"/>
          <w:szCs w:val="24"/>
          <w:lang w:val="en-US"/>
        </w:rPr>
      </w:pPr>
      <w:r w:rsidRPr="00066B2E">
        <w:rPr>
          <w:rFonts w:cstheme="minorHAnsi"/>
          <w:sz w:val="24"/>
          <w:szCs w:val="24"/>
          <w:lang w:val="en-US"/>
        </w:rPr>
        <w:t xml:space="preserve">Flick, U. (2018). </w:t>
      </w:r>
      <w:r w:rsidRPr="00066B2E">
        <w:rPr>
          <w:rFonts w:cstheme="minorHAnsi"/>
          <w:i/>
          <w:iCs/>
          <w:sz w:val="24"/>
          <w:szCs w:val="24"/>
          <w:lang w:val="en-US"/>
        </w:rPr>
        <w:t xml:space="preserve">An introduction to Qualitative Research.  </w:t>
      </w:r>
      <w:r w:rsidRPr="00066B2E">
        <w:rPr>
          <w:rFonts w:cstheme="minorHAnsi"/>
          <w:sz w:val="24"/>
          <w:szCs w:val="24"/>
          <w:lang w:val="en-US"/>
        </w:rPr>
        <w:t>6</w:t>
      </w:r>
      <w:r w:rsidRPr="00066B2E">
        <w:rPr>
          <w:rFonts w:cstheme="minorHAnsi"/>
          <w:sz w:val="24"/>
          <w:szCs w:val="24"/>
          <w:vertAlign w:val="superscript"/>
          <w:lang w:val="en-US"/>
        </w:rPr>
        <w:t>th</w:t>
      </w:r>
      <w:r w:rsidRPr="00066B2E">
        <w:rPr>
          <w:rFonts w:cstheme="minorHAnsi"/>
          <w:sz w:val="24"/>
          <w:szCs w:val="24"/>
          <w:lang w:val="en-US"/>
        </w:rPr>
        <w:t xml:space="preserve"> edition.  London: SAGE.</w:t>
      </w:r>
    </w:p>
    <w:p w14:paraId="2ED24BC5" w14:textId="77777777" w:rsidR="00EA73AA" w:rsidRPr="00066B2E" w:rsidRDefault="00EA73AA" w:rsidP="00EA73AA">
      <w:pPr>
        <w:spacing w:before="0" w:after="0" w:line="240" w:lineRule="auto"/>
        <w:rPr>
          <w:rFonts w:cstheme="minorHAnsi"/>
          <w:sz w:val="24"/>
          <w:szCs w:val="24"/>
        </w:rPr>
      </w:pPr>
    </w:p>
    <w:p w14:paraId="54B189B9" w14:textId="77777777" w:rsidR="00EA73AA" w:rsidRPr="00066B2E" w:rsidRDefault="00EA73AA" w:rsidP="00EA73AA">
      <w:pPr>
        <w:spacing w:before="0" w:after="0" w:line="240" w:lineRule="auto"/>
        <w:rPr>
          <w:rFonts w:cstheme="minorHAnsi"/>
          <w:sz w:val="24"/>
          <w:szCs w:val="24"/>
        </w:rPr>
      </w:pPr>
      <w:r w:rsidRPr="00066B2E">
        <w:rPr>
          <w:rFonts w:cstheme="minorHAnsi"/>
          <w:sz w:val="24"/>
          <w:szCs w:val="24"/>
        </w:rPr>
        <w:t xml:space="preserve">Fontana, A. and Frey, J.H. (1994). </w:t>
      </w:r>
      <w:r>
        <w:rPr>
          <w:rFonts w:cstheme="minorHAnsi"/>
          <w:sz w:val="24"/>
          <w:szCs w:val="24"/>
        </w:rPr>
        <w:t xml:space="preserve"> </w:t>
      </w:r>
      <w:r w:rsidRPr="00066B2E">
        <w:rPr>
          <w:rFonts w:cstheme="minorHAnsi"/>
          <w:sz w:val="24"/>
          <w:szCs w:val="24"/>
        </w:rPr>
        <w:t>Interviewing: The art of science</w:t>
      </w:r>
      <w:r>
        <w:rPr>
          <w:rFonts w:cstheme="minorHAnsi"/>
          <w:sz w:val="24"/>
          <w:szCs w:val="24"/>
        </w:rPr>
        <w:t>.  I</w:t>
      </w:r>
      <w:r w:rsidRPr="00066B2E">
        <w:rPr>
          <w:rFonts w:cstheme="minorHAnsi"/>
          <w:sz w:val="24"/>
          <w:szCs w:val="24"/>
        </w:rPr>
        <w:t xml:space="preserve">n Denzin, N.K. and Lincoln, Y.S. (Eds.)  </w:t>
      </w:r>
      <w:r w:rsidRPr="00066B2E">
        <w:rPr>
          <w:rFonts w:cstheme="minorHAnsi"/>
          <w:i/>
          <w:iCs/>
          <w:sz w:val="24"/>
          <w:szCs w:val="24"/>
        </w:rPr>
        <w:t>The Handbook of Qualitative Research,</w:t>
      </w:r>
      <w:r w:rsidRPr="00066B2E">
        <w:rPr>
          <w:rFonts w:cstheme="minorHAnsi"/>
          <w:sz w:val="24"/>
          <w:szCs w:val="24"/>
        </w:rPr>
        <w:t xml:space="preserve"> Ch 22, pp. 361-376. Thousand Oaks, CA: Sage.</w:t>
      </w:r>
    </w:p>
    <w:p w14:paraId="39FD7126" w14:textId="77777777" w:rsidR="00EA73AA" w:rsidRDefault="00EA73AA" w:rsidP="00EA73AA">
      <w:pPr>
        <w:widowControl w:val="0"/>
        <w:autoSpaceDE w:val="0"/>
        <w:autoSpaceDN w:val="0"/>
        <w:adjustRightInd w:val="0"/>
        <w:spacing w:before="0" w:after="0" w:line="240" w:lineRule="auto"/>
        <w:ind w:left="270" w:right="21" w:hanging="270"/>
        <w:rPr>
          <w:sz w:val="24"/>
          <w:szCs w:val="24"/>
          <w:lang w:val="en-US"/>
        </w:rPr>
      </w:pPr>
    </w:p>
    <w:p w14:paraId="4AEA8AB5" w14:textId="77777777" w:rsidR="00EA73AA" w:rsidRPr="00DE45BF" w:rsidRDefault="00EA73AA" w:rsidP="00EA73AA">
      <w:pPr>
        <w:spacing w:before="0" w:after="0" w:line="240" w:lineRule="auto"/>
        <w:rPr>
          <w:rFonts w:cstheme="minorHAnsi"/>
          <w:sz w:val="24"/>
          <w:szCs w:val="24"/>
        </w:rPr>
      </w:pPr>
      <w:r w:rsidRPr="00DE45BF">
        <w:rPr>
          <w:rFonts w:cstheme="minorHAnsi"/>
          <w:sz w:val="24"/>
          <w:szCs w:val="24"/>
        </w:rPr>
        <w:t xml:space="preserve">Foreman, T.D. (2017).  </w:t>
      </w:r>
      <w:r w:rsidRPr="00DE45BF">
        <w:rPr>
          <w:rFonts w:cstheme="minorHAnsi"/>
          <w:i/>
          <w:iCs/>
          <w:sz w:val="24"/>
          <w:szCs w:val="24"/>
        </w:rPr>
        <w:t>English for speakers of other languages: a route to civic integration?</w:t>
      </w:r>
      <w:r w:rsidRPr="00DE45BF">
        <w:rPr>
          <w:rFonts w:cstheme="minorHAnsi"/>
          <w:sz w:val="24"/>
          <w:szCs w:val="24"/>
        </w:rPr>
        <w:t xml:space="preserve">  Available at: </w:t>
      </w:r>
      <w:hyperlink r:id="rId36" w:history="1">
        <w:r w:rsidRPr="00DE45BF">
          <w:rPr>
            <w:rStyle w:val="Hyperlink"/>
            <w:rFonts w:cstheme="minorHAnsi"/>
            <w:sz w:val="24"/>
            <w:szCs w:val="24"/>
          </w:rPr>
          <w:t>https://pure.southwales.ac.uk/ws/portalfiles/portal/4032453/FOREMAN_PhD_Thesis_FINAL_June_17_Final_Day.pdf</w:t>
        </w:r>
      </w:hyperlink>
      <w:r w:rsidRPr="00DE45BF">
        <w:rPr>
          <w:rFonts w:cstheme="minorHAnsi"/>
          <w:sz w:val="24"/>
          <w:szCs w:val="24"/>
        </w:rPr>
        <w:t xml:space="preserve">  (Accessed 28/11/2022)</w:t>
      </w:r>
    </w:p>
    <w:p w14:paraId="22D81BAC" w14:textId="77777777" w:rsidR="00EA73AA" w:rsidRDefault="00EA73AA" w:rsidP="00EA73AA">
      <w:pPr>
        <w:widowControl w:val="0"/>
        <w:autoSpaceDE w:val="0"/>
        <w:autoSpaceDN w:val="0"/>
        <w:adjustRightInd w:val="0"/>
        <w:spacing w:before="0" w:after="0" w:line="240" w:lineRule="auto"/>
        <w:ind w:left="270" w:right="21" w:hanging="270"/>
        <w:rPr>
          <w:sz w:val="24"/>
          <w:szCs w:val="24"/>
          <w:lang w:val="en-US"/>
        </w:rPr>
      </w:pPr>
    </w:p>
    <w:p w14:paraId="57AA47C3" w14:textId="77777777" w:rsidR="00EA73AA" w:rsidRDefault="00EA73AA" w:rsidP="00EA73AA">
      <w:pPr>
        <w:widowControl w:val="0"/>
        <w:autoSpaceDE w:val="0"/>
        <w:autoSpaceDN w:val="0"/>
        <w:adjustRightInd w:val="0"/>
        <w:spacing w:before="0" w:after="0" w:line="240" w:lineRule="auto"/>
        <w:rPr>
          <w:sz w:val="24"/>
          <w:szCs w:val="24"/>
          <w:lang w:val="en-US"/>
        </w:rPr>
      </w:pPr>
      <w:r w:rsidRPr="00BE56D5">
        <w:rPr>
          <w:sz w:val="24"/>
          <w:szCs w:val="24"/>
          <w:lang w:val="en-US"/>
        </w:rPr>
        <w:t xml:space="preserve">Freire, P. (1970). </w:t>
      </w:r>
      <w:r w:rsidRPr="00BE56D5">
        <w:rPr>
          <w:i/>
          <w:iCs/>
          <w:sz w:val="24"/>
          <w:szCs w:val="24"/>
          <w:lang w:val="en-US"/>
        </w:rPr>
        <w:t>Pedagogy of the oppressed</w:t>
      </w:r>
      <w:r w:rsidRPr="00BE56D5">
        <w:rPr>
          <w:sz w:val="24"/>
          <w:szCs w:val="24"/>
          <w:lang w:val="en-US"/>
        </w:rPr>
        <w:t xml:space="preserve"> (M. Bergman, Trans.). New York, NY: Continuum.</w:t>
      </w:r>
    </w:p>
    <w:p w14:paraId="3A8FD91C" w14:textId="77777777" w:rsidR="00EA73AA" w:rsidRPr="00BE56D5" w:rsidRDefault="00EA73AA" w:rsidP="00EA73AA">
      <w:pPr>
        <w:widowControl w:val="0"/>
        <w:autoSpaceDE w:val="0"/>
        <w:autoSpaceDN w:val="0"/>
        <w:adjustRightInd w:val="0"/>
        <w:spacing w:before="0" w:after="0" w:line="240" w:lineRule="auto"/>
        <w:rPr>
          <w:sz w:val="24"/>
          <w:szCs w:val="24"/>
          <w:lang w:val="en-US"/>
        </w:rPr>
      </w:pPr>
    </w:p>
    <w:p w14:paraId="3B88D5C6" w14:textId="77777777" w:rsidR="00EA73AA" w:rsidRDefault="00EA73AA" w:rsidP="00EA73AA">
      <w:pPr>
        <w:spacing w:before="0" w:after="0" w:line="240" w:lineRule="auto"/>
        <w:rPr>
          <w:rFonts w:cstheme="minorHAnsi"/>
          <w:sz w:val="24"/>
          <w:szCs w:val="24"/>
          <w:shd w:val="clear" w:color="auto" w:fill="FFFFFF"/>
        </w:rPr>
      </w:pPr>
      <w:r>
        <w:rPr>
          <w:rFonts w:cstheme="minorHAnsi"/>
          <w:sz w:val="24"/>
          <w:szCs w:val="24"/>
          <w:shd w:val="clear" w:color="auto" w:fill="FFFFFF"/>
        </w:rPr>
        <w:t xml:space="preserve">Freire, P. (2005) </w:t>
      </w:r>
      <w:r>
        <w:rPr>
          <w:rFonts w:cstheme="minorHAnsi"/>
          <w:i/>
          <w:iCs/>
          <w:sz w:val="24"/>
          <w:szCs w:val="24"/>
          <w:shd w:val="clear" w:color="auto" w:fill="FFFFFF"/>
        </w:rPr>
        <w:t>Pedagogy of the oppressed (30</w:t>
      </w:r>
      <w:r>
        <w:rPr>
          <w:rFonts w:cstheme="minorHAnsi"/>
          <w:i/>
          <w:iCs/>
          <w:sz w:val="24"/>
          <w:szCs w:val="24"/>
          <w:shd w:val="clear" w:color="auto" w:fill="FFFFFF"/>
          <w:vertAlign w:val="superscript"/>
        </w:rPr>
        <w:t>th</w:t>
      </w:r>
      <w:r>
        <w:rPr>
          <w:rFonts w:cstheme="minorHAnsi"/>
          <w:i/>
          <w:iCs/>
          <w:sz w:val="24"/>
          <w:szCs w:val="24"/>
          <w:shd w:val="clear" w:color="auto" w:fill="FFFFFF"/>
        </w:rPr>
        <w:t xml:space="preserve"> edition)</w:t>
      </w:r>
      <w:r>
        <w:rPr>
          <w:rFonts w:cstheme="minorHAnsi"/>
          <w:sz w:val="24"/>
          <w:szCs w:val="24"/>
          <w:shd w:val="clear" w:color="auto" w:fill="FFFFFF"/>
        </w:rPr>
        <w:t xml:space="preserve">.  Available at: </w:t>
      </w:r>
      <w:hyperlink r:id="rId37" w:history="1">
        <w:r>
          <w:rPr>
            <w:rStyle w:val="Hyperlink"/>
            <w:rFonts w:cstheme="minorHAnsi"/>
            <w:sz w:val="24"/>
            <w:szCs w:val="24"/>
            <w:shd w:val="clear" w:color="auto" w:fill="FFFFFF"/>
          </w:rPr>
          <w:t>https://envs.ucsc.edu/internships/internship-readings/freire-pedagogy-of-the-oppressed.pdf</w:t>
        </w:r>
      </w:hyperlink>
      <w:r>
        <w:rPr>
          <w:rFonts w:cstheme="minorHAnsi"/>
          <w:sz w:val="24"/>
          <w:szCs w:val="24"/>
          <w:shd w:val="clear" w:color="auto" w:fill="FFFFFF"/>
        </w:rPr>
        <w:t xml:space="preserve">  (Accessed: 21/11/2022).</w:t>
      </w:r>
    </w:p>
    <w:p w14:paraId="0B7DD52A" w14:textId="77777777" w:rsidR="00EA73AA" w:rsidRDefault="00EA73AA" w:rsidP="00EA73AA">
      <w:pPr>
        <w:spacing w:before="0" w:after="0" w:line="240" w:lineRule="auto"/>
        <w:rPr>
          <w:rFonts w:cstheme="minorHAnsi"/>
          <w:sz w:val="24"/>
          <w:szCs w:val="24"/>
        </w:rPr>
      </w:pPr>
    </w:p>
    <w:p w14:paraId="756763A0" w14:textId="77777777" w:rsidR="00EA73AA" w:rsidRPr="001B3544" w:rsidRDefault="00EA73AA" w:rsidP="00EA73AA">
      <w:pPr>
        <w:spacing w:before="0" w:after="0" w:line="240" w:lineRule="auto"/>
        <w:rPr>
          <w:rFonts w:cstheme="minorHAnsi"/>
          <w:sz w:val="24"/>
          <w:szCs w:val="24"/>
        </w:rPr>
      </w:pPr>
      <w:r w:rsidRPr="001B3544">
        <w:rPr>
          <w:rFonts w:cstheme="minorHAnsi"/>
          <w:sz w:val="24"/>
          <w:szCs w:val="24"/>
        </w:rPr>
        <w:lastRenderedPageBreak/>
        <w:t xml:space="preserve">Gallardo-Echenique, E. (2014). An Integrative Review of Literature on Learners in the Digital Era. </w:t>
      </w:r>
      <w:r w:rsidRPr="001B3544">
        <w:rPr>
          <w:rFonts w:cstheme="minorHAnsi"/>
          <w:i/>
          <w:sz w:val="24"/>
          <w:szCs w:val="24"/>
        </w:rPr>
        <w:t>Studia Paedagogica</w:t>
      </w:r>
      <w:r>
        <w:rPr>
          <w:rFonts w:cstheme="minorHAnsi"/>
          <w:i/>
          <w:sz w:val="24"/>
          <w:szCs w:val="24"/>
        </w:rPr>
        <w:t xml:space="preserve">, </w:t>
      </w:r>
      <w:r w:rsidRPr="001B3544">
        <w:rPr>
          <w:rFonts w:cstheme="minorHAnsi"/>
          <w:sz w:val="24"/>
          <w:szCs w:val="24"/>
        </w:rPr>
        <w:t>19</w:t>
      </w:r>
      <w:r>
        <w:rPr>
          <w:rFonts w:cstheme="minorHAnsi"/>
          <w:sz w:val="24"/>
          <w:szCs w:val="24"/>
        </w:rPr>
        <w:t xml:space="preserve">, </w:t>
      </w:r>
      <w:r w:rsidRPr="001B3544">
        <w:rPr>
          <w:rFonts w:cstheme="minorHAnsi"/>
          <w:sz w:val="24"/>
          <w:szCs w:val="24"/>
        </w:rPr>
        <w:t xml:space="preserve">161. </w:t>
      </w:r>
      <w:r>
        <w:rPr>
          <w:rFonts w:cstheme="minorHAnsi"/>
          <w:sz w:val="24"/>
          <w:szCs w:val="24"/>
        </w:rPr>
        <w:t xml:space="preserve"> DOI:</w:t>
      </w:r>
      <w:r w:rsidRPr="001B3544">
        <w:rPr>
          <w:rFonts w:cstheme="minorHAnsi"/>
          <w:sz w:val="24"/>
          <w:szCs w:val="24"/>
        </w:rPr>
        <w:t>10.5817/SP2014-4-8.</w:t>
      </w:r>
    </w:p>
    <w:p w14:paraId="1A65FA3F" w14:textId="77777777" w:rsidR="00EA73AA" w:rsidRDefault="00EA73AA" w:rsidP="00EA73AA">
      <w:pPr>
        <w:spacing w:before="0" w:after="0" w:line="240" w:lineRule="auto"/>
        <w:rPr>
          <w:rFonts w:cstheme="minorHAnsi"/>
          <w:sz w:val="24"/>
          <w:szCs w:val="24"/>
        </w:rPr>
      </w:pPr>
    </w:p>
    <w:p w14:paraId="553E05F2" w14:textId="77777777" w:rsidR="00EA73AA" w:rsidRPr="003671D4" w:rsidRDefault="00EA73AA" w:rsidP="00EA73AA">
      <w:pPr>
        <w:spacing w:before="0" w:after="0" w:line="240" w:lineRule="auto"/>
        <w:rPr>
          <w:rFonts w:cstheme="minorHAnsi"/>
          <w:sz w:val="24"/>
          <w:szCs w:val="24"/>
        </w:rPr>
      </w:pPr>
      <w:r w:rsidRPr="003671D4">
        <w:rPr>
          <w:rFonts w:cstheme="minorHAnsi"/>
          <w:sz w:val="24"/>
          <w:szCs w:val="24"/>
        </w:rPr>
        <w:t xml:space="preserve">Gill, J., and Johnson, P. (2002) </w:t>
      </w:r>
      <w:r w:rsidRPr="003671D4">
        <w:rPr>
          <w:rFonts w:cstheme="minorHAnsi"/>
          <w:i/>
          <w:iCs/>
          <w:sz w:val="24"/>
          <w:szCs w:val="24"/>
        </w:rPr>
        <w:t xml:space="preserve">Research Methods for Managers.  </w:t>
      </w:r>
      <w:r w:rsidRPr="003671D4">
        <w:rPr>
          <w:rFonts w:cstheme="minorHAnsi"/>
          <w:sz w:val="24"/>
          <w:szCs w:val="24"/>
        </w:rPr>
        <w:t>3</w:t>
      </w:r>
      <w:r w:rsidRPr="003671D4">
        <w:rPr>
          <w:rFonts w:cstheme="minorHAnsi"/>
          <w:sz w:val="24"/>
          <w:szCs w:val="24"/>
          <w:vertAlign w:val="superscript"/>
        </w:rPr>
        <w:t>rd</w:t>
      </w:r>
      <w:r w:rsidRPr="003671D4">
        <w:rPr>
          <w:rFonts w:cstheme="minorHAnsi"/>
          <w:sz w:val="24"/>
          <w:szCs w:val="24"/>
        </w:rPr>
        <w:t xml:space="preserve"> edition.  London: SAGE.</w:t>
      </w:r>
    </w:p>
    <w:p w14:paraId="4777048F" w14:textId="77777777" w:rsidR="00EA73AA" w:rsidRDefault="00EA73AA" w:rsidP="00EA73AA">
      <w:pPr>
        <w:spacing w:before="0" w:after="0" w:line="240" w:lineRule="auto"/>
        <w:rPr>
          <w:rFonts w:cstheme="minorHAnsi"/>
          <w:sz w:val="24"/>
          <w:szCs w:val="24"/>
        </w:rPr>
      </w:pPr>
    </w:p>
    <w:p w14:paraId="3BF6AE27" w14:textId="77777777" w:rsidR="00EA73AA" w:rsidRPr="003671D4" w:rsidRDefault="00EA73AA" w:rsidP="00EA73AA">
      <w:pPr>
        <w:spacing w:before="0" w:after="0" w:line="240" w:lineRule="auto"/>
        <w:rPr>
          <w:rFonts w:cstheme="minorHAnsi"/>
          <w:sz w:val="24"/>
          <w:szCs w:val="24"/>
        </w:rPr>
      </w:pPr>
      <w:r w:rsidRPr="003671D4">
        <w:rPr>
          <w:rFonts w:cstheme="minorHAnsi"/>
          <w:sz w:val="24"/>
          <w:szCs w:val="24"/>
        </w:rPr>
        <w:t xml:space="preserve">Gray, D.E. (2018) </w:t>
      </w:r>
      <w:r w:rsidRPr="003671D4">
        <w:rPr>
          <w:rFonts w:cstheme="minorHAnsi"/>
          <w:i/>
          <w:iCs/>
          <w:sz w:val="24"/>
          <w:szCs w:val="24"/>
        </w:rPr>
        <w:t xml:space="preserve">Doing research in the real world.  </w:t>
      </w:r>
      <w:r w:rsidRPr="003671D4">
        <w:rPr>
          <w:rFonts w:cstheme="minorHAnsi"/>
          <w:sz w:val="24"/>
          <w:szCs w:val="24"/>
        </w:rPr>
        <w:t>4</w:t>
      </w:r>
      <w:r w:rsidRPr="003671D4">
        <w:rPr>
          <w:rFonts w:cstheme="minorHAnsi"/>
          <w:sz w:val="24"/>
          <w:szCs w:val="24"/>
          <w:vertAlign w:val="superscript"/>
        </w:rPr>
        <w:t>th</w:t>
      </w:r>
      <w:r w:rsidRPr="003671D4">
        <w:rPr>
          <w:rFonts w:cstheme="minorHAnsi"/>
          <w:sz w:val="24"/>
          <w:szCs w:val="24"/>
        </w:rPr>
        <w:t xml:space="preserve"> edition.  London: SAGE.</w:t>
      </w:r>
    </w:p>
    <w:p w14:paraId="0183DD99" w14:textId="77777777" w:rsidR="00EA73AA" w:rsidRDefault="00EA73AA" w:rsidP="00EA73AA">
      <w:pPr>
        <w:spacing w:before="0" w:after="0" w:line="240" w:lineRule="auto"/>
        <w:rPr>
          <w:rFonts w:cstheme="minorHAnsi"/>
          <w:sz w:val="24"/>
          <w:szCs w:val="24"/>
        </w:rPr>
      </w:pPr>
    </w:p>
    <w:p w14:paraId="3AD8D860" w14:textId="77777777" w:rsidR="00EA73AA" w:rsidRDefault="00EA73AA" w:rsidP="00EA73AA">
      <w:pPr>
        <w:spacing w:before="0" w:after="0" w:line="240" w:lineRule="auto"/>
        <w:rPr>
          <w:rFonts w:cstheme="minorHAnsi"/>
          <w:sz w:val="24"/>
          <w:szCs w:val="24"/>
        </w:rPr>
      </w:pPr>
      <w:r w:rsidRPr="00DE45BF">
        <w:rPr>
          <w:rFonts w:cstheme="minorHAnsi"/>
          <w:sz w:val="24"/>
          <w:szCs w:val="24"/>
        </w:rPr>
        <w:t xml:space="preserve">Howatt, A.P.R., &amp; Widdowson, H.G. (2004).  </w:t>
      </w:r>
      <w:r w:rsidRPr="00DE45BF">
        <w:rPr>
          <w:rFonts w:cstheme="minorHAnsi"/>
          <w:i/>
          <w:iCs/>
          <w:sz w:val="24"/>
          <w:szCs w:val="24"/>
        </w:rPr>
        <w:t>A History of English Language Teaching (2</w:t>
      </w:r>
      <w:r w:rsidRPr="00DE45BF">
        <w:rPr>
          <w:rFonts w:cstheme="minorHAnsi"/>
          <w:i/>
          <w:iCs/>
          <w:sz w:val="24"/>
          <w:szCs w:val="24"/>
          <w:vertAlign w:val="superscript"/>
        </w:rPr>
        <w:t>nd</w:t>
      </w:r>
      <w:r w:rsidRPr="00DE45BF">
        <w:rPr>
          <w:rFonts w:cstheme="minorHAnsi"/>
          <w:i/>
          <w:iCs/>
          <w:sz w:val="24"/>
          <w:szCs w:val="24"/>
        </w:rPr>
        <w:t xml:space="preserve"> edition).  </w:t>
      </w:r>
      <w:r w:rsidRPr="00DE45BF">
        <w:rPr>
          <w:rFonts w:cstheme="minorHAnsi"/>
          <w:sz w:val="24"/>
          <w:szCs w:val="24"/>
        </w:rPr>
        <w:t>Oxford: OUP</w:t>
      </w:r>
    </w:p>
    <w:p w14:paraId="2BF1B1A5" w14:textId="77777777" w:rsidR="00EA73AA" w:rsidRPr="00DE45BF" w:rsidRDefault="00EA73AA" w:rsidP="00EA73AA">
      <w:pPr>
        <w:spacing w:before="0" w:after="0" w:line="240" w:lineRule="auto"/>
        <w:rPr>
          <w:rFonts w:cstheme="minorHAnsi"/>
          <w:sz w:val="24"/>
          <w:szCs w:val="24"/>
        </w:rPr>
      </w:pPr>
    </w:p>
    <w:p w14:paraId="7238D2EA" w14:textId="77777777" w:rsidR="00EA73AA" w:rsidRDefault="00EA73AA" w:rsidP="00EA73AA">
      <w:pPr>
        <w:spacing w:before="0" w:after="0" w:line="240" w:lineRule="auto"/>
        <w:rPr>
          <w:rFonts w:cstheme="minorHAnsi"/>
          <w:sz w:val="24"/>
          <w:szCs w:val="24"/>
        </w:rPr>
      </w:pPr>
      <w:r>
        <w:rPr>
          <w:rFonts w:cstheme="minorHAnsi"/>
          <w:sz w:val="24"/>
          <w:szCs w:val="24"/>
        </w:rPr>
        <w:t xml:space="preserve">Hutchings, M. (2013).  Arriving in a new place: The ecology of learning.  In Ward. S. (Ed.)  </w:t>
      </w:r>
      <w:r>
        <w:rPr>
          <w:rFonts w:cstheme="minorHAnsi"/>
          <w:i/>
          <w:iCs/>
          <w:sz w:val="24"/>
          <w:szCs w:val="24"/>
        </w:rPr>
        <w:t xml:space="preserve">A Student’s Guide to Education Studies </w:t>
      </w:r>
      <w:r>
        <w:rPr>
          <w:rFonts w:cstheme="minorHAnsi"/>
          <w:sz w:val="24"/>
          <w:szCs w:val="24"/>
        </w:rPr>
        <w:t>(3</w:t>
      </w:r>
      <w:r w:rsidRPr="00525710">
        <w:rPr>
          <w:rFonts w:cstheme="minorHAnsi"/>
          <w:sz w:val="24"/>
          <w:szCs w:val="24"/>
          <w:vertAlign w:val="superscript"/>
        </w:rPr>
        <w:t>rd</w:t>
      </w:r>
      <w:r>
        <w:rPr>
          <w:rFonts w:cstheme="minorHAnsi"/>
          <w:sz w:val="24"/>
          <w:szCs w:val="24"/>
        </w:rPr>
        <w:t xml:space="preserve"> edition).  Available at: </w:t>
      </w:r>
      <w:hyperlink r:id="rId38" w:history="1">
        <w:r w:rsidRPr="00C849E3">
          <w:rPr>
            <w:rFonts w:cstheme="minorHAnsi"/>
            <w:sz w:val="24"/>
            <w:szCs w:val="24"/>
          </w:rPr>
          <w:t>https://www-vlebooks-com.ezproxy.uwtsd.ac.uk/Product/Index/2051033?page=0</w:t>
        </w:r>
      </w:hyperlink>
      <w:r>
        <w:rPr>
          <w:rFonts w:cstheme="minorHAnsi"/>
          <w:sz w:val="24"/>
          <w:szCs w:val="24"/>
        </w:rPr>
        <w:t xml:space="preserve"> </w:t>
      </w:r>
      <w:r w:rsidRPr="00C849E3">
        <w:rPr>
          <w:rFonts w:cstheme="minorHAnsi"/>
          <w:sz w:val="24"/>
          <w:szCs w:val="24"/>
        </w:rPr>
        <w:t xml:space="preserve"> </w:t>
      </w:r>
      <w:r>
        <w:rPr>
          <w:rFonts w:cstheme="minorHAnsi"/>
          <w:sz w:val="24"/>
          <w:szCs w:val="24"/>
        </w:rPr>
        <w:t>(Accessed 22/02/2023)</w:t>
      </w:r>
    </w:p>
    <w:p w14:paraId="09006242" w14:textId="77777777" w:rsidR="00EA73AA" w:rsidRPr="00525710" w:rsidRDefault="00EA73AA" w:rsidP="00EA73AA">
      <w:pPr>
        <w:spacing w:before="0" w:after="0" w:line="240" w:lineRule="auto"/>
        <w:rPr>
          <w:rFonts w:cstheme="minorHAnsi"/>
          <w:sz w:val="24"/>
          <w:szCs w:val="24"/>
        </w:rPr>
      </w:pPr>
    </w:p>
    <w:p w14:paraId="6EC62C34" w14:textId="77777777" w:rsidR="00EA73AA" w:rsidRDefault="00EA73AA" w:rsidP="00EA73AA">
      <w:pPr>
        <w:spacing w:before="0" w:after="0" w:line="240" w:lineRule="auto"/>
        <w:rPr>
          <w:rFonts w:cstheme="minorHAnsi"/>
          <w:sz w:val="24"/>
          <w:szCs w:val="24"/>
        </w:rPr>
      </w:pPr>
      <w:r w:rsidRPr="00D43D9D">
        <w:rPr>
          <w:rFonts w:cstheme="minorHAnsi"/>
          <w:sz w:val="24"/>
          <w:szCs w:val="24"/>
        </w:rPr>
        <w:t>Kermode</w:t>
      </w:r>
      <w:r>
        <w:rPr>
          <w:rFonts w:cstheme="minorHAnsi"/>
          <w:sz w:val="24"/>
          <w:szCs w:val="24"/>
        </w:rPr>
        <w:t>, F.</w:t>
      </w:r>
      <w:r w:rsidRPr="00D43D9D">
        <w:rPr>
          <w:rFonts w:cstheme="minorHAnsi"/>
          <w:sz w:val="24"/>
          <w:szCs w:val="24"/>
        </w:rPr>
        <w:t xml:space="preserve"> (1980). Secrets and Narrative Sequence. </w:t>
      </w:r>
      <w:r w:rsidRPr="00D43D9D">
        <w:rPr>
          <w:rFonts w:cstheme="minorHAnsi"/>
          <w:i/>
          <w:iCs/>
          <w:sz w:val="24"/>
          <w:szCs w:val="24"/>
        </w:rPr>
        <w:t>Critical Inquiry</w:t>
      </w:r>
      <w:r w:rsidRPr="00D43D9D">
        <w:rPr>
          <w:rFonts w:cstheme="minorHAnsi"/>
          <w:sz w:val="24"/>
          <w:szCs w:val="24"/>
        </w:rPr>
        <w:t xml:space="preserve">, 7(1), 83–101. </w:t>
      </w:r>
    </w:p>
    <w:p w14:paraId="439AC9DE" w14:textId="77777777" w:rsidR="00EA73AA" w:rsidRDefault="00EA73AA" w:rsidP="00EA73AA">
      <w:pPr>
        <w:spacing w:before="0" w:after="0" w:line="240" w:lineRule="auto"/>
        <w:rPr>
          <w:rFonts w:cstheme="minorHAnsi"/>
          <w:sz w:val="24"/>
          <w:szCs w:val="24"/>
        </w:rPr>
      </w:pPr>
      <w:r>
        <w:rPr>
          <w:rFonts w:cstheme="minorHAnsi"/>
          <w:sz w:val="24"/>
          <w:szCs w:val="24"/>
        </w:rPr>
        <w:t xml:space="preserve">DOI: </w:t>
      </w:r>
      <w:r w:rsidRPr="00D43D9D">
        <w:rPr>
          <w:rFonts w:cstheme="minorHAnsi"/>
          <w:sz w:val="24"/>
          <w:szCs w:val="24"/>
        </w:rPr>
        <w:t>10.1086/448089</w:t>
      </w:r>
    </w:p>
    <w:p w14:paraId="243F109C" w14:textId="77777777" w:rsidR="00EA73AA" w:rsidRDefault="00EA73AA" w:rsidP="00EA73AA">
      <w:pPr>
        <w:spacing w:before="0" w:after="0" w:line="240" w:lineRule="auto"/>
        <w:rPr>
          <w:rFonts w:cstheme="minorHAnsi"/>
          <w:sz w:val="24"/>
          <w:szCs w:val="24"/>
        </w:rPr>
      </w:pPr>
    </w:p>
    <w:p w14:paraId="226CE4AD" w14:textId="77777777" w:rsidR="00EA73AA" w:rsidRPr="00DE45BF" w:rsidRDefault="00EA73AA" w:rsidP="00EA73AA">
      <w:pPr>
        <w:spacing w:before="0" w:after="0" w:line="240" w:lineRule="auto"/>
        <w:rPr>
          <w:rFonts w:cstheme="minorHAnsi"/>
          <w:sz w:val="24"/>
          <w:szCs w:val="24"/>
        </w:rPr>
      </w:pPr>
      <w:r w:rsidRPr="00DE45BF">
        <w:rPr>
          <w:rFonts w:cstheme="minorHAnsi"/>
          <w:sz w:val="24"/>
          <w:szCs w:val="24"/>
          <w:shd w:val="clear" w:color="auto" w:fill="FFFFFF"/>
        </w:rPr>
        <w:t xml:space="preserve">Kessler, G. (2013). Teaching ESL/EFL in a World of Social Media, Mash-Ups, and Hyper-Collaboration.  </w:t>
      </w:r>
      <w:r w:rsidRPr="00DE45BF">
        <w:rPr>
          <w:rFonts w:cstheme="minorHAnsi"/>
          <w:i/>
          <w:iCs/>
          <w:sz w:val="24"/>
          <w:szCs w:val="24"/>
          <w:shd w:val="clear" w:color="auto" w:fill="FFFFFF"/>
        </w:rPr>
        <w:t>TESOL journal</w:t>
      </w:r>
      <w:r w:rsidRPr="00DE45BF">
        <w:rPr>
          <w:rFonts w:cstheme="minorHAnsi"/>
          <w:sz w:val="24"/>
          <w:szCs w:val="24"/>
          <w:shd w:val="clear" w:color="auto" w:fill="FFFFFF"/>
        </w:rPr>
        <w:t>, 4(4), 615–632.  DOI: 10.1002/tesj.106.</w:t>
      </w:r>
    </w:p>
    <w:p w14:paraId="468D7692" w14:textId="77777777" w:rsidR="00EA73AA" w:rsidRDefault="00EA73AA" w:rsidP="00EA73AA">
      <w:pPr>
        <w:spacing w:before="0" w:after="0" w:line="240" w:lineRule="auto"/>
        <w:rPr>
          <w:rFonts w:cstheme="minorHAnsi"/>
          <w:sz w:val="24"/>
          <w:szCs w:val="24"/>
        </w:rPr>
      </w:pPr>
    </w:p>
    <w:p w14:paraId="3C0AA1F2" w14:textId="77777777" w:rsidR="00EA73AA" w:rsidRPr="002E3573" w:rsidRDefault="00EA73AA" w:rsidP="00EA73AA">
      <w:pPr>
        <w:spacing w:before="0" w:after="0" w:line="240" w:lineRule="auto"/>
        <w:rPr>
          <w:rFonts w:cstheme="minorHAnsi"/>
          <w:color w:val="555555"/>
          <w:sz w:val="24"/>
          <w:szCs w:val="24"/>
          <w:shd w:val="clear" w:color="auto" w:fill="FFFFFF"/>
        </w:rPr>
      </w:pPr>
      <w:r w:rsidRPr="002E3573">
        <w:rPr>
          <w:rFonts w:cstheme="minorHAnsi"/>
          <w:sz w:val="24"/>
          <w:szCs w:val="24"/>
          <w:shd w:val="clear" w:color="auto" w:fill="FFFFFF"/>
        </w:rPr>
        <w:t>King, K.P. (2000)</w:t>
      </w:r>
      <w:r>
        <w:rPr>
          <w:rFonts w:cstheme="minorHAnsi"/>
          <w:sz w:val="24"/>
          <w:szCs w:val="24"/>
          <w:shd w:val="clear" w:color="auto" w:fill="FFFFFF"/>
        </w:rPr>
        <w:t xml:space="preserve">.  </w:t>
      </w:r>
      <w:r w:rsidRPr="002E3573">
        <w:rPr>
          <w:rFonts w:cstheme="minorHAnsi"/>
          <w:sz w:val="24"/>
          <w:szCs w:val="24"/>
          <w:shd w:val="clear" w:color="auto" w:fill="FFFFFF"/>
        </w:rPr>
        <w:t>The Adult ESL Experience: Facilitating Perspective Transformation in the Classroom,</w:t>
      </w:r>
      <w:r>
        <w:rPr>
          <w:rFonts w:cstheme="minorHAnsi"/>
          <w:sz w:val="24"/>
          <w:szCs w:val="24"/>
          <w:shd w:val="clear" w:color="auto" w:fill="FFFFFF"/>
        </w:rPr>
        <w:t xml:space="preserve"> </w:t>
      </w:r>
      <w:r w:rsidRPr="002E3573">
        <w:rPr>
          <w:rFonts w:cstheme="minorHAnsi"/>
          <w:i/>
          <w:iCs/>
          <w:sz w:val="24"/>
          <w:szCs w:val="24"/>
          <w:shd w:val="clear" w:color="auto" w:fill="FFFFFF"/>
        </w:rPr>
        <w:t>Adult basic education (Athens, Ga.)</w:t>
      </w:r>
      <w:r w:rsidRPr="002E3573">
        <w:rPr>
          <w:rFonts w:cstheme="minorHAnsi"/>
          <w:sz w:val="24"/>
          <w:szCs w:val="24"/>
          <w:shd w:val="clear" w:color="auto" w:fill="FFFFFF"/>
        </w:rPr>
        <w:t xml:space="preserve">, 10(2), pp. 69–89.  Available at: </w:t>
      </w:r>
      <w:hyperlink r:id="rId39" w:history="1">
        <w:r w:rsidRPr="002E3573">
          <w:rPr>
            <w:rStyle w:val="Hyperlink"/>
            <w:rFonts w:cstheme="minorHAnsi"/>
            <w:sz w:val="24"/>
            <w:szCs w:val="24"/>
            <w:shd w:val="clear" w:color="auto" w:fill="FFFFFF"/>
          </w:rPr>
          <w:t>https://www.proquest.com/scholarly-journals/adult-esl-experience-facilitating-perspective/docview/227601594/se-2?accountid=130472</w:t>
        </w:r>
      </w:hyperlink>
      <w:r w:rsidRPr="002E3573">
        <w:rPr>
          <w:rFonts w:cstheme="minorHAnsi"/>
          <w:sz w:val="24"/>
          <w:szCs w:val="24"/>
          <w:shd w:val="clear" w:color="auto" w:fill="FFFFFF"/>
        </w:rPr>
        <w:t xml:space="preserve">  (Accessed 11/02/2023)</w:t>
      </w:r>
    </w:p>
    <w:p w14:paraId="7EF391C2" w14:textId="77777777" w:rsidR="00EA73AA" w:rsidRDefault="00EA73AA" w:rsidP="00EA73AA">
      <w:pPr>
        <w:spacing w:before="0" w:after="0" w:line="240" w:lineRule="auto"/>
        <w:rPr>
          <w:rFonts w:cstheme="minorHAnsi"/>
          <w:sz w:val="24"/>
          <w:szCs w:val="24"/>
        </w:rPr>
      </w:pPr>
    </w:p>
    <w:p w14:paraId="612BBF4D" w14:textId="77777777" w:rsidR="00EA73AA" w:rsidRDefault="00EA73AA" w:rsidP="00EA73AA">
      <w:pPr>
        <w:spacing w:before="0" w:after="0" w:line="240" w:lineRule="auto"/>
        <w:rPr>
          <w:rFonts w:cstheme="minorHAnsi"/>
          <w:sz w:val="24"/>
          <w:szCs w:val="24"/>
        </w:rPr>
      </w:pPr>
      <w:r>
        <w:rPr>
          <w:rFonts w:cstheme="minorHAnsi"/>
          <w:sz w:val="24"/>
          <w:szCs w:val="24"/>
        </w:rPr>
        <w:t xml:space="preserve">Kirk, R. (2004).  </w:t>
      </w:r>
      <w:r>
        <w:rPr>
          <w:rFonts w:cstheme="minorHAnsi"/>
          <w:i/>
          <w:iCs/>
          <w:sz w:val="24"/>
          <w:szCs w:val="24"/>
        </w:rPr>
        <w:t xml:space="preserve">Skills Audit of Refugees.  </w:t>
      </w:r>
      <w:r>
        <w:rPr>
          <w:rFonts w:cstheme="minorHAnsi"/>
          <w:sz w:val="24"/>
          <w:szCs w:val="24"/>
        </w:rPr>
        <w:t xml:space="preserve">Online Report 37/04, Home Office, London.  Available at: </w:t>
      </w:r>
      <w:hyperlink r:id="rId40" w:history="1">
        <w:r w:rsidRPr="00BC457E">
          <w:rPr>
            <w:rStyle w:val="Hyperlink"/>
            <w:rFonts w:cstheme="minorHAnsi"/>
            <w:sz w:val="24"/>
            <w:szCs w:val="24"/>
          </w:rPr>
          <w:t>https://dera.ioe.ac.uk/11971/1/Skills%2520audit%2520of%2520refugees.pdf</w:t>
        </w:r>
      </w:hyperlink>
      <w:r>
        <w:rPr>
          <w:rFonts w:cstheme="minorHAnsi"/>
          <w:sz w:val="24"/>
          <w:szCs w:val="24"/>
        </w:rPr>
        <w:t xml:space="preserve">  (Accessed 26/11/2022)</w:t>
      </w:r>
    </w:p>
    <w:p w14:paraId="6656E8AD" w14:textId="77777777" w:rsidR="00EA73AA" w:rsidRDefault="00EA73AA" w:rsidP="00EA73AA">
      <w:pPr>
        <w:spacing w:before="0" w:after="0" w:line="240" w:lineRule="auto"/>
        <w:rPr>
          <w:rFonts w:cstheme="minorHAnsi"/>
          <w:sz w:val="24"/>
          <w:szCs w:val="24"/>
        </w:rPr>
      </w:pPr>
    </w:p>
    <w:p w14:paraId="2F2930C8" w14:textId="77777777" w:rsidR="00EA73AA" w:rsidRPr="00546492" w:rsidRDefault="00EA73AA" w:rsidP="00EA73AA">
      <w:pPr>
        <w:spacing w:before="0" w:after="0" w:line="240" w:lineRule="auto"/>
        <w:rPr>
          <w:rFonts w:cstheme="minorHAnsi"/>
          <w:color w:val="3A3A3A"/>
          <w:sz w:val="24"/>
          <w:szCs w:val="24"/>
          <w:shd w:val="clear" w:color="auto" w:fill="FFFFFF"/>
        </w:rPr>
      </w:pPr>
      <w:bookmarkStart w:id="6" w:name="_Hlk127021918"/>
      <w:r w:rsidRPr="00546492">
        <w:rPr>
          <w:rFonts w:cstheme="minorHAnsi"/>
          <w:sz w:val="24"/>
          <w:szCs w:val="24"/>
          <w:shd w:val="clear" w:color="auto" w:fill="FFFFFF"/>
        </w:rPr>
        <w:t>Kitchenham</w:t>
      </w:r>
      <w:bookmarkEnd w:id="6"/>
      <w:r w:rsidRPr="00546492">
        <w:rPr>
          <w:rFonts w:cstheme="minorHAnsi"/>
          <w:sz w:val="24"/>
          <w:szCs w:val="24"/>
          <w:shd w:val="clear" w:color="auto" w:fill="FFFFFF"/>
        </w:rPr>
        <w:t>, A. (2008)</w:t>
      </w:r>
      <w:r>
        <w:rPr>
          <w:rFonts w:cstheme="minorHAnsi"/>
          <w:sz w:val="24"/>
          <w:szCs w:val="24"/>
          <w:shd w:val="clear" w:color="auto" w:fill="FFFFFF"/>
        </w:rPr>
        <w:t xml:space="preserve">.  </w:t>
      </w:r>
      <w:r w:rsidRPr="00546492">
        <w:rPr>
          <w:rFonts w:cstheme="minorHAnsi"/>
          <w:sz w:val="24"/>
          <w:szCs w:val="24"/>
          <w:shd w:val="clear" w:color="auto" w:fill="FFFFFF"/>
        </w:rPr>
        <w:t>The Evolution of John Mezirow’s Transformative Learning Theory</w:t>
      </w:r>
      <w:r>
        <w:rPr>
          <w:rFonts w:cstheme="minorHAnsi"/>
          <w:sz w:val="24"/>
          <w:szCs w:val="24"/>
          <w:shd w:val="clear" w:color="auto" w:fill="FFFFFF"/>
        </w:rPr>
        <w:t>.</w:t>
      </w:r>
      <w:r w:rsidRPr="00546492">
        <w:rPr>
          <w:rFonts w:cstheme="minorHAnsi"/>
          <w:sz w:val="24"/>
          <w:szCs w:val="24"/>
          <w:shd w:val="clear" w:color="auto" w:fill="FFFFFF"/>
        </w:rPr>
        <w:t xml:space="preserve"> </w:t>
      </w:r>
      <w:r w:rsidRPr="00546492">
        <w:rPr>
          <w:rFonts w:cstheme="minorHAnsi"/>
          <w:i/>
          <w:iCs/>
          <w:sz w:val="24"/>
          <w:szCs w:val="24"/>
          <w:shd w:val="clear" w:color="auto" w:fill="FFFFFF"/>
        </w:rPr>
        <w:t>Journal of transformative education</w:t>
      </w:r>
      <w:r w:rsidRPr="00546492">
        <w:rPr>
          <w:rFonts w:cstheme="minorHAnsi"/>
          <w:sz w:val="24"/>
          <w:szCs w:val="24"/>
          <w:shd w:val="clear" w:color="auto" w:fill="FFFFFF"/>
        </w:rPr>
        <w:t xml:space="preserve">, 6(2), pp. 104–123. </w:t>
      </w:r>
      <w:r>
        <w:rPr>
          <w:rFonts w:cstheme="minorHAnsi"/>
          <w:sz w:val="24"/>
          <w:szCs w:val="24"/>
          <w:shd w:val="clear" w:color="auto" w:fill="FFFFFF"/>
        </w:rPr>
        <w:t xml:space="preserve"> DOI: </w:t>
      </w:r>
      <w:hyperlink r:id="rId41" w:history="1">
        <w:r w:rsidRPr="00546492">
          <w:rPr>
            <w:rStyle w:val="Hyperlink"/>
            <w:rFonts w:cstheme="minorHAnsi"/>
            <w:sz w:val="24"/>
            <w:szCs w:val="24"/>
            <w:shd w:val="clear" w:color="auto" w:fill="FFFFFF"/>
          </w:rPr>
          <w:t>10.1177/1541344608322678</w:t>
        </w:r>
      </w:hyperlink>
    </w:p>
    <w:p w14:paraId="5A412CC4" w14:textId="77777777" w:rsidR="00EA73AA" w:rsidRPr="00D7695B" w:rsidRDefault="00EA73AA" w:rsidP="00EA73AA">
      <w:pPr>
        <w:spacing w:before="0" w:after="0" w:line="240" w:lineRule="auto"/>
        <w:rPr>
          <w:rFonts w:cstheme="minorHAnsi"/>
          <w:sz w:val="24"/>
          <w:szCs w:val="24"/>
        </w:rPr>
      </w:pPr>
    </w:p>
    <w:p w14:paraId="115F3951" w14:textId="77777777" w:rsidR="00EA73AA" w:rsidRDefault="00EA73AA" w:rsidP="00EA73AA">
      <w:pPr>
        <w:spacing w:before="0" w:after="0" w:line="240" w:lineRule="auto"/>
        <w:rPr>
          <w:sz w:val="24"/>
          <w:szCs w:val="24"/>
        </w:rPr>
      </w:pPr>
      <w:r w:rsidRPr="00D7695B">
        <w:rPr>
          <w:sz w:val="24"/>
          <w:szCs w:val="24"/>
        </w:rPr>
        <w:t>Kivunja, C., &amp; Kuyini, A. (2017).</w:t>
      </w:r>
      <w:r>
        <w:rPr>
          <w:sz w:val="24"/>
          <w:szCs w:val="24"/>
        </w:rPr>
        <w:t xml:space="preserve"> </w:t>
      </w:r>
      <w:r w:rsidRPr="00D7695B">
        <w:rPr>
          <w:sz w:val="24"/>
          <w:szCs w:val="24"/>
        </w:rPr>
        <w:t xml:space="preserve"> Understanding and applying research paradigms in educational contexts</w:t>
      </w:r>
      <w:r w:rsidRPr="00D7695B">
        <w:rPr>
          <w:i/>
          <w:iCs/>
          <w:sz w:val="24"/>
          <w:szCs w:val="24"/>
        </w:rPr>
        <w:t>.</w:t>
      </w:r>
      <w:r>
        <w:rPr>
          <w:i/>
          <w:iCs/>
          <w:sz w:val="24"/>
          <w:szCs w:val="24"/>
        </w:rPr>
        <w:t xml:space="preserve"> </w:t>
      </w:r>
      <w:r w:rsidRPr="00D7695B">
        <w:rPr>
          <w:i/>
          <w:iCs/>
          <w:sz w:val="24"/>
          <w:szCs w:val="24"/>
        </w:rPr>
        <w:t xml:space="preserve"> International Journal of Higher Education</w:t>
      </w:r>
      <w:r w:rsidRPr="00D7695B">
        <w:rPr>
          <w:sz w:val="24"/>
          <w:szCs w:val="24"/>
        </w:rPr>
        <w:t xml:space="preserve">, </w:t>
      </w:r>
      <w:r w:rsidRPr="00D7695B">
        <w:rPr>
          <w:i/>
          <w:iCs/>
          <w:sz w:val="24"/>
          <w:szCs w:val="24"/>
        </w:rPr>
        <w:t>6</w:t>
      </w:r>
      <w:r w:rsidRPr="00D7695B">
        <w:rPr>
          <w:sz w:val="24"/>
          <w:szCs w:val="24"/>
        </w:rPr>
        <w:t xml:space="preserve">(5), 26-41.  </w:t>
      </w:r>
    </w:p>
    <w:p w14:paraId="0D26914D" w14:textId="77777777" w:rsidR="00EA73AA" w:rsidRPr="00D7695B" w:rsidRDefault="00EA73AA" w:rsidP="00EA73AA">
      <w:pPr>
        <w:spacing w:before="0" w:after="0" w:line="240" w:lineRule="auto"/>
        <w:rPr>
          <w:sz w:val="24"/>
          <w:szCs w:val="24"/>
        </w:rPr>
      </w:pPr>
      <w:r w:rsidRPr="00D7695B">
        <w:rPr>
          <w:sz w:val="24"/>
          <w:szCs w:val="24"/>
        </w:rPr>
        <w:t>DOI: 10.5430/ijhe.v6n5p26</w:t>
      </w:r>
    </w:p>
    <w:p w14:paraId="1BA0E548" w14:textId="77777777" w:rsidR="00EA73AA" w:rsidRPr="00D7695B" w:rsidRDefault="00EA73AA" w:rsidP="00EA73AA">
      <w:pPr>
        <w:spacing w:before="0" w:after="0" w:line="240" w:lineRule="auto"/>
        <w:rPr>
          <w:rFonts w:cstheme="minorHAnsi"/>
          <w:sz w:val="24"/>
          <w:szCs w:val="24"/>
        </w:rPr>
      </w:pPr>
    </w:p>
    <w:p w14:paraId="0688B860" w14:textId="77777777" w:rsidR="00EA73AA" w:rsidRPr="00404081" w:rsidRDefault="00EA73AA" w:rsidP="00EA73AA">
      <w:pPr>
        <w:spacing w:before="0" w:after="0" w:line="240" w:lineRule="auto"/>
        <w:rPr>
          <w:rFonts w:cstheme="minorHAnsi"/>
          <w:sz w:val="24"/>
          <w:szCs w:val="24"/>
        </w:rPr>
      </w:pPr>
      <w:r w:rsidRPr="00404081">
        <w:rPr>
          <w:sz w:val="24"/>
          <w:szCs w:val="24"/>
        </w:rPr>
        <w:t>Little, D. (2007). Language learner autonomy: Some fundamental considerations revisited. Innovation</w:t>
      </w:r>
      <w:r>
        <w:rPr>
          <w:sz w:val="24"/>
          <w:szCs w:val="24"/>
        </w:rPr>
        <w:t xml:space="preserve">.  </w:t>
      </w:r>
      <w:r w:rsidRPr="00404081">
        <w:rPr>
          <w:i/>
          <w:iCs/>
          <w:sz w:val="24"/>
          <w:szCs w:val="24"/>
        </w:rPr>
        <w:t>Language Learning and Teaching</w:t>
      </w:r>
      <w:r w:rsidRPr="00404081">
        <w:rPr>
          <w:sz w:val="24"/>
          <w:szCs w:val="24"/>
        </w:rPr>
        <w:t xml:space="preserve">, 1(1), 14-29. </w:t>
      </w:r>
      <w:r>
        <w:rPr>
          <w:sz w:val="24"/>
          <w:szCs w:val="24"/>
        </w:rPr>
        <w:t xml:space="preserve"> DOI: </w:t>
      </w:r>
      <w:r w:rsidRPr="00404081">
        <w:rPr>
          <w:sz w:val="24"/>
          <w:szCs w:val="24"/>
        </w:rPr>
        <w:t>10.2167/illt040.0</w:t>
      </w:r>
    </w:p>
    <w:p w14:paraId="4615FDB6" w14:textId="77777777" w:rsidR="00EA73AA" w:rsidRPr="00404081" w:rsidRDefault="00EA73AA" w:rsidP="00EA73AA">
      <w:pPr>
        <w:spacing w:before="0" w:after="0" w:line="240" w:lineRule="auto"/>
        <w:rPr>
          <w:rFonts w:cstheme="minorHAnsi"/>
          <w:sz w:val="24"/>
          <w:szCs w:val="24"/>
        </w:rPr>
      </w:pPr>
    </w:p>
    <w:p w14:paraId="54B309DB" w14:textId="77777777" w:rsidR="00EA73AA" w:rsidRDefault="00EA73AA" w:rsidP="00EA73AA">
      <w:pPr>
        <w:spacing w:before="0" w:after="0" w:line="240" w:lineRule="auto"/>
        <w:rPr>
          <w:rFonts w:cstheme="minorHAnsi"/>
          <w:sz w:val="24"/>
          <w:szCs w:val="24"/>
          <w:shd w:val="clear" w:color="auto" w:fill="FFFFFF"/>
        </w:rPr>
      </w:pPr>
      <w:r w:rsidRPr="00BE56D5">
        <w:rPr>
          <w:sz w:val="24"/>
          <w:szCs w:val="24"/>
          <w:lang w:val="en-US"/>
        </w:rPr>
        <w:t xml:space="preserve">Macedo, D. (2005) </w:t>
      </w:r>
      <w:r w:rsidRPr="00BE56D5">
        <w:rPr>
          <w:sz w:val="24"/>
          <w:szCs w:val="24"/>
        </w:rPr>
        <w:t>Introduction to the Anniversary Edition in</w:t>
      </w:r>
      <w:r>
        <w:rPr>
          <w:sz w:val="24"/>
          <w:szCs w:val="24"/>
        </w:rPr>
        <w:t>:</w:t>
      </w:r>
      <w:r w:rsidRPr="00BE56D5">
        <w:rPr>
          <w:sz w:val="24"/>
          <w:szCs w:val="24"/>
        </w:rPr>
        <w:t xml:space="preserve"> </w:t>
      </w:r>
      <w:r>
        <w:rPr>
          <w:rFonts w:cstheme="minorHAnsi"/>
          <w:sz w:val="24"/>
          <w:szCs w:val="24"/>
          <w:shd w:val="clear" w:color="auto" w:fill="FFFFFF"/>
        </w:rPr>
        <w:t xml:space="preserve">Freire, P. (2005) </w:t>
      </w:r>
      <w:r>
        <w:rPr>
          <w:rFonts w:cstheme="minorHAnsi"/>
          <w:i/>
          <w:iCs/>
          <w:sz w:val="24"/>
          <w:szCs w:val="24"/>
          <w:shd w:val="clear" w:color="auto" w:fill="FFFFFF"/>
        </w:rPr>
        <w:t>Pedagogy of the oppressed (30</w:t>
      </w:r>
      <w:r>
        <w:rPr>
          <w:rFonts w:cstheme="minorHAnsi"/>
          <w:i/>
          <w:iCs/>
          <w:sz w:val="24"/>
          <w:szCs w:val="24"/>
          <w:shd w:val="clear" w:color="auto" w:fill="FFFFFF"/>
          <w:vertAlign w:val="superscript"/>
        </w:rPr>
        <w:t>th</w:t>
      </w:r>
      <w:r>
        <w:rPr>
          <w:rFonts w:cstheme="minorHAnsi"/>
          <w:i/>
          <w:iCs/>
          <w:sz w:val="24"/>
          <w:szCs w:val="24"/>
          <w:shd w:val="clear" w:color="auto" w:fill="FFFFFF"/>
        </w:rPr>
        <w:t xml:space="preserve"> edition)</w:t>
      </w:r>
      <w:r>
        <w:rPr>
          <w:rFonts w:cstheme="minorHAnsi"/>
          <w:sz w:val="24"/>
          <w:szCs w:val="24"/>
          <w:shd w:val="clear" w:color="auto" w:fill="FFFFFF"/>
        </w:rPr>
        <w:t xml:space="preserve">.  Available at: </w:t>
      </w:r>
      <w:hyperlink r:id="rId42" w:history="1">
        <w:r>
          <w:rPr>
            <w:rStyle w:val="Hyperlink"/>
            <w:rFonts w:cstheme="minorHAnsi"/>
            <w:sz w:val="24"/>
            <w:szCs w:val="24"/>
            <w:shd w:val="clear" w:color="auto" w:fill="FFFFFF"/>
          </w:rPr>
          <w:t>https://envs.ucsc.edu/internships/internship-readings/freire-pedagogy-of-the-oppressed.pdf</w:t>
        </w:r>
      </w:hyperlink>
      <w:r>
        <w:rPr>
          <w:rFonts w:cstheme="minorHAnsi"/>
          <w:sz w:val="24"/>
          <w:szCs w:val="24"/>
          <w:shd w:val="clear" w:color="auto" w:fill="FFFFFF"/>
        </w:rPr>
        <w:t xml:space="preserve">  (Accessed: 21/11/2022)</w:t>
      </w:r>
    </w:p>
    <w:p w14:paraId="738DEF1F" w14:textId="77777777" w:rsidR="00EA73AA" w:rsidRDefault="00EA73AA" w:rsidP="00EA73AA">
      <w:pPr>
        <w:spacing w:before="0" w:after="0" w:line="240" w:lineRule="auto"/>
        <w:rPr>
          <w:rFonts w:cstheme="minorHAnsi"/>
          <w:sz w:val="24"/>
          <w:szCs w:val="24"/>
          <w:shd w:val="clear" w:color="auto" w:fill="FFFFFF"/>
        </w:rPr>
      </w:pPr>
    </w:p>
    <w:p w14:paraId="271B6CED" w14:textId="77777777" w:rsidR="00EA73AA" w:rsidRDefault="00EA73AA" w:rsidP="00EA73AA">
      <w:pPr>
        <w:spacing w:before="0" w:after="0" w:line="240" w:lineRule="auto"/>
        <w:rPr>
          <w:rFonts w:cstheme="minorHAnsi"/>
          <w:sz w:val="24"/>
          <w:szCs w:val="24"/>
          <w:shd w:val="clear" w:color="auto" w:fill="FFFFFF"/>
        </w:rPr>
      </w:pPr>
      <w:r>
        <w:rPr>
          <w:rFonts w:cstheme="minorHAnsi"/>
          <w:sz w:val="24"/>
          <w:szCs w:val="24"/>
          <w:shd w:val="clear" w:color="auto" w:fill="FFFFFF"/>
        </w:rPr>
        <w:t xml:space="preserve">Mallows, D. (ed.) (2012).  </w:t>
      </w:r>
      <w:r>
        <w:rPr>
          <w:rFonts w:cstheme="minorHAnsi"/>
          <w:i/>
          <w:iCs/>
          <w:sz w:val="24"/>
          <w:szCs w:val="24"/>
          <w:shd w:val="clear" w:color="auto" w:fill="FFFFFF"/>
        </w:rPr>
        <w:t xml:space="preserve">Innovations in English language teaching for migrants and refugees.  </w:t>
      </w:r>
      <w:r>
        <w:rPr>
          <w:rFonts w:cstheme="minorHAnsi"/>
          <w:sz w:val="24"/>
          <w:szCs w:val="24"/>
          <w:shd w:val="clear" w:color="auto" w:fill="FFFFFF"/>
        </w:rPr>
        <w:t xml:space="preserve">British Council: Teaching English Innovations Series.  Available at: </w:t>
      </w:r>
      <w:hyperlink r:id="rId43" w:history="1">
        <w:r w:rsidRPr="00B70B9A">
          <w:rPr>
            <w:rStyle w:val="Hyperlink"/>
            <w:rFonts w:cstheme="minorHAnsi"/>
            <w:sz w:val="24"/>
            <w:szCs w:val="24"/>
            <w:shd w:val="clear" w:color="auto" w:fill="FFFFFF"/>
          </w:rPr>
          <w:t>https://www.teachingenglish.org.uk/sites/teacheng/files/c328_innovations_book_final_2_web.pdf</w:t>
        </w:r>
      </w:hyperlink>
      <w:r>
        <w:rPr>
          <w:rFonts w:cstheme="minorHAnsi"/>
          <w:sz w:val="24"/>
          <w:szCs w:val="24"/>
          <w:shd w:val="clear" w:color="auto" w:fill="FFFFFF"/>
        </w:rPr>
        <w:t xml:space="preserve">  (Accessed 10/01/2023)</w:t>
      </w:r>
    </w:p>
    <w:p w14:paraId="2FC62A04" w14:textId="77777777" w:rsidR="00EA73AA" w:rsidRDefault="00EA73AA" w:rsidP="00EA73AA">
      <w:pPr>
        <w:spacing w:before="0" w:after="0" w:line="240" w:lineRule="auto"/>
        <w:rPr>
          <w:rStyle w:val="Hyperlink"/>
          <w:rFonts w:cstheme="minorHAnsi"/>
          <w:sz w:val="24"/>
          <w:szCs w:val="24"/>
        </w:rPr>
      </w:pPr>
      <w:r w:rsidRPr="00DE45BF">
        <w:rPr>
          <w:rFonts w:cstheme="minorHAnsi"/>
          <w:sz w:val="24"/>
          <w:szCs w:val="24"/>
        </w:rPr>
        <w:lastRenderedPageBreak/>
        <w:t xml:space="preserve">Mathews-Aydinli, J. (2008).  Overlooked and Understudied?  A Survey of Current Trends in Research on Adult English Language Learners.  </w:t>
      </w:r>
      <w:r w:rsidRPr="00DE45BF">
        <w:rPr>
          <w:rFonts w:cstheme="minorHAnsi"/>
          <w:i/>
          <w:iCs/>
          <w:sz w:val="24"/>
          <w:szCs w:val="24"/>
        </w:rPr>
        <w:t>Adult Education Quarterly</w:t>
      </w:r>
      <w:r w:rsidRPr="00DE45BF">
        <w:rPr>
          <w:rFonts w:cstheme="minorHAnsi"/>
          <w:sz w:val="24"/>
          <w:szCs w:val="24"/>
        </w:rPr>
        <w:t xml:space="preserve">, 58(3), 198–213.  DOI: </w:t>
      </w:r>
      <w:hyperlink r:id="rId44" w:history="1">
        <w:r w:rsidRPr="00DE45BF">
          <w:rPr>
            <w:rStyle w:val="Hyperlink"/>
            <w:rFonts w:cstheme="minorHAnsi"/>
            <w:sz w:val="24"/>
            <w:szCs w:val="24"/>
          </w:rPr>
          <w:t>10.1177/0741713608314089</w:t>
        </w:r>
      </w:hyperlink>
    </w:p>
    <w:p w14:paraId="6046B896" w14:textId="77777777" w:rsidR="00EA73AA" w:rsidRDefault="00EA73AA" w:rsidP="00EA73AA">
      <w:pPr>
        <w:spacing w:before="0" w:after="0" w:line="240" w:lineRule="auto"/>
        <w:rPr>
          <w:rFonts w:cstheme="minorHAnsi"/>
          <w:sz w:val="24"/>
          <w:szCs w:val="24"/>
          <w:shd w:val="clear" w:color="auto" w:fill="FFFFFF"/>
        </w:rPr>
      </w:pPr>
    </w:p>
    <w:p w14:paraId="14244A3B" w14:textId="77777777" w:rsidR="00EA73AA" w:rsidRPr="00F94AF7" w:rsidRDefault="00EA73AA" w:rsidP="00EA73AA">
      <w:pPr>
        <w:spacing w:before="0" w:after="0" w:line="240" w:lineRule="auto"/>
        <w:rPr>
          <w:sz w:val="24"/>
          <w:szCs w:val="24"/>
        </w:rPr>
      </w:pPr>
      <w:r w:rsidRPr="00F94AF7">
        <w:rPr>
          <w:sz w:val="24"/>
          <w:szCs w:val="24"/>
        </w:rPr>
        <w:t>McGivney</w:t>
      </w:r>
      <w:r>
        <w:rPr>
          <w:sz w:val="24"/>
          <w:szCs w:val="24"/>
        </w:rPr>
        <w:t>, V.</w:t>
      </w:r>
      <w:r w:rsidRPr="00F94AF7">
        <w:rPr>
          <w:sz w:val="24"/>
          <w:szCs w:val="24"/>
        </w:rPr>
        <w:t xml:space="preserve"> (2004)</w:t>
      </w:r>
      <w:r>
        <w:rPr>
          <w:sz w:val="24"/>
          <w:szCs w:val="24"/>
        </w:rPr>
        <w:t xml:space="preserve">. </w:t>
      </w:r>
      <w:r w:rsidRPr="00F94AF7">
        <w:rPr>
          <w:sz w:val="24"/>
          <w:szCs w:val="24"/>
        </w:rPr>
        <w:t xml:space="preserve"> Understanding persistence in adult learning, Open Learning: The Journal of Open, Distance and e-Learning, 19:1, 33-46, DOI: 10.1080/0268051042000177836</w:t>
      </w:r>
    </w:p>
    <w:p w14:paraId="4F4076F3" w14:textId="77777777" w:rsidR="00EA73AA" w:rsidRDefault="00EA73AA" w:rsidP="00EA73AA">
      <w:pPr>
        <w:spacing w:before="0" w:after="0" w:line="240" w:lineRule="auto"/>
        <w:rPr>
          <w:rFonts w:cstheme="minorHAnsi"/>
          <w:sz w:val="24"/>
          <w:szCs w:val="24"/>
          <w:shd w:val="clear" w:color="auto" w:fill="FFFFFF"/>
        </w:rPr>
      </w:pPr>
    </w:p>
    <w:p w14:paraId="772026FC" w14:textId="77777777" w:rsidR="00EA73AA" w:rsidRDefault="00EA73AA" w:rsidP="00EA73AA">
      <w:pPr>
        <w:spacing w:before="0" w:after="0" w:line="240" w:lineRule="auto"/>
        <w:rPr>
          <w:rFonts w:cstheme="minorHAnsi"/>
          <w:sz w:val="24"/>
          <w:szCs w:val="24"/>
        </w:rPr>
      </w:pPr>
      <w:r w:rsidRPr="00E337FB">
        <w:rPr>
          <w:rFonts w:cstheme="minorHAnsi"/>
          <w:sz w:val="24"/>
          <w:szCs w:val="24"/>
          <w:shd w:val="clear" w:color="auto" w:fill="FFFFFF"/>
        </w:rPr>
        <w:t xml:space="preserve">Mezirow, J. (1997) </w:t>
      </w:r>
      <w:r w:rsidRPr="00E337FB">
        <w:rPr>
          <w:rFonts w:cstheme="minorHAnsi"/>
          <w:i/>
          <w:iCs/>
          <w:sz w:val="24"/>
          <w:szCs w:val="24"/>
        </w:rPr>
        <w:t>Transformative Learning: Theory to Practice</w:t>
      </w:r>
      <w:r w:rsidRPr="00E337FB">
        <w:rPr>
          <w:rFonts w:cstheme="minorHAnsi"/>
          <w:sz w:val="24"/>
          <w:szCs w:val="24"/>
        </w:rPr>
        <w:t>.  Available at:</w:t>
      </w:r>
      <w:r w:rsidRPr="00E337FB">
        <w:rPr>
          <w:rFonts w:cstheme="minorHAnsi"/>
        </w:rPr>
        <w:t xml:space="preserve"> </w:t>
      </w:r>
      <w:hyperlink r:id="rId45" w:history="1">
        <w:r w:rsidRPr="008836F4">
          <w:rPr>
            <w:rStyle w:val="Hyperlink"/>
            <w:rFonts w:cstheme="minorHAnsi"/>
            <w:sz w:val="24"/>
            <w:szCs w:val="24"/>
          </w:rPr>
          <w:t>https://www.ecolas.eu/eng/wp-content/uploads/2015/10/Mezirow-Transformative-Learning.pdf</w:t>
        </w:r>
      </w:hyperlink>
      <w:r w:rsidRPr="008836F4">
        <w:rPr>
          <w:rFonts w:cstheme="minorHAnsi"/>
          <w:sz w:val="24"/>
          <w:szCs w:val="24"/>
        </w:rPr>
        <w:t xml:space="preserve">  </w:t>
      </w:r>
      <w:r>
        <w:rPr>
          <w:rFonts w:cstheme="minorHAnsi"/>
          <w:sz w:val="24"/>
          <w:szCs w:val="24"/>
        </w:rPr>
        <w:t>(Accessed 11/02/2023)</w:t>
      </w:r>
    </w:p>
    <w:p w14:paraId="2784822A" w14:textId="77777777" w:rsidR="00EA73AA" w:rsidRDefault="00EA73AA" w:rsidP="00EA73AA">
      <w:pPr>
        <w:spacing w:before="0" w:after="0" w:line="240" w:lineRule="auto"/>
        <w:rPr>
          <w:rFonts w:cstheme="minorHAnsi"/>
          <w:sz w:val="24"/>
          <w:szCs w:val="24"/>
        </w:rPr>
      </w:pPr>
    </w:p>
    <w:p w14:paraId="21825F66" w14:textId="77777777" w:rsidR="00EA73AA" w:rsidRDefault="00EA73AA" w:rsidP="00EA73AA">
      <w:pPr>
        <w:spacing w:before="0" w:after="0" w:line="240" w:lineRule="auto"/>
        <w:rPr>
          <w:rFonts w:cstheme="minorHAnsi"/>
          <w:sz w:val="24"/>
          <w:szCs w:val="24"/>
        </w:rPr>
      </w:pPr>
      <w:r w:rsidRPr="00E337FB">
        <w:rPr>
          <w:rFonts w:cstheme="minorHAnsi"/>
          <w:sz w:val="24"/>
          <w:szCs w:val="24"/>
          <w:shd w:val="clear" w:color="auto" w:fill="FFFFFF"/>
        </w:rPr>
        <w:t>Mezirow, J. (2000)</w:t>
      </w:r>
      <w:r>
        <w:rPr>
          <w:rFonts w:cstheme="minorHAnsi"/>
          <w:sz w:val="24"/>
          <w:szCs w:val="24"/>
          <w:shd w:val="clear" w:color="auto" w:fill="FFFFFF"/>
        </w:rPr>
        <w:t xml:space="preserve">. </w:t>
      </w:r>
      <w:r w:rsidRPr="00E337FB">
        <w:rPr>
          <w:rFonts w:cstheme="minorHAnsi"/>
          <w:sz w:val="24"/>
          <w:szCs w:val="24"/>
          <w:shd w:val="clear" w:color="auto" w:fill="FFFFFF"/>
        </w:rPr>
        <w:t xml:space="preserve"> </w:t>
      </w:r>
      <w:r w:rsidRPr="00E337FB">
        <w:rPr>
          <w:rFonts w:cstheme="minorHAnsi"/>
          <w:i/>
          <w:iCs/>
          <w:sz w:val="24"/>
          <w:szCs w:val="24"/>
        </w:rPr>
        <w:t>Learning to Think Like an Adult Core Concepts of Transformation Theory</w:t>
      </w:r>
      <w:r>
        <w:rPr>
          <w:rFonts w:cstheme="minorHAnsi"/>
          <w:i/>
          <w:iCs/>
          <w:sz w:val="24"/>
          <w:szCs w:val="24"/>
        </w:rPr>
        <w:t xml:space="preserve">.  </w:t>
      </w:r>
      <w:r w:rsidRPr="00E337FB">
        <w:rPr>
          <w:rFonts w:cstheme="minorHAnsi"/>
          <w:sz w:val="24"/>
          <w:szCs w:val="24"/>
        </w:rPr>
        <w:t>In Meziro, J</w:t>
      </w:r>
      <w:r>
        <w:rPr>
          <w:rFonts w:cstheme="minorHAnsi"/>
          <w:sz w:val="24"/>
          <w:szCs w:val="24"/>
        </w:rPr>
        <w:t xml:space="preserve">. </w:t>
      </w:r>
      <w:r w:rsidRPr="00E337FB">
        <w:rPr>
          <w:rFonts w:cstheme="minorHAnsi"/>
          <w:sz w:val="24"/>
          <w:szCs w:val="24"/>
        </w:rPr>
        <w:t>et. al. (Hg.) (2000): Learning as Transformation. Critical Perspectives on a Theory in Progress. San Francisco: Jossey-Bass, 3-33.</w:t>
      </w:r>
      <w:r>
        <w:rPr>
          <w:rFonts w:cstheme="minorHAnsi"/>
          <w:sz w:val="24"/>
          <w:szCs w:val="24"/>
        </w:rPr>
        <w:t xml:space="preserve">  Available at: </w:t>
      </w:r>
      <w:hyperlink r:id="rId46" w:history="1">
        <w:r w:rsidRPr="006B2BE8">
          <w:rPr>
            <w:rStyle w:val="Hyperlink"/>
            <w:rFonts w:cstheme="minorHAnsi"/>
            <w:sz w:val="24"/>
            <w:szCs w:val="24"/>
          </w:rPr>
          <w:t>https://citeseerx.ist.psu.edu/document?repid=rep1&amp;type=pdf&amp;doi=cb65f6c1f6d2a0d99572cd4f36a27af139061cc4</w:t>
        </w:r>
      </w:hyperlink>
      <w:r>
        <w:rPr>
          <w:rFonts w:cstheme="minorHAnsi"/>
          <w:sz w:val="24"/>
          <w:szCs w:val="24"/>
        </w:rPr>
        <w:t xml:space="preserve"> (Accessed 08/02/2023)</w:t>
      </w:r>
    </w:p>
    <w:p w14:paraId="2192933D" w14:textId="77777777" w:rsidR="00EA73AA" w:rsidRDefault="00EA73AA" w:rsidP="00EA73AA">
      <w:pPr>
        <w:spacing w:before="0" w:after="0" w:line="240" w:lineRule="auto"/>
        <w:rPr>
          <w:rFonts w:cstheme="minorHAnsi"/>
          <w:sz w:val="24"/>
          <w:szCs w:val="24"/>
        </w:rPr>
      </w:pPr>
    </w:p>
    <w:p w14:paraId="0F275412" w14:textId="77777777" w:rsidR="00EA73AA" w:rsidRDefault="00EA73AA" w:rsidP="00EA73AA">
      <w:pPr>
        <w:spacing w:before="0" w:after="0" w:line="240" w:lineRule="auto"/>
        <w:rPr>
          <w:rFonts w:cstheme="minorHAnsi"/>
          <w:sz w:val="24"/>
          <w:szCs w:val="24"/>
          <w:shd w:val="clear" w:color="auto" w:fill="FFFFFF"/>
        </w:rPr>
      </w:pPr>
      <w:r w:rsidRPr="00CE7700">
        <w:rPr>
          <w:rFonts w:cstheme="minorHAnsi"/>
          <w:sz w:val="24"/>
          <w:szCs w:val="24"/>
          <w:shd w:val="clear" w:color="auto" w:fill="FFFFFF"/>
        </w:rPr>
        <w:t xml:space="preserve">Morgan, </w:t>
      </w:r>
      <w:r>
        <w:rPr>
          <w:rFonts w:cstheme="minorHAnsi"/>
          <w:sz w:val="24"/>
          <w:szCs w:val="24"/>
          <w:shd w:val="clear" w:color="auto" w:fill="FFFFFF"/>
        </w:rPr>
        <w:t xml:space="preserve">C. P. </w:t>
      </w:r>
      <w:r w:rsidRPr="00CE7700">
        <w:rPr>
          <w:rFonts w:cstheme="minorHAnsi"/>
          <w:sz w:val="24"/>
          <w:szCs w:val="24"/>
          <w:shd w:val="clear" w:color="auto" w:fill="FFFFFF"/>
        </w:rPr>
        <w:t xml:space="preserve">&amp; Beatty, R. W. (1976). Information Relevant to the Task in the Risky Shift Phenomenon. Academy of Management Journal, 19(2), 304–308. </w:t>
      </w:r>
      <w:r>
        <w:rPr>
          <w:rFonts w:cstheme="minorHAnsi"/>
          <w:sz w:val="24"/>
          <w:szCs w:val="24"/>
          <w:shd w:val="clear" w:color="auto" w:fill="FFFFFF"/>
        </w:rPr>
        <w:t xml:space="preserve">DOI: </w:t>
      </w:r>
      <w:r w:rsidRPr="00CE7700">
        <w:rPr>
          <w:rFonts w:cstheme="minorHAnsi"/>
          <w:sz w:val="24"/>
          <w:szCs w:val="24"/>
          <w:shd w:val="clear" w:color="auto" w:fill="FFFFFF"/>
        </w:rPr>
        <w:t>10.2307/255779</w:t>
      </w:r>
    </w:p>
    <w:p w14:paraId="72D0DFE6" w14:textId="77777777" w:rsidR="00EA73AA" w:rsidRDefault="00EA73AA" w:rsidP="00EA73AA">
      <w:pPr>
        <w:spacing w:before="0" w:after="0" w:line="240" w:lineRule="auto"/>
        <w:rPr>
          <w:rFonts w:cstheme="minorHAnsi"/>
          <w:sz w:val="24"/>
          <w:szCs w:val="24"/>
          <w:shd w:val="clear" w:color="auto" w:fill="FFFFFF"/>
        </w:rPr>
      </w:pPr>
    </w:p>
    <w:p w14:paraId="522A5E95" w14:textId="77777777" w:rsidR="00EA73AA" w:rsidRDefault="00EA73AA" w:rsidP="00EA73AA">
      <w:pPr>
        <w:spacing w:before="0" w:after="0" w:line="240" w:lineRule="auto"/>
        <w:rPr>
          <w:rFonts w:cstheme="minorHAnsi"/>
          <w:sz w:val="24"/>
          <w:szCs w:val="24"/>
        </w:rPr>
      </w:pPr>
      <w:r w:rsidRPr="00DE45BF">
        <w:rPr>
          <w:rFonts w:cstheme="minorHAnsi"/>
          <w:sz w:val="24"/>
          <w:szCs w:val="24"/>
        </w:rPr>
        <w:t xml:space="preserve">Osmaston, M. (2020).  </w:t>
      </w:r>
      <w:r w:rsidRPr="00DE45BF">
        <w:rPr>
          <w:rFonts w:cstheme="minorHAnsi"/>
          <w:i/>
          <w:iCs/>
          <w:sz w:val="24"/>
          <w:szCs w:val="24"/>
        </w:rPr>
        <w:t xml:space="preserve">The government mustn’t scrap ESOL qualifications.  </w:t>
      </w:r>
      <w:r w:rsidRPr="00DE45BF">
        <w:rPr>
          <w:rFonts w:cstheme="minorHAnsi"/>
          <w:sz w:val="24"/>
          <w:szCs w:val="24"/>
        </w:rPr>
        <w:t xml:space="preserve">Available at: </w:t>
      </w:r>
      <w:hyperlink r:id="rId47" w:anchor=":~:text=Last%20year%2C%20there%20were%20180%2C000,learners%20on%20other%20English%20courses" w:history="1">
        <w:r w:rsidRPr="00DE45BF">
          <w:rPr>
            <w:rStyle w:val="Hyperlink"/>
            <w:rFonts w:cstheme="minorHAnsi"/>
            <w:sz w:val="24"/>
            <w:szCs w:val="24"/>
          </w:rPr>
          <w:t>https://feweek.co.uk/the-government-mustnt-scrap-esol-qualifications/#:~:text=Last%20year%2C%20there%20were%20180%2C000,learners%20on%20other%20English%20courses</w:t>
        </w:r>
      </w:hyperlink>
      <w:r w:rsidRPr="00DE45BF">
        <w:rPr>
          <w:rFonts w:cstheme="minorHAnsi"/>
          <w:sz w:val="24"/>
          <w:szCs w:val="24"/>
        </w:rPr>
        <w:t>.  (Accessed 21/12/2022)</w:t>
      </w:r>
    </w:p>
    <w:p w14:paraId="3E7B66DA" w14:textId="77777777" w:rsidR="00EA73AA" w:rsidRDefault="00EA73AA" w:rsidP="00EA73AA">
      <w:pPr>
        <w:spacing w:before="0" w:after="0" w:line="240" w:lineRule="auto"/>
        <w:rPr>
          <w:rFonts w:cstheme="minorHAnsi"/>
          <w:sz w:val="24"/>
          <w:szCs w:val="24"/>
        </w:rPr>
      </w:pPr>
    </w:p>
    <w:p w14:paraId="1F25822E" w14:textId="77777777" w:rsidR="00EA73AA" w:rsidRPr="00066B2E" w:rsidRDefault="00EA73AA" w:rsidP="00EA73AA">
      <w:pPr>
        <w:spacing w:before="0" w:after="0" w:line="240" w:lineRule="auto"/>
        <w:rPr>
          <w:rFonts w:cstheme="minorHAnsi"/>
          <w:sz w:val="24"/>
          <w:szCs w:val="24"/>
        </w:rPr>
      </w:pPr>
      <w:r w:rsidRPr="00066B2E">
        <w:rPr>
          <w:rFonts w:cstheme="minorHAnsi"/>
          <w:sz w:val="24"/>
          <w:szCs w:val="24"/>
        </w:rPr>
        <w:t xml:space="preserve">Punch, K.F. and Oancea, A. (2014). </w:t>
      </w:r>
      <w:r w:rsidRPr="00066B2E">
        <w:rPr>
          <w:rFonts w:cstheme="minorHAnsi"/>
          <w:i/>
          <w:iCs/>
          <w:sz w:val="24"/>
          <w:szCs w:val="24"/>
        </w:rPr>
        <w:t xml:space="preserve">Introduction to Research Methods in Education.  </w:t>
      </w:r>
      <w:r w:rsidRPr="00066B2E">
        <w:rPr>
          <w:rFonts w:cstheme="minorHAnsi"/>
          <w:sz w:val="24"/>
          <w:szCs w:val="24"/>
        </w:rPr>
        <w:t>2</w:t>
      </w:r>
      <w:r w:rsidRPr="00066B2E">
        <w:rPr>
          <w:rFonts w:cstheme="minorHAnsi"/>
          <w:sz w:val="24"/>
          <w:szCs w:val="24"/>
          <w:vertAlign w:val="superscript"/>
        </w:rPr>
        <w:t>nd</w:t>
      </w:r>
      <w:r w:rsidRPr="00066B2E">
        <w:rPr>
          <w:rFonts w:cstheme="minorHAnsi"/>
          <w:sz w:val="24"/>
          <w:szCs w:val="24"/>
        </w:rPr>
        <w:t xml:space="preserve"> edition.  London: SAGE.</w:t>
      </w:r>
    </w:p>
    <w:p w14:paraId="7CFFCF09" w14:textId="77777777" w:rsidR="00EA73AA" w:rsidRDefault="00EA73AA" w:rsidP="00EA73AA">
      <w:pPr>
        <w:spacing w:before="0" w:after="0" w:line="240" w:lineRule="auto"/>
        <w:rPr>
          <w:rFonts w:cstheme="minorHAnsi"/>
          <w:sz w:val="24"/>
          <w:szCs w:val="24"/>
        </w:rPr>
      </w:pPr>
    </w:p>
    <w:p w14:paraId="7CB6928A" w14:textId="77777777" w:rsidR="00EA73AA" w:rsidRDefault="00EA73AA" w:rsidP="00EA73AA">
      <w:pPr>
        <w:spacing w:before="0" w:after="0" w:line="240" w:lineRule="auto"/>
        <w:rPr>
          <w:rFonts w:cstheme="minorHAnsi"/>
          <w:sz w:val="24"/>
          <w:szCs w:val="24"/>
        </w:rPr>
      </w:pPr>
      <w:r w:rsidRPr="00066B2E">
        <w:rPr>
          <w:rFonts w:cstheme="minorHAnsi"/>
          <w:sz w:val="24"/>
          <w:szCs w:val="24"/>
        </w:rPr>
        <w:t>Reissman, C. K. (</w:t>
      </w:r>
      <w:r>
        <w:rPr>
          <w:rFonts w:cstheme="minorHAnsi"/>
          <w:sz w:val="24"/>
          <w:szCs w:val="24"/>
        </w:rPr>
        <w:t>2005</w:t>
      </w:r>
      <w:r w:rsidRPr="00066B2E">
        <w:rPr>
          <w:rFonts w:cstheme="minorHAnsi"/>
          <w:sz w:val="24"/>
          <w:szCs w:val="24"/>
        </w:rPr>
        <w:t xml:space="preserve">). </w:t>
      </w:r>
      <w:r w:rsidRPr="004C7B6D">
        <w:rPr>
          <w:i/>
          <w:iCs/>
          <w:sz w:val="24"/>
          <w:szCs w:val="24"/>
        </w:rPr>
        <w:t>Narrative Analysis. In: Narrative, Memory &amp; Everyday Life.</w:t>
      </w:r>
    </w:p>
    <w:p w14:paraId="0320A528" w14:textId="77777777" w:rsidR="00EA73AA" w:rsidRPr="0087198D" w:rsidRDefault="00EA73AA" w:rsidP="00EA73AA">
      <w:pPr>
        <w:spacing w:before="0" w:after="0" w:line="240" w:lineRule="auto"/>
        <w:rPr>
          <w:rFonts w:cstheme="minorHAnsi"/>
          <w:sz w:val="24"/>
          <w:szCs w:val="24"/>
        </w:rPr>
      </w:pPr>
      <w:r w:rsidRPr="0087198D">
        <w:rPr>
          <w:rFonts w:cstheme="minorHAnsi"/>
          <w:sz w:val="24"/>
          <w:szCs w:val="24"/>
        </w:rPr>
        <w:t xml:space="preserve">Available at: </w:t>
      </w:r>
      <w:hyperlink r:id="rId48" w:history="1">
        <w:r w:rsidRPr="0087198D">
          <w:rPr>
            <w:rStyle w:val="Hyperlink"/>
            <w:sz w:val="24"/>
            <w:szCs w:val="24"/>
          </w:rPr>
          <w:t>Microsoft Word - Chapter 1 - Catherine Kohler Riessman.doc (hud.ac.uk)</w:t>
        </w:r>
      </w:hyperlink>
      <w:r>
        <w:rPr>
          <w:sz w:val="24"/>
          <w:szCs w:val="24"/>
        </w:rPr>
        <w:t xml:space="preserve">  (Accessed 19/01/2023)</w:t>
      </w:r>
    </w:p>
    <w:p w14:paraId="166CAE19" w14:textId="77777777" w:rsidR="00EA73AA" w:rsidRPr="002B6E4B" w:rsidRDefault="00EA73AA" w:rsidP="00EA73AA">
      <w:pPr>
        <w:spacing w:before="0" w:after="0" w:line="240" w:lineRule="auto"/>
        <w:rPr>
          <w:rFonts w:cstheme="minorHAnsi"/>
          <w:sz w:val="24"/>
          <w:szCs w:val="24"/>
        </w:rPr>
      </w:pPr>
    </w:p>
    <w:p w14:paraId="625FC242" w14:textId="77777777" w:rsidR="00EA73AA" w:rsidRPr="002B6E4B" w:rsidRDefault="00EA73AA" w:rsidP="00EA73AA">
      <w:pPr>
        <w:spacing w:before="0" w:after="0" w:line="240" w:lineRule="auto"/>
        <w:rPr>
          <w:rFonts w:cstheme="minorHAnsi"/>
          <w:sz w:val="24"/>
          <w:szCs w:val="24"/>
          <w:shd w:val="clear" w:color="auto" w:fill="FFFFFF"/>
        </w:rPr>
      </w:pPr>
      <w:r w:rsidRPr="002B6E4B">
        <w:rPr>
          <w:rFonts w:cstheme="minorHAnsi"/>
          <w:sz w:val="24"/>
          <w:szCs w:val="24"/>
          <w:shd w:val="clear" w:color="auto" w:fill="FFFFFF"/>
        </w:rPr>
        <w:t xml:space="preserve">Richards, J., &amp; Rodgers, T. (2001). A brief history of language teaching. In </w:t>
      </w:r>
      <w:r w:rsidRPr="002B6E4B">
        <w:rPr>
          <w:rFonts w:cstheme="minorHAnsi"/>
          <w:i/>
          <w:iCs/>
          <w:sz w:val="24"/>
          <w:szCs w:val="24"/>
          <w:bdr w:val="none" w:sz="0" w:space="0" w:color="auto" w:frame="1"/>
          <w:shd w:val="clear" w:color="auto" w:fill="FFFFFF"/>
        </w:rPr>
        <w:t xml:space="preserve">Approaches and Methods in Language Teaching </w:t>
      </w:r>
      <w:r w:rsidRPr="002B6E4B">
        <w:rPr>
          <w:rFonts w:cstheme="minorHAnsi"/>
          <w:sz w:val="24"/>
          <w:szCs w:val="24"/>
          <w:shd w:val="clear" w:color="auto" w:fill="FFFFFF"/>
        </w:rPr>
        <w:t xml:space="preserve">(Cambridge Language Teaching Library, pp. 3-17).  </w:t>
      </w:r>
    </w:p>
    <w:p w14:paraId="0EAC5245" w14:textId="77777777" w:rsidR="00EA73AA" w:rsidRDefault="00EA73AA" w:rsidP="00EA73AA">
      <w:pPr>
        <w:spacing w:before="0" w:after="0" w:line="240" w:lineRule="auto"/>
        <w:rPr>
          <w:rFonts w:cstheme="minorHAnsi"/>
          <w:sz w:val="24"/>
          <w:szCs w:val="24"/>
        </w:rPr>
      </w:pPr>
      <w:r w:rsidRPr="002B6E4B">
        <w:rPr>
          <w:rFonts w:cstheme="minorHAnsi"/>
          <w:sz w:val="24"/>
          <w:szCs w:val="24"/>
          <w:shd w:val="clear" w:color="auto" w:fill="FFFFFF"/>
        </w:rPr>
        <w:t>DOI: 10.1017/CBO9780511667305.003</w:t>
      </w:r>
    </w:p>
    <w:p w14:paraId="03DCD0F3" w14:textId="77777777" w:rsidR="00EA73AA" w:rsidRPr="002B6E4B" w:rsidRDefault="00EA73AA" w:rsidP="00EA73AA">
      <w:pPr>
        <w:spacing w:before="0" w:after="0" w:line="240" w:lineRule="auto"/>
        <w:rPr>
          <w:rFonts w:cstheme="minorHAnsi"/>
          <w:sz w:val="24"/>
          <w:szCs w:val="24"/>
        </w:rPr>
      </w:pPr>
    </w:p>
    <w:p w14:paraId="4948B060" w14:textId="77777777" w:rsidR="00EA73AA" w:rsidRDefault="00EA73AA" w:rsidP="00EA73AA">
      <w:pPr>
        <w:spacing w:before="0" w:after="0" w:line="240" w:lineRule="auto"/>
        <w:rPr>
          <w:rFonts w:cstheme="minorHAnsi"/>
          <w:sz w:val="24"/>
          <w:szCs w:val="24"/>
        </w:rPr>
      </w:pPr>
      <w:r>
        <w:rPr>
          <w:rFonts w:cstheme="minorHAnsi"/>
          <w:sz w:val="24"/>
          <w:szCs w:val="24"/>
        </w:rPr>
        <w:t xml:space="preserve">Roberts, T.G. (2003). </w:t>
      </w:r>
      <w:r>
        <w:rPr>
          <w:rFonts w:cstheme="minorHAnsi"/>
          <w:i/>
          <w:iCs/>
          <w:sz w:val="24"/>
          <w:szCs w:val="24"/>
        </w:rPr>
        <w:t xml:space="preserve"> An interpretation of Dewey’s experiential learning theory.  </w:t>
      </w:r>
      <w:r>
        <w:rPr>
          <w:rFonts w:cstheme="minorHAnsi"/>
          <w:sz w:val="24"/>
          <w:szCs w:val="24"/>
        </w:rPr>
        <w:t xml:space="preserve">Available at: </w:t>
      </w:r>
      <w:hyperlink r:id="rId49" w:history="1">
        <w:r w:rsidRPr="00BC457E">
          <w:rPr>
            <w:rStyle w:val="Hyperlink"/>
            <w:rFonts w:cstheme="minorHAnsi"/>
            <w:sz w:val="24"/>
            <w:szCs w:val="24"/>
          </w:rPr>
          <w:t>https://files.eric.ed.gov/fulltext/ED481922.pdf</w:t>
        </w:r>
      </w:hyperlink>
      <w:r>
        <w:rPr>
          <w:rFonts w:cstheme="minorHAnsi"/>
          <w:sz w:val="24"/>
          <w:szCs w:val="24"/>
        </w:rPr>
        <w:t xml:space="preserve">  (Accessed 25/11/2022)</w:t>
      </w:r>
    </w:p>
    <w:p w14:paraId="04A33243" w14:textId="77777777" w:rsidR="00EA73AA" w:rsidRPr="00725E04" w:rsidRDefault="00EA73AA" w:rsidP="00EA73AA">
      <w:pPr>
        <w:spacing w:before="0" w:after="0" w:line="240" w:lineRule="auto"/>
        <w:rPr>
          <w:rFonts w:cstheme="minorHAnsi"/>
          <w:sz w:val="24"/>
          <w:szCs w:val="24"/>
        </w:rPr>
      </w:pPr>
    </w:p>
    <w:p w14:paraId="03CBF096" w14:textId="77777777" w:rsidR="00EA73AA" w:rsidRDefault="00EA73AA" w:rsidP="00EA73AA">
      <w:pPr>
        <w:spacing w:before="0" w:after="0" w:line="240" w:lineRule="auto"/>
        <w:rPr>
          <w:rFonts w:eastAsia="Times New Roman" w:cstheme="minorHAnsi"/>
          <w:sz w:val="24"/>
          <w:szCs w:val="24"/>
          <w:lang w:eastAsia="en-GB"/>
        </w:rPr>
      </w:pPr>
      <w:r w:rsidRPr="00DE45BF">
        <w:rPr>
          <w:rFonts w:eastAsia="Times New Roman" w:cstheme="minorHAnsi"/>
          <w:sz w:val="24"/>
          <w:szCs w:val="24"/>
          <w:lang w:eastAsia="en-GB"/>
        </w:rPr>
        <w:t xml:space="preserve">Roberts, C., &amp; Cooke, M. (2009). Authenticity in the Adult ESOL Classroom and Beyond. </w:t>
      </w:r>
      <w:r w:rsidRPr="00DE45BF">
        <w:rPr>
          <w:rFonts w:eastAsia="Times New Roman" w:cstheme="minorHAnsi"/>
          <w:i/>
          <w:iCs/>
          <w:sz w:val="24"/>
          <w:szCs w:val="24"/>
          <w:lang w:eastAsia="en-GB"/>
        </w:rPr>
        <w:t>TESOL Quarterly</w:t>
      </w:r>
      <w:r w:rsidRPr="00DE45BF">
        <w:rPr>
          <w:rFonts w:eastAsia="Times New Roman" w:cstheme="minorHAnsi"/>
          <w:sz w:val="24"/>
          <w:szCs w:val="24"/>
          <w:lang w:eastAsia="en-GB"/>
        </w:rPr>
        <w:t xml:space="preserve">, </w:t>
      </w:r>
      <w:r w:rsidRPr="00DE45BF">
        <w:rPr>
          <w:rFonts w:eastAsia="Times New Roman" w:cstheme="minorHAnsi"/>
          <w:i/>
          <w:iCs/>
          <w:sz w:val="24"/>
          <w:szCs w:val="24"/>
          <w:lang w:eastAsia="en-GB"/>
        </w:rPr>
        <w:t>43</w:t>
      </w:r>
      <w:r w:rsidRPr="00DE45BF">
        <w:rPr>
          <w:rFonts w:eastAsia="Times New Roman" w:cstheme="minorHAnsi"/>
          <w:sz w:val="24"/>
          <w:szCs w:val="24"/>
          <w:lang w:eastAsia="en-GB"/>
        </w:rPr>
        <w:t xml:space="preserve">(4), 620–642.  Available at: </w:t>
      </w:r>
      <w:hyperlink r:id="rId50" w:history="1">
        <w:r w:rsidRPr="00DE45BF">
          <w:rPr>
            <w:rStyle w:val="Hyperlink"/>
            <w:rFonts w:eastAsia="Times New Roman" w:cstheme="minorHAnsi"/>
            <w:sz w:val="24"/>
            <w:szCs w:val="24"/>
            <w:lang w:eastAsia="en-GB"/>
          </w:rPr>
          <w:t>http://www.jstor.org/stable/27785047</w:t>
        </w:r>
      </w:hyperlink>
      <w:r w:rsidRPr="00DE45BF">
        <w:rPr>
          <w:rFonts w:eastAsia="Times New Roman" w:cstheme="minorHAnsi"/>
          <w:sz w:val="24"/>
          <w:szCs w:val="24"/>
          <w:lang w:eastAsia="en-GB"/>
        </w:rPr>
        <w:t xml:space="preserve"> (Accessed 22/10/2022)</w:t>
      </w:r>
    </w:p>
    <w:p w14:paraId="41D95F77" w14:textId="77777777" w:rsidR="00EA73AA" w:rsidRPr="00DE45BF" w:rsidRDefault="00EA73AA" w:rsidP="00EA73AA">
      <w:pPr>
        <w:spacing w:before="0" w:after="0" w:line="240" w:lineRule="auto"/>
        <w:rPr>
          <w:rFonts w:eastAsia="Times New Roman" w:cstheme="minorHAnsi"/>
          <w:sz w:val="24"/>
          <w:szCs w:val="24"/>
          <w:lang w:eastAsia="en-GB"/>
        </w:rPr>
      </w:pPr>
    </w:p>
    <w:p w14:paraId="4B30422E" w14:textId="77777777" w:rsidR="00EA73AA" w:rsidRDefault="00EA73AA" w:rsidP="00EA73AA">
      <w:pPr>
        <w:spacing w:before="0" w:after="0" w:line="240" w:lineRule="auto"/>
        <w:rPr>
          <w:rFonts w:cstheme="minorHAnsi"/>
          <w:sz w:val="24"/>
          <w:szCs w:val="24"/>
        </w:rPr>
      </w:pPr>
      <w:r>
        <w:rPr>
          <w:rFonts w:cstheme="minorHAnsi"/>
          <w:sz w:val="24"/>
          <w:szCs w:val="24"/>
        </w:rPr>
        <w:t>R</w:t>
      </w:r>
      <w:r w:rsidRPr="00DE45BF">
        <w:rPr>
          <w:rFonts w:cstheme="minorHAnsi"/>
          <w:sz w:val="24"/>
          <w:szCs w:val="24"/>
        </w:rPr>
        <w:t xml:space="preserve">o, E., &amp; Ryu, J. (2013).  Investigating predictors of nonacademic ESOL learners’ L2 literacy ability. </w:t>
      </w:r>
      <w:r w:rsidRPr="00DE45BF">
        <w:rPr>
          <w:rFonts w:cstheme="minorHAnsi"/>
          <w:i/>
          <w:iCs/>
          <w:sz w:val="24"/>
          <w:szCs w:val="24"/>
        </w:rPr>
        <w:t>Journal of Research and Practice for Adult Literacy, Secondary, and Basic Education</w:t>
      </w:r>
      <w:r w:rsidRPr="00DE45BF">
        <w:rPr>
          <w:rFonts w:cstheme="minorHAnsi"/>
          <w:sz w:val="24"/>
          <w:szCs w:val="24"/>
        </w:rPr>
        <w:t xml:space="preserve">, 2(2), 82-100.  Available at: </w:t>
      </w:r>
      <w:hyperlink r:id="rId51" w:history="1">
        <w:r w:rsidRPr="00DE45BF">
          <w:rPr>
            <w:rStyle w:val="Hyperlink"/>
            <w:rFonts w:cstheme="minorHAnsi"/>
            <w:sz w:val="24"/>
            <w:szCs w:val="24"/>
          </w:rPr>
          <w:t>https://coabe.org/wp-content/uploads/2019/09/COABEJournalSummer2013.pdf</w:t>
        </w:r>
      </w:hyperlink>
      <w:r w:rsidRPr="00DE45BF">
        <w:rPr>
          <w:rFonts w:cstheme="minorHAnsi"/>
          <w:sz w:val="24"/>
          <w:szCs w:val="24"/>
        </w:rPr>
        <w:t xml:space="preserve">  (Accessed 23/12/2022)</w:t>
      </w:r>
    </w:p>
    <w:p w14:paraId="46341580" w14:textId="77777777" w:rsidR="00EA73AA" w:rsidRPr="00DE45BF" w:rsidRDefault="00EA73AA" w:rsidP="00EA73AA">
      <w:pPr>
        <w:spacing w:before="0" w:after="0" w:line="240" w:lineRule="auto"/>
        <w:rPr>
          <w:rFonts w:cstheme="minorHAnsi"/>
          <w:sz w:val="24"/>
          <w:szCs w:val="24"/>
        </w:rPr>
      </w:pPr>
      <w:r w:rsidRPr="00DE45BF">
        <w:rPr>
          <w:rFonts w:cstheme="minorHAnsi"/>
          <w:sz w:val="24"/>
          <w:szCs w:val="24"/>
        </w:rPr>
        <w:lastRenderedPageBreak/>
        <w:t xml:space="preserve">Rosenberg, S.K. (2007).  </w:t>
      </w:r>
      <w:r w:rsidRPr="00DE45BF">
        <w:rPr>
          <w:rFonts w:cstheme="minorHAnsi"/>
          <w:i/>
          <w:iCs/>
          <w:sz w:val="24"/>
          <w:szCs w:val="24"/>
        </w:rPr>
        <w:t xml:space="preserve">A critical history of ESOL in the UK, 1870 – 2006.  </w:t>
      </w:r>
      <w:r w:rsidRPr="00DE45BF">
        <w:rPr>
          <w:rFonts w:cstheme="minorHAnsi"/>
          <w:sz w:val="24"/>
          <w:szCs w:val="24"/>
        </w:rPr>
        <w:t>Leicester: NIACE</w:t>
      </w:r>
    </w:p>
    <w:p w14:paraId="5729A18C" w14:textId="77777777" w:rsidR="00EA73AA" w:rsidRPr="000471DC" w:rsidRDefault="00EA73AA" w:rsidP="00EA73AA">
      <w:pPr>
        <w:spacing w:before="0" w:after="0" w:line="240" w:lineRule="auto"/>
        <w:rPr>
          <w:rFonts w:cstheme="minorHAnsi"/>
          <w:sz w:val="24"/>
          <w:szCs w:val="24"/>
        </w:rPr>
      </w:pPr>
    </w:p>
    <w:p w14:paraId="73274DB9" w14:textId="77777777" w:rsidR="00EA73AA" w:rsidRPr="000471DC" w:rsidRDefault="00EA73AA" w:rsidP="00EA73AA">
      <w:pPr>
        <w:spacing w:before="0" w:after="0" w:line="240" w:lineRule="auto"/>
        <w:rPr>
          <w:rFonts w:cstheme="minorHAnsi"/>
          <w:sz w:val="24"/>
          <w:szCs w:val="24"/>
        </w:rPr>
      </w:pPr>
      <w:r w:rsidRPr="000471DC">
        <w:rPr>
          <w:sz w:val="24"/>
          <w:szCs w:val="24"/>
        </w:rPr>
        <w:t xml:space="preserve">Ryan, G. (2018). </w:t>
      </w:r>
      <w:r>
        <w:rPr>
          <w:sz w:val="24"/>
          <w:szCs w:val="24"/>
        </w:rPr>
        <w:t xml:space="preserve"> </w:t>
      </w:r>
      <w:r w:rsidRPr="000471DC">
        <w:rPr>
          <w:sz w:val="24"/>
          <w:szCs w:val="24"/>
        </w:rPr>
        <w:t xml:space="preserve">Introduction to positivism, interpretivism and critical theory. </w:t>
      </w:r>
      <w:r>
        <w:rPr>
          <w:sz w:val="24"/>
          <w:szCs w:val="24"/>
        </w:rPr>
        <w:t xml:space="preserve"> </w:t>
      </w:r>
      <w:r w:rsidRPr="000471DC">
        <w:rPr>
          <w:i/>
          <w:iCs/>
          <w:sz w:val="24"/>
          <w:szCs w:val="24"/>
        </w:rPr>
        <w:t>Nurse Researcher</w:t>
      </w:r>
      <w:r w:rsidRPr="000471DC">
        <w:rPr>
          <w:sz w:val="24"/>
          <w:szCs w:val="24"/>
        </w:rPr>
        <w:t xml:space="preserve">, </w:t>
      </w:r>
      <w:r w:rsidRPr="000471DC">
        <w:rPr>
          <w:i/>
          <w:iCs/>
          <w:sz w:val="24"/>
          <w:szCs w:val="24"/>
        </w:rPr>
        <w:t>25</w:t>
      </w:r>
      <w:r w:rsidRPr="000471DC">
        <w:rPr>
          <w:sz w:val="24"/>
          <w:szCs w:val="24"/>
        </w:rPr>
        <w:t xml:space="preserve">(4), 41-49. </w:t>
      </w:r>
      <w:r>
        <w:rPr>
          <w:sz w:val="24"/>
          <w:szCs w:val="24"/>
        </w:rPr>
        <w:t xml:space="preserve"> DOI: </w:t>
      </w:r>
      <w:r w:rsidRPr="000471DC">
        <w:rPr>
          <w:sz w:val="24"/>
          <w:szCs w:val="24"/>
        </w:rPr>
        <w:t>10.7748/nr.2018.e1466</w:t>
      </w:r>
    </w:p>
    <w:p w14:paraId="45DDB88E" w14:textId="77777777" w:rsidR="00EA73AA" w:rsidRPr="000471DC" w:rsidRDefault="00EA73AA" w:rsidP="00EA73AA">
      <w:pPr>
        <w:spacing w:before="0" w:after="0" w:line="240" w:lineRule="auto"/>
        <w:rPr>
          <w:rFonts w:cstheme="minorHAnsi"/>
          <w:sz w:val="24"/>
          <w:szCs w:val="24"/>
        </w:rPr>
      </w:pPr>
    </w:p>
    <w:p w14:paraId="65FDED49" w14:textId="77777777" w:rsidR="00EA73AA" w:rsidRPr="00066B2E" w:rsidRDefault="00EA73AA" w:rsidP="00EA73AA">
      <w:pPr>
        <w:spacing w:before="0" w:after="0" w:line="240" w:lineRule="auto"/>
        <w:rPr>
          <w:rFonts w:cstheme="minorHAnsi"/>
          <w:sz w:val="24"/>
          <w:szCs w:val="24"/>
        </w:rPr>
      </w:pPr>
      <w:r w:rsidRPr="00066B2E">
        <w:rPr>
          <w:rFonts w:cstheme="minorHAnsi"/>
          <w:sz w:val="24"/>
          <w:szCs w:val="24"/>
          <w:lang w:val="en-US"/>
        </w:rPr>
        <w:t xml:space="preserve">Saunders, M., Lewis, P. and Thornhill, A. (2009). </w:t>
      </w:r>
      <w:r w:rsidRPr="00066B2E">
        <w:rPr>
          <w:rFonts w:cstheme="minorHAnsi"/>
          <w:i/>
          <w:iCs/>
          <w:sz w:val="24"/>
          <w:szCs w:val="24"/>
          <w:lang w:val="en-US"/>
        </w:rPr>
        <w:t>Understanding research philosophies and approaches. Research Methods for Business Students</w:t>
      </w:r>
      <w:r w:rsidRPr="00066B2E">
        <w:rPr>
          <w:rFonts w:cstheme="minorHAnsi"/>
          <w:sz w:val="24"/>
          <w:szCs w:val="24"/>
          <w:lang w:val="en-US"/>
        </w:rPr>
        <w:t>. Ch 4, pp. 106-135.  London: Pearson Education.</w:t>
      </w:r>
    </w:p>
    <w:p w14:paraId="5984F138" w14:textId="77777777" w:rsidR="00EA73AA" w:rsidRDefault="00EA73AA" w:rsidP="00EA73AA">
      <w:pPr>
        <w:spacing w:before="0" w:after="0" w:line="240" w:lineRule="auto"/>
        <w:rPr>
          <w:rFonts w:cstheme="minorHAnsi"/>
          <w:sz w:val="24"/>
          <w:szCs w:val="24"/>
        </w:rPr>
      </w:pPr>
    </w:p>
    <w:p w14:paraId="5C26DA2B" w14:textId="77777777" w:rsidR="00EA73AA" w:rsidRPr="00066B2E" w:rsidRDefault="00EA73AA" w:rsidP="00EA73AA">
      <w:pPr>
        <w:spacing w:before="0" w:after="0" w:line="240" w:lineRule="auto"/>
        <w:rPr>
          <w:rFonts w:cstheme="minorHAnsi"/>
          <w:sz w:val="24"/>
          <w:szCs w:val="24"/>
        </w:rPr>
      </w:pPr>
      <w:r w:rsidRPr="00066B2E">
        <w:rPr>
          <w:rFonts w:cstheme="minorHAnsi"/>
          <w:sz w:val="24"/>
          <w:szCs w:val="24"/>
        </w:rPr>
        <w:t xml:space="preserve">Savin-Baden M, Van Niekerk L. (2007). </w:t>
      </w:r>
      <w:r w:rsidRPr="00066B2E">
        <w:rPr>
          <w:rFonts w:cstheme="minorHAnsi"/>
          <w:i/>
          <w:iCs/>
          <w:sz w:val="24"/>
          <w:szCs w:val="24"/>
        </w:rPr>
        <w:t>Narrative inquiry: Theory and practice.</w:t>
      </w:r>
      <w:r w:rsidRPr="00066B2E">
        <w:rPr>
          <w:rFonts w:cstheme="minorHAnsi"/>
          <w:sz w:val="24"/>
          <w:szCs w:val="24"/>
        </w:rPr>
        <w:t xml:space="preserve"> J Geogr Higher Educ 2007;31(3): 459-72.</w:t>
      </w:r>
      <w:r>
        <w:rPr>
          <w:rFonts w:cstheme="minorHAnsi"/>
          <w:sz w:val="24"/>
          <w:szCs w:val="24"/>
        </w:rPr>
        <w:t xml:space="preserve">  </w:t>
      </w:r>
      <w:r w:rsidRPr="00444B8C">
        <w:rPr>
          <w:rFonts w:cstheme="minorHAnsi"/>
          <w:sz w:val="24"/>
          <w:szCs w:val="24"/>
        </w:rPr>
        <w:t xml:space="preserve">DOI: </w:t>
      </w:r>
      <w:r w:rsidRPr="00444B8C">
        <w:rPr>
          <w:rFonts w:cstheme="minorHAnsi"/>
          <w:sz w:val="24"/>
          <w:szCs w:val="24"/>
          <w:shd w:val="clear" w:color="auto" w:fill="FFFFFF"/>
        </w:rPr>
        <w:t>10.1080/03098260601071324</w:t>
      </w:r>
    </w:p>
    <w:p w14:paraId="598C81E1" w14:textId="77777777" w:rsidR="00EA73AA" w:rsidRDefault="00EA73AA" w:rsidP="00EA73AA">
      <w:pPr>
        <w:spacing w:before="0" w:after="0" w:line="240" w:lineRule="auto"/>
        <w:rPr>
          <w:rFonts w:cstheme="minorHAnsi"/>
          <w:sz w:val="24"/>
          <w:szCs w:val="24"/>
        </w:rPr>
      </w:pPr>
    </w:p>
    <w:p w14:paraId="7E5F81E8" w14:textId="77777777" w:rsidR="00EA73AA" w:rsidRDefault="00EA73AA" w:rsidP="00EA73AA">
      <w:pPr>
        <w:spacing w:before="0" w:after="0" w:line="240" w:lineRule="auto"/>
        <w:rPr>
          <w:rFonts w:cstheme="minorHAnsi"/>
          <w:sz w:val="24"/>
          <w:szCs w:val="24"/>
          <w:shd w:val="clear" w:color="auto" w:fill="FFFFFF"/>
        </w:rPr>
      </w:pPr>
      <w:r w:rsidRPr="00BE56D5">
        <w:rPr>
          <w:sz w:val="24"/>
          <w:szCs w:val="24"/>
        </w:rPr>
        <w:t>Shaull, R. (2005) Forward in</w:t>
      </w:r>
      <w:r>
        <w:rPr>
          <w:sz w:val="24"/>
          <w:szCs w:val="24"/>
        </w:rPr>
        <w:t>:</w:t>
      </w:r>
      <w:r w:rsidRPr="00BE56D5">
        <w:rPr>
          <w:sz w:val="24"/>
          <w:szCs w:val="24"/>
        </w:rPr>
        <w:t xml:space="preserve"> </w:t>
      </w:r>
      <w:r>
        <w:rPr>
          <w:rFonts w:cstheme="minorHAnsi"/>
          <w:sz w:val="24"/>
          <w:szCs w:val="24"/>
          <w:shd w:val="clear" w:color="auto" w:fill="FFFFFF"/>
        </w:rPr>
        <w:t xml:space="preserve">Freire, P. (2005) </w:t>
      </w:r>
      <w:r>
        <w:rPr>
          <w:rFonts w:cstheme="minorHAnsi"/>
          <w:i/>
          <w:iCs/>
          <w:sz w:val="24"/>
          <w:szCs w:val="24"/>
          <w:shd w:val="clear" w:color="auto" w:fill="FFFFFF"/>
        </w:rPr>
        <w:t>Pedagogy of the oppressed (30</w:t>
      </w:r>
      <w:r>
        <w:rPr>
          <w:rFonts w:cstheme="minorHAnsi"/>
          <w:i/>
          <w:iCs/>
          <w:sz w:val="24"/>
          <w:szCs w:val="24"/>
          <w:shd w:val="clear" w:color="auto" w:fill="FFFFFF"/>
          <w:vertAlign w:val="superscript"/>
        </w:rPr>
        <w:t>th</w:t>
      </w:r>
      <w:r>
        <w:rPr>
          <w:rFonts w:cstheme="minorHAnsi"/>
          <w:i/>
          <w:iCs/>
          <w:sz w:val="24"/>
          <w:szCs w:val="24"/>
          <w:shd w:val="clear" w:color="auto" w:fill="FFFFFF"/>
        </w:rPr>
        <w:t xml:space="preserve"> edition)</w:t>
      </w:r>
      <w:r>
        <w:rPr>
          <w:rFonts w:cstheme="minorHAnsi"/>
          <w:sz w:val="24"/>
          <w:szCs w:val="24"/>
          <w:shd w:val="clear" w:color="auto" w:fill="FFFFFF"/>
        </w:rPr>
        <w:t xml:space="preserve">.  Available at: </w:t>
      </w:r>
      <w:hyperlink r:id="rId52" w:history="1">
        <w:r>
          <w:rPr>
            <w:rStyle w:val="Hyperlink"/>
            <w:rFonts w:cstheme="minorHAnsi"/>
            <w:sz w:val="24"/>
            <w:szCs w:val="24"/>
            <w:shd w:val="clear" w:color="auto" w:fill="FFFFFF"/>
          </w:rPr>
          <w:t>https://envs.ucsc.edu/internships/internship-readings/freire-pedagogy-of-the-oppressed.pdf</w:t>
        </w:r>
      </w:hyperlink>
      <w:r>
        <w:rPr>
          <w:rFonts w:cstheme="minorHAnsi"/>
          <w:sz w:val="24"/>
          <w:szCs w:val="24"/>
          <w:shd w:val="clear" w:color="auto" w:fill="FFFFFF"/>
        </w:rPr>
        <w:t xml:space="preserve">  (Accessed: 21/11/2022).</w:t>
      </w:r>
    </w:p>
    <w:p w14:paraId="31079413" w14:textId="77777777" w:rsidR="00EA73AA" w:rsidRDefault="00EA73AA" w:rsidP="00EA73AA">
      <w:pPr>
        <w:pStyle w:val="ListParagraph"/>
        <w:spacing w:before="0" w:after="0" w:line="240" w:lineRule="auto"/>
        <w:ind w:left="0"/>
        <w:rPr>
          <w:rFonts w:cstheme="minorHAnsi"/>
          <w:sz w:val="24"/>
          <w:szCs w:val="24"/>
        </w:rPr>
      </w:pPr>
    </w:p>
    <w:p w14:paraId="0AC85ADF" w14:textId="77777777" w:rsidR="00EA73AA" w:rsidRDefault="00EA73AA" w:rsidP="00EA73AA">
      <w:pPr>
        <w:pStyle w:val="ListParagraph"/>
        <w:spacing w:before="0" w:after="0" w:line="240" w:lineRule="auto"/>
        <w:ind w:left="0"/>
        <w:rPr>
          <w:rStyle w:val="Hyperlink"/>
          <w:rFonts w:cstheme="minorHAnsi"/>
          <w:sz w:val="24"/>
          <w:szCs w:val="24"/>
        </w:rPr>
      </w:pPr>
      <w:r w:rsidRPr="00DE45BF">
        <w:rPr>
          <w:rFonts w:cstheme="minorHAnsi"/>
          <w:sz w:val="24"/>
          <w:szCs w:val="24"/>
        </w:rPr>
        <w:t>Simpson, J.</w:t>
      </w:r>
      <w:r>
        <w:rPr>
          <w:rFonts w:cstheme="minorHAnsi"/>
          <w:sz w:val="24"/>
          <w:szCs w:val="24"/>
        </w:rPr>
        <w:t>,</w:t>
      </w:r>
      <w:r w:rsidRPr="00DE45BF">
        <w:rPr>
          <w:rFonts w:cstheme="minorHAnsi"/>
          <w:sz w:val="24"/>
          <w:szCs w:val="24"/>
        </w:rPr>
        <w:t xml:space="preserve"> &amp; Cooke M. (2009).  Movement and loss: progression in tertiary education for migrant students.  </w:t>
      </w:r>
      <w:r w:rsidRPr="00DE45BF">
        <w:rPr>
          <w:rFonts w:cstheme="minorHAnsi"/>
          <w:i/>
          <w:iCs/>
          <w:sz w:val="24"/>
          <w:szCs w:val="24"/>
        </w:rPr>
        <w:t xml:space="preserve">Language and Education, </w:t>
      </w:r>
      <w:r w:rsidRPr="00DE45BF">
        <w:rPr>
          <w:rFonts w:cstheme="minorHAnsi"/>
          <w:sz w:val="24"/>
          <w:szCs w:val="24"/>
        </w:rPr>
        <w:t>24:1, 57-73.  D</w:t>
      </w:r>
      <w:r w:rsidRPr="00DE45BF">
        <w:rPr>
          <w:rStyle w:val="doilink"/>
          <w:rFonts w:cstheme="minorHAnsi"/>
          <w:sz w:val="24"/>
          <w:szCs w:val="24"/>
        </w:rPr>
        <w:t>OI:</w:t>
      </w:r>
      <w:hyperlink r:id="rId53" w:history="1">
        <w:r w:rsidRPr="00DE45BF">
          <w:rPr>
            <w:rStyle w:val="Hyperlink"/>
            <w:rFonts w:cstheme="minorHAnsi"/>
            <w:sz w:val="24"/>
            <w:szCs w:val="24"/>
          </w:rPr>
          <w:t>10.1080/09500780903194051</w:t>
        </w:r>
      </w:hyperlink>
    </w:p>
    <w:p w14:paraId="4352D8CE" w14:textId="77777777" w:rsidR="00EA73AA" w:rsidRPr="00DE45BF" w:rsidRDefault="00EA73AA" w:rsidP="00EA73AA">
      <w:pPr>
        <w:pStyle w:val="ListParagraph"/>
        <w:spacing w:before="0" w:after="0" w:line="240" w:lineRule="auto"/>
        <w:ind w:left="0"/>
        <w:rPr>
          <w:rFonts w:cstheme="minorHAnsi"/>
          <w:sz w:val="24"/>
          <w:szCs w:val="24"/>
        </w:rPr>
      </w:pPr>
    </w:p>
    <w:p w14:paraId="5C542EBA" w14:textId="77777777" w:rsidR="00EA73AA" w:rsidRDefault="00EA73AA" w:rsidP="00EA73AA">
      <w:pPr>
        <w:pStyle w:val="ListParagraph"/>
        <w:spacing w:before="0" w:after="0" w:line="240" w:lineRule="auto"/>
        <w:ind w:left="0"/>
        <w:rPr>
          <w:rFonts w:cstheme="minorHAnsi"/>
          <w:sz w:val="24"/>
          <w:szCs w:val="24"/>
        </w:rPr>
      </w:pPr>
      <w:r>
        <w:rPr>
          <w:rFonts w:cstheme="minorHAnsi"/>
          <w:sz w:val="24"/>
          <w:szCs w:val="24"/>
        </w:rPr>
        <w:t xml:space="preserve">Statista (2022).  </w:t>
      </w:r>
      <w:r>
        <w:rPr>
          <w:rFonts w:cstheme="minorHAnsi"/>
          <w:i/>
          <w:iCs/>
          <w:sz w:val="24"/>
          <w:szCs w:val="24"/>
        </w:rPr>
        <w:t xml:space="preserve">The most widely spoken languages in the world.  </w:t>
      </w:r>
      <w:r w:rsidRPr="00C860CD">
        <w:rPr>
          <w:rFonts w:cstheme="minorHAnsi"/>
          <w:sz w:val="24"/>
          <w:szCs w:val="24"/>
        </w:rPr>
        <w:t>Available at:</w:t>
      </w:r>
      <w:r>
        <w:rPr>
          <w:rFonts w:cstheme="minorHAnsi"/>
          <w:i/>
          <w:iCs/>
          <w:sz w:val="24"/>
          <w:szCs w:val="24"/>
        </w:rPr>
        <w:t xml:space="preserve"> </w:t>
      </w:r>
      <w:hyperlink r:id="rId54" w:anchor=":~:text=In%202022%2C%20there%20were%20around,at%20the%20time%20of%20survey" w:history="1">
        <w:r w:rsidRPr="00732C9A">
          <w:rPr>
            <w:rStyle w:val="Hyperlink"/>
            <w:rFonts w:cstheme="minorHAnsi"/>
            <w:sz w:val="24"/>
            <w:szCs w:val="24"/>
          </w:rPr>
          <w:t>https://www.statista.com/statistics/266808/the-most-spoken-languages-worldwide/#:~:text=In%202022%2C%20there%20were%20around,at%20the%20time%20of%20survey</w:t>
        </w:r>
      </w:hyperlink>
      <w:r w:rsidRPr="00077897">
        <w:rPr>
          <w:rFonts w:cstheme="minorHAnsi"/>
          <w:sz w:val="24"/>
          <w:szCs w:val="24"/>
        </w:rPr>
        <w:t>.</w:t>
      </w:r>
      <w:r>
        <w:rPr>
          <w:rFonts w:cstheme="minorHAnsi"/>
          <w:sz w:val="24"/>
          <w:szCs w:val="24"/>
        </w:rPr>
        <w:t xml:space="preserve">  (Accessed 20/10/2022)</w:t>
      </w:r>
    </w:p>
    <w:p w14:paraId="249171E2" w14:textId="77777777" w:rsidR="00EA73AA" w:rsidRDefault="00EA73AA" w:rsidP="00EA73AA">
      <w:pPr>
        <w:pStyle w:val="ListParagraph"/>
        <w:spacing w:before="0" w:after="0" w:line="240" w:lineRule="auto"/>
        <w:ind w:left="0"/>
        <w:rPr>
          <w:rFonts w:cstheme="minorHAnsi"/>
          <w:sz w:val="24"/>
          <w:szCs w:val="24"/>
        </w:rPr>
      </w:pPr>
    </w:p>
    <w:p w14:paraId="7ACABC8C" w14:textId="77777777" w:rsidR="00EA73AA" w:rsidRDefault="00EA73AA" w:rsidP="00EA73AA">
      <w:pPr>
        <w:spacing w:before="0" w:after="0" w:line="240" w:lineRule="auto"/>
        <w:rPr>
          <w:rFonts w:cstheme="minorHAnsi"/>
          <w:sz w:val="24"/>
          <w:szCs w:val="24"/>
        </w:rPr>
      </w:pPr>
      <w:r w:rsidRPr="00DE45BF">
        <w:rPr>
          <w:rFonts w:cstheme="minorHAnsi"/>
          <w:sz w:val="24"/>
          <w:szCs w:val="24"/>
          <w:lang w:eastAsia="en-GB"/>
        </w:rPr>
        <w:t xml:space="preserve">The UK government's response to the Russian invasion of Ukraine (n.d.) Available at: </w:t>
      </w:r>
      <w:hyperlink r:id="rId55" w:history="1">
        <w:r w:rsidRPr="00DE45BF">
          <w:rPr>
            <w:rStyle w:val="Hyperlink"/>
            <w:rFonts w:cstheme="minorHAnsi"/>
            <w:sz w:val="24"/>
            <w:szCs w:val="24"/>
          </w:rPr>
          <w:t>https://www.gov.uk/government/topical-events/russian-invasion-of-ukraine-uk-government-response/about</w:t>
        </w:r>
      </w:hyperlink>
      <w:r w:rsidRPr="00DE45BF">
        <w:rPr>
          <w:rFonts w:cstheme="minorHAnsi"/>
          <w:sz w:val="24"/>
          <w:szCs w:val="24"/>
        </w:rPr>
        <w:t xml:space="preserve">  (Accessed 20/10/2022).</w:t>
      </w:r>
    </w:p>
    <w:p w14:paraId="4EB031B5" w14:textId="77777777" w:rsidR="00EA73AA" w:rsidRPr="00DE45BF" w:rsidRDefault="00EA73AA" w:rsidP="00EA73AA">
      <w:pPr>
        <w:spacing w:before="0" w:after="0" w:line="240" w:lineRule="auto"/>
        <w:rPr>
          <w:rFonts w:cstheme="minorHAnsi"/>
          <w:sz w:val="24"/>
          <w:szCs w:val="24"/>
        </w:rPr>
      </w:pPr>
    </w:p>
    <w:p w14:paraId="586FC77E" w14:textId="77777777" w:rsidR="00EA73AA" w:rsidRPr="00DE45BF" w:rsidRDefault="00EA73AA" w:rsidP="00EA73AA">
      <w:pPr>
        <w:spacing w:before="0" w:after="0" w:line="240" w:lineRule="auto"/>
        <w:rPr>
          <w:rFonts w:cstheme="minorHAnsi"/>
          <w:sz w:val="24"/>
          <w:szCs w:val="24"/>
        </w:rPr>
      </w:pPr>
      <w:r w:rsidRPr="00DE45BF">
        <w:rPr>
          <w:rFonts w:cstheme="minorHAnsi"/>
          <w:sz w:val="24"/>
          <w:szCs w:val="24"/>
        </w:rPr>
        <w:t xml:space="preserve">Thomas, G. (2017) </w:t>
      </w:r>
      <w:r w:rsidRPr="00DE45BF">
        <w:rPr>
          <w:rFonts w:cstheme="minorHAnsi"/>
          <w:i/>
          <w:iCs/>
          <w:sz w:val="24"/>
          <w:szCs w:val="24"/>
        </w:rPr>
        <w:t>How to do your Research Project – a guide for students</w:t>
      </w:r>
      <w:r w:rsidRPr="00DE45BF">
        <w:rPr>
          <w:rFonts w:cstheme="minorHAnsi"/>
          <w:sz w:val="24"/>
          <w:szCs w:val="24"/>
        </w:rPr>
        <w:t>.  3</w:t>
      </w:r>
      <w:r w:rsidRPr="00DE45BF">
        <w:rPr>
          <w:rFonts w:cstheme="minorHAnsi"/>
          <w:sz w:val="24"/>
          <w:szCs w:val="24"/>
          <w:vertAlign w:val="superscript"/>
        </w:rPr>
        <w:t>rd</w:t>
      </w:r>
      <w:r w:rsidRPr="00DE45BF">
        <w:rPr>
          <w:rFonts w:cstheme="minorHAnsi"/>
          <w:sz w:val="24"/>
          <w:szCs w:val="24"/>
        </w:rPr>
        <w:t xml:space="preserve"> edition.  London: SAGE.</w:t>
      </w:r>
    </w:p>
    <w:p w14:paraId="53450556" w14:textId="77777777" w:rsidR="00EA73AA" w:rsidRDefault="00EA73AA" w:rsidP="00EA73AA">
      <w:pPr>
        <w:pStyle w:val="ListParagraph"/>
        <w:spacing w:before="0" w:after="0" w:line="240" w:lineRule="auto"/>
        <w:ind w:left="0"/>
        <w:rPr>
          <w:rFonts w:cstheme="minorHAnsi"/>
          <w:sz w:val="24"/>
          <w:szCs w:val="24"/>
        </w:rPr>
      </w:pPr>
    </w:p>
    <w:p w14:paraId="19EAA8E8" w14:textId="77777777" w:rsidR="00EA73AA" w:rsidRDefault="00EA73AA" w:rsidP="00EA73AA">
      <w:pPr>
        <w:pStyle w:val="ListParagraph"/>
        <w:spacing w:before="0" w:after="0" w:line="240" w:lineRule="auto"/>
        <w:ind w:left="0"/>
        <w:rPr>
          <w:rFonts w:cstheme="minorHAnsi"/>
          <w:sz w:val="24"/>
          <w:szCs w:val="24"/>
        </w:rPr>
      </w:pPr>
      <w:r>
        <w:rPr>
          <w:rFonts w:cstheme="minorHAnsi"/>
          <w:sz w:val="24"/>
          <w:szCs w:val="24"/>
        </w:rPr>
        <w:t xml:space="preserve">UCL (University College London) (2023).  </w:t>
      </w:r>
      <w:r>
        <w:rPr>
          <w:rFonts w:cstheme="minorHAnsi"/>
          <w:i/>
          <w:iCs/>
          <w:sz w:val="24"/>
          <w:szCs w:val="24"/>
        </w:rPr>
        <w:t>English is often considered the de facto global language</w:t>
      </w:r>
      <w:r w:rsidRPr="00B329FD">
        <w:rPr>
          <w:rFonts w:cstheme="minorHAnsi"/>
          <w:sz w:val="24"/>
          <w:szCs w:val="24"/>
        </w:rPr>
        <w:t xml:space="preserve">.  Available at: </w:t>
      </w:r>
      <w:hyperlink r:id="rId56" w:history="1">
        <w:r w:rsidRPr="00732C9A">
          <w:rPr>
            <w:rStyle w:val="Hyperlink"/>
            <w:rFonts w:cstheme="minorHAnsi"/>
            <w:sz w:val="24"/>
            <w:szCs w:val="24"/>
          </w:rPr>
          <w:t>https://www.ucl.ac.uk/culture-online/ask-expert/your-questions-answered/english-often-considered-de-facto-global-language</w:t>
        </w:r>
      </w:hyperlink>
      <w:r>
        <w:rPr>
          <w:rFonts w:cstheme="minorHAnsi"/>
          <w:sz w:val="24"/>
          <w:szCs w:val="24"/>
        </w:rPr>
        <w:t xml:space="preserve">  (Accessed 22/10/2022)</w:t>
      </w:r>
    </w:p>
    <w:p w14:paraId="5A5E9F00" w14:textId="77777777" w:rsidR="00EA73AA" w:rsidRDefault="00EA73AA" w:rsidP="00EA73AA">
      <w:pPr>
        <w:pStyle w:val="ListParagraph"/>
        <w:spacing w:before="0" w:after="0" w:line="240" w:lineRule="auto"/>
        <w:ind w:left="0"/>
        <w:rPr>
          <w:rFonts w:cstheme="minorHAnsi"/>
          <w:sz w:val="24"/>
          <w:szCs w:val="24"/>
        </w:rPr>
      </w:pPr>
    </w:p>
    <w:p w14:paraId="7B06B137" w14:textId="77777777" w:rsidR="00EA73AA" w:rsidRPr="00DE45BF" w:rsidRDefault="00EA73AA" w:rsidP="00EA73AA">
      <w:pPr>
        <w:pStyle w:val="ListParagraph"/>
        <w:spacing w:before="0" w:after="0" w:line="240" w:lineRule="auto"/>
        <w:ind w:left="0"/>
        <w:rPr>
          <w:rFonts w:cstheme="minorHAnsi"/>
          <w:b/>
          <w:bCs/>
          <w:sz w:val="24"/>
          <w:szCs w:val="24"/>
        </w:rPr>
      </w:pPr>
      <w:r w:rsidRPr="00DE45BF">
        <w:rPr>
          <w:rFonts w:cstheme="minorHAnsi"/>
          <w:sz w:val="24"/>
          <w:szCs w:val="24"/>
        </w:rPr>
        <w:t xml:space="preserve">Waksman, E. (2018).  </w:t>
      </w:r>
      <w:r w:rsidRPr="00DE45BF">
        <w:rPr>
          <w:rFonts w:cstheme="minorHAnsi"/>
          <w:i/>
          <w:iCs/>
          <w:sz w:val="24"/>
          <w:szCs w:val="24"/>
        </w:rPr>
        <w:t xml:space="preserve">Learner persistence in English for Speakers of Other Languages (ESOL) programs.  </w:t>
      </w:r>
      <w:r w:rsidRPr="00DE45BF">
        <w:rPr>
          <w:rFonts w:cstheme="minorHAnsi"/>
          <w:sz w:val="24"/>
          <w:szCs w:val="24"/>
        </w:rPr>
        <w:t xml:space="preserve">Available at: </w:t>
      </w:r>
      <w:hyperlink r:id="rId57" w:history="1">
        <w:r w:rsidRPr="00DE45BF">
          <w:rPr>
            <w:rStyle w:val="Hyperlink"/>
            <w:rFonts w:cstheme="minorHAnsi"/>
            <w:sz w:val="24"/>
            <w:szCs w:val="24"/>
          </w:rPr>
          <w:t>https://commons.clarku.edu/cgi/viewcontent.cgi?article=1232&amp;context=idce_masters_papers</w:t>
        </w:r>
      </w:hyperlink>
      <w:r w:rsidRPr="00DE45BF">
        <w:rPr>
          <w:rFonts w:cstheme="minorHAnsi"/>
          <w:sz w:val="24"/>
          <w:szCs w:val="24"/>
        </w:rPr>
        <w:t xml:space="preserve">  (Accessed 29/11/2022)</w:t>
      </w:r>
    </w:p>
    <w:p w14:paraId="4AC9929A" w14:textId="77777777" w:rsidR="00EA73AA" w:rsidRPr="00DE45BF" w:rsidRDefault="00EA73AA" w:rsidP="00EA73AA">
      <w:pPr>
        <w:pStyle w:val="ListParagraph"/>
        <w:spacing w:before="0" w:after="0" w:line="240" w:lineRule="auto"/>
        <w:ind w:left="0"/>
        <w:rPr>
          <w:rFonts w:cstheme="minorHAnsi"/>
          <w:sz w:val="24"/>
          <w:szCs w:val="24"/>
        </w:rPr>
      </w:pPr>
    </w:p>
    <w:p w14:paraId="3209EF18" w14:textId="77777777" w:rsidR="00EA73AA" w:rsidRPr="00DE45BF" w:rsidRDefault="00EA73AA" w:rsidP="00EA73AA">
      <w:pPr>
        <w:spacing w:before="0" w:after="0" w:line="240" w:lineRule="auto"/>
        <w:rPr>
          <w:rFonts w:cstheme="minorHAnsi"/>
          <w:sz w:val="24"/>
          <w:szCs w:val="24"/>
        </w:rPr>
      </w:pPr>
      <w:r w:rsidRPr="00DE45BF">
        <w:rPr>
          <w:rFonts w:cstheme="minorHAnsi"/>
          <w:sz w:val="24"/>
          <w:szCs w:val="24"/>
        </w:rPr>
        <w:t xml:space="preserve">White, S. (2021). </w:t>
      </w:r>
      <w:r w:rsidRPr="00DE45BF">
        <w:rPr>
          <w:rFonts w:cstheme="minorHAnsi"/>
          <w:i/>
          <w:iCs/>
          <w:sz w:val="24"/>
          <w:szCs w:val="24"/>
        </w:rPr>
        <w:t>An investigation into the value of informal and experiential learning with Syrian refugees in the ESOL context.</w:t>
      </w:r>
      <w:r w:rsidRPr="00DE45BF">
        <w:rPr>
          <w:rFonts w:cstheme="minorHAnsi"/>
          <w:sz w:val="24"/>
          <w:szCs w:val="24"/>
        </w:rPr>
        <w:t xml:space="preserve">  Available at: </w:t>
      </w:r>
      <w:hyperlink r:id="rId58" w:history="1">
        <w:r w:rsidRPr="00DE45BF">
          <w:rPr>
            <w:rStyle w:val="Hyperlink"/>
            <w:rFonts w:cstheme="minorHAnsi"/>
            <w:sz w:val="24"/>
            <w:szCs w:val="24"/>
          </w:rPr>
          <w:t>https://sure.sunderland.ac.uk/id/eprint/13601/1/13601.pdf</w:t>
        </w:r>
      </w:hyperlink>
      <w:r w:rsidRPr="00DE45BF">
        <w:rPr>
          <w:rFonts w:cstheme="minorHAnsi"/>
          <w:sz w:val="24"/>
          <w:szCs w:val="24"/>
        </w:rPr>
        <w:t xml:space="preserve"> (Accessed 28/11/2022)</w:t>
      </w:r>
    </w:p>
    <w:p w14:paraId="6465ADF9" w14:textId="77777777" w:rsidR="002F7B1B" w:rsidRDefault="002F7B1B" w:rsidP="002F7B1B">
      <w:pPr>
        <w:spacing w:before="0" w:after="0" w:line="480" w:lineRule="auto"/>
        <w:rPr>
          <w:b/>
          <w:bCs/>
          <w:sz w:val="24"/>
          <w:szCs w:val="24"/>
        </w:rPr>
      </w:pPr>
    </w:p>
    <w:p w14:paraId="60242263" w14:textId="65481FE8" w:rsidR="00630AAB" w:rsidRDefault="00630AAB">
      <w:pPr>
        <w:rPr>
          <w:b/>
          <w:bCs/>
          <w:sz w:val="24"/>
          <w:szCs w:val="24"/>
        </w:rPr>
      </w:pPr>
      <w:r>
        <w:rPr>
          <w:b/>
          <w:bCs/>
          <w:sz w:val="24"/>
          <w:szCs w:val="24"/>
        </w:rPr>
        <w:br w:type="page"/>
      </w:r>
    </w:p>
    <w:p w14:paraId="6FB3F625" w14:textId="24103A1D" w:rsidR="00763157" w:rsidRDefault="00630AAB" w:rsidP="00630AAB">
      <w:pPr>
        <w:spacing w:after="0" w:line="480" w:lineRule="auto"/>
        <w:jc w:val="center"/>
        <w:rPr>
          <w:b/>
          <w:bCs/>
          <w:sz w:val="24"/>
          <w:szCs w:val="24"/>
        </w:rPr>
      </w:pPr>
      <w:r w:rsidRPr="00630AAB">
        <w:rPr>
          <w:b/>
          <w:bCs/>
          <w:sz w:val="24"/>
          <w:szCs w:val="24"/>
        </w:rPr>
        <w:lastRenderedPageBreak/>
        <w:t>Appendices</w:t>
      </w:r>
    </w:p>
    <w:p w14:paraId="35477801" w14:textId="75A446CB" w:rsidR="00630AAB" w:rsidRPr="00630AAB" w:rsidRDefault="00630AAB" w:rsidP="00630AAB">
      <w:pPr>
        <w:ind w:right="720"/>
        <w:rPr>
          <w:b/>
          <w:bCs/>
          <w:sz w:val="24"/>
          <w:szCs w:val="24"/>
        </w:rPr>
      </w:pPr>
      <w:r w:rsidRPr="00630AAB">
        <w:rPr>
          <w:b/>
          <w:bCs/>
          <w:sz w:val="24"/>
          <w:szCs w:val="24"/>
        </w:rPr>
        <w:t xml:space="preserve">Appendix I: </w:t>
      </w:r>
      <w:r>
        <w:rPr>
          <w:b/>
          <w:bCs/>
          <w:sz w:val="24"/>
          <w:szCs w:val="24"/>
        </w:rPr>
        <w:t xml:space="preserve">Participant information sheet </w:t>
      </w:r>
    </w:p>
    <w:p w14:paraId="01818750" w14:textId="77777777" w:rsidR="00630AAB" w:rsidRPr="00EC61FF" w:rsidRDefault="00630AAB" w:rsidP="00630AAB">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val="0"/>
        </w:rPr>
        <w:t>INFORMATION sheet</w:t>
      </w:r>
    </w:p>
    <w:p w14:paraId="6130C25B" w14:textId="77777777" w:rsidR="00630AAB" w:rsidRPr="00EC61FF" w:rsidRDefault="00630AAB" w:rsidP="00630AAB">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sidRPr="00D02016">
        <w:rPr>
          <w:rFonts w:cs="Arial"/>
          <w:color w:val="0070C0"/>
          <w:sz w:val="20"/>
        </w:rPr>
        <w:t>The Value of ESOL</w:t>
      </w:r>
    </w:p>
    <w:p w14:paraId="269D030A" w14:textId="77777777" w:rsidR="00630AAB" w:rsidRPr="00EC61FF" w:rsidRDefault="00630AAB" w:rsidP="00630AAB">
      <w:pPr>
        <w:ind w:right="720"/>
        <w:rPr>
          <w:rFonts w:ascii="Arial" w:hAnsi="Arial" w:cs="Arial"/>
        </w:rPr>
      </w:pPr>
    </w:p>
    <w:p w14:paraId="708A5DBD" w14:textId="77777777" w:rsidR="00630AAB" w:rsidRDefault="00630AAB" w:rsidP="00630AAB">
      <w:pPr>
        <w:pStyle w:val="NormalWeb1"/>
        <w:spacing w:after="160"/>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D02016">
        <w:rPr>
          <w:rStyle w:val="nw1"/>
          <w:rFonts w:ascii="Arial" w:hAnsi="Arial" w:cs="Arial"/>
          <w:color w:val="0070C0"/>
          <w:sz w:val="20"/>
          <w:szCs w:val="20"/>
        </w:rPr>
        <w:t xml:space="preserve">Linda Kelly </w:t>
      </w:r>
      <w:r>
        <w:rPr>
          <w:rStyle w:val="nw1"/>
          <w:rFonts w:ascii="Arial" w:hAnsi="Arial" w:cs="Arial"/>
          <w:color w:val="000000"/>
          <w:sz w:val="20"/>
          <w:szCs w:val="20"/>
        </w:rPr>
        <w:t xml:space="preserve">and I am studying for an EdD qualification at Yr Athrofa, University of Wales Trinity Saint David (UWTSD).  I am an ESOL tutor at Brecon Beacons College.  </w:t>
      </w:r>
    </w:p>
    <w:p w14:paraId="073B03F7" w14:textId="77777777" w:rsidR="00630AAB" w:rsidRPr="00AC690E" w:rsidRDefault="00630AAB" w:rsidP="00630AAB">
      <w:pPr>
        <w:pStyle w:val="NormalWeb1"/>
        <w:spacing w:after="160"/>
        <w:ind w:right="720"/>
        <w:jc w:val="both"/>
        <w:rPr>
          <w:rStyle w:val="nw1"/>
          <w:rFonts w:ascii="Arial" w:hAnsi="Arial" w:cs="Arial"/>
          <w:color w:val="000000"/>
          <w:sz w:val="20"/>
          <w:szCs w:val="20"/>
        </w:rPr>
      </w:pPr>
    </w:p>
    <w:p w14:paraId="7E13C835" w14:textId="09D26D58" w:rsidR="00630AAB" w:rsidRPr="007273F5" w:rsidRDefault="00630AAB" w:rsidP="00630AAB">
      <w:pPr>
        <w:pStyle w:val="NormalWeb1"/>
        <w:spacing w:after="160"/>
        <w:ind w:right="720"/>
        <w:jc w:val="both"/>
        <w:rPr>
          <w:rStyle w:val="nw1"/>
          <w:rFonts w:ascii="Arial" w:hAnsi="Arial" w:cs="Arial"/>
          <w:color w:val="FF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 xml:space="preserve"> </w:t>
      </w:r>
      <w:r w:rsidRPr="00AC690E">
        <w:rPr>
          <w:rStyle w:val="nw1"/>
          <w:rFonts w:ascii="Arial" w:hAnsi="Arial" w:cs="Arial"/>
          <w:color w:val="000000"/>
          <w:sz w:val="20"/>
          <w:szCs w:val="20"/>
        </w:rPr>
        <w:t>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sidRPr="007273F5">
        <w:rPr>
          <w:rStyle w:val="nw1"/>
          <w:rFonts w:ascii="Arial" w:hAnsi="Arial" w:cs="Arial"/>
          <w:color w:val="0070C0"/>
          <w:sz w:val="20"/>
          <w:szCs w:val="20"/>
        </w:rPr>
        <w:t xml:space="preserve">The Value of ESOL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Pr>
          <w:rStyle w:val="nw1"/>
          <w:rFonts w:ascii="Arial" w:hAnsi="Arial" w:cs="Arial"/>
          <w:color w:val="000000"/>
          <w:sz w:val="20"/>
          <w:szCs w:val="20"/>
        </w:rPr>
        <w:t xml:space="preserve"> </w:t>
      </w:r>
      <w:r w:rsidR="00955A94">
        <w:rPr>
          <w:rStyle w:val="nw1"/>
          <w:rFonts w:ascii="Arial" w:hAnsi="Arial" w:cs="Arial"/>
          <w:color w:val="000000"/>
          <w:sz w:val="20"/>
          <w:szCs w:val="20"/>
        </w:rPr>
        <w:t>un</w:t>
      </w:r>
      <w:r>
        <w:rPr>
          <w:rStyle w:val="nw1"/>
          <w:rFonts w:ascii="Arial" w:hAnsi="Arial" w:cs="Arial"/>
          <w:color w:val="000000"/>
          <w:sz w:val="20"/>
          <w:szCs w:val="20"/>
        </w:rPr>
        <w:t>cover the learning experiences of students attending ESOL classes here in Mid Wales.  Through your particip</w:t>
      </w:r>
      <w:r w:rsidRPr="00AC690E">
        <w:rPr>
          <w:rStyle w:val="nw1"/>
          <w:rFonts w:ascii="Arial" w:hAnsi="Arial" w:cs="Arial"/>
          <w:color w:val="000000"/>
          <w:sz w:val="20"/>
          <w:szCs w:val="20"/>
        </w:rPr>
        <w:t>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w:t>
      </w:r>
      <w:r>
        <w:rPr>
          <w:rStyle w:val="nw1"/>
          <w:rFonts w:ascii="Arial" w:hAnsi="Arial" w:cs="Arial"/>
          <w:color w:val="000000"/>
          <w:sz w:val="20"/>
          <w:szCs w:val="20"/>
        </w:rPr>
        <w:t xml:space="preserve"> </w:t>
      </w:r>
      <w:r w:rsidRPr="007273F5">
        <w:rPr>
          <w:rFonts w:ascii="Arial" w:hAnsi="Arial" w:cs="Arial"/>
          <w:sz w:val="20"/>
          <w:szCs w:val="20"/>
        </w:rPr>
        <w:t xml:space="preserve">document </w:t>
      </w:r>
      <w:r>
        <w:rPr>
          <w:rFonts w:ascii="Arial" w:hAnsi="Arial" w:cs="Arial"/>
          <w:sz w:val="20"/>
          <w:szCs w:val="20"/>
        </w:rPr>
        <w:t>your</w:t>
      </w:r>
      <w:r w:rsidRPr="007273F5">
        <w:rPr>
          <w:rFonts w:ascii="Arial" w:hAnsi="Arial" w:cs="Arial"/>
          <w:sz w:val="20"/>
          <w:szCs w:val="20"/>
        </w:rPr>
        <w:t xml:space="preserve"> journey with education and learning the English language, considering the impact of ESOL on </w:t>
      </w:r>
      <w:r>
        <w:rPr>
          <w:rFonts w:ascii="Arial" w:hAnsi="Arial" w:cs="Arial"/>
          <w:sz w:val="20"/>
          <w:szCs w:val="20"/>
        </w:rPr>
        <w:t>your</w:t>
      </w:r>
      <w:r w:rsidRPr="007273F5">
        <w:rPr>
          <w:rFonts w:ascii="Arial" w:hAnsi="Arial" w:cs="Arial"/>
          <w:sz w:val="20"/>
          <w:szCs w:val="20"/>
        </w:rPr>
        <w:t xml:space="preserve"> lives.</w:t>
      </w:r>
    </w:p>
    <w:p w14:paraId="57F4A345" w14:textId="77777777" w:rsidR="00630AAB" w:rsidRDefault="00630AAB" w:rsidP="00630AAB">
      <w:pPr>
        <w:rPr>
          <w:rStyle w:val="nw1"/>
          <w:rFonts w:ascii="Arial" w:eastAsia="Calibri" w:hAnsi="Arial" w:cs="Arial"/>
          <w:color w:val="000000"/>
          <w:lang w:eastAsia="en-GB"/>
        </w:rPr>
      </w:pPr>
    </w:p>
    <w:p w14:paraId="5F287E62" w14:textId="77777777" w:rsidR="00630AAB" w:rsidRPr="00DF0F77" w:rsidRDefault="00630AAB" w:rsidP="00630AAB">
      <w:pPr>
        <w:rPr>
          <w:rStyle w:val="nw1"/>
          <w:rFonts w:ascii="Arial" w:eastAsia="Calibri" w:hAnsi="Arial" w:cs="Arial"/>
          <w:b/>
          <w:bCs/>
          <w:color w:val="000000"/>
          <w:lang w:eastAsia="en-GB"/>
        </w:rPr>
      </w:pPr>
      <w:r w:rsidRPr="00DF0F77">
        <w:rPr>
          <w:rStyle w:val="nw1"/>
          <w:rFonts w:ascii="Arial" w:eastAsia="Calibri" w:hAnsi="Arial" w:cs="Arial"/>
          <w:b/>
          <w:bCs/>
          <w:color w:val="000000"/>
          <w:lang w:eastAsia="en-GB"/>
        </w:rPr>
        <w:t xml:space="preserve">If you are interested in taking part, please read the </w:t>
      </w:r>
      <w:r>
        <w:rPr>
          <w:rStyle w:val="nw1"/>
          <w:rFonts w:ascii="Arial" w:eastAsia="Calibri" w:hAnsi="Arial" w:cs="Arial"/>
          <w:b/>
          <w:bCs/>
          <w:color w:val="000000"/>
          <w:lang w:eastAsia="en-GB"/>
        </w:rPr>
        <w:t>following inf</w:t>
      </w:r>
      <w:r w:rsidRPr="00DF0F77">
        <w:rPr>
          <w:rStyle w:val="nw1"/>
          <w:rFonts w:ascii="Arial" w:eastAsia="Calibri" w:hAnsi="Arial" w:cs="Arial"/>
          <w:b/>
          <w:bCs/>
          <w:color w:val="000000"/>
          <w:lang w:eastAsia="en-GB"/>
        </w:rPr>
        <w:t>ormation</w:t>
      </w:r>
      <w:r>
        <w:rPr>
          <w:rStyle w:val="nw1"/>
          <w:rFonts w:ascii="Arial" w:eastAsia="Calibri" w:hAnsi="Arial" w:cs="Arial"/>
          <w:b/>
          <w:bCs/>
          <w:color w:val="000000"/>
          <w:lang w:eastAsia="en-GB"/>
        </w:rPr>
        <w:t>:</w:t>
      </w:r>
    </w:p>
    <w:p w14:paraId="2F855A28" w14:textId="77777777" w:rsidR="00630AAB" w:rsidRPr="007273F5" w:rsidRDefault="00630AAB" w:rsidP="00630AAB">
      <w:pPr>
        <w:rPr>
          <w:rStyle w:val="nw1"/>
          <w:rFonts w:ascii="Arial" w:eastAsia="Calibri" w:hAnsi="Arial" w:cs="Arial"/>
          <w:color w:val="000000"/>
          <w:lang w:eastAsia="en-GB"/>
        </w:rPr>
      </w:pPr>
    </w:p>
    <w:p w14:paraId="29E0813B"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0000"/>
          <w:lang w:eastAsia="en-GB"/>
        </w:rPr>
      </w:pPr>
      <w:r w:rsidRPr="007273F5">
        <w:rPr>
          <w:rStyle w:val="nw1"/>
          <w:rFonts w:ascii="Arial" w:eastAsia="Calibri" w:hAnsi="Arial" w:cs="Arial"/>
          <w:color w:val="0070C0"/>
          <w:lang w:eastAsia="en-GB"/>
        </w:rPr>
        <w:t>Research Study: The value of ESOL</w:t>
      </w:r>
    </w:p>
    <w:p w14:paraId="24CA7FF7" w14:textId="662DD2F8" w:rsidR="00630AAB" w:rsidRPr="007273F5" w:rsidRDefault="00630AAB" w:rsidP="00630AAB">
      <w:pPr>
        <w:pStyle w:val="ListParagraph"/>
        <w:ind w:left="360"/>
        <w:rPr>
          <w:rStyle w:val="nw1"/>
          <w:rFonts w:ascii="Arial" w:eastAsia="Calibri" w:hAnsi="Arial" w:cs="Arial"/>
          <w:color w:val="000000"/>
          <w:lang w:eastAsia="en-GB"/>
        </w:rPr>
      </w:pPr>
      <w:r w:rsidRPr="007273F5">
        <w:rPr>
          <w:rStyle w:val="nw1"/>
          <w:rFonts w:ascii="Arial" w:eastAsia="Calibri" w:hAnsi="Arial" w:cs="Arial"/>
          <w:color w:val="000000"/>
          <w:lang w:eastAsia="en-GB"/>
        </w:rPr>
        <w:t xml:space="preserve">The purpose of this study is to narrate the learning experiences of adult Ukrainian refugee students attending ESOL classes in adult community learning in Mid Wales.  I want to </w:t>
      </w:r>
      <w:r w:rsidR="00955A94">
        <w:rPr>
          <w:rStyle w:val="nw1"/>
          <w:rFonts w:ascii="Arial" w:eastAsia="Calibri" w:hAnsi="Arial" w:cs="Arial"/>
          <w:color w:val="000000"/>
          <w:lang w:eastAsia="en-GB"/>
        </w:rPr>
        <w:t>un</w:t>
      </w:r>
      <w:r w:rsidRPr="007273F5">
        <w:rPr>
          <w:rStyle w:val="nw1"/>
          <w:rFonts w:ascii="Arial" w:eastAsia="Calibri" w:hAnsi="Arial" w:cs="Arial"/>
          <w:color w:val="000000"/>
          <w:lang w:eastAsia="en-GB"/>
        </w:rPr>
        <w:t>cover your first-hand experiences and tell your stories.</w:t>
      </w:r>
    </w:p>
    <w:p w14:paraId="079BDDCE" w14:textId="77777777" w:rsidR="00630AAB" w:rsidRPr="007273F5" w:rsidRDefault="00630AAB" w:rsidP="00630AAB">
      <w:pPr>
        <w:pStyle w:val="ListParagraph"/>
        <w:ind w:left="360"/>
        <w:rPr>
          <w:rStyle w:val="nw1"/>
          <w:rFonts w:ascii="Arial" w:eastAsia="Calibri" w:hAnsi="Arial" w:cs="Arial"/>
          <w:color w:val="000000"/>
          <w:lang w:eastAsia="en-GB"/>
        </w:rPr>
      </w:pPr>
    </w:p>
    <w:p w14:paraId="0198EEB9"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7273F5">
        <w:rPr>
          <w:rStyle w:val="nw1"/>
          <w:rFonts w:ascii="Arial" w:eastAsia="Calibri" w:hAnsi="Arial" w:cs="Arial"/>
          <w:color w:val="0070C0"/>
          <w:lang w:eastAsia="en-GB"/>
        </w:rPr>
        <w:t xml:space="preserve">Why I am doing this research. </w:t>
      </w:r>
    </w:p>
    <w:p w14:paraId="630ADC3D" w14:textId="77777777" w:rsidR="00630AAB" w:rsidRPr="007273F5" w:rsidRDefault="00630AAB" w:rsidP="00630AAB">
      <w:pPr>
        <w:pStyle w:val="ListParagraph"/>
        <w:ind w:left="360"/>
        <w:rPr>
          <w:rStyle w:val="nw1"/>
          <w:rFonts w:ascii="Arial" w:eastAsia="Calibri" w:hAnsi="Arial" w:cs="Arial"/>
          <w:color w:val="000000"/>
          <w:lang w:eastAsia="en-GB"/>
        </w:rPr>
      </w:pPr>
      <w:r w:rsidRPr="007273F5">
        <w:rPr>
          <w:rStyle w:val="nw1"/>
          <w:rFonts w:ascii="Arial" w:eastAsia="Calibri" w:hAnsi="Arial" w:cs="Arial"/>
          <w:color w:val="000000"/>
          <w:lang w:eastAsia="en-GB"/>
        </w:rPr>
        <w:t>It is very important that educators understand the experiences of students attending ESOL classes.  Wales is a multicultural society and so the numbers of students attending ESOL classes is increasing.  It is important that we hear stories of ESOL learners and document their learning journeys.  There is currently very little research about students attending ESOL classes in Mid Wales or their learning experiences.  I am interested in hearing about your experience of learning the English language and finding out about your future plans.</w:t>
      </w:r>
    </w:p>
    <w:p w14:paraId="32AFF05F" w14:textId="77777777" w:rsidR="00630AAB" w:rsidRPr="007273F5" w:rsidRDefault="00630AAB" w:rsidP="00630AAB">
      <w:pPr>
        <w:pStyle w:val="ListParagraph"/>
        <w:ind w:left="360"/>
        <w:rPr>
          <w:rStyle w:val="nw1"/>
          <w:rFonts w:ascii="Arial" w:eastAsia="Calibri" w:hAnsi="Arial" w:cs="Arial"/>
          <w:color w:val="000000"/>
          <w:lang w:eastAsia="en-GB"/>
        </w:rPr>
      </w:pPr>
    </w:p>
    <w:p w14:paraId="22A53425"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7273F5">
        <w:rPr>
          <w:rStyle w:val="nw1"/>
          <w:rFonts w:ascii="Arial" w:eastAsia="Calibri" w:hAnsi="Arial" w:cs="Arial"/>
          <w:color w:val="0070C0"/>
          <w:lang w:eastAsia="en-GB"/>
        </w:rPr>
        <w:t xml:space="preserve">What will be included. </w:t>
      </w:r>
    </w:p>
    <w:p w14:paraId="36CE3BCB" w14:textId="77777777" w:rsidR="00630AAB" w:rsidRPr="007273F5" w:rsidRDefault="00630AAB" w:rsidP="00630AAB">
      <w:pPr>
        <w:pStyle w:val="ListParagraph"/>
        <w:ind w:left="360"/>
        <w:rPr>
          <w:rStyle w:val="nw1"/>
          <w:rFonts w:ascii="Arial" w:eastAsia="Calibri" w:hAnsi="Arial" w:cs="Arial"/>
          <w:color w:val="000000"/>
          <w:lang w:eastAsia="en-GB"/>
        </w:rPr>
      </w:pPr>
      <w:r w:rsidRPr="007273F5">
        <w:rPr>
          <w:rStyle w:val="nw1"/>
          <w:rFonts w:ascii="Arial" w:eastAsia="Calibri" w:hAnsi="Arial" w:cs="Arial"/>
          <w:color w:val="000000"/>
          <w:lang w:eastAsia="en-GB"/>
        </w:rPr>
        <w:t>This study aims to document your journey with education and learning the English language, considering the impact of ESOL on your lives.  The study will also investigate barriers to learning and the impact of these on your learning journey.</w:t>
      </w:r>
    </w:p>
    <w:p w14:paraId="20D8B81C" w14:textId="77777777" w:rsidR="00630AAB" w:rsidRPr="007273F5" w:rsidRDefault="00630AAB" w:rsidP="00630AAB">
      <w:pPr>
        <w:pStyle w:val="ListParagraph"/>
        <w:ind w:left="0"/>
        <w:rPr>
          <w:rStyle w:val="nw1"/>
          <w:rFonts w:ascii="Arial" w:eastAsia="Calibri" w:hAnsi="Arial" w:cs="Arial"/>
          <w:color w:val="0070C0"/>
          <w:lang w:eastAsia="en-GB"/>
        </w:rPr>
      </w:pPr>
    </w:p>
    <w:p w14:paraId="351BCA16"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7273F5">
        <w:rPr>
          <w:rStyle w:val="nw1"/>
          <w:rFonts w:ascii="Arial" w:eastAsia="Calibri" w:hAnsi="Arial" w:cs="Arial"/>
          <w:color w:val="0070C0"/>
          <w:lang w:eastAsia="en-GB"/>
        </w:rPr>
        <w:t xml:space="preserve">Your part in this study. </w:t>
      </w:r>
    </w:p>
    <w:p w14:paraId="06248583" w14:textId="4B57F90F" w:rsidR="00630AAB" w:rsidRDefault="00630AAB" w:rsidP="00630AAB">
      <w:pPr>
        <w:pStyle w:val="ListParagraph"/>
        <w:ind w:left="357"/>
        <w:rPr>
          <w:rStyle w:val="nw1"/>
          <w:rFonts w:ascii="Arial" w:eastAsia="Calibri" w:hAnsi="Arial" w:cs="Arial"/>
          <w:color w:val="000000"/>
          <w:lang w:eastAsia="en-GB"/>
        </w:rPr>
      </w:pPr>
      <w:r w:rsidRPr="007273F5">
        <w:rPr>
          <w:rStyle w:val="nw1"/>
          <w:rFonts w:ascii="Arial" w:eastAsia="Calibri" w:hAnsi="Arial" w:cs="Arial"/>
          <w:color w:val="000000"/>
          <w:lang w:eastAsia="en-GB"/>
        </w:rPr>
        <w:t xml:space="preserve">If you wish to take part in this </w:t>
      </w:r>
      <w:r w:rsidR="00D513C3" w:rsidRPr="007273F5">
        <w:rPr>
          <w:rStyle w:val="nw1"/>
          <w:rFonts w:ascii="Arial" w:eastAsia="Calibri" w:hAnsi="Arial" w:cs="Arial"/>
          <w:color w:val="000000"/>
          <w:lang w:eastAsia="en-GB"/>
        </w:rPr>
        <w:t>study,</w:t>
      </w:r>
      <w:r w:rsidRPr="007273F5">
        <w:rPr>
          <w:rStyle w:val="nw1"/>
          <w:rFonts w:ascii="Arial" w:eastAsia="Calibri" w:hAnsi="Arial" w:cs="Arial"/>
          <w:color w:val="000000"/>
          <w:lang w:eastAsia="en-GB"/>
        </w:rPr>
        <w:t xml:space="preserve"> we will have a meeting where I will talk about the project and how you can provide informed consent.</w:t>
      </w:r>
    </w:p>
    <w:p w14:paraId="4222AC0F" w14:textId="77777777" w:rsidR="00630AAB" w:rsidRPr="00B56FB0" w:rsidRDefault="00630AAB" w:rsidP="00630AAB">
      <w:pPr>
        <w:pStyle w:val="ListParagraph"/>
        <w:ind w:left="357"/>
        <w:rPr>
          <w:rStyle w:val="nw1"/>
          <w:rFonts w:ascii="Arial" w:eastAsia="Calibri" w:hAnsi="Arial" w:cs="Arial"/>
          <w:color w:val="000000"/>
          <w:sz w:val="16"/>
          <w:szCs w:val="16"/>
          <w:lang w:eastAsia="en-GB"/>
        </w:rPr>
      </w:pPr>
    </w:p>
    <w:p w14:paraId="472FA180" w14:textId="77777777" w:rsidR="00630AAB" w:rsidRPr="007273F5" w:rsidRDefault="00630AAB" w:rsidP="00630AAB">
      <w:pPr>
        <w:pStyle w:val="ListParagraph"/>
        <w:ind w:left="357"/>
        <w:rPr>
          <w:rStyle w:val="nw1"/>
          <w:rFonts w:ascii="Arial" w:eastAsia="Calibri" w:hAnsi="Arial" w:cs="Arial"/>
          <w:color w:val="000000"/>
          <w:lang w:eastAsia="en-GB"/>
        </w:rPr>
      </w:pPr>
      <w:r w:rsidRPr="007273F5">
        <w:rPr>
          <w:rStyle w:val="nw1"/>
          <w:rFonts w:ascii="Arial" w:eastAsia="Calibri" w:hAnsi="Arial" w:cs="Arial"/>
          <w:color w:val="000000"/>
          <w:lang w:eastAsia="en-GB"/>
        </w:rPr>
        <w:t>If you are happy to continue, you will take part in one focus group discussion which will last about an hour.  In a group, you will talk about your experience of attending ESOL classes and learning the English language.  The discussion will look at 3 main topics:</w:t>
      </w:r>
    </w:p>
    <w:p w14:paraId="0953947A" w14:textId="77777777" w:rsidR="00630AAB" w:rsidRPr="007273F5" w:rsidRDefault="00630AAB" w:rsidP="00630AAB">
      <w:pPr>
        <w:pStyle w:val="ListParagraph"/>
        <w:numPr>
          <w:ilvl w:val="0"/>
          <w:numId w:val="10"/>
        </w:numPr>
        <w:spacing w:line="240" w:lineRule="auto"/>
        <w:rPr>
          <w:rStyle w:val="nw1"/>
          <w:rFonts w:ascii="Arial" w:eastAsia="Calibri" w:hAnsi="Arial" w:cs="Arial"/>
          <w:color w:val="000000"/>
          <w:lang w:eastAsia="en-GB"/>
        </w:rPr>
      </w:pPr>
      <w:r w:rsidRPr="007273F5">
        <w:rPr>
          <w:rStyle w:val="nw1"/>
          <w:rFonts w:ascii="Arial" w:eastAsia="Calibri" w:hAnsi="Arial" w:cs="Arial"/>
          <w:color w:val="000000"/>
          <w:lang w:eastAsia="en-GB"/>
        </w:rPr>
        <w:t>The reasons why are you are attending ESOL classes and learning English.</w:t>
      </w:r>
    </w:p>
    <w:p w14:paraId="6673D227" w14:textId="77777777" w:rsidR="00630AAB" w:rsidRPr="007273F5" w:rsidRDefault="00630AAB" w:rsidP="00630AAB">
      <w:pPr>
        <w:pStyle w:val="ListParagraph"/>
        <w:numPr>
          <w:ilvl w:val="0"/>
          <w:numId w:val="10"/>
        </w:numPr>
        <w:spacing w:line="240" w:lineRule="auto"/>
        <w:rPr>
          <w:rStyle w:val="nw1"/>
          <w:rFonts w:ascii="Arial" w:eastAsia="Calibri" w:hAnsi="Arial" w:cs="Arial"/>
          <w:color w:val="000000"/>
          <w:lang w:eastAsia="en-GB"/>
        </w:rPr>
      </w:pPr>
      <w:r w:rsidRPr="007273F5">
        <w:rPr>
          <w:rStyle w:val="nw1"/>
          <w:rFonts w:ascii="Arial" w:eastAsia="Calibri" w:hAnsi="Arial" w:cs="Arial"/>
          <w:color w:val="000000"/>
          <w:lang w:eastAsia="en-GB"/>
        </w:rPr>
        <w:t>What you think about the ESOL classes and your experience of learning.</w:t>
      </w:r>
    </w:p>
    <w:p w14:paraId="0452071A" w14:textId="77777777" w:rsidR="00630AAB" w:rsidRPr="007273F5" w:rsidRDefault="00630AAB" w:rsidP="00630AAB">
      <w:pPr>
        <w:pStyle w:val="ListParagraph"/>
        <w:numPr>
          <w:ilvl w:val="0"/>
          <w:numId w:val="10"/>
        </w:numPr>
        <w:spacing w:line="240" w:lineRule="auto"/>
        <w:rPr>
          <w:rStyle w:val="nw1"/>
          <w:rFonts w:ascii="Arial" w:eastAsia="Calibri" w:hAnsi="Arial" w:cs="Arial"/>
          <w:color w:val="000000"/>
          <w:lang w:eastAsia="en-GB"/>
        </w:rPr>
      </w:pPr>
      <w:r w:rsidRPr="007273F5">
        <w:rPr>
          <w:rStyle w:val="nw1"/>
          <w:rFonts w:ascii="Arial" w:eastAsia="Calibri" w:hAnsi="Arial" w:cs="Arial"/>
          <w:color w:val="000000"/>
          <w:lang w:eastAsia="en-GB"/>
        </w:rPr>
        <w:t>The key challenges you face whilst attending ESOL classes and living in Mid Wales.</w:t>
      </w:r>
    </w:p>
    <w:p w14:paraId="59E71742" w14:textId="77777777" w:rsidR="00630AAB" w:rsidRDefault="00630AAB" w:rsidP="00630AAB">
      <w:pPr>
        <w:ind w:left="357"/>
        <w:rPr>
          <w:rStyle w:val="nw1"/>
          <w:rFonts w:ascii="Arial" w:eastAsia="Calibri" w:hAnsi="Arial" w:cs="Arial"/>
          <w:color w:val="000000"/>
          <w:lang w:eastAsia="en-GB"/>
        </w:rPr>
      </w:pPr>
      <w:r w:rsidRPr="007273F5">
        <w:rPr>
          <w:rStyle w:val="nw1"/>
          <w:rFonts w:ascii="Arial" w:eastAsia="Calibri" w:hAnsi="Arial" w:cs="Arial"/>
          <w:color w:val="000000"/>
          <w:lang w:eastAsia="en-GB"/>
        </w:rPr>
        <w:t>The meeting will be recorded, and a digital transcript of the conversation will be produced.  This will be shared with you so you can review the information if you wish to.</w:t>
      </w:r>
    </w:p>
    <w:p w14:paraId="2E6D15A6"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7273F5">
        <w:rPr>
          <w:rStyle w:val="nw1"/>
          <w:rFonts w:ascii="Arial" w:eastAsia="Calibri" w:hAnsi="Arial" w:cs="Arial"/>
          <w:color w:val="0070C0"/>
          <w:lang w:eastAsia="en-GB"/>
        </w:rPr>
        <w:lastRenderedPageBreak/>
        <w:t>Informed, ongoing consent.</w:t>
      </w:r>
    </w:p>
    <w:p w14:paraId="29E45CF2" w14:textId="77777777" w:rsidR="00630AAB" w:rsidRPr="00DF0F77" w:rsidRDefault="00630AAB" w:rsidP="00630AAB">
      <w:pPr>
        <w:pStyle w:val="ListParagraph"/>
        <w:ind w:left="360"/>
        <w:rPr>
          <w:rStyle w:val="nw1"/>
          <w:rFonts w:ascii="Arial" w:eastAsia="Calibri" w:hAnsi="Arial" w:cs="Arial"/>
          <w:color w:val="000000"/>
          <w:lang w:eastAsia="en-GB"/>
        </w:rPr>
      </w:pPr>
      <w:r>
        <w:rPr>
          <w:rStyle w:val="nw1"/>
          <w:rFonts w:ascii="Arial" w:eastAsia="Calibri" w:hAnsi="Arial" w:cs="Arial"/>
          <w:color w:val="000000"/>
          <w:lang w:eastAsia="en-GB"/>
        </w:rPr>
        <w:t xml:space="preserve">The </w:t>
      </w:r>
      <w:r w:rsidRPr="00DF0F77">
        <w:rPr>
          <w:rStyle w:val="nw1"/>
          <w:rFonts w:ascii="Arial" w:eastAsia="Calibri" w:hAnsi="Arial" w:cs="Arial"/>
          <w:color w:val="000000"/>
          <w:lang w:eastAsia="en-GB"/>
        </w:rPr>
        <w:t xml:space="preserve">decision to </w:t>
      </w:r>
      <w:r>
        <w:rPr>
          <w:rStyle w:val="nw1"/>
          <w:rFonts w:ascii="Arial" w:eastAsia="Calibri" w:hAnsi="Arial" w:cs="Arial"/>
          <w:color w:val="000000"/>
          <w:lang w:eastAsia="en-GB"/>
        </w:rPr>
        <w:t xml:space="preserve">take part in this study </w:t>
      </w:r>
      <w:r w:rsidRPr="00DF0F77">
        <w:rPr>
          <w:rStyle w:val="nw1"/>
          <w:rFonts w:ascii="Arial" w:eastAsia="Calibri" w:hAnsi="Arial" w:cs="Arial"/>
          <w:color w:val="000000"/>
          <w:lang w:eastAsia="en-GB"/>
        </w:rPr>
        <w:t>is entirely voluntary,</w:t>
      </w:r>
      <w:r>
        <w:rPr>
          <w:rStyle w:val="nw1"/>
          <w:rFonts w:ascii="Arial" w:eastAsia="Calibri" w:hAnsi="Arial" w:cs="Arial"/>
          <w:color w:val="000000"/>
          <w:lang w:eastAsia="en-GB"/>
        </w:rPr>
        <w:t xml:space="preserve"> this is known as consent.  You </w:t>
      </w:r>
      <w:r w:rsidRPr="00DF0F77">
        <w:rPr>
          <w:rStyle w:val="nw1"/>
          <w:rFonts w:ascii="Arial" w:eastAsia="Calibri" w:hAnsi="Arial" w:cs="Arial"/>
          <w:color w:val="000000"/>
          <w:lang w:eastAsia="en-GB"/>
        </w:rPr>
        <w:t>are free to refuse to participate and can withdraw at any time, without fear of adverse consequences.</w:t>
      </w:r>
      <w:r>
        <w:rPr>
          <w:rStyle w:val="nw1"/>
          <w:rFonts w:ascii="Arial" w:eastAsia="Calibri" w:hAnsi="Arial" w:cs="Arial"/>
          <w:color w:val="000000"/>
          <w:lang w:eastAsia="en-GB"/>
        </w:rPr>
        <w:t xml:space="preserve">  </w:t>
      </w:r>
      <w:r w:rsidRPr="00DF0F77">
        <w:rPr>
          <w:rStyle w:val="nw1"/>
          <w:rFonts w:ascii="Arial" w:eastAsia="Calibri" w:hAnsi="Arial" w:cs="Arial"/>
          <w:color w:val="000000"/>
          <w:lang w:eastAsia="en-GB"/>
        </w:rPr>
        <w:t>Informed consent will be ongoing and sought throughout the duration of th</w:t>
      </w:r>
      <w:r>
        <w:rPr>
          <w:rStyle w:val="nw1"/>
          <w:rFonts w:ascii="Arial" w:eastAsia="Calibri" w:hAnsi="Arial" w:cs="Arial"/>
          <w:color w:val="000000"/>
          <w:lang w:eastAsia="en-GB"/>
        </w:rPr>
        <w:t>is</w:t>
      </w:r>
      <w:r w:rsidRPr="00DF0F77">
        <w:rPr>
          <w:rStyle w:val="nw1"/>
          <w:rFonts w:ascii="Arial" w:eastAsia="Calibri" w:hAnsi="Arial" w:cs="Arial"/>
          <w:color w:val="000000"/>
          <w:lang w:eastAsia="en-GB"/>
        </w:rPr>
        <w:t xml:space="preserve"> study.  This will be confirmed verbally as the research progresses.</w:t>
      </w:r>
    </w:p>
    <w:p w14:paraId="38CE6903" w14:textId="77777777" w:rsidR="00630AAB" w:rsidRPr="00B56FB0" w:rsidRDefault="00630AAB" w:rsidP="00630AAB">
      <w:pPr>
        <w:pStyle w:val="ListParagraph"/>
        <w:ind w:left="360"/>
        <w:rPr>
          <w:rStyle w:val="nw1"/>
          <w:rFonts w:ascii="Arial" w:eastAsia="Calibri" w:hAnsi="Arial" w:cs="Arial"/>
          <w:color w:val="000000"/>
          <w:sz w:val="16"/>
          <w:szCs w:val="16"/>
          <w:lang w:eastAsia="en-GB"/>
        </w:rPr>
      </w:pPr>
    </w:p>
    <w:p w14:paraId="619F5B4C" w14:textId="77777777" w:rsidR="00630AAB" w:rsidRPr="00DF0F77" w:rsidRDefault="00630AAB" w:rsidP="00630AAB">
      <w:pPr>
        <w:pStyle w:val="ListParagraph"/>
        <w:ind w:left="360"/>
        <w:rPr>
          <w:rStyle w:val="nw1"/>
          <w:rFonts w:ascii="Arial" w:eastAsia="Calibri" w:hAnsi="Arial" w:cs="Arial"/>
          <w:color w:val="000000"/>
          <w:lang w:eastAsia="en-GB"/>
        </w:rPr>
      </w:pPr>
      <w:r w:rsidRPr="00DF0F77">
        <w:rPr>
          <w:rStyle w:val="nw1"/>
          <w:rFonts w:ascii="Arial" w:eastAsia="Calibri" w:hAnsi="Arial" w:cs="Arial"/>
          <w:color w:val="000000"/>
          <w:lang w:eastAsia="en-GB"/>
        </w:rPr>
        <w:t xml:space="preserve">On-going consent will be determined using traffic light smiley faces, red, amber, green – green meaning </w:t>
      </w:r>
      <w:r>
        <w:rPr>
          <w:rStyle w:val="nw1"/>
          <w:rFonts w:ascii="Arial" w:eastAsia="Calibri" w:hAnsi="Arial" w:cs="Arial"/>
          <w:color w:val="000000"/>
          <w:lang w:eastAsia="en-GB"/>
        </w:rPr>
        <w:t>you</w:t>
      </w:r>
      <w:r w:rsidRPr="00DF0F77">
        <w:rPr>
          <w:rStyle w:val="nw1"/>
          <w:rFonts w:ascii="Arial" w:eastAsia="Calibri" w:hAnsi="Arial" w:cs="Arial"/>
          <w:color w:val="000000"/>
          <w:lang w:eastAsia="en-GB"/>
        </w:rPr>
        <w:t xml:space="preserve"> are happy to continue, red meaning </w:t>
      </w:r>
      <w:r>
        <w:rPr>
          <w:rStyle w:val="nw1"/>
          <w:rFonts w:ascii="Arial" w:eastAsia="Calibri" w:hAnsi="Arial" w:cs="Arial"/>
          <w:color w:val="000000"/>
          <w:lang w:eastAsia="en-GB"/>
        </w:rPr>
        <w:t>you</w:t>
      </w:r>
      <w:r w:rsidRPr="00DF0F77">
        <w:rPr>
          <w:rStyle w:val="nw1"/>
          <w:rFonts w:ascii="Arial" w:eastAsia="Calibri" w:hAnsi="Arial" w:cs="Arial"/>
          <w:color w:val="000000"/>
          <w:lang w:eastAsia="en-GB"/>
        </w:rPr>
        <w:t xml:space="preserve"> wish to withdraw.  An amber, neutral face means </w:t>
      </w:r>
      <w:r>
        <w:rPr>
          <w:rStyle w:val="nw1"/>
          <w:rFonts w:ascii="Arial" w:eastAsia="Calibri" w:hAnsi="Arial" w:cs="Arial"/>
          <w:color w:val="000000"/>
          <w:lang w:eastAsia="en-GB"/>
        </w:rPr>
        <w:t>you</w:t>
      </w:r>
      <w:r w:rsidRPr="00DF0F77">
        <w:rPr>
          <w:rStyle w:val="nw1"/>
          <w:rFonts w:ascii="Arial" w:eastAsia="Calibri" w:hAnsi="Arial" w:cs="Arial"/>
          <w:color w:val="000000"/>
          <w:lang w:eastAsia="en-GB"/>
        </w:rPr>
        <w:t xml:space="preserve"> are not sure, at which point the discussion will cease and </w:t>
      </w:r>
      <w:r>
        <w:rPr>
          <w:rStyle w:val="nw1"/>
          <w:rFonts w:ascii="Arial" w:eastAsia="Calibri" w:hAnsi="Arial" w:cs="Arial"/>
          <w:color w:val="000000"/>
          <w:lang w:eastAsia="en-GB"/>
        </w:rPr>
        <w:t>you will be</w:t>
      </w:r>
      <w:r w:rsidRPr="00DF0F77">
        <w:rPr>
          <w:rStyle w:val="nw1"/>
          <w:rFonts w:ascii="Arial" w:eastAsia="Calibri" w:hAnsi="Arial" w:cs="Arial"/>
          <w:color w:val="000000"/>
          <w:lang w:eastAsia="en-GB"/>
        </w:rPr>
        <w:t xml:space="preserve"> given time to consider how </w:t>
      </w:r>
      <w:r>
        <w:rPr>
          <w:rStyle w:val="nw1"/>
          <w:rFonts w:ascii="Arial" w:eastAsia="Calibri" w:hAnsi="Arial" w:cs="Arial"/>
          <w:color w:val="000000"/>
          <w:lang w:eastAsia="en-GB"/>
        </w:rPr>
        <w:t>you</w:t>
      </w:r>
      <w:r w:rsidRPr="00DF0F77">
        <w:rPr>
          <w:rStyle w:val="nw1"/>
          <w:rFonts w:ascii="Arial" w:eastAsia="Calibri" w:hAnsi="Arial" w:cs="Arial"/>
          <w:color w:val="000000"/>
          <w:lang w:eastAsia="en-GB"/>
        </w:rPr>
        <w:t xml:space="preserve"> feel</w:t>
      </w:r>
      <w:r>
        <w:rPr>
          <w:rStyle w:val="nw1"/>
          <w:rFonts w:ascii="Arial" w:eastAsia="Calibri" w:hAnsi="Arial" w:cs="Arial"/>
          <w:color w:val="000000"/>
          <w:lang w:eastAsia="en-GB"/>
        </w:rPr>
        <w:t>, and whether you want to continue.</w:t>
      </w:r>
    </w:p>
    <w:p w14:paraId="397E7031" w14:textId="77777777" w:rsidR="00630AAB" w:rsidRPr="003C0B9D" w:rsidRDefault="00630AAB" w:rsidP="00630AAB">
      <w:pPr>
        <w:rPr>
          <w:rStyle w:val="nw1"/>
          <w:rFonts w:ascii="Arial" w:eastAsia="Calibri" w:hAnsi="Arial" w:cs="Arial"/>
          <w:color w:val="000000"/>
          <w:sz w:val="12"/>
          <w:szCs w:val="12"/>
          <w:lang w:eastAsia="en-GB"/>
        </w:rPr>
      </w:pPr>
    </w:p>
    <w:p w14:paraId="42A2CBC3"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7273F5">
        <w:rPr>
          <w:rStyle w:val="nw1"/>
          <w:rFonts w:ascii="Arial" w:eastAsia="Calibri" w:hAnsi="Arial" w:cs="Arial"/>
          <w:color w:val="0070C0"/>
          <w:lang w:eastAsia="en-GB"/>
        </w:rPr>
        <w:t xml:space="preserve">Confidentiality </w:t>
      </w:r>
    </w:p>
    <w:p w14:paraId="7A6FC803" w14:textId="77777777" w:rsidR="00630AAB" w:rsidRDefault="00630AAB" w:rsidP="00630AAB">
      <w:pPr>
        <w:ind w:left="357"/>
        <w:rPr>
          <w:rStyle w:val="nw1"/>
          <w:rFonts w:ascii="Arial" w:eastAsia="Calibri" w:hAnsi="Arial" w:cs="Arial"/>
          <w:color w:val="000000"/>
          <w:lang w:eastAsia="en-GB"/>
        </w:rPr>
      </w:pPr>
      <w:r w:rsidRPr="007273F5">
        <w:rPr>
          <w:rStyle w:val="nw1"/>
          <w:rFonts w:ascii="Arial" w:eastAsia="Calibri" w:hAnsi="Arial" w:cs="Arial"/>
          <w:color w:val="000000"/>
          <w:lang w:eastAsia="en-GB"/>
        </w:rPr>
        <w:t xml:space="preserve">Every effort will be made to protect the confidentiality of your data and your anonymity.  The data collected will be analysed by Linda Kelly, the researcher and no one else will have access to the raw data.  Your actual names will be protected, and you will be referred to by a code number.  </w:t>
      </w:r>
      <w:r>
        <w:rPr>
          <w:rStyle w:val="nw1"/>
          <w:rFonts w:ascii="Arial" w:eastAsia="Calibri" w:hAnsi="Arial" w:cs="Arial"/>
          <w:color w:val="000000"/>
          <w:lang w:eastAsia="en-GB"/>
        </w:rPr>
        <w:t>T</w:t>
      </w:r>
      <w:r w:rsidRPr="007273F5">
        <w:rPr>
          <w:rStyle w:val="nw1"/>
          <w:rFonts w:ascii="Arial" w:eastAsia="Calibri" w:hAnsi="Arial" w:cs="Arial"/>
          <w:color w:val="000000"/>
          <w:lang w:eastAsia="en-GB"/>
        </w:rPr>
        <w:t>he data and focus group transcript will be stored securely on the university’s OneDrive.</w:t>
      </w:r>
    </w:p>
    <w:p w14:paraId="2D590291" w14:textId="77777777" w:rsidR="00630AAB" w:rsidRPr="00DF0F77" w:rsidRDefault="00630AAB" w:rsidP="00630AAB">
      <w:pPr>
        <w:ind w:left="357"/>
        <w:rPr>
          <w:rStyle w:val="nw1"/>
          <w:rFonts w:ascii="Arial" w:eastAsia="Calibri" w:hAnsi="Arial" w:cs="Arial"/>
          <w:color w:val="000000"/>
          <w:lang w:eastAsia="en-GB"/>
        </w:rPr>
      </w:pPr>
      <w:r>
        <w:rPr>
          <w:rStyle w:val="nw1"/>
          <w:rFonts w:ascii="Arial" w:eastAsia="Calibri" w:hAnsi="Arial" w:cs="Arial"/>
          <w:color w:val="000000"/>
          <w:lang w:eastAsia="en-GB"/>
        </w:rPr>
        <w:t>T</w:t>
      </w:r>
      <w:r w:rsidRPr="00DF0F77">
        <w:rPr>
          <w:rStyle w:val="nw1"/>
          <w:rFonts w:ascii="Arial" w:eastAsia="Calibri" w:hAnsi="Arial" w:cs="Arial"/>
          <w:color w:val="000000"/>
          <w:lang w:eastAsia="en-GB"/>
        </w:rPr>
        <w:t>he researcher will respect the confidentiality of all participant’s information.  Although it cannot be guaranteed that all participants will do the same, all participants in this study are respectfully asked not to share or disclose anything mentioned in the focus groups with others.</w:t>
      </w:r>
    </w:p>
    <w:p w14:paraId="4AC448AC" w14:textId="77777777" w:rsidR="00630AAB" w:rsidRPr="003C0B9D" w:rsidRDefault="00630AAB" w:rsidP="00630AAB">
      <w:pPr>
        <w:ind w:firstLine="360"/>
        <w:rPr>
          <w:rStyle w:val="nw1"/>
          <w:rFonts w:ascii="Arial" w:eastAsia="Calibri" w:hAnsi="Arial" w:cs="Arial"/>
          <w:color w:val="000000"/>
          <w:sz w:val="12"/>
          <w:szCs w:val="12"/>
          <w:lang w:eastAsia="en-GB"/>
        </w:rPr>
      </w:pPr>
    </w:p>
    <w:p w14:paraId="6724B9B6" w14:textId="77777777" w:rsidR="00630AAB" w:rsidRPr="00F13B2F"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F13B2F">
        <w:rPr>
          <w:rStyle w:val="nw1"/>
          <w:rFonts w:ascii="Arial" w:eastAsia="Calibri" w:hAnsi="Arial" w:cs="Arial"/>
          <w:color w:val="0070C0"/>
          <w:lang w:eastAsia="en-GB"/>
        </w:rPr>
        <w:t>The results</w:t>
      </w:r>
    </w:p>
    <w:p w14:paraId="06F5630C" w14:textId="77777777" w:rsidR="00630AAB" w:rsidRDefault="00630AAB" w:rsidP="00630AAB">
      <w:pPr>
        <w:pStyle w:val="NormalWeb1"/>
        <w:spacing w:after="160"/>
        <w:ind w:left="360"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focus group, I would</w:t>
      </w:r>
      <w:r w:rsidRPr="00AC690E">
        <w:rPr>
          <w:rStyle w:val="nw1"/>
          <w:rFonts w:ascii="Arial" w:hAnsi="Arial" w:cs="Arial"/>
          <w:color w:val="000000"/>
          <w:sz w:val="20"/>
          <w:szCs w:val="20"/>
        </w:rPr>
        <w:t xml:space="preserve"> be happy to provide you</w:t>
      </w:r>
      <w:r w:rsidRPr="007273F5">
        <w:rPr>
          <w:rStyle w:val="nw1"/>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EdD course.</w:t>
      </w:r>
      <w:r w:rsidRPr="00AC690E">
        <w:rPr>
          <w:rStyle w:val="nw1"/>
          <w:rFonts w:ascii="Arial" w:hAnsi="Arial" w:cs="Arial"/>
          <w:color w:val="000000"/>
          <w:sz w:val="20"/>
          <w:szCs w:val="20"/>
        </w:rPr>
        <w:t xml:space="preserve"> </w:t>
      </w:r>
      <w:r w:rsidRPr="007273F5">
        <w:rPr>
          <w:rStyle w:val="nw1"/>
          <w:rFonts w:ascii="Arial" w:hAnsi="Arial" w:cs="Arial"/>
          <w:color w:val="00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w:t>
      </w:r>
      <w:r>
        <w:rPr>
          <w:rStyle w:val="nw1"/>
          <w:rFonts w:ascii="Arial" w:hAnsi="Arial" w:cs="Arial"/>
          <w:color w:val="000000"/>
          <w:sz w:val="20"/>
          <w:szCs w:val="20"/>
        </w:rPr>
        <w:t>in the university’s OneDrive</w:t>
      </w:r>
      <w:r w:rsidRPr="007273F5">
        <w:rPr>
          <w:rStyle w:val="nw1"/>
          <w:rFonts w:ascii="Arial" w:hAnsi="Arial" w:cs="Arial"/>
          <w:color w:val="000000"/>
          <w:sz w:val="20"/>
          <w:szCs w:val="20"/>
        </w:rPr>
        <w:t xml:space="preserve"> and all raw data will be destroyed once the assessment has been marked. </w:t>
      </w:r>
    </w:p>
    <w:p w14:paraId="0EE5745E" w14:textId="77777777" w:rsidR="00630AAB" w:rsidRPr="003C0B9D" w:rsidRDefault="00630AAB" w:rsidP="00630AAB">
      <w:pPr>
        <w:pStyle w:val="NormalWeb1"/>
        <w:spacing w:after="160"/>
        <w:ind w:right="720"/>
        <w:jc w:val="both"/>
        <w:rPr>
          <w:rStyle w:val="nw1"/>
          <w:rFonts w:ascii="Arial" w:hAnsi="Arial" w:cs="Arial"/>
          <w:color w:val="000000"/>
          <w:sz w:val="12"/>
          <w:szCs w:val="12"/>
        </w:rPr>
      </w:pPr>
    </w:p>
    <w:p w14:paraId="13ADE5AF" w14:textId="77777777" w:rsidR="00630AAB" w:rsidRPr="00F13B2F" w:rsidRDefault="00630AAB" w:rsidP="00630AAB">
      <w:pPr>
        <w:pStyle w:val="NormalWeb1"/>
        <w:numPr>
          <w:ilvl w:val="0"/>
          <w:numId w:val="9"/>
        </w:numPr>
        <w:spacing w:after="160"/>
        <w:ind w:right="720"/>
        <w:jc w:val="both"/>
        <w:rPr>
          <w:rStyle w:val="nw1"/>
          <w:rFonts w:ascii="Arial" w:hAnsi="Arial" w:cs="Arial"/>
          <w:color w:val="0070C0"/>
          <w:sz w:val="20"/>
          <w:szCs w:val="20"/>
        </w:rPr>
      </w:pPr>
      <w:r w:rsidRPr="00F13B2F">
        <w:rPr>
          <w:rStyle w:val="nw1"/>
          <w:rFonts w:ascii="Arial" w:hAnsi="Arial" w:cs="Arial"/>
          <w:color w:val="0070C0"/>
          <w:sz w:val="20"/>
          <w:szCs w:val="20"/>
        </w:rPr>
        <w:t>Support</w:t>
      </w:r>
    </w:p>
    <w:p w14:paraId="11513282" w14:textId="77777777" w:rsidR="00630AAB" w:rsidRPr="00CF6577" w:rsidRDefault="00630AAB" w:rsidP="00630AAB">
      <w:pPr>
        <w:pStyle w:val="ListParagraph"/>
        <w:ind w:left="360"/>
        <w:rPr>
          <w:rStyle w:val="nw1"/>
          <w:rFonts w:ascii="Arial" w:eastAsia="Calibri" w:hAnsi="Arial" w:cs="Arial"/>
          <w:color w:val="000000"/>
          <w:lang w:eastAsia="en-GB"/>
        </w:rPr>
      </w:pPr>
      <w:r w:rsidRPr="00CF6577">
        <w:rPr>
          <w:rStyle w:val="nw1"/>
          <w:rFonts w:ascii="Arial" w:eastAsia="Calibri" w:hAnsi="Arial" w:cs="Arial"/>
          <w:color w:val="000000"/>
          <w:lang w:eastAsia="en-GB"/>
        </w:rPr>
        <w:t xml:space="preserve">I have a responsibility and duty of care to my participants and I need to ensure </w:t>
      </w:r>
      <w:r>
        <w:rPr>
          <w:rStyle w:val="nw1"/>
          <w:rFonts w:ascii="Arial" w:eastAsia="Calibri" w:hAnsi="Arial" w:cs="Arial"/>
          <w:color w:val="000000"/>
          <w:lang w:eastAsia="en-GB"/>
        </w:rPr>
        <w:t xml:space="preserve">your </w:t>
      </w:r>
      <w:r w:rsidRPr="00CF6577">
        <w:rPr>
          <w:rStyle w:val="nw1"/>
          <w:rFonts w:ascii="Arial" w:eastAsia="Calibri" w:hAnsi="Arial" w:cs="Arial"/>
          <w:color w:val="000000"/>
          <w:lang w:eastAsia="en-GB"/>
        </w:rPr>
        <w:t xml:space="preserve">well-being.  </w:t>
      </w:r>
      <w:r>
        <w:rPr>
          <w:rStyle w:val="nw1"/>
          <w:rFonts w:ascii="Arial" w:eastAsia="Calibri" w:hAnsi="Arial" w:cs="Arial"/>
          <w:color w:val="000000"/>
          <w:lang w:eastAsia="en-GB"/>
        </w:rPr>
        <w:t xml:space="preserve">Although focus group discussions will be conducted sensitively, and questions framed in a sensitive manner, you may </w:t>
      </w:r>
      <w:r w:rsidRPr="00CF6577">
        <w:rPr>
          <w:rStyle w:val="nw1"/>
          <w:rFonts w:ascii="Arial" w:eastAsia="Calibri" w:hAnsi="Arial" w:cs="Arial"/>
          <w:color w:val="000000"/>
          <w:lang w:eastAsia="en-GB"/>
        </w:rPr>
        <w:t xml:space="preserve">find expressing </w:t>
      </w:r>
      <w:r>
        <w:rPr>
          <w:rStyle w:val="nw1"/>
          <w:rFonts w:ascii="Arial" w:eastAsia="Calibri" w:hAnsi="Arial" w:cs="Arial"/>
          <w:color w:val="000000"/>
          <w:lang w:eastAsia="en-GB"/>
        </w:rPr>
        <w:t>your</w:t>
      </w:r>
      <w:r w:rsidRPr="00CF6577">
        <w:rPr>
          <w:rStyle w:val="nw1"/>
          <w:rFonts w:ascii="Arial" w:eastAsia="Calibri" w:hAnsi="Arial" w:cs="Arial"/>
          <w:color w:val="000000"/>
          <w:lang w:eastAsia="en-GB"/>
        </w:rPr>
        <w:t xml:space="preserve"> feelings and experiences distressing</w:t>
      </w:r>
      <w:r>
        <w:rPr>
          <w:rStyle w:val="nw1"/>
          <w:rFonts w:ascii="Arial" w:eastAsia="Calibri" w:hAnsi="Arial" w:cs="Arial"/>
          <w:color w:val="000000"/>
          <w:lang w:eastAsia="en-GB"/>
        </w:rPr>
        <w:t xml:space="preserve">.  If this happens </w:t>
      </w:r>
      <w:r w:rsidRPr="00CF6577">
        <w:rPr>
          <w:rStyle w:val="nw1"/>
          <w:rFonts w:ascii="Arial" w:eastAsia="Calibri" w:hAnsi="Arial" w:cs="Arial"/>
          <w:color w:val="000000"/>
          <w:lang w:eastAsia="en-GB"/>
        </w:rPr>
        <w:t xml:space="preserve">the names of people and organisations that </w:t>
      </w:r>
      <w:r>
        <w:rPr>
          <w:rStyle w:val="nw1"/>
          <w:rFonts w:ascii="Arial" w:eastAsia="Calibri" w:hAnsi="Arial" w:cs="Arial"/>
          <w:color w:val="000000"/>
          <w:lang w:eastAsia="en-GB"/>
        </w:rPr>
        <w:t>you</w:t>
      </w:r>
      <w:r w:rsidRPr="00CF6577">
        <w:rPr>
          <w:rStyle w:val="nw1"/>
          <w:rFonts w:ascii="Arial" w:eastAsia="Calibri" w:hAnsi="Arial" w:cs="Arial"/>
          <w:color w:val="000000"/>
          <w:lang w:eastAsia="en-GB"/>
        </w:rPr>
        <w:t xml:space="preserve"> can go to for support</w:t>
      </w:r>
      <w:r>
        <w:rPr>
          <w:rStyle w:val="nw1"/>
          <w:rFonts w:ascii="Arial" w:eastAsia="Calibri" w:hAnsi="Arial" w:cs="Arial"/>
          <w:color w:val="000000"/>
          <w:lang w:eastAsia="en-GB"/>
        </w:rPr>
        <w:t xml:space="preserve"> will be provided.  You can also be referred </w:t>
      </w:r>
      <w:r w:rsidRPr="00CF6577">
        <w:rPr>
          <w:rStyle w:val="nw1"/>
          <w:rFonts w:ascii="Arial" w:eastAsia="Calibri" w:hAnsi="Arial" w:cs="Arial"/>
          <w:color w:val="000000"/>
          <w:lang w:eastAsia="en-GB"/>
        </w:rPr>
        <w:t xml:space="preserve">to </w:t>
      </w:r>
      <w:r>
        <w:rPr>
          <w:rStyle w:val="nw1"/>
          <w:rFonts w:ascii="Arial" w:eastAsia="Calibri" w:hAnsi="Arial" w:cs="Arial"/>
          <w:color w:val="000000"/>
          <w:lang w:eastAsia="en-GB"/>
        </w:rPr>
        <w:t xml:space="preserve">the </w:t>
      </w:r>
      <w:r w:rsidRPr="00CF6577">
        <w:rPr>
          <w:rStyle w:val="nw1"/>
          <w:rFonts w:ascii="Arial" w:eastAsia="Calibri" w:hAnsi="Arial" w:cs="Arial"/>
          <w:color w:val="000000"/>
          <w:lang w:eastAsia="en-GB"/>
        </w:rPr>
        <w:t>counselling service if requested.</w:t>
      </w:r>
    </w:p>
    <w:p w14:paraId="730B6716" w14:textId="77777777" w:rsidR="00630AAB" w:rsidRPr="003C0B9D" w:rsidRDefault="00630AAB" w:rsidP="00630AAB">
      <w:pPr>
        <w:rPr>
          <w:rStyle w:val="nw1"/>
          <w:rFonts w:ascii="Arial" w:eastAsia="Calibri" w:hAnsi="Arial" w:cs="Arial"/>
          <w:color w:val="000000"/>
          <w:sz w:val="12"/>
          <w:szCs w:val="12"/>
          <w:lang w:eastAsia="en-GB"/>
        </w:rPr>
      </w:pPr>
    </w:p>
    <w:p w14:paraId="177EAA3C" w14:textId="77777777" w:rsidR="00630AAB" w:rsidRPr="007273F5" w:rsidRDefault="00630AAB" w:rsidP="00630AAB">
      <w:pPr>
        <w:ind w:right="720"/>
        <w:jc w:val="both"/>
        <w:rPr>
          <w:rStyle w:val="nw1"/>
          <w:rFonts w:ascii="Arial" w:eastAsia="Calibri" w:hAnsi="Arial" w:cs="Arial"/>
          <w:color w:val="000000"/>
          <w:lang w:eastAsia="en-GB"/>
        </w:rPr>
      </w:pPr>
      <w:r w:rsidRPr="007273F5">
        <w:rPr>
          <w:rStyle w:val="nw1"/>
          <w:rFonts w:ascii="Arial" w:eastAsia="Calibri" w:hAnsi="Arial" w:cs="Arial"/>
          <w:color w:val="000000"/>
          <w:lang w:eastAsia="en-GB"/>
        </w:rPr>
        <w:t xml:space="preserve">I thank you in advance for your time. If </w:t>
      </w:r>
      <w:r>
        <w:rPr>
          <w:rStyle w:val="nw1"/>
          <w:rFonts w:ascii="Arial" w:eastAsia="Calibri" w:hAnsi="Arial" w:cs="Arial"/>
          <w:color w:val="000000"/>
          <w:lang w:eastAsia="en-GB"/>
        </w:rPr>
        <w:t xml:space="preserve">you have any </w:t>
      </w:r>
      <w:r w:rsidRPr="007273F5">
        <w:rPr>
          <w:rStyle w:val="nw1"/>
          <w:rFonts w:ascii="Arial" w:eastAsia="Calibri" w:hAnsi="Arial" w:cs="Arial"/>
          <w:color w:val="000000"/>
          <w:lang w:eastAsia="en-GB"/>
        </w:rPr>
        <w:t>questions</w:t>
      </w:r>
      <w:r>
        <w:rPr>
          <w:rStyle w:val="nw1"/>
          <w:rFonts w:ascii="Arial" w:eastAsia="Calibri" w:hAnsi="Arial" w:cs="Arial"/>
          <w:color w:val="000000"/>
          <w:lang w:eastAsia="en-GB"/>
        </w:rPr>
        <w:t xml:space="preserve">, please </w:t>
      </w:r>
      <w:r w:rsidRPr="007273F5">
        <w:rPr>
          <w:rStyle w:val="nw1"/>
          <w:rFonts w:ascii="Arial" w:eastAsia="Calibri" w:hAnsi="Arial" w:cs="Arial"/>
          <w:color w:val="000000"/>
          <w:lang w:eastAsia="en-GB"/>
        </w:rPr>
        <w:t xml:space="preserve">contact me at your convenience. </w:t>
      </w:r>
      <w:r>
        <w:rPr>
          <w:rStyle w:val="nw1"/>
          <w:rFonts w:ascii="Arial" w:eastAsia="Calibri" w:hAnsi="Arial" w:cs="Arial"/>
          <w:color w:val="000000"/>
          <w:lang w:eastAsia="en-GB"/>
        </w:rPr>
        <w:t xml:space="preserve"> Alternatively, you may also talk to Jacqui Griffiths, who is not involved in this study and is impartial, if you have any concerns.</w:t>
      </w:r>
    </w:p>
    <w:p w14:paraId="7155815B" w14:textId="77777777" w:rsidR="00630AAB" w:rsidRPr="003C0B9D" w:rsidRDefault="00630AAB" w:rsidP="00630AAB">
      <w:pPr>
        <w:ind w:right="720"/>
        <w:jc w:val="both"/>
        <w:rPr>
          <w:rStyle w:val="nw1"/>
          <w:rFonts w:ascii="Arial" w:eastAsia="Calibri" w:hAnsi="Arial" w:cs="Arial"/>
          <w:color w:val="000000"/>
          <w:sz w:val="12"/>
          <w:szCs w:val="12"/>
          <w:lang w:eastAsia="en-GB"/>
        </w:rPr>
      </w:pPr>
    </w:p>
    <w:p w14:paraId="78507DC9" w14:textId="77777777" w:rsidR="00630AAB" w:rsidRPr="007273F5" w:rsidRDefault="00630AAB" w:rsidP="00630AAB">
      <w:pPr>
        <w:ind w:right="720"/>
        <w:jc w:val="both"/>
        <w:rPr>
          <w:rStyle w:val="nw1"/>
          <w:rFonts w:ascii="Arial" w:eastAsia="Calibri" w:hAnsi="Arial" w:cs="Arial"/>
          <w:color w:val="000000"/>
          <w:lang w:eastAsia="en-GB"/>
        </w:rPr>
      </w:pPr>
      <w:r>
        <w:rPr>
          <w:rStyle w:val="nw1"/>
          <w:rFonts w:ascii="Arial" w:eastAsia="Calibri" w:hAnsi="Arial" w:cs="Arial"/>
          <w:color w:val="000000"/>
          <w:lang w:eastAsia="en-GB"/>
        </w:rPr>
        <w:t>Thank you.</w:t>
      </w:r>
    </w:p>
    <w:p w14:paraId="42F6806E" w14:textId="77777777" w:rsidR="00630AAB" w:rsidRPr="003C0B9D" w:rsidRDefault="00630AAB" w:rsidP="00630AAB">
      <w:pPr>
        <w:ind w:right="720"/>
        <w:rPr>
          <w:rStyle w:val="nw1"/>
          <w:rFonts w:eastAsia="Calibri"/>
          <w:color w:val="000000"/>
          <w:sz w:val="12"/>
          <w:szCs w:val="12"/>
          <w:lang w:eastAsia="en-GB"/>
        </w:rPr>
      </w:pPr>
    </w:p>
    <w:p w14:paraId="05A9D1E8" w14:textId="77777777" w:rsidR="00630AAB" w:rsidRDefault="00630AAB" w:rsidP="00630AAB">
      <w:pPr>
        <w:ind w:right="720"/>
        <w:rPr>
          <w:rStyle w:val="nw1"/>
          <w:rFonts w:ascii="Arial" w:eastAsia="Calibri" w:hAnsi="Arial" w:cs="Arial"/>
          <w:color w:val="000000"/>
          <w:lang w:eastAsia="en-GB"/>
        </w:rPr>
      </w:pPr>
      <w:r w:rsidRPr="00F13B2F">
        <w:rPr>
          <w:rStyle w:val="nw1"/>
          <w:rFonts w:ascii="Arial" w:eastAsia="Calibri" w:hAnsi="Arial" w:cs="Arial"/>
          <w:color w:val="000000"/>
          <w:lang w:eastAsia="en-GB"/>
        </w:rPr>
        <w:t>Linda Kelly</w:t>
      </w:r>
    </w:p>
    <w:p w14:paraId="5EE671DE" w14:textId="77777777" w:rsidR="00630AAB" w:rsidRDefault="00A93B93" w:rsidP="00630AAB">
      <w:pPr>
        <w:ind w:right="720"/>
        <w:rPr>
          <w:rStyle w:val="nw1"/>
          <w:rFonts w:ascii="Arial" w:eastAsia="Calibri" w:hAnsi="Arial" w:cs="Arial"/>
          <w:color w:val="000000"/>
          <w:lang w:eastAsia="en-GB"/>
        </w:rPr>
      </w:pPr>
      <w:hyperlink r:id="rId59" w:history="1">
        <w:r w:rsidR="00630AAB" w:rsidRPr="00262410">
          <w:rPr>
            <w:rStyle w:val="Hyperlink"/>
            <w:rFonts w:ascii="Arial" w:eastAsia="Calibri" w:hAnsi="Arial" w:cs="Arial"/>
            <w:lang w:eastAsia="en-GB"/>
          </w:rPr>
          <w:t>2007684@student.uwtsd.ac.uk</w:t>
        </w:r>
      </w:hyperlink>
    </w:p>
    <w:p w14:paraId="1106A5E1" w14:textId="3B7E821B" w:rsidR="00D513C3" w:rsidRDefault="00630AAB" w:rsidP="00D513C3">
      <w:pPr>
        <w:ind w:right="720"/>
        <w:rPr>
          <w:rStyle w:val="nw1"/>
          <w:rFonts w:ascii="Arial" w:eastAsia="Calibri" w:hAnsi="Arial" w:cs="Arial"/>
          <w:color w:val="000000"/>
          <w:lang w:eastAsia="en-GB"/>
        </w:rPr>
      </w:pPr>
      <w:r>
        <w:rPr>
          <w:rStyle w:val="nw1"/>
          <w:rFonts w:ascii="Arial" w:eastAsia="Calibri" w:hAnsi="Arial" w:cs="Arial"/>
          <w:color w:val="000000"/>
          <w:lang w:eastAsia="en-GB"/>
        </w:rPr>
        <w:t>Or you can contact me via the WhatsApp group or message me privately.</w:t>
      </w:r>
      <w:r w:rsidR="00D513C3">
        <w:rPr>
          <w:rStyle w:val="nw1"/>
          <w:rFonts w:ascii="Arial" w:eastAsia="Calibri" w:hAnsi="Arial" w:cs="Arial"/>
          <w:color w:val="000000"/>
          <w:lang w:eastAsia="en-GB"/>
        </w:rPr>
        <w:br w:type="page"/>
      </w:r>
    </w:p>
    <w:p w14:paraId="56E45261" w14:textId="77777777" w:rsidR="003C0B9D" w:rsidRPr="00630AAB" w:rsidRDefault="00D513C3" w:rsidP="003C0B9D">
      <w:pPr>
        <w:ind w:right="720"/>
        <w:rPr>
          <w:b/>
          <w:bCs/>
          <w:sz w:val="24"/>
          <w:szCs w:val="24"/>
        </w:rPr>
      </w:pPr>
      <w:r w:rsidRPr="00630AAB">
        <w:rPr>
          <w:b/>
          <w:bCs/>
          <w:sz w:val="24"/>
          <w:szCs w:val="24"/>
        </w:rPr>
        <w:lastRenderedPageBreak/>
        <w:t>Appendix I</w:t>
      </w:r>
      <w:r>
        <w:rPr>
          <w:b/>
          <w:bCs/>
          <w:sz w:val="24"/>
          <w:szCs w:val="24"/>
        </w:rPr>
        <w:t>I</w:t>
      </w:r>
      <w:r w:rsidRPr="00630AAB">
        <w:rPr>
          <w:b/>
          <w:bCs/>
          <w:sz w:val="24"/>
          <w:szCs w:val="24"/>
        </w:rPr>
        <w:t xml:space="preserve">: </w:t>
      </w:r>
      <w:r w:rsidR="003C0B9D">
        <w:rPr>
          <w:b/>
          <w:bCs/>
          <w:sz w:val="24"/>
          <w:szCs w:val="24"/>
        </w:rPr>
        <w:t>Presentation to accompany information sheet</w:t>
      </w:r>
    </w:p>
    <w:p w14:paraId="7B97748A" w14:textId="77777777" w:rsidR="003C0B9D" w:rsidRDefault="003C0B9D" w:rsidP="003C0B9D">
      <w:pPr>
        <w:spacing w:after="0" w:line="480" w:lineRule="auto"/>
        <w:rPr>
          <w:sz w:val="24"/>
          <w:szCs w:val="24"/>
        </w:rPr>
      </w:pPr>
      <w:r>
        <w:rPr>
          <w:noProof/>
          <w:lang w:eastAsia="en-GB"/>
        </w:rPr>
        <w:drawing>
          <wp:inline distT="0" distB="0" distL="0" distR="0" wp14:anchorId="4D230BB7" wp14:editId="3729655E">
            <wp:extent cx="3812958" cy="4581525"/>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60"/>
                    <a:srcRect l="27089" t="14841" r="32449" b="7365"/>
                    <a:stretch/>
                  </pic:blipFill>
                  <pic:spPr bwMode="auto">
                    <a:xfrm>
                      <a:off x="0" y="0"/>
                      <a:ext cx="3829515" cy="4601419"/>
                    </a:xfrm>
                    <a:prstGeom prst="rect">
                      <a:avLst/>
                    </a:prstGeom>
                    <a:ln>
                      <a:noFill/>
                    </a:ln>
                    <a:extLst>
                      <a:ext uri="{53640926-AAD7-44D8-BBD7-CCE9431645EC}">
                        <a14:shadowObscured xmlns:a14="http://schemas.microsoft.com/office/drawing/2010/main"/>
                      </a:ext>
                    </a:extLst>
                  </pic:spPr>
                </pic:pic>
              </a:graphicData>
            </a:graphic>
          </wp:inline>
        </w:drawing>
      </w:r>
    </w:p>
    <w:p w14:paraId="7C5ECA8A" w14:textId="77777777" w:rsidR="003C0B9D" w:rsidRDefault="003C0B9D" w:rsidP="003C0B9D">
      <w:pPr>
        <w:spacing w:after="0" w:line="480" w:lineRule="auto"/>
        <w:rPr>
          <w:sz w:val="24"/>
          <w:szCs w:val="24"/>
        </w:rPr>
      </w:pPr>
      <w:r>
        <w:rPr>
          <w:noProof/>
          <w:lang w:eastAsia="en-GB"/>
        </w:rPr>
        <w:drawing>
          <wp:inline distT="0" distB="0" distL="0" distR="0" wp14:anchorId="1659DCA1" wp14:editId="167ED6B3">
            <wp:extent cx="3771933" cy="2943225"/>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61"/>
                    <a:srcRect l="28201" t="34135" r="32086" b="16282"/>
                    <a:stretch/>
                  </pic:blipFill>
                  <pic:spPr bwMode="auto">
                    <a:xfrm>
                      <a:off x="0" y="0"/>
                      <a:ext cx="3798762" cy="2964160"/>
                    </a:xfrm>
                    <a:prstGeom prst="rect">
                      <a:avLst/>
                    </a:prstGeom>
                    <a:ln>
                      <a:noFill/>
                    </a:ln>
                    <a:extLst>
                      <a:ext uri="{53640926-AAD7-44D8-BBD7-CCE9431645EC}">
                        <a14:shadowObscured xmlns:a14="http://schemas.microsoft.com/office/drawing/2010/main"/>
                      </a:ext>
                    </a:extLst>
                  </pic:spPr>
                </pic:pic>
              </a:graphicData>
            </a:graphic>
          </wp:inline>
        </w:drawing>
      </w:r>
    </w:p>
    <w:p w14:paraId="12CB7165" w14:textId="1AFF3BF7" w:rsidR="003C0B9D" w:rsidRDefault="003C0B9D">
      <w:pPr>
        <w:rPr>
          <w:b/>
          <w:bCs/>
          <w:sz w:val="24"/>
          <w:szCs w:val="24"/>
        </w:rPr>
      </w:pPr>
      <w:r>
        <w:rPr>
          <w:b/>
          <w:bCs/>
          <w:sz w:val="24"/>
          <w:szCs w:val="24"/>
        </w:rPr>
        <w:br w:type="page"/>
      </w:r>
    </w:p>
    <w:p w14:paraId="58B46832" w14:textId="544B3AF3" w:rsidR="00D513C3" w:rsidRPr="00630AAB" w:rsidRDefault="003C0B9D" w:rsidP="003C0B9D">
      <w:pPr>
        <w:ind w:right="720"/>
        <w:rPr>
          <w:b/>
          <w:bCs/>
          <w:sz w:val="24"/>
          <w:szCs w:val="24"/>
        </w:rPr>
      </w:pPr>
      <w:r w:rsidRPr="00630AAB">
        <w:rPr>
          <w:b/>
          <w:bCs/>
          <w:sz w:val="24"/>
          <w:szCs w:val="24"/>
        </w:rPr>
        <w:lastRenderedPageBreak/>
        <w:t>Appendix I</w:t>
      </w:r>
      <w:r>
        <w:rPr>
          <w:b/>
          <w:bCs/>
          <w:sz w:val="24"/>
          <w:szCs w:val="24"/>
        </w:rPr>
        <w:t>II</w:t>
      </w:r>
      <w:r w:rsidRPr="00630AAB">
        <w:rPr>
          <w:b/>
          <w:bCs/>
          <w:sz w:val="24"/>
          <w:szCs w:val="24"/>
        </w:rPr>
        <w:t xml:space="preserve">: </w:t>
      </w:r>
      <w:r w:rsidR="00D513C3">
        <w:rPr>
          <w:b/>
          <w:bCs/>
          <w:sz w:val="24"/>
          <w:szCs w:val="24"/>
        </w:rPr>
        <w:t>Participant consent form</w:t>
      </w:r>
    </w:p>
    <w:p w14:paraId="1C0E2A6C" w14:textId="2B4F8384" w:rsidR="00D513C3" w:rsidRPr="00EC61FF" w:rsidRDefault="009B6359" w:rsidP="00D513C3">
      <w:pPr>
        <w:pStyle w:val="Heading1"/>
        <w:pBdr>
          <w:top w:val="single" w:sz="4" w:space="1" w:color="auto"/>
          <w:left w:val="single" w:sz="4" w:space="4" w:color="auto"/>
          <w:bottom w:val="single" w:sz="4" w:space="26" w:color="auto"/>
          <w:right w:val="single" w:sz="4" w:space="4" w:color="auto"/>
        </w:pBdr>
        <w:ind w:right="720"/>
        <w:jc w:val="center"/>
        <w:rPr>
          <w:rFonts w:cs="Arial"/>
          <w:caps w:val="0"/>
        </w:rPr>
      </w:pPr>
      <w:r>
        <w:rPr>
          <w:rFonts w:cs="Arial"/>
          <w:caps w:val="0"/>
        </w:rPr>
        <w:t>PA</w:t>
      </w:r>
      <w:r w:rsidR="00D513C3">
        <w:rPr>
          <w:rFonts w:cs="Arial"/>
          <w:caps w:val="0"/>
        </w:rPr>
        <w:t xml:space="preserve">RTICIPANT </w:t>
      </w:r>
      <w:r w:rsidR="00D513C3" w:rsidRPr="00EC61FF">
        <w:rPr>
          <w:rFonts w:cs="Arial"/>
          <w:caps w:val="0"/>
        </w:rPr>
        <w:t>CONSENT FORM</w:t>
      </w:r>
    </w:p>
    <w:p w14:paraId="667E260F" w14:textId="77777777" w:rsidR="00D513C3" w:rsidRPr="003C0B9D" w:rsidRDefault="00D513C3" w:rsidP="00D513C3">
      <w:pPr>
        <w:pStyle w:val="Heading1"/>
        <w:pBdr>
          <w:top w:val="single" w:sz="4" w:space="1" w:color="auto"/>
          <w:left w:val="single" w:sz="4" w:space="4" w:color="auto"/>
          <w:bottom w:val="single" w:sz="4" w:space="26"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sidRPr="003C0B9D">
        <w:rPr>
          <w:rFonts w:cs="Arial"/>
          <w:sz w:val="20"/>
        </w:rPr>
        <w:t>The Value of ESOL</w:t>
      </w:r>
    </w:p>
    <w:p w14:paraId="1086E977" w14:textId="77777777" w:rsidR="00D513C3" w:rsidRDefault="00D513C3" w:rsidP="00D513C3">
      <w:pPr>
        <w:spacing w:after="0" w:line="240" w:lineRule="auto"/>
        <w:rPr>
          <w:lang w:eastAsia="x-none"/>
        </w:rPr>
      </w:pPr>
    </w:p>
    <w:p w14:paraId="22B72FCE" w14:textId="77777777" w:rsidR="00D513C3" w:rsidRDefault="00D513C3" w:rsidP="00D513C3">
      <w:pPr>
        <w:spacing w:after="0" w:line="240" w:lineRule="auto"/>
        <w:ind w:right="720"/>
        <w:rPr>
          <w:rFonts w:ascii="Arial" w:hAnsi="Arial" w:cs="Arial"/>
        </w:rPr>
      </w:pPr>
      <w:r w:rsidRPr="00EC61FF">
        <w:rPr>
          <w:rFonts w:ascii="Arial" w:hAnsi="Arial" w:cs="Arial"/>
        </w:rPr>
        <w:t>Name of Researcher:</w:t>
      </w:r>
      <w:r w:rsidRPr="00EC61FF">
        <w:rPr>
          <w:rFonts w:ascii="Arial" w:hAnsi="Arial" w:cs="Arial"/>
        </w:rPr>
        <w:tab/>
      </w:r>
      <w:r w:rsidRPr="00703DAC">
        <w:rPr>
          <w:rFonts w:ascii="Arial" w:hAnsi="Arial" w:cs="Arial"/>
          <w:color w:val="0070C0"/>
        </w:rPr>
        <w:t>Linda Kelly</w:t>
      </w:r>
    </w:p>
    <w:p w14:paraId="68B1C6CD" w14:textId="77777777" w:rsidR="00D513C3" w:rsidRPr="00630AAB" w:rsidRDefault="00D513C3" w:rsidP="00D513C3">
      <w:pPr>
        <w:spacing w:after="0" w:line="240" w:lineRule="auto"/>
        <w:ind w:right="720"/>
        <w:rPr>
          <w:rFonts w:ascii="Arial" w:hAnsi="Arial" w:cs="Arial"/>
          <w:sz w:val="16"/>
          <w:szCs w:val="16"/>
        </w:rPr>
      </w:pPr>
    </w:p>
    <w:p w14:paraId="0724A5EE" w14:textId="77777777" w:rsidR="00D513C3" w:rsidRPr="00EC61FF" w:rsidRDefault="00D513C3" w:rsidP="00D513C3">
      <w:pPr>
        <w:spacing w:after="0" w:line="240" w:lineRule="auto"/>
        <w:ind w:right="720"/>
        <w:rPr>
          <w:rFonts w:ascii="Arial" w:hAnsi="Arial" w:cs="Arial"/>
        </w:rPr>
      </w:pPr>
      <w:r w:rsidRPr="00EC61FF">
        <w:rPr>
          <w:rFonts w:ascii="Arial" w:hAnsi="Arial" w:cs="Arial"/>
          <w:b/>
        </w:rPr>
        <w:t>Please initial box</w:t>
      </w:r>
      <w:r>
        <w:rPr>
          <w:rFonts w:ascii="Arial" w:hAnsi="Arial" w:cs="Arial"/>
          <w:b/>
        </w:rPr>
        <w:t>es if you agree with the statements:</w:t>
      </w:r>
    </w:p>
    <w:p w14:paraId="23FE4DD1" w14:textId="77777777" w:rsidR="00D513C3" w:rsidRPr="00630AAB" w:rsidRDefault="00D513C3" w:rsidP="00D513C3">
      <w:pPr>
        <w:spacing w:after="0" w:line="240" w:lineRule="auto"/>
        <w:ind w:right="720"/>
        <w:rPr>
          <w:rFonts w:ascii="Arial" w:hAnsi="Arial" w:cs="Arial"/>
          <w:sz w:val="16"/>
          <w:szCs w:val="16"/>
        </w:rPr>
      </w:pPr>
    </w:p>
    <w:p w14:paraId="6DFC00CC" w14:textId="77777777" w:rsidR="00D513C3" w:rsidRPr="002B0EDE" w:rsidRDefault="00D513C3" w:rsidP="00D513C3">
      <w:pPr>
        <w:tabs>
          <w:tab w:val="left" w:pos="360"/>
        </w:tabs>
        <w:spacing w:after="0" w:line="240" w:lineRule="auto"/>
        <w:ind w:right="720"/>
        <w:rPr>
          <w:rFonts w:ascii="Arial" w:hAnsi="Arial" w:cs="Arial"/>
        </w:rPr>
      </w:pPr>
      <w:r>
        <w:rPr>
          <w:noProof/>
          <w:lang w:eastAsia="en-GB"/>
        </w:rPr>
        <mc:AlternateContent>
          <mc:Choice Requires="wps">
            <w:drawing>
              <wp:anchor distT="0" distB="0" distL="114300" distR="114300" simplePos="0" relativeHeight="251661312" behindDoc="0" locked="0" layoutInCell="1" allowOverlap="1" wp14:anchorId="79D54264" wp14:editId="0560F69C">
                <wp:simplePos x="0" y="0"/>
                <wp:positionH relativeFrom="rightMargin">
                  <wp:align>left</wp:align>
                </wp:positionH>
                <wp:positionV relativeFrom="paragraph">
                  <wp:posOffset>26035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81F7C3D" id="Rectangle 9" o:spid="_x0000_s1026" style="position:absolute;margin-left:0;margin-top:2.05pt;width:31.75pt;height:18pt;z-index:25166131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">
                <w10:wrap anchorx="margin"/>
              </v:rect>
            </w:pict>
          </mc:Fallback>
        </mc:AlternateContent>
      </w:r>
      <w:r>
        <w:rPr>
          <w:rFonts w:ascii="Arial" w:hAnsi="Arial" w:cs="Arial"/>
        </w:rPr>
        <w:t xml:space="preserve">1. </w:t>
      </w:r>
      <w:r w:rsidRPr="002B0EDE">
        <w:rPr>
          <w:rFonts w:ascii="Arial" w:hAnsi="Arial" w:cs="Arial"/>
        </w:rPr>
        <w:t xml:space="preserve">I confirm that I have read and understand the information sheet </w:t>
      </w:r>
      <w:r>
        <w:rPr>
          <w:rFonts w:ascii="Arial" w:hAnsi="Arial" w:cs="Arial"/>
        </w:rPr>
        <w:t>attached</w:t>
      </w:r>
      <w:r w:rsidRPr="002B0EDE">
        <w:rPr>
          <w:rFonts w:ascii="Arial" w:hAnsi="Arial" w:cs="Arial"/>
          <w:color w:val="FF0000"/>
        </w:rPr>
        <w:t xml:space="preserve"> </w:t>
      </w:r>
      <w:r w:rsidRPr="002B0EDE">
        <w:rPr>
          <w:rFonts w:ascii="Arial" w:hAnsi="Arial" w:cs="Arial"/>
        </w:rPr>
        <w:t>for the above study.</w:t>
      </w:r>
    </w:p>
    <w:p w14:paraId="77B782F3" w14:textId="77777777" w:rsidR="00D513C3" w:rsidRPr="00630AAB" w:rsidRDefault="00D513C3" w:rsidP="00D513C3">
      <w:pPr>
        <w:tabs>
          <w:tab w:val="left" w:pos="360"/>
        </w:tabs>
        <w:spacing w:after="0" w:line="240" w:lineRule="auto"/>
        <w:ind w:right="720"/>
        <w:rPr>
          <w:rFonts w:ascii="Arial" w:hAnsi="Arial" w:cs="Arial"/>
          <w:sz w:val="16"/>
          <w:szCs w:val="16"/>
        </w:rPr>
      </w:pPr>
    </w:p>
    <w:p w14:paraId="56279365" w14:textId="77777777" w:rsidR="00D513C3" w:rsidRDefault="00D513C3" w:rsidP="00D513C3">
      <w:pPr>
        <w:tabs>
          <w:tab w:val="left" w:pos="360"/>
        </w:tabs>
        <w:spacing w:after="0" w:line="240" w:lineRule="auto"/>
        <w:ind w:right="720"/>
        <w:rPr>
          <w:rFonts w:ascii="Arial" w:hAnsi="Arial" w:cs="Arial"/>
        </w:rPr>
      </w:pPr>
      <w:r>
        <w:rPr>
          <w:noProof/>
          <w:lang w:eastAsia="en-GB"/>
        </w:rPr>
        <mc:AlternateContent>
          <mc:Choice Requires="wps">
            <w:drawing>
              <wp:anchor distT="0" distB="0" distL="114300" distR="114300" simplePos="0" relativeHeight="251664384" behindDoc="0" locked="0" layoutInCell="1" allowOverlap="1" wp14:anchorId="73E170F2" wp14:editId="2AB6EF8C">
                <wp:simplePos x="0" y="0"/>
                <wp:positionH relativeFrom="rightMargin">
                  <wp:align>left</wp:align>
                </wp:positionH>
                <wp:positionV relativeFrom="paragraph">
                  <wp:posOffset>10372</wp:posOffset>
                </wp:positionV>
                <wp:extent cx="403225" cy="228600"/>
                <wp:effectExtent l="0" t="0" r="15875" b="1905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099A973" id="Rectangle 2" o:spid="_x0000_s1026" style="position:absolute;margin-left:0;margin-top:.8pt;width:31.75pt;height:18pt;z-index:25166438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">
                <w10:wrap anchorx="margin"/>
              </v:rect>
            </w:pict>
          </mc:Fallback>
        </mc:AlternateContent>
      </w:r>
      <w:r>
        <w:rPr>
          <w:rFonts w:ascii="Arial" w:hAnsi="Arial" w:cs="Arial"/>
        </w:rPr>
        <w:t>2. I know what the research project is about and how I will contribute to this study.</w:t>
      </w:r>
    </w:p>
    <w:p w14:paraId="474E71EB" w14:textId="77777777" w:rsidR="00D513C3" w:rsidRPr="00630AAB" w:rsidRDefault="00D513C3" w:rsidP="00D513C3">
      <w:pPr>
        <w:tabs>
          <w:tab w:val="left" w:pos="360"/>
        </w:tabs>
        <w:spacing w:after="0" w:line="240" w:lineRule="auto"/>
        <w:ind w:right="720"/>
        <w:rPr>
          <w:rFonts w:ascii="Arial" w:hAnsi="Arial" w:cs="Arial"/>
          <w:sz w:val="16"/>
          <w:szCs w:val="16"/>
        </w:rPr>
      </w:pPr>
    </w:p>
    <w:p w14:paraId="27751140" w14:textId="77777777" w:rsidR="00D513C3" w:rsidRDefault="00D513C3" w:rsidP="00D513C3">
      <w:pPr>
        <w:tabs>
          <w:tab w:val="left" w:pos="360"/>
        </w:tabs>
        <w:spacing w:after="0" w:line="240" w:lineRule="auto"/>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5408" behindDoc="0" locked="0" layoutInCell="1" allowOverlap="1" wp14:anchorId="47109C9C" wp14:editId="6354E2D6">
                <wp:simplePos x="0" y="0"/>
                <wp:positionH relativeFrom="column">
                  <wp:posOffset>5734050</wp:posOffset>
                </wp:positionH>
                <wp:positionV relativeFrom="paragraph">
                  <wp:posOffset>40005</wp:posOffset>
                </wp:positionV>
                <wp:extent cx="403225" cy="228600"/>
                <wp:effectExtent l="6350" t="6350" r="9525" b="1270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3918B0B" id="Rectangle 3" o:spid="_x0000_s1026" style="position:absolute;margin-left:451.5pt;margin-top:3.1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"/>
            </w:pict>
          </mc:Fallback>
        </mc:AlternateContent>
      </w:r>
      <w:r>
        <w:rPr>
          <w:rFonts w:ascii="Arial" w:hAnsi="Arial" w:cs="Arial"/>
        </w:rPr>
        <w:t>3. I have been given an opportunity to ask questions and discuss the study with Linda and/or Jacqui.</w:t>
      </w:r>
      <w:r w:rsidRPr="00C65297">
        <w:rPr>
          <w:rFonts w:ascii="Arial" w:hAnsi="Arial" w:cs="Arial"/>
          <w:noProof/>
          <w:lang w:eastAsia="en-GB"/>
        </w:rPr>
        <w:t xml:space="preserve"> </w:t>
      </w:r>
    </w:p>
    <w:p w14:paraId="512385A9" w14:textId="77777777" w:rsidR="00D513C3" w:rsidRPr="00630AAB" w:rsidRDefault="00D513C3" w:rsidP="00D513C3">
      <w:pPr>
        <w:tabs>
          <w:tab w:val="left" w:pos="360"/>
        </w:tabs>
        <w:spacing w:after="0" w:line="240" w:lineRule="auto"/>
        <w:ind w:right="720"/>
        <w:rPr>
          <w:rFonts w:ascii="Arial" w:hAnsi="Arial" w:cs="Arial"/>
          <w:sz w:val="16"/>
          <w:szCs w:val="16"/>
        </w:rPr>
      </w:pPr>
    </w:p>
    <w:p w14:paraId="5ACB9430" w14:textId="77777777" w:rsidR="00D513C3" w:rsidRDefault="00D513C3" w:rsidP="00D513C3">
      <w:pPr>
        <w:tabs>
          <w:tab w:val="left" w:pos="360"/>
        </w:tabs>
        <w:spacing w:after="0" w:line="240" w:lineRule="auto"/>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6432" behindDoc="0" locked="0" layoutInCell="1" allowOverlap="1" wp14:anchorId="4A8F2799" wp14:editId="70EEFC16">
                <wp:simplePos x="0" y="0"/>
                <wp:positionH relativeFrom="rightMargin">
                  <wp:align>left</wp:align>
                </wp:positionH>
                <wp:positionV relativeFrom="paragraph">
                  <wp:posOffset>18415</wp:posOffset>
                </wp:positionV>
                <wp:extent cx="403225" cy="228600"/>
                <wp:effectExtent l="0" t="0" r="15875" b="1905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FF4C8FF" id="Rectangle 4" o:spid="_x0000_s1026" style="position:absolute;margin-left:0;margin-top:1.45pt;width:31.75pt;height:18pt;z-index:25166643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">
                <w10:wrap anchorx="margin"/>
              </v:rect>
            </w:pict>
          </mc:Fallback>
        </mc:AlternateContent>
      </w:r>
      <w:r>
        <w:rPr>
          <w:rFonts w:ascii="Arial" w:hAnsi="Arial" w:cs="Arial"/>
        </w:rPr>
        <w:t xml:space="preserve">4. I understand that my actual name and personal details will not be included in this study and that a unique code number will be given to me.  </w:t>
      </w:r>
    </w:p>
    <w:p w14:paraId="4F00CF93" w14:textId="77777777" w:rsidR="00D513C3" w:rsidRPr="00630AAB" w:rsidRDefault="00D513C3" w:rsidP="00D513C3">
      <w:pPr>
        <w:tabs>
          <w:tab w:val="left" w:pos="360"/>
        </w:tabs>
        <w:spacing w:after="0" w:line="240" w:lineRule="auto"/>
        <w:ind w:right="720"/>
        <w:rPr>
          <w:rFonts w:ascii="Arial" w:hAnsi="Arial" w:cs="Arial"/>
          <w:sz w:val="16"/>
          <w:szCs w:val="16"/>
        </w:rPr>
      </w:pPr>
      <w:r>
        <w:rPr>
          <w:rFonts w:ascii="Arial" w:hAnsi="Arial" w:cs="Arial"/>
          <w:noProof/>
          <w:lang w:eastAsia="en-GB"/>
        </w:rPr>
        <mc:AlternateContent>
          <mc:Choice Requires="wps">
            <w:drawing>
              <wp:anchor distT="0" distB="0" distL="114300" distR="114300" simplePos="0" relativeHeight="251667456" behindDoc="0" locked="0" layoutInCell="1" allowOverlap="1" wp14:anchorId="1B49BA3A" wp14:editId="7679FBA3">
                <wp:simplePos x="0" y="0"/>
                <wp:positionH relativeFrom="rightMargin">
                  <wp:align>left</wp:align>
                </wp:positionH>
                <wp:positionV relativeFrom="paragraph">
                  <wp:posOffset>107526</wp:posOffset>
                </wp:positionV>
                <wp:extent cx="403225" cy="228600"/>
                <wp:effectExtent l="0" t="0" r="15875"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289A47E4" id="Rectangle 5" o:spid="_x0000_s1026" style="position:absolute;margin-left:0;margin-top:8.45pt;width:31.75pt;height:18pt;z-index:25166745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">
                <w10:wrap anchorx="margin"/>
              </v:rect>
            </w:pict>
          </mc:Fallback>
        </mc:AlternateContent>
      </w:r>
    </w:p>
    <w:p w14:paraId="6D2827F2" w14:textId="77777777" w:rsidR="00D513C3" w:rsidRDefault="00D513C3" w:rsidP="00D513C3">
      <w:pPr>
        <w:tabs>
          <w:tab w:val="left" w:pos="360"/>
        </w:tabs>
        <w:spacing w:after="0" w:line="240" w:lineRule="auto"/>
        <w:ind w:right="720"/>
        <w:rPr>
          <w:rFonts w:ascii="Arial" w:hAnsi="Arial" w:cs="Arial"/>
        </w:rPr>
      </w:pPr>
      <w:r>
        <w:rPr>
          <w:rFonts w:ascii="Arial" w:hAnsi="Arial" w:cs="Arial"/>
        </w:rPr>
        <w:t xml:space="preserve">5. I understand that the researcher will make every effort to protect the confidentiality of my data and keep my identity anonymous. </w:t>
      </w:r>
    </w:p>
    <w:p w14:paraId="38915E2F" w14:textId="77777777" w:rsidR="00D513C3" w:rsidRPr="00630AAB" w:rsidRDefault="00D513C3" w:rsidP="00D513C3">
      <w:pPr>
        <w:tabs>
          <w:tab w:val="left" w:pos="360"/>
        </w:tabs>
        <w:spacing w:after="0" w:line="240" w:lineRule="auto"/>
        <w:ind w:right="720"/>
        <w:rPr>
          <w:rFonts w:ascii="Arial" w:hAnsi="Arial" w:cs="Arial"/>
          <w:sz w:val="16"/>
          <w:szCs w:val="16"/>
        </w:rPr>
      </w:pPr>
      <w:r>
        <w:rPr>
          <w:rFonts w:ascii="Arial" w:hAnsi="Arial" w:cs="Arial"/>
          <w:noProof/>
          <w:lang w:eastAsia="en-GB"/>
        </w:rPr>
        <mc:AlternateContent>
          <mc:Choice Requires="wps">
            <w:drawing>
              <wp:anchor distT="0" distB="0" distL="114300" distR="114300" simplePos="0" relativeHeight="251669504" behindDoc="0" locked="0" layoutInCell="1" allowOverlap="1" wp14:anchorId="40B7A1BD" wp14:editId="5FC49D82">
                <wp:simplePos x="0" y="0"/>
                <wp:positionH relativeFrom="rightMargin">
                  <wp:align>left</wp:align>
                </wp:positionH>
                <wp:positionV relativeFrom="paragraph">
                  <wp:posOffset>118110</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24EF11E" id="Rectangle 11" o:spid="_x0000_s1026" style="position:absolute;margin-left:0;margin-top:9.3pt;width:31.75pt;height:18pt;z-index:25166950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">
                <w10:wrap anchorx="margin"/>
              </v:rect>
            </w:pict>
          </mc:Fallback>
        </mc:AlternateContent>
      </w:r>
    </w:p>
    <w:p w14:paraId="3BD700E0" w14:textId="77777777" w:rsidR="00D513C3" w:rsidRPr="00DF0F77" w:rsidRDefault="00D513C3" w:rsidP="00D513C3">
      <w:pPr>
        <w:spacing w:after="0" w:line="240" w:lineRule="auto"/>
        <w:rPr>
          <w:rStyle w:val="nw1"/>
          <w:rFonts w:ascii="Arial" w:eastAsia="Calibri" w:hAnsi="Arial" w:cs="Arial"/>
          <w:color w:val="000000"/>
          <w:lang w:eastAsia="en-GB"/>
        </w:rPr>
      </w:pPr>
      <w:r>
        <w:rPr>
          <w:rStyle w:val="nw1"/>
          <w:rFonts w:ascii="Arial" w:eastAsia="Calibri" w:hAnsi="Arial" w:cs="Arial"/>
          <w:color w:val="000000"/>
          <w:lang w:eastAsia="en-GB"/>
        </w:rPr>
        <w:t>6. I understand I should</w:t>
      </w:r>
      <w:r w:rsidRPr="00DF0F77">
        <w:rPr>
          <w:rStyle w:val="nw1"/>
          <w:rFonts w:ascii="Arial" w:eastAsia="Calibri" w:hAnsi="Arial" w:cs="Arial"/>
          <w:color w:val="000000"/>
          <w:lang w:eastAsia="en-GB"/>
        </w:rPr>
        <w:t xml:space="preserve"> not share or disclose anything mentioned in the focus groups with others</w:t>
      </w:r>
      <w:r>
        <w:rPr>
          <w:rStyle w:val="nw1"/>
          <w:rFonts w:ascii="Arial" w:eastAsia="Calibri" w:hAnsi="Arial" w:cs="Arial"/>
          <w:color w:val="000000"/>
          <w:lang w:eastAsia="en-GB"/>
        </w:rPr>
        <w:t>.  This is to protect the confidentiality and anonymity of the other participants.</w:t>
      </w:r>
      <w:r w:rsidRPr="00DF0F77">
        <w:rPr>
          <w:rFonts w:ascii="Arial" w:hAnsi="Arial" w:cs="Arial"/>
          <w:noProof/>
          <w:lang w:eastAsia="en-GB"/>
        </w:rPr>
        <w:t xml:space="preserve"> </w:t>
      </w:r>
    </w:p>
    <w:p w14:paraId="42495602" w14:textId="77777777" w:rsidR="00D513C3" w:rsidRPr="00630AAB" w:rsidRDefault="00D513C3" w:rsidP="00D513C3">
      <w:pPr>
        <w:tabs>
          <w:tab w:val="left" w:pos="360"/>
        </w:tabs>
        <w:spacing w:after="0" w:line="240" w:lineRule="auto"/>
        <w:ind w:right="720"/>
        <w:rPr>
          <w:rFonts w:ascii="Arial" w:hAnsi="Arial" w:cs="Arial"/>
          <w:sz w:val="16"/>
          <w:szCs w:val="16"/>
        </w:rPr>
      </w:pPr>
    </w:p>
    <w:p w14:paraId="12757341" w14:textId="77777777" w:rsidR="00D513C3" w:rsidRDefault="00D513C3" w:rsidP="00D513C3">
      <w:pPr>
        <w:tabs>
          <w:tab w:val="left" w:pos="360"/>
        </w:tabs>
        <w:spacing w:after="0" w:line="240" w:lineRule="auto"/>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8480" behindDoc="0" locked="0" layoutInCell="1" allowOverlap="1" wp14:anchorId="14DB79DE" wp14:editId="42DEF3DE">
                <wp:simplePos x="0" y="0"/>
                <wp:positionH relativeFrom="rightMargin">
                  <wp:align>left</wp:align>
                </wp:positionH>
                <wp:positionV relativeFrom="paragraph">
                  <wp:posOffset>4445</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EBD523B" id="Rectangle 10" o:spid="_x0000_s1026" style="position:absolute;margin-left:0;margin-top:.35pt;width:31.75pt;height:18pt;z-index:25166848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">
                <w10:wrap anchorx="margin"/>
              </v:rect>
            </w:pict>
          </mc:Fallback>
        </mc:AlternateContent>
      </w:r>
      <w:r>
        <w:rPr>
          <w:rFonts w:ascii="Arial" w:hAnsi="Arial" w:cs="Arial"/>
        </w:rPr>
        <w:t xml:space="preserve">7. I </w:t>
      </w:r>
      <w:r w:rsidRPr="00EC61FF">
        <w:rPr>
          <w:rFonts w:ascii="Arial" w:hAnsi="Arial" w:cs="Arial"/>
        </w:rPr>
        <w:t xml:space="preserve">understand that my participation is </w:t>
      </w:r>
      <w:r>
        <w:rPr>
          <w:rFonts w:ascii="Arial" w:hAnsi="Arial" w:cs="Arial"/>
        </w:rPr>
        <w:t xml:space="preserve">entirely </w:t>
      </w:r>
      <w:r w:rsidRPr="00EC61FF">
        <w:rPr>
          <w:rFonts w:ascii="Arial" w:hAnsi="Arial" w:cs="Arial"/>
        </w:rPr>
        <w:t>voluntary</w:t>
      </w:r>
      <w:r>
        <w:rPr>
          <w:rFonts w:ascii="Arial" w:hAnsi="Arial" w:cs="Arial"/>
        </w:rPr>
        <w:t xml:space="preserve"> and </w:t>
      </w:r>
      <w:r w:rsidRPr="00EC61FF">
        <w:rPr>
          <w:rFonts w:ascii="Arial" w:hAnsi="Arial" w:cs="Arial"/>
        </w:rPr>
        <w:t xml:space="preserve">I am free to withdraw </w:t>
      </w:r>
      <w:r>
        <w:rPr>
          <w:rFonts w:ascii="Arial" w:hAnsi="Arial" w:cs="Arial"/>
        </w:rPr>
        <w:t xml:space="preserve">from the study </w:t>
      </w:r>
      <w:r w:rsidRPr="00EC61FF">
        <w:rPr>
          <w:rFonts w:ascii="Arial" w:hAnsi="Arial" w:cs="Arial"/>
        </w:rPr>
        <w:t>at any time, without giving any reason.</w:t>
      </w:r>
    </w:p>
    <w:p w14:paraId="3ED34700" w14:textId="77777777" w:rsidR="00D513C3" w:rsidRPr="00630AAB" w:rsidRDefault="00D513C3" w:rsidP="00D513C3">
      <w:pPr>
        <w:tabs>
          <w:tab w:val="left" w:pos="360"/>
        </w:tabs>
        <w:spacing w:after="0" w:line="240" w:lineRule="auto"/>
        <w:ind w:right="720"/>
        <w:rPr>
          <w:rFonts w:ascii="Arial" w:hAnsi="Arial" w:cs="Arial"/>
          <w:sz w:val="16"/>
          <w:szCs w:val="16"/>
        </w:rPr>
      </w:pPr>
      <w:r w:rsidRPr="001F5081">
        <w:rPr>
          <w:rFonts w:ascii="Arial" w:hAnsi="Arial" w:cs="Arial"/>
          <w:noProof/>
          <w:lang w:eastAsia="en-GB"/>
        </w:rPr>
        <mc:AlternateContent>
          <mc:Choice Requires="wps">
            <w:drawing>
              <wp:anchor distT="0" distB="0" distL="114300" distR="114300" simplePos="0" relativeHeight="251662336" behindDoc="0" locked="0" layoutInCell="1" allowOverlap="1" wp14:anchorId="7E3E6AA7" wp14:editId="3B8E9529">
                <wp:simplePos x="0" y="0"/>
                <wp:positionH relativeFrom="rightMargin">
                  <wp:align>left</wp:align>
                </wp:positionH>
                <wp:positionV relativeFrom="paragraph">
                  <wp:posOffset>52282</wp:posOffset>
                </wp:positionV>
                <wp:extent cx="403225" cy="228600"/>
                <wp:effectExtent l="0" t="0" r="158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A186EA9" id="Rectangle 7" o:spid="_x0000_s1026" style="position:absolute;margin-left:0;margin-top:4.1pt;width:31.75pt;height:18pt;z-index:25166233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">
                <w10:wrap anchorx="margin"/>
              </v:rect>
            </w:pict>
          </mc:Fallback>
        </mc:AlternateContent>
      </w:r>
    </w:p>
    <w:p w14:paraId="4A57A24B" w14:textId="77777777" w:rsidR="00D513C3" w:rsidRPr="002B0EDE" w:rsidRDefault="00D513C3" w:rsidP="00D513C3">
      <w:pPr>
        <w:pStyle w:val="Footer"/>
        <w:tabs>
          <w:tab w:val="left" w:pos="360"/>
        </w:tabs>
        <w:ind w:right="720"/>
        <w:rPr>
          <w:rFonts w:ascii="Arial" w:hAnsi="Arial" w:cs="Arial"/>
        </w:rPr>
      </w:pPr>
      <w:r>
        <w:rPr>
          <w:rFonts w:ascii="Arial" w:hAnsi="Arial" w:cs="Arial"/>
        </w:rPr>
        <w:t>8</w:t>
      </w:r>
      <w:r w:rsidRPr="001F5081">
        <w:rPr>
          <w:rFonts w:ascii="Arial" w:hAnsi="Arial" w:cs="Arial"/>
        </w:rPr>
        <w:t>.</w:t>
      </w:r>
      <w:r w:rsidRPr="00EC61FF">
        <w:rPr>
          <w:rFonts w:ascii="Arial" w:hAnsi="Arial" w:cs="Arial"/>
        </w:rPr>
        <w:t xml:space="preserve"> </w:t>
      </w:r>
      <w:r>
        <w:rPr>
          <w:rFonts w:ascii="Arial" w:hAnsi="Arial" w:cs="Arial"/>
        </w:rPr>
        <w:t>I understand that the</w:t>
      </w:r>
      <w:r w:rsidRPr="00EC61FF">
        <w:rPr>
          <w:rFonts w:ascii="Arial" w:hAnsi="Arial" w:cs="Arial"/>
        </w:rPr>
        <w:t xml:space="preserve"> infor</w:t>
      </w:r>
      <w:r>
        <w:rPr>
          <w:rFonts w:ascii="Arial" w:hAnsi="Arial" w:cs="Arial"/>
        </w:rPr>
        <w:t>mation I give will</w:t>
      </w:r>
      <w:r w:rsidRPr="00EC61FF">
        <w:rPr>
          <w:rFonts w:ascii="Arial" w:hAnsi="Arial" w:cs="Arial"/>
        </w:rPr>
        <w:t xml:space="preserve"> be used in </w:t>
      </w:r>
      <w:r>
        <w:rPr>
          <w:rFonts w:ascii="Arial" w:hAnsi="Arial" w:cs="Arial"/>
        </w:rPr>
        <w:t>a university assignment.</w:t>
      </w:r>
    </w:p>
    <w:p w14:paraId="1EF9E22D" w14:textId="77777777" w:rsidR="00D513C3" w:rsidRPr="00630AAB" w:rsidRDefault="00D513C3" w:rsidP="00D513C3">
      <w:pPr>
        <w:tabs>
          <w:tab w:val="left" w:pos="360"/>
        </w:tabs>
        <w:spacing w:after="0" w:line="240" w:lineRule="auto"/>
        <w:ind w:right="720"/>
        <w:rPr>
          <w:rFonts w:ascii="Arial" w:hAnsi="Arial" w:cs="Arial"/>
          <w:sz w:val="16"/>
          <w:szCs w:val="16"/>
        </w:rPr>
      </w:pPr>
    </w:p>
    <w:p w14:paraId="7366A466" w14:textId="77777777" w:rsidR="00D513C3" w:rsidRPr="00EC61FF" w:rsidRDefault="00D513C3" w:rsidP="00D513C3">
      <w:pPr>
        <w:tabs>
          <w:tab w:val="left" w:pos="360"/>
        </w:tabs>
        <w:spacing w:after="0" w:line="240" w:lineRule="auto"/>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67FD0F8C" wp14:editId="724A5CE6">
                <wp:simplePos x="0" y="0"/>
                <wp:positionH relativeFrom="rightMargin">
                  <wp:align>left</wp:align>
                </wp:positionH>
                <wp:positionV relativeFrom="paragraph">
                  <wp:posOffset>8043</wp:posOffset>
                </wp:positionV>
                <wp:extent cx="409575" cy="228600"/>
                <wp:effectExtent l="0" t="0" r="28575"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B590400" id="Rectangle 6" o:spid="_x0000_s1026" style="position:absolute;margin-left:0;margin-top:.65pt;width:32.25pt;height:18pt;z-index:25166336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">
                <w10:wrap anchorx="margin"/>
              </v:rect>
            </w:pict>
          </mc:Fallback>
        </mc:AlternateContent>
      </w:r>
      <w:r>
        <w:rPr>
          <w:rFonts w:ascii="Arial" w:hAnsi="Arial" w:cs="Arial"/>
        </w:rPr>
        <w:t>9</w:t>
      </w:r>
      <w:r w:rsidRPr="00EC61FF">
        <w:rPr>
          <w:rFonts w:ascii="Arial" w:hAnsi="Arial" w:cs="Arial"/>
        </w:rPr>
        <w:t>.</w:t>
      </w:r>
      <w:r w:rsidRPr="00EC61FF">
        <w:rPr>
          <w:rFonts w:ascii="Arial" w:hAnsi="Arial" w:cs="Arial"/>
        </w:rPr>
        <w:tab/>
        <w:t xml:space="preserve">I </w:t>
      </w:r>
      <w:r>
        <w:rPr>
          <w:rFonts w:ascii="Arial" w:hAnsi="Arial" w:cs="Arial"/>
        </w:rPr>
        <w:t>am happy</w:t>
      </w:r>
      <w:r w:rsidRPr="00EC61FF">
        <w:rPr>
          <w:rFonts w:ascii="Arial" w:hAnsi="Arial" w:cs="Arial"/>
        </w:rPr>
        <w:t xml:space="preserve"> to take part in the above study.</w:t>
      </w:r>
    </w:p>
    <w:p w14:paraId="43BDC4E8" w14:textId="77777777" w:rsidR="00D513C3" w:rsidRPr="00630AAB" w:rsidRDefault="00D513C3" w:rsidP="00D513C3">
      <w:pPr>
        <w:pBdr>
          <w:bottom w:val="single" w:sz="12" w:space="1" w:color="auto"/>
        </w:pBdr>
        <w:tabs>
          <w:tab w:val="left" w:pos="360"/>
        </w:tabs>
        <w:spacing w:after="0" w:line="240" w:lineRule="auto"/>
        <w:ind w:right="720"/>
        <w:rPr>
          <w:rFonts w:ascii="Arial" w:hAnsi="Arial" w:cs="Arial"/>
          <w:sz w:val="16"/>
          <w:szCs w:val="16"/>
        </w:rPr>
      </w:pPr>
    </w:p>
    <w:p w14:paraId="6237C8D4" w14:textId="77777777" w:rsidR="00D513C3" w:rsidRDefault="00D513C3" w:rsidP="00D513C3">
      <w:pPr>
        <w:tabs>
          <w:tab w:val="left" w:pos="3600"/>
          <w:tab w:val="left" w:pos="6480"/>
        </w:tabs>
        <w:spacing w:after="0" w:line="240" w:lineRule="auto"/>
        <w:ind w:right="720"/>
        <w:rPr>
          <w:rFonts w:ascii="Arial" w:hAnsi="Arial" w:cs="Arial"/>
        </w:rPr>
      </w:pPr>
    </w:p>
    <w:p w14:paraId="112050F9" w14:textId="77777777" w:rsidR="00D513C3" w:rsidRDefault="00D513C3" w:rsidP="00D513C3">
      <w:pPr>
        <w:tabs>
          <w:tab w:val="left" w:pos="3600"/>
          <w:tab w:val="left" w:pos="6480"/>
        </w:tabs>
        <w:spacing w:after="0" w:line="240" w:lineRule="auto"/>
        <w:ind w:right="720"/>
        <w:rPr>
          <w:rFonts w:ascii="Arial" w:hAnsi="Arial" w:cs="Arial"/>
        </w:rPr>
      </w:pPr>
    </w:p>
    <w:p w14:paraId="1FCF1FC6" w14:textId="77777777" w:rsidR="00D513C3" w:rsidRPr="00EC61FF" w:rsidRDefault="00D513C3" w:rsidP="00D513C3">
      <w:pPr>
        <w:tabs>
          <w:tab w:val="left" w:pos="3600"/>
          <w:tab w:val="left" w:pos="6480"/>
        </w:tabs>
        <w:spacing w:after="0" w:line="240" w:lineRule="auto"/>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6802B50F" w14:textId="77777777" w:rsidR="00D513C3" w:rsidRPr="00EC61FF" w:rsidRDefault="00D513C3" w:rsidP="00D513C3">
      <w:pPr>
        <w:tabs>
          <w:tab w:val="left" w:pos="3600"/>
          <w:tab w:val="left" w:pos="6480"/>
        </w:tabs>
        <w:spacing w:after="0" w:line="240" w:lineRule="auto"/>
        <w:ind w:right="720"/>
        <w:rPr>
          <w:rFonts w:ascii="Arial" w:hAnsi="Arial" w:cs="Arial"/>
        </w:rPr>
      </w:pPr>
      <w:r>
        <w:rPr>
          <w:rFonts w:ascii="Arial" w:hAnsi="Arial" w:cs="Arial"/>
        </w:rPr>
        <w:t>Participants s</w:t>
      </w:r>
      <w:r w:rsidRPr="00EC61FF">
        <w:rPr>
          <w:rFonts w:ascii="Arial" w:hAnsi="Arial" w:cs="Arial"/>
        </w:rPr>
        <w:t>ignature</w:t>
      </w:r>
      <w:r>
        <w:rPr>
          <w:rFonts w:ascii="Arial" w:hAnsi="Arial" w:cs="Arial"/>
        </w:rPr>
        <w:t xml:space="preserve">               Print name                                                Date</w:t>
      </w:r>
    </w:p>
    <w:p w14:paraId="4AE90140" w14:textId="77777777" w:rsidR="00D513C3" w:rsidRPr="00EC61FF" w:rsidRDefault="00D513C3" w:rsidP="00D513C3">
      <w:pPr>
        <w:spacing w:after="0" w:line="240" w:lineRule="auto"/>
        <w:ind w:right="720"/>
        <w:rPr>
          <w:rFonts w:ascii="Arial" w:hAnsi="Arial" w:cs="Arial"/>
        </w:rPr>
      </w:pPr>
    </w:p>
    <w:p w14:paraId="1084C9CB" w14:textId="77777777" w:rsidR="00D513C3" w:rsidRPr="00DE7D41" w:rsidRDefault="00D513C3" w:rsidP="00D513C3">
      <w:pPr>
        <w:shd w:val="clear" w:color="auto" w:fill="C0C0C0"/>
        <w:tabs>
          <w:tab w:val="left" w:pos="3600"/>
          <w:tab w:val="left" w:pos="6480"/>
        </w:tabs>
        <w:spacing w:after="0" w:line="240" w:lineRule="auto"/>
        <w:ind w:right="720"/>
        <w:rPr>
          <w:rFonts w:ascii="Arial" w:hAnsi="Arial" w:cs="Arial"/>
          <w:b/>
          <w:color w:val="FF0000"/>
        </w:rPr>
      </w:pPr>
      <w:r w:rsidRPr="00EC61FF">
        <w:rPr>
          <w:rFonts w:ascii="Arial" w:hAnsi="Arial" w:cs="Arial"/>
          <w:b/>
        </w:rPr>
        <w:t xml:space="preserve">When completed, please return </w:t>
      </w:r>
      <w:r>
        <w:rPr>
          <w:rFonts w:ascii="Arial" w:hAnsi="Arial" w:cs="Arial"/>
          <w:b/>
        </w:rPr>
        <w:t xml:space="preserve">to </w:t>
      </w:r>
      <w:r w:rsidRPr="00703DAC">
        <w:rPr>
          <w:rFonts w:ascii="Arial" w:hAnsi="Arial" w:cs="Arial"/>
          <w:b/>
          <w:color w:val="0070C0"/>
        </w:rPr>
        <w:t>Linda Kelly by 27/02/2023</w:t>
      </w:r>
    </w:p>
    <w:p w14:paraId="513E2B90" w14:textId="77777777" w:rsidR="00D513C3" w:rsidRDefault="00D513C3" w:rsidP="00D513C3">
      <w:pPr>
        <w:shd w:val="clear" w:color="auto" w:fill="C0C0C0"/>
        <w:tabs>
          <w:tab w:val="left" w:pos="3600"/>
          <w:tab w:val="left" w:pos="6480"/>
        </w:tabs>
        <w:spacing w:after="0" w:line="240" w:lineRule="auto"/>
        <w:ind w:right="720"/>
        <w:rPr>
          <w:rFonts w:ascii="Arial" w:hAnsi="Arial" w:cs="Arial"/>
          <w:b/>
        </w:rPr>
      </w:pPr>
    </w:p>
    <w:p w14:paraId="591A23B4" w14:textId="77777777" w:rsidR="00D513C3" w:rsidRDefault="00D513C3" w:rsidP="00D513C3">
      <w:pPr>
        <w:shd w:val="clear" w:color="auto" w:fill="C0C0C0"/>
        <w:tabs>
          <w:tab w:val="left" w:pos="3600"/>
          <w:tab w:val="left" w:pos="6480"/>
        </w:tabs>
        <w:spacing w:after="0" w:line="240" w:lineRule="auto"/>
        <w:ind w:right="720"/>
        <w:rPr>
          <w:rFonts w:ascii="Arial" w:hAnsi="Arial" w:cs="Arial"/>
          <w:b/>
        </w:rPr>
      </w:pPr>
    </w:p>
    <w:p w14:paraId="5AD89BE9" w14:textId="77777777" w:rsidR="00D513C3" w:rsidRPr="00EC61FF" w:rsidRDefault="00D513C3" w:rsidP="00D513C3">
      <w:pPr>
        <w:shd w:val="clear" w:color="auto" w:fill="C0C0C0"/>
        <w:tabs>
          <w:tab w:val="left" w:pos="3600"/>
          <w:tab w:val="left" w:pos="6480"/>
        </w:tabs>
        <w:spacing w:after="0" w:line="240" w:lineRule="auto"/>
        <w:ind w:right="720"/>
        <w:rPr>
          <w:rFonts w:ascii="Arial" w:hAnsi="Arial" w:cs="Arial"/>
          <w:b/>
        </w:rPr>
      </w:pPr>
      <w:r>
        <w:rPr>
          <w:rFonts w:ascii="Arial" w:hAnsi="Arial" w:cs="Arial"/>
          <w:b/>
        </w:rPr>
        <w:t>Thank you.</w:t>
      </w:r>
    </w:p>
    <w:p w14:paraId="147596E0" w14:textId="3C44B955" w:rsidR="00630AAB" w:rsidRDefault="00630AAB">
      <w:pPr>
        <w:rPr>
          <w:rStyle w:val="nw1"/>
          <w:rFonts w:eastAsia="Calibri"/>
          <w:color w:val="000000"/>
          <w:lang w:eastAsia="en-GB"/>
        </w:rPr>
      </w:pPr>
      <w:r>
        <w:rPr>
          <w:rStyle w:val="nw1"/>
          <w:rFonts w:eastAsia="Calibri"/>
          <w:color w:val="000000"/>
          <w:lang w:eastAsia="en-GB"/>
        </w:rPr>
        <w:br w:type="page"/>
      </w:r>
    </w:p>
    <w:p w14:paraId="3235BE46" w14:textId="71883A07" w:rsidR="00631968" w:rsidRPr="00630AAB" w:rsidRDefault="00631968" w:rsidP="00631968">
      <w:pPr>
        <w:ind w:right="720"/>
        <w:rPr>
          <w:b/>
          <w:bCs/>
          <w:sz w:val="24"/>
          <w:szCs w:val="24"/>
        </w:rPr>
      </w:pPr>
      <w:r w:rsidRPr="00630AAB">
        <w:rPr>
          <w:b/>
          <w:bCs/>
          <w:sz w:val="24"/>
          <w:szCs w:val="24"/>
        </w:rPr>
        <w:lastRenderedPageBreak/>
        <w:t xml:space="preserve">Appendix </w:t>
      </w:r>
      <w:r>
        <w:rPr>
          <w:b/>
          <w:bCs/>
          <w:sz w:val="24"/>
          <w:szCs w:val="24"/>
        </w:rPr>
        <w:t>IV</w:t>
      </w:r>
      <w:r w:rsidRPr="00630AAB">
        <w:rPr>
          <w:b/>
          <w:bCs/>
          <w:sz w:val="24"/>
          <w:szCs w:val="24"/>
        </w:rPr>
        <w:t xml:space="preserve">: </w:t>
      </w:r>
      <w:r>
        <w:rPr>
          <w:b/>
          <w:bCs/>
          <w:sz w:val="24"/>
          <w:szCs w:val="24"/>
        </w:rPr>
        <w:t>Ethics Form</w:t>
      </w:r>
    </w:p>
    <w:p w14:paraId="101ABE35" w14:textId="77777777" w:rsidR="00630AAB" w:rsidRDefault="00630AAB" w:rsidP="00763157">
      <w:pPr>
        <w:spacing w:after="0" w:line="480" w:lineRule="auto"/>
        <w:rPr>
          <w:sz w:val="24"/>
          <w:szCs w:val="24"/>
        </w:rPr>
      </w:pPr>
    </w:p>
    <w:p w14:paraId="5CCFAF25" w14:textId="77F5DC62" w:rsidR="001F4D4A" w:rsidRPr="002E0228" w:rsidRDefault="00A93B93" w:rsidP="00763157">
      <w:pPr>
        <w:spacing w:after="0" w:line="480" w:lineRule="auto"/>
        <w:rPr>
          <w:sz w:val="24"/>
          <w:szCs w:val="24"/>
        </w:rPr>
      </w:pPr>
      <w:hyperlink r:id="rId62" w:history="1">
        <w:r w:rsidR="001F4D4A" w:rsidRPr="00086175">
          <w:rPr>
            <w:rStyle w:val="Hyperlink"/>
            <w:sz w:val="24"/>
            <w:szCs w:val="24"/>
          </w:rPr>
          <w:t>https://groupnptc-my.sharepoint.com/:w:/g/personal/lkelly10_nptcgroup_ac_uk/EXmY2Uhl0k1PrbbakKUqaq0B-CyGZXkuYMis9bYmVAuCIA?e=w97M1y</w:t>
        </w:r>
      </w:hyperlink>
      <w:r w:rsidR="001F4D4A">
        <w:rPr>
          <w:sz w:val="24"/>
          <w:szCs w:val="24"/>
        </w:rPr>
        <w:t xml:space="preserve"> </w:t>
      </w:r>
    </w:p>
    <w:sectPr w:rsidR="001F4D4A" w:rsidRPr="002E0228" w:rsidSect="00860185">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BC98A5" w14:textId="77777777" w:rsidR="00E55C1D" w:rsidRDefault="00E55C1D" w:rsidP="00EB16D9">
      <w:pPr>
        <w:spacing w:after="0" w:line="240" w:lineRule="auto"/>
      </w:pPr>
      <w:r>
        <w:separator/>
      </w:r>
    </w:p>
  </w:endnote>
  <w:endnote w:type="continuationSeparator" w:id="0">
    <w:p w14:paraId="37B6E6E0" w14:textId="77777777" w:rsidR="00E55C1D" w:rsidRDefault="00E55C1D" w:rsidP="00EB1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8669792"/>
      <w:docPartObj>
        <w:docPartGallery w:val="Page Numbers (Bottom of Page)"/>
        <w:docPartUnique/>
      </w:docPartObj>
    </w:sdtPr>
    <w:sdtEndPr>
      <w:rPr>
        <w:noProof/>
      </w:rPr>
    </w:sdtEndPr>
    <w:sdtContent>
      <w:p w14:paraId="21B4C511" w14:textId="1D26EBD5" w:rsidR="00A93B93" w:rsidRDefault="00A93B93">
        <w:pPr>
          <w:pStyle w:val="Footer"/>
          <w:jc w:val="center"/>
        </w:pPr>
        <w:r>
          <w:fldChar w:fldCharType="begin"/>
        </w:r>
        <w:r>
          <w:instrText xml:space="preserve"> PAGE   \* MERGEFORMAT </w:instrText>
        </w:r>
        <w:r>
          <w:fldChar w:fldCharType="separate"/>
        </w:r>
        <w:r w:rsidR="00C2177F">
          <w:rPr>
            <w:noProof/>
          </w:rPr>
          <w:t>64</w:t>
        </w:r>
        <w:r>
          <w:rPr>
            <w:noProof/>
          </w:rPr>
          <w:fldChar w:fldCharType="end"/>
        </w:r>
      </w:p>
    </w:sdtContent>
  </w:sdt>
  <w:p w14:paraId="28A0EAC3" w14:textId="77777777" w:rsidR="00A93B93" w:rsidRDefault="00A93B93" w:rsidP="00860185">
    <w:pPr>
      <w:pStyle w:val="Footer"/>
      <w:jc w:val="cen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0742229"/>
      <w:docPartObj>
        <w:docPartGallery w:val="Page Numbers (Bottom of Page)"/>
        <w:docPartUnique/>
      </w:docPartObj>
    </w:sdtPr>
    <w:sdtEndPr>
      <w:rPr>
        <w:noProof/>
      </w:rPr>
    </w:sdtEndPr>
    <w:sdtContent>
      <w:p w14:paraId="2D108008" w14:textId="4A5476CC" w:rsidR="00A93B93" w:rsidRDefault="00A93B93">
        <w:pPr>
          <w:pStyle w:val="Footer"/>
          <w:jc w:val="center"/>
        </w:pPr>
        <w:r>
          <w:fldChar w:fldCharType="begin"/>
        </w:r>
        <w:r>
          <w:instrText xml:space="preserve"> PAGE   \* MERGEFORMAT </w:instrText>
        </w:r>
        <w:r>
          <w:fldChar w:fldCharType="separate"/>
        </w:r>
        <w:r w:rsidR="00C54A21">
          <w:rPr>
            <w:noProof/>
          </w:rPr>
          <w:t>1</w:t>
        </w:r>
        <w:r>
          <w:rPr>
            <w:noProof/>
          </w:rPr>
          <w:fldChar w:fldCharType="end"/>
        </w:r>
      </w:p>
    </w:sdtContent>
  </w:sdt>
  <w:p w14:paraId="1A4A3CF0" w14:textId="77777777" w:rsidR="00A93B93" w:rsidRDefault="00A93B9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944254" w14:textId="77777777" w:rsidR="00E55C1D" w:rsidRDefault="00E55C1D" w:rsidP="00EB16D9">
      <w:pPr>
        <w:spacing w:after="0" w:line="240" w:lineRule="auto"/>
      </w:pPr>
      <w:r>
        <w:separator/>
      </w:r>
    </w:p>
  </w:footnote>
  <w:footnote w:type="continuationSeparator" w:id="0">
    <w:p w14:paraId="6A15678F" w14:textId="77777777" w:rsidR="00E55C1D" w:rsidRDefault="00E55C1D" w:rsidP="00EB16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2F713E"/>
    <w:multiLevelType w:val="multilevel"/>
    <w:tmpl w:val="6D22540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81C27BE"/>
    <w:multiLevelType w:val="multilevel"/>
    <w:tmpl w:val="E95A9EC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8BA421A"/>
    <w:multiLevelType w:val="multilevel"/>
    <w:tmpl w:val="568CC902"/>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2ED1C7C"/>
    <w:multiLevelType w:val="hybridMultilevel"/>
    <w:tmpl w:val="71F89D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C3B757B"/>
    <w:multiLevelType w:val="hybridMultilevel"/>
    <w:tmpl w:val="5D8053A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FDC18C8"/>
    <w:multiLevelType w:val="multilevel"/>
    <w:tmpl w:val="E95A9EC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32A52C8"/>
    <w:multiLevelType w:val="hybridMultilevel"/>
    <w:tmpl w:val="912A6ED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52C51F5B"/>
    <w:multiLevelType w:val="hybridMultilevel"/>
    <w:tmpl w:val="85F203D6"/>
    <w:lvl w:ilvl="0" w:tplc="0809001B">
      <w:start w:val="1"/>
      <w:numFmt w:val="lowerRoman"/>
      <w:lvlText w:val="%1."/>
      <w:lvlJc w:val="righ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D474741"/>
    <w:multiLevelType w:val="hybridMultilevel"/>
    <w:tmpl w:val="A9CA2590"/>
    <w:lvl w:ilvl="0" w:tplc="52808270">
      <w:start w:val="1"/>
      <w:numFmt w:val="decimal"/>
      <w:lvlText w:val="%1."/>
      <w:lvlJc w:val="left"/>
      <w:pPr>
        <w:ind w:left="360" w:hanging="360"/>
      </w:pPr>
      <w:rPr>
        <w:rFonts w:hint="default"/>
        <w:color w:val="0070C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E800F8D"/>
    <w:multiLevelType w:val="hybridMultilevel"/>
    <w:tmpl w:val="05282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B467F9"/>
    <w:multiLevelType w:val="multilevel"/>
    <w:tmpl w:val="1C42584C"/>
    <w:lvl w:ilvl="0">
      <w:start w:val="1"/>
      <w:numFmt w:val="decimal"/>
      <w:lvlText w:val="%1."/>
      <w:lvlJc w:val="left"/>
      <w:pPr>
        <w:ind w:left="360" w:hanging="360"/>
      </w:pPr>
      <w:rPr>
        <w:rFonts w:ascii="Arial" w:eastAsiaTheme="minorHAnsi" w:hAnsi="Arial" w:cs="Arial"/>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6B3B01B3"/>
    <w:multiLevelType w:val="hybridMultilevel"/>
    <w:tmpl w:val="5D805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5F5EA7"/>
    <w:multiLevelType w:val="hybridMultilevel"/>
    <w:tmpl w:val="D61C9C22"/>
    <w:lvl w:ilvl="0" w:tplc="BF30283C">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10"/>
  </w:num>
  <w:num w:numId="4">
    <w:abstractNumId w:val="6"/>
  </w:num>
  <w:num w:numId="5">
    <w:abstractNumId w:val="12"/>
  </w:num>
  <w:num w:numId="6">
    <w:abstractNumId w:val="11"/>
  </w:num>
  <w:num w:numId="7">
    <w:abstractNumId w:val="4"/>
  </w:num>
  <w:num w:numId="8">
    <w:abstractNumId w:val="3"/>
  </w:num>
  <w:num w:numId="9">
    <w:abstractNumId w:val="8"/>
  </w:num>
  <w:num w:numId="10">
    <w:abstractNumId w:val="7"/>
  </w:num>
  <w:num w:numId="11">
    <w:abstractNumId w:val="0"/>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409E"/>
    <w:rsid w:val="000029D0"/>
    <w:rsid w:val="00013E96"/>
    <w:rsid w:val="00014B29"/>
    <w:rsid w:val="00016C91"/>
    <w:rsid w:val="00016CCF"/>
    <w:rsid w:val="00016E43"/>
    <w:rsid w:val="000214DF"/>
    <w:rsid w:val="00023E2B"/>
    <w:rsid w:val="0002444C"/>
    <w:rsid w:val="0002451F"/>
    <w:rsid w:val="0002697A"/>
    <w:rsid w:val="00026B9E"/>
    <w:rsid w:val="00030D10"/>
    <w:rsid w:val="00031E25"/>
    <w:rsid w:val="00033455"/>
    <w:rsid w:val="00035F16"/>
    <w:rsid w:val="0003670C"/>
    <w:rsid w:val="0004421A"/>
    <w:rsid w:val="000447F0"/>
    <w:rsid w:val="00044C4F"/>
    <w:rsid w:val="0004666A"/>
    <w:rsid w:val="00047439"/>
    <w:rsid w:val="00050B8B"/>
    <w:rsid w:val="00050C22"/>
    <w:rsid w:val="00050C36"/>
    <w:rsid w:val="000534EE"/>
    <w:rsid w:val="00054D7A"/>
    <w:rsid w:val="00054F32"/>
    <w:rsid w:val="00055329"/>
    <w:rsid w:val="00056B83"/>
    <w:rsid w:val="0006012B"/>
    <w:rsid w:val="0006202E"/>
    <w:rsid w:val="00062473"/>
    <w:rsid w:val="0006619B"/>
    <w:rsid w:val="00077A15"/>
    <w:rsid w:val="0008456A"/>
    <w:rsid w:val="00085E25"/>
    <w:rsid w:val="00093179"/>
    <w:rsid w:val="000935DD"/>
    <w:rsid w:val="00093AF6"/>
    <w:rsid w:val="00096C57"/>
    <w:rsid w:val="000A4E92"/>
    <w:rsid w:val="000B3A11"/>
    <w:rsid w:val="000B58E2"/>
    <w:rsid w:val="000C24E6"/>
    <w:rsid w:val="000D01F7"/>
    <w:rsid w:val="000D16A6"/>
    <w:rsid w:val="000D3DC6"/>
    <w:rsid w:val="000E0EC2"/>
    <w:rsid w:val="000E1957"/>
    <w:rsid w:val="000E29DE"/>
    <w:rsid w:val="000E4163"/>
    <w:rsid w:val="000E4C68"/>
    <w:rsid w:val="000E55EB"/>
    <w:rsid w:val="000E7383"/>
    <w:rsid w:val="000F5504"/>
    <w:rsid w:val="000F5508"/>
    <w:rsid w:val="000F6D69"/>
    <w:rsid w:val="00104136"/>
    <w:rsid w:val="00110904"/>
    <w:rsid w:val="001114AD"/>
    <w:rsid w:val="001160CB"/>
    <w:rsid w:val="00116C30"/>
    <w:rsid w:val="00117CA0"/>
    <w:rsid w:val="001203C3"/>
    <w:rsid w:val="00120AD6"/>
    <w:rsid w:val="001244CB"/>
    <w:rsid w:val="0012651A"/>
    <w:rsid w:val="0013005C"/>
    <w:rsid w:val="0013072D"/>
    <w:rsid w:val="00131214"/>
    <w:rsid w:val="00131971"/>
    <w:rsid w:val="001340F8"/>
    <w:rsid w:val="0014519E"/>
    <w:rsid w:val="00146542"/>
    <w:rsid w:val="001479BD"/>
    <w:rsid w:val="001519FF"/>
    <w:rsid w:val="00157F5F"/>
    <w:rsid w:val="00163374"/>
    <w:rsid w:val="00163B23"/>
    <w:rsid w:val="00165795"/>
    <w:rsid w:val="00166E08"/>
    <w:rsid w:val="00170456"/>
    <w:rsid w:val="001736AE"/>
    <w:rsid w:val="0017388E"/>
    <w:rsid w:val="001751FF"/>
    <w:rsid w:val="00175630"/>
    <w:rsid w:val="001813EE"/>
    <w:rsid w:val="0018396E"/>
    <w:rsid w:val="00195934"/>
    <w:rsid w:val="001A03DD"/>
    <w:rsid w:val="001A2E19"/>
    <w:rsid w:val="001A4A92"/>
    <w:rsid w:val="001A6DEC"/>
    <w:rsid w:val="001B1EB5"/>
    <w:rsid w:val="001B44D0"/>
    <w:rsid w:val="001B71BE"/>
    <w:rsid w:val="001C02EA"/>
    <w:rsid w:val="001C2651"/>
    <w:rsid w:val="001C721E"/>
    <w:rsid w:val="001E06D8"/>
    <w:rsid w:val="001E1D24"/>
    <w:rsid w:val="001E2168"/>
    <w:rsid w:val="001E3EA1"/>
    <w:rsid w:val="001E6583"/>
    <w:rsid w:val="001E6DD3"/>
    <w:rsid w:val="001F4D4A"/>
    <w:rsid w:val="001F6E4A"/>
    <w:rsid w:val="00201177"/>
    <w:rsid w:val="00201AF4"/>
    <w:rsid w:val="00201D96"/>
    <w:rsid w:val="0020263C"/>
    <w:rsid w:val="00212D03"/>
    <w:rsid w:val="002155D2"/>
    <w:rsid w:val="00220C5F"/>
    <w:rsid w:val="00225747"/>
    <w:rsid w:val="002260DA"/>
    <w:rsid w:val="00226BC4"/>
    <w:rsid w:val="002328FF"/>
    <w:rsid w:val="00250111"/>
    <w:rsid w:val="00254341"/>
    <w:rsid w:val="00256165"/>
    <w:rsid w:val="00257364"/>
    <w:rsid w:val="0026378C"/>
    <w:rsid w:val="002642BD"/>
    <w:rsid w:val="002642E5"/>
    <w:rsid w:val="00264418"/>
    <w:rsid w:val="0027496A"/>
    <w:rsid w:val="00286FEA"/>
    <w:rsid w:val="00287486"/>
    <w:rsid w:val="00287E51"/>
    <w:rsid w:val="0029080E"/>
    <w:rsid w:val="00292248"/>
    <w:rsid w:val="0029309F"/>
    <w:rsid w:val="0029716E"/>
    <w:rsid w:val="002973B0"/>
    <w:rsid w:val="002A34FC"/>
    <w:rsid w:val="002B33C3"/>
    <w:rsid w:val="002B5E87"/>
    <w:rsid w:val="002C16F4"/>
    <w:rsid w:val="002C3284"/>
    <w:rsid w:val="002C71B0"/>
    <w:rsid w:val="002C7BFF"/>
    <w:rsid w:val="002D2E10"/>
    <w:rsid w:val="002D3BF2"/>
    <w:rsid w:val="002D4410"/>
    <w:rsid w:val="002E0228"/>
    <w:rsid w:val="002E15FD"/>
    <w:rsid w:val="002E1BED"/>
    <w:rsid w:val="002E44AC"/>
    <w:rsid w:val="002E48E7"/>
    <w:rsid w:val="002E5F58"/>
    <w:rsid w:val="002E6417"/>
    <w:rsid w:val="002F212F"/>
    <w:rsid w:val="002F23A6"/>
    <w:rsid w:val="002F45E5"/>
    <w:rsid w:val="002F5BB1"/>
    <w:rsid w:val="002F7B1B"/>
    <w:rsid w:val="00304672"/>
    <w:rsid w:val="00304B22"/>
    <w:rsid w:val="003055E0"/>
    <w:rsid w:val="0030701C"/>
    <w:rsid w:val="0030769F"/>
    <w:rsid w:val="00314F89"/>
    <w:rsid w:val="00315F36"/>
    <w:rsid w:val="00317F78"/>
    <w:rsid w:val="00317FBB"/>
    <w:rsid w:val="0032142C"/>
    <w:rsid w:val="00321FBA"/>
    <w:rsid w:val="00323E08"/>
    <w:rsid w:val="003301F6"/>
    <w:rsid w:val="0033312C"/>
    <w:rsid w:val="00333F90"/>
    <w:rsid w:val="003366BD"/>
    <w:rsid w:val="00336DB4"/>
    <w:rsid w:val="003416B1"/>
    <w:rsid w:val="00342E8E"/>
    <w:rsid w:val="00345899"/>
    <w:rsid w:val="003515CC"/>
    <w:rsid w:val="00353D0E"/>
    <w:rsid w:val="00354BBE"/>
    <w:rsid w:val="00360929"/>
    <w:rsid w:val="0036159F"/>
    <w:rsid w:val="0036488B"/>
    <w:rsid w:val="0036743F"/>
    <w:rsid w:val="003705D1"/>
    <w:rsid w:val="00373962"/>
    <w:rsid w:val="00373F2C"/>
    <w:rsid w:val="00385537"/>
    <w:rsid w:val="003864BE"/>
    <w:rsid w:val="003875BC"/>
    <w:rsid w:val="00390A09"/>
    <w:rsid w:val="00393F69"/>
    <w:rsid w:val="003941C9"/>
    <w:rsid w:val="0039739C"/>
    <w:rsid w:val="003A04F9"/>
    <w:rsid w:val="003A0C87"/>
    <w:rsid w:val="003A35DA"/>
    <w:rsid w:val="003A3700"/>
    <w:rsid w:val="003A568C"/>
    <w:rsid w:val="003A645A"/>
    <w:rsid w:val="003A6CFE"/>
    <w:rsid w:val="003C0B9D"/>
    <w:rsid w:val="003C3F01"/>
    <w:rsid w:val="003D22D9"/>
    <w:rsid w:val="003D4479"/>
    <w:rsid w:val="003D6681"/>
    <w:rsid w:val="003D6E74"/>
    <w:rsid w:val="003D73F5"/>
    <w:rsid w:val="003E11C7"/>
    <w:rsid w:val="003E3706"/>
    <w:rsid w:val="003E7EEB"/>
    <w:rsid w:val="003F6583"/>
    <w:rsid w:val="0040006A"/>
    <w:rsid w:val="00404A61"/>
    <w:rsid w:val="00406BEC"/>
    <w:rsid w:val="00406C7F"/>
    <w:rsid w:val="00410A86"/>
    <w:rsid w:val="00412A85"/>
    <w:rsid w:val="004130B5"/>
    <w:rsid w:val="004136FE"/>
    <w:rsid w:val="00413C1C"/>
    <w:rsid w:val="00413E80"/>
    <w:rsid w:val="00413F36"/>
    <w:rsid w:val="00414F98"/>
    <w:rsid w:val="00415463"/>
    <w:rsid w:val="004208AF"/>
    <w:rsid w:val="0042155A"/>
    <w:rsid w:val="00422B2D"/>
    <w:rsid w:val="00424B6E"/>
    <w:rsid w:val="00426473"/>
    <w:rsid w:val="00430A1B"/>
    <w:rsid w:val="00432671"/>
    <w:rsid w:val="0043655E"/>
    <w:rsid w:val="00440332"/>
    <w:rsid w:val="004406C8"/>
    <w:rsid w:val="00441158"/>
    <w:rsid w:val="004455B7"/>
    <w:rsid w:val="00451E87"/>
    <w:rsid w:val="00456FB7"/>
    <w:rsid w:val="00462A1B"/>
    <w:rsid w:val="00464D5C"/>
    <w:rsid w:val="0047006B"/>
    <w:rsid w:val="0047307D"/>
    <w:rsid w:val="00473607"/>
    <w:rsid w:val="004740CD"/>
    <w:rsid w:val="00475099"/>
    <w:rsid w:val="00480169"/>
    <w:rsid w:val="00482572"/>
    <w:rsid w:val="00483A27"/>
    <w:rsid w:val="00486D36"/>
    <w:rsid w:val="00490DE1"/>
    <w:rsid w:val="0049299E"/>
    <w:rsid w:val="00492E11"/>
    <w:rsid w:val="0049423D"/>
    <w:rsid w:val="00495900"/>
    <w:rsid w:val="004A2F32"/>
    <w:rsid w:val="004A4E33"/>
    <w:rsid w:val="004A4F90"/>
    <w:rsid w:val="004B0EB6"/>
    <w:rsid w:val="004B30E0"/>
    <w:rsid w:val="004B3FBD"/>
    <w:rsid w:val="004B4278"/>
    <w:rsid w:val="004B5123"/>
    <w:rsid w:val="004B5B91"/>
    <w:rsid w:val="004B75D8"/>
    <w:rsid w:val="004C13B8"/>
    <w:rsid w:val="004C420D"/>
    <w:rsid w:val="004C472D"/>
    <w:rsid w:val="004C5BB9"/>
    <w:rsid w:val="004D174B"/>
    <w:rsid w:val="004D2759"/>
    <w:rsid w:val="004E06CC"/>
    <w:rsid w:val="004E2B72"/>
    <w:rsid w:val="004F0276"/>
    <w:rsid w:val="004F2232"/>
    <w:rsid w:val="004F2D0C"/>
    <w:rsid w:val="004F56B9"/>
    <w:rsid w:val="004F66ED"/>
    <w:rsid w:val="00500D20"/>
    <w:rsid w:val="005052F8"/>
    <w:rsid w:val="00507D24"/>
    <w:rsid w:val="005171FB"/>
    <w:rsid w:val="00517A5F"/>
    <w:rsid w:val="00520091"/>
    <w:rsid w:val="005239F5"/>
    <w:rsid w:val="005274A8"/>
    <w:rsid w:val="00527B67"/>
    <w:rsid w:val="00530FF4"/>
    <w:rsid w:val="00531D5F"/>
    <w:rsid w:val="00536348"/>
    <w:rsid w:val="00540095"/>
    <w:rsid w:val="00541049"/>
    <w:rsid w:val="005416E6"/>
    <w:rsid w:val="00541C02"/>
    <w:rsid w:val="00543E95"/>
    <w:rsid w:val="00546BE6"/>
    <w:rsid w:val="005516B4"/>
    <w:rsid w:val="00553634"/>
    <w:rsid w:val="00555761"/>
    <w:rsid w:val="00556CA6"/>
    <w:rsid w:val="005618D0"/>
    <w:rsid w:val="00565901"/>
    <w:rsid w:val="00571D5D"/>
    <w:rsid w:val="00572715"/>
    <w:rsid w:val="00573BD6"/>
    <w:rsid w:val="00577331"/>
    <w:rsid w:val="00580171"/>
    <w:rsid w:val="00580A48"/>
    <w:rsid w:val="0059007C"/>
    <w:rsid w:val="0059605B"/>
    <w:rsid w:val="00596DB2"/>
    <w:rsid w:val="00597E1A"/>
    <w:rsid w:val="005A50B9"/>
    <w:rsid w:val="005A6E4D"/>
    <w:rsid w:val="005A70DB"/>
    <w:rsid w:val="005B2D56"/>
    <w:rsid w:val="005B2DB1"/>
    <w:rsid w:val="005B3354"/>
    <w:rsid w:val="005B3C40"/>
    <w:rsid w:val="005B7120"/>
    <w:rsid w:val="005D34E1"/>
    <w:rsid w:val="005D3CD9"/>
    <w:rsid w:val="005D3FA9"/>
    <w:rsid w:val="005D637C"/>
    <w:rsid w:val="005D7146"/>
    <w:rsid w:val="005E367B"/>
    <w:rsid w:val="005F0586"/>
    <w:rsid w:val="005F2769"/>
    <w:rsid w:val="005F44E5"/>
    <w:rsid w:val="005F4E6E"/>
    <w:rsid w:val="005F4EED"/>
    <w:rsid w:val="00604FFC"/>
    <w:rsid w:val="00605DE3"/>
    <w:rsid w:val="0061142F"/>
    <w:rsid w:val="00620A29"/>
    <w:rsid w:val="00621EC3"/>
    <w:rsid w:val="00621FD7"/>
    <w:rsid w:val="006250F5"/>
    <w:rsid w:val="00630AAB"/>
    <w:rsid w:val="00631968"/>
    <w:rsid w:val="00634B1B"/>
    <w:rsid w:val="00635C68"/>
    <w:rsid w:val="006376C9"/>
    <w:rsid w:val="00637841"/>
    <w:rsid w:val="00637F25"/>
    <w:rsid w:val="00641680"/>
    <w:rsid w:val="00642E0C"/>
    <w:rsid w:val="00645A22"/>
    <w:rsid w:val="00645CEE"/>
    <w:rsid w:val="0064705F"/>
    <w:rsid w:val="00650A76"/>
    <w:rsid w:val="006512A1"/>
    <w:rsid w:val="00652A2A"/>
    <w:rsid w:val="00653AB2"/>
    <w:rsid w:val="00653D11"/>
    <w:rsid w:val="00653F12"/>
    <w:rsid w:val="006600DD"/>
    <w:rsid w:val="00660D8B"/>
    <w:rsid w:val="00673E06"/>
    <w:rsid w:val="00676773"/>
    <w:rsid w:val="00677042"/>
    <w:rsid w:val="00677937"/>
    <w:rsid w:val="00681D0C"/>
    <w:rsid w:val="00683FD8"/>
    <w:rsid w:val="00685AC3"/>
    <w:rsid w:val="00686186"/>
    <w:rsid w:val="006871ED"/>
    <w:rsid w:val="00687912"/>
    <w:rsid w:val="00687BFA"/>
    <w:rsid w:val="00687EDC"/>
    <w:rsid w:val="00692D77"/>
    <w:rsid w:val="00694CA1"/>
    <w:rsid w:val="006A1337"/>
    <w:rsid w:val="006A3D10"/>
    <w:rsid w:val="006A42B6"/>
    <w:rsid w:val="006A69B7"/>
    <w:rsid w:val="006B2166"/>
    <w:rsid w:val="006B38E4"/>
    <w:rsid w:val="006B51C6"/>
    <w:rsid w:val="006B6FD0"/>
    <w:rsid w:val="006B757A"/>
    <w:rsid w:val="006C2A11"/>
    <w:rsid w:val="006C70B0"/>
    <w:rsid w:val="006C725E"/>
    <w:rsid w:val="006D2F3C"/>
    <w:rsid w:val="006D384C"/>
    <w:rsid w:val="006E2343"/>
    <w:rsid w:val="006E49EA"/>
    <w:rsid w:val="006E668D"/>
    <w:rsid w:val="006E7FD4"/>
    <w:rsid w:val="006F1E1D"/>
    <w:rsid w:val="006F2637"/>
    <w:rsid w:val="006F4B2B"/>
    <w:rsid w:val="006F6CB9"/>
    <w:rsid w:val="00702657"/>
    <w:rsid w:val="007046D0"/>
    <w:rsid w:val="00705A19"/>
    <w:rsid w:val="00712CD4"/>
    <w:rsid w:val="00714762"/>
    <w:rsid w:val="00714949"/>
    <w:rsid w:val="007233E8"/>
    <w:rsid w:val="00724F77"/>
    <w:rsid w:val="007252CC"/>
    <w:rsid w:val="0072542E"/>
    <w:rsid w:val="00741068"/>
    <w:rsid w:val="007426B9"/>
    <w:rsid w:val="00751B13"/>
    <w:rsid w:val="0075610B"/>
    <w:rsid w:val="007578F1"/>
    <w:rsid w:val="00760F45"/>
    <w:rsid w:val="00761002"/>
    <w:rsid w:val="007626CB"/>
    <w:rsid w:val="00763157"/>
    <w:rsid w:val="00763EAD"/>
    <w:rsid w:val="00767720"/>
    <w:rsid w:val="00771589"/>
    <w:rsid w:val="00771C83"/>
    <w:rsid w:val="0077479A"/>
    <w:rsid w:val="00780EF2"/>
    <w:rsid w:val="00781D16"/>
    <w:rsid w:val="00781E17"/>
    <w:rsid w:val="00783093"/>
    <w:rsid w:val="00784639"/>
    <w:rsid w:val="00784D63"/>
    <w:rsid w:val="007853D8"/>
    <w:rsid w:val="0078587B"/>
    <w:rsid w:val="00786D61"/>
    <w:rsid w:val="0079061E"/>
    <w:rsid w:val="00790D5B"/>
    <w:rsid w:val="00791979"/>
    <w:rsid w:val="00792EF7"/>
    <w:rsid w:val="0079625F"/>
    <w:rsid w:val="00796DF9"/>
    <w:rsid w:val="00797BAF"/>
    <w:rsid w:val="007A2084"/>
    <w:rsid w:val="007A4478"/>
    <w:rsid w:val="007A65E8"/>
    <w:rsid w:val="007A7FAD"/>
    <w:rsid w:val="007B3F67"/>
    <w:rsid w:val="007B75C7"/>
    <w:rsid w:val="007C0D5D"/>
    <w:rsid w:val="007C2F51"/>
    <w:rsid w:val="007C3AC5"/>
    <w:rsid w:val="007C7914"/>
    <w:rsid w:val="007D6929"/>
    <w:rsid w:val="007D6D16"/>
    <w:rsid w:val="007E292D"/>
    <w:rsid w:val="007E6814"/>
    <w:rsid w:val="007E77BE"/>
    <w:rsid w:val="007F19E8"/>
    <w:rsid w:val="007F4C59"/>
    <w:rsid w:val="007F6770"/>
    <w:rsid w:val="007F6AA5"/>
    <w:rsid w:val="00801935"/>
    <w:rsid w:val="008022F0"/>
    <w:rsid w:val="0080409E"/>
    <w:rsid w:val="0080558F"/>
    <w:rsid w:val="00805C20"/>
    <w:rsid w:val="00806703"/>
    <w:rsid w:val="008077B0"/>
    <w:rsid w:val="00810348"/>
    <w:rsid w:val="0081394C"/>
    <w:rsid w:val="00815B03"/>
    <w:rsid w:val="00816037"/>
    <w:rsid w:val="00821200"/>
    <w:rsid w:val="00825F93"/>
    <w:rsid w:val="00834E02"/>
    <w:rsid w:val="00834F77"/>
    <w:rsid w:val="00835E52"/>
    <w:rsid w:val="008375DB"/>
    <w:rsid w:val="00840157"/>
    <w:rsid w:val="008430F0"/>
    <w:rsid w:val="008503C1"/>
    <w:rsid w:val="00860185"/>
    <w:rsid w:val="00860209"/>
    <w:rsid w:val="00861449"/>
    <w:rsid w:val="00861B6C"/>
    <w:rsid w:val="00864206"/>
    <w:rsid w:val="00864D9D"/>
    <w:rsid w:val="00876A56"/>
    <w:rsid w:val="008774BA"/>
    <w:rsid w:val="008808C4"/>
    <w:rsid w:val="00886ED7"/>
    <w:rsid w:val="00891FD1"/>
    <w:rsid w:val="00895B92"/>
    <w:rsid w:val="00896D5D"/>
    <w:rsid w:val="008A2A8C"/>
    <w:rsid w:val="008A7EB8"/>
    <w:rsid w:val="008B4FE0"/>
    <w:rsid w:val="008B70D9"/>
    <w:rsid w:val="008B72A8"/>
    <w:rsid w:val="008C0C9D"/>
    <w:rsid w:val="008C1BC7"/>
    <w:rsid w:val="008C1D03"/>
    <w:rsid w:val="008C47A9"/>
    <w:rsid w:val="008C6830"/>
    <w:rsid w:val="008C6B20"/>
    <w:rsid w:val="008D2B26"/>
    <w:rsid w:val="008D649A"/>
    <w:rsid w:val="008E35B9"/>
    <w:rsid w:val="008E7B7F"/>
    <w:rsid w:val="008E7E50"/>
    <w:rsid w:val="008E7FA8"/>
    <w:rsid w:val="008F19A9"/>
    <w:rsid w:val="008F2D34"/>
    <w:rsid w:val="009038C7"/>
    <w:rsid w:val="009051E7"/>
    <w:rsid w:val="00905E7E"/>
    <w:rsid w:val="00907316"/>
    <w:rsid w:val="00911EE7"/>
    <w:rsid w:val="00920E77"/>
    <w:rsid w:val="00921D3A"/>
    <w:rsid w:val="00924447"/>
    <w:rsid w:val="009300FC"/>
    <w:rsid w:val="00935BB6"/>
    <w:rsid w:val="009372A4"/>
    <w:rsid w:val="0094420B"/>
    <w:rsid w:val="00950510"/>
    <w:rsid w:val="00955A94"/>
    <w:rsid w:val="00955BD0"/>
    <w:rsid w:val="00955C25"/>
    <w:rsid w:val="00956D59"/>
    <w:rsid w:val="0095797C"/>
    <w:rsid w:val="00974965"/>
    <w:rsid w:val="00975761"/>
    <w:rsid w:val="00975D87"/>
    <w:rsid w:val="0098488A"/>
    <w:rsid w:val="009849F9"/>
    <w:rsid w:val="009863F6"/>
    <w:rsid w:val="00986A7E"/>
    <w:rsid w:val="0099020B"/>
    <w:rsid w:val="009978BB"/>
    <w:rsid w:val="009A0DB4"/>
    <w:rsid w:val="009A0DFC"/>
    <w:rsid w:val="009A15D0"/>
    <w:rsid w:val="009A2882"/>
    <w:rsid w:val="009B0374"/>
    <w:rsid w:val="009B0536"/>
    <w:rsid w:val="009B2A15"/>
    <w:rsid w:val="009B5DEC"/>
    <w:rsid w:val="009B6359"/>
    <w:rsid w:val="009B682B"/>
    <w:rsid w:val="009C4B2C"/>
    <w:rsid w:val="009C50CE"/>
    <w:rsid w:val="009C5D31"/>
    <w:rsid w:val="009D4339"/>
    <w:rsid w:val="009E314B"/>
    <w:rsid w:val="009E33EF"/>
    <w:rsid w:val="009E6004"/>
    <w:rsid w:val="009E7F77"/>
    <w:rsid w:val="009F7BC9"/>
    <w:rsid w:val="00A00BFD"/>
    <w:rsid w:val="00A0457D"/>
    <w:rsid w:val="00A056D1"/>
    <w:rsid w:val="00A07AD5"/>
    <w:rsid w:val="00A111AC"/>
    <w:rsid w:val="00A11B3A"/>
    <w:rsid w:val="00A13C88"/>
    <w:rsid w:val="00A16916"/>
    <w:rsid w:val="00A227C6"/>
    <w:rsid w:val="00A22B70"/>
    <w:rsid w:val="00A23EFC"/>
    <w:rsid w:val="00A246D0"/>
    <w:rsid w:val="00A2495A"/>
    <w:rsid w:val="00A30F26"/>
    <w:rsid w:val="00A323D0"/>
    <w:rsid w:val="00A32BBA"/>
    <w:rsid w:val="00A36817"/>
    <w:rsid w:val="00A41937"/>
    <w:rsid w:val="00A41BC8"/>
    <w:rsid w:val="00A52936"/>
    <w:rsid w:val="00A53EBF"/>
    <w:rsid w:val="00A62024"/>
    <w:rsid w:val="00A6435F"/>
    <w:rsid w:val="00A65B37"/>
    <w:rsid w:val="00A70989"/>
    <w:rsid w:val="00A72DC8"/>
    <w:rsid w:val="00A74146"/>
    <w:rsid w:val="00A768B1"/>
    <w:rsid w:val="00A772DE"/>
    <w:rsid w:val="00A86942"/>
    <w:rsid w:val="00A908C3"/>
    <w:rsid w:val="00A93B93"/>
    <w:rsid w:val="00A953B5"/>
    <w:rsid w:val="00A95F05"/>
    <w:rsid w:val="00AA30FD"/>
    <w:rsid w:val="00AA3E00"/>
    <w:rsid w:val="00AA3FA7"/>
    <w:rsid w:val="00AA4AE5"/>
    <w:rsid w:val="00AB21EB"/>
    <w:rsid w:val="00AB317F"/>
    <w:rsid w:val="00AB5939"/>
    <w:rsid w:val="00AB6C08"/>
    <w:rsid w:val="00AC7C8F"/>
    <w:rsid w:val="00AD1141"/>
    <w:rsid w:val="00AD249C"/>
    <w:rsid w:val="00AD5517"/>
    <w:rsid w:val="00AD669C"/>
    <w:rsid w:val="00AD68E2"/>
    <w:rsid w:val="00AE33D9"/>
    <w:rsid w:val="00AE4731"/>
    <w:rsid w:val="00AE68D4"/>
    <w:rsid w:val="00AE722E"/>
    <w:rsid w:val="00AF1C3A"/>
    <w:rsid w:val="00B05E47"/>
    <w:rsid w:val="00B12B54"/>
    <w:rsid w:val="00B14523"/>
    <w:rsid w:val="00B16054"/>
    <w:rsid w:val="00B16D92"/>
    <w:rsid w:val="00B178B2"/>
    <w:rsid w:val="00B22AF5"/>
    <w:rsid w:val="00B24930"/>
    <w:rsid w:val="00B25412"/>
    <w:rsid w:val="00B31A3A"/>
    <w:rsid w:val="00B3269E"/>
    <w:rsid w:val="00B326BE"/>
    <w:rsid w:val="00B32A54"/>
    <w:rsid w:val="00B32D2F"/>
    <w:rsid w:val="00B33B77"/>
    <w:rsid w:val="00B4516D"/>
    <w:rsid w:val="00B4534B"/>
    <w:rsid w:val="00B45D9C"/>
    <w:rsid w:val="00B464DE"/>
    <w:rsid w:val="00B529BD"/>
    <w:rsid w:val="00B53E41"/>
    <w:rsid w:val="00B54A74"/>
    <w:rsid w:val="00B55FA0"/>
    <w:rsid w:val="00B575AD"/>
    <w:rsid w:val="00B61156"/>
    <w:rsid w:val="00B6768A"/>
    <w:rsid w:val="00B7683A"/>
    <w:rsid w:val="00B82AFA"/>
    <w:rsid w:val="00B872D4"/>
    <w:rsid w:val="00B876BD"/>
    <w:rsid w:val="00B93092"/>
    <w:rsid w:val="00B94981"/>
    <w:rsid w:val="00BA01C2"/>
    <w:rsid w:val="00BA2AAE"/>
    <w:rsid w:val="00BA7C06"/>
    <w:rsid w:val="00BB3F97"/>
    <w:rsid w:val="00BB6D47"/>
    <w:rsid w:val="00BC0E09"/>
    <w:rsid w:val="00BC2227"/>
    <w:rsid w:val="00BC3291"/>
    <w:rsid w:val="00BD13B1"/>
    <w:rsid w:val="00BD4A35"/>
    <w:rsid w:val="00BD5A19"/>
    <w:rsid w:val="00BE03AC"/>
    <w:rsid w:val="00BE137D"/>
    <w:rsid w:val="00BE49EA"/>
    <w:rsid w:val="00BE4D7F"/>
    <w:rsid w:val="00BE6EC5"/>
    <w:rsid w:val="00BE7605"/>
    <w:rsid w:val="00BF17EC"/>
    <w:rsid w:val="00BF182E"/>
    <w:rsid w:val="00BF1901"/>
    <w:rsid w:val="00BF2A09"/>
    <w:rsid w:val="00BF3F60"/>
    <w:rsid w:val="00BF52AD"/>
    <w:rsid w:val="00BF679C"/>
    <w:rsid w:val="00BF7A5B"/>
    <w:rsid w:val="00C02367"/>
    <w:rsid w:val="00C110F1"/>
    <w:rsid w:val="00C123F0"/>
    <w:rsid w:val="00C12A1B"/>
    <w:rsid w:val="00C13C26"/>
    <w:rsid w:val="00C155FC"/>
    <w:rsid w:val="00C1584B"/>
    <w:rsid w:val="00C2177F"/>
    <w:rsid w:val="00C21DAB"/>
    <w:rsid w:val="00C22209"/>
    <w:rsid w:val="00C345D2"/>
    <w:rsid w:val="00C37855"/>
    <w:rsid w:val="00C40927"/>
    <w:rsid w:val="00C415E8"/>
    <w:rsid w:val="00C51D04"/>
    <w:rsid w:val="00C54115"/>
    <w:rsid w:val="00C54A21"/>
    <w:rsid w:val="00C63417"/>
    <w:rsid w:val="00C6609E"/>
    <w:rsid w:val="00C74929"/>
    <w:rsid w:val="00C76064"/>
    <w:rsid w:val="00C76295"/>
    <w:rsid w:val="00C837F5"/>
    <w:rsid w:val="00C86949"/>
    <w:rsid w:val="00C902A3"/>
    <w:rsid w:val="00C93752"/>
    <w:rsid w:val="00C94290"/>
    <w:rsid w:val="00CB08EB"/>
    <w:rsid w:val="00CB1BE6"/>
    <w:rsid w:val="00CB786A"/>
    <w:rsid w:val="00CC37D1"/>
    <w:rsid w:val="00CC5F11"/>
    <w:rsid w:val="00CC68C4"/>
    <w:rsid w:val="00CC6BDD"/>
    <w:rsid w:val="00CC76F9"/>
    <w:rsid w:val="00CC7AC8"/>
    <w:rsid w:val="00CD0D05"/>
    <w:rsid w:val="00CD11B4"/>
    <w:rsid w:val="00CD59A7"/>
    <w:rsid w:val="00CD77CE"/>
    <w:rsid w:val="00CE077E"/>
    <w:rsid w:val="00CE1BBA"/>
    <w:rsid w:val="00CF0667"/>
    <w:rsid w:val="00CF173A"/>
    <w:rsid w:val="00CF3369"/>
    <w:rsid w:val="00CF4150"/>
    <w:rsid w:val="00CF4BC1"/>
    <w:rsid w:val="00D037B9"/>
    <w:rsid w:val="00D202E9"/>
    <w:rsid w:val="00D209A3"/>
    <w:rsid w:val="00D2207C"/>
    <w:rsid w:val="00D239B3"/>
    <w:rsid w:val="00D23D92"/>
    <w:rsid w:val="00D23E7F"/>
    <w:rsid w:val="00D245D6"/>
    <w:rsid w:val="00D33283"/>
    <w:rsid w:val="00D33C99"/>
    <w:rsid w:val="00D4037B"/>
    <w:rsid w:val="00D419CD"/>
    <w:rsid w:val="00D43C01"/>
    <w:rsid w:val="00D513C3"/>
    <w:rsid w:val="00D51CB8"/>
    <w:rsid w:val="00D52416"/>
    <w:rsid w:val="00D52E42"/>
    <w:rsid w:val="00D548E7"/>
    <w:rsid w:val="00D564A8"/>
    <w:rsid w:val="00D56C03"/>
    <w:rsid w:val="00D60D86"/>
    <w:rsid w:val="00D624FB"/>
    <w:rsid w:val="00D62BFD"/>
    <w:rsid w:val="00D63D30"/>
    <w:rsid w:val="00D66D9A"/>
    <w:rsid w:val="00D674DF"/>
    <w:rsid w:val="00D711DD"/>
    <w:rsid w:val="00D8037D"/>
    <w:rsid w:val="00D823EA"/>
    <w:rsid w:val="00D86CFD"/>
    <w:rsid w:val="00D872B3"/>
    <w:rsid w:val="00D93558"/>
    <w:rsid w:val="00DB23C0"/>
    <w:rsid w:val="00DB2E67"/>
    <w:rsid w:val="00DB479C"/>
    <w:rsid w:val="00DB4D52"/>
    <w:rsid w:val="00DB4EDA"/>
    <w:rsid w:val="00DB70C7"/>
    <w:rsid w:val="00DB7EC9"/>
    <w:rsid w:val="00DC0CDB"/>
    <w:rsid w:val="00DC0D93"/>
    <w:rsid w:val="00DC2F73"/>
    <w:rsid w:val="00DC3993"/>
    <w:rsid w:val="00DC5812"/>
    <w:rsid w:val="00DD6942"/>
    <w:rsid w:val="00DD75EA"/>
    <w:rsid w:val="00DD7891"/>
    <w:rsid w:val="00DD7D1D"/>
    <w:rsid w:val="00DE2330"/>
    <w:rsid w:val="00DE2A4E"/>
    <w:rsid w:val="00DE2D31"/>
    <w:rsid w:val="00DE4EB1"/>
    <w:rsid w:val="00DE6C34"/>
    <w:rsid w:val="00DF3FB2"/>
    <w:rsid w:val="00DF40A0"/>
    <w:rsid w:val="00DF465B"/>
    <w:rsid w:val="00DF57E0"/>
    <w:rsid w:val="00E002A9"/>
    <w:rsid w:val="00E03C2D"/>
    <w:rsid w:val="00E05727"/>
    <w:rsid w:val="00E05735"/>
    <w:rsid w:val="00E06CBD"/>
    <w:rsid w:val="00E11C6A"/>
    <w:rsid w:val="00E12D41"/>
    <w:rsid w:val="00E14C54"/>
    <w:rsid w:val="00E16A47"/>
    <w:rsid w:val="00E17399"/>
    <w:rsid w:val="00E20258"/>
    <w:rsid w:val="00E275F4"/>
    <w:rsid w:val="00E3225E"/>
    <w:rsid w:val="00E350D0"/>
    <w:rsid w:val="00E423C7"/>
    <w:rsid w:val="00E45875"/>
    <w:rsid w:val="00E45EC4"/>
    <w:rsid w:val="00E5135E"/>
    <w:rsid w:val="00E5438E"/>
    <w:rsid w:val="00E55C1D"/>
    <w:rsid w:val="00E55F0F"/>
    <w:rsid w:val="00E5623F"/>
    <w:rsid w:val="00E572CB"/>
    <w:rsid w:val="00E60D39"/>
    <w:rsid w:val="00E61738"/>
    <w:rsid w:val="00E61D73"/>
    <w:rsid w:val="00E628AA"/>
    <w:rsid w:val="00E707B5"/>
    <w:rsid w:val="00E72ADA"/>
    <w:rsid w:val="00E746AC"/>
    <w:rsid w:val="00E77610"/>
    <w:rsid w:val="00E777A7"/>
    <w:rsid w:val="00E77E25"/>
    <w:rsid w:val="00E80570"/>
    <w:rsid w:val="00E80887"/>
    <w:rsid w:val="00E80AB7"/>
    <w:rsid w:val="00E82511"/>
    <w:rsid w:val="00E83FF4"/>
    <w:rsid w:val="00E925BA"/>
    <w:rsid w:val="00EA0228"/>
    <w:rsid w:val="00EA094B"/>
    <w:rsid w:val="00EA1434"/>
    <w:rsid w:val="00EA1C9B"/>
    <w:rsid w:val="00EA3870"/>
    <w:rsid w:val="00EA5DAE"/>
    <w:rsid w:val="00EA73AA"/>
    <w:rsid w:val="00EB16D9"/>
    <w:rsid w:val="00EB560D"/>
    <w:rsid w:val="00EB629C"/>
    <w:rsid w:val="00EC3024"/>
    <w:rsid w:val="00EC3AA9"/>
    <w:rsid w:val="00EC6344"/>
    <w:rsid w:val="00EC7F72"/>
    <w:rsid w:val="00ED395C"/>
    <w:rsid w:val="00ED78C0"/>
    <w:rsid w:val="00EE1B17"/>
    <w:rsid w:val="00EE292F"/>
    <w:rsid w:val="00EE5726"/>
    <w:rsid w:val="00EF5528"/>
    <w:rsid w:val="00EF65DD"/>
    <w:rsid w:val="00EF66CE"/>
    <w:rsid w:val="00EF7EED"/>
    <w:rsid w:val="00F0186E"/>
    <w:rsid w:val="00F02B11"/>
    <w:rsid w:val="00F04351"/>
    <w:rsid w:val="00F15BC2"/>
    <w:rsid w:val="00F16FD9"/>
    <w:rsid w:val="00F26F92"/>
    <w:rsid w:val="00F3122A"/>
    <w:rsid w:val="00F34487"/>
    <w:rsid w:val="00F3598E"/>
    <w:rsid w:val="00F3636F"/>
    <w:rsid w:val="00F37E89"/>
    <w:rsid w:val="00F41AD5"/>
    <w:rsid w:val="00F4379D"/>
    <w:rsid w:val="00F45A3F"/>
    <w:rsid w:val="00F46032"/>
    <w:rsid w:val="00F46673"/>
    <w:rsid w:val="00F5021E"/>
    <w:rsid w:val="00F50527"/>
    <w:rsid w:val="00F50FC8"/>
    <w:rsid w:val="00F513FA"/>
    <w:rsid w:val="00F5707C"/>
    <w:rsid w:val="00F606B1"/>
    <w:rsid w:val="00F61E06"/>
    <w:rsid w:val="00F6380C"/>
    <w:rsid w:val="00F7679E"/>
    <w:rsid w:val="00F76D5A"/>
    <w:rsid w:val="00F77C98"/>
    <w:rsid w:val="00F8426F"/>
    <w:rsid w:val="00F8491E"/>
    <w:rsid w:val="00F94560"/>
    <w:rsid w:val="00F951A8"/>
    <w:rsid w:val="00F95DB7"/>
    <w:rsid w:val="00F96260"/>
    <w:rsid w:val="00F962CB"/>
    <w:rsid w:val="00F9767C"/>
    <w:rsid w:val="00F97A1A"/>
    <w:rsid w:val="00F97BEC"/>
    <w:rsid w:val="00FA33E0"/>
    <w:rsid w:val="00FA362F"/>
    <w:rsid w:val="00FA664C"/>
    <w:rsid w:val="00FB4485"/>
    <w:rsid w:val="00FB678C"/>
    <w:rsid w:val="00FB7C57"/>
    <w:rsid w:val="00FC241B"/>
    <w:rsid w:val="00FD4DA8"/>
    <w:rsid w:val="00FE5BAF"/>
    <w:rsid w:val="00FE645A"/>
    <w:rsid w:val="00FE76AA"/>
    <w:rsid w:val="00FF03D4"/>
    <w:rsid w:val="00FF09C9"/>
    <w:rsid w:val="00FF2B1C"/>
    <w:rsid w:val="00FF2DCB"/>
    <w:rsid w:val="00FF3D94"/>
    <w:rsid w:val="00FF578A"/>
    <w:rsid w:val="00FF6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2721A"/>
  <w15:chartTrackingRefBased/>
  <w15:docId w15:val="{D5BCD606-5626-434E-8473-6206E76A6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37B9"/>
  </w:style>
  <w:style w:type="paragraph" w:styleId="Heading1">
    <w:name w:val="heading 1"/>
    <w:basedOn w:val="Normal"/>
    <w:next w:val="Normal"/>
    <w:link w:val="Heading1Char"/>
    <w:uiPriority w:val="9"/>
    <w:qFormat/>
    <w:rsid w:val="00D037B9"/>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D037B9"/>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D037B9"/>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D037B9"/>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D037B9"/>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D037B9"/>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D037B9"/>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D037B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037B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37B9"/>
    <w:pPr>
      <w:spacing w:after="0" w:line="240" w:lineRule="auto"/>
    </w:pPr>
  </w:style>
  <w:style w:type="character" w:customStyle="1" w:styleId="NoSpacingChar">
    <w:name w:val="No Spacing Char"/>
    <w:basedOn w:val="DefaultParagraphFont"/>
    <w:link w:val="NoSpacing"/>
    <w:uiPriority w:val="1"/>
    <w:rsid w:val="0080409E"/>
  </w:style>
  <w:style w:type="paragraph" w:styleId="ListParagraph">
    <w:name w:val="List Paragraph"/>
    <w:basedOn w:val="Normal"/>
    <w:uiPriority w:val="34"/>
    <w:qFormat/>
    <w:rsid w:val="00924447"/>
    <w:pPr>
      <w:ind w:left="720"/>
      <w:contextualSpacing/>
    </w:pPr>
  </w:style>
  <w:style w:type="character" w:styleId="CommentReference">
    <w:name w:val="annotation reference"/>
    <w:basedOn w:val="DefaultParagraphFont"/>
    <w:uiPriority w:val="99"/>
    <w:semiHidden/>
    <w:unhideWhenUsed/>
    <w:rsid w:val="00482572"/>
    <w:rPr>
      <w:sz w:val="16"/>
      <w:szCs w:val="16"/>
    </w:rPr>
  </w:style>
  <w:style w:type="paragraph" w:styleId="CommentText">
    <w:name w:val="annotation text"/>
    <w:basedOn w:val="Normal"/>
    <w:link w:val="CommentTextChar"/>
    <w:uiPriority w:val="99"/>
    <w:unhideWhenUsed/>
    <w:rsid w:val="00482572"/>
    <w:pPr>
      <w:spacing w:line="240" w:lineRule="auto"/>
    </w:pPr>
    <w:rPr>
      <w:rFonts w:ascii="Calibri" w:eastAsia="Calibri" w:hAnsi="Calibri" w:cs="Calibri"/>
      <w:color w:val="000000"/>
      <w:lang w:val="en-US"/>
    </w:rPr>
  </w:style>
  <w:style w:type="character" w:customStyle="1" w:styleId="CommentTextChar">
    <w:name w:val="Comment Text Char"/>
    <w:basedOn w:val="DefaultParagraphFont"/>
    <w:link w:val="CommentText"/>
    <w:uiPriority w:val="99"/>
    <w:rsid w:val="00482572"/>
    <w:rPr>
      <w:rFonts w:ascii="Calibri" w:eastAsia="Calibri" w:hAnsi="Calibri" w:cs="Calibri"/>
      <w:color w:val="000000"/>
      <w:sz w:val="20"/>
      <w:szCs w:val="20"/>
      <w:lang w:val="en-US"/>
    </w:rPr>
  </w:style>
  <w:style w:type="paragraph" w:styleId="Header">
    <w:name w:val="header"/>
    <w:basedOn w:val="Normal"/>
    <w:link w:val="HeaderChar"/>
    <w:uiPriority w:val="99"/>
    <w:unhideWhenUsed/>
    <w:rsid w:val="00EB1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6D9"/>
  </w:style>
  <w:style w:type="paragraph" w:styleId="Footer">
    <w:name w:val="footer"/>
    <w:basedOn w:val="Normal"/>
    <w:link w:val="FooterChar"/>
    <w:uiPriority w:val="99"/>
    <w:unhideWhenUsed/>
    <w:rsid w:val="00EB1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6D9"/>
  </w:style>
  <w:style w:type="paragraph" w:styleId="NormalWeb">
    <w:name w:val="Normal (Web)"/>
    <w:basedOn w:val="Normal"/>
    <w:uiPriority w:val="99"/>
    <w:unhideWhenUsed/>
    <w:rsid w:val="00E3225E"/>
    <w:pPr>
      <w:spacing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942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423D"/>
    <w:rPr>
      <w:rFonts w:ascii="Segoe UI" w:hAnsi="Segoe UI" w:cs="Segoe UI"/>
      <w:sz w:val="18"/>
      <w:szCs w:val="18"/>
    </w:rPr>
  </w:style>
  <w:style w:type="character" w:styleId="Hyperlink">
    <w:name w:val="Hyperlink"/>
    <w:basedOn w:val="DefaultParagraphFont"/>
    <w:uiPriority w:val="99"/>
    <w:unhideWhenUsed/>
    <w:rsid w:val="00500D20"/>
    <w:rPr>
      <w:color w:val="0000FF"/>
      <w:u w:val="single"/>
    </w:rPr>
  </w:style>
  <w:style w:type="character" w:customStyle="1" w:styleId="Heading1Char">
    <w:name w:val="Heading 1 Char"/>
    <w:basedOn w:val="DefaultParagraphFont"/>
    <w:link w:val="Heading1"/>
    <w:uiPriority w:val="9"/>
    <w:rsid w:val="00D037B9"/>
    <w:rPr>
      <w:caps/>
      <w:color w:val="FFFFFF" w:themeColor="background1"/>
      <w:spacing w:val="15"/>
      <w:sz w:val="22"/>
      <w:szCs w:val="22"/>
      <w:shd w:val="clear" w:color="auto" w:fill="4472C4" w:themeFill="accent1"/>
    </w:rPr>
  </w:style>
  <w:style w:type="character" w:customStyle="1" w:styleId="apple-style-span">
    <w:name w:val="apple-style-span"/>
    <w:rsid w:val="00630AAB"/>
  </w:style>
  <w:style w:type="paragraph" w:customStyle="1" w:styleId="NormalWeb1">
    <w:name w:val="Normal (Web)1"/>
    <w:basedOn w:val="Normal"/>
    <w:uiPriority w:val="99"/>
    <w:rsid w:val="00630AAB"/>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630AAB"/>
  </w:style>
  <w:style w:type="table" w:styleId="TableGrid">
    <w:name w:val="Table Grid"/>
    <w:basedOn w:val="TableNormal"/>
    <w:uiPriority w:val="39"/>
    <w:rsid w:val="00D037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D037B9"/>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D037B9"/>
    <w:rPr>
      <w:caps/>
      <w:color w:val="1F3763" w:themeColor="accent1" w:themeShade="7F"/>
      <w:spacing w:val="15"/>
    </w:rPr>
  </w:style>
  <w:style w:type="character" w:customStyle="1" w:styleId="Heading4Char">
    <w:name w:val="Heading 4 Char"/>
    <w:basedOn w:val="DefaultParagraphFont"/>
    <w:link w:val="Heading4"/>
    <w:uiPriority w:val="9"/>
    <w:semiHidden/>
    <w:rsid w:val="00D037B9"/>
    <w:rPr>
      <w:caps/>
      <w:color w:val="2F5496" w:themeColor="accent1" w:themeShade="BF"/>
      <w:spacing w:val="10"/>
    </w:rPr>
  </w:style>
  <w:style w:type="character" w:customStyle="1" w:styleId="Heading5Char">
    <w:name w:val="Heading 5 Char"/>
    <w:basedOn w:val="DefaultParagraphFont"/>
    <w:link w:val="Heading5"/>
    <w:uiPriority w:val="9"/>
    <w:semiHidden/>
    <w:rsid w:val="00D037B9"/>
    <w:rPr>
      <w:caps/>
      <w:color w:val="2F5496" w:themeColor="accent1" w:themeShade="BF"/>
      <w:spacing w:val="10"/>
    </w:rPr>
  </w:style>
  <w:style w:type="character" w:customStyle="1" w:styleId="Heading6Char">
    <w:name w:val="Heading 6 Char"/>
    <w:basedOn w:val="DefaultParagraphFont"/>
    <w:link w:val="Heading6"/>
    <w:uiPriority w:val="9"/>
    <w:semiHidden/>
    <w:rsid w:val="00D037B9"/>
    <w:rPr>
      <w:caps/>
      <w:color w:val="2F5496" w:themeColor="accent1" w:themeShade="BF"/>
      <w:spacing w:val="10"/>
    </w:rPr>
  </w:style>
  <w:style w:type="character" w:customStyle="1" w:styleId="Heading7Char">
    <w:name w:val="Heading 7 Char"/>
    <w:basedOn w:val="DefaultParagraphFont"/>
    <w:link w:val="Heading7"/>
    <w:uiPriority w:val="9"/>
    <w:semiHidden/>
    <w:rsid w:val="00D037B9"/>
    <w:rPr>
      <w:caps/>
      <w:color w:val="2F5496" w:themeColor="accent1" w:themeShade="BF"/>
      <w:spacing w:val="10"/>
    </w:rPr>
  </w:style>
  <w:style w:type="character" w:customStyle="1" w:styleId="Heading8Char">
    <w:name w:val="Heading 8 Char"/>
    <w:basedOn w:val="DefaultParagraphFont"/>
    <w:link w:val="Heading8"/>
    <w:uiPriority w:val="9"/>
    <w:semiHidden/>
    <w:rsid w:val="00D037B9"/>
    <w:rPr>
      <w:caps/>
      <w:spacing w:val="10"/>
      <w:sz w:val="18"/>
      <w:szCs w:val="18"/>
    </w:rPr>
  </w:style>
  <w:style w:type="character" w:customStyle="1" w:styleId="Heading9Char">
    <w:name w:val="Heading 9 Char"/>
    <w:basedOn w:val="DefaultParagraphFont"/>
    <w:link w:val="Heading9"/>
    <w:uiPriority w:val="9"/>
    <w:semiHidden/>
    <w:rsid w:val="00D037B9"/>
    <w:rPr>
      <w:i/>
      <w:iCs/>
      <w:caps/>
      <w:spacing w:val="10"/>
      <w:sz w:val="18"/>
      <w:szCs w:val="18"/>
    </w:rPr>
  </w:style>
  <w:style w:type="paragraph" w:styleId="Caption">
    <w:name w:val="caption"/>
    <w:basedOn w:val="Normal"/>
    <w:next w:val="Normal"/>
    <w:uiPriority w:val="35"/>
    <w:semiHidden/>
    <w:unhideWhenUsed/>
    <w:qFormat/>
    <w:rsid w:val="00D037B9"/>
    <w:rPr>
      <w:b/>
      <w:bCs/>
      <w:color w:val="2F5496" w:themeColor="accent1" w:themeShade="BF"/>
      <w:sz w:val="16"/>
      <w:szCs w:val="16"/>
    </w:rPr>
  </w:style>
  <w:style w:type="paragraph" w:styleId="Title">
    <w:name w:val="Title"/>
    <w:basedOn w:val="Normal"/>
    <w:next w:val="Normal"/>
    <w:link w:val="TitleChar"/>
    <w:uiPriority w:val="10"/>
    <w:qFormat/>
    <w:rsid w:val="00D037B9"/>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D037B9"/>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D037B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037B9"/>
    <w:rPr>
      <w:caps/>
      <w:color w:val="595959" w:themeColor="text1" w:themeTint="A6"/>
      <w:spacing w:val="10"/>
      <w:sz w:val="21"/>
      <w:szCs w:val="21"/>
    </w:rPr>
  </w:style>
  <w:style w:type="character" w:styleId="Strong">
    <w:name w:val="Strong"/>
    <w:uiPriority w:val="22"/>
    <w:qFormat/>
    <w:rsid w:val="00D037B9"/>
    <w:rPr>
      <w:b/>
      <w:bCs/>
    </w:rPr>
  </w:style>
  <w:style w:type="character" w:styleId="Emphasis">
    <w:name w:val="Emphasis"/>
    <w:uiPriority w:val="20"/>
    <w:qFormat/>
    <w:rsid w:val="00D037B9"/>
    <w:rPr>
      <w:caps/>
      <w:color w:val="1F3763" w:themeColor="accent1" w:themeShade="7F"/>
      <w:spacing w:val="5"/>
    </w:rPr>
  </w:style>
  <w:style w:type="paragraph" w:styleId="Quote">
    <w:name w:val="Quote"/>
    <w:basedOn w:val="Normal"/>
    <w:next w:val="Normal"/>
    <w:link w:val="QuoteChar"/>
    <w:uiPriority w:val="29"/>
    <w:qFormat/>
    <w:rsid w:val="00D037B9"/>
    <w:rPr>
      <w:i/>
      <w:iCs/>
      <w:sz w:val="24"/>
      <w:szCs w:val="24"/>
    </w:rPr>
  </w:style>
  <w:style w:type="character" w:customStyle="1" w:styleId="QuoteChar">
    <w:name w:val="Quote Char"/>
    <w:basedOn w:val="DefaultParagraphFont"/>
    <w:link w:val="Quote"/>
    <w:uiPriority w:val="29"/>
    <w:rsid w:val="00D037B9"/>
    <w:rPr>
      <w:i/>
      <w:iCs/>
      <w:sz w:val="24"/>
      <w:szCs w:val="24"/>
    </w:rPr>
  </w:style>
  <w:style w:type="paragraph" w:styleId="IntenseQuote">
    <w:name w:val="Intense Quote"/>
    <w:basedOn w:val="Normal"/>
    <w:next w:val="Normal"/>
    <w:link w:val="IntenseQuoteChar"/>
    <w:uiPriority w:val="30"/>
    <w:qFormat/>
    <w:rsid w:val="00D037B9"/>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D037B9"/>
    <w:rPr>
      <w:color w:val="4472C4" w:themeColor="accent1"/>
      <w:sz w:val="24"/>
      <w:szCs w:val="24"/>
    </w:rPr>
  </w:style>
  <w:style w:type="character" w:styleId="SubtleEmphasis">
    <w:name w:val="Subtle Emphasis"/>
    <w:uiPriority w:val="19"/>
    <w:qFormat/>
    <w:rsid w:val="00D037B9"/>
    <w:rPr>
      <w:i/>
      <w:iCs/>
      <w:color w:val="1F3763" w:themeColor="accent1" w:themeShade="7F"/>
    </w:rPr>
  </w:style>
  <w:style w:type="character" w:styleId="IntenseEmphasis">
    <w:name w:val="Intense Emphasis"/>
    <w:uiPriority w:val="21"/>
    <w:qFormat/>
    <w:rsid w:val="00D037B9"/>
    <w:rPr>
      <w:b/>
      <w:bCs/>
      <w:caps/>
      <w:color w:val="1F3763" w:themeColor="accent1" w:themeShade="7F"/>
      <w:spacing w:val="10"/>
    </w:rPr>
  </w:style>
  <w:style w:type="character" w:styleId="SubtleReference">
    <w:name w:val="Subtle Reference"/>
    <w:uiPriority w:val="31"/>
    <w:qFormat/>
    <w:rsid w:val="00D037B9"/>
    <w:rPr>
      <w:b/>
      <w:bCs/>
      <w:color w:val="4472C4" w:themeColor="accent1"/>
    </w:rPr>
  </w:style>
  <w:style w:type="character" w:styleId="IntenseReference">
    <w:name w:val="Intense Reference"/>
    <w:uiPriority w:val="32"/>
    <w:qFormat/>
    <w:rsid w:val="00D037B9"/>
    <w:rPr>
      <w:b/>
      <w:bCs/>
      <w:i/>
      <w:iCs/>
      <w:caps/>
      <w:color w:val="4472C4" w:themeColor="accent1"/>
    </w:rPr>
  </w:style>
  <w:style w:type="character" w:styleId="BookTitle">
    <w:name w:val="Book Title"/>
    <w:uiPriority w:val="33"/>
    <w:qFormat/>
    <w:rsid w:val="00D037B9"/>
    <w:rPr>
      <w:b/>
      <w:bCs/>
      <w:i/>
      <w:iCs/>
      <w:spacing w:val="0"/>
    </w:rPr>
  </w:style>
  <w:style w:type="paragraph" w:styleId="TOCHeading">
    <w:name w:val="TOC Heading"/>
    <w:basedOn w:val="Heading1"/>
    <w:next w:val="Normal"/>
    <w:uiPriority w:val="39"/>
    <w:unhideWhenUsed/>
    <w:qFormat/>
    <w:rsid w:val="00D037B9"/>
    <w:pPr>
      <w:outlineLvl w:val="9"/>
    </w:pPr>
  </w:style>
  <w:style w:type="character" w:customStyle="1" w:styleId="ui-text">
    <w:name w:val="ui-text"/>
    <w:basedOn w:val="DefaultParagraphFont"/>
    <w:rsid w:val="00B33B77"/>
  </w:style>
  <w:style w:type="paragraph" w:customStyle="1" w:styleId="Default">
    <w:name w:val="Default"/>
    <w:rsid w:val="00891FD1"/>
    <w:pPr>
      <w:autoSpaceDE w:val="0"/>
      <w:autoSpaceDN w:val="0"/>
      <w:adjustRightInd w:val="0"/>
      <w:spacing w:before="0" w:after="0" w:line="240" w:lineRule="auto"/>
    </w:pPr>
    <w:rPr>
      <w:rFonts w:ascii="Times New Roman" w:hAnsi="Times New Roman" w:cs="Times New Roman"/>
      <w:color w:val="000000"/>
      <w:sz w:val="24"/>
      <w:szCs w:val="24"/>
    </w:rPr>
  </w:style>
  <w:style w:type="paragraph" w:styleId="TOC1">
    <w:name w:val="toc 1"/>
    <w:basedOn w:val="Normal"/>
    <w:next w:val="Normal"/>
    <w:autoRedefine/>
    <w:uiPriority w:val="39"/>
    <w:unhideWhenUsed/>
    <w:rsid w:val="00C76064"/>
    <w:pPr>
      <w:spacing w:after="100"/>
    </w:pPr>
  </w:style>
  <w:style w:type="character" w:customStyle="1" w:styleId="UnresolvedMention">
    <w:name w:val="Unresolved Mention"/>
    <w:basedOn w:val="DefaultParagraphFont"/>
    <w:uiPriority w:val="99"/>
    <w:semiHidden/>
    <w:unhideWhenUsed/>
    <w:rsid w:val="001F4D4A"/>
    <w:rPr>
      <w:color w:val="605E5C"/>
      <w:shd w:val="clear" w:color="auto" w:fill="E1DFDD"/>
    </w:rPr>
  </w:style>
  <w:style w:type="character" w:customStyle="1" w:styleId="doilink">
    <w:name w:val="doi_link"/>
    <w:basedOn w:val="DefaultParagraphFont"/>
    <w:rsid w:val="00EA73AA"/>
  </w:style>
  <w:style w:type="character" w:customStyle="1" w:styleId="identifier">
    <w:name w:val="identifier"/>
    <w:basedOn w:val="DefaultParagraphFont"/>
    <w:rsid w:val="00EA73AA"/>
  </w:style>
  <w:style w:type="character" w:customStyle="1" w:styleId="id-label">
    <w:name w:val="id-label"/>
    <w:basedOn w:val="DefaultParagraphFont"/>
    <w:rsid w:val="00EA73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1129497">
      <w:bodyDiv w:val="1"/>
      <w:marLeft w:val="0"/>
      <w:marRight w:val="0"/>
      <w:marTop w:val="0"/>
      <w:marBottom w:val="0"/>
      <w:divBdr>
        <w:top w:val="none" w:sz="0" w:space="0" w:color="auto"/>
        <w:left w:val="none" w:sz="0" w:space="0" w:color="auto"/>
        <w:bottom w:val="none" w:sz="0" w:space="0" w:color="auto"/>
        <w:right w:val="none" w:sz="0" w:space="0" w:color="auto"/>
      </w:divBdr>
    </w:div>
    <w:div w:id="1373075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explore-education-statistics.service.gov.uk/find-statistics/further-education-and-skills" TargetMode="External"/><Relationship Id="rId26" Type="http://schemas.openxmlformats.org/officeDocument/2006/relationships/hyperlink" Target="https://norma.ncirl.ie/5795/1/majellaburns.pdf" TargetMode="External"/><Relationship Id="rId39" Type="http://schemas.openxmlformats.org/officeDocument/2006/relationships/hyperlink" Target="https://www.proquest.com/scholarly-journals/adult-esl-experience-facilitating-perspective/docview/227601594/se-2?accountid=130472" TargetMode="External"/><Relationship Id="rId21" Type="http://schemas.openxmlformats.org/officeDocument/2006/relationships/hyperlink" Target="https://doi.org/10.1016/j.langcom.2005.05.002" TargetMode="External"/><Relationship Id="rId34" Type="http://schemas.openxmlformats.org/officeDocument/2006/relationships/hyperlink" Target="https://www.efset.org/cefr/" TargetMode="External"/><Relationship Id="rId42" Type="http://schemas.openxmlformats.org/officeDocument/2006/relationships/hyperlink" Target="https://envs.ucsc.edu/internships/internship-readings/freire-pedagogy-of-the-oppressed.pdf" TargetMode="External"/><Relationship Id="rId47" Type="http://schemas.openxmlformats.org/officeDocument/2006/relationships/hyperlink" Target="https://feweek.co.uk/the-government-mustnt-scrap-esol-qualifications/" TargetMode="External"/><Relationship Id="rId50" Type="http://schemas.openxmlformats.org/officeDocument/2006/relationships/hyperlink" Target="http://www.jstor.org/stable/27785047" TargetMode="External"/><Relationship Id="rId55" Type="http://schemas.openxmlformats.org/officeDocument/2006/relationships/hyperlink" Target="https://www.gov.uk/government/topical-events/russian-invasion-of-ukraine-uk-government-response/about" TargetMode="External"/><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migrationpolicy.org/sites/default/files/publications/PIAAC-Immigrant-Adult-Profile.pdf" TargetMode="External"/><Relationship Id="rId29" Type="http://schemas.openxmlformats.org/officeDocument/2006/relationships/hyperlink" Target="https://www.ncsall.net/fileadmin/resources/ann_rev/comings-02.pdf" TargetMode="External"/><Relationship Id="rId41" Type="http://schemas.openxmlformats.org/officeDocument/2006/relationships/hyperlink" Target="https://doi.org/10.1177/1541344608322678" TargetMode="External"/><Relationship Id="rId54" Type="http://schemas.openxmlformats.org/officeDocument/2006/relationships/hyperlink" Target="https://www.statista.com/statistics/266808/the-most-spoken-languages-worldwide/" TargetMode="External"/><Relationship Id="rId62" Type="http://schemas.openxmlformats.org/officeDocument/2006/relationships/hyperlink" Target="https://groupnptc-my.sharepoint.com/:w:/g/personal/lkelly10_nptcgroup_ac_uk/EXmY2Uhl0k1PrbbakKUqaq0B-CyGZXkuYMis9bYmVAuCIA?e=w97M1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digitalcommons.lesley.edu/cgi/viewcontent.cgi?article=1041&amp;context=jppp" TargetMode="External"/><Relationship Id="rId32" Type="http://schemas.openxmlformats.org/officeDocument/2006/relationships/hyperlink" Target="https://iwcenglish1.typepad.com/Documents/dewey_democracy_and_education.pdf" TargetMode="External"/><Relationship Id="rId37" Type="http://schemas.openxmlformats.org/officeDocument/2006/relationships/hyperlink" Target="https://envs.ucsc.edu/internships/internship-readings/freire-pedagogy-of-the-oppressed.pdf" TargetMode="External"/><Relationship Id="rId40" Type="http://schemas.openxmlformats.org/officeDocument/2006/relationships/hyperlink" Target="https://dera.ioe.ac.uk/11971/1/Skills%2520audit%2520of%2520refugees.pdf" TargetMode="External"/><Relationship Id="rId45" Type="http://schemas.openxmlformats.org/officeDocument/2006/relationships/hyperlink" Target="https://www.ecolas.eu/eng/wp-content/uploads/2015/10/Mezirow-Transformative-Learning.pdf" TargetMode="External"/><Relationship Id="rId53" Type="http://schemas.openxmlformats.org/officeDocument/2006/relationships/hyperlink" Target="https://doi.org/10.1080/09500780903194051" TargetMode="External"/><Relationship Id="rId58" Type="http://schemas.openxmlformats.org/officeDocument/2006/relationships/hyperlink" Target="https://sure.sunderland.ac.uk/id/eprint/13601/1/13601.pdf"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study-uk.britishcouncil.org/why-study/about-uk/language" TargetMode="External"/><Relationship Id="rId28" Type="http://schemas.openxmlformats.org/officeDocument/2006/relationships/hyperlink" Target="https://cjsae.library.dal.ca/index.php/cjsae/article/view/351" TargetMode="External"/><Relationship Id="rId36" Type="http://schemas.openxmlformats.org/officeDocument/2006/relationships/hyperlink" Target="https://pure.southwales.ac.uk/ws/portalfiles/portal/4032453/FOREMAN_PhD_Thesis_FINAL_June_17_Final_Day.pdf" TargetMode="External"/><Relationship Id="rId49" Type="http://schemas.openxmlformats.org/officeDocument/2006/relationships/hyperlink" Target="https://files.eric.ed.gov/fulltext/ED481922.pdf" TargetMode="External"/><Relationship Id="rId57" Type="http://schemas.openxmlformats.org/officeDocument/2006/relationships/hyperlink" Target="https://commons.clarku.edu/cgi/viewcontent.cgi?article=1232&amp;context=idce_masters_papers" TargetMode="External"/><Relationship Id="rId61" Type="http://schemas.openxmlformats.org/officeDocument/2006/relationships/image" Target="media/image8.png"/><Relationship Id="rId10" Type="http://schemas.openxmlformats.org/officeDocument/2006/relationships/footer" Target="footer1.xml"/><Relationship Id="rId19" Type="http://schemas.openxmlformats.org/officeDocument/2006/relationships/hyperlink" Target="https://files.eric.ed.gov/fulltext/ED356688.pdf" TargetMode="External"/><Relationship Id="rId31" Type="http://schemas.openxmlformats.org/officeDocument/2006/relationships/hyperlink" Target="https://www.linkedin.com/pulse/transformation-learning-theory-practice-paul-desmarais" TargetMode="External"/><Relationship Id="rId44" Type="http://schemas.openxmlformats.org/officeDocument/2006/relationships/hyperlink" Target="https://doi.org/10.1177/0741713608314089" TargetMode="External"/><Relationship Id="rId52" Type="http://schemas.openxmlformats.org/officeDocument/2006/relationships/hyperlink" Target="https://envs.ucsc.edu/internships/internship-readings/freire-pedagogy-of-the-oppressed.pdf" TargetMode="External"/><Relationship Id="rId60" Type="http://schemas.openxmlformats.org/officeDocument/2006/relationships/image" Target="media/image7.pn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www.weforum.org/agenda/2019/11/countries-that-speak-english-as-a-secondlanguage/" TargetMode="External"/><Relationship Id="rId27" Type="http://schemas.openxmlformats.org/officeDocument/2006/relationships/hyperlink" Target="https://assets.publishing.service.gov.uk/government/uploads/system/uploads/attachment_data/file/575973/The_Casey_Review_Report.pdf" TargetMode="External"/><Relationship Id="rId30" Type="http://schemas.openxmlformats.org/officeDocument/2006/relationships/hyperlink" Target="https://www.coe.int/en/web/common-european-framework-reference-languages/level-descriptions" TargetMode="External"/><Relationship Id="rId35" Type="http://schemas.openxmlformats.org/officeDocument/2006/relationships/hyperlink" Target="https://www.gov.wales/sites/default/files/publications/2019-11/english-for-speakers-of-other-languages-esol-policy-wales.pdf" TargetMode="External"/><Relationship Id="rId43" Type="http://schemas.openxmlformats.org/officeDocument/2006/relationships/hyperlink" Target="https://www.teachingenglish.org.uk/sites/teacheng/files/c328_innovations_book_final_2_web.pdf" TargetMode="External"/><Relationship Id="rId48" Type="http://schemas.openxmlformats.org/officeDocument/2006/relationships/hyperlink" Target="https://eprints.hud.ac.uk/id/eprint/4920/2/Chapter_1_-_Catherine_Kohler_Riessman.pdf" TargetMode="External"/><Relationship Id="rId56" Type="http://schemas.openxmlformats.org/officeDocument/2006/relationships/hyperlink" Target="https://www.ucl.ac.uk/culture-online/ask-expert/your-questions-answered/english-often-considered-de-facto-global-language" TargetMode="External"/><Relationship Id="rId64"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hyperlink" Target="https://coabe.org/wp-content/uploads/2019/09/COABEJournalSummer2013.pdf" TargetMode="Externa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hyperlink" Target="https://explore-education-statistics.service.gov.uk/find-statistics/further-education-and-skills/2019-20" TargetMode="External"/><Relationship Id="rId25" Type="http://schemas.openxmlformats.org/officeDocument/2006/relationships/hyperlink" Target="https://doi.org/10.4324/9781410600233" TargetMode="External"/><Relationship Id="rId33" Type="http://schemas.openxmlformats.org/officeDocument/2006/relationships/hyperlink" Target="https://www.iup.edu/pse/files/programs/graduate_programs_r/instructional_design_and_technology_ma/paace_journal_of_lifelong_learning/volume_7,_1998/dirkx1998.pdf" TargetMode="External"/><Relationship Id="rId38" Type="http://schemas.openxmlformats.org/officeDocument/2006/relationships/hyperlink" Target="https://www-vlebooks-com.ezproxy.uwtsd.ac.uk/Product/Index/2051033?page=0" TargetMode="External"/><Relationship Id="rId46" Type="http://schemas.openxmlformats.org/officeDocument/2006/relationships/hyperlink" Target="https://citeseerx.ist.psu.edu/document?repid=rep1&amp;type=pdf&amp;doi=cb65f6c1f6d2a0d99572cd4f36a27af139061cc4" TargetMode="External"/><Relationship Id="rId59" Type="http://schemas.openxmlformats.org/officeDocument/2006/relationships/hyperlink" Target="mailto:2007684@student.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88B08C88E2E4B16A3FBF647AF4A03BA"/>
        <w:category>
          <w:name w:val="General"/>
          <w:gallery w:val="placeholder"/>
        </w:category>
        <w:types>
          <w:type w:val="bbPlcHdr"/>
        </w:types>
        <w:behaviors>
          <w:behavior w:val="content"/>
        </w:behaviors>
        <w:guid w:val="{FAE25609-25E3-4466-8D55-13E380485770}"/>
      </w:docPartPr>
      <w:docPartBody>
        <w:p w:rsidR="00EB35B6" w:rsidRDefault="00C730F7" w:rsidP="00C730F7">
          <w:pPr>
            <w:pStyle w:val="588B08C88E2E4B16A3FBF647AF4A03BA"/>
          </w:pPr>
          <w:r>
            <w:rPr>
              <w:color w:val="2E74B5" w:themeColor="accent1" w:themeShade="BF"/>
              <w:sz w:val="24"/>
              <w:szCs w:val="24"/>
            </w:rPr>
            <w:t>[Company name]</w:t>
          </w:r>
        </w:p>
      </w:docPartBody>
    </w:docPart>
    <w:docPart>
      <w:docPartPr>
        <w:name w:val="5A04B81ECD3548ACA19F253A51C9CCCD"/>
        <w:category>
          <w:name w:val="General"/>
          <w:gallery w:val="placeholder"/>
        </w:category>
        <w:types>
          <w:type w:val="bbPlcHdr"/>
        </w:types>
        <w:behaviors>
          <w:behavior w:val="content"/>
        </w:behaviors>
        <w:guid w:val="{3A8EF44D-928B-4A56-9CA1-240000C52A5D}"/>
      </w:docPartPr>
      <w:docPartBody>
        <w:p w:rsidR="00EB35B6" w:rsidRDefault="00C730F7" w:rsidP="00C730F7">
          <w:pPr>
            <w:pStyle w:val="5A04B81ECD3548ACA19F253A51C9CCCD"/>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30F7"/>
    <w:rsid w:val="00056E59"/>
    <w:rsid w:val="000614A3"/>
    <w:rsid w:val="00065AE9"/>
    <w:rsid w:val="00085F54"/>
    <w:rsid w:val="000A04FD"/>
    <w:rsid w:val="000A3953"/>
    <w:rsid w:val="000D7A3B"/>
    <w:rsid w:val="000F2947"/>
    <w:rsid w:val="001D04A1"/>
    <w:rsid w:val="00207BEA"/>
    <w:rsid w:val="00217A38"/>
    <w:rsid w:val="00257921"/>
    <w:rsid w:val="002713D0"/>
    <w:rsid w:val="002B547C"/>
    <w:rsid w:val="002E6FAD"/>
    <w:rsid w:val="002F0D2A"/>
    <w:rsid w:val="002F1772"/>
    <w:rsid w:val="002F1FC0"/>
    <w:rsid w:val="00311D76"/>
    <w:rsid w:val="003237B0"/>
    <w:rsid w:val="00337395"/>
    <w:rsid w:val="00372484"/>
    <w:rsid w:val="00382160"/>
    <w:rsid w:val="003B3BB3"/>
    <w:rsid w:val="00452CD8"/>
    <w:rsid w:val="00495670"/>
    <w:rsid w:val="004F1796"/>
    <w:rsid w:val="00517817"/>
    <w:rsid w:val="00517B11"/>
    <w:rsid w:val="00550A8A"/>
    <w:rsid w:val="00594DB5"/>
    <w:rsid w:val="005C030F"/>
    <w:rsid w:val="005E3B1E"/>
    <w:rsid w:val="00633906"/>
    <w:rsid w:val="00664600"/>
    <w:rsid w:val="00695924"/>
    <w:rsid w:val="00754FB7"/>
    <w:rsid w:val="0077667D"/>
    <w:rsid w:val="00816C7B"/>
    <w:rsid w:val="008334A2"/>
    <w:rsid w:val="0085520D"/>
    <w:rsid w:val="00873852"/>
    <w:rsid w:val="008871F4"/>
    <w:rsid w:val="008B148D"/>
    <w:rsid w:val="008E0F2A"/>
    <w:rsid w:val="00923528"/>
    <w:rsid w:val="00923D93"/>
    <w:rsid w:val="00947966"/>
    <w:rsid w:val="00962E6A"/>
    <w:rsid w:val="0099732A"/>
    <w:rsid w:val="00A43A88"/>
    <w:rsid w:val="00AA2DBC"/>
    <w:rsid w:val="00AA714B"/>
    <w:rsid w:val="00AB0207"/>
    <w:rsid w:val="00AD3F34"/>
    <w:rsid w:val="00AE4600"/>
    <w:rsid w:val="00B30EC1"/>
    <w:rsid w:val="00BD2FF8"/>
    <w:rsid w:val="00C43EF6"/>
    <w:rsid w:val="00C730F7"/>
    <w:rsid w:val="00CA65DB"/>
    <w:rsid w:val="00CB78CE"/>
    <w:rsid w:val="00D34AEA"/>
    <w:rsid w:val="00DE143A"/>
    <w:rsid w:val="00E2223E"/>
    <w:rsid w:val="00E74852"/>
    <w:rsid w:val="00EB35B6"/>
    <w:rsid w:val="00EF261A"/>
    <w:rsid w:val="00F50A7D"/>
    <w:rsid w:val="00F548D9"/>
    <w:rsid w:val="00F90AFE"/>
    <w:rsid w:val="00FD2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8B08C88E2E4B16A3FBF647AF4A03BA">
    <w:name w:val="588B08C88E2E4B16A3FBF647AF4A03BA"/>
    <w:rsid w:val="00C730F7"/>
  </w:style>
  <w:style w:type="paragraph" w:customStyle="1" w:styleId="5A04B81ECD3548ACA19F253A51C9CCCD">
    <w:name w:val="5A04B81ECD3548ACA19F253A51C9CCCD"/>
    <w:rsid w:val="00C730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CE7121-4242-40CE-9EB2-EF42EEFCF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69</Pages>
  <Words>16832</Words>
  <Characters>95944</Characters>
  <Application>Microsoft Office Word</Application>
  <DocSecurity>0</DocSecurity>
  <Lines>799</Lines>
  <Paragraphs>225</Paragraphs>
  <ScaleCrop>false</ScaleCrop>
  <HeadingPairs>
    <vt:vector size="2" baseType="variant">
      <vt:variant>
        <vt:lpstr>Title</vt:lpstr>
      </vt:variant>
      <vt:variant>
        <vt:i4>1</vt:i4>
      </vt:variant>
    </vt:vector>
  </HeadingPairs>
  <TitlesOfParts>
    <vt:vector size="1" baseType="lpstr">
      <vt:lpstr/>
    </vt:vector>
  </TitlesOfParts>
  <Company>Linda Kelly (2007684)</Company>
  <LinksUpToDate>false</LinksUpToDate>
  <CharactersWithSpaces>112551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lindakellydray@gmail.com</dc:creator>
  <cp:keywords/>
  <dc:description/>
  <cp:lastModifiedBy>Linda Kelly</cp:lastModifiedBy>
  <cp:revision>2</cp:revision>
  <cp:lastPrinted>2023-06-16T14:05:00Z</cp:lastPrinted>
  <dcterms:created xsi:type="dcterms:W3CDTF">2023-06-24T16:08:00Z</dcterms:created>
  <dcterms:modified xsi:type="dcterms:W3CDTF">2023-06-24T16:08:00Z</dcterms:modified>
</cp:coreProperties>
</file>