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82079" w14:textId="35A2CF2E" w:rsidR="00487EEB" w:rsidRDefault="00487EEB" w:rsidP="00487EEB">
      <w:pPr>
        <w:pStyle w:val="Header"/>
        <w:jc w:val="center"/>
        <w:rPr>
          <w:b/>
          <w:bCs/>
          <w:color w:val="1F1F1F"/>
          <w:sz w:val="40"/>
          <w:szCs w:val="40"/>
          <w:shd w:val="clear" w:color="auto" w:fill="FFFFFF"/>
        </w:rPr>
      </w:pPr>
      <w:r>
        <w:rPr>
          <w:b/>
          <w:bCs/>
          <w:color w:val="1F1F1F"/>
          <w:sz w:val="40"/>
          <w:szCs w:val="40"/>
          <w:shd w:val="clear" w:color="auto" w:fill="FFFFFF"/>
        </w:rPr>
        <w:t>Cultural Awareness</w:t>
      </w:r>
    </w:p>
    <w:p w14:paraId="0A8D05F6" w14:textId="5F2A6DFB" w:rsidR="00487EEB" w:rsidRDefault="00487EEB" w:rsidP="00487EEB">
      <w:pPr>
        <w:pStyle w:val="Header"/>
        <w:jc w:val="center"/>
        <w:rPr>
          <w:b/>
          <w:bCs/>
          <w:color w:val="1F1F1F"/>
          <w:sz w:val="40"/>
          <w:szCs w:val="40"/>
          <w:shd w:val="clear" w:color="auto" w:fill="FFFFFF"/>
        </w:rPr>
      </w:pPr>
    </w:p>
    <w:p w14:paraId="79CA1830" w14:textId="215F97F9" w:rsidR="00487EEB" w:rsidRPr="00711347" w:rsidRDefault="00487EEB" w:rsidP="00487EEB">
      <w:pPr>
        <w:pStyle w:val="Header"/>
        <w:jc w:val="center"/>
        <w:rPr>
          <w:b/>
          <w:bCs/>
          <w:color w:val="1F1F1F"/>
          <w:sz w:val="40"/>
          <w:szCs w:val="40"/>
          <w:shd w:val="clear" w:color="auto" w:fill="FFFFFF"/>
          <w:lang w:val="es-ES"/>
        </w:rPr>
      </w:pPr>
      <w:r w:rsidRPr="00711347">
        <w:rPr>
          <w:b/>
          <w:bCs/>
          <w:color w:val="1F1F1F"/>
          <w:sz w:val="40"/>
          <w:szCs w:val="40"/>
          <w:shd w:val="clear" w:color="auto" w:fill="FFFFFF"/>
          <w:lang w:val="es-ES"/>
        </w:rPr>
        <w:t>BMIH5003</w:t>
      </w:r>
    </w:p>
    <w:p w14:paraId="6B55F974" w14:textId="5C4FDAB7" w:rsidR="00487EEB" w:rsidRPr="00711347" w:rsidRDefault="00487EEB" w:rsidP="00487EEB">
      <w:pPr>
        <w:pStyle w:val="Header"/>
        <w:jc w:val="center"/>
        <w:rPr>
          <w:b/>
          <w:bCs/>
          <w:color w:val="1F1F1F"/>
          <w:sz w:val="40"/>
          <w:szCs w:val="40"/>
          <w:shd w:val="clear" w:color="auto" w:fill="FFFFFF"/>
          <w:lang w:val="es-ES"/>
        </w:rPr>
      </w:pPr>
    </w:p>
    <w:p w14:paraId="7E8676D1" w14:textId="52104729" w:rsidR="00487EEB" w:rsidRPr="00711347" w:rsidRDefault="00487EEB" w:rsidP="00487EEB">
      <w:pPr>
        <w:pStyle w:val="Header"/>
        <w:jc w:val="center"/>
        <w:rPr>
          <w:b/>
          <w:bCs/>
          <w:color w:val="1F1F1F"/>
          <w:sz w:val="40"/>
          <w:szCs w:val="40"/>
          <w:shd w:val="clear" w:color="auto" w:fill="FFFFFF"/>
          <w:lang w:val="es-ES"/>
        </w:rPr>
      </w:pPr>
      <w:r w:rsidRPr="00711347">
        <w:rPr>
          <w:b/>
          <w:bCs/>
          <w:color w:val="1F1F1F"/>
          <w:sz w:val="40"/>
          <w:szCs w:val="40"/>
          <w:shd w:val="clear" w:color="auto" w:fill="FFFFFF"/>
          <w:lang w:val="es-ES"/>
        </w:rPr>
        <w:t>Rodrigo F. Aguilera</w:t>
      </w:r>
    </w:p>
    <w:p w14:paraId="5B88B436" w14:textId="26766D5C" w:rsidR="00487EEB" w:rsidRPr="00711347" w:rsidRDefault="00487EEB" w:rsidP="00487EEB">
      <w:pPr>
        <w:pStyle w:val="Header"/>
        <w:jc w:val="center"/>
        <w:rPr>
          <w:b/>
          <w:bCs/>
          <w:color w:val="1F1F1F"/>
          <w:sz w:val="40"/>
          <w:szCs w:val="40"/>
          <w:shd w:val="clear" w:color="auto" w:fill="FFFFFF"/>
          <w:lang w:val="es-ES"/>
        </w:rPr>
      </w:pPr>
    </w:p>
    <w:p w14:paraId="284E31EC" w14:textId="614CFAE4" w:rsidR="00487EEB" w:rsidRPr="00711347" w:rsidRDefault="00000000" w:rsidP="00487EEB">
      <w:pPr>
        <w:pStyle w:val="Header"/>
        <w:jc w:val="center"/>
        <w:rPr>
          <w:b/>
          <w:bCs/>
          <w:color w:val="1F1F1F"/>
          <w:sz w:val="40"/>
          <w:szCs w:val="40"/>
          <w:shd w:val="clear" w:color="auto" w:fill="FFFFFF"/>
          <w:lang w:val="es-ES"/>
        </w:rPr>
      </w:pPr>
      <w:hyperlink r:id="rId8" w:history="1">
        <w:r w:rsidR="00487EEB" w:rsidRPr="00711347">
          <w:rPr>
            <w:rStyle w:val="Hyperlink"/>
            <w:b/>
            <w:bCs/>
            <w:sz w:val="40"/>
            <w:szCs w:val="40"/>
            <w:shd w:val="clear" w:color="auto" w:fill="FFFFFF"/>
            <w:lang w:val="es-ES"/>
          </w:rPr>
          <w:t>Rodrigo.faguilerta@uwtsd.ac.uk</w:t>
        </w:r>
      </w:hyperlink>
    </w:p>
    <w:p w14:paraId="796D7289" w14:textId="77777777" w:rsidR="00487EEB" w:rsidRPr="00711347" w:rsidRDefault="00487EEB" w:rsidP="00487EEB">
      <w:pPr>
        <w:pStyle w:val="Header"/>
        <w:jc w:val="center"/>
        <w:rPr>
          <w:b/>
          <w:bCs/>
          <w:color w:val="1F1F1F"/>
          <w:sz w:val="40"/>
          <w:szCs w:val="40"/>
          <w:shd w:val="clear" w:color="auto" w:fill="FFFFFF"/>
          <w:lang w:val="es-ES"/>
        </w:rPr>
      </w:pPr>
    </w:p>
    <w:p w14:paraId="7CE99DAB" w14:textId="2952A26F" w:rsidR="00487EEB" w:rsidRPr="00711347" w:rsidRDefault="00487EEB" w:rsidP="00487EEB">
      <w:pPr>
        <w:pStyle w:val="Header"/>
        <w:jc w:val="center"/>
        <w:rPr>
          <w:b/>
          <w:bCs/>
          <w:color w:val="1F1F1F"/>
          <w:sz w:val="40"/>
          <w:szCs w:val="40"/>
          <w:shd w:val="clear" w:color="auto" w:fill="FFFFFF"/>
          <w:lang w:val="es-ES"/>
        </w:rPr>
      </w:pPr>
    </w:p>
    <w:p w14:paraId="5527D7FF" w14:textId="0CC19B43" w:rsidR="00B05353" w:rsidRPr="00711347" w:rsidRDefault="00B05353" w:rsidP="00487EEB">
      <w:pPr>
        <w:pStyle w:val="Header"/>
        <w:jc w:val="center"/>
        <w:rPr>
          <w:b/>
          <w:bCs/>
          <w:color w:val="1F1F1F"/>
          <w:sz w:val="56"/>
          <w:szCs w:val="56"/>
          <w:shd w:val="clear" w:color="auto" w:fill="FFFFFF"/>
          <w:lang w:val="es-ES"/>
        </w:rPr>
      </w:pPr>
    </w:p>
    <w:p w14:paraId="3B4EC912" w14:textId="2DC13551" w:rsidR="00B05353" w:rsidRDefault="00B05353" w:rsidP="00487EEB">
      <w:pPr>
        <w:pStyle w:val="Header"/>
        <w:jc w:val="center"/>
        <w:rPr>
          <w:b/>
          <w:bCs/>
          <w:color w:val="1F1F1F"/>
          <w:sz w:val="40"/>
          <w:szCs w:val="40"/>
          <w:shd w:val="clear" w:color="auto" w:fill="FFFFFF"/>
        </w:rPr>
      </w:pPr>
      <w:r w:rsidRPr="008801A3">
        <w:rPr>
          <w:b/>
          <w:bCs/>
          <w:color w:val="1F1F1F"/>
          <w:sz w:val="40"/>
          <w:szCs w:val="40"/>
          <w:shd w:val="clear" w:color="auto" w:fill="FFFFFF"/>
        </w:rPr>
        <w:t xml:space="preserve">Student </w:t>
      </w:r>
      <w:r w:rsidR="008801A3">
        <w:rPr>
          <w:b/>
          <w:bCs/>
          <w:color w:val="1F1F1F"/>
          <w:sz w:val="40"/>
          <w:szCs w:val="40"/>
          <w:shd w:val="clear" w:color="auto" w:fill="FFFFFF"/>
        </w:rPr>
        <w:t>N</w:t>
      </w:r>
      <w:r w:rsidRPr="008801A3">
        <w:rPr>
          <w:b/>
          <w:bCs/>
          <w:color w:val="1F1F1F"/>
          <w:sz w:val="40"/>
          <w:szCs w:val="40"/>
          <w:shd w:val="clear" w:color="auto" w:fill="FFFFFF"/>
        </w:rPr>
        <w:t>ame:</w:t>
      </w:r>
      <w:r w:rsidR="00487EEB">
        <w:rPr>
          <w:b/>
          <w:bCs/>
          <w:color w:val="1F1F1F"/>
          <w:sz w:val="40"/>
          <w:szCs w:val="40"/>
          <w:shd w:val="clear" w:color="auto" w:fill="FFFFFF"/>
        </w:rPr>
        <w:t xml:space="preserve"> Simona Elena </w:t>
      </w:r>
      <w:proofErr w:type="spellStart"/>
      <w:r w:rsidR="00487EEB">
        <w:rPr>
          <w:b/>
          <w:bCs/>
          <w:color w:val="1F1F1F"/>
          <w:sz w:val="40"/>
          <w:szCs w:val="40"/>
          <w:shd w:val="clear" w:color="auto" w:fill="FFFFFF"/>
        </w:rPr>
        <w:t>Mezo</w:t>
      </w:r>
      <w:proofErr w:type="spellEnd"/>
    </w:p>
    <w:p w14:paraId="68273100" w14:textId="428FBF44" w:rsidR="00487EEB" w:rsidRDefault="00487EEB" w:rsidP="00487EEB">
      <w:pPr>
        <w:pStyle w:val="Header"/>
        <w:jc w:val="center"/>
        <w:rPr>
          <w:b/>
          <w:bCs/>
          <w:color w:val="1F1F1F"/>
          <w:sz w:val="40"/>
          <w:szCs w:val="40"/>
          <w:shd w:val="clear" w:color="auto" w:fill="FFFFFF"/>
        </w:rPr>
      </w:pPr>
    </w:p>
    <w:p w14:paraId="1FA96D9F" w14:textId="41A0502A" w:rsidR="00487EEB" w:rsidRDefault="00487EEB" w:rsidP="00487EEB">
      <w:pPr>
        <w:pStyle w:val="Header"/>
        <w:jc w:val="center"/>
        <w:rPr>
          <w:b/>
          <w:bCs/>
          <w:color w:val="1F1F1F"/>
          <w:sz w:val="40"/>
          <w:szCs w:val="40"/>
          <w:shd w:val="clear" w:color="auto" w:fill="FFFFFF"/>
        </w:rPr>
      </w:pPr>
      <w:r>
        <w:rPr>
          <w:b/>
          <w:bCs/>
          <w:color w:val="1F1F1F"/>
          <w:sz w:val="40"/>
          <w:szCs w:val="40"/>
          <w:shd w:val="clear" w:color="auto" w:fill="FFFFFF"/>
        </w:rPr>
        <w:t xml:space="preserve">Email student: </w:t>
      </w:r>
      <w:hyperlink r:id="rId9" w:history="1">
        <w:r w:rsidRPr="00CE216B">
          <w:rPr>
            <w:rStyle w:val="Hyperlink"/>
            <w:b/>
            <w:bCs/>
            <w:sz w:val="40"/>
            <w:szCs w:val="40"/>
            <w:shd w:val="clear" w:color="auto" w:fill="FFFFFF"/>
          </w:rPr>
          <w:t>2030170@student.uwtsd.ac.uk</w:t>
        </w:r>
      </w:hyperlink>
    </w:p>
    <w:p w14:paraId="058E3563" w14:textId="77777777" w:rsidR="00487EEB" w:rsidRPr="008801A3" w:rsidRDefault="00487EEB" w:rsidP="00487EEB">
      <w:pPr>
        <w:pStyle w:val="Header"/>
        <w:jc w:val="center"/>
        <w:rPr>
          <w:b/>
          <w:bCs/>
          <w:color w:val="1F1F1F"/>
          <w:sz w:val="40"/>
          <w:szCs w:val="40"/>
          <w:shd w:val="clear" w:color="auto" w:fill="FFFFFF"/>
        </w:rPr>
      </w:pPr>
    </w:p>
    <w:p w14:paraId="33CC6C1C" w14:textId="411EB4F1" w:rsidR="00B05353" w:rsidRPr="008801A3" w:rsidRDefault="00B05353" w:rsidP="00487EEB">
      <w:pPr>
        <w:pStyle w:val="Header"/>
        <w:jc w:val="center"/>
        <w:rPr>
          <w:b/>
          <w:bCs/>
          <w:sz w:val="40"/>
          <w:szCs w:val="40"/>
        </w:rPr>
      </w:pPr>
      <w:r w:rsidRPr="008801A3">
        <w:rPr>
          <w:b/>
          <w:bCs/>
          <w:color w:val="1F1F1F"/>
          <w:sz w:val="40"/>
          <w:szCs w:val="40"/>
          <w:shd w:val="clear" w:color="auto" w:fill="FFFFFF"/>
        </w:rPr>
        <w:t>Student ID:</w:t>
      </w:r>
      <w:r w:rsidR="00487EEB">
        <w:rPr>
          <w:b/>
          <w:bCs/>
          <w:color w:val="1F1F1F"/>
          <w:sz w:val="40"/>
          <w:szCs w:val="40"/>
          <w:shd w:val="clear" w:color="auto" w:fill="FFFFFF"/>
        </w:rPr>
        <w:t xml:space="preserve"> 2030170</w:t>
      </w:r>
    </w:p>
    <w:p w14:paraId="3E4A6C78" w14:textId="6C9A9E80" w:rsidR="00B05353" w:rsidRPr="00B05353" w:rsidRDefault="00B05353" w:rsidP="00487EEB">
      <w:pPr>
        <w:pStyle w:val="Header"/>
        <w:jc w:val="center"/>
        <w:rPr>
          <w:b/>
          <w:bCs/>
          <w:sz w:val="96"/>
          <w:szCs w:val="96"/>
        </w:rPr>
      </w:pPr>
    </w:p>
    <w:p w14:paraId="02BF7A68" w14:textId="77777777" w:rsidR="00B05353" w:rsidRPr="00B05353" w:rsidRDefault="00B05353" w:rsidP="00B05353">
      <w:pPr>
        <w:pStyle w:val="Header"/>
        <w:jc w:val="center"/>
        <w:rPr>
          <w:b/>
          <w:bCs/>
          <w:sz w:val="96"/>
          <w:szCs w:val="96"/>
        </w:rPr>
      </w:pPr>
    </w:p>
    <w:p w14:paraId="293836CA" w14:textId="77777777" w:rsidR="00B05353" w:rsidRPr="00B05353" w:rsidRDefault="00B05353" w:rsidP="00B05353">
      <w:pPr>
        <w:pStyle w:val="Header"/>
        <w:jc w:val="center"/>
        <w:rPr>
          <w:b/>
          <w:bCs/>
          <w:sz w:val="96"/>
          <w:szCs w:val="96"/>
        </w:rPr>
      </w:pPr>
    </w:p>
    <w:p w14:paraId="27591ED4" w14:textId="06C79C76" w:rsidR="00B05353" w:rsidRPr="00B05353" w:rsidRDefault="00B05353" w:rsidP="00B05353">
      <w:pPr>
        <w:pStyle w:val="Header"/>
        <w:jc w:val="center"/>
        <w:rPr>
          <w:b/>
          <w:bCs/>
          <w:sz w:val="96"/>
          <w:szCs w:val="96"/>
        </w:rPr>
      </w:pPr>
    </w:p>
    <w:p w14:paraId="32CA0295" w14:textId="0AD1E2F1" w:rsidR="00B05353" w:rsidRDefault="00B05353">
      <w:pPr>
        <w:spacing w:after="160" w:line="259" w:lineRule="auto"/>
        <w:jc w:val="left"/>
        <w:rPr>
          <w:b/>
          <w:bCs/>
        </w:rPr>
      </w:pPr>
      <w:r>
        <w:rPr>
          <w:b/>
          <w:bCs/>
        </w:rPr>
        <w:br w:type="page"/>
      </w:r>
    </w:p>
    <w:p w14:paraId="30FBF375" w14:textId="77777777" w:rsidR="00B05353" w:rsidRPr="00B05353" w:rsidRDefault="00B05353" w:rsidP="00B05353">
      <w:pPr>
        <w:pStyle w:val="Header"/>
        <w:rPr>
          <w:b/>
          <w:bCs/>
        </w:rPr>
      </w:pPr>
    </w:p>
    <w:p w14:paraId="10955114" w14:textId="6F67C109" w:rsidR="00B05353" w:rsidRPr="00B05353" w:rsidRDefault="00B05353" w:rsidP="00B05353">
      <w:pPr>
        <w:jc w:val="center"/>
        <w:rPr>
          <w:b/>
          <w:bCs/>
          <w:lang w:val="en-IN" w:eastAsia="en-IN"/>
        </w:rPr>
      </w:pPr>
      <w:r w:rsidRPr="00B05353">
        <w:rPr>
          <w:b/>
          <w:bCs/>
          <w:lang w:val="en-IN" w:eastAsia="en-IN"/>
        </w:rPr>
        <w:t>Executive summary</w:t>
      </w:r>
    </w:p>
    <w:p w14:paraId="47920123" w14:textId="2068F6D2" w:rsidR="00191D17" w:rsidRDefault="00B05353" w:rsidP="00B05353">
      <w:pPr>
        <w:rPr>
          <w:lang w:val="en-IN" w:eastAsia="en-IN"/>
        </w:rPr>
      </w:pPr>
      <w:r w:rsidRPr="00B05353">
        <w:rPr>
          <w:lang w:val="en-IN" w:eastAsia="en-IN"/>
        </w:rPr>
        <w:t xml:space="preserve">The above report has described the measures through which hotel staff of Premier Inn hotel can prepare themselves to manage the international guests efficiently. Therefore, the context has significantly </w:t>
      </w:r>
      <w:r w:rsidR="000D49CB">
        <w:rPr>
          <w:lang w:val="en-IN" w:eastAsia="en-IN"/>
        </w:rPr>
        <w:t xml:space="preserve">discussed the </w:t>
      </w:r>
      <w:r w:rsidR="00491147" w:rsidRPr="00491147">
        <w:rPr>
          <w:color w:val="FF0000"/>
          <w:lang w:val="en-IN" w:eastAsia="en-IN"/>
        </w:rPr>
        <w:t xml:space="preserve">Hofstede’s Cultural Dimensions Theory </w:t>
      </w:r>
      <w:r w:rsidR="00491147">
        <w:rPr>
          <w:color w:val="FF0000"/>
          <w:lang w:val="en-IN" w:eastAsia="en-IN"/>
        </w:rPr>
        <w:t xml:space="preserve">(1997) </w:t>
      </w:r>
      <w:r w:rsidRPr="00491147">
        <w:rPr>
          <w:color w:val="FF0000"/>
          <w:lang w:val="en-IN" w:eastAsia="en-IN"/>
        </w:rPr>
        <w:t xml:space="preserve">as </w:t>
      </w:r>
      <w:r w:rsidR="00491147" w:rsidRPr="00491147">
        <w:rPr>
          <w:color w:val="FF0000"/>
          <w:lang w:val="en-IN" w:eastAsia="en-IN"/>
        </w:rPr>
        <w:t xml:space="preserve">the </w:t>
      </w:r>
      <w:r w:rsidRPr="00491147">
        <w:rPr>
          <w:color w:val="FF0000"/>
          <w:lang w:val="en-IN" w:eastAsia="en-IN"/>
        </w:rPr>
        <w:t xml:space="preserve">potential </w:t>
      </w:r>
      <w:r w:rsidR="00491147" w:rsidRPr="00491147">
        <w:rPr>
          <w:color w:val="FF0000"/>
          <w:lang w:val="en-IN" w:eastAsia="en-IN"/>
        </w:rPr>
        <w:t>cross-cultural</w:t>
      </w:r>
      <w:r w:rsidRPr="00491147">
        <w:rPr>
          <w:color w:val="FF0000"/>
          <w:lang w:val="en-IN" w:eastAsia="en-IN"/>
        </w:rPr>
        <w:t xml:space="preserve"> theor</w:t>
      </w:r>
      <w:r w:rsidR="00491147" w:rsidRPr="00491147">
        <w:rPr>
          <w:color w:val="FF0000"/>
          <w:lang w:val="en-IN" w:eastAsia="en-IN"/>
        </w:rPr>
        <w:t>ies</w:t>
      </w:r>
      <w:r w:rsidRPr="00B05353">
        <w:rPr>
          <w:lang w:val="en-IN" w:eastAsia="en-IN"/>
        </w:rPr>
        <w:t xml:space="preserve">. Then the report has demonstrated the importance of cultural intelligence and sensitivity for the front desk employees for Romanian and English guests. After that, this report has focused on the ways through which </w:t>
      </w:r>
      <w:r w:rsidR="0056322A">
        <w:rPr>
          <w:lang w:val="en-IN" w:eastAsia="en-IN"/>
        </w:rPr>
        <w:t>the organisation</w:t>
      </w:r>
      <w:r w:rsidRPr="00B05353">
        <w:rPr>
          <w:lang w:val="en-IN" w:eastAsia="en-IN"/>
        </w:rPr>
        <w:t xml:space="preserve"> can fulfil the need </w:t>
      </w:r>
      <w:r w:rsidR="0056322A">
        <w:rPr>
          <w:lang w:val="en-IN" w:eastAsia="en-IN"/>
        </w:rPr>
        <w:t xml:space="preserve">of the guest’s related to their </w:t>
      </w:r>
      <w:r w:rsidRPr="00B05353">
        <w:rPr>
          <w:lang w:val="en-IN" w:eastAsia="en-IN"/>
        </w:rPr>
        <w:t xml:space="preserve">cultural norms and </w:t>
      </w:r>
      <w:r w:rsidR="0056322A">
        <w:rPr>
          <w:lang w:val="en-IN" w:eastAsia="en-IN"/>
        </w:rPr>
        <w:t>preferences</w:t>
      </w:r>
      <w:r w:rsidRPr="00B05353">
        <w:rPr>
          <w:lang w:val="en-IN" w:eastAsia="en-IN"/>
        </w:rPr>
        <w:t>. Lastly, a concrete table of dos and don’ts</w:t>
      </w:r>
      <w:r w:rsidR="00491147">
        <w:rPr>
          <w:lang w:val="en-IN" w:eastAsia="en-IN"/>
        </w:rPr>
        <w:t xml:space="preserve"> such as </w:t>
      </w:r>
      <w:r w:rsidR="00491147" w:rsidRPr="00491147">
        <w:rPr>
          <w:color w:val="FF0000"/>
          <w:lang w:val="en-IN" w:eastAsia="en-IN"/>
        </w:rPr>
        <w:t>cross-cultural training, suitable body language, avoiding rude behaviours and others</w:t>
      </w:r>
      <w:r w:rsidRPr="00B05353">
        <w:rPr>
          <w:lang w:val="en-IN" w:eastAsia="en-IN"/>
        </w:rPr>
        <w:t xml:space="preserve"> has been mentioned for the front desk hotel staff of Premier Inn hotel.</w:t>
      </w:r>
      <w:r w:rsidR="00491147">
        <w:rPr>
          <w:lang w:val="en-IN" w:eastAsia="en-IN"/>
        </w:rPr>
        <w:t xml:space="preserve"> </w:t>
      </w:r>
    </w:p>
    <w:p w14:paraId="6FCE0787" w14:textId="77777777" w:rsidR="00191D17" w:rsidRDefault="00191D17">
      <w:pPr>
        <w:spacing w:after="160" w:line="259" w:lineRule="auto"/>
        <w:jc w:val="left"/>
        <w:rPr>
          <w:lang w:val="en-IN" w:eastAsia="en-IN"/>
        </w:rPr>
      </w:pPr>
      <w:r>
        <w:rPr>
          <w:lang w:val="en-IN" w:eastAsia="en-IN"/>
        </w:rPr>
        <w:br w:type="page"/>
      </w:r>
    </w:p>
    <w:sdt>
      <w:sdtPr>
        <w:rPr>
          <w:rFonts w:ascii="Times New Roman" w:eastAsia="Times New Roman" w:hAnsi="Times New Roman" w:cs="Times New Roman"/>
          <w:color w:val="auto"/>
          <w:sz w:val="24"/>
          <w:szCs w:val="24"/>
          <w:lang w:val="en-GB"/>
        </w:rPr>
        <w:id w:val="-1192139753"/>
        <w:docPartObj>
          <w:docPartGallery w:val="Table of Contents"/>
          <w:docPartUnique/>
        </w:docPartObj>
      </w:sdtPr>
      <w:sdtEndPr>
        <w:rPr>
          <w:b/>
          <w:bCs/>
          <w:noProof/>
        </w:rPr>
      </w:sdtEndPr>
      <w:sdtContent>
        <w:p w14:paraId="766C2B0C" w14:textId="503FB6E8" w:rsidR="00191D17" w:rsidRDefault="00191D17">
          <w:pPr>
            <w:pStyle w:val="TOCHeading"/>
          </w:pPr>
          <w:r>
            <w:t>Table of Contents</w:t>
          </w:r>
        </w:p>
        <w:p w14:paraId="40722B98" w14:textId="1EFB8015" w:rsidR="006E313C" w:rsidRDefault="00191D17">
          <w:pPr>
            <w:pStyle w:val="TOC1"/>
            <w:tabs>
              <w:tab w:val="right" w:leader="dot" w:pos="9016"/>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120185778" w:history="1">
            <w:r w:rsidR="006E313C" w:rsidRPr="00A42FDC">
              <w:rPr>
                <w:rStyle w:val="Hyperlink"/>
                <w:noProof/>
                <w:lang w:val="en-IN" w:eastAsia="en-IN"/>
              </w:rPr>
              <w:t>Introduction</w:t>
            </w:r>
            <w:r w:rsidR="006E313C">
              <w:rPr>
                <w:noProof/>
                <w:webHidden/>
              </w:rPr>
              <w:tab/>
            </w:r>
            <w:r w:rsidR="006E313C">
              <w:rPr>
                <w:noProof/>
                <w:webHidden/>
              </w:rPr>
              <w:fldChar w:fldCharType="begin"/>
            </w:r>
            <w:r w:rsidR="006E313C">
              <w:rPr>
                <w:noProof/>
                <w:webHidden/>
              </w:rPr>
              <w:instrText xml:space="preserve"> PAGEREF _Toc120185778 \h </w:instrText>
            </w:r>
            <w:r w:rsidR="006E313C">
              <w:rPr>
                <w:noProof/>
                <w:webHidden/>
              </w:rPr>
            </w:r>
            <w:r w:rsidR="006E313C">
              <w:rPr>
                <w:noProof/>
                <w:webHidden/>
              </w:rPr>
              <w:fldChar w:fldCharType="separate"/>
            </w:r>
            <w:r w:rsidR="006E313C">
              <w:rPr>
                <w:noProof/>
                <w:webHidden/>
              </w:rPr>
              <w:t>4</w:t>
            </w:r>
            <w:r w:rsidR="006E313C">
              <w:rPr>
                <w:noProof/>
                <w:webHidden/>
              </w:rPr>
              <w:fldChar w:fldCharType="end"/>
            </w:r>
          </w:hyperlink>
        </w:p>
        <w:p w14:paraId="76FF41E4" w14:textId="109913C9" w:rsidR="006E313C"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20185779" w:history="1">
            <w:r w:rsidR="006E313C" w:rsidRPr="00A42FDC">
              <w:rPr>
                <w:rStyle w:val="Hyperlink"/>
                <w:noProof/>
                <w:lang w:val="en-IN"/>
              </w:rPr>
              <w:t>Preparation and management of the guest experience for international visitors</w:t>
            </w:r>
            <w:r w:rsidR="006E313C">
              <w:rPr>
                <w:noProof/>
                <w:webHidden/>
              </w:rPr>
              <w:tab/>
            </w:r>
            <w:r w:rsidR="006E313C">
              <w:rPr>
                <w:noProof/>
                <w:webHidden/>
              </w:rPr>
              <w:fldChar w:fldCharType="begin"/>
            </w:r>
            <w:r w:rsidR="006E313C">
              <w:rPr>
                <w:noProof/>
                <w:webHidden/>
              </w:rPr>
              <w:instrText xml:space="preserve"> PAGEREF _Toc120185779 \h </w:instrText>
            </w:r>
            <w:r w:rsidR="006E313C">
              <w:rPr>
                <w:noProof/>
                <w:webHidden/>
              </w:rPr>
            </w:r>
            <w:r w:rsidR="006E313C">
              <w:rPr>
                <w:noProof/>
                <w:webHidden/>
              </w:rPr>
              <w:fldChar w:fldCharType="separate"/>
            </w:r>
            <w:r w:rsidR="006E313C">
              <w:rPr>
                <w:noProof/>
                <w:webHidden/>
              </w:rPr>
              <w:t>5</w:t>
            </w:r>
            <w:r w:rsidR="006E313C">
              <w:rPr>
                <w:noProof/>
                <w:webHidden/>
              </w:rPr>
              <w:fldChar w:fldCharType="end"/>
            </w:r>
          </w:hyperlink>
        </w:p>
        <w:p w14:paraId="398FBDEA" w14:textId="7BE6380F" w:rsidR="006E313C"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20185780" w:history="1">
            <w:r w:rsidR="006E313C" w:rsidRPr="00A42FDC">
              <w:rPr>
                <w:rStyle w:val="Hyperlink"/>
                <w:noProof/>
                <w:lang w:val="en-IN"/>
              </w:rPr>
              <w:t>Cultural intelligence and sensitivity are essential for hotel personnel</w:t>
            </w:r>
            <w:r w:rsidR="006E313C">
              <w:rPr>
                <w:noProof/>
                <w:webHidden/>
              </w:rPr>
              <w:tab/>
            </w:r>
            <w:r w:rsidR="006E313C">
              <w:rPr>
                <w:noProof/>
                <w:webHidden/>
              </w:rPr>
              <w:fldChar w:fldCharType="begin"/>
            </w:r>
            <w:r w:rsidR="006E313C">
              <w:rPr>
                <w:noProof/>
                <w:webHidden/>
              </w:rPr>
              <w:instrText xml:space="preserve"> PAGEREF _Toc120185780 \h </w:instrText>
            </w:r>
            <w:r w:rsidR="006E313C">
              <w:rPr>
                <w:noProof/>
                <w:webHidden/>
              </w:rPr>
            </w:r>
            <w:r w:rsidR="006E313C">
              <w:rPr>
                <w:noProof/>
                <w:webHidden/>
              </w:rPr>
              <w:fldChar w:fldCharType="separate"/>
            </w:r>
            <w:r w:rsidR="006E313C">
              <w:rPr>
                <w:noProof/>
                <w:webHidden/>
              </w:rPr>
              <w:t>5</w:t>
            </w:r>
            <w:r w:rsidR="006E313C">
              <w:rPr>
                <w:noProof/>
                <w:webHidden/>
              </w:rPr>
              <w:fldChar w:fldCharType="end"/>
            </w:r>
          </w:hyperlink>
        </w:p>
        <w:p w14:paraId="5A759E09" w14:textId="34791606" w:rsidR="006E313C"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20185781" w:history="1">
            <w:r w:rsidR="006E313C" w:rsidRPr="00A42FDC">
              <w:rPr>
                <w:rStyle w:val="Hyperlink"/>
                <w:noProof/>
                <w:lang w:val="en-IN"/>
              </w:rPr>
              <w:t>Hofstede’s Cultural Dimension Theory as the cross-cultural theory</w:t>
            </w:r>
            <w:r w:rsidR="006E313C">
              <w:rPr>
                <w:noProof/>
                <w:webHidden/>
              </w:rPr>
              <w:tab/>
            </w:r>
            <w:r w:rsidR="006E313C">
              <w:rPr>
                <w:noProof/>
                <w:webHidden/>
              </w:rPr>
              <w:fldChar w:fldCharType="begin"/>
            </w:r>
            <w:r w:rsidR="006E313C">
              <w:rPr>
                <w:noProof/>
                <w:webHidden/>
              </w:rPr>
              <w:instrText xml:space="preserve"> PAGEREF _Toc120185781 \h </w:instrText>
            </w:r>
            <w:r w:rsidR="006E313C">
              <w:rPr>
                <w:noProof/>
                <w:webHidden/>
              </w:rPr>
            </w:r>
            <w:r w:rsidR="006E313C">
              <w:rPr>
                <w:noProof/>
                <w:webHidden/>
              </w:rPr>
              <w:fldChar w:fldCharType="separate"/>
            </w:r>
            <w:r w:rsidR="006E313C">
              <w:rPr>
                <w:noProof/>
                <w:webHidden/>
              </w:rPr>
              <w:t>6</w:t>
            </w:r>
            <w:r w:rsidR="006E313C">
              <w:rPr>
                <w:noProof/>
                <w:webHidden/>
              </w:rPr>
              <w:fldChar w:fldCharType="end"/>
            </w:r>
          </w:hyperlink>
        </w:p>
        <w:p w14:paraId="6D3CABEA" w14:textId="3D514844" w:rsidR="006E313C"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20185782" w:history="1">
            <w:r w:rsidR="006E313C" w:rsidRPr="00A42FDC">
              <w:rPr>
                <w:rStyle w:val="Hyperlink"/>
                <w:noProof/>
                <w:lang w:val="en-IN"/>
              </w:rPr>
              <w:t>The way through which the front desk staff of the Premier Inn hotel might need to adapt their service delivery to accommodate the guests’ specific cultural norms and requirements</w:t>
            </w:r>
            <w:r w:rsidR="006E313C">
              <w:rPr>
                <w:noProof/>
                <w:webHidden/>
              </w:rPr>
              <w:tab/>
            </w:r>
            <w:r w:rsidR="006E313C">
              <w:rPr>
                <w:noProof/>
                <w:webHidden/>
              </w:rPr>
              <w:fldChar w:fldCharType="begin"/>
            </w:r>
            <w:r w:rsidR="006E313C">
              <w:rPr>
                <w:noProof/>
                <w:webHidden/>
              </w:rPr>
              <w:instrText xml:space="preserve"> PAGEREF _Toc120185782 \h </w:instrText>
            </w:r>
            <w:r w:rsidR="006E313C">
              <w:rPr>
                <w:noProof/>
                <w:webHidden/>
              </w:rPr>
            </w:r>
            <w:r w:rsidR="006E313C">
              <w:rPr>
                <w:noProof/>
                <w:webHidden/>
              </w:rPr>
              <w:fldChar w:fldCharType="separate"/>
            </w:r>
            <w:r w:rsidR="006E313C">
              <w:rPr>
                <w:noProof/>
                <w:webHidden/>
              </w:rPr>
              <w:t>7</w:t>
            </w:r>
            <w:r w:rsidR="006E313C">
              <w:rPr>
                <w:noProof/>
                <w:webHidden/>
              </w:rPr>
              <w:fldChar w:fldCharType="end"/>
            </w:r>
          </w:hyperlink>
        </w:p>
        <w:p w14:paraId="4B9C1862" w14:textId="6AF02A56" w:rsidR="006E313C"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20185783" w:history="1">
            <w:r w:rsidR="006E313C" w:rsidRPr="00A42FDC">
              <w:rPr>
                <w:rStyle w:val="Hyperlink"/>
                <w:noProof/>
                <w:lang w:val="en-IN"/>
              </w:rPr>
              <w:t>A table of ‘Do’s and Don’ts’ can act as a briefing document to relevant staff in the Premier Inn hotel</w:t>
            </w:r>
            <w:r w:rsidR="006E313C">
              <w:rPr>
                <w:noProof/>
                <w:webHidden/>
              </w:rPr>
              <w:tab/>
            </w:r>
            <w:r w:rsidR="006E313C">
              <w:rPr>
                <w:noProof/>
                <w:webHidden/>
              </w:rPr>
              <w:fldChar w:fldCharType="begin"/>
            </w:r>
            <w:r w:rsidR="006E313C">
              <w:rPr>
                <w:noProof/>
                <w:webHidden/>
              </w:rPr>
              <w:instrText xml:space="preserve"> PAGEREF _Toc120185783 \h </w:instrText>
            </w:r>
            <w:r w:rsidR="006E313C">
              <w:rPr>
                <w:noProof/>
                <w:webHidden/>
              </w:rPr>
            </w:r>
            <w:r w:rsidR="006E313C">
              <w:rPr>
                <w:noProof/>
                <w:webHidden/>
              </w:rPr>
              <w:fldChar w:fldCharType="separate"/>
            </w:r>
            <w:r w:rsidR="006E313C">
              <w:rPr>
                <w:noProof/>
                <w:webHidden/>
              </w:rPr>
              <w:t>8</w:t>
            </w:r>
            <w:r w:rsidR="006E313C">
              <w:rPr>
                <w:noProof/>
                <w:webHidden/>
              </w:rPr>
              <w:fldChar w:fldCharType="end"/>
            </w:r>
          </w:hyperlink>
        </w:p>
        <w:p w14:paraId="3E60427D" w14:textId="5447CBAB" w:rsidR="006E313C"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20185784" w:history="1">
            <w:r w:rsidR="006E313C" w:rsidRPr="00A42FDC">
              <w:rPr>
                <w:rStyle w:val="Hyperlink"/>
                <w:noProof/>
                <w:lang w:val="en-IN" w:eastAsia="en-IN"/>
              </w:rPr>
              <w:t>Conclusion</w:t>
            </w:r>
            <w:r w:rsidR="006E313C">
              <w:rPr>
                <w:noProof/>
                <w:webHidden/>
              </w:rPr>
              <w:tab/>
            </w:r>
            <w:r w:rsidR="006E313C">
              <w:rPr>
                <w:noProof/>
                <w:webHidden/>
              </w:rPr>
              <w:fldChar w:fldCharType="begin"/>
            </w:r>
            <w:r w:rsidR="006E313C">
              <w:rPr>
                <w:noProof/>
                <w:webHidden/>
              </w:rPr>
              <w:instrText xml:space="preserve"> PAGEREF _Toc120185784 \h </w:instrText>
            </w:r>
            <w:r w:rsidR="006E313C">
              <w:rPr>
                <w:noProof/>
                <w:webHidden/>
              </w:rPr>
            </w:r>
            <w:r w:rsidR="006E313C">
              <w:rPr>
                <w:noProof/>
                <w:webHidden/>
              </w:rPr>
              <w:fldChar w:fldCharType="separate"/>
            </w:r>
            <w:r w:rsidR="006E313C">
              <w:rPr>
                <w:noProof/>
                <w:webHidden/>
              </w:rPr>
              <w:t>10</w:t>
            </w:r>
            <w:r w:rsidR="006E313C">
              <w:rPr>
                <w:noProof/>
                <w:webHidden/>
              </w:rPr>
              <w:fldChar w:fldCharType="end"/>
            </w:r>
          </w:hyperlink>
        </w:p>
        <w:p w14:paraId="0DE39BEA" w14:textId="09ADB7C1" w:rsidR="006E313C"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20185785" w:history="1">
            <w:r w:rsidR="006E313C" w:rsidRPr="00A42FDC">
              <w:rPr>
                <w:rStyle w:val="Hyperlink"/>
                <w:noProof/>
                <w:lang w:val="en-IN" w:eastAsia="en-IN"/>
              </w:rPr>
              <w:t>References</w:t>
            </w:r>
            <w:r w:rsidR="006E313C">
              <w:rPr>
                <w:noProof/>
                <w:webHidden/>
              </w:rPr>
              <w:tab/>
            </w:r>
            <w:r w:rsidR="006E313C">
              <w:rPr>
                <w:noProof/>
                <w:webHidden/>
              </w:rPr>
              <w:fldChar w:fldCharType="begin"/>
            </w:r>
            <w:r w:rsidR="006E313C">
              <w:rPr>
                <w:noProof/>
                <w:webHidden/>
              </w:rPr>
              <w:instrText xml:space="preserve"> PAGEREF _Toc120185785 \h </w:instrText>
            </w:r>
            <w:r w:rsidR="006E313C">
              <w:rPr>
                <w:noProof/>
                <w:webHidden/>
              </w:rPr>
            </w:r>
            <w:r w:rsidR="006E313C">
              <w:rPr>
                <w:noProof/>
                <w:webHidden/>
              </w:rPr>
              <w:fldChar w:fldCharType="separate"/>
            </w:r>
            <w:r w:rsidR="006E313C">
              <w:rPr>
                <w:noProof/>
                <w:webHidden/>
              </w:rPr>
              <w:t>11</w:t>
            </w:r>
            <w:r w:rsidR="006E313C">
              <w:rPr>
                <w:noProof/>
                <w:webHidden/>
              </w:rPr>
              <w:fldChar w:fldCharType="end"/>
            </w:r>
          </w:hyperlink>
        </w:p>
        <w:p w14:paraId="2EBC5BE7" w14:textId="6FE12610" w:rsidR="00191D17" w:rsidRDefault="00191D17">
          <w:r>
            <w:rPr>
              <w:b/>
              <w:bCs/>
              <w:noProof/>
            </w:rPr>
            <w:fldChar w:fldCharType="end"/>
          </w:r>
        </w:p>
      </w:sdtContent>
    </w:sdt>
    <w:p w14:paraId="1B3821FD" w14:textId="77777777" w:rsidR="00B05353" w:rsidRPr="00B05353" w:rsidRDefault="00B05353" w:rsidP="00191D17">
      <w:pPr>
        <w:rPr>
          <w:rFonts w:eastAsiaTheme="majorEastAsia"/>
          <w:lang w:val="en-IN" w:eastAsia="en-IN"/>
        </w:rPr>
      </w:pPr>
    </w:p>
    <w:p w14:paraId="00D83964" w14:textId="77777777" w:rsidR="00B05353" w:rsidRDefault="00B05353" w:rsidP="00B05353">
      <w:pPr>
        <w:rPr>
          <w:rFonts w:eastAsiaTheme="majorEastAsia" w:cstheme="majorBidi"/>
          <w:b/>
          <w:sz w:val="28"/>
          <w:szCs w:val="32"/>
          <w:lang w:val="en-IN" w:eastAsia="en-IN"/>
        </w:rPr>
      </w:pPr>
      <w:r>
        <w:rPr>
          <w:lang w:val="en-IN" w:eastAsia="en-IN"/>
        </w:rPr>
        <w:br w:type="page"/>
      </w:r>
    </w:p>
    <w:p w14:paraId="6AF376F7" w14:textId="2462E42C" w:rsidR="00BF7F5C" w:rsidRPr="00BF7F5C" w:rsidRDefault="00BF7F5C" w:rsidP="00BF7F5C">
      <w:pPr>
        <w:pStyle w:val="Heading1"/>
        <w:rPr>
          <w:lang w:val="en-IN" w:eastAsia="en-IN"/>
        </w:rPr>
      </w:pPr>
      <w:bookmarkStart w:id="0" w:name="_Toc120185778"/>
      <w:r w:rsidRPr="00BF7F5C">
        <w:rPr>
          <w:lang w:val="en-IN" w:eastAsia="en-IN"/>
        </w:rPr>
        <w:lastRenderedPageBreak/>
        <w:t>Introduction</w:t>
      </w:r>
      <w:bookmarkEnd w:id="0"/>
      <w:r w:rsidRPr="00BF7F5C">
        <w:rPr>
          <w:lang w:val="en-IN" w:eastAsia="en-IN"/>
        </w:rPr>
        <w:t> </w:t>
      </w:r>
    </w:p>
    <w:p w14:paraId="1927D9FE" w14:textId="6D22E0DD" w:rsidR="00BF7F5C" w:rsidRDefault="002C3E68" w:rsidP="00BF7F5C">
      <w:pPr>
        <w:rPr>
          <w:color w:val="000000"/>
          <w:lang w:val="en-IN" w:eastAsia="en-IN"/>
        </w:rPr>
      </w:pPr>
      <w:r>
        <w:rPr>
          <w:color w:val="000000"/>
          <w:lang w:val="en-IN" w:eastAsia="en-IN"/>
        </w:rPr>
        <w:t>The following</w:t>
      </w:r>
      <w:r w:rsidR="00BF7F5C" w:rsidRPr="00BF7F5C">
        <w:rPr>
          <w:color w:val="000000"/>
          <w:lang w:val="en-IN" w:eastAsia="en-IN"/>
        </w:rPr>
        <w:t xml:space="preserve"> study will critically evaluate the importance of cultural intelligence and sensitivity </w:t>
      </w:r>
      <w:r w:rsidRPr="00BF7F5C">
        <w:rPr>
          <w:color w:val="000000"/>
          <w:lang w:val="en-IN" w:eastAsia="en-IN"/>
        </w:rPr>
        <w:t xml:space="preserve">of the international guest </w:t>
      </w:r>
      <w:r>
        <w:rPr>
          <w:color w:val="000000"/>
          <w:lang w:val="en-IN" w:eastAsia="en-IN"/>
        </w:rPr>
        <w:t>in a hotel with the help of</w:t>
      </w:r>
      <w:r w:rsidR="00BF7F5C" w:rsidRPr="00BF7F5C">
        <w:rPr>
          <w:color w:val="000000"/>
          <w:lang w:val="en-IN" w:eastAsia="en-IN"/>
        </w:rPr>
        <w:t xml:space="preserve"> potential cross-cultural model. </w:t>
      </w:r>
      <w:r w:rsidR="00491147" w:rsidRPr="00491147">
        <w:rPr>
          <w:color w:val="FF0000"/>
          <w:lang w:val="en-IN" w:eastAsia="en-IN"/>
        </w:rPr>
        <w:t xml:space="preserve">After that, the discussion will also mention the Cultural Dimension Theory proposed by Hofstede in the year 1997 to highlight the aspects of cross-cultural dimensions. </w:t>
      </w:r>
      <w:r w:rsidR="00BF7F5C" w:rsidRPr="00BF7F5C">
        <w:rPr>
          <w:color w:val="000000"/>
          <w:lang w:val="en-IN" w:eastAsia="en-IN"/>
        </w:rPr>
        <w:t xml:space="preserve">The context will select Romania and the United Kingdom for focusing on the guest services as per the cultural diversity. After that, the </w:t>
      </w:r>
      <w:r w:rsidR="00956F29">
        <w:rPr>
          <w:color w:val="000000"/>
          <w:lang w:val="en-IN" w:eastAsia="en-IN"/>
        </w:rPr>
        <w:t>study</w:t>
      </w:r>
      <w:r w:rsidR="00BF7F5C" w:rsidRPr="00BF7F5C">
        <w:rPr>
          <w:color w:val="000000"/>
          <w:lang w:val="en-IN" w:eastAsia="en-IN"/>
        </w:rPr>
        <w:t xml:space="preserve"> will demonstrate the way</w:t>
      </w:r>
      <w:r w:rsidR="0010702D">
        <w:rPr>
          <w:color w:val="000000"/>
          <w:lang w:val="en-IN" w:eastAsia="en-IN"/>
        </w:rPr>
        <w:t>s</w:t>
      </w:r>
      <w:r w:rsidR="00BF7F5C" w:rsidRPr="00BF7F5C">
        <w:rPr>
          <w:color w:val="000000"/>
          <w:lang w:val="en-IN" w:eastAsia="en-IN"/>
        </w:rPr>
        <w:t xml:space="preserve"> through which the employees </w:t>
      </w:r>
      <w:r w:rsidR="0010702D">
        <w:rPr>
          <w:color w:val="000000"/>
          <w:lang w:val="en-IN" w:eastAsia="en-IN"/>
        </w:rPr>
        <w:t xml:space="preserve">of Premier Inn can </w:t>
      </w:r>
      <w:r w:rsidR="00BF7F5C" w:rsidRPr="00BF7F5C">
        <w:rPr>
          <w:color w:val="000000"/>
          <w:lang w:val="en-IN" w:eastAsia="en-IN"/>
        </w:rPr>
        <w:t xml:space="preserve">adapt the service delivery to accommodate the </w:t>
      </w:r>
      <w:r w:rsidR="00683AD1">
        <w:rPr>
          <w:color w:val="000000"/>
          <w:lang w:val="en-IN" w:eastAsia="en-IN"/>
        </w:rPr>
        <w:t>cross-cultural</w:t>
      </w:r>
      <w:r w:rsidR="00BF7F5C" w:rsidRPr="00BF7F5C">
        <w:rPr>
          <w:color w:val="000000"/>
          <w:lang w:val="en-IN" w:eastAsia="en-IN"/>
        </w:rPr>
        <w:t xml:space="preserve"> norms and requirements. Lastly, the report will comprehend the adaptation needs within a table in a ‘Do’s and Don’ts’ format which will be relevant for the further use of the staff. </w:t>
      </w:r>
    </w:p>
    <w:p w14:paraId="24CE2806" w14:textId="47F94B13" w:rsidR="00BF7F5C" w:rsidRDefault="00BF7F5C">
      <w:pPr>
        <w:spacing w:after="160" w:line="259" w:lineRule="auto"/>
        <w:jc w:val="left"/>
        <w:rPr>
          <w:color w:val="000000"/>
          <w:lang w:val="en-IN" w:eastAsia="en-IN"/>
        </w:rPr>
      </w:pPr>
      <w:r>
        <w:rPr>
          <w:color w:val="000000"/>
          <w:lang w:val="en-IN" w:eastAsia="en-IN"/>
        </w:rPr>
        <w:br w:type="page"/>
      </w:r>
    </w:p>
    <w:p w14:paraId="28E2AD48" w14:textId="77777777" w:rsidR="00BF7F5C" w:rsidRPr="00BF7F5C" w:rsidRDefault="00BF7F5C" w:rsidP="00F6670A">
      <w:pPr>
        <w:pStyle w:val="Heading1"/>
        <w:rPr>
          <w:lang w:val="en-IN"/>
        </w:rPr>
      </w:pPr>
      <w:bookmarkStart w:id="1" w:name="_Toc120185779"/>
      <w:r w:rsidRPr="00BF7F5C">
        <w:rPr>
          <w:lang w:val="en-IN"/>
        </w:rPr>
        <w:lastRenderedPageBreak/>
        <w:t>Preparation and management of the guest experience for international visitors</w:t>
      </w:r>
      <w:bookmarkEnd w:id="1"/>
    </w:p>
    <w:p w14:paraId="1B1E6BFD" w14:textId="5859C4BA" w:rsidR="00BF7F5C" w:rsidRPr="00BF7F5C" w:rsidRDefault="00BF7F5C" w:rsidP="00BF7F5C">
      <w:pPr>
        <w:rPr>
          <w:lang w:val="en-IN" w:eastAsia="en-IN"/>
        </w:rPr>
      </w:pPr>
      <w:r w:rsidRPr="00BF7F5C">
        <w:rPr>
          <w:color w:val="000000"/>
          <w:lang w:val="en-IN" w:eastAsia="en-IN"/>
        </w:rPr>
        <w:t xml:space="preserve">International guests are from different cultures, and languages and they have various kinds of practices which need to adapt by the employees of the hotel to serve them appropriately. The staff of the Premier Inn </w:t>
      </w:r>
      <w:r w:rsidRPr="00491147">
        <w:rPr>
          <w:color w:val="FF0000"/>
          <w:lang w:val="en-IN" w:eastAsia="en-IN"/>
        </w:rPr>
        <w:t xml:space="preserve">hotel </w:t>
      </w:r>
      <w:r w:rsidR="00491147" w:rsidRPr="00491147">
        <w:rPr>
          <w:color w:val="FF0000"/>
          <w:lang w:val="en-IN" w:eastAsia="en-IN"/>
        </w:rPr>
        <w:t xml:space="preserve">thus need </w:t>
      </w:r>
      <w:r w:rsidRPr="00491147">
        <w:rPr>
          <w:color w:val="FF0000"/>
          <w:lang w:val="en-IN" w:eastAsia="en-IN"/>
        </w:rPr>
        <w:t xml:space="preserve">to </w:t>
      </w:r>
      <w:r w:rsidRPr="00BF7F5C">
        <w:rPr>
          <w:color w:val="000000"/>
          <w:lang w:val="en-IN" w:eastAsia="en-IN"/>
        </w:rPr>
        <w:t xml:space="preserve">overcome the barriers of the language and culture which will make them non-judgemental and impartial. Therefore, all the staff of the hotel should consider and practise the different communication styles of the various cultures. </w:t>
      </w:r>
      <w:r w:rsidR="00683AD1">
        <w:rPr>
          <w:color w:val="000000"/>
          <w:lang w:val="en-IN" w:eastAsia="en-IN"/>
        </w:rPr>
        <w:t>Additionally,</w:t>
      </w:r>
      <w:r w:rsidRPr="00BF7F5C">
        <w:rPr>
          <w:color w:val="000000"/>
          <w:lang w:val="en-IN" w:eastAsia="en-IN"/>
        </w:rPr>
        <w:t xml:space="preserve"> the staff should be provided </w:t>
      </w:r>
      <w:r w:rsidR="00683AD1">
        <w:rPr>
          <w:color w:val="000000"/>
          <w:lang w:val="en-IN" w:eastAsia="en-IN"/>
        </w:rPr>
        <w:t xml:space="preserve">with </w:t>
      </w:r>
      <w:r w:rsidRPr="00BF7F5C">
        <w:rPr>
          <w:color w:val="000000"/>
          <w:lang w:val="en-IN" w:eastAsia="en-IN"/>
        </w:rPr>
        <w:t xml:space="preserve">preparation time to learn and understand the needs of different cultures. </w:t>
      </w:r>
      <w:r w:rsidR="00491147">
        <w:rPr>
          <w:color w:val="000000"/>
          <w:lang w:val="en-IN" w:eastAsia="en-IN"/>
        </w:rPr>
        <w:t xml:space="preserve"> </w:t>
      </w:r>
      <w:r w:rsidR="00377C9D" w:rsidRPr="00377C9D">
        <w:rPr>
          <w:color w:val="FF0000"/>
          <w:lang w:val="en-IN" w:eastAsia="en-IN"/>
        </w:rPr>
        <w:t>For example,</w:t>
      </w:r>
      <w:r w:rsidR="00377C9D">
        <w:rPr>
          <w:color w:val="FF0000"/>
          <w:lang w:val="en-IN" w:eastAsia="en-IN"/>
        </w:rPr>
        <w:t xml:space="preserve"> </w:t>
      </w:r>
      <w:r w:rsidR="00377C9D" w:rsidRPr="00377C9D">
        <w:rPr>
          <w:color w:val="FF0000"/>
          <w:lang w:val="en-IN" w:eastAsia="en-IN"/>
        </w:rPr>
        <w:t>in such cases, a</w:t>
      </w:r>
      <w:r w:rsidRPr="00377C9D">
        <w:rPr>
          <w:color w:val="FF0000"/>
          <w:lang w:val="en-IN" w:eastAsia="en-IN"/>
        </w:rPr>
        <w:t xml:space="preserve">voidance of stereotype behaviours can be helpful for them to handle the customers potentially. </w:t>
      </w:r>
      <w:r w:rsidRPr="00BF7F5C">
        <w:rPr>
          <w:color w:val="000000"/>
          <w:lang w:val="en-IN" w:eastAsia="en-IN"/>
        </w:rPr>
        <w:t>Lastly, the Premier Inn hotel needs to organise cross-cultural training for managing and preparing the hotel staff to be efficient</w:t>
      </w:r>
      <w:sdt>
        <w:sdtPr>
          <w:rPr>
            <w:color w:val="000000"/>
            <w:lang w:val="en-IN" w:eastAsia="en-IN"/>
          </w:rPr>
          <w:id w:val="485758098"/>
          <w:citation/>
        </w:sdtPr>
        <w:sdtContent>
          <w:r>
            <w:rPr>
              <w:color w:val="000000"/>
              <w:lang w:val="en-IN" w:eastAsia="en-IN"/>
            </w:rPr>
            <w:fldChar w:fldCharType="begin"/>
          </w:r>
          <w:r>
            <w:rPr>
              <w:color w:val="000000"/>
              <w:lang w:eastAsia="en-IN"/>
            </w:rPr>
            <w:instrText xml:space="preserve"> CITATION Meg20 \l 2057 </w:instrText>
          </w:r>
          <w:r>
            <w:rPr>
              <w:color w:val="000000"/>
              <w:lang w:val="en-IN" w:eastAsia="en-IN"/>
            </w:rPr>
            <w:fldChar w:fldCharType="separate"/>
          </w:r>
          <w:r>
            <w:rPr>
              <w:noProof/>
              <w:color w:val="000000"/>
              <w:lang w:eastAsia="en-IN"/>
            </w:rPr>
            <w:t xml:space="preserve"> </w:t>
          </w:r>
          <w:r w:rsidRPr="00BF7F5C">
            <w:rPr>
              <w:noProof/>
              <w:color w:val="000000"/>
              <w:lang w:eastAsia="en-IN"/>
            </w:rPr>
            <w:t>(Boley, 2020)</w:t>
          </w:r>
          <w:r>
            <w:rPr>
              <w:color w:val="000000"/>
              <w:lang w:val="en-IN" w:eastAsia="en-IN"/>
            </w:rPr>
            <w:fldChar w:fldCharType="end"/>
          </w:r>
        </w:sdtContent>
      </w:sdt>
      <w:r w:rsidRPr="00BF7F5C">
        <w:rPr>
          <w:color w:val="000000"/>
          <w:lang w:val="en-IN" w:eastAsia="en-IN"/>
        </w:rPr>
        <w:t>.</w:t>
      </w:r>
    </w:p>
    <w:p w14:paraId="792191AA" w14:textId="77777777" w:rsidR="00BF7F5C" w:rsidRPr="00BF7F5C" w:rsidRDefault="00BF7F5C" w:rsidP="00BF7F5C">
      <w:pPr>
        <w:spacing w:line="240" w:lineRule="auto"/>
        <w:jc w:val="left"/>
        <w:rPr>
          <w:lang w:val="en-IN" w:eastAsia="en-IN"/>
        </w:rPr>
      </w:pPr>
    </w:p>
    <w:p w14:paraId="17DE0EE9" w14:textId="77777777" w:rsidR="00BF7F5C" w:rsidRPr="00BF7F5C" w:rsidRDefault="00BF7F5C" w:rsidP="00F6670A">
      <w:pPr>
        <w:pStyle w:val="Heading1"/>
        <w:rPr>
          <w:lang w:val="en-IN"/>
        </w:rPr>
      </w:pPr>
      <w:bookmarkStart w:id="2" w:name="_Toc120185780"/>
      <w:r w:rsidRPr="00BF7F5C">
        <w:rPr>
          <w:lang w:val="en-IN"/>
        </w:rPr>
        <w:t>Cultural intelligence and sensitivity are essential for hotel personnel</w:t>
      </w:r>
      <w:bookmarkEnd w:id="2"/>
      <w:r w:rsidRPr="00BF7F5C">
        <w:rPr>
          <w:lang w:val="en-IN"/>
        </w:rPr>
        <w:t> </w:t>
      </w:r>
    </w:p>
    <w:p w14:paraId="3CEEC6B4" w14:textId="30D48202" w:rsidR="00BF7F5C" w:rsidRPr="00014886" w:rsidRDefault="00BF7F5C" w:rsidP="00BF7F5C">
      <w:pPr>
        <w:rPr>
          <w:lang w:val="en-IN" w:eastAsia="en-IN"/>
        </w:rPr>
      </w:pPr>
      <w:r w:rsidRPr="00BF7F5C">
        <w:rPr>
          <w:color w:val="000000"/>
          <w:lang w:val="en-IN" w:eastAsia="en-IN"/>
        </w:rPr>
        <w:t>Cultural intelligence and sensitivity are of utmost importance for the hotel industries in both Romania and the UK which are used both by the guests and the staff. This is to be taken into consideration that the guests can be of any origin along with the staff who can be from different countries. Thus, it is needed for the hotel as well as the guests to cooperate with each other and understand the nature of human beings. Cultural intelligence is the new concept that explains that certain individuals are able to adopt more than others (</w:t>
      </w:r>
      <w:proofErr w:type="spellStart"/>
      <w:r w:rsidRPr="00BF7F5C">
        <w:rPr>
          <w:color w:val="222222"/>
          <w:shd w:val="clear" w:color="auto" w:fill="FFFFFF"/>
          <w:lang w:val="en-IN" w:eastAsia="en-IN"/>
        </w:rPr>
        <w:t>Binesh</w:t>
      </w:r>
      <w:proofErr w:type="spellEnd"/>
      <w:r w:rsidRPr="00BF7F5C">
        <w:rPr>
          <w:color w:val="222222"/>
          <w:shd w:val="clear" w:color="auto" w:fill="FFFFFF"/>
          <w:lang w:val="en-IN" w:eastAsia="en-IN"/>
        </w:rPr>
        <w:t xml:space="preserve"> et al., 2021</w:t>
      </w:r>
      <w:r w:rsidRPr="00BF7F5C">
        <w:rPr>
          <w:color w:val="000000"/>
          <w:lang w:val="en-IN" w:eastAsia="en-IN"/>
        </w:rPr>
        <w:t>). </w:t>
      </w:r>
      <w:r w:rsidR="000D6396">
        <w:rPr>
          <w:color w:val="FF0000"/>
          <w:lang w:val="en-IN" w:eastAsia="en-IN"/>
        </w:rPr>
        <w:t xml:space="preserve"> </w:t>
      </w:r>
      <w:r w:rsidR="000D6396" w:rsidRPr="00014886">
        <w:rPr>
          <w:lang w:val="en-IN" w:eastAsia="en-IN"/>
        </w:rPr>
        <w:t>A workplace is expected to have such a cultural intelligence and sensitivity that the employees belonging from disparate background are able to interact with each other. Understanding the cultural convention of the place where an individual is working, is very essential for the vast range of population in the world. Whenever a p</w:t>
      </w:r>
      <w:r w:rsidR="00AE3ECE" w:rsidRPr="00014886">
        <w:rPr>
          <w:lang w:val="en-IN" w:eastAsia="en-IN"/>
        </w:rPr>
        <w:t xml:space="preserve">erson </w:t>
      </w:r>
      <w:r w:rsidR="00D67C77" w:rsidRPr="00014886">
        <w:rPr>
          <w:lang w:val="en-IN" w:eastAsia="en-IN"/>
        </w:rPr>
        <w:t>is visiting</w:t>
      </w:r>
      <w:r w:rsidR="000D6396" w:rsidRPr="00014886">
        <w:rPr>
          <w:lang w:val="en-IN" w:eastAsia="en-IN"/>
        </w:rPr>
        <w:t xml:space="preserve"> a new place, he is able to interact with the natives owing to the latter’s behaviour, </w:t>
      </w:r>
      <w:r w:rsidR="00AE3ECE" w:rsidRPr="00014886">
        <w:rPr>
          <w:lang w:val="en-IN" w:eastAsia="en-IN"/>
        </w:rPr>
        <w:t xml:space="preserve">and this </w:t>
      </w:r>
      <w:r w:rsidR="000D6396" w:rsidRPr="00014886">
        <w:rPr>
          <w:lang w:val="en-IN" w:eastAsia="en-IN"/>
        </w:rPr>
        <w:t xml:space="preserve">defines the cultural sensitivity in the culture. </w:t>
      </w:r>
      <w:r w:rsidR="00D67C77" w:rsidRPr="00014886">
        <w:rPr>
          <w:lang w:val="en-IN" w:eastAsia="en-IN"/>
        </w:rPr>
        <w:lastRenderedPageBreak/>
        <w:t xml:space="preserve">The cultural sensitivity and intelligence in the UK are in a way where the native longer time to build a friendship rather than being instantly social with the foreigners. </w:t>
      </w:r>
      <w:r w:rsidR="000562FC" w:rsidRPr="00014886">
        <w:rPr>
          <w:lang w:val="en-IN" w:eastAsia="en-IN"/>
        </w:rPr>
        <w:t>On the other hand, t</w:t>
      </w:r>
      <w:r w:rsidR="00D67C77" w:rsidRPr="00014886">
        <w:rPr>
          <w:lang w:val="en-IN" w:eastAsia="en-IN"/>
        </w:rPr>
        <w:t>he cultur</w:t>
      </w:r>
      <w:r w:rsidR="00084E1E" w:rsidRPr="00014886">
        <w:rPr>
          <w:lang w:val="en-IN" w:eastAsia="en-IN"/>
        </w:rPr>
        <w:t>al sensitivity</w:t>
      </w:r>
      <w:r w:rsidR="00D67C77" w:rsidRPr="00014886">
        <w:rPr>
          <w:lang w:val="en-IN" w:eastAsia="en-IN"/>
        </w:rPr>
        <w:t xml:space="preserve"> of Romania </w:t>
      </w:r>
      <w:r w:rsidR="00084E1E" w:rsidRPr="00014886">
        <w:rPr>
          <w:lang w:val="en-IN" w:eastAsia="en-IN"/>
        </w:rPr>
        <w:t>represents t</w:t>
      </w:r>
      <w:r w:rsidR="00D67C77" w:rsidRPr="00014886">
        <w:rPr>
          <w:lang w:val="en-IN" w:eastAsia="en-IN"/>
        </w:rPr>
        <w:t xml:space="preserve">he difference between culture </w:t>
      </w:r>
      <w:r w:rsidR="009323F0" w:rsidRPr="00014886">
        <w:rPr>
          <w:lang w:val="en-IN" w:eastAsia="en-IN"/>
        </w:rPr>
        <w:t xml:space="preserve">which </w:t>
      </w:r>
      <w:r w:rsidR="00D67C77" w:rsidRPr="00014886">
        <w:rPr>
          <w:lang w:val="en-IN" w:eastAsia="en-IN"/>
        </w:rPr>
        <w:t xml:space="preserve">is still taken as a negative factor which needs to be changed so that people are able to work in a friendly environment. </w:t>
      </w:r>
    </w:p>
    <w:p w14:paraId="2F49BADD" w14:textId="77777777" w:rsidR="00BF7F5C" w:rsidRPr="00BF7F5C" w:rsidRDefault="00BF7F5C" w:rsidP="00BF7F5C">
      <w:pPr>
        <w:spacing w:line="240" w:lineRule="auto"/>
        <w:jc w:val="left"/>
        <w:rPr>
          <w:lang w:val="en-IN" w:eastAsia="en-IN"/>
        </w:rPr>
      </w:pPr>
    </w:p>
    <w:p w14:paraId="3A927119" w14:textId="7BDF7AC9" w:rsidR="00BF7F5C" w:rsidRPr="00BF7F5C" w:rsidRDefault="00C42D2A" w:rsidP="00F6670A">
      <w:pPr>
        <w:pStyle w:val="Heading2"/>
        <w:rPr>
          <w:lang w:val="en-IN"/>
        </w:rPr>
      </w:pPr>
      <w:bookmarkStart w:id="3" w:name="_Toc120185781"/>
      <w:r w:rsidRPr="0074047D">
        <w:rPr>
          <w:color w:val="FF0000"/>
          <w:lang w:val="en-IN"/>
        </w:rPr>
        <w:t xml:space="preserve">Hofstede’s Cultural Dimension Theory </w:t>
      </w:r>
      <w:r w:rsidR="00BF7F5C" w:rsidRPr="00F6670A">
        <w:rPr>
          <w:lang w:val="en-IN"/>
        </w:rPr>
        <w:t>as</w:t>
      </w:r>
      <w:r>
        <w:rPr>
          <w:lang w:val="en-IN"/>
        </w:rPr>
        <w:t xml:space="preserve"> the</w:t>
      </w:r>
      <w:r w:rsidR="00BF7F5C" w:rsidRPr="00F6670A">
        <w:rPr>
          <w:lang w:val="en-IN"/>
        </w:rPr>
        <w:t xml:space="preserve"> </w:t>
      </w:r>
      <w:r w:rsidR="00BF7F5C" w:rsidRPr="00BF7F5C">
        <w:rPr>
          <w:lang w:val="en-IN"/>
        </w:rPr>
        <w:t>cross-cultural theor</w:t>
      </w:r>
      <w:r w:rsidR="00E21812">
        <w:rPr>
          <w:lang w:val="en-IN"/>
        </w:rPr>
        <w:t>y</w:t>
      </w:r>
      <w:bookmarkEnd w:id="3"/>
      <w:r w:rsidR="00BF7F5C" w:rsidRPr="00BF7F5C">
        <w:rPr>
          <w:lang w:val="en-IN"/>
        </w:rPr>
        <w:t xml:space="preserve"> </w:t>
      </w:r>
    </w:p>
    <w:p w14:paraId="0CD95610" w14:textId="1B342303" w:rsidR="007A2D12" w:rsidRPr="007A2D12" w:rsidRDefault="007A2D12" w:rsidP="007A2D12">
      <w:pPr>
        <w:rPr>
          <w:color w:val="FF0000"/>
          <w:lang w:val="en-IN" w:eastAsia="en-IN"/>
        </w:rPr>
      </w:pPr>
      <w:r w:rsidRPr="007A2D12">
        <w:rPr>
          <w:color w:val="FF0000"/>
          <w:lang w:val="en-IN" w:eastAsia="en-IN"/>
        </w:rPr>
        <w:t xml:space="preserve">Hofstede’s Cultural Dimension Theory is a structure for multicultural communication which was developed by Geert Hofstede. </w:t>
      </w:r>
      <w:r w:rsidR="00015151">
        <w:rPr>
          <w:color w:val="FF0000"/>
          <w:lang w:val="en-IN" w:eastAsia="en-IN"/>
        </w:rPr>
        <w:t>T</w:t>
      </w:r>
      <w:r w:rsidRPr="007A2D12">
        <w:rPr>
          <w:color w:val="FF0000"/>
          <w:lang w:val="en-IN" w:eastAsia="en-IN"/>
        </w:rPr>
        <w:t>herefore, it conveys the effects of a society’s cultural values, on its members and how they relate to their actions, using a structure obtained from factor investigation. This theory also replicates the idea to determine the various ways the business is carried out across different countries. There are five dimensions of Hofstede’s Cultural Dimension Theory, such as identification, potential, gender, unpredictability and time. Some examples of Hofstede’s Cultural Dimensions are - individualism-collectivism, masculinity-femininity, uncertainty avoidance, indulgence versus restraint, power distance index and many more. Some of those dimensions are explained below - Individualism versus Collectivism (IDV) can be described as a preference for a roughly-knit communal structure, in which the individuals are expected to take care of only themselves and their families. On the other hand, Collectivism can be described as a tightly-knit communal structure, in which the individuals can expect their relatives to look after them in the group, in exchange for absolute loyalty. Masculinity versus Femininity (MAS) includes the masculinity side which represents bravery, confidence and real success. On the other hand, Femininity represents collaboration, caring and acceptability. Uncertainty Avoidance is referred to the feeling of un</w:t>
      </w:r>
      <w:r w:rsidR="00015151">
        <w:rPr>
          <w:color w:val="FF0000"/>
          <w:lang w:val="en-IN" w:eastAsia="en-IN"/>
        </w:rPr>
        <w:t>-</w:t>
      </w:r>
      <w:r w:rsidRPr="007A2D12">
        <w:rPr>
          <w:color w:val="FF0000"/>
          <w:lang w:val="en-IN" w:eastAsia="en-IN"/>
        </w:rPr>
        <w:t xml:space="preserve">comfortability while staying in society. Power Distance refers to the fact in which the less powerful people </w:t>
      </w:r>
      <w:r w:rsidRPr="007A2D12">
        <w:rPr>
          <w:color w:val="FF0000"/>
          <w:lang w:val="en-IN" w:eastAsia="en-IN"/>
        </w:rPr>
        <w:lastRenderedPageBreak/>
        <w:t>staying in the society accept and expect the fact that the power is distributed unequally</w:t>
      </w:r>
      <w:r>
        <w:rPr>
          <w:color w:val="FF0000"/>
          <w:lang w:val="en-IN" w:eastAsia="en-IN"/>
        </w:rPr>
        <w:t xml:space="preserve"> (</w:t>
      </w:r>
      <w:r>
        <w:rPr>
          <w:color w:val="FF0000"/>
          <w:shd w:val="clear" w:color="auto" w:fill="FFFFFF"/>
        </w:rPr>
        <w:t>Gerlach and Eriksson, 2021)</w:t>
      </w:r>
      <w:r w:rsidRPr="007A2D12">
        <w:rPr>
          <w:color w:val="FF0000"/>
          <w:lang w:val="en-IN" w:eastAsia="en-IN"/>
        </w:rPr>
        <w:t>.  </w:t>
      </w:r>
    </w:p>
    <w:p w14:paraId="08C74B4E" w14:textId="5C0324AB" w:rsidR="007A2D12" w:rsidRDefault="007A2D12" w:rsidP="007A2D12">
      <w:pPr>
        <w:rPr>
          <w:color w:val="FF0000"/>
          <w:lang w:val="en-IN" w:eastAsia="en-IN"/>
        </w:rPr>
      </w:pPr>
      <w:r w:rsidRPr="007A2D12">
        <w:rPr>
          <w:color w:val="FF0000"/>
          <w:lang w:val="en-IN" w:eastAsia="en-IN"/>
        </w:rPr>
        <w:t>This theory helps the employees of Premier Inn to understand people from different cultures better and that helps to prevent misunderstandings while the hotel staffs communicate with the international borders. The relationship with the customers will become better than fostering efficiency among the workers. However, sometimes it is not possible for the employees to learn a lot of cultural varieties within a short period. Moreover, this is not always possible to get sufficient core information about different cultures</w:t>
      </w:r>
      <w:r w:rsidR="00512D16">
        <w:rPr>
          <w:color w:val="FF0000"/>
          <w:lang w:val="en-IN" w:eastAsia="en-IN"/>
        </w:rPr>
        <w:t xml:space="preserve"> </w:t>
      </w:r>
      <w:r w:rsidR="00512D16" w:rsidRPr="00BF7F5C">
        <w:rPr>
          <w:color w:val="000000"/>
          <w:lang w:val="en-IN" w:eastAsia="en-IN"/>
        </w:rPr>
        <w:t>(</w:t>
      </w:r>
      <w:r w:rsidR="00512D16" w:rsidRPr="00BF7F5C">
        <w:rPr>
          <w:color w:val="222222"/>
          <w:shd w:val="clear" w:color="auto" w:fill="FFFFFF"/>
          <w:lang w:val="en-IN" w:eastAsia="en-IN"/>
        </w:rPr>
        <w:t>Barreto et al., 2022</w:t>
      </w:r>
      <w:r w:rsidR="00512D16" w:rsidRPr="00BF7F5C">
        <w:rPr>
          <w:color w:val="000000"/>
          <w:lang w:val="en-IN" w:eastAsia="en-IN"/>
        </w:rPr>
        <w:t>)</w:t>
      </w:r>
      <w:r w:rsidRPr="007A2D12">
        <w:rPr>
          <w:color w:val="FF0000"/>
          <w:lang w:val="en-IN" w:eastAsia="en-IN"/>
        </w:rPr>
        <w:t>.</w:t>
      </w:r>
    </w:p>
    <w:p w14:paraId="50DE7884" w14:textId="77777777" w:rsidR="00BF7F5C" w:rsidRPr="00BF7F5C" w:rsidRDefault="00BF7F5C" w:rsidP="00BF7F5C">
      <w:pPr>
        <w:pStyle w:val="Heading2"/>
        <w:rPr>
          <w:lang w:val="en-IN"/>
        </w:rPr>
      </w:pPr>
      <w:bookmarkStart w:id="4" w:name="_Toc120185782"/>
      <w:r w:rsidRPr="00BF7F5C">
        <w:rPr>
          <w:lang w:val="en-IN"/>
        </w:rPr>
        <w:t>The way through which the front desk staff of the Premier Inn hotel might need to adapt their service delivery to accommodate the guests’ specific cultural norms and requirements</w:t>
      </w:r>
      <w:bookmarkEnd w:id="4"/>
      <w:r w:rsidRPr="00BF7F5C">
        <w:rPr>
          <w:lang w:val="en-IN"/>
        </w:rPr>
        <w:t> </w:t>
      </w:r>
    </w:p>
    <w:p w14:paraId="01C24A81" w14:textId="1F4DCEA5" w:rsidR="00BF7F5C" w:rsidRPr="00512D16" w:rsidRDefault="00BF7F5C" w:rsidP="00BF7F5C">
      <w:pPr>
        <w:rPr>
          <w:color w:val="000000"/>
          <w:lang w:val="en-IN" w:eastAsia="en-IN"/>
        </w:rPr>
      </w:pPr>
      <w:r w:rsidRPr="00BF7F5C">
        <w:rPr>
          <w:color w:val="000000"/>
          <w:lang w:val="en-IN" w:eastAsia="en-IN"/>
        </w:rPr>
        <w:t>The front desk management and staffs of the Premier Inn hotel need to adapt some techniques and preparations through which they can serve diverse borders worldwide. </w:t>
      </w:r>
      <w:r w:rsidR="004F67E1" w:rsidRPr="009E3BFC">
        <w:rPr>
          <w:color w:val="FF0000"/>
          <w:lang w:val="en-IN" w:eastAsia="en-IN"/>
        </w:rPr>
        <w:t>For instance, providing the expected customer needs</w:t>
      </w:r>
      <w:r w:rsidR="009E3BFC" w:rsidRPr="009E3BFC">
        <w:rPr>
          <w:color w:val="FF0000"/>
          <w:lang w:val="en-IN" w:eastAsia="en-IN"/>
        </w:rPr>
        <w:t xml:space="preserve"> and</w:t>
      </w:r>
      <w:r w:rsidR="004F67E1" w:rsidRPr="009E3BFC">
        <w:rPr>
          <w:color w:val="FF0000"/>
          <w:lang w:val="en-IN" w:eastAsia="en-IN"/>
        </w:rPr>
        <w:t xml:space="preserve"> </w:t>
      </w:r>
      <w:r w:rsidR="009E3BFC" w:rsidRPr="009E3BFC">
        <w:rPr>
          <w:color w:val="FF0000"/>
          <w:lang w:val="en-IN" w:eastAsia="en-IN"/>
        </w:rPr>
        <w:t>strengthening the communication can be some appropriate measures that the organisation can take. Further, hiring staffs from cross cultural backgrounds can also be some suitable ways for Premier Inn to meet the cultural norms</w:t>
      </w:r>
      <w:r w:rsidR="00512D16">
        <w:rPr>
          <w:color w:val="FF0000"/>
          <w:lang w:val="en-IN" w:eastAsia="en-IN"/>
        </w:rPr>
        <w:t xml:space="preserve"> </w:t>
      </w:r>
      <w:r w:rsidR="00512D16" w:rsidRPr="00BF7F5C">
        <w:rPr>
          <w:color w:val="000000"/>
          <w:lang w:val="en-IN" w:eastAsia="en-IN"/>
        </w:rPr>
        <w:t>(</w:t>
      </w:r>
      <w:proofErr w:type="spellStart"/>
      <w:r w:rsidR="00512D16" w:rsidRPr="00BF7F5C">
        <w:rPr>
          <w:color w:val="222222"/>
          <w:shd w:val="clear" w:color="auto" w:fill="FFFFFF"/>
          <w:lang w:val="en-IN" w:eastAsia="en-IN"/>
        </w:rPr>
        <w:t>Idiart</w:t>
      </w:r>
      <w:proofErr w:type="spellEnd"/>
      <w:r w:rsidR="00512D16" w:rsidRPr="00BF7F5C">
        <w:rPr>
          <w:color w:val="222222"/>
          <w:shd w:val="clear" w:color="auto" w:fill="FFFFFF"/>
          <w:lang w:val="en-IN" w:eastAsia="en-IN"/>
        </w:rPr>
        <w:t xml:space="preserve"> and </w:t>
      </w:r>
      <w:proofErr w:type="spellStart"/>
      <w:r w:rsidR="00512D16" w:rsidRPr="00BF7F5C">
        <w:rPr>
          <w:color w:val="222222"/>
          <w:shd w:val="clear" w:color="auto" w:fill="FFFFFF"/>
          <w:lang w:val="en-IN" w:eastAsia="en-IN"/>
        </w:rPr>
        <w:t>Bottero</w:t>
      </w:r>
      <w:proofErr w:type="spellEnd"/>
      <w:r w:rsidR="00512D16" w:rsidRPr="00BF7F5C">
        <w:rPr>
          <w:color w:val="222222"/>
          <w:shd w:val="clear" w:color="auto" w:fill="FFFFFF"/>
          <w:lang w:val="en-IN" w:eastAsia="en-IN"/>
        </w:rPr>
        <w:t>, 2020</w:t>
      </w:r>
      <w:r w:rsidR="00512D16" w:rsidRPr="00BF7F5C">
        <w:rPr>
          <w:color w:val="000000"/>
          <w:lang w:val="en-IN" w:eastAsia="en-IN"/>
        </w:rPr>
        <w:t>)</w:t>
      </w:r>
      <w:r w:rsidR="00512D16">
        <w:rPr>
          <w:color w:val="000000"/>
          <w:lang w:val="en-IN" w:eastAsia="en-IN"/>
        </w:rPr>
        <w:t>.</w:t>
      </w:r>
    </w:p>
    <w:p w14:paraId="15B0F595" w14:textId="77777777" w:rsidR="00BF7F5C" w:rsidRPr="00BF7F5C" w:rsidRDefault="00BF7F5C" w:rsidP="00BF7F5C">
      <w:pPr>
        <w:rPr>
          <w:lang w:val="en-IN" w:eastAsia="en-IN"/>
        </w:rPr>
      </w:pPr>
      <w:r w:rsidRPr="00BF7F5C">
        <w:rPr>
          <w:b/>
          <w:bCs/>
          <w:i/>
          <w:iCs/>
          <w:color w:val="000000"/>
          <w:lang w:val="en-IN" w:eastAsia="en-IN"/>
        </w:rPr>
        <w:t>Know the clientele</w:t>
      </w:r>
    </w:p>
    <w:p w14:paraId="40CA09E2" w14:textId="6423EB02" w:rsidR="00BF7F5C" w:rsidRPr="00BF7F5C" w:rsidRDefault="00BF7F5C" w:rsidP="00BF7F5C">
      <w:pPr>
        <w:rPr>
          <w:lang w:val="en-IN" w:eastAsia="en-IN"/>
        </w:rPr>
      </w:pPr>
      <w:r w:rsidRPr="00BF7F5C">
        <w:rPr>
          <w:color w:val="000000"/>
          <w:lang w:val="en-IN" w:eastAsia="en-IN"/>
        </w:rPr>
        <w:t xml:space="preserve">The </w:t>
      </w:r>
      <w:r w:rsidR="009B025B" w:rsidRPr="00910DBC">
        <w:rPr>
          <w:color w:val="FF0000"/>
          <w:lang w:val="en-IN" w:eastAsia="en-IN"/>
        </w:rPr>
        <w:t xml:space="preserve">service </w:t>
      </w:r>
      <w:r w:rsidRPr="00910DBC">
        <w:rPr>
          <w:color w:val="FF0000"/>
          <w:lang w:val="en-IN" w:eastAsia="en-IN"/>
        </w:rPr>
        <w:t>staf</w:t>
      </w:r>
      <w:r w:rsidR="009B025B" w:rsidRPr="00910DBC">
        <w:rPr>
          <w:color w:val="FF0000"/>
          <w:lang w:val="en-IN" w:eastAsia="en-IN"/>
        </w:rPr>
        <w:t xml:space="preserve">f of </w:t>
      </w:r>
      <w:r w:rsidR="009B025B">
        <w:rPr>
          <w:color w:val="000000"/>
          <w:lang w:val="en-IN" w:eastAsia="en-IN"/>
        </w:rPr>
        <w:t>Premier Inn</w:t>
      </w:r>
      <w:r w:rsidRPr="00BF7F5C">
        <w:rPr>
          <w:color w:val="000000"/>
          <w:lang w:val="en-IN" w:eastAsia="en-IN"/>
        </w:rPr>
        <w:t xml:space="preserve"> need to spend quality time with the guests to know the requirement of the customers. Therefore, the staff should be trained with a basic knowledge of relevant views of the world related to values and norms</w:t>
      </w:r>
      <w:r w:rsidR="006E313C">
        <w:rPr>
          <w:color w:val="000000"/>
          <w:lang w:val="en-IN" w:eastAsia="en-IN"/>
        </w:rPr>
        <w:t>.</w:t>
      </w:r>
      <w:r w:rsidRPr="00BF7F5C">
        <w:rPr>
          <w:color w:val="000000"/>
          <w:lang w:val="en-IN" w:eastAsia="en-IN"/>
        </w:rPr>
        <w:t xml:space="preserve"> Active listening will be also effective which the front desk staff need to adapt for their betterment</w:t>
      </w:r>
      <w:sdt>
        <w:sdtPr>
          <w:rPr>
            <w:color w:val="000000"/>
            <w:lang w:val="en-IN" w:eastAsia="en-IN"/>
          </w:rPr>
          <w:id w:val="-2016911012"/>
          <w:citation/>
        </w:sdtPr>
        <w:sdtContent>
          <w:r w:rsidR="00BD5C46">
            <w:rPr>
              <w:color w:val="000000"/>
              <w:lang w:val="en-IN" w:eastAsia="en-IN"/>
            </w:rPr>
            <w:fldChar w:fldCharType="begin"/>
          </w:r>
          <w:r w:rsidR="00BD5C46">
            <w:rPr>
              <w:color w:val="000000"/>
              <w:lang w:eastAsia="en-IN"/>
            </w:rPr>
            <w:instrText xml:space="preserve"> CITATION Eva21 \l 2057 </w:instrText>
          </w:r>
          <w:r w:rsidR="00BD5C46">
            <w:rPr>
              <w:color w:val="000000"/>
              <w:lang w:val="en-IN" w:eastAsia="en-IN"/>
            </w:rPr>
            <w:fldChar w:fldCharType="separate"/>
          </w:r>
          <w:r w:rsidR="00BD5C46">
            <w:rPr>
              <w:noProof/>
              <w:color w:val="000000"/>
              <w:lang w:eastAsia="en-IN"/>
            </w:rPr>
            <w:t xml:space="preserve"> </w:t>
          </w:r>
          <w:r w:rsidR="00BD5C46" w:rsidRPr="00BD5C46">
            <w:rPr>
              <w:noProof/>
              <w:color w:val="000000"/>
              <w:lang w:eastAsia="en-IN"/>
            </w:rPr>
            <w:t>(Lacalle, 2021)</w:t>
          </w:r>
          <w:r w:rsidR="00BD5C46">
            <w:rPr>
              <w:color w:val="000000"/>
              <w:lang w:val="en-IN" w:eastAsia="en-IN"/>
            </w:rPr>
            <w:fldChar w:fldCharType="end"/>
          </w:r>
        </w:sdtContent>
      </w:sdt>
      <w:r w:rsidRPr="00BF7F5C">
        <w:rPr>
          <w:color w:val="000000"/>
          <w:lang w:val="en-IN" w:eastAsia="en-IN"/>
        </w:rPr>
        <w:t>.</w:t>
      </w:r>
    </w:p>
    <w:p w14:paraId="21E9E8C9" w14:textId="77777777" w:rsidR="00BF7F5C" w:rsidRPr="00BF7F5C" w:rsidRDefault="00BF7F5C" w:rsidP="00BF7F5C">
      <w:pPr>
        <w:rPr>
          <w:lang w:val="en-IN" w:eastAsia="en-IN"/>
        </w:rPr>
      </w:pPr>
      <w:r w:rsidRPr="00BF7F5C">
        <w:rPr>
          <w:b/>
          <w:bCs/>
          <w:i/>
          <w:iCs/>
          <w:color w:val="000000"/>
          <w:lang w:val="en-IN" w:eastAsia="en-IN"/>
        </w:rPr>
        <w:t>Recognise patterns of communication</w:t>
      </w:r>
    </w:p>
    <w:p w14:paraId="25943E03" w14:textId="0B19549D" w:rsidR="00BF7F5C" w:rsidRPr="00BF7F5C" w:rsidRDefault="00BF7F5C" w:rsidP="00BF7F5C">
      <w:pPr>
        <w:rPr>
          <w:lang w:val="en-IN" w:eastAsia="en-IN"/>
        </w:rPr>
      </w:pPr>
      <w:r w:rsidRPr="00BF7F5C">
        <w:rPr>
          <w:color w:val="000000"/>
          <w:lang w:val="en-IN" w:eastAsia="en-IN"/>
        </w:rPr>
        <w:lastRenderedPageBreak/>
        <w:t>The staffs need to recognise and learn the different patterns of communication to serve the guests efficiently. Therefore, they will be able to seek out the culture-specific insights of the guests. Both verbal and non-verbal communication matter when the staff provide services to international guests irrespective of culture, age race and gender</w:t>
      </w:r>
      <w:sdt>
        <w:sdtPr>
          <w:rPr>
            <w:color w:val="000000"/>
            <w:lang w:val="en-IN" w:eastAsia="en-IN"/>
          </w:rPr>
          <w:id w:val="2016717681"/>
          <w:citation/>
        </w:sdtPr>
        <w:sdtContent>
          <w:r>
            <w:rPr>
              <w:color w:val="000000"/>
              <w:lang w:val="en-IN" w:eastAsia="en-IN"/>
            </w:rPr>
            <w:fldChar w:fldCharType="begin"/>
          </w:r>
          <w:r>
            <w:rPr>
              <w:color w:val="000000"/>
              <w:lang w:eastAsia="en-IN"/>
            </w:rPr>
            <w:instrText xml:space="preserve"> CITATION Tom21 \l 2057 </w:instrText>
          </w:r>
          <w:r>
            <w:rPr>
              <w:color w:val="000000"/>
              <w:lang w:val="en-IN" w:eastAsia="en-IN"/>
            </w:rPr>
            <w:fldChar w:fldCharType="separate"/>
          </w:r>
          <w:r>
            <w:rPr>
              <w:noProof/>
              <w:color w:val="000000"/>
              <w:lang w:eastAsia="en-IN"/>
            </w:rPr>
            <w:t xml:space="preserve"> </w:t>
          </w:r>
          <w:r w:rsidRPr="00BF7F5C">
            <w:rPr>
              <w:noProof/>
              <w:color w:val="000000"/>
              <w:lang w:eastAsia="en-IN"/>
            </w:rPr>
            <w:t>(Brown, 2021)</w:t>
          </w:r>
          <w:r>
            <w:rPr>
              <w:color w:val="000000"/>
              <w:lang w:val="en-IN" w:eastAsia="en-IN"/>
            </w:rPr>
            <w:fldChar w:fldCharType="end"/>
          </w:r>
        </w:sdtContent>
      </w:sdt>
      <w:r w:rsidRPr="00BF7F5C">
        <w:rPr>
          <w:color w:val="000000"/>
          <w:lang w:val="en-IN" w:eastAsia="en-IN"/>
        </w:rPr>
        <w:t>.  </w:t>
      </w:r>
    </w:p>
    <w:p w14:paraId="431BCE82" w14:textId="77777777" w:rsidR="00BF7F5C" w:rsidRPr="00BF7F5C" w:rsidRDefault="00BF7F5C" w:rsidP="00BF7F5C">
      <w:pPr>
        <w:rPr>
          <w:lang w:val="en-IN" w:eastAsia="en-IN"/>
        </w:rPr>
      </w:pPr>
      <w:r w:rsidRPr="00BF7F5C">
        <w:rPr>
          <w:b/>
          <w:bCs/>
          <w:i/>
          <w:iCs/>
          <w:color w:val="000000"/>
          <w:lang w:val="en-IN" w:eastAsia="en-IN"/>
        </w:rPr>
        <w:t>Diversified workforce</w:t>
      </w:r>
    </w:p>
    <w:p w14:paraId="1CCE2DC4" w14:textId="6052D4A4" w:rsidR="00BF7F5C" w:rsidRPr="00BF7F5C" w:rsidRDefault="00BF7F5C" w:rsidP="00BF7F5C">
      <w:pPr>
        <w:rPr>
          <w:lang w:val="en-IN" w:eastAsia="en-IN"/>
        </w:rPr>
      </w:pPr>
      <w:r w:rsidRPr="00BF7F5C">
        <w:rPr>
          <w:color w:val="000000"/>
          <w:lang w:val="en-IN" w:eastAsia="en-IN"/>
        </w:rPr>
        <w:t xml:space="preserve">The diversified workforce </w:t>
      </w:r>
      <w:r w:rsidR="008B5EE2">
        <w:rPr>
          <w:color w:val="000000"/>
          <w:lang w:val="en-IN" w:eastAsia="en-IN"/>
        </w:rPr>
        <w:t xml:space="preserve">of </w:t>
      </w:r>
      <w:r w:rsidRPr="00BF7F5C">
        <w:rPr>
          <w:color w:val="000000"/>
          <w:lang w:val="en-IN" w:eastAsia="en-IN"/>
        </w:rPr>
        <w:t>Premier Inn hotel</w:t>
      </w:r>
      <w:r w:rsidR="008B5EE2">
        <w:rPr>
          <w:color w:val="000000"/>
          <w:lang w:val="en-IN" w:eastAsia="en-IN"/>
        </w:rPr>
        <w:t xml:space="preserve"> </w:t>
      </w:r>
      <w:r w:rsidR="008B5EE2" w:rsidRPr="00BF7F5C">
        <w:rPr>
          <w:color w:val="000000"/>
          <w:lang w:val="en-IN" w:eastAsia="en-IN"/>
        </w:rPr>
        <w:t>can help</w:t>
      </w:r>
      <w:r w:rsidRPr="00BF7F5C">
        <w:rPr>
          <w:color w:val="000000"/>
          <w:lang w:val="en-IN" w:eastAsia="en-IN"/>
        </w:rPr>
        <w:t xml:space="preserve"> to create a welcoming environment for international guests with different cultures and norms. When customers see people of their own ethnicity and culture, they become more comfortable and that will increase the reputation of </w:t>
      </w:r>
      <w:r w:rsidR="006E313C">
        <w:rPr>
          <w:color w:val="000000"/>
          <w:lang w:val="en-IN" w:eastAsia="en-IN"/>
        </w:rPr>
        <w:t>the organisation</w:t>
      </w:r>
      <w:sdt>
        <w:sdtPr>
          <w:rPr>
            <w:color w:val="000000"/>
            <w:lang w:val="en-IN" w:eastAsia="en-IN"/>
          </w:rPr>
          <w:id w:val="-52237312"/>
          <w:citation/>
        </w:sdtPr>
        <w:sdtContent>
          <w:r w:rsidR="00BD5C46">
            <w:rPr>
              <w:color w:val="000000"/>
              <w:lang w:val="en-IN" w:eastAsia="en-IN"/>
            </w:rPr>
            <w:fldChar w:fldCharType="begin"/>
          </w:r>
          <w:r w:rsidR="00BD5C46">
            <w:rPr>
              <w:color w:val="000000"/>
              <w:lang w:eastAsia="en-IN"/>
            </w:rPr>
            <w:instrText xml:space="preserve"> CITATION Pau22 \l 2057 </w:instrText>
          </w:r>
          <w:r w:rsidR="00BD5C46">
            <w:rPr>
              <w:color w:val="000000"/>
              <w:lang w:val="en-IN" w:eastAsia="en-IN"/>
            </w:rPr>
            <w:fldChar w:fldCharType="separate"/>
          </w:r>
          <w:r w:rsidR="00BD5C46">
            <w:rPr>
              <w:noProof/>
              <w:color w:val="000000"/>
              <w:lang w:eastAsia="en-IN"/>
            </w:rPr>
            <w:t xml:space="preserve"> </w:t>
          </w:r>
          <w:r w:rsidR="00BD5C46" w:rsidRPr="00BD5C46">
            <w:rPr>
              <w:noProof/>
              <w:color w:val="000000"/>
              <w:lang w:eastAsia="en-IN"/>
            </w:rPr>
            <w:t>(Merchant, 2022)</w:t>
          </w:r>
          <w:r w:rsidR="00BD5C46">
            <w:rPr>
              <w:color w:val="000000"/>
              <w:lang w:val="en-IN" w:eastAsia="en-IN"/>
            </w:rPr>
            <w:fldChar w:fldCharType="end"/>
          </w:r>
        </w:sdtContent>
      </w:sdt>
      <w:r w:rsidRPr="00BF7F5C">
        <w:rPr>
          <w:color w:val="000000"/>
          <w:lang w:val="en-IN" w:eastAsia="en-IN"/>
        </w:rPr>
        <w:t>. </w:t>
      </w:r>
    </w:p>
    <w:p w14:paraId="2CBE7832" w14:textId="77777777" w:rsidR="00BF7F5C" w:rsidRPr="00BF7F5C" w:rsidRDefault="00BF7F5C" w:rsidP="00BF7F5C">
      <w:pPr>
        <w:spacing w:after="240" w:line="240" w:lineRule="auto"/>
        <w:jc w:val="left"/>
        <w:rPr>
          <w:lang w:val="en-IN" w:eastAsia="en-IN"/>
        </w:rPr>
      </w:pPr>
    </w:p>
    <w:p w14:paraId="2215CE4A" w14:textId="6EB5002C" w:rsidR="00BF7F5C" w:rsidRPr="00BF7F5C" w:rsidRDefault="00BF7F5C" w:rsidP="00F6670A">
      <w:pPr>
        <w:pStyle w:val="Heading1"/>
        <w:rPr>
          <w:lang w:val="en-IN"/>
        </w:rPr>
      </w:pPr>
      <w:bookmarkStart w:id="5" w:name="_Toc120185783"/>
      <w:r w:rsidRPr="00BF7F5C">
        <w:rPr>
          <w:lang w:val="en-IN"/>
        </w:rPr>
        <w:t xml:space="preserve">A table of ‘Do’s and Don’ts’ </w:t>
      </w:r>
      <w:r w:rsidR="006E313C">
        <w:rPr>
          <w:lang w:val="en-IN"/>
        </w:rPr>
        <w:t>for the</w:t>
      </w:r>
      <w:r w:rsidRPr="00BF7F5C">
        <w:rPr>
          <w:lang w:val="en-IN"/>
        </w:rPr>
        <w:t xml:space="preserve"> staff in the Premier Inn hotel</w:t>
      </w:r>
      <w:bookmarkEnd w:id="5"/>
    </w:p>
    <w:p w14:paraId="3997A23C" w14:textId="77777777" w:rsidR="00BF7F5C" w:rsidRPr="00BF7F5C" w:rsidRDefault="00BF7F5C" w:rsidP="00BF7F5C">
      <w:pPr>
        <w:spacing w:line="240" w:lineRule="auto"/>
        <w:jc w:val="left"/>
        <w:rPr>
          <w:lang w:val="en-IN" w:eastAsia="en-IN"/>
        </w:rPr>
      </w:pPr>
    </w:p>
    <w:tbl>
      <w:tblPr>
        <w:tblW w:w="9026" w:type="dxa"/>
        <w:tblCellMar>
          <w:top w:w="15" w:type="dxa"/>
          <w:left w:w="15" w:type="dxa"/>
          <w:bottom w:w="15" w:type="dxa"/>
          <w:right w:w="15" w:type="dxa"/>
        </w:tblCellMar>
        <w:tblLook w:val="04A0" w:firstRow="1" w:lastRow="0" w:firstColumn="1" w:lastColumn="0" w:noHBand="0" w:noVBand="1"/>
      </w:tblPr>
      <w:tblGrid>
        <w:gridCol w:w="4882"/>
        <w:gridCol w:w="4144"/>
      </w:tblGrid>
      <w:tr w:rsidR="00BF7F5C" w:rsidRPr="00BF7F5C" w14:paraId="39B31278" w14:textId="77777777" w:rsidTr="00BF7F5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3797DD" w14:textId="77777777" w:rsidR="00BF7F5C" w:rsidRPr="00BF7F5C" w:rsidRDefault="00BF7F5C" w:rsidP="00BF7F5C">
            <w:pPr>
              <w:spacing w:line="240" w:lineRule="auto"/>
              <w:jc w:val="left"/>
              <w:rPr>
                <w:lang w:val="en-IN" w:eastAsia="en-IN"/>
              </w:rPr>
            </w:pPr>
            <w:r w:rsidRPr="00BF7F5C">
              <w:rPr>
                <w:b/>
                <w:bCs/>
                <w:color w:val="000000"/>
                <w:lang w:val="en-IN" w:eastAsia="en-IN"/>
              </w:rPr>
              <w:t>Do’s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C9B860" w14:textId="15C0AED1" w:rsidR="00BF7F5C" w:rsidRPr="00BF7F5C" w:rsidRDefault="00BD5C46" w:rsidP="00BF7F5C">
            <w:pPr>
              <w:spacing w:line="240" w:lineRule="auto"/>
              <w:jc w:val="left"/>
              <w:rPr>
                <w:lang w:val="en-IN" w:eastAsia="en-IN"/>
              </w:rPr>
            </w:pPr>
            <w:r w:rsidRPr="00BF7F5C">
              <w:rPr>
                <w:b/>
                <w:bCs/>
                <w:color w:val="000000"/>
                <w:lang w:val="en-IN" w:eastAsia="en-IN"/>
              </w:rPr>
              <w:t>Don’ts</w:t>
            </w:r>
            <w:r w:rsidR="00BF7F5C" w:rsidRPr="00BF7F5C">
              <w:rPr>
                <w:b/>
                <w:bCs/>
                <w:color w:val="000000"/>
                <w:lang w:val="en-IN" w:eastAsia="en-IN"/>
              </w:rPr>
              <w:t> </w:t>
            </w:r>
          </w:p>
        </w:tc>
      </w:tr>
      <w:tr w:rsidR="00BF7F5C" w:rsidRPr="00BF7F5C" w14:paraId="22BF3518" w14:textId="77777777" w:rsidTr="00BF7F5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D84609" w14:textId="77777777" w:rsidR="00BF7F5C" w:rsidRPr="00BF7F5C" w:rsidRDefault="00BF7F5C" w:rsidP="00BF7F5C">
            <w:pPr>
              <w:spacing w:line="240" w:lineRule="auto"/>
              <w:jc w:val="left"/>
              <w:rPr>
                <w:lang w:val="en-IN" w:eastAsia="en-IN"/>
              </w:rPr>
            </w:pPr>
            <w:r w:rsidRPr="00BF7F5C">
              <w:rPr>
                <w:color w:val="000000"/>
                <w:lang w:val="en-IN" w:eastAsia="en-IN"/>
              </w:rPr>
              <w:t>Making eye contact is an important factor while smiling with customers.</w:t>
            </w:r>
            <w:r w:rsidRPr="00BF7F5C">
              <w:rPr>
                <w:b/>
                <w:bCs/>
                <w:color w:val="000000"/>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0382D6" w14:textId="77777777" w:rsidR="00BF7F5C" w:rsidRPr="00BF7F5C" w:rsidRDefault="00BF7F5C" w:rsidP="00BF7F5C">
            <w:pPr>
              <w:spacing w:line="240" w:lineRule="auto"/>
              <w:jc w:val="left"/>
              <w:rPr>
                <w:lang w:val="en-IN" w:eastAsia="en-IN"/>
              </w:rPr>
            </w:pPr>
            <w:r w:rsidRPr="00BF7F5C">
              <w:rPr>
                <w:color w:val="000000"/>
                <w:lang w:val="en-IN" w:eastAsia="en-IN"/>
              </w:rPr>
              <w:t>Getting distracted from what the customers are saying.</w:t>
            </w:r>
            <w:r w:rsidRPr="00BF7F5C">
              <w:rPr>
                <w:b/>
                <w:bCs/>
                <w:color w:val="000000"/>
                <w:lang w:val="en-IN" w:eastAsia="en-IN"/>
              </w:rPr>
              <w:t> </w:t>
            </w:r>
          </w:p>
        </w:tc>
      </w:tr>
      <w:tr w:rsidR="00BF7F5C" w:rsidRPr="00BF7F5C" w14:paraId="56560D43" w14:textId="77777777" w:rsidTr="00BF7F5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649C2F" w14:textId="77777777" w:rsidR="00BF7F5C" w:rsidRPr="00BF7F5C" w:rsidRDefault="00BF7F5C" w:rsidP="00BF7F5C">
            <w:pPr>
              <w:spacing w:line="240" w:lineRule="auto"/>
              <w:jc w:val="left"/>
              <w:rPr>
                <w:lang w:val="en-IN" w:eastAsia="en-IN"/>
              </w:rPr>
            </w:pPr>
            <w:r w:rsidRPr="00BF7F5C">
              <w:rPr>
                <w:color w:val="000000"/>
                <w:lang w:val="en-IN" w:eastAsia="en-IN"/>
              </w:rPr>
              <w:t>Controlling body language is essential.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C86EF8" w14:textId="77777777" w:rsidR="00BF7F5C" w:rsidRPr="00BF7F5C" w:rsidRDefault="00BF7F5C" w:rsidP="00BF7F5C">
            <w:pPr>
              <w:spacing w:line="240" w:lineRule="auto"/>
              <w:jc w:val="left"/>
              <w:rPr>
                <w:lang w:val="en-IN" w:eastAsia="en-IN"/>
              </w:rPr>
            </w:pPr>
            <w:r w:rsidRPr="00BF7F5C">
              <w:rPr>
                <w:color w:val="000000"/>
                <w:lang w:val="en-IN" w:eastAsia="en-IN"/>
              </w:rPr>
              <w:t>Behaving rudely and stereotyping.  </w:t>
            </w:r>
          </w:p>
        </w:tc>
      </w:tr>
      <w:tr w:rsidR="00BF7F5C" w:rsidRPr="00BF7F5C" w14:paraId="3803A995" w14:textId="77777777" w:rsidTr="00BF7F5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47B621" w14:textId="77777777" w:rsidR="00BF7F5C" w:rsidRPr="00BF7F5C" w:rsidRDefault="00BF7F5C" w:rsidP="00BF7F5C">
            <w:pPr>
              <w:spacing w:line="240" w:lineRule="auto"/>
              <w:jc w:val="left"/>
              <w:rPr>
                <w:lang w:val="en-IN" w:eastAsia="en-IN"/>
              </w:rPr>
            </w:pPr>
            <w:r w:rsidRPr="00BF7F5C">
              <w:rPr>
                <w:color w:val="000000"/>
                <w:lang w:val="en-IN" w:eastAsia="en-IN"/>
              </w:rPr>
              <w:t>Anticipating the needs of the guests.</w:t>
            </w:r>
            <w:r w:rsidRPr="00BF7F5C">
              <w:rPr>
                <w:b/>
                <w:bCs/>
                <w:color w:val="000000"/>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22F451" w14:textId="77777777" w:rsidR="00BF7F5C" w:rsidRPr="00BF7F5C" w:rsidRDefault="00BF7F5C" w:rsidP="00BF7F5C">
            <w:pPr>
              <w:spacing w:line="240" w:lineRule="auto"/>
              <w:jc w:val="left"/>
              <w:rPr>
                <w:lang w:val="en-IN" w:eastAsia="en-IN"/>
              </w:rPr>
            </w:pPr>
            <w:r w:rsidRPr="00BF7F5C">
              <w:rPr>
                <w:color w:val="000000"/>
                <w:lang w:val="en-IN" w:eastAsia="en-IN"/>
              </w:rPr>
              <w:t>Being partial. </w:t>
            </w:r>
          </w:p>
        </w:tc>
      </w:tr>
      <w:tr w:rsidR="00BF7F5C" w:rsidRPr="00BF7F5C" w14:paraId="4D5F486F" w14:textId="77777777" w:rsidTr="00BF7F5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8D9104" w14:textId="77777777" w:rsidR="00BF7F5C" w:rsidRPr="00BF7F5C" w:rsidRDefault="00BF7F5C" w:rsidP="00BF7F5C">
            <w:pPr>
              <w:spacing w:line="240" w:lineRule="auto"/>
              <w:jc w:val="left"/>
              <w:rPr>
                <w:lang w:val="en-IN" w:eastAsia="en-IN"/>
              </w:rPr>
            </w:pPr>
            <w:r w:rsidRPr="00BF7F5C">
              <w:rPr>
                <w:color w:val="000000"/>
                <w:lang w:val="en-IN" w:eastAsia="en-IN"/>
              </w:rPr>
              <w:t>Cross-cultural training.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014920" w14:textId="77777777" w:rsidR="00BF7F5C" w:rsidRPr="00BF7F5C" w:rsidRDefault="00BF7F5C" w:rsidP="00BF7F5C">
            <w:pPr>
              <w:spacing w:line="240" w:lineRule="auto"/>
              <w:jc w:val="left"/>
              <w:rPr>
                <w:lang w:val="en-IN" w:eastAsia="en-IN"/>
              </w:rPr>
            </w:pPr>
            <w:r w:rsidRPr="00BF7F5C">
              <w:rPr>
                <w:color w:val="000000"/>
                <w:lang w:val="en-IN" w:eastAsia="en-IN"/>
              </w:rPr>
              <w:t>Being judgmental. </w:t>
            </w:r>
          </w:p>
        </w:tc>
      </w:tr>
      <w:tr w:rsidR="00BF7F5C" w:rsidRPr="00BF7F5C" w14:paraId="5BCEC2EC" w14:textId="77777777" w:rsidTr="00BF7F5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6AB53F" w14:textId="51DED5B0" w:rsidR="00BF7F5C" w:rsidRPr="00512D16" w:rsidRDefault="00BF7F5C" w:rsidP="00512D16">
            <w:pPr>
              <w:rPr>
                <w:color w:val="000000"/>
                <w:lang w:val="en-IN" w:eastAsia="en-IN"/>
              </w:rPr>
            </w:pPr>
            <w:r w:rsidRPr="00BF7F5C">
              <w:rPr>
                <w:color w:val="000000"/>
                <w:lang w:val="en-IN" w:eastAsia="en-IN"/>
              </w:rPr>
              <w:t>Recognise the pattern of communication along with the diversified workforce</w:t>
            </w:r>
            <w:r w:rsidR="00512D16" w:rsidRPr="00BF7F5C">
              <w:rPr>
                <w:color w:val="000000"/>
                <w:lang w:val="en-IN" w:eastAsia="en-IN"/>
              </w:rPr>
              <w:t xml:space="preserve"> (</w:t>
            </w:r>
            <w:r w:rsidR="00512D16" w:rsidRPr="00BF7F5C">
              <w:rPr>
                <w:color w:val="222222"/>
                <w:shd w:val="clear" w:color="auto" w:fill="FFFFFF"/>
                <w:lang w:val="en-IN" w:eastAsia="en-IN"/>
              </w:rPr>
              <w:t>Hearn, 2020</w:t>
            </w:r>
            <w:r w:rsidR="00512D16" w:rsidRPr="00BF7F5C">
              <w:rPr>
                <w:color w:val="000000"/>
                <w:lang w:val="en-IN" w:eastAsia="en-IN"/>
              </w:rPr>
              <w:t>)</w:t>
            </w:r>
            <w:r w:rsidRPr="00BF7F5C">
              <w:rPr>
                <w:color w:val="000000"/>
                <w:lang w:val="en-IN"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B81372" w14:textId="33CDB31A" w:rsidR="00BF7F5C" w:rsidRPr="00BF7F5C" w:rsidRDefault="0056322A" w:rsidP="00BF7F5C">
            <w:pPr>
              <w:spacing w:line="240" w:lineRule="auto"/>
              <w:jc w:val="left"/>
              <w:rPr>
                <w:lang w:val="en-IN" w:eastAsia="en-IN"/>
              </w:rPr>
            </w:pPr>
            <w:r w:rsidRPr="00BF7F5C">
              <w:rPr>
                <w:color w:val="000000"/>
                <w:lang w:val="en-IN" w:eastAsia="en-IN"/>
              </w:rPr>
              <w:t>Engagement</w:t>
            </w:r>
            <w:r w:rsidR="00BF7F5C" w:rsidRPr="00BF7F5C">
              <w:rPr>
                <w:color w:val="000000"/>
                <w:lang w:val="en-IN" w:eastAsia="en-IN"/>
              </w:rPr>
              <w:t xml:space="preserve"> with colleagues when guests are at the front desk</w:t>
            </w:r>
            <w:sdt>
              <w:sdtPr>
                <w:rPr>
                  <w:color w:val="000000"/>
                  <w:lang w:val="en-IN" w:eastAsia="en-IN"/>
                </w:rPr>
                <w:id w:val="138620893"/>
                <w:citation/>
              </w:sdtPr>
              <w:sdtContent>
                <w:r w:rsidR="00BD5C46">
                  <w:rPr>
                    <w:color w:val="000000"/>
                    <w:lang w:val="en-IN" w:eastAsia="en-IN"/>
                  </w:rPr>
                  <w:fldChar w:fldCharType="begin"/>
                </w:r>
                <w:r w:rsidR="00BD5C46">
                  <w:rPr>
                    <w:color w:val="000000"/>
                    <w:lang w:eastAsia="en-IN"/>
                  </w:rPr>
                  <w:instrText xml:space="preserve"> CITATION Luk21 \l 2057 </w:instrText>
                </w:r>
                <w:r w:rsidR="00BD5C46">
                  <w:rPr>
                    <w:color w:val="000000"/>
                    <w:lang w:val="en-IN" w:eastAsia="en-IN"/>
                  </w:rPr>
                  <w:fldChar w:fldCharType="separate"/>
                </w:r>
                <w:r w:rsidR="00BD5C46">
                  <w:rPr>
                    <w:noProof/>
                    <w:color w:val="000000"/>
                    <w:lang w:eastAsia="en-IN"/>
                  </w:rPr>
                  <w:t xml:space="preserve"> </w:t>
                </w:r>
                <w:r w:rsidR="00BD5C46" w:rsidRPr="00BD5C46">
                  <w:rPr>
                    <w:noProof/>
                    <w:color w:val="000000"/>
                    <w:lang w:eastAsia="en-IN"/>
                  </w:rPr>
                  <w:t>(Smith, 2021)</w:t>
                </w:r>
                <w:r w:rsidR="00BD5C46">
                  <w:rPr>
                    <w:color w:val="000000"/>
                    <w:lang w:val="en-IN" w:eastAsia="en-IN"/>
                  </w:rPr>
                  <w:fldChar w:fldCharType="end"/>
                </w:r>
              </w:sdtContent>
            </w:sdt>
            <w:r w:rsidR="00BF7F5C" w:rsidRPr="00BF7F5C">
              <w:rPr>
                <w:color w:val="000000"/>
                <w:lang w:val="en-IN" w:eastAsia="en-IN"/>
              </w:rPr>
              <w:t>.</w:t>
            </w:r>
          </w:p>
        </w:tc>
      </w:tr>
    </w:tbl>
    <w:p w14:paraId="3D13387C" w14:textId="7EEA8112" w:rsidR="00BD5C46" w:rsidRDefault="00BD5C46">
      <w:pPr>
        <w:spacing w:after="160" w:line="259" w:lineRule="auto"/>
        <w:jc w:val="left"/>
        <w:rPr>
          <w:b/>
          <w:bCs/>
          <w:color w:val="000000"/>
          <w:lang w:val="en-IN" w:eastAsia="en-IN"/>
        </w:rPr>
      </w:pPr>
    </w:p>
    <w:p w14:paraId="04948DC0" w14:textId="77777777" w:rsidR="00512D16" w:rsidRDefault="00512D16">
      <w:pPr>
        <w:spacing w:after="160" w:line="259" w:lineRule="auto"/>
        <w:jc w:val="left"/>
        <w:rPr>
          <w:rFonts w:eastAsiaTheme="majorEastAsia" w:cstheme="majorBidi"/>
          <w:b/>
          <w:sz w:val="28"/>
          <w:szCs w:val="32"/>
          <w:lang w:val="en-IN" w:eastAsia="en-IN"/>
        </w:rPr>
      </w:pPr>
      <w:r>
        <w:rPr>
          <w:lang w:val="en-IN" w:eastAsia="en-IN"/>
        </w:rPr>
        <w:br w:type="page"/>
      </w:r>
    </w:p>
    <w:p w14:paraId="1BF10B1F" w14:textId="6CB8B214" w:rsidR="00BF7F5C" w:rsidRPr="00BF7F5C" w:rsidRDefault="00BF7F5C" w:rsidP="00BD5C46">
      <w:pPr>
        <w:pStyle w:val="Heading1"/>
        <w:rPr>
          <w:lang w:val="en-IN" w:eastAsia="en-IN"/>
        </w:rPr>
      </w:pPr>
      <w:bookmarkStart w:id="6" w:name="_Toc120185784"/>
      <w:r w:rsidRPr="00BF7F5C">
        <w:rPr>
          <w:lang w:val="en-IN" w:eastAsia="en-IN"/>
        </w:rPr>
        <w:lastRenderedPageBreak/>
        <w:t>Conclusion</w:t>
      </w:r>
      <w:bookmarkEnd w:id="6"/>
      <w:r w:rsidRPr="00BF7F5C">
        <w:rPr>
          <w:lang w:val="en-IN" w:eastAsia="en-IN"/>
        </w:rPr>
        <w:t> </w:t>
      </w:r>
    </w:p>
    <w:p w14:paraId="09445E8F" w14:textId="238476FF" w:rsidR="00BF7F5C" w:rsidRDefault="001B50E1" w:rsidP="00BF7F5C">
      <w:pPr>
        <w:rPr>
          <w:color w:val="000000"/>
          <w:lang w:val="en-IN" w:eastAsia="en-IN"/>
        </w:rPr>
      </w:pPr>
      <w:r w:rsidRPr="001B50E1">
        <w:rPr>
          <w:color w:val="FF0000"/>
          <w:lang w:val="en-IN" w:eastAsia="en-IN"/>
        </w:rPr>
        <w:t xml:space="preserve">The above context has described the </w:t>
      </w:r>
      <w:r w:rsidR="00015151" w:rsidRPr="001B50E1">
        <w:rPr>
          <w:color w:val="FF0000"/>
          <w:lang w:val="en-IN" w:eastAsia="en-IN"/>
        </w:rPr>
        <w:t>Hofstede’s Cultural Dimension Theory</w:t>
      </w:r>
      <w:r w:rsidRPr="001B50E1">
        <w:rPr>
          <w:color w:val="FF0000"/>
          <w:lang w:val="en-IN" w:eastAsia="en-IN"/>
        </w:rPr>
        <w:t xml:space="preserve"> to highlight the cross-cultural aspects related to </w:t>
      </w:r>
      <w:r w:rsidR="00BF7F5C" w:rsidRPr="001B50E1">
        <w:rPr>
          <w:color w:val="FF0000"/>
          <w:lang w:val="en-IN" w:eastAsia="en-IN"/>
        </w:rPr>
        <w:t>the relationship of human beings with</w:t>
      </w:r>
      <w:r w:rsidR="00512D16">
        <w:rPr>
          <w:color w:val="FF0000"/>
          <w:lang w:val="en-IN" w:eastAsia="en-IN"/>
        </w:rPr>
        <w:t xml:space="preserve">in a workplace. </w:t>
      </w:r>
      <w:r w:rsidR="00BF7F5C" w:rsidRPr="00BF7F5C">
        <w:rPr>
          <w:color w:val="000000"/>
          <w:lang w:val="en-IN" w:eastAsia="en-IN"/>
        </w:rPr>
        <w:t xml:space="preserve">The importance of cultural differences and sensitivity </w:t>
      </w:r>
      <w:r w:rsidR="00BD5C46" w:rsidRPr="00BF7F5C">
        <w:rPr>
          <w:color w:val="000000"/>
          <w:lang w:val="en-IN" w:eastAsia="en-IN"/>
        </w:rPr>
        <w:t>along with</w:t>
      </w:r>
      <w:r w:rsidR="00BF7F5C" w:rsidRPr="00BF7F5C">
        <w:rPr>
          <w:color w:val="000000"/>
          <w:lang w:val="en-IN" w:eastAsia="en-IN"/>
        </w:rPr>
        <w:t xml:space="preserve"> the cultural sensitivity in the hotels of Romania and the UK has been provided in the report. Th</w:t>
      </w:r>
      <w:r w:rsidR="00377C9D">
        <w:rPr>
          <w:color w:val="000000"/>
          <w:lang w:val="en-IN" w:eastAsia="en-IN"/>
        </w:rPr>
        <w:t>us, the</w:t>
      </w:r>
      <w:r w:rsidR="00BF7F5C" w:rsidRPr="00BF7F5C">
        <w:rPr>
          <w:color w:val="000000"/>
          <w:lang w:val="en-IN" w:eastAsia="en-IN"/>
        </w:rPr>
        <w:t xml:space="preserve"> report has taken into consideration the importance of the service delivery that an individual needs to accommodate the norms and regulations of the hotel, Premier Inn. Lastly, the report has been provided with a table of do’s and </w:t>
      </w:r>
      <w:r w:rsidR="0056322A" w:rsidRPr="00BF7F5C">
        <w:rPr>
          <w:color w:val="000000"/>
          <w:lang w:val="en-IN" w:eastAsia="en-IN"/>
        </w:rPr>
        <w:t>don’ts</w:t>
      </w:r>
      <w:r w:rsidR="00BF7F5C" w:rsidRPr="00BF7F5C">
        <w:rPr>
          <w:color w:val="000000"/>
          <w:lang w:val="en-IN" w:eastAsia="en-IN"/>
        </w:rPr>
        <w:t xml:space="preserve"> </w:t>
      </w:r>
      <w:r w:rsidR="008F3DB6">
        <w:rPr>
          <w:color w:val="000000"/>
          <w:lang w:val="en-IN" w:eastAsia="en-IN"/>
        </w:rPr>
        <w:t xml:space="preserve">that the staffs of Premier Inn may follow for developing their cross-cultural </w:t>
      </w:r>
      <w:r w:rsidR="00182334">
        <w:rPr>
          <w:color w:val="000000"/>
          <w:lang w:val="en-IN" w:eastAsia="en-IN"/>
        </w:rPr>
        <w:t>dimension at the workplace</w:t>
      </w:r>
      <w:r w:rsidR="00BF7F5C" w:rsidRPr="00BF7F5C">
        <w:rPr>
          <w:color w:val="000000"/>
          <w:lang w:val="en-IN" w:eastAsia="en-IN"/>
        </w:rPr>
        <w:t xml:space="preserve">. </w:t>
      </w:r>
    </w:p>
    <w:p w14:paraId="19B989A8" w14:textId="77777777" w:rsidR="00BF7F5C" w:rsidRDefault="00BF7F5C">
      <w:pPr>
        <w:spacing w:after="160" w:line="259" w:lineRule="auto"/>
        <w:jc w:val="left"/>
        <w:rPr>
          <w:color w:val="000000"/>
          <w:lang w:val="en-IN" w:eastAsia="en-IN"/>
        </w:rPr>
      </w:pPr>
      <w:r>
        <w:rPr>
          <w:color w:val="000000"/>
          <w:lang w:val="en-IN" w:eastAsia="en-IN"/>
        </w:rPr>
        <w:br w:type="page"/>
      </w:r>
    </w:p>
    <w:p w14:paraId="09022EFE" w14:textId="0D243EB6" w:rsidR="00C80251" w:rsidRPr="00E04266" w:rsidRDefault="00BF7F5C" w:rsidP="00E04266">
      <w:pPr>
        <w:pStyle w:val="Heading1"/>
        <w:rPr>
          <w:lang w:val="en-IN" w:eastAsia="en-IN"/>
        </w:rPr>
      </w:pPr>
      <w:bookmarkStart w:id="7" w:name="_Toc120185785"/>
      <w:r>
        <w:rPr>
          <w:lang w:val="en-IN" w:eastAsia="en-IN"/>
        </w:rPr>
        <w:lastRenderedPageBreak/>
        <w:t>References</w:t>
      </w:r>
      <w:bookmarkEnd w:id="7"/>
    </w:p>
    <w:p w14:paraId="33D17076" w14:textId="77777777" w:rsidR="00C80251" w:rsidRDefault="00C80251" w:rsidP="009F59DF">
      <w:pPr>
        <w:pStyle w:val="NormalWeb"/>
        <w:spacing w:before="0" w:beforeAutospacing="0" w:after="0" w:afterAutospacing="0" w:line="480" w:lineRule="auto"/>
        <w:jc w:val="both"/>
      </w:pPr>
      <w:r>
        <w:rPr>
          <w:color w:val="222222"/>
          <w:shd w:val="clear" w:color="auto" w:fill="FFFFFF"/>
        </w:rPr>
        <w:t xml:space="preserve">Barreto, T.S., </w:t>
      </w:r>
      <w:proofErr w:type="spellStart"/>
      <w:r>
        <w:rPr>
          <w:color w:val="222222"/>
          <w:shd w:val="clear" w:color="auto" w:fill="FFFFFF"/>
        </w:rPr>
        <w:t>Lanivich</w:t>
      </w:r>
      <w:proofErr w:type="spellEnd"/>
      <w:r>
        <w:rPr>
          <w:color w:val="222222"/>
          <w:shd w:val="clear" w:color="auto" w:fill="FFFFFF"/>
        </w:rPr>
        <w:t xml:space="preserve">, S.E. and Cox, K.C., (2022). Temporal orientation as a robust predictor of innovation. </w:t>
      </w:r>
      <w:r>
        <w:rPr>
          <w:i/>
          <w:iCs/>
          <w:color w:val="222222"/>
          <w:shd w:val="clear" w:color="auto" w:fill="FFFFFF"/>
        </w:rPr>
        <w:t>Journal of Business Research</w:t>
      </w:r>
      <w:r>
        <w:rPr>
          <w:color w:val="222222"/>
          <w:shd w:val="clear" w:color="auto" w:fill="FFFFFF"/>
        </w:rPr>
        <w:t xml:space="preserve">, </w:t>
      </w:r>
      <w:r>
        <w:rPr>
          <w:i/>
          <w:iCs/>
          <w:color w:val="222222"/>
          <w:shd w:val="clear" w:color="auto" w:fill="FFFFFF"/>
        </w:rPr>
        <w:t>138</w:t>
      </w:r>
      <w:r>
        <w:rPr>
          <w:color w:val="222222"/>
          <w:shd w:val="clear" w:color="auto" w:fill="FFFFFF"/>
        </w:rPr>
        <w:t>, pp.287-300.</w:t>
      </w:r>
    </w:p>
    <w:p w14:paraId="04D41C76" w14:textId="77777777" w:rsidR="00C80251" w:rsidRDefault="00C80251" w:rsidP="009F59DF">
      <w:pPr>
        <w:pStyle w:val="NormalWeb"/>
        <w:spacing w:before="0" w:beforeAutospacing="0" w:after="0" w:afterAutospacing="0" w:line="480" w:lineRule="auto"/>
        <w:jc w:val="both"/>
        <w:rPr>
          <w:color w:val="222222"/>
          <w:shd w:val="clear" w:color="auto" w:fill="FFFFFF"/>
        </w:rPr>
      </w:pPr>
      <w:proofErr w:type="spellStart"/>
      <w:r>
        <w:rPr>
          <w:color w:val="222222"/>
          <w:shd w:val="clear" w:color="auto" w:fill="FFFFFF"/>
        </w:rPr>
        <w:t>Binesh</w:t>
      </w:r>
      <w:proofErr w:type="spellEnd"/>
      <w:r>
        <w:rPr>
          <w:color w:val="222222"/>
          <w:shd w:val="clear" w:color="auto" w:fill="FFFFFF"/>
        </w:rPr>
        <w:t xml:space="preserve">, F., </w:t>
      </w:r>
      <w:proofErr w:type="spellStart"/>
      <w:r>
        <w:rPr>
          <w:color w:val="222222"/>
          <w:shd w:val="clear" w:color="auto" w:fill="FFFFFF"/>
        </w:rPr>
        <w:t>Belarmino</w:t>
      </w:r>
      <w:proofErr w:type="spellEnd"/>
      <w:r>
        <w:rPr>
          <w:color w:val="222222"/>
          <w:shd w:val="clear" w:color="auto" w:fill="FFFFFF"/>
        </w:rPr>
        <w:t xml:space="preserve">, A. and </w:t>
      </w:r>
      <w:proofErr w:type="spellStart"/>
      <w:r>
        <w:rPr>
          <w:color w:val="222222"/>
          <w:shd w:val="clear" w:color="auto" w:fill="FFFFFF"/>
        </w:rPr>
        <w:t>Raab</w:t>
      </w:r>
      <w:proofErr w:type="spellEnd"/>
      <w:r>
        <w:rPr>
          <w:color w:val="222222"/>
          <w:shd w:val="clear" w:color="auto" w:fill="FFFFFF"/>
        </w:rPr>
        <w:t xml:space="preserve">, C., (2021). A meta-analysis of hotel revenue management. </w:t>
      </w:r>
      <w:r>
        <w:rPr>
          <w:i/>
          <w:iCs/>
          <w:color w:val="222222"/>
          <w:shd w:val="clear" w:color="auto" w:fill="FFFFFF"/>
        </w:rPr>
        <w:t>Journal of Revenue and Pricing Management</w:t>
      </w:r>
      <w:r>
        <w:rPr>
          <w:color w:val="222222"/>
          <w:shd w:val="clear" w:color="auto" w:fill="FFFFFF"/>
        </w:rPr>
        <w:t xml:space="preserve">, </w:t>
      </w:r>
      <w:r>
        <w:rPr>
          <w:i/>
          <w:iCs/>
          <w:color w:val="222222"/>
          <w:shd w:val="clear" w:color="auto" w:fill="FFFFFF"/>
        </w:rPr>
        <w:t>20</w:t>
      </w:r>
      <w:r>
        <w:rPr>
          <w:color w:val="222222"/>
          <w:shd w:val="clear" w:color="auto" w:fill="FFFFFF"/>
        </w:rPr>
        <w:t>(5), pp.546-558.</w:t>
      </w:r>
    </w:p>
    <w:p w14:paraId="58549A2E" w14:textId="77777777" w:rsidR="00C80251" w:rsidRPr="009F59DF" w:rsidRDefault="00C80251" w:rsidP="009F59DF">
      <w:pPr>
        <w:rPr>
          <w:shd w:val="clear" w:color="auto" w:fill="FFFFFF"/>
        </w:rPr>
      </w:pPr>
      <w:proofErr w:type="spellStart"/>
      <w:r w:rsidRPr="009F59DF">
        <w:rPr>
          <w:shd w:val="clear" w:color="auto" w:fill="FFFFFF"/>
        </w:rPr>
        <w:t>Boley</w:t>
      </w:r>
      <w:proofErr w:type="spellEnd"/>
      <w:r w:rsidRPr="009F59DF">
        <w:rPr>
          <w:shd w:val="clear" w:color="auto" w:fill="FFFFFF"/>
        </w:rPr>
        <w:t>, M., (2020). 8 Hotel Guest Communication Tips Every Hotelier Should Know. [Online] Available at: https://www.cvent.com/en/blog/hospitality/hotel-guest-communication-tips</w:t>
      </w:r>
    </w:p>
    <w:p w14:paraId="40ABC335" w14:textId="77777777" w:rsidR="00C80251" w:rsidRPr="009F59DF" w:rsidRDefault="00C80251" w:rsidP="009F59DF">
      <w:pPr>
        <w:rPr>
          <w:shd w:val="clear" w:color="auto" w:fill="FFFFFF"/>
        </w:rPr>
      </w:pPr>
      <w:r w:rsidRPr="009F59DF">
        <w:rPr>
          <w:shd w:val="clear" w:color="auto" w:fill="FFFFFF"/>
        </w:rPr>
        <w:t>Brown, T., (2021). 10 super simple ways to improve guest experience. [Online] Available at: https://www.mews.com/en/blog/10-ways-improve-guest-experience</w:t>
      </w:r>
    </w:p>
    <w:p w14:paraId="186CA2B2" w14:textId="77777777" w:rsidR="00C80251" w:rsidRDefault="00C80251" w:rsidP="00C80251">
      <w:pPr>
        <w:pStyle w:val="NormalWeb"/>
        <w:spacing w:before="0" w:beforeAutospacing="0" w:after="0" w:afterAutospacing="0" w:line="480" w:lineRule="auto"/>
        <w:jc w:val="both"/>
      </w:pPr>
      <w:r>
        <w:rPr>
          <w:color w:val="FF0000"/>
          <w:shd w:val="clear" w:color="auto" w:fill="FFFFFF"/>
        </w:rPr>
        <w:t xml:space="preserve">Gerlach, P. and Eriksson, K., (2021). Measuring cultural dimensions: External validity and internal consistency of Hofstede's VSM 2013 Scales. </w:t>
      </w:r>
      <w:r>
        <w:rPr>
          <w:i/>
          <w:iCs/>
          <w:color w:val="FF0000"/>
          <w:shd w:val="clear" w:color="auto" w:fill="FFFFFF"/>
        </w:rPr>
        <w:t>Frontiers in psychology</w:t>
      </w:r>
      <w:r>
        <w:rPr>
          <w:color w:val="FF0000"/>
          <w:shd w:val="clear" w:color="auto" w:fill="FFFFFF"/>
        </w:rPr>
        <w:t xml:space="preserve">, </w:t>
      </w:r>
      <w:r>
        <w:rPr>
          <w:i/>
          <w:iCs/>
          <w:color w:val="FF0000"/>
          <w:shd w:val="clear" w:color="auto" w:fill="FFFFFF"/>
        </w:rPr>
        <w:t>12</w:t>
      </w:r>
      <w:r>
        <w:rPr>
          <w:color w:val="FF0000"/>
          <w:shd w:val="clear" w:color="auto" w:fill="FFFFFF"/>
        </w:rPr>
        <w:t>, p.662604.</w:t>
      </w:r>
    </w:p>
    <w:p w14:paraId="1AAA435C" w14:textId="77777777" w:rsidR="00C80251" w:rsidRDefault="00C80251" w:rsidP="009F59DF">
      <w:pPr>
        <w:pStyle w:val="NormalWeb"/>
        <w:spacing w:before="0" w:beforeAutospacing="0" w:after="0" w:afterAutospacing="0" w:line="480" w:lineRule="auto"/>
        <w:jc w:val="both"/>
      </w:pPr>
      <w:r>
        <w:rPr>
          <w:color w:val="222222"/>
          <w:shd w:val="clear" w:color="auto" w:fill="FFFFFF"/>
        </w:rPr>
        <w:t xml:space="preserve">Hearn, E., (2020). Buying globalization: Consumer orientation and perceptions about trade. </w:t>
      </w:r>
      <w:r>
        <w:rPr>
          <w:i/>
          <w:iCs/>
          <w:color w:val="222222"/>
          <w:shd w:val="clear" w:color="auto" w:fill="FFFFFF"/>
        </w:rPr>
        <w:t>Politics &amp; Policy</w:t>
      </w:r>
      <w:r>
        <w:rPr>
          <w:color w:val="222222"/>
          <w:shd w:val="clear" w:color="auto" w:fill="FFFFFF"/>
        </w:rPr>
        <w:t xml:space="preserve">, </w:t>
      </w:r>
      <w:r>
        <w:rPr>
          <w:i/>
          <w:iCs/>
          <w:color w:val="222222"/>
          <w:shd w:val="clear" w:color="auto" w:fill="FFFFFF"/>
        </w:rPr>
        <w:t>48</w:t>
      </w:r>
      <w:r>
        <w:rPr>
          <w:color w:val="222222"/>
          <w:shd w:val="clear" w:color="auto" w:fill="FFFFFF"/>
        </w:rPr>
        <w:t>(1), pp.168-190.</w:t>
      </w:r>
    </w:p>
    <w:p w14:paraId="10E6D8D9" w14:textId="77777777" w:rsidR="00C80251" w:rsidRDefault="00C80251" w:rsidP="009F59DF">
      <w:pPr>
        <w:pStyle w:val="NormalWeb"/>
        <w:spacing w:before="0" w:beforeAutospacing="0" w:after="0" w:afterAutospacing="0" w:line="480" w:lineRule="auto"/>
        <w:jc w:val="both"/>
      </w:pPr>
      <w:proofErr w:type="spellStart"/>
      <w:r>
        <w:rPr>
          <w:color w:val="222222"/>
          <w:shd w:val="clear" w:color="auto" w:fill="FFFFFF"/>
        </w:rPr>
        <w:t>Idiart</w:t>
      </w:r>
      <w:proofErr w:type="spellEnd"/>
      <w:r>
        <w:rPr>
          <w:color w:val="222222"/>
          <w:shd w:val="clear" w:color="auto" w:fill="FFFFFF"/>
        </w:rPr>
        <w:t xml:space="preserve">, M.I. and </w:t>
      </w:r>
      <w:proofErr w:type="spellStart"/>
      <w:r>
        <w:rPr>
          <w:color w:val="222222"/>
          <w:shd w:val="clear" w:color="auto" w:fill="FFFFFF"/>
        </w:rPr>
        <w:t>Bottero</w:t>
      </w:r>
      <w:proofErr w:type="spellEnd"/>
      <w:r>
        <w:rPr>
          <w:color w:val="222222"/>
          <w:shd w:val="clear" w:color="auto" w:fill="FFFFFF"/>
        </w:rPr>
        <w:t xml:space="preserve">, C.J., (2020). A phenomenological constitutive theory for polycrystalline ferroelectric ceramics based on orientation distribution functions. </w:t>
      </w:r>
      <w:r>
        <w:rPr>
          <w:i/>
          <w:iCs/>
          <w:color w:val="222222"/>
          <w:shd w:val="clear" w:color="auto" w:fill="FFFFFF"/>
        </w:rPr>
        <w:t>European Journal of Mechanics-A/Solids</w:t>
      </w:r>
      <w:r>
        <w:rPr>
          <w:color w:val="222222"/>
          <w:shd w:val="clear" w:color="auto" w:fill="FFFFFF"/>
        </w:rPr>
        <w:t xml:space="preserve">, </w:t>
      </w:r>
      <w:r>
        <w:rPr>
          <w:i/>
          <w:iCs/>
          <w:color w:val="222222"/>
          <w:shd w:val="clear" w:color="auto" w:fill="FFFFFF"/>
        </w:rPr>
        <w:t>82</w:t>
      </w:r>
      <w:r>
        <w:rPr>
          <w:color w:val="222222"/>
          <w:shd w:val="clear" w:color="auto" w:fill="FFFFFF"/>
        </w:rPr>
        <w:t>, p.103982.</w:t>
      </w:r>
    </w:p>
    <w:p w14:paraId="0319A7B2" w14:textId="77777777" w:rsidR="00C80251" w:rsidRPr="009F59DF" w:rsidRDefault="00C80251" w:rsidP="009F59DF">
      <w:pPr>
        <w:rPr>
          <w:shd w:val="clear" w:color="auto" w:fill="FFFFFF"/>
        </w:rPr>
      </w:pPr>
      <w:proofErr w:type="spellStart"/>
      <w:r w:rsidRPr="009F59DF">
        <w:rPr>
          <w:shd w:val="clear" w:color="auto" w:fill="FFFFFF"/>
        </w:rPr>
        <w:t>Lacalle</w:t>
      </w:r>
      <w:proofErr w:type="spellEnd"/>
      <w:r w:rsidRPr="009F59DF">
        <w:rPr>
          <w:shd w:val="clear" w:color="auto" w:fill="FFFFFF"/>
        </w:rPr>
        <w:t xml:space="preserve">, E., (2021). What is cultural diversity and why is it important in the hospitality </w:t>
      </w:r>
      <w:proofErr w:type="gramStart"/>
      <w:r w:rsidRPr="009F59DF">
        <w:rPr>
          <w:shd w:val="clear" w:color="auto" w:fill="FFFFFF"/>
        </w:rPr>
        <w:t>industry?.</w:t>
      </w:r>
      <w:proofErr w:type="gramEnd"/>
      <w:r w:rsidRPr="009F59DF">
        <w:rPr>
          <w:shd w:val="clear" w:color="auto" w:fill="FFFFFF"/>
        </w:rPr>
        <w:t xml:space="preserve"> [Online] Available at: https://www.mews.com/en/blog/cultural-diversity-in-hospitality-industry</w:t>
      </w:r>
    </w:p>
    <w:p w14:paraId="0A43073F" w14:textId="77777777" w:rsidR="00C80251" w:rsidRPr="009F59DF" w:rsidRDefault="00C80251" w:rsidP="009F59DF">
      <w:pPr>
        <w:rPr>
          <w:shd w:val="clear" w:color="auto" w:fill="FFFFFF"/>
        </w:rPr>
      </w:pPr>
      <w:r w:rsidRPr="009F59DF">
        <w:rPr>
          <w:shd w:val="clear" w:color="auto" w:fill="FFFFFF"/>
        </w:rPr>
        <w:t>Merchant, P., (2022). Workplace Diversity in Hospitality &amp; Tourism. [Online] Available at: https://smallbusiness.chron.com/workplace-diversity-hospitality-tourism-15436.html</w:t>
      </w:r>
    </w:p>
    <w:p w14:paraId="373C5D73" w14:textId="006A67FE" w:rsidR="00827208" w:rsidRPr="00E04266" w:rsidRDefault="00C80251">
      <w:pPr>
        <w:rPr>
          <w:shd w:val="clear" w:color="auto" w:fill="FFFFFF"/>
        </w:rPr>
      </w:pPr>
      <w:r w:rsidRPr="009F59DF">
        <w:rPr>
          <w:shd w:val="clear" w:color="auto" w:fill="FFFFFF"/>
        </w:rPr>
        <w:t>Smith, L., (2021). The Importance of Diversity in the Hospitality Industry. [Online] Available at: https://www.hoteliga.com/en/blog/the-importance-of-diversity-in-the-hospitality-industry</w:t>
      </w:r>
    </w:p>
    <w:sectPr w:rsidR="00827208" w:rsidRPr="00E04266" w:rsidSect="00BF7F5C">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0687E" w14:textId="77777777" w:rsidR="009978ED" w:rsidRDefault="009978ED" w:rsidP="00BF7F5C">
      <w:pPr>
        <w:spacing w:line="240" w:lineRule="auto"/>
      </w:pPr>
      <w:r>
        <w:separator/>
      </w:r>
    </w:p>
  </w:endnote>
  <w:endnote w:type="continuationSeparator" w:id="0">
    <w:p w14:paraId="5DFF27BE" w14:textId="77777777" w:rsidR="009978ED" w:rsidRDefault="009978ED" w:rsidP="00BF7F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511521190"/>
      <w:docPartObj>
        <w:docPartGallery w:val="Page Numbers (Bottom of Page)"/>
        <w:docPartUnique/>
      </w:docPartObj>
    </w:sdtPr>
    <w:sdtContent>
      <w:sdt>
        <w:sdtPr>
          <w:rPr>
            <w:b/>
            <w:bCs/>
          </w:rPr>
          <w:id w:val="-1769616900"/>
          <w:docPartObj>
            <w:docPartGallery w:val="Page Numbers (Top of Page)"/>
            <w:docPartUnique/>
          </w:docPartObj>
        </w:sdtPr>
        <w:sdtContent>
          <w:p w14:paraId="5ACBA52D" w14:textId="1A4947A7" w:rsidR="00BF7F5C" w:rsidRPr="00BF7F5C" w:rsidRDefault="00BF7F5C">
            <w:pPr>
              <w:pStyle w:val="Footer"/>
              <w:jc w:val="right"/>
              <w:rPr>
                <w:b/>
                <w:bCs/>
              </w:rPr>
            </w:pPr>
            <w:r w:rsidRPr="00BF7F5C">
              <w:rPr>
                <w:b/>
                <w:bCs/>
              </w:rPr>
              <w:t xml:space="preserve">Page </w:t>
            </w:r>
            <w:r w:rsidRPr="00BF7F5C">
              <w:rPr>
                <w:b/>
                <w:bCs/>
              </w:rPr>
              <w:fldChar w:fldCharType="begin"/>
            </w:r>
            <w:r w:rsidRPr="00BF7F5C">
              <w:rPr>
                <w:b/>
                <w:bCs/>
              </w:rPr>
              <w:instrText xml:space="preserve"> PAGE </w:instrText>
            </w:r>
            <w:r w:rsidRPr="00BF7F5C">
              <w:rPr>
                <w:b/>
                <w:bCs/>
              </w:rPr>
              <w:fldChar w:fldCharType="separate"/>
            </w:r>
            <w:r w:rsidRPr="00BF7F5C">
              <w:rPr>
                <w:b/>
                <w:bCs/>
                <w:noProof/>
              </w:rPr>
              <w:t>2</w:t>
            </w:r>
            <w:r w:rsidRPr="00BF7F5C">
              <w:rPr>
                <w:b/>
                <w:bCs/>
              </w:rPr>
              <w:fldChar w:fldCharType="end"/>
            </w:r>
            <w:r w:rsidRPr="00BF7F5C">
              <w:rPr>
                <w:b/>
                <w:bCs/>
              </w:rPr>
              <w:t xml:space="preserve"> of </w:t>
            </w:r>
            <w:r w:rsidRPr="00BF7F5C">
              <w:rPr>
                <w:b/>
                <w:bCs/>
              </w:rPr>
              <w:fldChar w:fldCharType="begin"/>
            </w:r>
            <w:r w:rsidRPr="00BF7F5C">
              <w:rPr>
                <w:b/>
                <w:bCs/>
              </w:rPr>
              <w:instrText xml:space="preserve"> NUMPAGES  </w:instrText>
            </w:r>
            <w:r w:rsidRPr="00BF7F5C">
              <w:rPr>
                <w:b/>
                <w:bCs/>
              </w:rPr>
              <w:fldChar w:fldCharType="separate"/>
            </w:r>
            <w:r w:rsidRPr="00BF7F5C">
              <w:rPr>
                <w:b/>
                <w:bCs/>
                <w:noProof/>
              </w:rPr>
              <w:t>2</w:t>
            </w:r>
            <w:r w:rsidRPr="00BF7F5C">
              <w:rPr>
                <w:b/>
                <w:bCs/>
              </w:rPr>
              <w:fldChar w:fldCharType="end"/>
            </w:r>
          </w:p>
        </w:sdtContent>
      </w:sdt>
    </w:sdtContent>
  </w:sdt>
  <w:p w14:paraId="435A37EB" w14:textId="77777777" w:rsidR="00BF7F5C" w:rsidRPr="00BF7F5C" w:rsidRDefault="00BF7F5C">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4B6D41" w14:textId="77777777" w:rsidR="009978ED" w:rsidRDefault="009978ED" w:rsidP="00BF7F5C">
      <w:pPr>
        <w:spacing w:line="240" w:lineRule="auto"/>
      </w:pPr>
      <w:r>
        <w:separator/>
      </w:r>
    </w:p>
  </w:footnote>
  <w:footnote w:type="continuationSeparator" w:id="0">
    <w:p w14:paraId="5BACDBFB" w14:textId="77777777" w:rsidR="009978ED" w:rsidRDefault="009978ED" w:rsidP="00BF7F5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BB591" w14:textId="53985F32" w:rsidR="00BF7F5C" w:rsidRPr="00BF7F5C" w:rsidRDefault="00BF7F5C" w:rsidP="00BF7F5C">
    <w:pPr>
      <w:pStyle w:val="Header"/>
      <w:jc w:val="right"/>
      <w:rPr>
        <w:b/>
        <w:bCs/>
      </w:rPr>
    </w:pPr>
    <w:r w:rsidRPr="00BF7F5C">
      <w:rPr>
        <w:b/>
        <w:bCs/>
        <w:color w:val="1F1F1F"/>
        <w:shd w:val="clear" w:color="auto" w:fill="FFFFFF"/>
      </w:rPr>
      <w:t>Cultural Awareness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B7AE6"/>
    <w:multiLevelType w:val="hybridMultilevel"/>
    <w:tmpl w:val="42680F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96693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F5C"/>
    <w:rsid w:val="0001426A"/>
    <w:rsid w:val="00014886"/>
    <w:rsid w:val="00015151"/>
    <w:rsid w:val="00040FAC"/>
    <w:rsid w:val="000562FC"/>
    <w:rsid w:val="00076337"/>
    <w:rsid w:val="00084E1E"/>
    <w:rsid w:val="000D49CB"/>
    <w:rsid w:val="000D6396"/>
    <w:rsid w:val="0010702D"/>
    <w:rsid w:val="001118A4"/>
    <w:rsid w:val="00182334"/>
    <w:rsid w:val="00191D17"/>
    <w:rsid w:val="001B50E1"/>
    <w:rsid w:val="001E3602"/>
    <w:rsid w:val="002B3118"/>
    <w:rsid w:val="002C3E68"/>
    <w:rsid w:val="00377C9D"/>
    <w:rsid w:val="004400C2"/>
    <w:rsid w:val="00440474"/>
    <w:rsid w:val="00486162"/>
    <w:rsid w:val="00487EEB"/>
    <w:rsid w:val="00491147"/>
    <w:rsid w:val="004F67E1"/>
    <w:rsid w:val="00512D16"/>
    <w:rsid w:val="0056322A"/>
    <w:rsid w:val="00563FE0"/>
    <w:rsid w:val="00602807"/>
    <w:rsid w:val="00655FAE"/>
    <w:rsid w:val="00683AD1"/>
    <w:rsid w:val="006E313C"/>
    <w:rsid w:val="006F1087"/>
    <w:rsid w:val="006F2E2E"/>
    <w:rsid w:val="00711347"/>
    <w:rsid w:val="0074047D"/>
    <w:rsid w:val="00742FC2"/>
    <w:rsid w:val="007A2D12"/>
    <w:rsid w:val="007E53C2"/>
    <w:rsid w:val="008257B1"/>
    <w:rsid w:val="00827208"/>
    <w:rsid w:val="008801A3"/>
    <w:rsid w:val="00890745"/>
    <w:rsid w:val="008B5EE2"/>
    <w:rsid w:val="008F3DB6"/>
    <w:rsid w:val="00910DBC"/>
    <w:rsid w:val="009323F0"/>
    <w:rsid w:val="00956F29"/>
    <w:rsid w:val="009978ED"/>
    <w:rsid w:val="009B025B"/>
    <w:rsid w:val="009C2DB2"/>
    <w:rsid w:val="009E3BFC"/>
    <w:rsid w:val="009F59DF"/>
    <w:rsid w:val="00A363E6"/>
    <w:rsid w:val="00AE3ECE"/>
    <w:rsid w:val="00AF04FA"/>
    <w:rsid w:val="00B05353"/>
    <w:rsid w:val="00B30149"/>
    <w:rsid w:val="00BD5C46"/>
    <w:rsid w:val="00BF7F5C"/>
    <w:rsid w:val="00C42D2A"/>
    <w:rsid w:val="00C80251"/>
    <w:rsid w:val="00CB5A65"/>
    <w:rsid w:val="00CF427A"/>
    <w:rsid w:val="00D67C77"/>
    <w:rsid w:val="00DA4023"/>
    <w:rsid w:val="00DB2613"/>
    <w:rsid w:val="00E04266"/>
    <w:rsid w:val="00E21812"/>
    <w:rsid w:val="00E423FE"/>
    <w:rsid w:val="00E53443"/>
    <w:rsid w:val="00F2073D"/>
    <w:rsid w:val="00F369B1"/>
    <w:rsid w:val="00F6670A"/>
    <w:rsid w:val="00F70968"/>
    <w:rsid w:val="00FD67F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34D7A"/>
  <w15:chartTrackingRefBased/>
  <w15:docId w15:val="{526947BB-0BD2-4EDF-A468-0EC56C71B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0149"/>
    <w:pPr>
      <w:spacing w:after="0" w:line="48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autoRedefine/>
    <w:uiPriority w:val="9"/>
    <w:qFormat/>
    <w:rsid w:val="004400C2"/>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90745"/>
    <w:pPr>
      <w:keepNext/>
      <w:keepLines/>
      <w:spacing w:before="360" w:after="120"/>
      <w:outlineLvl w:val="1"/>
    </w:pPr>
    <w:rPr>
      <w:rFonts w:eastAsia="Arial" w:cs="Arial"/>
      <w:b/>
      <w:sz w:val="26"/>
      <w:szCs w:val="32"/>
      <w:lang w:eastAsia="en-GB"/>
    </w:rPr>
  </w:style>
  <w:style w:type="paragraph" w:styleId="Heading3">
    <w:name w:val="heading 3"/>
    <w:basedOn w:val="Normal"/>
    <w:next w:val="Normal"/>
    <w:link w:val="Heading3Char"/>
    <w:autoRedefine/>
    <w:uiPriority w:val="9"/>
    <w:semiHidden/>
    <w:unhideWhenUsed/>
    <w:qFormat/>
    <w:rsid w:val="004400C2"/>
    <w:pPr>
      <w:keepNext/>
      <w:keepLines/>
      <w:spacing w:before="40"/>
      <w:outlineLvl w:val="2"/>
    </w:pPr>
    <w:rPr>
      <w:rFonts w:eastAsiaTheme="majorEastAsia" w:cstheme="majorBidi"/>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0C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90745"/>
    <w:rPr>
      <w:rFonts w:ascii="Times New Roman" w:eastAsia="Arial" w:hAnsi="Times New Roman" w:cs="Arial"/>
      <w:b/>
      <w:sz w:val="26"/>
      <w:szCs w:val="32"/>
      <w:lang w:val="en-GB" w:eastAsia="en-GB"/>
    </w:rPr>
  </w:style>
  <w:style w:type="character" w:customStyle="1" w:styleId="Heading3Char">
    <w:name w:val="Heading 3 Char"/>
    <w:basedOn w:val="DefaultParagraphFont"/>
    <w:link w:val="Heading3"/>
    <w:uiPriority w:val="9"/>
    <w:semiHidden/>
    <w:rsid w:val="004400C2"/>
    <w:rPr>
      <w:rFonts w:ascii="Times New Roman" w:eastAsiaTheme="majorEastAsia" w:hAnsi="Times New Roman" w:cstheme="majorBidi"/>
      <w:i/>
      <w:sz w:val="24"/>
      <w:szCs w:val="24"/>
      <w:u w:val="single"/>
    </w:rPr>
  </w:style>
  <w:style w:type="paragraph" w:styleId="NormalWeb">
    <w:name w:val="Normal (Web)"/>
    <w:basedOn w:val="Normal"/>
    <w:uiPriority w:val="99"/>
    <w:semiHidden/>
    <w:unhideWhenUsed/>
    <w:rsid w:val="00BF7F5C"/>
    <w:pPr>
      <w:spacing w:before="100" w:beforeAutospacing="1" w:after="100" w:afterAutospacing="1" w:line="240" w:lineRule="auto"/>
      <w:jc w:val="left"/>
    </w:pPr>
    <w:rPr>
      <w:lang w:val="en-IN" w:eastAsia="en-IN"/>
    </w:rPr>
  </w:style>
  <w:style w:type="paragraph" w:styleId="Header">
    <w:name w:val="header"/>
    <w:basedOn w:val="Normal"/>
    <w:link w:val="HeaderChar"/>
    <w:uiPriority w:val="99"/>
    <w:unhideWhenUsed/>
    <w:rsid w:val="00BF7F5C"/>
    <w:pPr>
      <w:tabs>
        <w:tab w:val="center" w:pos="4513"/>
        <w:tab w:val="right" w:pos="9026"/>
      </w:tabs>
      <w:spacing w:line="240" w:lineRule="auto"/>
    </w:pPr>
  </w:style>
  <w:style w:type="character" w:customStyle="1" w:styleId="HeaderChar">
    <w:name w:val="Header Char"/>
    <w:basedOn w:val="DefaultParagraphFont"/>
    <w:link w:val="Header"/>
    <w:uiPriority w:val="99"/>
    <w:rsid w:val="00BF7F5C"/>
    <w:rPr>
      <w:rFonts w:ascii="Times New Roman" w:hAnsi="Times New Roman" w:cs="Times New Roman"/>
      <w:sz w:val="24"/>
      <w:szCs w:val="24"/>
      <w:lang w:val="en-GB"/>
    </w:rPr>
  </w:style>
  <w:style w:type="paragraph" w:styleId="Footer">
    <w:name w:val="footer"/>
    <w:basedOn w:val="Normal"/>
    <w:link w:val="FooterChar"/>
    <w:uiPriority w:val="99"/>
    <w:unhideWhenUsed/>
    <w:rsid w:val="00BF7F5C"/>
    <w:pPr>
      <w:tabs>
        <w:tab w:val="center" w:pos="4513"/>
        <w:tab w:val="right" w:pos="9026"/>
      </w:tabs>
      <w:spacing w:line="240" w:lineRule="auto"/>
    </w:pPr>
  </w:style>
  <w:style w:type="character" w:customStyle="1" w:styleId="FooterChar">
    <w:name w:val="Footer Char"/>
    <w:basedOn w:val="DefaultParagraphFont"/>
    <w:link w:val="Footer"/>
    <w:uiPriority w:val="99"/>
    <w:rsid w:val="00BF7F5C"/>
    <w:rPr>
      <w:rFonts w:ascii="Times New Roman" w:hAnsi="Times New Roman" w:cs="Times New Roman"/>
      <w:sz w:val="24"/>
      <w:szCs w:val="24"/>
      <w:lang w:val="en-GB"/>
    </w:rPr>
  </w:style>
  <w:style w:type="paragraph" w:styleId="Bibliography">
    <w:name w:val="Bibliography"/>
    <w:basedOn w:val="Normal"/>
    <w:next w:val="Normal"/>
    <w:uiPriority w:val="37"/>
    <w:unhideWhenUsed/>
    <w:rsid w:val="00F369B1"/>
  </w:style>
  <w:style w:type="paragraph" w:styleId="ListParagraph">
    <w:name w:val="List Paragraph"/>
    <w:basedOn w:val="Normal"/>
    <w:uiPriority w:val="34"/>
    <w:qFormat/>
    <w:rsid w:val="009F59DF"/>
    <w:pPr>
      <w:ind w:left="720"/>
      <w:contextualSpacing/>
    </w:pPr>
  </w:style>
  <w:style w:type="paragraph" w:styleId="TOCHeading">
    <w:name w:val="TOC Heading"/>
    <w:basedOn w:val="Heading1"/>
    <w:next w:val="Normal"/>
    <w:uiPriority w:val="39"/>
    <w:unhideWhenUsed/>
    <w:qFormat/>
    <w:rsid w:val="00191D1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91D17"/>
    <w:pPr>
      <w:spacing w:after="100"/>
    </w:pPr>
  </w:style>
  <w:style w:type="paragraph" w:styleId="TOC2">
    <w:name w:val="toc 2"/>
    <w:basedOn w:val="Normal"/>
    <w:next w:val="Normal"/>
    <w:autoRedefine/>
    <w:uiPriority w:val="39"/>
    <w:unhideWhenUsed/>
    <w:rsid w:val="00191D17"/>
    <w:pPr>
      <w:spacing w:after="100"/>
      <w:ind w:left="240"/>
    </w:pPr>
  </w:style>
  <w:style w:type="character" w:styleId="Hyperlink">
    <w:name w:val="Hyperlink"/>
    <w:basedOn w:val="DefaultParagraphFont"/>
    <w:uiPriority w:val="99"/>
    <w:unhideWhenUsed/>
    <w:rsid w:val="00191D17"/>
    <w:rPr>
      <w:color w:val="0563C1" w:themeColor="hyperlink"/>
      <w:u w:val="single"/>
    </w:rPr>
  </w:style>
  <w:style w:type="character" w:styleId="UnresolvedMention">
    <w:name w:val="Unresolved Mention"/>
    <w:basedOn w:val="DefaultParagraphFont"/>
    <w:uiPriority w:val="99"/>
    <w:semiHidden/>
    <w:unhideWhenUsed/>
    <w:rsid w:val="00487EEB"/>
    <w:rPr>
      <w:color w:val="605E5C"/>
      <w:shd w:val="clear" w:color="auto" w:fill="E1DFDD"/>
    </w:rPr>
  </w:style>
  <w:style w:type="character" w:styleId="CommentReference">
    <w:name w:val="annotation reference"/>
    <w:basedOn w:val="DefaultParagraphFont"/>
    <w:uiPriority w:val="99"/>
    <w:semiHidden/>
    <w:unhideWhenUsed/>
    <w:rsid w:val="00711347"/>
    <w:rPr>
      <w:sz w:val="16"/>
      <w:szCs w:val="16"/>
    </w:rPr>
  </w:style>
  <w:style w:type="paragraph" w:styleId="CommentText">
    <w:name w:val="annotation text"/>
    <w:basedOn w:val="Normal"/>
    <w:link w:val="CommentTextChar"/>
    <w:uiPriority w:val="99"/>
    <w:unhideWhenUsed/>
    <w:rsid w:val="00711347"/>
    <w:pPr>
      <w:spacing w:line="240" w:lineRule="auto"/>
    </w:pPr>
    <w:rPr>
      <w:sz w:val="20"/>
      <w:szCs w:val="20"/>
    </w:rPr>
  </w:style>
  <w:style w:type="character" w:customStyle="1" w:styleId="CommentTextChar">
    <w:name w:val="Comment Text Char"/>
    <w:basedOn w:val="DefaultParagraphFont"/>
    <w:link w:val="CommentText"/>
    <w:uiPriority w:val="99"/>
    <w:rsid w:val="00711347"/>
    <w:rPr>
      <w:rFonts w:ascii="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711347"/>
    <w:rPr>
      <w:b/>
      <w:bCs/>
    </w:rPr>
  </w:style>
  <w:style w:type="character" w:customStyle="1" w:styleId="CommentSubjectChar">
    <w:name w:val="Comment Subject Char"/>
    <w:basedOn w:val="CommentTextChar"/>
    <w:link w:val="CommentSubject"/>
    <w:uiPriority w:val="99"/>
    <w:semiHidden/>
    <w:rsid w:val="00711347"/>
    <w:rPr>
      <w:rFonts w:ascii="Times New Roman" w:hAnsi="Times New Roman" w:cs="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217510">
      <w:bodyDiv w:val="1"/>
      <w:marLeft w:val="0"/>
      <w:marRight w:val="0"/>
      <w:marTop w:val="0"/>
      <w:marBottom w:val="0"/>
      <w:divBdr>
        <w:top w:val="none" w:sz="0" w:space="0" w:color="auto"/>
        <w:left w:val="none" w:sz="0" w:space="0" w:color="auto"/>
        <w:bottom w:val="none" w:sz="0" w:space="0" w:color="auto"/>
        <w:right w:val="none" w:sz="0" w:space="0" w:color="auto"/>
      </w:divBdr>
    </w:div>
    <w:div w:id="914897594">
      <w:bodyDiv w:val="1"/>
      <w:marLeft w:val="0"/>
      <w:marRight w:val="0"/>
      <w:marTop w:val="0"/>
      <w:marBottom w:val="0"/>
      <w:divBdr>
        <w:top w:val="none" w:sz="0" w:space="0" w:color="auto"/>
        <w:left w:val="none" w:sz="0" w:space="0" w:color="auto"/>
        <w:bottom w:val="none" w:sz="0" w:space="0" w:color="auto"/>
        <w:right w:val="none" w:sz="0" w:space="0" w:color="auto"/>
      </w:divBdr>
    </w:div>
    <w:div w:id="1372147141">
      <w:bodyDiv w:val="1"/>
      <w:marLeft w:val="0"/>
      <w:marRight w:val="0"/>
      <w:marTop w:val="0"/>
      <w:marBottom w:val="0"/>
      <w:divBdr>
        <w:top w:val="none" w:sz="0" w:space="0" w:color="auto"/>
        <w:left w:val="none" w:sz="0" w:space="0" w:color="auto"/>
        <w:bottom w:val="none" w:sz="0" w:space="0" w:color="auto"/>
        <w:right w:val="none" w:sz="0" w:space="0" w:color="auto"/>
      </w:divBdr>
    </w:div>
    <w:div w:id="1425027834">
      <w:bodyDiv w:val="1"/>
      <w:marLeft w:val="0"/>
      <w:marRight w:val="0"/>
      <w:marTop w:val="0"/>
      <w:marBottom w:val="0"/>
      <w:divBdr>
        <w:top w:val="none" w:sz="0" w:space="0" w:color="auto"/>
        <w:left w:val="none" w:sz="0" w:space="0" w:color="auto"/>
        <w:bottom w:val="none" w:sz="0" w:space="0" w:color="auto"/>
        <w:right w:val="none" w:sz="0" w:space="0" w:color="auto"/>
      </w:divBdr>
    </w:div>
    <w:div w:id="1612317903">
      <w:bodyDiv w:val="1"/>
      <w:marLeft w:val="0"/>
      <w:marRight w:val="0"/>
      <w:marTop w:val="0"/>
      <w:marBottom w:val="0"/>
      <w:divBdr>
        <w:top w:val="none" w:sz="0" w:space="0" w:color="auto"/>
        <w:left w:val="none" w:sz="0" w:space="0" w:color="auto"/>
        <w:bottom w:val="none" w:sz="0" w:space="0" w:color="auto"/>
        <w:right w:val="none" w:sz="0" w:space="0" w:color="auto"/>
      </w:divBdr>
    </w:div>
    <w:div w:id="1733577134">
      <w:bodyDiv w:val="1"/>
      <w:marLeft w:val="0"/>
      <w:marRight w:val="0"/>
      <w:marTop w:val="0"/>
      <w:marBottom w:val="0"/>
      <w:divBdr>
        <w:top w:val="none" w:sz="0" w:space="0" w:color="auto"/>
        <w:left w:val="none" w:sz="0" w:space="0" w:color="auto"/>
        <w:bottom w:val="none" w:sz="0" w:space="0" w:color="auto"/>
        <w:right w:val="none" w:sz="0" w:space="0" w:color="auto"/>
      </w:divBdr>
    </w:div>
    <w:div w:id="1757047968">
      <w:bodyDiv w:val="1"/>
      <w:marLeft w:val="0"/>
      <w:marRight w:val="0"/>
      <w:marTop w:val="0"/>
      <w:marBottom w:val="0"/>
      <w:divBdr>
        <w:top w:val="none" w:sz="0" w:space="0" w:color="auto"/>
        <w:left w:val="none" w:sz="0" w:space="0" w:color="auto"/>
        <w:bottom w:val="none" w:sz="0" w:space="0" w:color="auto"/>
        <w:right w:val="none" w:sz="0" w:space="0" w:color="auto"/>
      </w:divBdr>
    </w:div>
    <w:div w:id="2010476977">
      <w:bodyDiv w:val="1"/>
      <w:marLeft w:val="0"/>
      <w:marRight w:val="0"/>
      <w:marTop w:val="0"/>
      <w:marBottom w:val="0"/>
      <w:divBdr>
        <w:top w:val="none" w:sz="0" w:space="0" w:color="auto"/>
        <w:left w:val="none" w:sz="0" w:space="0" w:color="auto"/>
        <w:bottom w:val="none" w:sz="0" w:space="0" w:color="auto"/>
        <w:right w:val="none" w:sz="0" w:space="0" w:color="auto"/>
      </w:divBdr>
    </w:div>
    <w:div w:id="2076735540">
      <w:bodyDiv w:val="1"/>
      <w:marLeft w:val="0"/>
      <w:marRight w:val="0"/>
      <w:marTop w:val="0"/>
      <w:marBottom w:val="0"/>
      <w:divBdr>
        <w:top w:val="none" w:sz="0" w:space="0" w:color="auto"/>
        <w:left w:val="none" w:sz="0" w:space="0" w:color="auto"/>
        <w:bottom w:val="none" w:sz="0" w:space="0" w:color="auto"/>
        <w:right w:val="none" w:sz="0" w:space="0" w:color="auto"/>
      </w:divBdr>
    </w:div>
    <w:div w:id="2079860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odrigo.faguilerta@uwtsd.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2030170@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Meg20</b:Tag>
    <b:SourceType>InternetSite</b:SourceType>
    <b:Guid>{522D24B5-D31F-4B03-86DC-F1433B7A7AA1}</b:Guid>
    <b:Author>
      <b:Author>
        <b:NameList>
          <b:Person>
            <b:Last>Boley</b:Last>
            <b:First>Megan</b:First>
          </b:Person>
        </b:NameList>
      </b:Author>
    </b:Author>
    <b:Title>8 Hotel Guest Communication Tips Every Hotelier Should Know</b:Title>
    <b:Year>2020</b:Year>
    <b:URL>https://www.cvent.com/en/blog/hospitality/hotel-guest-communication-tips</b:URL>
    <b:RefOrder>1</b:RefOrder>
  </b:Source>
  <b:Source>
    <b:Tag>Tom21</b:Tag>
    <b:SourceType>InternetSite</b:SourceType>
    <b:Guid>{387F5F4F-62CE-4095-A2C8-4917161300C2}</b:Guid>
    <b:Author>
      <b:Author>
        <b:NameList>
          <b:Person>
            <b:Last>Brown</b:Last>
            <b:First>Tom</b:First>
          </b:Person>
        </b:NameList>
      </b:Author>
    </b:Author>
    <b:Title>10 super simple ways to improve guest experience</b:Title>
    <b:Year>2021</b:Year>
    <b:URL>https://www.mews.com/en/blog/10-ways-improve-guest-experience</b:URL>
    <b:RefOrder>3</b:RefOrder>
  </b:Source>
  <b:Source>
    <b:Tag>Eva21</b:Tag>
    <b:SourceType>InternetSite</b:SourceType>
    <b:Guid>{DBADD2E1-DEF6-4667-8B72-DA7C94EF0580}</b:Guid>
    <b:Author>
      <b:Author>
        <b:NameList>
          <b:Person>
            <b:Last>Lacalle</b:Last>
            <b:First>Eva</b:First>
          </b:Person>
        </b:NameList>
      </b:Author>
    </b:Author>
    <b:Title>What is cultural diversity and why is it important in the hospitality industry?</b:Title>
    <b:Year>2021</b:Year>
    <b:URL>https://www.mews.com/en/blog/cultural-diversity-in-hospitality-industry</b:URL>
    <b:RefOrder>2</b:RefOrder>
  </b:Source>
  <b:Source>
    <b:Tag>Pau22</b:Tag>
    <b:SourceType>InternetSite</b:SourceType>
    <b:Guid>{E23B88AD-8592-412A-BDC7-96A7398A2EFD}</b:Guid>
    <b:Author>
      <b:Author>
        <b:NameList>
          <b:Person>
            <b:Last>Merchant</b:Last>
            <b:First>Paul</b:First>
          </b:Person>
        </b:NameList>
      </b:Author>
    </b:Author>
    <b:Title>Workplace Diversity in Hospitality &amp; Tourism</b:Title>
    <b:Year>2022</b:Year>
    <b:URL>https://smallbusiness.chron.com/workplace-diversity-hospitality-tourism-15436.html</b:URL>
    <b:RefOrder>4</b:RefOrder>
  </b:Source>
  <b:Source>
    <b:Tag>Luk21</b:Tag>
    <b:SourceType>InternetSite</b:SourceType>
    <b:Guid>{6A0F96ED-29B9-469D-A447-BEB1265A4364}</b:Guid>
    <b:Author>
      <b:Author>
        <b:NameList>
          <b:Person>
            <b:Last>Smith</b:Last>
            <b:First>Luke</b:First>
          </b:Person>
        </b:NameList>
      </b:Author>
    </b:Author>
    <b:Title>The Importance of Diversity in the Hospitality Industry</b:Title>
    <b:Year>2021</b:Year>
    <b:URL>https://www.hoteliga.com/en/blog/the-importance-of-diversity-in-the-hospitality-industry</b:URL>
    <b:RefOrder>5</b:RefOrder>
  </b:Source>
</b:Sources>
</file>

<file path=customXml/itemProps1.xml><?xml version="1.0" encoding="utf-8"?>
<ds:datastoreItem xmlns:ds="http://schemas.openxmlformats.org/officeDocument/2006/customXml" ds:itemID="{B1B5DC31-079A-45AD-BC0F-E421BF5AC5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10</Pages>
  <Words>1906</Words>
  <Characters>10866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Sourav Bhowmick</dc:creator>
  <cp:keywords/>
  <dc:description/>
  <cp:lastModifiedBy>A A</cp:lastModifiedBy>
  <cp:revision>57</cp:revision>
  <dcterms:created xsi:type="dcterms:W3CDTF">2022-11-08T13:54:00Z</dcterms:created>
  <dcterms:modified xsi:type="dcterms:W3CDTF">2022-11-24T09:50:00Z</dcterms:modified>
</cp:coreProperties>
</file>