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2E72" w:rsidRPr="00593DDE" w:rsidRDefault="008D2E72" w:rsidP="008D2E72">
      <w:pPr>
        <w:pStyle w:val="Heading2"/>
        <w:numPr>
          <w:ilvl w:val="0"/>
          <w:numId w:val="0"/>
        </w:numPr>
        <w:ind w:left="360" w:hanging="360"/>
      </w:pPr>
      <w:bookmarkStart w:id="0" w:name="_Toc524693012"/>
      <w:r w:rsidRPr="00593DDE">
        <w:t>MODULE CODE:</w:t>
      </w:r>
      <w:r w:rsidRPr="00593DDE">
        <w:tab/>
        <w:t>CLLA7102</w:t>
      </w:r>
      <w:bookmarkEnd w:id="0"/>
    </w:p>
    <w:p w:rsidR="008D2E72" w:rsidRPr="00593DDE" w:rsidRDefault="008D2E72" w:rsidP="008D2E72">
      <w:pPr>
        <w:pStyle w:val="Heading2"/>
        <w:numPr>
          <w:ilvl w:val="0"/>
          <w:numId w:val="0"/>
        </w:numPr>
        <w:ind w:left="360" w:hanging="360"/>
      </w:pPr>
      <w:bookmarkStart w:id="1" w:name="_Toc524693013"/>
      <w:r w:rsidRPr="00593DDE">
        <w:t>TITLE:</w:t>
      </w:r>
      <w:r w:rsidRPr="00593DDE">
        <w:tab/>
      </w:r>
      <w:r w:rsidRPr="00593DDE">
        <w:tab/>
      </w:r>
      <w:r>
        <w:tab/>
      </w:r>
      <w:bookmarkStart w:id="2" w:name="_GoBack"/>
      <w:bookmarkEnd w:id="2"/>
      <w:r w:rsidRPr="00593DDE">
        <w:t>Intensive Latin II</w:t>
      </w:r>
      <w:bookmarkEnd w:id="1"/>
    </w:p>
    <w:p w:rsidR="008D2E72" w:rsidRPr="00987610" w:rsidRDefault="008D2E72" w:rsidP="008D2E72">
      <w:pPr>
        <w:rPr>
          <w:b/>
        </w:rPr>
      </w:pPr>
      <w:r w:rsidRPr="00987610">
        <w:rPr>
          <w:b/>
        </w:rPr>
        <w:t>DATED:</w:t>
      </w:r>
      <w:r w:rsidRPr="00987610">
        <w:rPr>
          <w:b/>
        </w:rPr>
        <w:tab/>
      </w:r>
      <w:r w:rsidRPr="00987610">
        <w:rPr>
          <w:b/>
        </w:rPr>
        <w:tab/>
        <w:t>13/07/2014</w:t>
      </w:r>
    </w:p>
    <w:p w:rsidR="008D2E72" w:rsidRPr="00987610" w:rsidRDefault="008D2E72" w:rsidP="008D2E72">
      <w:pPr>
        <w:rPr>
          <w:b/>
        </w:rPr>
      </w:pPr>
    </w:p>
    <w:p w:rsidR="008D2E72" w:rsidRPr="00987610" w:rsidRDefault="008D2E72" w:rsidP="008D2E72">
      <w:pPr>
        <w:rPr>
          <w:b/>
        </w:rPr>
      </w:pPr>
      <w:r w:rsidRPr="00987610">
        <w:rPr>
          <w:b/>
        </w:rPr>
        <w:t xml:space="preserve">LEVEL:  </w:t>
      </w:r>
      <w:r w:rsidRPr="00987610">
        <w:rPr>
          <w:b/>
        </w:rPr>
        <w:tab/>
      </w:r>
      <w:r w:rsidRPr="00987610">
        <w:rPr>
          <w:b/>
        </w:rPr>
        <w:tab/>
      </w:r>
      <w:proofErr w:type="gramStart"/>
      <w:r w:rsidRPr="00987610">
        <w:rPr>
          <w:b/>
        </w:rPr>
        <w:t>5</w:t>
      </w:r>
      <w:proofErr w:type="gramEnd"/>
    </w:p>
    <w:p w:rsidR="008D2E72" w:rsidRPr="00987610" w:rsidRDefault="008D2E72" w:rsidP="008D2E72">
      <w:pPr>
        <w:rPr>
          <w:b/>
        </w:rPr>
      </w:pPr>
      <w:r w:rsidRPr="00987610">
        <w:rPr>
          <w:b/>
        </w:rPr>
        <w:t>CREDITS:</w:t>
      </w:r>
      <w:r w:rsidRPr="00987610">
        <w:rPr>
          <w:b/>
        </w:rPr>
        <w:tab/>
      </w:r>
      <w:r w:rsidRPr="00987610">
        <w:rPr>
          <w:b/>
        </w:rPr>
        <w:tab/>
        <w:t>30</w:t>
      </w:r>
    </w:p>
    <w:p w:rsidR="008D2E72" w:rsidRPr="00987610" w:rsidRDefault="008D2E72" w:rsidP="008D2E72">
      <w:pPr>
        <w:rPr>
          <w:b/>
        </w:rPr>
      </w:pPr>
    </w:p>
    <w:p w:rsidR="008D2E72" w:rsidRPr="00987610" w:rsidRDefault="008D2E72" w:rsidP="008D2E72">
      <w:pPr>
        <w:rPr>
          <w:b/>
        </w:rPr>
      </w:pPr>
      <w:r w:rsidRPr="00987610">
        <w:rPr>
          <w:b/>
        </w:rPr>
        <w:t>JACS CODE:</w:t>
      </w:r>
      <w:r w:rsidRPr="00987610">
        <w:rPr>
          <w:b/>
        </w:rPr>
        <w:tab/>
      </w:r>
      <w:r w:rsidRPr="00987610">
        <w:rPr>
          <w:b/>
        </w:rPr>
        <w:tab/>
        <w:t>Q600</w:t>
      </w:r>
      <w:r w:rsidRPr="00987610">
        <w:rPr>
          <w:b/>
        </w:rPr>
        <w:tab/>
      </w:r>
    </w:p>
    <w:p w:rsidR="008D2E72" w:rsidRPr="00593DDE" w:rsidRDefault="008D2E72" w:rsidP="008D2E72">
      <w:pPr>
        <w:pBdr>
          <w:bottom w:val="single" w:sz="6" w:space="1" w:color="auto"/>
        </w:pBdr>
        <w:overflowPunct w:val="0"/>
        <w:autoSpaceDE w:val="0"/>
        <w:autoSpaceDN w:val="0"/>
        <w:adjustRightInd w:val="0"/>
        <w:jc w:val="both"/>
        <w:textAlignment w:val="baseline"/>
        <w:rPr>
          <w:rFonts w:cs="Arial"/>
          <w:szCs w:val="22"/>
        </w:rPr>
      </w:pPr>
    </w:p>
    <w:p w:rsidR="008D2E72" w:rsidRPr="00593DDE" w:rsidRDefault="008D2E72" w:rsidP="008D2E72">
      <w:pPr>
        <w:jc w:val="both"/>
        <w:rPr>
          <w:rFonts w:cs="Arial"/>
          <w:b/>
          <w:szCs w:val="22"/>
        </w:rPr>
      </w:pPr>
    </w:p>
    <w:p w:rsidR="008D2E72" w:rsidRPr="00593DDE" w:rsidRDefault="008D2E72" w:rsidP="008D2E72">
      <w:pPr>
        <w:jc w:val="both"/>
        <w:rPr>
          <w:rFonts w:cs="Arial"/>
          <w:b/>
          <w:szCs w:val="22"/>
        </w:rPr>
      </w:pPr>
      <w:r w:rsidRPr="00593DDE">
        <w:rPr>
          <w:rFonts w:cs="Arial"/>
          <w:b/>
          <w:szCs w:val="22"/>
        </w:rPr>
        <w:t>Pre-Requisite: Intensive Latin I or Equivalent Standard.</w:t>
      </w:r>
    </w:p>
    <w:p w:rsidR="008D2E72" w:rsidRPr="00593DDE" w:rsidRDefault="008D2E72" w:rsidP="008D2E72">
      <w:pPr>
        <w:jc w:val="both"/>
        <w:rPr>
          <w:rFonts w:cs="Arial"/>
          <w:b/>
          <w:szCs w:val="22"/>
        </w:rPr>
      </w:pPr>
    </w:p>
    <w:p w:rsidR="008D2E72" w:rsidRPr="00593DDE" w:rsidRDefault="008D2E72" w:rsidP="008D2E72">
      <w:pPr>
        <w:jc w:val="both"/>
        <w:rPr>
          <w:rFonts w:cs="Arial"/>
          <w:b/>
          <w:szCs w:val="22"/>
        </w:rPr>
      </w:pPr>
      <w:r w:rsidRPr="00593DDE">
        <w:rPr>
          <w:rFonts w:cs="Arial"/>
          <w:b/>
          <w:szCs w:val="22"/>
        </w:rPr>
        <w:t>AIM(S)</w:t>
      </w:r>
    </w:p>
    <w:p w:rsidR="008D2E72" w:rsidRPr="00593DDE" w:rsidRDefault="008D2E72" w:rsidP="008D2E72">
      <w:pPr>
        <w:overflowPunct w:val="0"/>
        <w:autoSpaceDE w:val="0"/>
        <w:autoSpaceDN w:val="0"/>
        <w:adjustRightInd w:val="0"/>
        <w:jc w:val="both"/>
        <w:textAlignment w:val="baseline"/>
        <w:rPr>
          <w:rFonts w:cs="Arial"/>
          <w:b/>
          <w:szCs w:val="22"/>
        </w:rPr>
      </w:pPr>
    </w:p>
    <w:p w:rsidR="008D2E72" w:rsidRPr="00593DDE" w:rsidRDefault="008D2E72" w:rsidP="008D2E72">
      <w:pPr>
        <w:numPr>
          <w:ilvl w:val="0"/>
          <w:numId w:val="3"/>
        </w:numPr>
        <w:overflowPunct w:val="0"/>
        <w:autoSpaceDE w:val="0"/>
        <w:autoSpaceDN w:val="0"/>
        <w:adjustRightInd w:val="0"/>
        <w:ind w:left="851" w:hanging="567"/>
        <w:jc w:val="both"/>
        <w:textAlignment w:val="baseline"/>
        <w:rPr>
          <w:rFonts w:cs="Arial"/>
          <w:b/>
          <w:szCs w:val="22"/>
        </w:rPr>
      </w:pPr>
      <w:r w:rsidRPr="00593DDE">
        <w:rPr>
          <w:rFonts w:cs="Arial"/>
          <w:szCs w:val="22"/>
        </w:rPr>
        <w:t xml:space="preserve">To further enhance their level of knowledge of the Latin language (grammar, syntax, </w:t>
      </w:r>
      <w:proofErr w:type="gramStart"/>
      <w:r w:rsidRPr="00593DDE">
        <w:rPr>
          <w:rFonts w:cs="Arial"/>
          <w:szCs w:val="22"/>
        </w:rPr>
        <w:t>vocabulary</w:t>
      </w:r>
      <w:proofErr w:type="gramEnd"/>
      <w:r w:rsidRPr="00593DDE">
        <w:rPr>
          <w:rFonts w:cs="Arial"/>
          <w:szCs w:val="22"/>
        </w:rPr>
        <w:t>) to the point where they can read more complex adapted and easier un-adapted Latin texts.</w:t>
      </w:r>
    </w:p>
    <w:p w:rsidR="008D2E72" w:rsidRPr="00593DDE" w:rsidRDefault="008D2E72" w:rsidP="008D2E72">
      <w:pPr>
        <w:ind w:left="851"/>
        <w:jc w:val="both"/>
        <w:rPr>
          <w:rFonts w:cs="Arial"/>
          <w:b/>
          <w:szCs w:val="22"/>
        </w:rPr>
      </w:pPr>
    </w:p>
    <w:p w:rsidR="008D2E72" w:rsidRPr="00593DDE" w:rsidRDefault="008D2E72" w:rsidP="008D2E72">
      <w:pPr>
        <w:numPr>
          <w:ilvl w:val="0"/>
          <w:numId w:val="3"/>
        </w:numPr>
        <w:overflowPunct w:val="0"/>
        <w:autoSpaceDE w:val="0"/>
        <w:autoSpaceDN w:val="0"/>
        <w:adjustRightInd w:val="0"/>
        <w:ind w:left="851" w:hanging="567"/>
        <w:jc w:val="both"/>
        <w:textAlignment w:val="baseline"/>
        <w:rPr>
          <w:rFonts w:cs="Arial"/>
          <w:b/>
          <w:szCs w:val="22"/>
        </w:rPr>
      </w:pPr>
      <w:r w:rsidRPr="00593DDE">
        <w:rPr>
          <w:rFonts w:cs="Arial"/>
          <w:szCs w:val="22"/>
        </w:rPr>
        <w:t>To acquire greater reading, translation, and comprehension skills while developing skills of literary analysis and appreciation through acquiring knowledge of literary techniques.</w:t>
      </w:r>
    </w:p>
    <w:p w:rsidR="008D2E72" w:rsidRPr="00593DDE" w:rsidRDefault="008D2E72" w:rsidP="008D2E72">
      <w:pPr>
        <w:jc w:val="both"/>
        <w:rPr>
          <w:rFonts w:cs="Arial"/>
          <w:b/>
          <w:szCs w:val="22"/>
        </w:rPr>
      </w:pPr>
    </w:p>
    <w:p w:rsidR="008D2E72" w:rsidRPr="00593DDE" w:rsidRDefault="008D2E72" w:rsidP="008D2E72">
      <w:pPr>
        <w:jc w:val="both"/>
        <w:rPr>
          <w:rFonts w:cs="Arial"/>
          <w:b/>
          <w:szCs w:val="22"/>
        </w:rPr>
      </w:pPr>
    </w:p>
    <w:p w:rsidR="008D2E72" w:rsidRPr="00593DDE" w:rsidRDefault="008D2E72" w:rsidP="008D2E72">
      <w:pPr>
        <w:jc w:val="both"/>
        <w:rPr>
          <w:rFonts w:cs="Arial"/>
          <w:b/>
          <w:szCs w:val="22"/>
        </w:rPr>
      </w:pPr>
      <w:r w:rsidRPr="00593DDE">
        <w:rPr>
          <w:rFonts w:cs="Arial"/>
          <w:b/>
          <w:szCs w:val="22"/>
        </w:rPr>
        <w:t>LEARNING OUTCOMES</w:t>
      </w:r>
    </w:p>
    <w:p w:rsidR="008D2E72" w:rsidRPr="00593DDE" w:rsidRDefault="008D2E72" w:rsidP="008D2E72">
      <w:pPr>
        <w:overflowPunct w:val="0"/>
        <w:autoSpaceDE w:val="0"/>
        <w:autoSpaceDN w:val="0"/>
        <w:adjustRightInd w:val="0"/>
        <w:jc w:val="both"/>
        <w:textAlignment w:val="baseline"/>
        <w:rPr>
          <w:rFonts w:cs="Arial"/>
          <w:b/>
          <w:szCs w:val="22"/>
        </w:rPr>
      </w:pPr>
    </w:p>
    <w:p w:rsidR="008D2E72" w:rsidRPr="00593DDE" w:rsidRDefault="008D2E72" w:rsidP="008D2E72">
      <w:pPr>
        <w:overflowPunct w:val="0"/>
        <w:autoSpaceDE w:val="0"/>
        <w:autoSpaceDN w:val="0"/>
        <w:adjustRightInd w:val="0"/>
        <w:jc w:val="both"/>
        <w:textAlignment w:val="baseline"/>
        <w:rPr>
          <w:rFonts w:cs="Arial"/>
          <w:szCs w:val="22"/>
        </w:rPr>
      </w:pPr>
      <w:r w:rsidRPr="00593DDE">
        <w:rPr>
          <w:rFonts w:cs="Arial"/>
          <w:szCs w:val="22"/>
        </w:rPr>
        <w:t>Upon the successful completion of this module, the student should be able to demonstrate:</w:t>
      </w:r>
    </w:p>
    <w:p w:rsidR="008D2E72" w:rsidRPr="00593DDE" w:rsidRDefault="008D2E72" w:rsidP="008D2E72">
      <w:pPr>
        <w:ind w:left="720"/>
        <w:rPr>
          <w:rFonts w:cs="Arial"/>
          <w:szCs w:val="22"/>
        </w:rPr>
      </w:pPr>
    </w:p>
    <w:p w:rsidR="008D2E72" w:rsidRPr="00593DDE" w:rsidRDefault="008D2E72" w:rsidP="008D2E72">
      <w:pPr>
        <w:numPr>
          <w:ilvl w:val="0"/>
          <w:numId w:val="5"/>
        </w:numPr>
        <w:overflowPunct w:val="0"/>
        <w:autoSpaceDE w:val="0"/>
        <w:autoSpaceDN w:val="0"/>
        <w:adjustRightInd w:val="0"/>
        <w:jc w:val="both"/>
        <w:textAlignment w:val="baseline"/>
        <w:rPr>
          <w:rFonts w:cs="Arial"/>
          <w:szCs w:val="22"/>
        </w:rPr>
      </w:pPr>
      <w:r w:rsidRPr="00593DDE">
        <w:rPr>
          <w:rFonts w:cs="Arial"/>
          <w:szCs w:val="22"/>
        </w:rPr>
        <w:t>a knowledge of all the major grammatical and syntactical constructions of the Latin language, and of a wide range of vocabulary;</w:t>
      </w:r>
    </w:p>
    <w:p w:rsidR="008D2E72" w:rsidRPr="00593DDE" w:rsidRDefault="008D2E72" w:rsidP="008D2E72">
      <w:pPr>
        <w:ind w:left="851" w:hanging="567"/>
        <w:rPr>
          <w:rFonts w:cs="Arial"/>
          <w:szCs w:val="22"/>
        </w:rPr>
      </w:pPr>
    </w:p>
    <w:p w:rsidR="008D2E72" w:rsidRPr="00593DDE" w:rsidRDefault="008D2E72" w:rsidP="008D2E72">
      <w:pPr>
        <w:numPr>
          <w:ilvl w:val="0"/>
          <w:numId w:val="4"/>
        </w:numPr>
        <w:overflowPunct w:val="0"/>
        <w:autoSpaceDE w:val="0"/>
        <w:autoSpaceDN w:val="0"/>
        <w:adjustRightInd w:val="0"/>
        <w:jc w:val="both"/>
        <w:textAlignment w:val="baseline"/>
        <w:rPr>
          <w:rFonts w:cs="Arial"/>
          <w:szCs w:val="22"/>
        </w:rPr>
      </w:pPr>
      <w:r w:rsidRPr="00593DDE">
        <w:rPr>
          <w:rFonts w:cs="Arial"/>
          <w:szCs w:val="22"/>
        </w:rPr>
        <w:t>an appreciation of some more common literary techniques and devices, and an ability to analyse a prepared passage in terms of literary features;</w:t>
      </w:r>
    </w:p>
    <w:p w:rsidR="008D2E72" w:rsidRPr="00593DDE" w:rsidRDefault="008D2E72" w:rsidP="008D2E72">
      <w:pPr>
        <w:ind w:left="851" w:hanging="567"/>
        <w:rPr>
          <w:rFonts w:cs="Arial"/>
          <w:szCs w:val="22"/>
        </w:rPr>
      </w:pPr>
    </w:p>
    <w:p w:rsidR="008D2E72" w:rsidRPr="00593DDE" w:rsidRDefault="008D2E72" w:rsidP="008D2E72">
      <w:pPr>
        <w:numPr>
          <w:ilvl w:val="0"/>
          <w:numId w:val="4"/>
        </w:numPr>
        <w:overflowPunct w:val="0"/>
        <w:autoSpaceDE w:val="0"/>
        <w:autoSpaceDN w:val="0"/>
        <w:adjustRightInd w:val="0"/>
        <w:jc w:val="both"/>
        <w:textAlignment w:val="baseline"/>
        <w:rPr>
          <w:rFonts w:cs="Arial"/>
          <w:szCs w:val="22"/>
        </w:rPr>
      </w:pPr>
      <w:proofErr w:type="gramStart"/>
      <w:r w:rsidRPr="00593DDE">
        <w:rPr>
          <w:rFonts w:cs="Arial"/>
          <w:szCs w:val="22"/>
        </w:rPr>
        <w:t>the</w:t>
      </w:r>
      <w:proofErr w:type="gramEnd"/>
      <w:r w:rsidRPr="00593DDE">
        <w:rPr>
          <w:rFonts w:cs="Arial"/>
          <w:szCs w:val="22"/>
        </w:rPr>
        <w:t xml:space="preserve"> ability to translate and demonstrate an understanding of more complex adapted and easier un-adapted Latin texts independently, with the use of a reference grammar and a dictionary.</w:t>
      </w:r>
    </w:p>
    <w:p w:rsidR="008D2E72" w:rsidRPr="00593DDE" w:rsidRDefault="008D2E72" w:rsidP="008D2E72">
      <w:pPr>
        <w:overflowPunct w:val="0"/>
        <w:autoSpaceDE w:val="0"/>
        <w:autoSpaceDN w:val="0"/>
        <w:adjustRightInd w:val="0"/>
        <w:jc w:val="both"/>
        <w:textAlignment w:val="baseline"/>
        <w:rPr>
          <w:rFonts w:cs="Arial"/>
          <w:szCs w:val="22"/>
        </w:rPr>
      </w:pPr>
    </w:p>
    <w:p w:rsidR="008D2E72" w:rsidRPr="00593DDE" w:rsidRDefault="008D2E72" w:rsidP="008D2E72">
      <w:pPr>
        <w:overflowPunct w:val="0"/>
        <w:autoSpaceDE w:val="0"/>
        <w:autoSpaceDN w:val="0"/>
        <w:adjustRightInd w:val="0"/>
        <w:jc w:val="both"/>
        <w:textAlignment w:val="baseline"/>
        <w:rPr>
          <w:rFonts w:cs="Arial"/>
          <w:szCs w:val="22"/>
        </w:rPr>
      </w:pPr>
    </w:p>
    <w:p w:rsidR="008D2E72" w:rsidRPr="00593DDE" w:rsidRDefault="008D2E72" w:rsidP="008D2E72">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593DDE">
        <w:rPr>
          <w:rFonts w:cs="Arial"/>
          <w:b/>
          <w:szCs w:val="22"/>
        </w:rPr>
        <w:t>INDICATIVE CONTENT</w:t>
      </w:r>
    </w:p>
    <w:p w:rsidR="008D2E72" w:rsidRPr="00593DDE" w:rsidRDefault="008D2E72" w:rsidP="008D2E72">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8D2E72" w:rsidRPr="00593DDE" w:rsidRDefault="008D2E72" w:rsidP="008D2E72">
      <w:pPr>
        <w:overflowPunct w:val="0"/>
        <w:autoSpaceDE w:val="0"/>
        <w:autoSpaceDN w:val="0"/>
        <w:adjustRightInd w:val="0"/>
        <w:jc w:val="both"/>
        <w:textAlignment w:val="baseline"/>
        <w:rPr>
          <w:rFonts w:cs="Arial"/>
          <w:szCs w:val="22"/>
        </w:rPr>
      </w:pPr>
      <w:r w:rsidRPr="00593DDE">
        <w:rPr>
          <w:rFonts w:cs="Arial"/>
          <w:szCs w:val="22"/>
        </w:rPr>
        <w:t xml:space="preserve">This module enables students to consolidate and deepen their knowledge and extend their awareness of the language. This module also introduces students to un-adapted Latin literature. We will continue to use the textbook Reading Latin, carrying on from where Intensive Latin I finished, to complete the knowledge of the grammatical forms and constructions of Latin. In </w:t>
      </w:r>
      <w:proofErr w:type="gramStart"/>
      <w:r w:rsidRPr="00593DDE">
        <w:rPr>
          <w:rFonts w:cs="Arial"/>
          <w:szCs w:val="22"/>
        </w:rPr>
        <w:t>addition</w:t>
      </w:r>
      <w:proofErr w:type="gramEnd"/>
      <w:r w:rsidRPr="00593DDE">
        <w:rPr>
          <w:rFonts w:cs="Arial"/>
          <w:szCs w:val="22"/>
        </w:rPr>
        <w:t xml:space="preserve"> students will read a selection of extracts from Latin authors which will gradually be integrated into the grammar-based learning. The module will focus primarily on translation techniques and on understanding the grammar and syntax of the Latin. Students will, however, also be strongly encouraged to begin to develop their skills of literary criticism, through discussion of the literary style and content of the Latin, and of the </w:t>
      </w:r>
      <w:proofErr w:type="gramStart"/>
      <w:r w:rsidRPr="00593DDE">
        <w:rPr>
          <w:rFonts w:cs="Arial"/>
          <w:szCs w:val="22"/>
        </w:rPr>
        <w:t>techniques</w:t>
      </w:r>
      <w:proofErr w:type="gramEnd"/>
      <w:r w:rsidRPr="00593DDE">
        <w:rPr>
          <w:rFonts w:cs="Arial"/>
          <w:szCs w:val="22"/>
        </w:rPr>
        <w:t xml:space="preserve"> the authors employ. The module will facilitate the transition to Latin Advanced: Verse and Prose for those who continue study of the language with the School, and enable others to read un-adapted original texts on their own with the help of a dictionary and reference grammar on </w:t>
      </w:r>
      <w:r w:rsidRPr="00593DDE">
        <w:rPr>
          <w:rFonts w:cs="Arial"/>
          <w:szCs w:val="22"/>
        </w:rPr>
        <w:lastRenderedPageBreak/>
        <w:t>completion of the module. Distance learners will submit exercises and set sections for tutor comments.</w:t>
      </w:r>
    </w:p>
    <w:p w:rsidR="008D2E72" w:rsidRPr="00593DDE" w:rsidRDefault="008D2E72" w:rsidP="008D2E72">
      <w:pPr>
        <w:overflowPunct w:val="0"/>
        <w:autoSpaceDE w:val="0"/>
        <w:autoSpaceDN w:val="0"/>
        <w:adjustRightInd w:val="0"/>
        <w:jc w:val="both"/>
        <w:textAlignment w:val="baseline"/>
        <w:rPr>
          <w:rFonts w:cs="Arial"/>
          <w:szCs w:val="22"/>
        </w:rPr>
      </w:pPr>
    </w:p>
    <w:p w:rsidR="008D2E72" w:rsidRPr="00593DDE" w:rsidRDefault="008D2E72" w:rsidP="008D2E72">
      <w:pPr>
        <w:overflowPunct w:val="0"/>
        <w:autoSpaceDE w:val="0"/>
        <w:autoSpaceDN w:val="0"/>
        <w:adjustRightInd w:val="0"/>
        <w:jc w:val="both"/>
        <w:textAlignment w:val="baseline"/>
        <w:rPr>
          <w:rFonts w:cs="Arial"/>
          <w:szCs w:val="22"/>
        </w:rPr>
      </w:pPr>
    </w:p>
    <w:p w:rsidR="008D2E72" w:rsidRPr="00593DDE" w:rsidRDefault="008D2E72" w:rsidP="008D2E72">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593DDE">
        <w:rPr>
          <w:rFonts w:cs="Arial"/>
          <w:b/>
          <w:szCs w:val="22"/>
        </w:rPr>
        <w:t>LEARNING AND TEACHING STRATEGY</w:t>
      </w:r>
    </w:p>
    <w:p w:rsidR="008D2E72" w:rsidRPr="00593DDE" w:rsidRDefault="008D2E72" w:rsidP="008D2E72">
      <w:pPr>
        <w:overflowPunct w:val="0"/>
        <w:autoSpaceDE w:val="0"/>
        <w:autoSpaceDN w:val="0"/>
        <w:adjustRightInd w:val="0"/>
        <w:jc w:val="both"/>
        <w:textAlignment w:val="baseline"/>
        <w:rPr>
          <w:rFonts w:cs="Arial"/>
          <w:b/>
          <w:szCs w:val="22"/>
        </w:rPr>
      </w:pPr>
    </w:p>
    <w:p w:rsidR="008D2E72" w:rsidRPr="00593DDE" w:rsidRDefault="008D2E72" w:rsidP="008D2E72">
      <w:pPr>
        <w:overflowPunct w:val="0"/>
        <w:autoSpaceDE w:val="0"/>
        <w:autoSpaceDN w:val="0"/>
        <w:adjustRightInd w:val="0"/>
        <w:jc w:val="both"/>
        <w:textAlignment w:val="baseline"/>
        <w:rPr>
          <w:rFonts w:cs="Arial"/>
          <w:szCs w:val="22"/>
        </w:rPr>
      </w:pPr>
      <w:r w:rsidRPr="00593DDE">
        <w:rPr>
          <w:rFonts w:cs="Arial"/>
          <w:b/>
          <w:szCs w:val="22"/>
        </w:rPr>
        <w:t>Lectures</w:t>
      </w:r>
      <w:r w:rsidRPr="00593DDE">
        <w:rPr>
          <w:rFonts w:cs="Arial"/>
          <w:szCs w:val="22"/>
        </w:rPr>
        <w:t xml:space="preserve"> will introduce the students to the concepts, principles, and practices of the topics studied for the module. Case studies may </w:t>
      </w:r>
      <w:proofErr w:type="gramStart"/>
      <w:r w:rsidRPr="00593DDE">
        <w:rPr>
          <w:rFonts w:cs="Arial"/>
          <w:szCs w:val="22"/>
        </w:rPr>
        <w:t>be used</w:t>
      </w:r>
      <w:proofErr w:type="gramEnd"/>
      <w:r w:rsidRPr="00593DDE">
        <w:rPr>
          <w:rFonts w:cs="Arial"/>
          <w:szCs w:val="22"/>
        </w:rPr>
        <w:t xml:space="preserve"> to provide examples and will be used to develop further understanding of what has been learned.</w:t>
      </w:r>
    </w:p>
    <w:p w:rsidR="008D2E72" w:rsidRPr="00593DDE" w:rsidRDefault="008D2E72" w:rsidP="008D2E72">
      <w:pPr>
        <w:overflowPunct w:val="0"/>
        <w:autoSpaceDE w:val="0"/>
        <w:autoSpaceDN w:val="0"/>
        <w:adjustRightInd w:val="0"/>
        <w:jc w:val="both"/>
        <w:textAlignment w:val="baseline"/>
        <w:rPr>
          <w:rFonts w:cs="Arial"/>
          <w:szCs w:val="22"/>
        </w:rPr>
      </w:pPr>
    </w:p>
    <w:p w:rsidR="008D2E72" w:rsidRPr="00593DDE" w:rsidRDefault="008D2E72" w:rsidP="008D2E72">
      <w:pPr>
        <w:overflowPunct w:val="0"/>
        <w:autoSpaceDE w:val="0"/>
        <w:autoSpaceDN w:val="0"/>
        <w:adjustRightInd w:val="0"/>
        <w:jc w:val="both"/>
        <w:textAlignment w:val="baseline"/>
        <w:rPr>
          <w:rFonts w:cs="Arial"/>
          <w:szCs w:val="22"/>
        </w:rPr>
      </w:pPr>
      <w:r w:rsidRPr="00593DDE">
        <w:rPr>
          <w:rFonts w:cs="Arial"/>
          <w:b/>
          <w:szCs w:val="22"/>
        </w:rPr>
        <w:t xml:space="preserve">Guided independent study </w:t>
      </w:r>
      <w:r w:rsidRPr="00593DDE">
        <w:rPr>
          <w:rFonts w:cs="Arial"/>
          <w:szCs w:val="22"/>
        </w:rPr>
        <w:t>allows students to further their independent learning skills with appropriate support provided by the module tutor(s) (e.g. preparation for lectures and seminars, follow-up work, background reading, revision, completion of assessment tasks).</w:t>
      </w:r>
    </w:p>
    <w:p w:rsidR="008D2E72" w:rsidRPr="00593DDE" w:rsidRDefault="008D2E72" w:rsidP="008D2E72">
      <w:pPr>
        <w:overflowPunct w:val="0"/>
        <w:autoSpaceDE w:val="0"/>
        <w:autoSpaceDN w:val="0"/>
        <w:adjustRightInd w:val="0"/>
        <w:jc w:val="both"/>
        <w:textAlignment w:val="baseline"/>
        <w:rPr>
          <w:rFonts w:cs="Arial"/>
          <w:szCs w:val="22"/>
        </w:rPr>
      </w:pPr>
    </w:p>
    <w:p w:rsidR="008D2E72" w:rsidRDefault="008D2E72" w:rsidP="008D2E72">
      <w:pPr>
        <w:overflowPunct w:val="0"/>
        <w:autoSpaceDE w:val="0"/>
        <w:autoSpaceDN w:val="0"/>
        <w:adjustRightInd w:val="0"/>
        <w:jc w:val="both"/>
        <w:textAlignment w:val="baseline"/>
        <w:rPr>
          <w:rFonts w:cs="Arial"/>
          <w:szCs w:val="22"/>
        </w:rPr>
      </w:pPr>
      <w:r w:rsidRPr="00593DDE">
        <w:rPr>
          <w:rFonts w:cs="Arial"/>
          <w:b/>
          <w:szCs w:val="22"/>
        </w:rPr>
        <w:t xml:space="preserve">Distance Learning - </w:t>
      </w:r>
      <w:r w:rsidRPr="00593DDE">
        <w:rPr>
          <w:rFonts w:cs="Arial"/>
          <w:szCs w:val="22"/>
        </w:rPr>
        <w:t xml:space="preserve">Moodle Units will introduce the students to the concepts, principles and practices of the topics studied for the module. Case studies may </w:t>
      </w:r>
      <w:proofErr w:type="gramStart"/>
      <w:r w:rsidRPr="00593DDE">
        <w:rPr>
          <w:rFonts w:cs="Arial"/>
          <w:szCs w:val="22"/>
        </w:rPr>
        <w:t>be used</w:t>
      </w:r>
      <w:proofErr w:type="gramEnd"/>
      <w:r w:rsidRPr="00593DDE">
        <w:rPr>
          <w:rFonts w:cs="Arial"/>
          <w:szCs w:val="22"/>
        </w:rPr>
        <w:t xml:space="preserve"> to provide examples and will be used to develop further understanding of what has been learned. Alongside written material, Units might also include podcasts or </w:t>
      </w:r>
      <w:proofErr w:type="spellStart"/>
      <w:r w:rsidRPr="00593DDE">
        <w:rPr>
          <w:rFonts w:cs="Arial"/>
          <w:szCs w:val="22"/>
        </w:rPr>
        <w:t>vidcasts</w:t>
      </w:r>
      <w:proofErr w:type="spellEnd"/>
      <w:r w:rsidRPr="00593DDE">
        <w:rPr>
          <w:rFonts w:cs="Arial"/>
          <w:szCs w:val="22"/>
        </w:rPr>
        <w:t xml:space="preserve">, links to relevant websites and e-resources, scanned chapters from books and journals (in accordance with copyright law) as well as suggestions for further reading. Each Unit will contain clear instructions about the order in which students should consult the material as well as offering reasons for the inclusion of each item of material. Unit information </w:t>
      </w:r>
      <w:proofErr w:type="gramStart"/>
      <w:r w:rsidRPr="00593DDE">
        <w:rPr>
          <w:rFonts w:cs="Arial"/>
          <w:szCs w:val="22"/>
        </w:rPr>
        <w:t>will be geared</w:t>
      </w:r>
      <w:proofErr w:type="gramEnd"/>
      <w:r w:rsidRPr="00593DDE">
        <w:rPr>
          <w:rFonts w:cs="Arial"/>
          <w:szCs w:val="22"/>
        </w:rPr>
        <w:t xml:space="preserve"> towards the student achieving the module learning outcomes.</w:t>
      </w:r>
    </w:p>
    <w:p w:rsidR="008D2E72" w:rsidRDefault="008D2E72" w:rsidP="008D2E72">
      <w:pPr>
        <w:overflowPunct w:val="0"/>
        <w:autoSpaceDE w:val="0"/>
        <w:autoSpaceDN w:val="0"/>
        <w:adjustRightInd w:val="0"/>
        <w:jc w:val="both"/>
        <w:textAlignment w:val="baseline"/>
        <w:rPr>
          <w:rFonts w:cs="Arial"/>
          <w:szCs w:val="22"/>
        </w:rPr>
      </w:pPr>
      <w:r w:rsidRPr="00593DDE">
        <w:rPr>
          <w:rFonts w:cs="Arial"/>
          <w:szCs w:val="22"/>
        </w:rPr>
        <w:t xml:space="preserve">Tutorials and webinars </w:t>
      </w:r>
      <w:proofErr w:type="gramStart"/>
      <w:r w:rsidRPr="00593DDE">
        <w:rPr>
          <w:rFonts w:cs="Arial"/>
          <w:szCs w:val="22"/>
        </w:rPr>
        <w:t>may be used</w:t>
      </w:r>
      <w:proofErr w:type="gramEnd"/>
      <w:r w:rsidRPr="00593DDE">
        <w:rPr>
          <w:rFonts w:cs="Arial"/>
          <w:szCs w:val="22"/>
        </w:rPr>
        <w:t xml:space="preserve"> in order to support discussion and critical evaluation of what has been learned as well as enabling students to pursue their own questions. Module information </w:t>
      </w:r>
      <w:proofErr w:type="gramStart"/>
      <w:r w:rsidRPr="00593DDE">
        <w:rPr>
          <w:rFonts w:cs="Arial"/>
          <w:szCs w:val="22"/>
        </w:rPr>
        <w:t>may be supported</w:t>
      </w:r>
      <w:proofErr w:type="gramEnd"/>
      <w:r w:rsidRPr="00593DDE">
        <w:rPr>
          <w:rFonts w:cs="Arial"/>
          <w:szCs w:val="22"/>
        </w:rPr>
        <w:t xml:space="preserve"> by student chatrooms and webinars to explore more fully the concepts, principles and practices of each topic, to explore aspects of the set reading for the Unit, or to enable clarification where confusion might have arisen. In addition, tutorial support is available through email, telephone or Skype conference with module tutors and the programme director.</w:t>
      </w:r>
    </w:p>
    <w:p w:rsidR="008D2E72" w:rsidRPr="00593DDE" w:rsidRDefault="008D2E72" w:rsidP="008D2E72">
      <w:pPr>
        <w:overflowPunct w:val="0"/>
        <w:autoSpaceDE w:val="0"/>
        <w:autoSpaceDN w:val="0"/>
        <w:adjustRightInd w:val="0"/>
        <w:jc w:val="both"/>
        <w:textAlignment w:val="baseline"/>
        <w:rPr>
          <w:rFonts w:cs="Arial"/>
          <w:szCs w:val="22"/>
        </w:rPr>
      </w:pPr>
      <w:r w:rsidRPr="00593DDE">
        <w:rPr>
          <w:rFonts w:cs="Arial"/>
          <w:szCs w:val="22"/>
        </w:rPr>
        <w:t>Guided independent study allows students to further their independent learning skills with appropriate support provided by the module tutor(s). Much of this is included in the material contained in each Unit, though further guidance is available from module tutors and programme directors through email, telephone and Skype conference.</w:t>
      </w:r>
    </w:p>
    <w:p w:rsidR="008D2E72" w:rsidRPr="00593DDE" w:rsidRDefault="008D2E72" w:rsidP="008D2E72">
      <w:pPr>
        <w:overflowPunct w:val="0"/>
        <w:autoSpaceDE w:val="0"/>
        <w:autoSpaceDN w:val="0"/>
        <w:adjustRightInd w:val="0"/>
        <w:jc w:val="both"/>
        <w:textAlignment w:val="baseline"/>
        <w:rPr>
          <w:rFonts w:cs="Arial"/>
          <w:szCs w:val="22"/>
        </w:rPr>
      </w:pPr>
    </w:p>
    <w:p w:rsidR="008D2E72" w:rsidRPr="00593DDE" w:rsidRDefault="008D2E72" w:rsidP="008D2E72">
      <w:pPr>
        <w:overflowPunct w:val="0"/>
        <w:autoSpaceDE w:val="0"/>
        <w:autoSpaceDN w:val="0"/>
        <w:adjustRightInd w:val="0"/>
        <w:jc w:val="both"/>
        <w:textAlignment w:val="baseline"/>
        <w:rPr>
          <w:rFonts w:cs="Arial"/>
          <w:szCs w:val="22"/>
        </w:rPr>
      </w:pPr>
      <w:r>
        <w:rPr>
          <w:rFonts w:cs="Arial"/>
          <w:szCs w:val="22"/>
        </w:rPr>
        <w:t>The a</w:t>
      </w:r>
      <w:r w:rsidRPr="00593DDE">
        <w:rPr>
          <w:rFonts w:cs="Arial"/>
          <w:szCs w:val="22"/>
        </w:rPr>
        <w:t>llocation of teaching to deliver the module</w:t>
      </w:r>
      <w:r>
        <w:rPr>
          <w:rFonts w:cs="Arial"/>
          <w:szCs w:val="22"/>
        </w:rPr>
        <w:t xml:space="preserve"> is</w:t>
      </w:r>
      <w:r w:rsidRPr="00593DDE">
        <w:rPr>
          <w:rFonts w:cs="Arial"/>
          <w:szCs w:val="22"/>
        </w:rPr>
        <w:t>:</w:t>
      </w:r>
    </w:p>
    <w:p w:rsidR="008D2E72" w:rsidRPr="00593DDE" w:rsidRDefault="008D2E72" w:rsidP="008D2E72">
      <w:pPr>
        <w:overflowPunct w:val="0"/>
        <w:autoSpaceDE w:val="0"/>
        <w:autoSpaceDN w:val="0"/>
        <w:adjustRightInd w:val="0"/>
        <w:jc w:val="both"/>
        <w:textAlignment w:val="baseline"/>
        <w:rPr>
          <w:rFonts w:cs="Arial"/>
          <w:szCs w:val="22"/>
        </w:rPr>
      </w:pPr>
    </w:p>
    <w:p w:rsidR="008D2E72" w:rsidRPr="00593DDE" w:rsidRDefault="008D2E72" w:rsidP="008D2E72">
      <w:pPr>
        <w:overflowPunct w:val="0"/>
        <w:autoSpaceDE w:val="0"/>
        <w:autoSpaceDN w:val="0"/>
        <w:adjustRightInd w:val="0"/>
        <w:jc w:val="both"/>
        <w:textAlignment w:val="baseline"/>
        <w:rPr>
          <w:rFonts w:cs="Arial"/>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8D2E72" w:rsidRPr="00593DDE" w:rsidTr="009842E0">
        <w:tc>
          <w:tcPr>
            <w:tcW w:w="3969" w:type="dxa"/>
            <w:tcBorders>
              <w:top w:val="single" w:sz="4" w:space="0" w:color="auto"/>
              <w:left w:val="single" w:sz="4" w:space="0" w:color="auto"/>
            </w:tcBorders>
            <w:shd w:val="clear" w:color="auto" w:fill="auto"/>
          </w:tcPr>
          <w:p w:rsidR="008D2E72" w:rsidRPr="00593DDE" w:rsidRDefault="008D2E72" w:rsidP="009842E0">
            <w:pPr>
              <w:overflowPunct w:val="0"/>
              <w:autoSpaceDE w:val="0"/>
              <w:autoSpaceDN w:val="0"/>
              <w:adjustRightInd w:val="0"/>
              <w:jc w:val="both"/>
              <w:textAlignment w:val="baseline"/>
              <w:rPr>
                <w:rFonts w:cs="Arial"/>
                <w:b/>
                <w:szCs w:val="22"/>
              </w:rPr>
            </w:pPr>
            <w:r w:rsidRPr="00593DDE">
              <w:rPr>
                <w:rFonts w:cs="Arial"/>
                <w:b/>
                <w:szCs w:val="22"/>
              </w:rPr>
              <w:t>Activity type</w:t>
            </w:r>
          </w:p>
        </w:tc>
        <w:tc>
          <w:tcPr>
            <w:tcW w:w="1701" w:type="dxa"/>
            <w:tcBorders>
              <w:top w:val="single" w:sz="4" w:space="0" w:color="auto"/>
            </w:tcBorders>
            <w:shd w:val="clear" w:color="auto" w:fill="auto"/>
          </w:tcPr>
          <w:p w:rsidR="008D2E72" w:rsidRPr="00593DDE" w:rsidRDefault="008D2E72" w:rsidP="009842E0">
            <w:pPr>
              <w:overflowPunct w:val="0"/>
              <w:autoSpaceDE w:val="0"/>
              <w:autoSpaceDN w:val="0"/>
              <w:adjustRightInd w:val="0"/>
              <w:jc w:val="center"/>
              <w:textAlignment w:val="baseline"/>
              <w:rPr>
                <w:rFonts w:cs="Arial"/>
                <w:b/>
                <w:szCs w:val="22"/>
              </w:rPr>
            </w:pPr>
            <w:r w:rsidRPr="00593DDE">
              <w:rPr>
                <w:rFonts w:cs="Arial"/>
                <w:b/>
                <w:szCs w:val="22"/>
              </w:rPr>
              <w:t>Hours</w:t>
            </w:r>
          </w:p>
        </w:tc>
        <w:tc>
          <w:tcPr>
            <w:tcW w:w="1843" w:type="dxa"/>
            <w:tcBorders>
              <w:top w:val="single" w:sz="4" w:space="0" w:color="auto"/>
            </w:tcBorders>
            <w:shd w:val="clear" w:color="auto" w:fill="auto"/>
          </w:tcPr>
          <w:p w:rsidR="008D2E72" w:rsidRPr="00593DDE" w:rsidRDefault="008D2E72" w:rsidP="009842E0">
            <w:pPr>
              <w:overflowPunct w:val="0"/>
              <w:autoSpaceDE w:val="0"/>
              <w:autoSpaceDN w:val="0"/>
              <w:adjustRightInd w:val="0"/>
              <w:jc w:val="center"/>
              <w:textAlignment w:val="baseline"/>
              <w:rPr>
                <w:rFonts w:cs="Arial"/>
                <w:b/>
                <w:szCs w:val="22"/>
              </w:rPr>
            </w:pPr>
            <w:r w:rsidRPr="00593DDE">
              <w:rPr>
                <w:rFonts w:cs="Arial"/>
                <w:b/>
                <w:szCs w:val="22"/>
              </w:rPr>
              <w:t>Percentage</w:t>
            </w:r>
          </w:p>
        </w:tc>
      </w:tr>
      <w:tr w:rsidR="008D2E72" w:rsidRPr="00593DDE" w:rsidTr="009842E0">
        <w:tc>
          <w:tcPr>
            <w:tcW w:w="3969" w:type="dxa"/>
            <w:shd w:val="clear" w:color="auto" w:fill="auto"/>
          </w:tcPr>
          <w:p w:rsidR="008D2E72" w:rsidRPr="00593DDE" w:rsidRDefault="008D2E72" w:rsidP="009842E0">
            <w:pPr>
              <w:overflowPunct w:val="0"/>
              <w:autoSpaceDE w:val="0"/>
              <w:autoSpaceDN w:val="0"/>
              <w:adjustRightInd w:val="0"/>
              <w:jc w:val="both"/>
              <w:textAlignment w:val="baseline"/>
              <w:rPr>
                <w:rFonts w:cs="Arial"/>
                <w:szCs w:val="22"/>
              </w:rPr>
            </w:pPr>
            <w:r w:rsidRPr="00593DDE">
              <w:rPr>
                <w:rFonts w:cs="Arial"/>
                <w:szCs w:val="22"/>
              </w:rPr>
              <w:t>Scheduled learning</w:t>
            </w:r>
          </w:p>
        </w:tc>
        <w:tc>
          <w:tcPr>
            <w:tcW w:w="1701" w:type="dxa"/>
            <w:shd w:val="clear" w:color="auto" w:fill="auto"/>
          </w:tcPr>
          <w:p w:rsidR="008D2E72" w:rsidRPr="00593DDE" w:rsidRDefault="008D2E72" w:rsidP="009842E0">
            <w:pPr>
              <w:overflowPunct w:val="0"/>
              <w:autoSpaceDE w:val="0"/>
              <w:autoSpaceDN w:val="0"/>
              <w:adjustRightInd w:val="0"/>
              <w:jc w:val="center"/>
              <w:textAlignment w:val="baseline"/>
              <w:rPr>
                <w:rFonts w:cs="Arial"/>
                <w:szCs w:val="22"/>
              </w:rPr>
            </w:pPr>
            <w:r w:rsidRPr="00593DDE">
              <w:rPr>
                <w:rFonts w:cs="Arial"/>
                <w:szCs w:val="22"/>
              </w:rPr>
              <w:t>50</w:t>
            </w:r>
          </w:p>
        </w:tc>
        <w:tc>
          <w:tcPr>
            <w:tcW w:w="1843" w:type="dxa"/>
            <w:shd w:val="clear" w:color="auto" w:fill="auto"/>
          </w:tcPr>
          <w:p w:rsidR="008D2E72" w:rsidRPr="00593DDE" w:rsidRDefault="008D2E72" w:rsidP="009842E0">
            <w:pPr>
              <w:overflowPunct w:val="0"/>
              <w:autoSpaceDE w:val="0"/>
              <w:autoSpaceDN w:val="0"/>
              <w:adjustRightInd w:val="0"/>
              <w:jc w:val="center"/>
              <w:textAlignment w:val="baseline"/>
              <w:rPr>
                <w:rFonts w:cs="Arial"/>
                <w:szCs w:val="22"/>
              </w:rPr>
            </w:pPr>
            <w:r w:rsidRPr="00593DDE">
              <w:rPr>
                <w:rFonts w:cs="Arial"/>
                <w:szCs w:val="22"/>
              </w:rPr>
              <w:t>16%</w:t>
            </w:r>
          </w:p>
        </w:tc>
      </w:tr>
      <w:tr w:rsidR="008D2E72" w:rsidRPr="00593DDE" w:rsidTr="009842E0">
        <w:tc>
          <w:tcPr>
            <w:tcW w:w="3969" w:type="dxa"/>
            <w:shd w:val="clear" w:color="auto" w:fill="auto"/>
          </w:tcPr>
          <w:p w:rsidR="008D2E72" w:rsidRPr="00593DDE" w:rsidRDefault="008D2E72" w:rsidP="009842E0">
            <w:pPr>
              <w:overflowPunct w:val="0"/>
              <w:autoSpaceDE w:val="0"/>
              <w:autoSpaceDN w:val="0"/>
              <w:adjustRightInd w:val="0"/>
              <w:jc w:val="both"/>
              <w:textAlignment w:val="baseline"/>
              <w:rPr>
                <w:rFonts w:cs="Arial"/>
                <w:szCs w:val="22"/>
              </w:rPr>
            </w:pPr>
            <w:r w:rsidRPr="00593DDE">
              <w:rPr>
                <w:rFonts w:cs="Arial"/>
                <w:szCs w:val="22"/>
              </w:rPr>
              <w:t>Independent learning</w:t>
            </w:r>
          </w:p>
        </w:tc>
        <w:tc>
          <w:tcPr>
            <w:tcW w:w="1701" w:type="dxa"/>
            <w:shd w:val="clear" w:color="auto" w:fill="auto"/>
          </w:tcPr>
          <w:p w:rsidR="008D2E72" w:rsidRPr="00593DDE" w:rsidRDefault="008D2E72" w:rsidP="009842E0">
            <w:pPr>
              <w:overflowPunct w:val="0"/>
              <w:autoSpaceDE w:val="0"/>
              <w:autoSpaceDN w:val="0"/>
              <w:adjustRightInd w:val="0"/>
              <w:jc w:val="center"/>
              <w:textAlignment w:val="baseline"/>
              <w:rPr>
                <w:rFonts w:cs="Arial"/>
                <w:szCs w:val="22"/>
              </w:rPr>
            </w:pPr>
            <w:r w:rsidRPr="00593DDE">
              <w:rPr>
                <w:rFonts w:cs="Arial"/>
                <w:szCs w:val="22"/>
              </w:rPr>
              <w:t>250</w:t>
            </w:r>
          </w:p>
        </w:tc>
        <w:tc>
          <w:tcPr>
            <w:tcW w:w="1843" w:type="dxa"/>
            <w:shd w:val="clear" w:color="auto" w:fill="auto"/>
          </w:tcPr>
          <w:p w:rsidR="008D2E72" w:rsidRPr="00593DDE" w:rsidRDefault="008D2E72" w:rsidP="009842E0">
            <w:pPr>
              <w:overflowPunct w:val="0"/>
              <w:autoSpaceDE w:val="0"/>
              <w:autoSpaceDN w:val="0"/>
              <w:adjustRightInd w:val="0"/>
              <w:jc w:val="center"/>
              <w:textAlignment w:val="baseline"/>
              <w:rPr>
                <w:rFonts w:cs="Arial"/>
                <w:szCs w:val="22"/>
              </w:rPr>
            </w:pPr>
            <w:r w:rsidRPr="00593DDE">
              <w:rPr>
                <w:rFonts w:cs="Arial"/>
                <w:szCs w:val="22"/>
              </w:rPr>
              <w:t>84%</w:t>
            </w:r>
          </w:p>
        </w:tc>
      </w:tr>
      <w:tr w:rsidR="008D2E72" w:rsidRPr="00593DDE" w:rsidTr="009842E0">
        <w:tc>
          <w:tcPr>
            <w:tcW w:w="3969" w:type="dxa"/>
            <w:shd w:val="clear" w:color="auto" w:fill="auto"/>
          </w:tcPr>
          <w:p w:rsidR="008D2E72" w:rsidRPr="00593DDE" w:rsidRDefault="008D2E72" w:rsidP="009842E0">
            <w:pPr>
              <w:overflowPunct w:val="0"/>
              <w:autoSpaceDE w:val="0"/>
              <w:autoSpaceDN w:val="0"/>
              <w:adjustRightInd w:val="0"/>
              <w:jc w:val="both"/>
              <w:textAlignment w:val="baseline"/>
              <w:rPr>
                <w:rFonts w:cs="Arial"/>
                <w:szCs w:val="22"/>
              </w:rPr>
            </w:pPr>
            <w:r w:rsidRPr="00593DDE">
              <w:rPr>
                <w:rFonts w:cs="Arial"/>
                <w:szCs w:val="22"/>
              </w:rPr>
              <w:t>Placement learning</w:t>
            </w:r>
          </w:p>
        </w:tc>
        <w:tc>
          <w:tcPr>
            <w:tcW w:w="1701" w:type="dxa"/>
            <w:shd w:val="clear" w:color="auto" w:fill="auto"/>
          </w:tcPr>
          <w:p w:rsidR="008D2E72" w:rsidRPr="00593DDE" w:rsidRDefault="008D2E72" w:rsidP="009842E0">
            <w:pPr>
              <w:overflowPunct w:val="0"/>
              <w:autoSpaceDE w:val="0"/>
              <w:autoSpaceDN w:val="0"/>
              <w:adjustRightInd w:val="0"/>
              <w:jc w:val="center"/>
              <w:textAlignment w:val="baseline"/>
              <w:rPr>
                <w:rFonts w:cs="Arial"/>
                <w:szCs w:val="22"/>
              </w:rPr>
            </w:pPr>
          </w:p>
        </w:tc>
        <w:tc>
          <w:tcPr>
            <w:tcW w:w="1843" w:type="dxa"/>
            <w:shd w:val="clear" w:color="auto" w:fill="auto"/>
          </w:tcPr>
          <w:p w:rsidR="008D2E72" w:rsidRPr="00593DDE" w:rsidRDefault="008D2E72" w:rsidP="009842E0">
            <w:pPr>
              <w:overflowPunct w:val="0"/>
              <w:autoSpaceDE w:val="0"/>
              <w:autoSpaceDN w:val="0"/>
              <w:adjustRightInd w:val="0"/>
              <w:jc w:val="center"/>
              <w:textAlignment w:val="baseline"/>
              <w:rPr>
                <w:rFonts w:cs="Arial"/>
                <w:szCs w:val="22"/>
              </w:rPr>
            </w:pPr>
          </w:p>
        </w:tc>
      </w:tr>
      <w:tr w:rsidR="008D2E72" w:rsidRPr="00593DDE" w:rsidTr="009842E0">
        <w:tc>
          <w:tcPr>
            <w:tcW w:w="3969" w:type="dxa"/>
            <w:shd w:val="clear" w:color="auto" w:fill="auto"/>
          </w:tcPr>
          <w:p w:rsidR="008D2E72" w:rsidRPr="00593DDE" w:rsidRDefault="008D2E72" w:rsidP="009842E0">
            <w:pPr>
              <w:overflowPunct w:val="0"/>
              <w:autoSpaceDE w:val="0"/>
              <w:autoSpaceDN w:val="0"/>
              <w:adjustRightInd w:val="0"/>
              <w:jc w:val="both"/>
              <w:textAlignment w:val="baseline"/>
              <w:rPr>
                <w:rFonts w:cs="Arial"/>
                <w:szCs w:val="22"/>
              </w:rPr>
            </w:pPr>
            <w:r w:rsidRPr="00593DDE">
              <w:rPr>
                <w:rFonts w:cs="Arial"/>
                <w:b/>
                <w:szCs w:val="22"/>
              </w:rPr>
              <w:t>TOTAL</w:t>
            </w:r>
          </w:p>
        </w:tc>
        <w:tc>
          <w:tcPr>
            <w:tcW w:w="1701" w:type="dxa"/>
            <w:shd w:val="clear" w:color="auto" w:fill="auto"/>
          </w:tcPr>
          <w:p w:rsidR="008D2E72" w:rsidRPr="00593DDE" w:rsidRDefault="008D2E72" w:rsidP="009842E0">
            <w:pPr>
              <w:overflowPunct w:val="0"/>
              <w:autoSpaceDE w:val="0"/>
              <w:autoSpaceDN w:val="0"/>
              <w:adjustRightInd w:val="0"/>
              <w:jc w:val="center"/>
              <w:textAlignment w:val="baseline"/>
              <w:rPr>
                <w:rFonts w:cs="Arial"/>
                <w:b/>
                <w:szCs w:val="22"/>
              </w:rPr>
            </w:pPr>
            <w:r w:rsidRPr="00593DDE">
              <w:rPr>
                <w:rFonts w:cs="Arial"/>
                <w:b/>
                <w:szCs w:val="22"/>
              </w:rPr>
              <w:t>300</w:t>
            </w:r>
          </w:p>
        </w:tc>
        <w:tc>
          <w:tcPr>
            <w:tcW w:w="1843" w:type="dxa"/>
            <w:shd w:val="clear" w:color="auto" w:fill="auto"/>
          </w:tcPr>
          <w:p w:rsidR="008D2E72" w:rsidRPr="00593DDE" w:rsidRDefault="008D2E72" w:rsidP="009842E0">
            <w:pPr>
              <w:overflowPunct w:val="0"/>
              <w:autoSpaceDE w:val="0"/>
              <w:autoSpaceDN w:val="0"/>
              <w:adjustRightInd w:val="0"/>
              <w:jc w:val="center"/>
              <w:textAlignment w:val="baseline"/>
              <w:rPr>
                <w:rFonts w:cs="Arial"/>
                <w:b/>
                <w:szCs w:val="22"/>
              </w:rPr>
            </w:pPr>
            <w:r w:rsidRPr="00593DDE">
              <w:rPr>
                <w:rFonts w:cs="Arial"/>
                <w:b/>
                <w:szCs w:val="22"/>
              </w:rPr>
              <w:t>100%</w:t>
            </w:r>
          </w:p>
        </w:tc>
      </w:tr>
    </w:tbl>
    <w:p w:rsidR="008D2E72" w:rsidRPr="00593DDE" w:rsidRDefault="008D2E72" w:rsidP="008D2E72">
      <w:pPr>
        <w:overflowPunct w:val="0"/>
        <w:autoSpaceDE w:val="0"/>
        <w:autoSpaceDN w:val="0"/>
        <w:adjustRightInd w:val="0"/>
        <w:jc w:val="both"/>
        <w:textAlignment w:val="baseline"/>
        <w:rPr>
          <w:rFonts w:cs="Arial"/>
          <w:i/>
          <w:szCs w:val="22"/>
        </w:rPr>
      </w:pPr>
    </w:p>
    <w:p w:rsidR="008D2E72" w:rsidRPr="00593DDE" w:rsidRDefault="008D2E72" w:rsidP="008D2E72">
      <w:pPr>
        <w:overflowPunct w:val="0"/>
        <w:autoSpaceDE w:val="0"/>
        <w:autoSpaceDN w:val="0"/>
        <w:adjustRightInd w:val="0"/>
        <w:jc w:val="both"/>
        <w:textAlignment w:val="baseline"/>
        <w:rPr>
          <w:rFonts w:cs="Arial"/>
          <w:b/>
          <w:szCs w:val="22"/>
        </w:rPr>
      </w:pPr>
      <w:r w:rsidRPr="00593DDE">
        <w:rPr>
          <w:rFonts w:cs="Arial"/>
          <w:b/>
          <w:szCs w:val="22"/>
        </w:rPr>
        <w:t xml:space="preserve">N.B. If this module is taken as a </w:t>
      </w:r>
      <w:proofErr w:type="gramStart"/>
      <w:r w:rsidRPr="00593DDE">
        <w:rPr>
          <w:rFonts w:cs="Arial"/>
          <w:b/>
          <w:szCs w:val="22"/>
        </w:rPr>
        <w:t>distance learning</w:t>
      </w:r>
      <w:proofErr w:type="gramEnd"/>
      <w:r w:rsidRPr="00593DDE">
        <w:rPr>
          <w:rFonts w:cs="Arial"/>
          <w:b/>
          <w:szCs w:val="22"/>
        </w:rPr>
        <w:t xml:space="preserve"> module then Independent Learning is 300 hours – 100%.</w:t>
      </w:r>
    </w:p>
    <w:p w:rsidR="008D2E72" w:rsidRPr="00593DDE" w:rsidRDefault="008D2E72" w:rsidP="008D2E72">
      <w:pPr>
        <w:overflowPunct w:val="0"/>
        <w:autoSpaceDE w:val="0"/>
        <w:autoSpaceDN w:val="0"/>
        <w:adjustRightInd w:val="0"/>
        <w:jc w:val="both"/>
        <w:textAlignment w:val="baseline"/>
        <w:rPr>
          <w:rFonts w:cs="Arial"/>
          <w:b/>
          <w:szCs w:val="22"/>
        </w:rPr>
      </w:pPr>
    </w:p>
    <w:p w:rsidR="008D2E72" w:rsidRPr="00593DDE" w:rsidRDefault="008D2E72" w:rsidP="008D2E72">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8D2E72" w:rsidRPr="00593DDE" w:rsidRDefault="008D2E72" w:rsidP="008D2E72">
      <w:pPr>
        <w:tabs>
          <w:tab w:val="left" w:pos="720"/>
          <w:tab w:val="left" w:pos="1440"/>
          <w:tab w:val="left" w:pos="2160"/>
          <w:tab w:val="left" w:pos="2880"/>
        </w:tabs>
        <w:overflowPunct w:val="0"/>
        <w:autoSpaceDE w:val="0"/>
        <w:autoSpaceDN w:val="0"/>
        <w:adjustRightInd w:val="0"/>
        <w:textAlignment w:val="baseline"/>
        <w:rPr>
          <w:rFonts w:cs="Arial"/>
          <w:b/>
          <w:szCs w:val="22"/>
        </w:rPr>
      </w:pPr>
      <w:r w:rsidRPr="00593DDE">
        <w:rPr>
          <w:rFonts w:cs="Arial"/>
          <w:b/>
          <w:szCs w:val="22"/>
        </w:rPr>
        <w:t>ASSESSMENT</w:t>
      </w:r>
    </w:p>
    <w:p w:rsidR="008D2E72" w:rsidRPr="00593DDE" w:rsidRDefault="008D2E72" w:rsidP="008D2E72">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8D2E72" w:rsidRPr="00593DDE" w:rsidRDefault="008D2E72" w:rsidP="008D2E72">
      <w:pPr>
        <w:overflowPunct w:val="0"/>
        <w:autoSpaceDE w:val="0"/>
        <w:autoSpaceDN w:val="0"/>
        <w:adjustRightInd w:val="0"/>
        <w:jc w:val="both"/>
        <w:textAlignment w:val="baseline"/>
        <w:rPr>
          <w:rFonts w:cs="Arial"/>
          <w:b/>
          <w:szCs w:val="22"/>
        </w:rPr>
      </w:pPr>
      <w:r w:rsidRPr="00593DDE">
        <w:rPr>
          <w:rFonts w:cs="Arial"/>
          <w:b/>
          <w:szCs w:val="22"/>
        </w:rPr>
        <w:t xml:space="preserve">Assessment Component 1 – </w:t>
      </w:r>
      <w:r w:rsidRPr="00593DDE">
        <w:rPr>
          <w:rFonts w:cs="Arial"/>
          <w:szCs w:val="22"/>
        </w:rPr>
        <w:t>50</w:t>
      </w:r>
      <w:r w:rsidRPr="00593DDE">
        <w:rPr>
          <w:rFonts w:cs="Arial"/>
          <w:b/>
          <w:szCs w:val="22"/>
        </w:rPr>
        <w:t>%</w:t>
      </w:r>
    </w:p>
    <w:p w:rsidR="008D2E72" w:rsidRPr="00593DDE" w:rsidRDefault="008D2E72" w:rsidP="008D2E72">
      <w:pPr>
        <w:overflowPunct w:val="0"/>
        <w:autoSpaceDE w:val="0"/>
        <w:autoSpaceDN w:val="0"/>
        <w:adjustRightInd w:val="0"/>
        <w:jc w:val="both"/>
        <w:textAlignment w:val="baseline"/>
        <w:rPr>
          <w:rFonts w:cs="Arial"/>
          <w:b/>
          <w:szCs w:val="22"/>
        </w:rPr>
      </w:pPr>
    </w:p>
    <w:p w:rsidR="008D2E72" w:rsidRDefault="008D2E72" w:rsidP="008D2E72">
      <w:pPr>
        <w:overflowPunct w:val="0"/>
        <w:autoSpaceDE w:val="0"/>
        <w:autoSpaceDN w:val="0"/>
        <w:adjustRightInd w:val="0"/>
        <w:jc w:val="both"/>
        <w:textAlignment w:val="baseline"/>
        <w:rPr>
          <w:rFonts w:cs="Arial"/>
          <w:szCs w:val="22"/>
        </w:rPr>
      </w:pPr>
      <w:r w:rsidRPr="00593DDE">
        <w:rPr>
          <w:rFonts w:cs="Arial"/>
          <w:szCs w:val="22"/>
        </w:rPr>
        <w:t>Portfolio of Assignments</w:t>
      </w:r>
      <w:r>
        <w:rPr>
          <w:rFonts w:cs="Arial"/>
          <w:szCs w:val="22"/>
        </w:rPr>
        <w:t>.</w:t>
      </w:r>
    </w:p>
    <w:p w:rsidR="008D2E72" w:rsidRPr="00593DDE" w:rsidRDefault="008D2E72" w:rsidP="008D2E72">
      <w:pPr>
        <w:overflowPunct w:val="0"/>
        <w:autoSpaceDE w:val="0"/>
        <w:autoSpaceDN w:val="0"/>
        <w:adjustRightInd w:val="0"/>
        <w:jc w:val="both"/>
        <w:textAlignment w:val="baseline"/>
        <w:rPr>
          <w:rFonts w:cs="Arial"/>
          <w:b/>
          <w:szCs w:val="22"/>
        </w:rPr>
      </w:pPr>
      <w:r>
        <w:rPr>
          <w:rFonts w:cs="Arial"/>
          <w:szCs w:val="22"/>
        </w:rPr>
        <w:lastRenderedPageBreak/>
        <w:t>Exemplar</w:t>
      </w:r>
      <w:r w:rsidRPr="00593DDE">
        <w:rPr>
          <w:rFonts w:cs="Arial"/>
          <w:szCs w:val="22"/>
        </w:rPr>
        <w:t>: may include time tests; written exercises; in-class quizzes; VLE exercises</w:t>
      </w:r>
      <w:proofErr w:type="gramStart"/>
      <w:r w:rsidRPr="00593DDE">
        <w:rPr>
          <w:rFonts w:cs="Arial"/>
          <w:szCs w:val="22"/>
        </w:rPr>
        <w:t>;</w:t>
      </w:r>
      <w:proofErr w:type="gramEnd"/>
      <w:r w:rsidRPr="00593DDE">
        <w:rPr>
          <w:rFonts w:cs="Arial"/>
          <w:szCs w:val="22"/>
        </w:rPr>
        <w:t xml:space="preserve"> and homework.</w:t>
      </w:r>
      <w:r w:rsidRPr="00593DDE">
        <w:rPr>
          <w:rFonts w:cs="Arial"/>
          <w:b/>
          <w:szCs w:val="22"/>
        </w:rPr>
        <w:t xml:space="preserve"> </w:t>
      </w:r>
    </w:p>
    <w:p w:rsidR="008D2E72" w:rsidRPr="00593DDE" w:rsidRDefault="008D2E72" w:rsidP="008D2E72">
      <w:pPr>
        <w:overflowPunct w:val="0"/>
        <w:autoSpaceDE w:val="0"/>
        <w:autoSpaceDN w:val="0"/>
        <w:adjustRightInd w:val="0"/>
        <w:jc w:val="both"/>
        <w:textAlignment w:val="baseline"/>
        <w:rPr>
          <w:rFonts w:cs="Arial"/>
          <w:b/>
          <w:szCs w:val="22"/>
        </w:rPr>
      </w:pPr>
    </w:p>
    <w:p w:rsidR="008D2E72" w:rsidRPr="00593DDE" w:rsidRDefault="008D2E72" w:rsidP="008D2E72">
      <w:pPr>
        <w:tabs>
          <w:tab w:val="left" w:pos="720"/>
          <w:tab w:val="left" w:pos="1440"/>
          <w:tab w:val="left" w:pos="2160"/>
          <w:tab w:val="left" w:pos="2880"/>
        </w:tabs>
        <w:overflowPunct w:val="0"/>
        <w:autoSpaceDE w:val="0"/>
        <w:autoSpaceDN w:val="0"/>
        <w:adjustRightInd w:val="0"/>
        <w:textAlignment w:val="baseline"/>
        <w:rPr>
          <w:rFonts w:cs="Arial"/>
          <w:szCs w:val="22"/>
        </w:rPr>
      </w:pPr>
      <w:r w:rsidRPr="00593DDE">
        <w:rPr>
          <w:rFonts w:cs="Arial"/>
          <w:b/>
          <w:szCs w:val="22"/>
        </w:rPr>
        <w:t xml:space="preserve">Assessment Component 2 – </w:t>
      </w:r>
      <w:r w:rsidRPr="00593DDE">
        <w:rPr>
          <w:rFonts w:cs="Arial"/>
          <w:szCs w:val="22"/>
        </w:rPr>
        <w:t>50%</w:t>
      </w:r>
    </w:p>
    <w:p w:rsidR="008D2E72" w:rsidRPr="00593DDE" w:rsidRDefault="008D2E72" w:rsidP="008D2E72">
      <w:pPr>
        <w:tabs>
          <w:tab w:val="left" w:pos="720"/>
          <w:tab w:val="left" w:pos="1440"/>
          <w:tab w:val="left" w:pos="2160"/>
          <w:tab w:val="left" w:pos="2880"/>
        </w:tabs>
        <w:overflowPunct w:val="0"/>
        <w:autoSpaceDE w:val="0"/>
        <w:autoSpaceDN w:val="0"/>
        <w:adjustRightInd w:val="0"/>
        <w:textAlignment w:val="baseline"/>
        <w:rPr>
          <w:rFonts w:cs="Arial"/>
          <w:szCs w:val="22"/>
        </w:rPr>
      </w:pPr>
    </w:p>
    <w:p w:rsidR="008D2E72" w:rsidRPr="00593DDE" w:rsidRDefault="008D2E72" w:rsidP="008D2E72">
      <w:pPr>
        <w:tabs>
          <w:tab w:val="left" w:pos="720"/>
          <w:tab w:val="left" w:pos="1440"/>
          <w:tab w:val="left" w:pos="2160"/>
          <w:tab w:val="left" w:pos="2880"/>
        </w:tabs>
        <w:overflowPunct w:val="0"/>
        <w:autoSpaceDE w:val="0"/>
        <w:autoSpaceDN w:val="0"/>
        <w:adjustRightInd w:val="0"/>
        <w:textAlignment w:val="baseline"/>
        <w:rPr>
          <w:rFonts w:cs="Arial"/>
          <w:szCs w:val="22"/>
        </w:rPr>
      </w:pPr>
      <w:proofErr w:type="gramStart"/>
      <w:r w:rsidRPr="00593DDE">
        <w:rPr>
          <w:rFonts w:cs="Arial"/>
          <w:szCs w:val="22"/>
        </w:rPr>
        <w:t>Two hour</w:t>
      </w:r>
      <w:proofErr w:type="gramEnd"/>
      <w:r w:rsidRPr="00593DDE">
        <w:rPr>
          <w:rFonts w:cs="Arial"/>
          <w:szCs w:val="22"/>
        </w:rPr>
        <w:t xml:space="preserve"> examination.</w:t>
      </w:r>
    </w:p>
    <w:p w:rsidR="008D2E72" w:rsidRPr="00593DDE" w:rsidRDefault="008D2E72" w:rsidP="008D2E72">
      <w:pPr>
        <w:tabs>
          <w:tab w:val="left" w:pos="720"/>
          <w:tab w:val="left" w:pos="1440"/>
          <w:tab w:val="left" w:pos="2160"/>
          <w:tab w:val="left" w:pos="2880"/>
        </w:tabs>
        <w:overflowPunct w:val="0"/>
        <w:autoSpaceDE w:val="0"/>
        <w:autoSpaceDN w:val="0"/>
        <w:adjustRightInd w:val="0"/>
        <w:textAlignment w:val="baseline"/>
        <w:rPr>
          <w:rFonts w:cs="Arial"/>
          <w:szCs w:val="22"/>
        </w:rPr>
      </w:pPr>
    </w:p>
    <w:p w:rsidR="008D2E72" w:rsidRPr="00593DDE" w:rsidRDefault="008D2E72" w:rsidP="008D2E72">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593DDE">
        <w:rPr>
          <w:rFonts w:cs="Arial"/>
          <w:b/>
          <w:szCs w:val="22"/>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8D2E72" w:rsidRPr="00593DDE" w:rsidTr="009842E0">
        <w:tc>
          <w:tcPr>
            <w:tcW w:w="3261" w:type="dxa"/>
            <w:tcBorders>
              <w:top w:val="single" w:sz="4" w:space="0" w:color="auto"/>
              <w:left w:val="single" w:sz="4" w:space="0" w:color="auto"/>
            </w:tcBorders>
            <w:shd w:val="clear" w:color="auto" w:fill="auto"/>
          </w:tcPr>
          <w:p w:rsidR="008D2E72" w:rsidRPr="00593DDE" w:rsidRDefault="008D2E72" w:rsidP="009842E0">
            <w:pPr>
              <w:overflowPunct w:val="0"/>
              <w:autoSpaceDE w:val="0"/>
              <w:autoSpaceDN w:val="0"/>
              <w:adjustRightInd w:val="0"/>
              <w:textAlignment w:val="baseline"/>
              <w:rPr>
                <w:rFonts w:cs="Arial"/>
                <w:b/>
                <w:szCs w:val="22"/>
              </w:rPr>
            </w:pPr>
            <w:r w:rsidRPr="00593DDE">
              <w:rPr>
                <w:rFonts w:cs="Arial"/>
                <w:b/>
                <w:szCs w:val="22"/>
              </w:rPr>
              <w:t>Activity type</w:t>
            </w:r>
          </w:p>
        </w:tc>
        <w:tc>
          <w:tcPr>
            <w:tcW w:w="1842" w:type="dxa"/>
            <w:shd w:val="clear" w:color="auto" w:fill="auto"/>
          </w:tcPr>
          <w:p w:rsidR="008D2E72" w:rsidRPr="00593DDE" w:rsidRDefault="008D2E72" w:rsidP="009842E0">
            <w:pPr>
              <w:overflowPunct w:val="0"/>
              <w:autoSpaceDE w:val="0"/>
              <w:autoSpaceDN w:val="0"/>
              <w:adjustRightInd w:val="0"/>
              <w:jc w:val="center"/>
              <w:textAlignment w:val="baseline"/>
              <w:rPr>
                <w:rFonts w:cs="Arial"/>
                <w:b/>
                <w:szCs w:val="22"/>
              </w:rPr>
            </w:pPr>
            <w:r w:rsidRPr="00593DDE">
              <w:rPr>
                <w:rFonts w:cs="Arial"/>
                <w:b/>
                <w:szCs w:val="22"/>
              </w:rPr>
              <w:t>Percentage</w:t>
            </w:r>
          </w:p>
        </w:tc>
      </w:tr>
      <w:tr w:rsidR="008D2E72" w:rsidRPr="00593DDE" w:rsidTr="009842E0">
        <w:tc>
          <w:tcPr>
            <w:tcW w:w="3261" w:type="dxa"/>
            <w:shd w:val="clear" w:color="auto" w:fill="auto"/>
          </w:tcPr>
          <w:p w:rsidR="008D2E72" w:rsidRPr="00593DDE" w:rsidRDefault="008D2E72" w:rsidP="009842E0">
            <w:pPr>
              <w:overflowPunct w:val="0"/>
              <w:autoSpaceDE w:val="0"/>
              <w:autoSpaceDN w:val="0"/>
              <w:adjustRightInd w:val="0"/>
              <w:textAlignment w:val="baseline"/>
              <w:rPr>
                <w:rFonts w:cs="Arial"/>
                <w:szCs w:val="22"/>
              </w:rPr>
            </w:pPr>
            <w:r w:rsidRPr="00593DDE">
              <w:rPr>
                <w:rFonts w:cs="Arial"/>
                <w:szCs w:val="22"/>
              </w:rPr>
              <w:t>Written</w:t>
            </w:r>
            <w:r>
              <w:rPr>
                <w:rFonts w:cs="Arial"/>
                <w:szCs w:val="22"/>
              </w:rPr>
              <w:t xml:space="preserve"> exam</w:t>
            </w:r>
          </w:p>
        </w:tc>
        <w:tc>
          <w:tcPr>
            <w:tcW w:w="1842" w:type="dxa"/>
            <w:shd w:val="clear" w:color="auto" w:fill="auto"/>
          </w:tcPr>
          <w:p w:rsidR="008D2E72" w:rsidRPr="00593DDE" w:rsidRDefault="008D2E72" w:rsidP="009842E0">
            <w:pPr>
              <w:overflowPunct w:val="0"/>
              <w:autoSpaceDE w:val="0"/>
              <w:autoSpaceDN w:val="0"/>
              <w:adjustRightInd w:val="0"/>
              <w:jc w:val="center"/>
              <w:textAlignment w:val="baseline"/>
              <w:rPr>
                <w:rFonts w:cs="Arial"/>
                <w:szCs w:val="22"/>
              </w:rPr>
            </w:pPr>
            <w:r w:rsidRPr="00593DDE">
              <w:rPr>
                <w:rFonts w:cs="Arial"/>
                <w:szCs w:val="22"/>
              </w:rPr>
              <w:t>50%</w:t>
            </w:r>
          </w:p>
        </w:tc>
      </w:tr>
      <w:tr w:rsidR="008D2E72" w:rsidRPr="00593DDE" w:rsidTr="009842E0">
        <w:tc>
          <w:tcPr>
            <w:tcW w:w="3261" w:type="dxa"/>
            <w:shd w:val="clear" w:color="auto" w:fill="auto"/>
          </w:tcPr>
          <w:p w:rsidR="008D2E72" w:rsidRPr="00593DDE" w:rsidRDefault="008D2E72" w:rsidP="009842E0">
            <w:pPr>
              <w:overflowPunct w:val="0"/>
              <w:autoSpaceDE w:val="0"/>
              <w:autoSpaceDN w:val="0"/>
              <w:adjustRightInd w:val="0"/>
              <w:textAlignment w:val="baseline"/>
              <w:rPr>
                <w:rFonts w:cs="Arial"/>
                <w:szCs w:val="22"/>
              </w:rPr>
            </w:pPr>
            <w:r w:rsidRPr="00593DDE">
              <w:rPr>
                <w:rFonts w:cs="Arial"/>
                <w:szCs w:val="22"/>
              </w:rPr>
              <w:t>Coursework</w:t>
            </w:r>
          </w:p>
        </w:tc>
        <w:tc>
          <w:tcPr>
            <w:tcW w:w="1842" w:type="dxa"/>
            <w:shd w:val="clear" w:color="auto" w:fill="auto"/>
          </w:tcPr>
          <w:p w:rsidR="008D2E72" w:rsidRPr="00593DDE" w:rsidRDefault="008D2E72" w:rsidP="009842E0">
            <w:pPr>
              <w:overflowPunct w:val="0"/>
              <w:autoSpaceDE w:val="0"/>
              <w:autoSpaceDN w:val="0"/>
              <w:adjustRightInd w:val="0"/>
              <w:jc w:val="center"/>
              <w:textAlignment w:val="baseline"/>
              <w:rPr>
                <w:rFonts w:cs="Arial"/>
                <w:szCs w:val="22"/>
              </w:rPr>
            </w:pPr>
            <w:r w:rsidRPr="00593DDE">
              <w:rPr>
                <w:rFonts w:cs="Arial"/>
                <w:szCs w:val="22"/>
              </w:rPr>
              <w:t>50%</w:t>
            </w:r>
          </w:p>
        </w:tc>
      </w:tr>
      <w:tr w:rsidR="008D2E72" w:rsidRPr="00593DDE" w:rsidTr="009842E0">
        <w:tc>
          <w:tcPr>
            <w:tcW w:w="3261" w:type="dxa"/>
            <w:shd w:val="clear" w:color="auto" w:fill="auto"/>
          </w:tcPr>
          <w:p w:rsidR="008D2E72" w:rsidRPr="00593DDE" w:rsidRDefault="008D2E72" w:rsidP="009842E0">
            <w:pPr>
              <w:overflowPunct w:val="0"/>
              <w:autoSpaceDE w:val="0"/>
              <w:autoSpaceDN w:val="0"/>
              <w:adjustRightInd w:val="0"/>
              <w:textAlignment w:val="baseline"/>
              <w:rPr>
                <w:rFonts w:cs="Arial"/>
                <w:szCs w:val="22"/>
              </w:rPr>
            </w:pPr>
            <w:r w:rsidRPr="00593DDE">
              <w:rPr>
                <w:rFonts w:cs="Arial"/>
                <w:szCs w:val="22"/>
              </w:rPr>
              <w:t>Practical</w:t>
            </w:r>
          </w:p>
        </w:tc>
        <w:tc>
          <w:tcPr>
            <w:tcW w:w="1842" w:type="dxa"/>
            <w:shd w:val="clear" w:color="auto" w:fill="auto"/>
          </w:tcPr>
          <w:p w:rsidR="008D2E72" w:rsidRPr="00593DDE" w:rsidRDefault="008D2E72" w:rsidP="009842E0">
            <w:pPr>
              <w:overflowPunct w:val="0"/>
              <w:autoSpaceDE w:val="0"/>
              <w:autoSpaceDN w:val="0"/>
              <w:adjustRightInd w:val="0"/>
              <w:jc w:val="center"/>
              <w:textAlignment w:val="baseline"/>
              <w:rPr>
                <w:rFonts w:cs="Arial"/>
                <w:szCs w:val="22"/>
              </w:rPr>
            </w:pPr>
          </w:p>
        </w:tc>
      </w:tr>
      <w:tr w:rsidR="008D2E72" w:rsidRPr="00593DDE" w:rsidTr="009842E0">
        <w:tc>
          <w:tcPr>
            <w:tcW w:w="3261" w:type="dxa"/>
            <w:shd w:val="clear" w:color="auto" w:fill="auto"/>
          </w:tcPr>
          <w:p w:rsidR="008D2E72" w:rsidRPr="00593DDE" w:rsidRDefault="008D2E72" w:rsidP="009842E0">
            <w:pPr>
              <w:overflowPunct w:val="0"/>
              <w:autoSpaceDE w:val="0"/>
              <w:autoSpaceDN w:val="0"/>
              <w:adjustRightInd w:val="0"/>
              <w:textAlignment w:val="baseline"/>
              <w:rPr>
                <w:rFonts w:cs="Arial"/>
                <w:szCs w:val="22"/>
              </w:rPr>
            </w:pPr>
            <w:r w:rsidRPr="00593DDE">
              <w:rPr>
                <w:rFonts w:cs="Arial"/>
                <w:b/>
                <w:szCs w:val="22"/>
              </w:rPr>
              <w:t>TOTAL</w:t>
            </w:r>
          </w:p>
        </w:tc>
        <w:tc>
          <w:tcPr>
            <w:tcW w:w="1842" w:type="dxa"/>
            <w:shd w:val="clear" w:color="auto" w:fill="auto"/>
          </w:tcPr>
          <w:p w:rsidR="008D2E72" w:rsidRPr="00593DDE" w:rsidRDefault="008D2E72" w:rsidP="009842E0">
            <w:pPr>
              <w:overflowPunct w:val="0"/>
              <w:autoSpaceDE w:val="0"/>
              <w:autoSpaceDN w:val="0"/>
              <w:adjustRightInd w:val="0"/>
              <w:jc w:val="center"/>
              <w:textAlignment w:val="baseline"/>
              <w:rPr>
                <w:rFonts w:cs="Arial"/>
                <w:b/>
                <w:szCs w:val="22"/>
              </w:rPr>
            </w:pPr>
            <w:r w:rsidRPr="00593DDE">
              <w:rPr>
                <w:rFonts w:cs="Arial"/>
                <w:b/>
                <w:szCs w:val="22"/>
              </w:rPr>
              <w:t>100%</w:t>
            </w:r>
          </w:p>
        </w:tc>
      </w:tr>
    </w:tbl>
    <w:p w:rsidR="008D2E72" w:rsidRPr="00593DDE" w:rsidRDefault="008D2E72" w:rsidP="008D2E72">
      <w:pPr>
        <w:overflowPunct w:val="0"/>
        <w:autoSpaceDE w:val="0"/>
        <w:autoSpaceDN w:val="0"/>
        <w:adjustRightInd w:val="0"/>
        <w:textAlignment w:val="baseline"/>
        <w:rPr>
          <w:rFonts w:cs="Arial"/>
          <w:szCs w:val="22"/>
        </w:rPr>
      </w:pPr>
    </w:p>
    <w:p w:rsidR="008D2E72" w:rsidRPr="00593DDE" w:rsidRDefault="008D2E72" w:rsidP="008D2E72">
      <w:pPr>
        <w:overflowPunct w:val="0"/>
        <w:autoSpaceDE w:val="0"/>
        <w:autoSpaceDN w:val="0"/>
        <w:adjustRightInd w:val="0"/>
        <w:textAlignment w:val="baseline"/>
        <w:rPr>
          <w:rFonts w:cs="Arial"/>
          <w:b/>
          <w:szCs w:val="22"/>
        </w:rPr>
      </w:pPr>
    </w:p>
    <w:p w:rsidR="008D2E72" w:rsidRPr="00593DDE" w:rsidRDefault="008D2E72" w:rsidP="008D2E72">
      <w:pPr>
        <w:overflowPunct w:val="0"/>
        <w:autoSpaceDE w:val="0"/>
        <w:autoSpaceDN w:val="0"/>
        <w:adjustRightInd w:val="0"/>
        <w:textAlignment w:val="baseline"/>
        <w:rPr>
          <w:rFonts w:cs="Arial"/>
          <w:b/>
          <w:szCs w:val="22"/>
        </w:rPr>
      </w:pPr>
    </w:p>
    <w:p w:rsidR="008D2E72" w:rsidRPr="00593DDE" w:rsidRDefault="008D2E72" w:rsidP="008D2E72">
      <w:pPr>
        <w:overflowPunct w:val="0"/>
        <w:autoSpaceDE w:val="0"/>
        <w:autoSpaceDN w:val="0"/>
        <w:adjustRightInd w:val="0"/>
        <w:textAlignment w:val="baseline"/>
        <w:rPr>
          <w:rFonts w:cs="Arial"/>
          <w:b/>
          <w:szCs w:val="22"/>
        </w:rPr>
      </w:pPr>
    </w:p>
    <w:p w:rsidR="008D2E72" w:rsidRPr="00593DDE" w:rsidRDefault="008D2E72" w:rsidP="008D2E72">
      <w:pPr>
        <w:overflowPunct w:val="0"/>
        <w:autoSpaceDE w:val="0"/>
        <w:autoSpaceDN w:val="0"/>
        <w:adjustRightInd w:val="0"/>
        <w:jc w:val="both"/>
        <w:textAlignment w:val="baseline"/>
        <w:rPr>
          <w:rFonts w:cs="Arial"/>
          <w:b/>
          <w:szCs w:val="22"/>
        </w:rPr>
      </w:pPr>
    </w:p>
    <w:p w:rsidR="008D2E72" w:rsidRPr="00593DDE" w:rsidRDefault="008D2E72" w:rsidP="008D2E72">
      <w:pPr>
        <w:overflowPunct w:val="0"/>
        <w:autoSpaceDE w:val="0"/>
        <w:autoSpaceDN w:val="0"/>
        <w:adjustRightInd w:val="0"/>
        <w:jc w:val="both"/>
        <w:textAlignment w:val="baseline"/>
        <w:rPr>
          <w:rFonts w:cs="Arial"/>
          <w:b/>
          <w:szCs w:val="22"/>
        </w:rPr>
      </w:pPr>
    </w:p>
    <w:p w:rsidR="008D2E72" w:rsidRPr="00593DDE" w:rsidRDefault="008D2E72" w:rsidP="008D2E72">
      <w:pPr>
        <w:overflowPunct w:val="0"/>
        <w:autoSpaceDE w:val="0"/>
        <w:autoSpaceDN w:val="0"/>
        <w:adjustRightInd w:val="0"/>
        <w:jc w:val="both"/>
        <w:textAlignment w:val="baseline"/>
        <w:rPr>
          <w:rFonts w:cs="Arial"/>
          <w:b/>
          <w:szCs w:val="22"/>
        </w:rPr>
      </w:pPr>
    </w:p>
    <w:p w:rsidR="008D2E72" w:rsidRPr="00593DDE" w:rsidRDefault="008D2E72" w:rsidP="008D2E72">
      <w:pPr>
        <w:rPr>
          <w:rFonts w:cs="Arial"/>
          <w:b/>
          <w:szCs w:val="22"/>
        </w:rPr>
      </w:pPr>
    </w:p>
    <w:p w:rsidR="008D2E72" w:rsidRPr="00987610" w:rsidRDefault="008D2E72" w:rsidP="008D2E72">
      <w:pPr>
        <w:pStyle w:val="heading"/>
        <w:rPr>
          <w:rFonts w:ascii="Arial" w:hAnsi="Arial" w:cs="Arial"/>
          <w:sz w:val="22"/>
          <w:szCs w:val="22"/>
        </w:rPr>
      </w:pPr>
      <w:r w:rsidRPr="00987610">
        <w:rPr>
          <w:rFonts w:ascii="Arial" w:hAnsi="Arial" w:cs="Arial"/>
          <w:sz w:val="22"/>
          <w:szCs w:val="22"/>
        </w:rPr>
        <w:t>EDUCATION FOR SUSTAINABLE DEVELOPMENT (ESD)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2"/>
        <w:gridCol w:w="3405"/>
      </w:tblGrid>
      <w:tr w:rsidR="008D2E72" w:rsidRPr="00593DDE" w:rsidTr="009842E0">
        <w:tc>
          <w:tcPr>
            <w:tcW w:w="4892" w:type="dxa"/>
            <w:vMerge w:val="restart"/>
            <w:shd w:val="clear" w:color="auto" w:fill="auto"/>
            <w:vAlign w:val="center"/>
          </w:tcPr>
          <w:p w:rsidR="008D2E72" w:rsidRPr="00593DDE" w:rsidRDefault="008D2E72" w:rsidP="009842E0">
            <w:pPr>
              <w:pStyle w:val="heading"/>
              <w:spacing w:before="0" w:after="0"/>
              <w:rPr>
                <w:rFonts w:ascii="Arial" w:hAnsi="Arial" w:cs="Arial"/>
                <w:b w:val="0"/>
                <w:sz w:val="22"/>
                <w:szCs w:val="22"/>
              </w:rPr>
            </w:pPr>
            <w:r w:rsidRPr="00593DDE">
              <w:rPr>
                <w:rFonts w:ascii="Arial" w:hAnsi="Arial" w:cs="Arial"/>
                <w:sz w:val="22"/>
                <w:szCs w:val="22"/>
              </w:rPr>
              <w:t>Does the module contribute to ESD?</w:t>
            </w:r>
          </w:p>
        </w:tc>
        <w:tc>
          <w:tcPr>
            <w:tcW w:w="3405" w:type="dxa"/>
            <w:shd w:val="clear" w:color="auto" w:fill="auto"/>
            <w:vAlign w:val="center"/>
          </w:tcPr>
          <w:p w:rsidR="008D2E72" w:rsidRPr="005D559C" w:rsidRDefault="008D2E72" w:rsidP="009842E0">
            <w:pPr>
              <w:pStyle w:val="heading"/>
              <w:spacing w:before="0" w:after="0"/>
              <w:rPr>
                <w:rFonts w:ascii="Arial" w:hAnsi="Arial" w:cs="Arial"/>
                <w:b w:val="0"/>
                <w:sz w:val="22"/>
                <w:szCs w:val="22"/>
              </w:rPr>
            </w:pPr>
            <w:r w:rsidRPr="005D559C">
              <w:rPr>
                <w:rFonts w:ascii="Arial" w:hAnsi="Arial" w:cs="Arial"/>
                <w:b w:val="0"/>
                <w:sz w:val="22"/>
                <w:szCs w:val="22"/>
              </w:rPr>
              <w:t>Yes</w:t>
            </w:r>
          </w:p>
        </w:tc>
      </w:tr>
      <w:tr w:rsidR="008D2E72" w:rsidRPr="00593DDE" w:rsidTr="009842E0">
        <w:tc>
          <w:tcPr>
            <w:tcW w:w="4892" w:type="dxa"/>
            <w:vMerge/>
            <w:shd w:val="clear" w:color="auto" w:fill="auto"/>
          </w:tcPr>
          <w:p w:rsidR="008D2E72" w:rsidRPr="00593DDE" w:rsidRDefault="008D2E72" w:rsidP="009842E0">
            <w:pPr>
              <w:pStyle w:val="heading"/>
              <w:spacing w:before="0" w:after="0"/>
              <w:rPr>
                <w:rFonts w:ascii="Arial" w:hAnsi="Arial" w:cs="Arial"/>
                <w:b w:val="0"/>
                <w:sz w:val="22"/>
                <w:szCs w:val="22"/>
              </w:rPr>
            </w:pPr>
          </w:p>
        </w:tc>
        <w:tc>
          <w:tcPr>
            <w:tcW w:w="3405" w:type="dxa"/>
            <w:shd w:val="clear" w:color="auto" w:fill="auto"/>
            <w:vAlign w:val="center"/>
          </w:tcPr>
          <w:p w:rsidR="008D2E72" w:rsidRPr="00593DDE" w:rsidRDefault="008D2E72" w:rsidP="009842E0">
            <w:pPr>
              <w:pStyle w:val="heading"/>
              <w:spacing w:before="0" w:after="0"/>
              <w:rPr>
                <w:rFonts w:ascii="Arial" w:hAnsi="Arial" w:cs="Arial"/>
                <w:b w:val="0"/>
                <w:sz w:val="22"/>
                <w:szCs w:val="22"/>
              </w:rPr>
            </w:pPr>
          </w:p>
        </w:tc>
      </w:tr>
      <w:tr w:rsidR="008D2E72" w:rsidRPr="00593DDE" w:rsidTr="009842E0">
        <w:tc>
          <w:tcPr>
            <w:tcW w:w="8297" w:type="dxa"/>
            <w:gridSpan w:val="2"/>
            <w:shd w:val="clear" w:color="auto" w:fill="auto"/>
          </w:tcPr>
          <w:p w:rsidR="008D2E72" w:rsidRPr="00593DDE" w:rsidRDefault="008D2E72" w:rsidP="009842E0">
            <w:pPr>
              <w:pStyle w:val="heading"/>
              <w:spacing w:before="0" w:after="0"/>
              <w:rPr>
                <w:rFonts w:ascii="Arial" w:hAnsi="Arial" w:cs="Arial"/>
                <w:b w:val="0"/>
                <w:sz w:val="22"/>
                <w:szCs w:val="22"/>
              </w:rPr>
            </w:pPr>
            <w:r w:rsidRPr="00593DDE">
              <w:rPr>
                <w:rFonts w:ascii="Arial" w:hAnsi="Arial" w:cs="Arial"/>
                <w:sz w:val="22"/>
                <w:szCs w:val="22"/>
              </w:rPr>
              <w:t>If yes please provide brief details (no more than 100 words):</w:t>
            </w:r>
          </w:p>
          <w:p w:rsidR="008D2E72" w:rsidRPr="00593DDE" w:rsidRDefault="008D2E72" w:rsidP="009842E0">
            <w:pPr>
              <w:pStyle w:val="heading"/>
              <w:spacing w:before="0" w:after="0"/>
              <w:jc w:val="both"/>
              <w:rPr>
                <w:rFonts w:ascii="Arial" w:hAnsi="Arial" w:cs="Arial"/>
                <w:b w:val="0"/>
                <w:sz w:val="22"/>
                <w:szCs w:val="22"/>
              </w:rPr>
            </w:pPr>
          </w:p>
          <w:p w:rsidR="008D2E72" w:rsidRDefault="008D2E72" w:rsidP="009842E0">
            <w:pPr>
              <w:pStyle w:val="heading"/>
              <w:spacing w:before="0" w:after="0"/>
              <w:jc w:val="both"/>
              <w:rPr>
                <w:rFonts w:ascii="Arial" w:hAnsi="Arial" w:cs="Arial"/>
                <w:sz w:val="22"/>
                <w:szCs w:val="22"/>
              </w:rPr>
            </w:pPr>
            <w:r w:rsidRPr="00593DDE">
              <w:rPr>
                <w:rFonts w:ascii="Arial" w:hAnsi="Arial" w:cs="Arial"/>
                <w:sz w:val="22"/>
                <w:szCs w:val="22"/>
              </w:rPr>
              <w:t>The learning of a language provides a strong foundation for systematic</w:t>
            </w:r>
          </w:p>
          <w:p w:rsidR="008D2E72" w:rsidRDefault="008D2E72" w:rsidP="009842E0">
            <w:pPr>
              <w:pStyle w:val="heading"/>
              <w:spacing w:before="0" w:after="0"/>
              <w:jc w:val="both"/>
              <w:rPr>
                <w:rFonts w:ascii="Arial" w:hAnsi="Arial" w:cs="Arial"/>
                <w:sz w:val="22"/>
                <w:szCs w:val="22"/>
              </w:rPr>
            </w:pPr>
            <w:r w:rsidRPr="00593DDE">
              <w:rPr>
                <w:rFonts w:ascii="Arial" w:hAnsi="Arial" w:cs="Arial"/>
                <w:sz w:val="22"/>
                <w:szCs w:val="22"/>
              </w:rPr>
              <w:t xml:space="preserve"> thinking, which is one of UNESCO’s five essential pedagogic approaches for</w:t>
            </w:r>
          </w:p>
          <w:p w:rsidR="008D2E72" w:rsidRDefault="008D2E72" w:rsidP="009842E0">
            <w:pPr>
              <w:pStyle w:val="heading"/>
              <w:spacing w:before="0" w:after="0"/>
              <w:jc w:val="both"/>
              <w:rPr>
                <w:rFonts w:ascii="Arial" w:hAnsi="Arial" w:cs="Arial"/>
                <w:sz w:val="22"/>
                <w:szCs w:val="22"/>
              </w:rPr>
            </w:pPr>
            <w:r w:rsidRPr="00593DDE">
              <w:rPr>
                <w:rFonts w:ascii="Arial" w:hAnsi="Arial" w:cs="Arial"/>
                <w:sz w:val="22"/>
                <w:szCs w:val="22"/>
              </w:rPr>
              <w:t xml:space="preserve"> sustainable development, and promotes the understanding of cultural</w:t>
            </w:r>
          </w:p>
          <w:p w:rsidR="008D2E72" w:rsidRPr="00593DDE" w:rsidRDefault="008D2E72" w:rsidP="009842E0">
            <w:pPr>
              <w:pStyle w:val="heading"/>
              <w:spacing w:before="0" w:after="0"/>
              <w:jc w:val="both"/>
              <w:rPr>
                <w:rFonts w:ascii="Arial" w:hAnsi="Arial" w:cs="Arial"/>
                <w:b w:val="0"/>
                <w:sz w:val="22"/>
                <w:szCs w:val="22"/>
              </w:rPr>
            </w:pPr>
            <w:r w:rsidRPr="00593DDE">
              <w:rPr>
                <w:rFonts w:ascii="Arial" w:hAnsi="Arial" w:cs="Arial"/>
                <w:sz w:val="22"/>
                <w:szCs w:val="22"/>
              </w:rPr>
              <w:t xml:space="preserve"> </w:t>
            </w:r>
            <w:proofErr w:type="gramStart"/>
            <w:r w:rsidRPr="00593DDE">
              <w:rPr>
                <w:rFonts w:ascii="Arial" w:hAnsi="Arial" w:cs="Arial"/>
                <w:sz w:val="22"/>
                <w:szCs w:val="22"/>
              </w:rPr>
              <w:t>differences</w:t>
            </w:r>
            <w:proofErr w:type="gramEnd"/>
            <w:r w:rsidRPr="00593DDE">
              <w:rPr>
                <w:rFonts w:ascii="Arial" w:hAnsi="Arial" w:cs="Arial"/>
                <w:sz w:val="22"/>
                <w:szCs w:val="22"/>
              </w:rPr>
              <w:t xml:space="preserve"> even beyond the culture of the language taught. </w:t>
            </w:r>
          </w:p>
          <w:p w:rsidR="008D2E72" w:rsidRPr="00593DDE" w:rsidRDefault="008D2E72" w:rsidP="009842E0">
            <w:pPr>
              <w:pStyle w:val="heading"/>
              <w:spacing w:before="0" w:after="0"/>
              <w:jc w:val="both"/>
              <w:rPr>
                <w:rFonts w:ascii="Arial" w:hAnsi="Arial" w:cs="Arial"/>
                <w:b w:val="0"/>
                <w:sz w:val="22"/>
                <w:szCs w:val="22"/>
              </w:rPr>
            </w:pPr>
          </w:p>
        </w:tc>
      </w:tr>
    </w:tbl>
    <w:p w:rsidR="008D2E72" w:rsidRPr="00593DDE" w:rsidRDefault="008D2E72" w:rsidP="008D2E72">
      <w:pPr>
        <w:tabs>
          <w:tab w:val="left" w:pos="720"/>
          <w:tab w:val="left" w:pos="1440"/>
          <w:tab w:val="left" w:pos="2160"/>
          <w:tab w:val="left" w:pos="2880"/>
        </w:tabs>
        <w:overflowPunct w:val="0"/>
        <w:autoSpaceDE w:val="0"/>
        <w:autoSpaceDN w:val="0"/>
        <w:adjustRightInd w:val="0"/>
        <w:textAlignment w:val="baseline"/>
        <w:rPr>
          <w:rFonts w:cs="Arial"/>
          <w:szCs w:val="22"/>
        </w:rPr>
      </w:pPr>
    </w:p>
    <w:p w:rsidR="008D2E72" w:rsidRPr="00593DDE" w:rsidRDefault="008D2E72" w:rsidP="008D2E72">
      <w:pPr>
        <w:tabs>
          <w:tab w:val="left" w:pos="720"/>
          <w:tab w:val="left" w:pos="1440"/>
          <w:tab w:val="left" w:pos="2160"/>
          <w:tab w:val="left" w:pos="2880"/>
        </w:tabs>
        <w:overflowPunct w:val="0"/>
        <w:autoSpaceDE w:val="0"/>
        <w:autoSpaceDN w:val="0"/>
        <w:adjustRightInd w:val="0"/>
        <w:textAlignment w:val="baseline"/>
        <w:rPr>
          <w:rFonts w:cs="Arial"/>
          <w:b/>
          <w:szCs w:val="22"/>
        </w:rPr>
      </w:pPr>
      <w:r w:rsidRPr="00593DDE">
        <w:rPr>
          <w:rFonts w:cs="Arial"/>
          <w:b/>
          <w:szCs w:val="22"/>
        </w:rPr>
        <w:t>BIBLIOGRAPHY</w:t>
      </w:r>
    </w:p>
    <w:p w:rsidR="008D2E72" w:rsidRPr="00593DDE" w:rsidRDefault="008D2E72" w:rsidP="008D2E72">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8D2E72" w:rsidRPr="00593DDE" w:rsidRDefault="008D2E72" w:rsidP="008D2E72">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593DDE">
        <w:rPr>
          <w:rFonts w:cs="Arial"/>
          <w:b/>
          <w:szCs w:val="22"/>
        </w:rPr>
        <w:t>Essential</w:t>
      </w:r>
    </w:p>
    <w:p w:rsidR="008D2E72" w:rsidRPr="00593DDE" w:rsidRDefault="008D2E72" w:rsidP="008D2E72">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8D2E72" w:rsidRPr="00593DDE" w:rsidRDefault="008D2E72" w:rsidP="008D2E72">
      <w:pPr>
        <w:overflowPunct w:val="0"/>
        <w:autoSpaceDE w:val="0"/>
        <w:autoSpaceDN w:val="0"/>
        <w:adjustRightInd w:val="0"/>
        <w:jc w:val="both"/>
        <w:textAlignment w:val="baseline"/>
        <w:rPr>
          <w:rFonts w:cs="Arial"/>
          <w:szCs w:val="22"/>
        </w:rPr>
      </w:pPr>
      <w:r w:rsidRPr="00593DDE">
        <w:rPr>
          <w:rFonts w:cs="Arial"/>
          <w:szCs w:val="22"/>
        </w:rPr>
        <w:t xml:space="preserve">Jones, P. V. &amp; </w:t>
      </w:r>
      <w:proofErr w:type="spellStart"/>
      <w:r w:rsidRPr="00593DDE">
        <w:rPr>
          <w:rFonts w:cs="Arial"/>
          <w:szCs w:val="22"/>
        </w:rPr>
        <w:t>Sidwell</w:t>
      </w:r>
      <w:proofErr w:type="spellEnd"/>
      <w:r w:rsidRPr="00593DDE">
        <w:rPr>
          <w:rFonts w:cs="Arial"/>
          <w:szCs w:val="22"/>
        </w:rPr>
        <w:t xml:space="preserve">, K. C. </w:t>
      </w:r>
      <w:r w:rsidRPr="00593DDE">
        <w:rPr>
          <w:rFonts w:cs="Arial"/>
          <w:i/>
          <w:iCs/>
          <w:szCs w:val="22"/>
        </w:rPr>
        <w:t>Reading Latin</w:t>
      </w:r>
      <w:r w:rsidRPr="00593DDE">
        <w:rPr>
          <w:rFonts w:cs="Arial"/>
          <w:szCs w:val="22"/>
        </w:rPr>
        <w:t xml:space="preserve">, </w:t>
      </w:r>
      <w:r w:rsidRPr="00593DDE">
        <w:rPr>
          <w:rFonts w:cs="Arial"/>
          <w:i/>
          <w:iCs/>
          <w:szCs w:val="22"/>
        </w:rPr>
        <w:t xml:space="preserve">Grammar, vocabulary and exercises </w:t>
      </w:r>
      <w:r w:rsidRPr="00593DDE">
        <w:rPr>
          <w:rFonts w:cs="Arial"/>
          <w:szCs w:val="22"/>
        </w:rPr>
        <w:t>volume. Cambridge, 1986.</w:t>
      </w:r>
    </w:p>
    <w:p w:rsidR="008D2E72" w:rsidRPr="00593DDE" w:rsidRDefault="008D2E72" w:rsidP="008D2E72">
      <w:pPr>
        <w:overflowPunct w:val="0"/>
        <w:autoSpaceDE w:val="0"/>
        <w:autoSpaceDN w:val="0"/>
        <w:adjustRightInd w:val="0"/>
        <w:jc w:val="both"/>
        <w:textAlignment w:val="baseline"/>
        <w:rPr>
          <w:rFonts w:cs="Arial"/>
          <w:b/>
          <w:bCs/>
          <w:szCs w:val="22"/>
        </w:rPr>
      </w:pPr>
    </w:p>
    <w:p w:rsidR="008D2E72" w:rsidRPr="00593DDE" w:rsidRDefault="008D2E72" w:rsidP="008D2E72">
      <w:pPr>
        <w:overflowPunct w:val="0"/>
        <w:autoSpaceDE w:val="0"/>
        <w:autoSpaceDN w:val="0"/>
        <w:adjustRightInd w:val="0"/>
        <w:jc w:val="both"/>
        <w:textAlignment w:val="baseline"/>
        <w:rPr>
          <w:rFonts w:cs="Arial"/>
          <w:b/>
          <w:szCs w:val="22"/>
        </w:rPr>
      </w:pPr>
      <w:r w:rsidRPr="00593DDE">
        <w:rPr>
          <w:rFonts w:cs="Arial"/>
          <w:b/>
          <w:i/>
          <w:szCs w:val="22"/>
        </w:rPr>
        <w:t>Plus</w:t>
      </w:r>
      <w:r w:rsidRPr="00593DDE">
        <w:rPr>
          <w:rFonts w:cs="Arial"/>
          <w:b/>
          <w:szCs w:val="22"/>
        </w:rPr>
        <w:t xml:space="preserve"> </w:t>
      </w:r>
      <w:r w:rsidRPr="00593DDE">
        <w:rPr>
          <w:rFonts w:cs="Arial"/>
          <w:szCs w:val="22"/>
        </w:rPr>
        <w:t xml:space="preserve">set text </w:t>
      </w:r>
      <w:r w:rsidRPr="00593DDE">
        <w:rPr>
          <w:rFonts w:cs="Arial"/>
          <w:b/>
          <w:szCs w:val="22"/>
        </w:rPr>
        <w:t xml:space="preserve">(selections of </w:t>
      </w:r>
      <w:proofErr w:type="spellStart"/>
      <w:r w:rsidRPr="00593DDE">
        <w:rPr>
          <w:rFonts w:cs="Arial"/>
          <w:b/>
          <w:szCs w:val="22"/>
        </w:rPr>
        <w:t>unadapted</w:t>
      </w:r>
      <w:proofErr w:type="spellEnd"/>
      <w:r w:rsidRPr="00593DDE">
        <w:rPr>
          <w:rFonts w:cs="Arial"/>
          <w:b/>
          <w:szCs w:val="22"/>
        </w:rPr>
        <w:t xml:space="preserve"> Latin texts appropriate for the level)</w:t>
      </w:r>
    </w:p>
    <w:p w:rsidR="008D2E72" w:rsidRPr="00593DDE" w:rsidRDefault="008D2E72" w:rsidP="008D2E72">
      <w:pPr>
        <w:overflowPunct w:val="0"/>
        <w:autoSpaceDE w:val="0"/>
        <w:autoSpaceDN w:val="0"/>
        <w:adjustRightInd w:val="0"/>
        <w:jc w:val="both"/>
        <w:textAlignment w:val="baseline"/>
        <w:rPr>
          <w:rFonts w:cs="Arial"/>
          <w:b/>
          <w:bCs/>
          <w:szCs w:val="22"/>
        </w:rPr>
      </w:pPr>
    </w:p>
    <w:p w:rsidR="008D2E72" w:rsidRPr="00593DDE" w:rsidRDefault="008D2E72" w:rsidP="008D2E72">
      <w:pPr>
        <w:overflowPunct w:val="0"/>
        <w:autoSpaceDE w:val="0"/>
        <w:autoSpaceDN w:val="0"/>
        <w:adjustRightInd w:val="0"/>
        <w:jc w:val="both"/>
        <w:textAlignment w:val="baseline"/>
        <w:rPr>
          <w:rFonts w:cs="Arial"/>
          <w:szCs w:val="22"/>
        </w:rPr>
      </w:pPr>
      <w:r w:rsidRPr="00593DDE">
        <w:rPr>
          <w:rFonts w:cs="Arial"/>
          <w:szCs w:val="22"/>
        </w:rPr>
        <w:t xml:space="preserve">A good dictionary is essential: for this level, use Simpson, D. P. </w:t>
      </w:r>
      <w:proofErr w:type="spellStart"/>
      <w:r w:rsidRPr="00593DDE">
        <w:rPr>
          <w:rFonts w:cs="Arial"/>
          <w:i/>
          <w:iCs/>
          <w:szCs w:val="22"/>
        </w:rPr>
        <w:t>Cassell’s</w:t>
      </w:r>
      <w:proofErr w:type="spellEnd"/>
      <w:r w:rsidRPr="00593DDE">
        <w:rPr>
          <w:rFonts w:cs="Arial"/>
          <w:i/>
          <w:iCs/>
          <w:szCs w:val="22"/>
        </w:rPr>
        <w:t xml:space="preserve"> Latin Dictionary</w:t>
      </w:r>
      <w:r w:rsidRPr="00593DDE">
        <w:rPr>
          <w:rFonts w:cs="Arial"/>
          <w:szCs w:val="22"/>
        </w:rPr>
        <w:t xml:space="preserve">, London, 1977; or </w:t>
      </w:r>
      <w:proofErr w:type="spellStart"/>
      <w:r w:rsidRPr="00593DDE">
        <w:rPr>
          <w:rFonts w:cs="Arial"/>
          <w:szCs w:val="22"/>
        </w:rPr>
        <w:t>Morwood</w:t>
      </w:r>
      <w:proofErr w:type="spellEnd"/>
      <w:r w:rsidRPr="00593DDE">
        <w:rPr>
          <w:rFonts w:cs="Arial"/>
          <w:szCs w:val="22"/>
        </w:rPr>
        <w:t xml:space="preserve">, J. </w:t>
      </w:r>
      <w:proofErr w:type="gramStart"/>
      <w:r w:rsidRPr="00593DDE">
        <w:rPr>
          <w:rFonts w:cs="Arial"/>
          <w:i/>
          <w:iCs/>
          <w:szCs w:val="22"/>
        </w:rPr>
        <w:t>The</w:t>
      </w:r>
      <w:proofErr w:type="gramEnd"/>
      <w:r w:rsidRPr="00593DDE">
        <w:rPr>
          <w:rFonts w:cs="Arial"/>
          <w:i/>
          <w:iCs/>
          <w:szCs w:val="22"/>
        </w:rPr>
        <w:t xml:space="preserve"> Pocket Oxford Latin Dictionary</w:t>
      </w:r>
      <w:r w:rsidRPr="00593DDE">
        <w:rPr>
          <w:rFonts w:cs="Arial"/>
          <w:szCs w:val="22"/>
        </w:rPr>
        <w:t>, Oxford, 2000.</w:t>
      </w:r>
    </w:p>
    <w:p w:rsidR="008D2E72" w:rsidRPr="00593DDE" w:rsidRDefault="008D2E72" w:rsidP="008D2E72">
      <w:pPr>
        <w:overflowPunct w:val="0"/>
        <w:autoSpaceDE w:val="0"/>
        <w:autoSpaceDN w:val="0"/>
        <w:adjustRightInd w:val="0"/>
        <w:jc w:val="both"/>
        <w:textAlignment w:val="baseline"/>
        <w:rPr>
          <w:rFonts w:cs="Arial"/>
          <w:szCs w:val="22"/>
        </w:rPr>
      </w:pPr>
    </w:p>
    <w:p w:rsidR="008D2E72" w:rsidRPr="00593DDE" w:rsidRDefault="008D2E72" w:rsidP="008D2E72">
      <w:pPr>
        <w:overflowPunct w:val="0"/>
        <w:autoSpaceDE w:val="0"/>
        <w:autoSpaceDN w:val="0"/>
        <w:adjustRightInd w:val="0"/>
        <w:jc w:val="both"/>
        <w:textAlignment w:val="baseline"/>
        <w:rPr>
          <w:rFonts w:cs="Arial"/>
          <w:b/>
          <w:szCs w:val="22"/>
        </w:rPr>
      </w:pPr>
      <w:r w:rsidRPr="00593DDE">
        <w:rPr>
          <w:rFonts w:cs="Arial"/>
          <w:b/>
          <w:szCs w:val="22"/>
        </w:rPr>
        <w:t>Recommended</w:t>
      </w:r>
    </w:p>
    <w:p w:rsidR="008D2E72" w:rsidRPr="00593DDE" w:rsidRDefault="008D2E72" w:rsidP="008D2E72">
      <w:pPr>
        <w:overflowPunct w:val="0"/>
        <w:autoSpaceDE w:val="0"/>
        <w:autoSpaceDN w:val="0"/>
        <w:adjustRightInd w:val="0"/>
        <w:jc w:val="both"/>
        <w:textAlignment w:val="baseline"/>
        <w:rPr>
          <w:rFonts w:cs="Arial"/>
          <w:b/>
          <w:szCs w:val="22"/>
        </w:rPr>
      </w:pPr>
    </w:p>
    <w:p w:rsidR="008D2E72" w:rsidRPr="00593DDE" w:rsidRDefault="008D2E72" w:rsidP="008D2E72">
      <w:pPr>
        <w:overflowPunct w:val="0"/>
        <w:autoSpaceDE w:val="0"/>
        <w:autoSpaceDN w:val="0"/>
        <w:adjustRightInd w:val="0"/>
        <w:jc w:val="both"/>
        <w:textAlignment w:val="baseline"/>
        <w:rPr>
          <w:rFonts w:cs="Arial"/>
          <w:szCs w:val="22"/>
        </w:rPr>
      </w:pPr>
      <w:r w:rsidRPr="00593DDE">
        <w:rPr>
          <w:rFonts w:cs="Arial"/>
          <w:szCs w:val="22"/>
        </w:rPr>
        <w:t>NB: students considering going on to Advanced Latin may want to consider the following:</w:t>
      </w:r>
    </w:p>
    <w:p w:rsidR="008D2E72" w:rsidRPr="00593DDE" w:rsidRDefault="008D2E72" w:rsidP="008D2E72">
      <w:pPr>
        <w:overflowPunct w:val="0"/>
        <w:autoSpaceDE w:val="0"/>
        <w:autoSpaceDN w:val="0"/>
        <w:adjustRightInd w:val="0"/>
        <w:jc w:val="both"/>
        <w:textAlignment w:val="baseline"/>
        <w:rPr>
          <w:rFonts w:cs="Arial"/>
          <w:szCs w:val="22"/>
        </w:rPr>
      </w:pPr>
      <w:proofErr w:type="spellStart"/>
      <w:r w:rsidRPr="00593DDE">
        <w:rPr>
          <w:rFonts w:cs="Arial"/>
          <w:szCs w:val="22"/>
        </w:rPr>
        <w:t>Morwood</w:t>
      </w:r>
      <w:proofErr w:type="spellEnd"/>
      <w:r w:rsidRPr="00593DDE">
        <w:rPr>
          <w:rFonts w:cs="Arial"/>
          <w:szCs w:val="22"/>
        </w:rPr>
        <w:t xml:space="preserve">, J. </w:t>
      </w:r>
      <w:r w:rsidRPr="00593DDE">
        <w:rPr>
          <w:rFonts w:cs="Arial"/>
          <w:i/>
          <w:iCs/>
          <w:szCs w:val="22"/>
        </w:rPr>
        <w:t>Oxford Latin Desk Dictionary.</w:t>
      </w:r>
      <w:r w:rsidRPr="00593DDE">
        <w:rPr>
          <w:rFonts w:cs="Arial"/>
          <w:szCs w:val="22"/>
        </w:rPr>
        <w:t xml:space="preserve"> Oxford, 2005.</w:t>
      </w:r>
    </w:p>
    <w:p w:rsidR="008D2E72" w:rsidRPr="00593DDE" w:rsidRDefault="008D2E72" w:rsidP="008D2E72">
      <w:pPr>
        <w:overflowPunct w:val="0"/>
        <w:autoSpaceDE w:val="0"/>
        <w:autoSpaceDN w:val="0"/>
        <w:adjustRightInd w:val="0"/>
        <w:jc w:val="both"/>
        <w:textAlignment w:val="baseline"/>
        <w:rPr>
          <w:rFonts w:cs="Arial"/>
          <w:szCs w:val="22"/>
        </w:rPr>
      </w:pPr>
      <w:r w:rsidRPr="00593DDE">
        <w:rPr>
          <w:rFonts w:cs="Arial"/>
          <w:szCs w:val="22"/>
        </w:rPr>
        <w:t xml:space="preserve">Smith, W. and J. Lockwood, </w:t>
      </w:r>
      <w:r w:rsidRPr="00593DDE">
        <w:rPr>
          <w:rFonts w:cs="Arial"/>
          <w:i/>
          <w:iCs/>
          <w:szCs w:val="22"/>
        </w:rPr>
        <w:t>Latin-English Dictionary.</w:t>
      </w:r>
      <w:r w:rsidRPr="00593DDE">
        <w:rPr>
          <w:rFonts w:cs="Arial"/>
          <w:szCs w:val="22"/>
        </w:rPr>
        <w:t xml:space="preserve"> Chambers, 1992.</w:t>
      </w:r>
    </w:p>
    <w:p w:rsidR="008D2E72" w:rsidRPr="00593DDE" w:rsidRDefault="008D2E72" w:rsidP="008D2E72">
      <w:pPr>
        <w:overflowPunct w:val="0"/>
        <w:autoSpaceDE w:val="0"/>
        <w:autoSpaceDN w:val="0"/>
        <w:adjustRightInd w:val="0"/>
        <w:jc w:val="both"/>
        <w:textAlignment w:val="baseline"/>
        <w:rPr>
          <w:rFonts w:cs="Arial"/>
          <w:szCs w:val="22"/>
        </w:rPr>
      </w:pPr>
      <w:r w:rsidRPr="00593DDE">
        <w:rPr>
          <w:rFonts w:cs="Arial"/>
          <w:szCs w:val="22"/>
        </w:rPr>
        <w:t xml:space="preserve">Lewis, C. T. </w:t>
      </w:r>
      <w:r w:rsidRPr="00593DDE">
        <w:rPr>
          <w:rFonts w:cs="Arial"/>
          <w:i/>
          <w:iCs/>
          <w:szCs w:val="22"/>
        </w:rPr>
        <w:t>Elementary Latin Dictionary.</w:t>
      </w:r>
      <w:r w:rsidRPr="00593DDE">
        <w:rPr>
          <w:rFonts w:cs="Arial"/>
          <w:szCs w:val="22"/>
        </w:rPr>
        <w:t xml:space="preserve"> Oxford, 1962.</w:t>
      </w:r>
    </w:p>
    <w:p w:rsidR="008D2E72" w:rsidRDefault="008D2E72" w:rsidP="008D2E72">
      <w:pPr>
        <w:rPr>
          <w:rFonts w:cs="Arial"/>
          <w:szCs w:val="22"/>
        </w:rPr>
      </w:pPr>
    </w:p>
    <w:p w:rsidR="007E2CC1" w:rsidRDefault="007E2CC1"/>
    <w:sectPr w:rsidR="007E2C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A4851"/>
    <w:multiLevelType w:val="hybridMultilevel"/>
    <w:tmpl w:val="0A92C0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714AC1"/>
    <w:multiLevelType w:val="hybridMultilevel"/>
    <w:tmpl w:val="1A48875E"/>
    <w:lvl w:ilvl="0" w:tplc="12E8D57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3A2143D"/>
    <w:multiLevelType w:val="hybridMultilevel"/>
    <w:tmpl w:val="4776D768"/>
    <w:lvl w:ilvl="0" w:tplc="3E8E1BF2">
      <w:start w:val="1"/>
      <w:numFmt w:val="decimal"/>
      <w:pStyle w:val="Heading2"/>
      <w:lvlText w:val="(%1)"/>
      <w:lvlJc w:val="left"/>
      <w:pPr>
        <w:ind w:left="360" w:hanging="360"/>
      </w:pPr>
      <w:rPr>
        <w:rFonts w:hint="default"/>
      </w:rPr>
    </w:lvl>
    <w:lvl w:ilvl="1" w:tplc="08090019" w:tentative="1">
      <w:start w:val="1"/>
      <w:numFmt w:val="lowerLetter"/>
      <w:lvlText w:val="%2."/>
      <w:lvlJc w:val="left"/>
      <w:pPr>
        <w:ind w:left="-119" w:hanging="360"/>
      </w:pPr>
    </w:lvl>
    <w:lvl w:ilvl="2" w:tplc="0809001B" w:tentative="1">
      <w:start w:val="1"/>
      <w:numFmt w:val="lowerRoman"/>
      <w:lvlText w:val="%3."/>
      <w:lvlJc w:val="right"/>
      <w:pPr>
        <w:ind w:left="601" w:hanging="180"/>
      </w:pPr>
    </w:lvl>
    <w:lvl w:ilvl="3" w:tplc="0809000F" w:tentative="1">
      <w:start w:val="1"/>
      <w:numFmt w:val="decimal"/>
      <w:lvlText w:val="%4."/>
      <w:lvlJc w:val="left"/>
      <w:pPr>
        <w:ind w:left="1321" w:hanging="360"/>
      </w:pPr>
    </w:lvl>
    <w:lvl w:ilvl="4" w:tplc="08090019" w:tentative="1">
      <w:start w:val="1"/>
      <w:numFmt w:val="lowerLetter"/>
      <w:lvlText w:val="%5."/>
      <w:lvlJc w:val="left"/>
      <w:pPr>
        <w:ind w:left="2041" w:hanging="360"/>
      </w:pPr>
    </w:lvl>
    <w:lvl w:ilvl="5" w:tplc="0809001B" w:tentative="1">
      <w:start w:val="1"/>
      <w:numFmt w:val="lowerRoman"/>
      <w:lvlText w:val="%6."/>
      <w:lvlJc w:val="right"/>
      <w:pPr>
        <w:ind w:left="2761" w:hanging="180"/>
      </w:pPr>
    </w:lvl>
    <w:lvl w:ilvl="6" w:tplc="0809000F" w:tentative="1">
      <w:start w:val="1"/>
      <w:numFmt w:val="decimal"/>
      <w:lvlText w:val="%7."/>
      <w:lvlJc w:val="left"/>
      <w:pPr>
        <w:ind w:left="3481" w:hanging="360"/>
      </w:pPr>
    </w:lvl>
    <w:lvl w:ilvl="7" w:tplc="08090019" w:tentative="1">
      <w:start w:val="1"/>
      <w:numFmt w:val="lowerLetter"/>
      <w:lvlText w:val="%8."/>
      <w:lvlJc w:val="left"/>
      <w:pPr>
        <w:ind w:left="4201" w:hanging="360"/>
      </w:pPr>
    </w:lvl>
    <w:lvl w:ilvl="8" w:tplc="0809001B" w:tentative="1">
      <w:start w:val="1"/>
      <w:numFmt w:val="lowerRoman"/>
      <w:lvlText w:val="%9."/>
      <w:lvlJc w:val="right"/>
      <w:pPr>
        <w:ind w:left="4921" w:hanging="180"/>
      </w:pPr>
    </w:lvl>
  </w:abstractNum>
  <w:abstractNum w:abstractNumId="3"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731706"/>
    <w:multiLevelType w:val="hybridMultilevel"/>
    <w:tmpl w:val="05701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E72"/>
    <w:rsid w:val="00012076"/>
    <w:rsid w:val="000319B5"/>
    <w:rsid w:val="00041765"/>
    <w:rsid w:val="000648AF"/>
    <w:rsid w:val="00065585"/>
    <w:rsid w:val="000804F5"/>
    <w:rsid w:val="00083C19"/>
    <w:rsid w:val="000B073C"/>
    <w:rsid w:val="000C3A21"/>
    <w:rsid w:val="000D788F"/>
    <w:rsid w:val="000E0C93"/>
    <w:rsid w:val="00110919"/>
    <w:rsid w:val="0011677C"/>
    <w:rsid w:val="00126F88"/>
    <w:rsid w:val="001553E3"/>
    <w:rsid w:val="00160B06"/>
    <w:rsid w:val="001643E3"/>
    <w:rsid w:val="00164950"/>
    <w:rsid w:val="001828C6"/>
    <w:rsid w:val="00191294"/>
    <w:rsid w:val="00196DFE"/>
    <w:rsid w:val="001A0CDD"/>
    <w:rsid w:val="001A67D5"/>
    <w:rsid w:val="001D50AA"/>
    <w:rsid w:val="001E451A"/>
    <w:rsid w:val="001E783F"/>
    <w:rsid w:val="001F54B5"/>
    <w:rsid w:val="001F60F5"/>
    <w:rsid w:val="00206CDF"/>
    <w:rsid w:val="00210F8E"/>
    <w:rsid w:val="0021292A"/>
    <w:rsid w:val="002169FD"/>
    <w:rsid w:val="00217131"/>
    <w:rsid w:val="00227085"/>
    <w:rsid w:val="00231472"/>
    <w:rsid w:val="00234B98"/>
    <w:rsid w:val="00254450"/>
    <w:rsid w:val="002714F2"/>
    <w:rsid w:val="00277065"/>
    <w:rsid w:val="00281C7F"/>
    <w:rsid w:val="00297618"/>
    <w:rsid w:val="002A25B2"/>
    <w:rsid w:val="002A7B2A"/>
    <w:rsid w:val="002B1016"/>
    <w:rsid w:val="002B58A1"/>
    <w:rsid w:val="002D5690"/>
    <w:rsid w:val="002F2445"/>
    <w:rsid w:val="0030385B"/>
    <w:rsid w:val="00307279"/>
    <w:rsid w:val="00320695"/>
    <w:rsid w:val="003304BF"/>
    <w:rsid w:val="00333E87"/>
    <w:rsid w:val="0034528B"/>
    <w:rsid w:val="00351814"/>
    <w:rsid w:val="003526C2"/>
    <w:rsid w:val="00355560"/>
    <w:rsid w:val="003616FB"/>
    <w:rsid w:val="0036219C"/>
    <w:rsid w:val="00367AA1"/>
    <w:rsid w:val="00376C21"/>
    <w:rsid w:val="003817DA"/>
    <w:rsid w:val="003A3121"/>
    <w:rsid w:val="003A3E92"/>
    <w:rsid w:val="003A7DFB"/>
    <w:rsid w:val="003B6549"/>
    <w:rsid w:val="003C1EF8"/>
    <w:rsid w:val="003C1F33"/>
    <w:rsid w:val="003C2F01"/>
    <w:rsid w:val="003C3CA3"/>
    <w:rsid w:val="003D0DED"/>
    <w:rsid w:val="003D2FF7"/>
    <w:rsid w:val="003F78DB"/>
    <w:rsid w:val="00400CE4"/>
    <w:rsid w:val="00415FDA"/>
    <w:rsid w:val="00420221"/>
    <w:rsid w:val="0042382C"/>
    <w:rsid w:val="00441890"/>
    <w:rsid w:val="00443461"/>
    <w:rsid w:val="00443D32"/>
    <w:rsid w:val="00460ECC"/>
    <w:rsid w:val="004646B2"/>
    <w:rsid w:val="00464EDF"/>
    <w:rsid w:val="00467E4E"/>
    <w:rsid w:val="00485FE6"/>
    <w:rsid w:val="004A1D5B"/>
    <w:rsid w:val="004B1D8D"/>
    <w:rsid w:val="004D58F8"/>
    <w:rsid w:val="004D73A7"/>
    <w:rsid w:val="004E46C3"/>
    <w:rsid w:val="004F47D9"/>
    <w:rsid w:val="004F640D"/>
    <w:rsid w:val="00511228"/>
    <w:rsid w:val="005414CC"/>
    <w:rsid w:val="00564FAB"/>
    <w:rsid w:val="00565696"/>
    <w:rsid w:val="00571E34"/>
    <w:rsid w:val="00581342"/>
    <w:rsid w:val="0059136E"/>
    <w:rsid w:val="005A0F59"/>
    <w:rsid w:val="005A6F66"/>
    <w:rsid w:val="005C41E9"/>
    <w:rsid w:val="005C61E7"/>
    <w:rsid w:val="005D7C48"/>
    <w:rsid w:val="005E120B"/>
    <w:rsid w:val="005E196B"/>
    <w:rsid w:val="0062591B"/>
    <w:rsid w:val="00631B22"/>
    <w:rsid w:val="00631EB3"/>
    <w:rsid w:val="00670DE8"/>
    <w:rsid w:val="00696928"/>
    <w:rsid w:val="006A7E1C"/>
    <w:rsid w:val="006C42AD"/>
    <w:rsid w:val="006D65A7"/>
    <w:rsid w:val="006E13B2"/>
    <w:rsid w:val="006E2806"/>
    <w:rsid w:val="00701BD2"/>
    <w:rsid w:val="0071694E"/>
    <w:rsid w:val="00724945"/>
    <w:rsid w:val="00741120"/>
    <w:rsid w:val="00741352"/>
    <w:rsid w:val="007504C5"/>
    <w:rsid w:val="007568AD"/>
    <w:rsid w:val="00760C21"/>
    <w:rsid w:val="00784396"/>
    <w:rsid w:val="00786A62"/>
    <w:rsid w:val="00790E2E"/>
    <w:rsid w:val="0079121B"/>
    <w:rsid w:val="007B7975"/>
    <w:rsid w:val="007E2CC1"/>
    <w:rsid w:val="007E430F"/>
    <w:rsid w:val="007E7430"/>
    <w:rsid w:val="0080523A"/>
    <w:rsid w:val="0080737E"/>
    <w:rsid w:val="00821EA2"/>
    <w:rsid w:val="008532E0"/>
    <w:rsid w:val="0085691F"/>
    <w:rsid w:val="00857972"/>
    <w:rsid w:val="008665CF"/>
    <w:rsid w:val="00873AC5"/>
    <w:rsid w:val="00890531"/>
    <w:rsid w:val="00891CA6"/>
    <w:rsid w:val="008A3949"/>
    <w:rsid w:val="008B6CC2"/>
    <w:rsid w:val="008C5138"/>
    <w:rsid w:val="008D2A4B"/>
    <w:rsid w:val="008D2E72"/>
    <w:rsid w:val="008D3FE4"/>
    <w:rsid w:val="008E31F7"/>
    <w:rsid w:val="008E3CD4"/>
    <w:rsid w:val="008F542E"/>
    <w:rsid w:val="00901FCF"/>
    <w:rsid w:val="00914780"/>
    <w:rsid w:val="00916A66"/>
    <w:rsid w:val="0095554D"/>
    <w:rsid w:val="00965AD0"/>
    <w:rsid w:val="00965EE4"/>
    <w:rsid w:val="00975468"/>
    <w:rsid w:val="00981506"/>
    <w:rsid w:val="0098202E"/>
    <w:rsid w:val="0098697C"/>
    <w:rsid w:val="00993E04"/>
    <w:rsid w:val="009A5906"/>
    <w:rsid w:val="009E0E29"/>
    <w:rsid w:val="009E2532"/>
    <w:rsid w:val="00A0096F"/>
    <w:rsid w:val="00A07640"/>
    <w:rsid w:val="00A11DEB"/>
    <w:rsid w:val="00A16B7C"/>
    <w:rsid w:val="00A2450A"/>
    <w:rsid w:val="00A25927"/>
    <w:rsid w:val="00A37169"/>
    <w:rsid w:val="00A37768"/>
    <w:rsid w:val="00A37C57"/>
    <w:rsid w:val="00A50141"/>
    <w:rsid w:val="00A50F39"/>
    <w:rsid w:val="00A5469F"/>
    <w:rsid w:val="00A62967"/>
    <w:rsid w:val="00A70034"/>
    <w:rsid w:val="00A877AB"/>
    <w:rsid w:val="00AC136E"/>
    <w:rsid w:val="00AC6049"/>
    <w:rsid w:val="00AD50B5"/>
    <w:rsid w:val="00B104AC"/>
    <w:rsid w:val="00B10EEB"/>
    <w:rsid w:val="00B17C59"/>
    <w:rsid w:val="00B2104B"/>
    <w:rsid w:val="00B25129"/>
    <w:rsid w:val="00B36A6D"/>
    <w:rsid w:val="00B45C98"/>
    <w:rsid w:val="00B5480D"/>
    <w:rsid w:val="00B6548A"/>
    <w:rsid w:val="00B70E03"/>
    <w:rsid w:val="00B726A4"/>
    <w:rsid w:val="00B7436B"/>
    <w:rsid w:val="00B81C70"/>
    <w:rsid w:val="00B93F37"/>
    <w:rsid w:val="00B95AE0"/>
    <w:rsid w:val="00BA4EA5"/>
    <w:rsid w:val="00BA7FFB"/>
    <w:rsid w:val="00BB1B4D"/>
    <w:rsid w:val="00BC7233"/>
    <w:rsid w:val="00BE4D5F"/>
    <w:rsid w:val="00BF0219"/>
    <w:rsid w:val="00BF0C3D"/>
    <w:rsid w:val="00BF346E"/>
    <w:rsid w:val="00BF4365"/>
    <w:rsid w:val="00C01316"/>
    <w:rsid w:val="00C02073"/>
    <w:rsid w:val="00C04ADC"/>
    <w:rsid w:val="00C075BE"/>
    <w:rsid w:val="00C21AFF"/>
    <w:rsid w:val="00C35B4F"/>
    <w:rsid w:val="00C43FC9"/>
    <w:rsid w:val="00C5139A"/>
    <w:rsid w:val="00C520CB"/>
    <w:rsid w:val="00C60CD3"/>
    <w:rsid w:val="00C66520"/>
    <w:rsid w:val="00C7270F"/>
    <w:rsid w:val="00CA4237"/>
    <w:rsid w:val="00CC2338"/>
    <w:rsid w:val="00CD2055"/>
    <w:rsid w:val="00CD7E5E"/>
    <w:rsid w:val="00CE05BC"/>
    <w:rsid w:val="00CE1B7F"/>
    <w:rsid w:val="00D101B7"/>
    <w:rsid w:val="00D179AE"/>
    <w:rsid w:val="00D26C0D"/>
    <w:rsid w:val="00D26D5C"/>
    <w:rsid w:val="00D41CD1"/>
    <w:rsid w:val="00D42B62"/>
    <w:rsid w:val="00D431C6"/>
    <w:rsid w:val="00D43927"/>
    <w:rsid w:val="00D448B2"/>
    <w:rsid w:val="00D45658"/>
    <w:rsid w:val="00D50A22"/>
    <w:rsid w:val="00D50FF6"/>
    <w:rsid w:val="00D5331D"/>
    <w:rsid w:val="00D62CCB"/>
    <w:rsid w:val="00D80FFC"/>
    <w:rsid w:val="00D9282D"/>
    <w:rsid w:val="00D951C5"/>
    <w:rsid w:val="00DA43B2"/>
    <w:rsid w:val="00DB1571"/>
    <w:rsid w:val="00DD2FED"/>
    <w:rsid w:val="00DE5366"/>
    <w:rsid w:val="00DE63A0"/>
    <w:rsid w:val="00DF4F02"/>
    <w:rsid w:val="00E30338"/>
    <w:rsid w:val="00E304DA"/>
    <w:rsid w:val="00E3624F"/>
    <w:rsid w:val="00E4212B"/>
    <w:rsid w:val="00E43F57"/>
    <w:rsid w:val="00E5070A"/>
    <w:rsid w:val="00E64DB3"/>
    <w:rsid w:val="00E80140"/>
    <w:rsid w:val="00E8017D"/>
    <w:rsid w:val="00E852C0"/>
    <w:rsid w:val="00E907E8"/>
    <w:rsid w:val="00E92A47"/>
    <w:rsid w:val="00E936FF"/>
    <w:rsid w:val="00E97D03"/>
    <w:rsid w:val="00EA5A66"/>
    <w:rsid w:val="00EA7FCD"/>
    <w:rsid w:val="00EC1D8E"/>
    <w:rsid w:val="00EC6F3F"/>
    <w:rsid w:val="00ED299E"/>
    <w:rsid w:val="00ED4FAF"/>
    <w:rsid w:val="00ED7C85"/>
    <w:rsid w:val="00EE614A"/>
    <w:rsid w:val="00EE68B5"/>
    <w:rsid w:val="00EF24D5"/>
    <w:rsid w:val="00EF3856"/>
    <w:rsid w:val="00EF77BA"/>
    <w:rsid w:val="00F02B21"/>
    <w:rsid w:val="00F21FDC"/>
    <w:rsid w:val="00F51D33"/>
    <w:rsid w:val="00F560FE"/>
    <w:rsid w:val="00F813B1"/>
    <w:rsid w:val="00FA240D"/>
    <w:rsid w:val="00FA3BEB"/>
    <w:rsid w:val="00FA49C5"/>
    <w:rsid w:val="00FA5DE7"/>
    <w:rsid w:val="00FC72AE"/>
    <w:rsid w:val="00FD78BF"/>
    <w:rsid w:val="00FD7F0A"/>
    <w:rsid w:val="00FE4E83"/>
    <w:rsid w:val="00FE5BC1"/>
    <w:rsid w:val="00FE7620"/>
    <w:rsid w:val="00FF1FF3"/>
    <w:rsid w:val="00FF4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D8B91"/>
  <w15:chartTrackingRefBased/>
  <w15:docId w15:val="{EAD1C1AB-C529-4222-88A6-5C44D5DE8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2E72"/>
    <w:pPr>
      <w:spacing w:after="0" w:line="240" w:lineRule="auto"/>
    </w:pPr>
    <w:rPr>
      <w:rFonts w:ascii="Arial" w:eastAsia="Times New Roman" w:hAnsi="Arial" w:cs="Times New Roman"/>
      <w:szCs w:val="20"/>
      <w:lang w:eastAsia="en-GB"/>
    </w:rPr>
  </w:style>
  <w:style w:type="paragraph" w:styleId="Heading2">
    <w:name w:val="heading 2"/>
    <w:basedOn w:val="Normal"/>
    <w:next w:val="Normal"/>
    <w:link w:val="Heading2Char"/>
    <w:autoRedefine/>
    <w:qFormat/>
    <w:rsid w:val="008D2E72"/>
    <w:pPr>
      <w:keepNext/>
      <w:numPr>
        <w:numId w:val="2"/>
      </w:numPr>
      <w:spacing w:before="240"/>
      <w:ind w:right="-958"/>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D2E72"/>
    <w:rPr>
      <w:rFonts w:ascii="Arial" w:eastAsia="Times New Roman" w:hAnsi="Arial" w:cs="Times New Roman"/>
      <w:b/>
      <w:szCs w:val="20"/>
      <w:lang w:eastAsia="en-GB"/>
    </w:rPr>
  </w:style>
  <w:style w:type="paragraph" w:customStyle="1" w:styleId="heading">
    <w:name w:val="heading"/>
    <w:basedOn w:val="Normal"/>
    <w:link w:val="headingChar"/>
    <w:qFormat/>
    <w:rsid w:val="008D2E72"/>
    <w:pPr>
      <w:tabs>
        <w:tab w:val="left" w:pos="720"/>
        <w:tab w:val="left" w:pos="1440"/>
        <w:tab w:val="left" w:pos="2160"/>
        <w:tab w:val="left" w:pos="2880"/>
      </w:tabs>
      <w:spacing w:before="240" w:after="120"/>
      <w:ind w:left="3600" w:hanging="3600"/>
    </w:pPr>
    <w:rPr>
      <w:rFonts w:ascii="Times New Roman" w:hAnsi="Times New Roman"/>
      <w:b/>
      <w:sz w:val="24"/>
    </w:rPr>
  </w:style>
  <w:style w:type="character" w:customStyle="1" w:styleId="headingChar">
    <w:name w:val="heading Char"/>
    <w:link w:val="heading"/>
    <w:qFormat/>
    <w:rsid w:val="008D2E72"/>
    <w:rPr>
      <w:rFonts w:ascii="Times New Roman" w:eastAsia="Times New Roman" w:hAnsi="Times New Roman" w:cs="Times New Roman"/>
      <w:b/>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938</Words>
  <Characters>5350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Thomas</dc:creator>
  <cp:keywords/>
  <dc:description/>
  <cp:lastModifiedBy>Rhian Thomas</cp:lastModifiedBy>
  <cp:revision>1</cp:revision>
  <dcterms:created xsi:type="dcterms:W3CDTF">2019-11-08T15:21:00Z</dcterms:created>
  <dcterms:modified xsi:type="dcterms:W3CDTF">2019-11-08T15:22:00Z</dcterms:modified>
</cp:coreProperties>
</file>