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1F47C4" w14:textId="48EBD153" w:rsidR="00AC3E74" w:rsidRPr="00A064A0" w:rsidRDefault="00AC3E74" w:rsidP="00A31ADE">
      <w:pPr>
        <w:rPr>
          <w:rFonts w:ascii="Times New Roman" w:eastAsia="Times New Roman" w:hAnsi="Times New Roman" w:cs="Times New Roman"/>
          <w:b/>
          <w:color w:val="000000" w:themeColor="text1"/>
          <w:sz w:val="32"/>
          <w:szCs w:val="24"/>
          <w:lang w:val="en-GB"/>
        </w:rPr>
      </w:pPr>
    </w:p>
    <w:p w14:paraId="34112D8E" w14:textId="77777777" w:rsidR="00AC3E74" w:rsidRPr="00A064A0" w:rsidRDefault="00AC3E74" w:rsidP="00AC3E74">
      <w:pPr>
        <w:jc w:val="center"/>
        <w:rPr>
          <w:rFonts w:ascii="Times New Roman" w:eastAsia="Times New Roman" w:hAnsi="Times New Roman" w:cs="Times New Roman"/>
          <w:b/>
          <w:color w:val="000000" w:themeColor="text1"/>
          <w:sz w:val="24"/>
          <w:szCs w:val="24"/>
          <w:lang w:val="en-GB"/>
        </w:rPr>
      </w:pPr>
    </w:p>
    <w:p w14:paraId="120D6419" w14:textId="77777777" w:rsidR="00AC3E74" w:rsidRPr="00A064A0" w:rsidRDefault="00AC3E74" w:rsidP="00AC3E74">
      <w:pPr>
        <w:jc w:val="center"/>
        <w:rPr>
          <w:rFonts w:ascii="Times New Roman" w:eastAsia="Times New Roman" w:hAnsi="Times New Roman" w:cs="Times New Roman"/>
          <w:b/>
          <w:color w:val="000000" w:themeColor="text1"/>
          <w:sz w:val="24"/>
          <w:szCs w:val="24"/>
          <w:lang w:val="en-GB"/>
        </w:rPr>
      </w:pPr>
    </w:p>
    <w:p w14:paraId="347E7EF0" w14:textId="29F6A924" w:rsidR="00AC3E74" w:rsidRPr="00A31ADE" w:rsidRDefault="00AC3E74" w:rsidP="00A31ADE">
      <w:pPr>
        <w:spacing w:line="360" w:lineRule="auto"/>
        <w:jc w:val="center"/>
        <w:rPr>
          <w:rFonts w:ascii="Times New Roman" w:eastAsia="Times New Roman" w:hAnsi="Times New Roman" w:cs="Times New Roman"/>
          <w:b/>
          <w:color w:val="000000" w:themeColor="text1"/>
          <w:sz w:val="24"/>
          <w:szCs w:val="24"/>
          <w:lang w:val="en-GB"/>
        </w:rPr>
      </w:pPr>
    </w:p>
    <w:p w14:paraId="73D89CCB" w14:textId="5FCF89C5" w:rsidR="002C30FB" w:rsidRPr="00A064A0" w:rsidRDefault="002C30FB" w:rsidP="00A31ADE">
      <w:pPr>
        <w:pStyle w:val="Heading1"/>
        <w:jc w:val="center"/>
        <w:rPr>
          <w:color w:val="000000" w:themeColor="text1"/>
        </w:rPr>
      </w:pPr>
      <w:bookmarkStart w:id="0" w:name="_Toc193631159"/>
      <w:r w:rsidRPr="00A064A0">
        <w:rPr>
          <w:color w:val="000000" w:themeColor="text1"/>
        </w:rPr>
        <w:t>Task 1</w:t>
      </w:r>
      <w:bookmarkEnd w:id="0"/>
    </w:p>
    <w:p w14:paraId="58040F41" w14:textId="77777777" w:rsidR="002C30FB" w:rsidRPr="00A064A0" w:rsidRDefault="002C30FB" w:rsidP="002C30FB">
      <w:pPr>
        <w:pStyle w:val="Normal1"/>
        <w:spacing w:line="360" w:lineRule="auto"/>
        <w:jc w:val="both"/>
        <w:rPr>
          <w:rFonts w:ascii="Times New Roman" w:eastAsia="Times New Roman" w:hAnsi="Times New Roman" w:cs="Times New Roman"/>
          <w:b/>
          <w:color w:val="000000" w:themeColor="text1"/>
          <w:sz w:val="24"/>
          <w:szCs w:val="24"/>
          <w:lang w:val="en-GB"/>
        </w:rPr>
      </w:pPr>
      <w:r w:rsidRPr="00A064A0">
        <w:rPr>
          <w:rFonts w:ascii="Times New Roman" w:eastAsia="Times New Roman" w:hAnsi="Times New Roman" w:cs="Times New Roman"/>
          <w:b/>
          <w:color w:val="000000" w:themeColor="text1"/>
          <w:sz w:val="24"/>
          <w:szCs w:val="24"/>
          <w:lang w:val="en-GB"/>
        </w:rPr>
        <w:t>Summary of essential skills</w:t>
      </w:r>
    </w:p>
    <w:p w14:paraId="2ECA2607" w14:textId="77777777" w:rsidR="002C30FB" w:rsidRPr="00A064A0" w:rsidRDefault="002C30FB" w:rsidP="002C30FB">
      <w:pPr>
        <w:pStyle w:val="Normal1"/>
        <w:spacing w:line="360" w:lineRule="auto"/>
        <w:jc w:val="both"/>
        <w:rPr>
          <w:rFonts w:ascii="Times New Roman" w:eastAsia="Times New Roman" w:hAnsi="Times New Roman" w:cs="Times New Roman"/>
          <w:color w:val="000000" w:themeColor="text1"/>
          <w:sz w:val="24"/>
          <w:szCs w:val="24"/>
          <w:lang w:val="en-GB"/>
        </w:rPr>
      </w:pPr>
      <w:r w:rsidRPr="00A064A0">
        <w:rPr>
          <w:rFonts w:ascii="Times New Roman" w:eastAsia="Times New Roman" w:hAnsi="Times New Roman" w:cs="Times New Roman"/>
          <w:color w:val="000000" w:themeColor="text1"/>
          <w:sz w:val="24"/>
          <w:szCs w:val="24"/>
          <w:lang w:val="en-GB"/>
        </w:rPr>
        <w:t xml:space="preserve">Being a planning manager will need work in important areas of a project including coordination, resource optimisation and maintaining overall efficiency, with the role’s success depending on a number of skills for strategic planning and decision-making. </w:t>
      </w:r>
    </w:p>
    <w:p w14:paraId="1C21A639" w14:textId="77777777" w:rsidR="002C30FB" w:rsidRPr="00A064A0" w:rsidRDefault="002C30FB" w:rsidP="002C30FB">
      <w:pPr>
        <w:pStyle w:val="Normal1"/>
        <w:spacing w:line="360" w:lineRule="auto"/>
        <w:jc w:val="both"/>
        <w:rPr>
          <w:rFonts w:ascii="Times New Roman" w:eastAsia="Times New Roman" w:hAnsi="Times New Roman" w:cs="Times New Roman"/>
          <w:color w:val="000000" w:themeColor="text1"/>
          <w:sz w:val="24"/>
          <w:szCs w:val="24"/>
          <w:lang w:val="en-GB"/>
        </w:rPr>
      </w:pPr>
      <w:r w:rsidRPr="00A064A0">
        <w:rPr>
          <w:rFonts w:ascii="Times New Roman" w:eastAsia="Times New Roman" w:hAnsi="Times New Roman" w:cs="Times New Roman"/>
          <w:b/>
          <w:color w:val="000000" w:themeColor="text1"/>
          <w:sz w:val="24"/>
          <w:szCs w:val="24"/>
          <w:lang w:val="en-GB"/>
        </w:rPr>
        <w:t>Analytical and critical thinking skills:</w:t>
      </w:r>
      <w:r w:rsidRPr="00A064A0">
        <w:rPr>
          <w:rFonts w:ascii="Times New Roman" w:eastAsia="Times New Roman" w:hAnsi="Times New Roman" w:cs="Times New Roman"/>
          <w:color w:val="000000" w:themeColor="text1"/>
          <w:sz w:val="24"/>
          <w:szCs w:val="24"/>
          <w:lang w:val="en-GB"/>
        </w:rPr>
        <w:t xml:space="preserve"> These are crucial to present the ability of analysing data, assessing situations through critical thinking and undertaking decisions, which helps in performing research papers, presenting reasoned arguments and analysing complex theories in the academic level [1]. A planning manager needs this skill to assess risks during project planning, optimise them and generate strategic decisions. </w:t>
      </w:r>
    </w:p>
    <w:p w14:paraId="51F29DB7" w14:textId="77777777" w:rsidR="002C30FB" w:rsidRPr="00A064A0" w:rsidRDefault="002C30FB" w:rsidP="002C30FB">
      <w:pPr>
        <w:pStyle w:val="Normal1"/>
        <w:spacing w:line="360" w:lineRule="auto"/>
        <w:jc w:val="both"/>
        <w:rPr>
          <w:rFonts w:ascii="Times New Roman" w:eastAsia="Times New Roman" w:hAnsi="Times New Roman" w:cs="Times New Roman"/>
          <w:color w:val="000000" w:themeColor="text1"/>
          <w:sz w:val="24"/>
          <w:szCs w:val="24"/>
          <w:lang w:val="en-GB"/>
        </w:rPr>
      </w:pPr>
      <w:r w:rsidRPr="00A064A0">
        <w:rPr>
          <w:rFonts w:ascii="Times New Roman" w:eastAsia="Times New Roman" w:hAnsi="Times New Roman" w:cs="Times New Roman"/>
          <w:b/>
          <w:color w:val="000000" w:themeColor="text1"/>
          <w:sz w:val="24"/>
          <w:szCs w:val="24"/>
          <w:lang w:val="en-GB"/>
        </w:rPr>
        <w:t>Interpersonal skills:</w:t>
      </w:r>
      <w:r w:rsidRPr="00A064A0">
        <w:rPr>
          <w:rFonts w:ascii="Times New Roman" w:eastAsia="Times New Roman" w:hAnsi="Times New Roman" w:cs="Times New Roman"/>
          <w:color w:val="000000" w:themeColor="text1"/>
          <w:sz w:val="24"/>
          <w:szCs w:val="24"/>
          <w:lang w:val="en-GB"/>
        </w:rPr>
        <w:t xml:space="preserve"> These skills are important to conduct strong communication through both verbal and written mediums, which are essential for writing research and analysis, interacting with peers, and providing presentations [2]. Effective interpersonal skills are needed for planning managers to communicate the project plan with peers, communicate with stakeholders and provide data-based insights for smooth project completion. </w:t>
      </w:r>
    </w:p>
    <w:p w14:paraId="63995A7B" w14:textId="77777777" w:rsidR="002C30FB" w:rsidRPr="00A064A0" w:rsidRDefault="002C30FB" w:rsidP="002C30FB">
      <w:pPr>
        <w:pStyle w:val="Normal1"/>
        <w:spacing w:line="360" w:lineRule="auto"/>
        <w:jc w:val="both"/>
        <w:rPr>
          <w:rFonts w:ascii="Times New Roman" w:eastAsia="Times New Roman" w:hAnsi="Times New Roman" w:cs="Times New Roman"/>
          <w:color w:val="000000" w:themeColor="text1"/>
          <w:sz w:val="24"/>
          <w:szCs w:val="24"/>
          <w:lang w:val="en-GB"/>
        </w:rPr>
      </w:pPr>
      <w:r w:rsidRPr="00A064A0">
        <w:rPr>
          <w:rFonts w:ascii="Times New Roman" w:eastAsia="Times New Roman" w:hAnsi="Times New Roman" w:cs="Times New Roman"/>
          <w:b/>
          <w:color w:val="000000" w:themeColor="text1"/>
          <w:sz w:val="24"/>
          <w:szCs w:val="24"/>
          <w:lang w:val="en-GB"/>
        </w:rPr>
        <w:t xml:space="preserve">Time management: </w:t>
      </w:r>
      <w:r w:rsidRPr="00A064A0">
        <w:rPr>
          <w:rFonts w:ascii="Times New Roman" w:eastAsia="Times New Roman" w:hAnsi="Times New Roman" w:cs="Times New Roman"/>
          <w:color w:val="000000" w:themeColor="text1"/>
          <w:sz w:val="24"/>
          <w:szCs w:val="24"/>
          <w:lang w:val="en-GB"/>
        </w:rPr>
        <w:t xml:space="preserve">This is critical for an academic person to balance between different types of academic responsibilities including completing assignments, and research and meeting deadlines while dealing with daily life problems. The efficiency of a planning manager also depends on this skill for effective management of project deadlines, and time allocations based on important levels, so that structured plans can be delivered [3]. </w:t>
      </w:r>
    </w:p>
    <w:p w14:paraId="0D311B32" w14:textId="77777777" w:rsidR="00C57EAB" w:rsidRPr="00A064A0" w:rsidRDefault="002C30FB" w:rsidP="00AC3E74">
      <w:pPr>
        <w:pStyle w:val="Normal1"/>
        <w:spacing w:line="360" w:lineRule="auto"/>
        <w:jc w:val="both"/>
        <w:rPr>
          <w:rFonts w:ascii="Times New Roman" w:eastAsia="Times New Roman" w:hAnsi="Times New Roman" w:cs="Times New Roman"/>
          <w:color w:val="000000" w:themeColor="text1"/>
          <w:sz w:val="24"/>
          <w:szCs w:val="24"/>
          <w:lang w:val="en-GB"/>
        </w:rPr>
      </w:pPr>
      <w:r w:rsidRPr="00A064A0">
        <w:rPr>
          <w:rFonts w:ascii="Times New Roman" w:eastAsia="Times New Roman" w:hAnsi="Times New Roman" w:cs="Times New Roman"/>
          <w:b/>
          <w:color w:val="000000" w:themeColor="text1"/>
          <w:sz w:val="24"/>
          <w:szCs w:val="24"/>
          <w:lang w:val="en-GB"/>
        </w:rPr>
        <w:t>Adaptability with flexible problem-solving:</w:t>
      </w:r>
      <w:r w:rsidRPr="00A064A0">
        <w:rPr>
          <w:rFonts w:ascii="Times New Roman" w:eastAsia="Times New Roman" w:hAnsi="Times New Roman" w:cs="Times New Roman"/>
          <w:color w:val="000000" w:themeColor="text1"/>
          <w:sz w:val="24"/>
          <w:szCs w:val="24"/>
          <w:lang w:val="en-GB"/>
        </w:rPr>
        <w:t xml:space="preserve"> Strong adaptability is also required to solve problems while being flexible with situations, as required in the completion of complex assignments [4]. This is also crucial for planning managers to assist with different project challenges, and managing uncertainties. </w:t>
      </w:r>
      <w:r w:rsidR="00321BCC" w:rsidRPr="00A064A0">
        <w:rPr>
          <w:rFonts w:ascii="Times New Roman" w:eastAsia="Times New Roman" w:hAnsi="Times New Roman" w:cs="Times New Roman"/>
          <w:color w:val="000000" w:themeColor="text1"/>
          <w:sz w:val="24"/>
          <w:szCs w:val="24"/>
          <w:lang w:val="en-GB"/>
        </w:rPr>
        <w:t xml:space="preserve"> </w:t>
      </w:r>
    </w:p>
    <w:p w14:paraId="2FECFFF7" w14:textId="77777777" w:rsidR="00511577" w:rsidRDefault="00511577">
      <w:pPr>
        <w:rPr>
          <w:rFonts w:ascii="Times New Roman" w:eastAsia="Times New Roman" w:hAnsi="Times New Roman" w:cs="Times New Roman"/>
          <w:b/>
          <w:color w:val="000000" w:themeColor="text1"/>
          <w:sz w:val="24"/>
          <w:szCs w:val="24"/>
          <w:lang w:val="en-GB"/>
        </w:rPr>
      </w:pPr>
      <w:r>
        <w:rPr>
          <w:color w:val="000000" w:themeColor="text1"/>
        </w:rPr>
        <w:br w:type="page"/>
      </w:r>
    </w:p>
    <w:p w14:paraId="3224866A" w14:textId="77777777" w:rsidR="00E365D5" w:rsidRPr="00A064A0" w:rsidRDefault="00E365D5" w:rsidP="001759C9">
      <w:pPr>
        <w:pStyle w:val="Heading1"/>
        <w:rPr>
          <w:color w:val="000000" w:themeColor="text1"/>
        </w:rPr>
      </w:pPr>
      <w:bookmarkStart w:id="1" w:name="_Toc193631160"/>
      <w:r w:rsidRPr="00A064A0">
        <w:rPr>
          <w:color w:val="000000" w:themeColor="text1"/>
        </w:rPr>
        <w:lastRenderedPageBreak/>
        <w:t>Reference List</w:t>
      </w:r>
      <w:bookmarkEnd w:id="1"/>
    </w:p>
    <w:p w14:paraId="3E4568A0" w14:textId="77777777" w:rsidR="00E365D5" w:rsidRPr="00A064A0" w:rsidRDefault="00E365D5" w:rsidP="00E365D5">
      <w:pPr>
        <w:pStyle w:val="Normal1"/>
        <w:spacing w:line="360" w:lineRule="auto"/>
        <w:jc w:val="both"/>
        <w:rPr>
          <w:rFonts w:ascii="Times New Roman" w:eastAsia="Times New Roman" w:hAnsi="Times New Roman" w:cs="Times New Roman"/>
          <w:color w:val="000000" w:themeColor="text1"/>
          <w:sz w:val="24"/>
          <w:szCs w:val="24"/>
          <w:lang w:val="en-GB"/>
        </w:rPr>
      </w:pPr>
      <w:r w:rsidRPr="00A064A0">
        <w:rPr>
          <w:rFonts w:ascii="Times New Roman" w:eastAsia="Times New Roman" w:hAnsi="Times New Roman" w:cs="Times New Roman"/>
          <w:color w:val="000000" w:themeColor="text1"/>
          <w:sz w:val="24"/>
          <w:szCs w:val="24"/>
        </w:rPr>
        <w:t xml:space="preserve">[1] N. </w:t>
      </w:r>
      <w:proofErr w:type="spellStart"/>
      <w:r w:rsidRPr="00A064A0">
        <w:rPr>
          <w:rFonts w:ascii="Times New Roman" w:eastAsia="Times New Roman" w:hAnsi="Times New Roman" w:cs="Times New Roman"/>
          <w:color w:val="000000" w:themeColor="text1"/>
          <w:sz w:val="24"/>
          <w:szCs w:val="24"/>
        </w:rPr>
        <w:t>Hanim</w:t>
      </w:r>
      <w:proofErr w:type="spellEnd"/>
      <w:r w:rsidRPr="00A064A0">
        <w:rPr>
          <w:rFonts w:ascii="Times New Roman" w:eastAsia="Times New Roman" w:hAnsi="Times New Roman" w:cs="Times New Roman"/>
          <w:color w:val="000000" w:themeColor="text1"/>
          <w:sz w:val="24"/>
          <w:szCs w:val="24"/>
        </w:rPr>
        <w:t xml:space="preserve">, N. </w:t>
      </w:r>
      <w:proofErr w:type="spellStart"/>
      <w:r w:rsidRPr="00A064A0">
        <w:rPr>
          <w:rFonts w:ascii="Times New Roman" w:eastAsia="Times New Roman" w:hAnsi="Times New Roman" w:cs="Times New Roman"/>
          <w:color w:val="000000" w:themeColor="text1"/>
          <w:sz w:val="24"/>
          <w:szCs w:val="24"/>
        </w:rPr>
        <w:t>Aripin</w:t>
      </w:r>
      <w:proofErr w:type="spellEnd"/>
      <w:r w:rsidRPr="00A064A0">
        <w:rPr>
          <w:rFonts w:ascii="Times New Roman" w:eastAsia="Times New Roman" w:hAnsi="Times New Roman" w:cs="Times New Roman"/>
          <w:color w:val="000000" w:themeColor="text1"/>
          <w:sz w:val="24"/>
          <w:szCs w:val="24"/>
        </w:rPr>
        <w:t>, and N. M. Lin, “Exploring the connection between critical thinking skills and academic writing,” </w:t>
      </w:r>
      <w:r w:rsidRPr="00A064A0">
        <w:rPr>
          <w:rFonts w:ascii="Times New Roman" w:eastAsia="Times New Roman" w:hAnsi="Times New Roman" w:cs="Times New Roman"/>
          <w:i/>
          <w:iCs/>
          <w:color w:val="000000" w:themeColor="text1"/>
          <w:sz w:val="24"/>
          <w:szCs w:val="24"/>
        </w:rPr>
        <w:t>International Journal of Asian Social Science</w:t>
      </w:r>
      <w:r w:rsidRPr="00A064A0">
        <w:rPr>
          <w:rFonts w:ascii="Times New Roman" w:eastAsia="Times New Roman" w:hAnsi="Times New Roman" w:cs="Times New Roman"/>
          <w:color w:val="000000" w:themeColor="text1"/>
          <w:sz w:val="24"/>
          <w:szCs w:val="24"/>
        </w:rPr>
        <w:t xml:space="preserve">, vol. </w:t>
      </w:r>
      <w:r w:rsidRPr="00A064A0">
        <w:rPr>
          <w:rFonts w:ascii="Times New Roman" w:eastAsia="Times New Roman" w:hAnsi="Times New Roman" w:cs="Times New Roman"/>
          <w:iCs/>
          <w:color w:val="000000" w:themeColor="text1"/>
          <w:sz w:val="24"/>
          <w:szCs w:val="24"/>
        </w:rPr>
        <w:t xml:space="preserve">10, no. </w:t>
      </w:r>
      <w:r w:rsidRPr="00A064A0">
        <w:rPr>
          <w:rFonts w:ascii="Times New Roman" w:eastAsia="Times New Roman" w:hAnsi="Times New Roman" w:cs="Times New Roman"/>
          <w:color w:val="000000" w:themeColor="text1"/>
          <w:sz w:val="24"/>
          <w:szCs w:val="24"/>
        </w:rPr>
        <w:t>2, pp. 118-128, 2020.</w:t>
      </w:r>
    </w:p>
    <w:p w14:paraId="07CB8CFB" w14:textId="77777777" w:rsidR="00E365D5" w:rsidRPr="00A064A0" w:rsidRDefault="00E365D5" w:rsidP="00E365D5">
      <w:pPr>
        <w:pStyle w:val="Normal1"/>
        <w:spacing w:line="360" w:lineRule="auto"/>
        <w:jc w:val="both"/>
        <w:rPr>
          <w:rFonts w:ascii="Times New Roman" w:eastAsia="Times New Roman" w:hAnsi="Times New Roman" w:cs="Times New Roman"/>
          <w:color w:val="000000" w:themeColor="text1"/>
          <w:sz w:val="24"/>
          <w:szCs w:val="24"/>
        </w:rPr>
      </w:pPr>
      <w:r w:rsidRPr="00A064A0">
        <w:rPr>
          <w:rFonts w:ascii="Times New Roman" w:eastAsia="Times New Roman" w:hAnsi="Times New Roman" w:cs="Times New Roman"/>
          <w:color w:val="000000" w:themeColor="text1"/>
          <w:sz w:val="24"/>
          <w:szCs w:val="24"/>
        </w:rPr>
        <w:t>[2] J.A. DeVito, and J. DeVito, “The interpersonal communication book,” </w:t>
      </w:r>
      <w:r w:rsidRPr="00A064A0">
        <w:rPr>
          <w:rFonts w:ascii="Times New Roman" w:eastAsia="Times New Roman" w:hAnsi="Times New Roman" w:cs="Times New Roman"/>
          <w:i/>
          <w:iCs/>
          <w:color w:val="000000" w:themeColor="text1"/>
          <w:sz w:val="24"/>
          <w:szCs w:val="24"/>
        </w:rPr>
        <w:t>Instructor</w:t>
      </w:r>
      <w:r w:rsidRPr="00A064A0">
        <w:rPr>
          <w:rFonts w:ascii="Times New Roman" w:eastAsia="Times New Roman" w:hAnsi="Times New Roman" w:cs="Times New Roman"/>
          <w:color w:val="000000" w:themeColor="text1"/>
          <w:sz w:val="24"/>
          <w:szCs w:val="24"/>
        </w:rPr>
        <w:t xml:space="preserve">, vol. </w:t>
      </w:r>
      <w:r w:rsidRPr="00A064A0">
        <w:rPr>
          <w:rFonts w:ascii="Times New Roman" w:eastAsia="Times New Roman" w:hAnsi="Times New Roman" w:cs="Times New Roman"/>
          <w:iCs/>
          <w:color w:val="000000" w:themeColor="text1"/>
          <w:sz w:val="24"/>
          <w:szCs w:val="24"/>
        </w:rPr>
        <w:t xml:space="preserve">1, no. </w:t>
      </w:r>
      <w:r w:rsidRPr="00A064A0">
        <w:rPr>
          <w:rFonts w:ascii="Times New Roman" w:eastAsia="Times New Roman" w:hAnsi="Times New Roman" w:cs="Times New Roman"/>
          <w:color w:val="000000" w:themeColor="text1"/>
          <w:sz w:val="24"/>
          <w:szCs w:val="24"/>
        </w:rPr>
        <w:t xml:space="preserve">18, pp. 521-532, 2019. </w:t>
      </w:r>
    </w:p>
    <w:p w14:paraId="26EC3E45" w14:textId="77777777" w:rsidR="00E365D5" w:rsidRPr="00A064A0" w:rsidRDefault="00E365D5" w:rsidP="00E365D5">
      <w:pPr>
        <w:pStyle w:val="Normal1"/>
        <w:spacing w:line="360" w:lineRule="auto"/>
        <w:jc w:val="both"/>
        <w:rPr>
          <w:rFonts w:ascii="Times New Roman" w:eastAsia="Times New Roman" w:hAnsi="Times New Roman" w:cs="Times New Roman"/>
          <w:color w:val="000000" w:themeColor="text1"/>
          <w:sz w:val="24"/>
          <w:szCs w:val="24"/>
        </w:rPr>
      </w:pPr>
      <w:r w:rsidRPr="00A064A0">
        <w:rPr>
          <w:rFonts w:ascii="Times New Roman" w:eastAsia="Times New Roman" w:hAnsi="Times New Roman" w:cs="Times New Roman"/>
          <w:color w:val="000000" w:themeColor="text1"/>
          <w:sz w:val="24"/>
          <w:szCs w:val="24"/>
          <w:lang w:val="en-GB"/>
        </w:rPr>
        <w:t xml:space="preserve">[3] P. </w:t>
      </w:r>
      <w:proofErr w:type="spellStart"/>
      <w:r w:rsidRPr="00A064A0">
        <w:rPr>
          <w:rFonts w:ascii="Times New Roman" w:eastAsia="Times New Roman" w:hAnsi="Times New Roman" w:cs="Times New Roman"/>
          <w:color w:val="000000" w:themeColor="text1"/>
          <w:sz w:val="24"/>
          <w:szCs w:val="24"/>
          <w:lang w:val="en-GB"/>
        </w:rPr>
        <w:t>Rathi</w:t>
      </w:r>
      <w:proofErr w:type="spellEnd"/>
      <w:r w:rsidRPr="00A064A0">
        <w:rPr>
          <w:rFonts w:ascii="Times New Roman" w:eastAsia="Times New Roman" w:hAnsi="Times New Roman" w:cs="Times New Roman"/>
          <w:color w:val="000000" w:themeColor="text1"/>
          <w:sz w:val="24"/>
          <w:szCs w:val="24"/>
          <w:lang w:val="en-GB"/>
        </w:rPr>
        <w:t xml:space="preserve">. (2023). </w:t>
      </w:r>
      <w:r w:rsidRPr="00A064A0">
        <w:rPr>
          <w:rFonts w:ascii="Times New Roman" w:eastAsia="Times New Roman" w:hAnsi="Times New Roman" w:cs="Times New Roman"/>
          <w:i/>
          <w:color w:val="000000" w:themeColor="text1"/>
          <w:sz w:val="24"/>
          <w:szCs w:val="24"/>
          <w:lang w:val="en-GB"/>
        </w:rPr>
        <w:t>EFFECTIVE PLANNING &amp; TIME MANAGEMENT</w:t>
      </w:r>
      <w:r w:rsidRPr="00A064A0">
        <w:rPr>
          <w:rFonts w:ascii="Times New Roman" w:eastAsia="Times New Roman" w:hAnsi="Times New Roman" w:cs="Times New Roman"/>
          <w:color w:val="000000" w:themeColor="text1"/>
          <w:sz w:val="24"/>
          <w:szCs w:val="24"/>
          <w:lang w:val="en-GB"/>
        </w:rPr>
        <w:t xml:space="preserve"> [Online]. Available: https://www.linkedin.com/pulse/effective-planning-time-management-parmender-rathi/</w:t>
      </w:r>
    </w:p>
    <w:p w14:paraId="501DA2AD" w14:textId="77777777" w:rsidR="00E365D5" w:rsidRPr="00A064A0" w:rsidRDefault="00E365D5" w:rsidP="00E365D5">
      <w:pPr>
        <w:pStyle w:val="Normal1"/>
        <w:spacing w:line="360" w:lineRule="auto"/>
        <w:jc w:val="both"/>
        <w:rPr>
          <w:rFonts w:ascii="Times New Roman" w:eastAsia="Times New Roman" w:hAnsi="Times New Roman" w:cs="Times New Roman"/>
          <w:color w:val="000000" w:themeColor="text1"/>
          <w:sz w:val="24"/>
          <w:szCs w:val="24"/>
        </w:rPr>
      </w:pPr>
      <w:r w:rsidRPr="00A064A0">
        <w:rPr>
          <w:rFonts w:ascii="Times New Roman" w:eastAsia="Times New Roman" w:hAnsi="Times New Roman" w:cs="Times New Roman"/>
          <w:color w:val="000000" w:themeColor="text1"/>
          <w:sz w:val="24"/>
          <w:szCs w:val="24"/>
        </w:rPr>
        <w:t xml:space="preserve">[4] K. </w:t>
      </w:r>
      <w:proofErr w:type="spellStart"/>
      <w:r w:rsidRPr="00A064A0">
        <w:rPr>
          <w:rFonts w:ascii="Times New Roman" w:eastAsia="Times New Roman" w:hAnsi="Times New Roman" w:cs="Times New Roman"/>
          <w:color w:val="000000" w:themeColor="text1"/>
          <w:sz w:val="24"/>
          <w:szCs w:val="24"/>
        </w:rPr>
        <w:t>Bobrowicz</w:t>
      </w:r>
      <w:proofErr w:type="spellEnd"/>
      <w:r w:rsidRPr="00A064A0">
        <w:rPr>
          <w:rFonts w:ascii="Times New Roman" w:eastAsia="Times New Roman" w:hAnsi="Times New Roman" w:cs="Times New Roman"/>
          <w:color w:val="000000" w:themeColor="text1"/>
          <w:sz w:val="24"/>
          <w:szCs w:val="24"/>
        </w:rPr>
        <w:t>, and J.P. Thibaut, “The Development of Flexible Problem Solving: An Integrative Approach,” </w:t>
      </w:r>
      <w:r w:rsidRPr="00A064A0">
        <w:rPr>
          <w:rFonts w:ascii="Times New Roman" w:eastAsia="Times New Roman" w:hAnsi="Times New Roman" w:cs="Times New Roman"/>
          <w:i/>
          <w:iCs/>
          <w:color w:val="000000" w:themeColor="text1"/>
          <w:sz w:val="24"/>
          <w:szCs w:val="24"/>
        </w:rPr>
        <w:t>Journal of Intelligence</w:t>
      </w:r>
      <w:r w:rsidRPr="00A064A0">
        <w:rPr>
          <w:rFonts w:ascii="Times New Roman" w:eastAsia="Times New Roman" w:hAnsi="Times New Roman" w:cs="Times New Roman"/>
          <w:color w:val="000000" w:themeColor="text1"/>
          <w:sz w:val="24"/>
          <w:szCs w:val="24"/>
        </w:rPr>
        <w:t xml:space="preserve">, vol. </w:t>
      </w:r>
      <w:r w:rsidRPr="00A064A0">
        <w:rPr>
          <w:rFonts w:ascii="Times New Roman" w:eastAsia="Times New Roman" w:hAnsi="Times New Roman" w:cs="Times New Roman"/>
          <w:iCs/>
          <w:color w:val="000000" w:themeColor="text1"/>
          <w:sz w:val="24"/>
          <w:szCs w:val="24"/>
        </w:rPr>
        <w:t xml:space="preserve">11, no. </w:t>
      </w:r>
      <w:r w:rsidRPr="00A064A0">
        <w:rPr>
          <w:rFonts w:ascii="Times New Roman" w:eastAsia="Times New Roman" w:hAnsi="Times New Roman" w:cs="Times New Roman"/>
          <w:color w:val="000000" w:themeColor="text1"/>
          <w:sz w:val="24"/>
          <w:szCs w:val="24"/>
        </w:rPr>
        <w:t>6, pp. 119, 2023.</w:t>
      </w:r>
    </w:p>
    <w:sectPr w:rsidR="00E365D5" w:rsidRPr="00A064A0" w:rsidSect="00C57EA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96534" w14:textId="77777777" w:rsidR="0013595C" w:rsidRDefault="0013595C" w:rsidP="00A64AF0">
      <w:pPr>
        <w:spacing w:line="240" w:lineRule="auto"/>
      </w:pPr>
      <w:r>
        <w:separator/>
      </w:r>
    </w:p>
  </w:endnote>
  <w:endnote w:type="continuationSeparator" w:id="0">
    <w:p w14:paraId="5160BB98" w14:textId="77777777" w:rsidR="0013595C" w:rsidRDefault="0013595C" w:rsidP="00A64A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370898"/>
      <w:docPartObj>
        <w:docPartGallery w:val="Page Numbers (Bottom of Page)"/>
        <w:docPartUnique/>
      </w:docPartObj>
    </w:sdtPr>
    <w:sdtEndPr>
      <w:rPr>
        <w:rFonts w:ascii="Times New Roman" w:hAnsi="Times New Roman" w:cs="Times New Roman"/>
        <w:sz w:val="20"/>
      </w:rPr>
    </w:sdtEndPr>
    <w:sdtContent>
      <w:p w14:paraId="188BB739" w14:textId="77777777" w:rsidR="00A64AF0" w:rsidRPr="00A64AF0" w:rsidRDefault="00804560">
        <w:pPr>
          <w:pStyle w:val="Footer"/>
          <w:jc w:val="right"/>
          <w:rPr>
            <w:rFonts w:ascii="Times New Roman" w:hAnsi="Times New Roman" w:cs="Times New Roman"/>
            <w:sz w:val="20"/>
          </w:rPr>
        </w:pPr>
        <w:r w:rsidRPr="00A64AF0">
          <w:rPr>
            <w:rFonts w:ascii="Times New Roman" w:hAnsi="Times New Roman" w:cs="Times New Roman"/>
            <w:sz w:val="20"/>
          </w:rPr>
          <w:fldChar w:fldCharType="begin"/>
        </w:r>
        <w:r w:rsidR="00A64AF0" w:rsidRPr="00A64AF0">
          <w:rPr>
            <w:rFonts w:ascii="Times New Roman" w:hAnsi="Times New Roman" w:cs="Times New Roman"/>
            <w:sz w:val="20"/>
          </w:rPr>
          <w:instrText xml:space="preserve"> PAGE   \* MERGEFORMAT </w:instrText>
        </w:r>
        <w:r w:rsidRPr="00A64AF0">
          <w:rPr>
            <w:rFonts w:ascii="Times New Roman" w:hAnsi="Times New Roman" w:cs="Times New Roman"/>
            <w:sz w:val="20"/>
          </w:rPr>
          <w:fldChar w:fldCharType="separate"/>
        </w:r>
        <w:r w:rsidR="002F1444">
          <w:rPr>
            <w:rFonts w:ascii="Times New Roman" w:hAnsi="Times New Roman" w:cs="Times New Roman"/>
            <w:noProof/>
            <w:sz w:val="20"/>
          </w:rPr>
          <w:t>2</w:t>
        </w:r>
        <w:r w:rsidRPr="00A64AF0">
          <w:rPr>
            <w:rFonts w:ascii="Times New Roman" w:hAnsi="Times New Roman" w:cs="Times New Roman"/>
            <w:sz w:val="20"/>
          </w:rPr>
          <w:fldChar w:fldCharType="end"/>
        </w:r>
      </w:p>
    </w:sdtContent>
  </w:sdt>
  <w:p w14:paraId="4300C03A" w14:textId="77777777" w:rsidR="00A64AF0" w:rsidRDefault="00A64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27762" w14:textId="77777777" w:rsidR="0013595C" w:rsidRDefault="0013595C" w:rsidP="00A64AF0">
      <w:pPr>
        <w:spacing w:line="240" w:lineRule="auto"/>
      </w:pPr>
      <w:r>
        <w:separator/>
      </w:r>
    </w:p>
  </w:footnote>
  <w:footnote w:type="continuationSeparator" w:id="0">
    <w:p w14:paraId="3906190C" w14:textId="77777777" w:rsidR="0013595C" w:rsidRDefault="0013595C" w:rsidP="00A64A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6632A7"/>
    <w:multiLevelType w:val="multilevel"/>
    <w:tmpl w:val="3ACC2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EED7DC8"/>
    <w:multiLevelType w:val="hybridMultilevel"/>
    <w:tmpl w:val="499E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8B2E1E"/>
    <w:multiLevelType w:val="multilevel"/>
    <w:tmpl w:val="CC4E63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7803663">
    <w:abstractNumId w:val="0"/>
  </w:num>
  <w:num w:numId="2" w16cid:durableId="1981837717">
    <w:abstractNumId w:val="2"/>
  </w:num>
  <w:num w:numId="3" w16cid:durableId="1959994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AB"/>
    <w:rsid w:val="00095253"/>
    <w:rsid w:val="0013595C"/>
    <w:rsid w:val="001759C9"/>
    <w:rsid w:val="001B39B4"/>
    <w:rsid w:val="002B332C"/>
    <w:rsid w:val="002C30FB"/>
    <w:rsid w:val="002C571A"/>
    <w:rsid w:val="002F1444"/>
    <w:rsid w:val="00321BCC"/>
    <w:rsid w:val="003357C3"/>
    <w:rsid w:val="00371FB9"/>
    <w:rsid w:val="00395BA6"/>
    <w:rsid w:val="003C2E7F"/>
    <w:rsid w:val="00466976"/>
    <w:rsid w:val="004C5D36"/>
    <w:rsid w:val="00511577"/>
    <w:rsid w:val="00543572"/>
    <w:rsid w:val="005A639E"/>
    <w:rsid w:val="006019DC"/>
    <w:rsid w:val="0068691D"/>
    <w:rsid w:val="00696B13"/>
    <w:rsid w:val="006C789D"/>
    <w:rsid w:val="0079153E"/>
    <w:rsid w:val="007D0AE2"/>
    <w:rsid w:val="00804560"/>
    <w:rsid w:val="00804CDB"/>
    <w:rsid w:val="00842C60"/>
    <w:rsid w:val="00845419"/>
    <w:rsid w:val="008A5844"/>
    <w:rsid w:val="00A064A0"/>
    <w:rsid w:val="00A31ADE"/>
    <w:rsid w:val="00A46992"/>
    <w:rsid w:val="00A64AF0"/>
    <w:rsid w:val="00AA0B02"/>
    <w:rsid w:val="00AC3E74"/>
    <w:rsid w:val="00BA0A6D"/>
    <w:rsid w:val="00BE4EE0"/>
    <w:rsid w:val="00C57EAB"/>
    <w:rsid w:val="00C64289"/>
    <w:rsid w:val="00CB01E1"/>
    <w:rsid w:val="00D30829"/>
    <w:rsid w:val="00E365D5"/>
    <w:rsid w:val="00E67E9D"/>
    <w:rsid w:val="00EA7940"/>
    <w:rsid w:val="00EE02EA"/>
    <w:rsid w:val="00F21D06"/>
    <w:rsid w:val="00FA28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4DC5B"/>
  <w15:docId w15:val="{A46CB2E1-CD80-6748-A0E7-0DEF57333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992"/>
  </w:style>
  <w:style w:type="paragraph" w:styleId="Heading1">
    <w:name w:val="heading 1"/>
    <w:basedOn w:val="Normal1"/>
    <w:next w:val="Normal1"/>
    <w:rsid w:val="001759C9"/>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C57EAB"/>
    <w:pPr>
      <w:keepNext/>
      <w:keepLines/>
      <w:spacing w:before="360" w:after="120"/>
      <w:outlineLvl w:val="1"/>
    </w:pPr>
    <w:rPr>
      <w:sz w:val="32"/>
      <w:szCs w:val="32"/>
    </w:rPr>
  </w:style>
  <w:style w:type="paragraph" w:styleId="Heading3">
    <w:name w:val="heading 3"/>
    <w:basedOn w:val="Normal1"/>
    <w:next w:val="Normal1"/>
    <w:rsid w:val="00C57EAB"/>
    <w:pPr>
      <w:keepNext/>
      <w:keepLines/>
      <w:spacing w:before="320" w:after="80"/>
      <w:outlineLvl w:val="2"/>
    </w:pPr>
    <w:rPr>
      <w:color w:val="434343"/>
      <w:sz w:val="28"/>
      <w:szCs w:val="28"/>
    </w:rPr>
  </w:style>
  <w:style w:type="paragraph" w:styleId="Heading4">
    <w:name w:val="heading 4"/>
    <w:basedOn w:val="Normal1"/>
    <w:next w:val="Normal1"/>
    <w:rsid w:val="00C57EAB"/>
    <w:pPr>
      <w:keepNext/>
      <w:keepLines/>
      <w:spacing w:before="280" w:after="80"/>
      <w:outlineLvl w:val="3"/>
    </w:pPr>
    <w:rPr>
      <w:color w:val="666666"/>
      <w:sz w:val="24"/>
      <w:szCs w:val="24"/>
    </w:rPr>
  </w:style>
  <w:style w:type="paragraph" w:styleId="Heading5">
    <w:name w:val="heading 5"/>
    <w:basedOn w:val="Normal1"/>
    <w:next w:val="Normal1"/>
    <w:rsid w:val="00C57EAB"/>
    <w:pPr>
      <w:keepNext/>
      <w:keepLines/>
      <w:spacing w:before="240" w:after="80"/>
      <w:outlineLvl w:val="4"/>
    </w:pPr>
    <w:rPr>
      <w:color w:val="666666"/>
    </w:rPr>
  </w:style>
  <w:style w:type="paragraph" w:styleId="Heading6">
    <w:name w:val="heading 6"/>
    <w:basedOn w:val="Normal1"/>
    <w:next w:val="Normal1"/>
    <w:rsid w:val="00C57EA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57EAB"/>
  </w:style>
  <w:style w:type="paragraph" w:styleId="Title">
    <w:name w:val="Title"/>
    <w:basedOn w:val="Normal1"/>
    <w:next w:val="Normal1"/>
    <w:rsid w:val="00C57EAB"/>
    <w:pPr>
      <w:keepNext/>
      <w:keepLines/>
      <w:spacing w:after="60"/>
    </w:pPr>
    <w:rPr>
      <w:sz w:val="52"/>
      <w:szCs w:val="52"/>
    </w:rPr>
  </w:style>
  <w:style w:type="paragraph" w:styleId="Subtitle">
    <w:name w:val="Subtitle"/>
    <w:basedOn w:val="Normal1"/>
    <w:next w:val="Normal1"/>
    <w:rsid w:val="00C57EA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C3E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E74"/>
    <w:rPr>
      <w:rFonts w:ascii="Tahoma" w:hAnsi="Tahoma" w:cs="Tahoma"/>
      <w:sz w:val="16"/>
      <w:szCs w:val="16"/>
    </w:rPr>
  </w:style>
  <w:style w:type="paragraph" w:styleId="TOCHeading">
    <w:name w:val="TOC Heading"/>
    <w:basedOn w:val="Heading1"/>
    <w:next w:val="Normal"/>
    <w:uiPriority w:val="39"/>
    <w:unhideWhenUsed/>
    <w:qFormat/>
    <w:rsid w:val="001759C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759C9"/>
    <w:pPr>
      <w:spacing w:after="100"/>
    </w:pPr>
  </w:style>
  <w:style w:type="character" w:styleId="Hyperlink">
    <w:name w:val="Hyperlink"/>
    <w:basedOn w:val="DefaultParagraphFont"/>
    <w:uiPriority w:val="99"/>
    <w:unhideWhenUsed/>
    <w:rsid w:val="001759C9"/>
    <w:rPr>
      <w:color w:val="0000FF" w:themeColor="hyperlink"/>
      <w:u w:val="single"/>
    </w:rPr>
  </w:style>
  <w:style w:type="paragraph" w:styleId="Header">
    <w:name w:val="header"/>
    <w:basedOn w:val="Normal"/>
    <w:link w:val="HeaderChar"/>
    <w:uiPriority w:val="99"/>
    <w:semiHidden/>
    <w:unhideWhenUsed/>
    <w:rsid w:val="00A64AF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64AF0"/>
  </w:style>
  <w:style w:type="paragraph" w:styleId="Footer">
    <w:name w:val="footer"/>
    <w:basedOn w:val="Normal"/>
    <w:link w:val="FooterChar"/>
    <w:uiPriority w:val="99"/>
    <w:unhideWhenUsed/>
    <w:rsid w:val="00A64AF0"/>
    <w:pPr>
      <w:tabs>
        <w:tab w:val="center" w:pos="4680"/>
        <w:tab w:val="right" w:pos="9360"/>
      </w:tabs>
      <w:spacing w:line="240" w:lineRule="auto"/>
    </w:pPr>
  </w:style>
  <w:style w:type="character" w:customStyle="1" w:styleId="FooterChar">
    <w:name w:val="Footer Char"/>
    <w:basedOn w:val="DefaultParagraphFont"/>
    <w:link w:val="Footer"/>
    <w:uiPriority w:val="99"/>
    <w:rsid w:val="00A64AF0"/>
  </w:style>
  <w:style w:type="paragraph" w:styleId="NormalWeb">
    <w:name w:val="Normal (Web)"/>
    <w:basedOn w:val="Normal"/>
    <w:uiPriority w:val="99"/>
    <w:unhideWhenUsed/>
    <w:rsid w:val="001B39B4"/>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6C789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0662057">
      <w:bodyDiv w:val="1"/>
      <w:marLeft w:val="0"/>
      <w:marRight w:val="0"/>
      <w:marTop w:val="0"/>
      <w:marBottom w:val="0"/>
      <w:divBdr>
        <w:top w:val="none" w:sz="0" w:space="0" w:color="auto"/>
        <w:left w:val="none" w:sz="0" w:space="0" w:color="auto"/>
        <w:bottom w:val="none" w:sz="0" w:space="0" w:color="auto"/>
        <w:right w:val="none" w:sz="0" w:space="0" w:color="auto"/>
      </w:divBdr>
    </w:div>
    <w:div w:id="1485509202">
      <w:bodyDiv w:val="1"/>
      <w:marLeft w:val="0"/>
      <w:marRight w:val="0"/>
      <w:marTop w:val="0"/>
      <w:marBottom w:val="0"/>
      <w:divBdr>
        <w:top w:val="none" w:sz="0" w:space="0" w:color="auto"/>
        <w:left w:val="none" w:sz="0" w:space="0" w:color="auto"/>
        <w:bottom w:val="none" w:sz="0" w:space="0" w:color="auto"/>
        <w:right w:val="none" w:sz="0" w:space="0" w:color="auto"/>
      </w:divBdr>
    </w:div>
    <w:div w:id="19553599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69DC10-9037-4E39-9D52-8D1348AA17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385</Words>
  <Characters>2195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visalon coroian</cp:lastModifiedBy>
  <cp:revision>2</cp:revision>
  <dcterms:created xsi:type="dcterms:W3CDTF">2025-03-23T08:42:00Z</dcterms:created>
  <dcterms:modified xsi:type="dcterms:W3CDTF">2025-03-23T08:42:00Z</dcterms:modified>
</cp:coreProperties>
</file>