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W w:w="91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4560"/>
        <w:gridCol w:w="4560"/>
      </w:tblGrid>
      <w:tr w:rsidRPr="00330917" w:rsidR="00602C4B" w:rsidTr="765EDAEE" w14:paraId="68E91064" w14:textId="77777777">
        <w:trPr>
          <w:trHeight w:val="2706"/>
        </w:trPr>
        <w:tc>
          <w:tcPr>
            <w:tcW w:w="45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0A7D84" w:rsidR="00A60F09" w:rsidP="765EDAEE" w:rsidRDefault="00602C4B" w14:paraId="21B4D299" w14:textId="703532B3">
            <w:pPr>
              <w:rPr>
                <w:rFonts w:cs="Times New Roman"/>
                <w:b w:val="1"/>
                <w:bCs w:val="1"/>
                <w:i w:val="1"/>
                <w:iCs w:val="1"/>
                <w:color w:val="BFBFBF" w:themeColor="background1" w:themeShade="BF"/>
                <w:sz w:val="22"/>
                <w:szCs w:val="22"/>
              </w:rPr>
            </w:pPr>
            <w:r w:rsidRPr="765EDAEE" w:rsidR="765EDAEE">
              <w:rPr>
                <w:rFonts w:eastAsia="Times New Roman" w:cs="Times New Roman"/>
                <w:b w:val="1"/>
                <w:bCs w:val="1"/>
                <w:color w:val="auto"/>
                <w:sz w:val="22"/>
                <w:szCs w:val="22"/>
              </w:rPr>
              <w:t>Student Name: Mohammed  Bab Al Fazal</w:t>
            </w:r>
          </w:p>
          <w:p w:rsidRPr="000A7D84" w:rsidR="00602C4B" w:rsidP="765EDAEE" w:rsidRDefault="00602C4B" w14:paraId="0225E82F" w14:textId="786C97C5">
            <w:pPr>
              <w:keepNext w:val="1"/>
              <w:spacing w:before="120" w:after="0" w:line="276" w:lineRule="auto"/>
              <w:rPr>
                <w:rFonts w:cs="Times New Roman"/>
                <w:b w:val="1"/>
                <w:bCs w:val="1"/>
                <w:i w:val="1"/>
                <w:iCs w:val="1"/>
                <w:noProof/>
                <w:color w:val="BFBFBF" w:themeColor="background1" w:themeTint="FF" w:themeShade="BF"/>
                <w:sz w:val="22"/>
                <w:szCs w:val="22"/>
                <w:lang w:eastAsia="en-GB"/>
              </w:rPr>
            </w:pPr>
            <w:r w:rsidRPr="765EDAEE" w:rsidR="765EDAEE">
              <w:rPr>
                <w:rFonts w:eastAsia="Times New Roman" w:cs="Times New Roman"/>
                <w:b w:val="1"/>
                <w:bCs w:val="1"/>
                <w:color w:val="auto"/>
                <w:sz w:val="22"/>
                <w:szCs w:val="22"/>
                <w:lang w:val="en-AU"/>
              </w:rPr>
              <w:t>Student ID: 2118712</w:t>
            </w:r>
          </w:p>
          <w:p w:rsidRPr="000A7D84" w:rsidR="00602C4B" w:rsidP="00602C4B" w:rsidRDefault="00602C4B" w14:paraId="0348FFA9" w14:textId="06B131C0">
            <w:pPr>
              <w:keepNext/>
              <w:spacing w:before="120" w:after="0" w:line="276" w:lineRule="auto"/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</w:pPr>
            <w:r w:rsidRPr="000A7D84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>Module Title:</w:t>
            </w:r>
            <w:r w:rsidRPr="000A7D84" w:rsidR="000A7D84">
              <w:rPr>
                <w:rFonts w:cs="Times New Roman"/>
                <w:b/>
                <w:bCs/>
                <w:i/>
                <w:iCs/>
                <w:color w:val="BFBFBF" w:themeColor="background1" w:themeShade="BF"/>
                <w:sz w:val="22"/>
              </w:rPr>
              <w:t xml:space="preserve"> </w:t>
            </w:r>
            <w:r w:rsidRPr="00A97380" w:rsidR="00A97380">
              <w:rPr>
                <w:rFonts w:cs="Times New Roman"/>
                <w:b/>
                <w:bCs/>
                <w:i/>
                <w:iCs/>
                <w:color w:val="auto"/>
                <w:sz w:val="22"/>
              </w:rPr>
              <w:t>Foreign Languages and Cultural Awareness</w:t>
            </w:r>
          </w:p>
          <w:p w:rsidRPr="000A7D84" w:rsidR="00602C4B" w:rsidP="00602C4B" w:rsidRDefault="00602C4B" w14:paraId="2284ACCC" w14:textId="64B0C845">
            <w:pPr>
              <w:keepNext/>
              <w:spacing w:before="120" w:after="0" w:line="276" w:lineRule="auto"/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</w:pPr>
            <w:r w:rsidRPr="000A7D84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>Module Code:</w:t>
            </w:r>
            <w:r w:rsidRPr="000A7D84" w:rsidR="000A7D84">
              <w:rPr>
                <w:rFonts w:cs="Times New Roman"/>
                <w:b/>
                <w:bCs/>
                <w:i/>
                <w:iCs/>
                <w:color w:val="BFBFBF" w:themeColor="background1" w:themeShade="BF"/>
                <w:sz w:val="22"/>
              </w:rPr>
              <w:t xml:space="preserve"> </w:t>
            </w:r>
            <w:r w:rsidRPr="00A97380" w:rsidR="00A97380">
              <w:rPr>
                <w:rFonts w:cs="Times New Roman"/>
                <w:b/>
                <w:bCs/>
                <w:i/>
                <w:iCs/>
                <w:color w:val="auto"/>
                <w:sz w:val="22"/>
              </w:rPr>
              <w:t>BMIH5003</w:t>
            </w:r>
          </w:p>
          <w:p w:rsidRPr="000A7D84" w:rsidR="00602C4B" w:rsidP="765EDAEE" w:rsidRDefault="00602C4B" w14:paraId="489EC369" w14:textId="60C5449F">
            <w:pPr>
              <w:keepNext w:val="1"/>
              <w:spacing w:before="120" w:after="0" w:line="276" w:lineRule="auto"/>
              <w:rPr>
                <w:rFonts w:cs="Times New Roman"/>
                <w:b w:val="1"/>
                <w:bCs w:val="1"/>
                <w:i w:val="1"/>
                <w:iCs w:val="1"/>
                <w:color w:val="BFBFBF" w:themeColor="background1" w:themeTint="FF" w:themeShade="BF"/>
                <w:sz w:val="22"/>
                <w:szCs w:val="22"/>
                <w:lang w:val="en-AU"/>
              </w:rPr>
            </w:pPr>
            <w:r w:rsidRPr="765EDAEE" w:rsidR="765EDAEE">
              <w:rPr>
                <w:rFonts w:eastAsia="Times New Roman" w:cs="Times New Roman"/>
                <w:b w:val="1"/>
                <w:bCs w:val="1"/>
                <w:color w:val="auto"/>
                <w:sz w:val="22"/>
                <w:szCs w:val="22"/>
                <w:lang w:val="en-AU"/>
              </w:rPr>
              <w:t>Lecturer: Heidi Prosser</w:t>
            </w:r>
          </w:p>
          <w:p w:rsidR="00DA485D" w:rsidP="765EDAEE" w:rsidRDefault="00DA485D" w14:paraId="0260DAF0" w14:textId="2F9D5E45">
            <w:pPr>
              <w:keepNext w:val="1"/>
              <w:spacing w:before="120" w:after="0" w:line="276" w:lineRule="auto"/>
              <w:rPr>
                <w:rFonts w:cs="Times New Roman"/>
                <w:b w:val="1"/>
                <w:bCs w:val="1"/>
                <w:i w:val="1"/>
                <w:iCs w:val="1"/>
                <w:noProof/>
                <w:color w:val="BFBFBF" w:themeColor="background1" w:themeTint="FF" w:themeShade="BF"/>
                <w:sz w:val="22"/>
                <w:szCs w:val="22"/>
              </w:rPr>
            </w:pPr>
            <w:r w:rsidRPr="765EDAEE" w:rsidR="765EDAEE">
              <w:rPr>
                <w:rFonts w:cs="Times New Roman"/>
                <w:b w:val="1"/>
                <w:bCs w:val="1"/>
                <w:noProof/>
                <w:sz w:val="22"/>
                <w:szCs w:val="22"/>
              </w:rPr>
              <w:t>Date:</w:t>
            </w:r>
          </w:p>
        </w:tc>
        <w:tc>
          <w:tcPr>
            <w:tcW w:w="45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BDBDB" w:themeFill="accent3" w:themeFillTint="66"/>
            <w:tcMar/>
          </w:tcPr>
          <w:p w:rsidRPr="00675DCB" w:rsidR="00602C4B" w:rsidP="00675DCB" w:rsidRDefault="00602C4B" w14:paraId="10B773FB" w14:textId="3273FD66">
            <w:pPr>
              <w:keepNext/>
              <w:spacing w:before="120" w:after="0" w:line="276" w:lineRule="auto"/>
              <w:rPr>
                <w:rFonts w:ascii="Arial" w:hAnsi="Arial" w:eastAsia="Times New Roman" w:cs="Times New Roman"/>
                <w:b/>
                <w:bCs/>
                <w:color w:val="auto"/>
                <w:sz w:val="20"/>
                <w:szCs w:val="20"/>
              </w:rPr>
            </w:pPr>
            <w:r w:rsidRPr="00675DCB">
              <w:rPr>
                <w:b/>
                <w:bCs/>
                <w:noProof/>
                <w:lang w:val="en-US" w:bidi="th-TH"/>
              </w:rPr>
              <w:drawing>
                <wp:anchor distT="0" distB="0" distL="114300" distR="114300" simplePos="0" relativeHeight="251661312" behindDoc="0" locked="0" layoutInCell="1" allowOverlap="1" wp14:anchorId="239184E0" wp14:editId="23FBFE6E">
                  <wp:simplePos x="0" y="0"/>
                  <wp:positionH relativeFrom="column">
                    <wp:posOffset>307128</wp:posOffset>
                  </wp:positionH>
                  <wp:positionV relativeFrom="paragraph">
                    <wp:posOffset>399415</wp:posOffset>
                  </wp:positionV>
                  <wp:extent cx="2099310" cy="935355"/>
                  <wp:effectExtent l="19050" t="19050" r="15240" b="17145"/>
                  <wp:wrapNone/>
                  <wp:docPr id="1691439404" name="Picture 1" descr="University of Wales Trinity Saint David - my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iversity of Wales Trinity Saint David - myd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310" cy="93535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Pr="00330917" w:rsidR="00910929" w:rsidTr="765EDAEE" w14:paraId="194C8DA7" w14:textId="77777777">
        <w:trPr>
          <w:trHeight w:val="1737"/>
        </w:trPr>
        <w:tc>
          <w:tcPr>
            <w:tcW w:w="91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910929" w:rsidP="00910929" w:rsidRDefault="00910929" w14:paraId="087FB84C" w14:textId="77777777">
            <w:pPr>
              <w:keepNext/>
              <w:spacing w:before="120" w:after="0" w:line="276" w:lineRule="auto"/>
              <w:rPr>
                <w:b/>
                <w:bCs/>
                <w:noProof/>
                <w:sz w:val="36"/>
                <w:szCs w:val="32"/>
              </w:rPr>
            </w:pPr>
          </w:p>
          <w:p w:rsidR="00910929" w:rsidP="00910929" w:rsidRDefault="00910929" w14:paraId="2D9E2069" w14:textId="77777777">
            <w:pPr>
              <w:keepNext/>
              <w:spacing w:before="120" w:after="0" w:line="276" w:lineRule="auto"/>
              <w:jc w:val="center"/>
              <w:rPr>
                <w:b/>
                <w:bCs/>
                <w:noProof/>
                <w:sz w:val="36"/>
                <w:szCs w:val="32"/>
              </w:rPr>
            </w:pPr>
            <w:r w:rsidRPr="00910929">
              <w:rPr>
                <w:b/>
                <w:bCs/>
                <w:noProof/>
                <w:sz w:val="36"/>
                <w:szCs w:val="32"/>
              </w:rPr>
              <w:t>ASSIGNMENT 1: PORTFOLIO</w:t>
            </w:r>
          </w:p>
          <w:p w:rsidR="008C0A30" w:rsidP="00910929" w:rsidRDefault="008C0A30" w14:paraId="5AA8AFC3" w14:textId="77777777">
            <w:pPr>
              <w:keepNext/>
              <w:spacing w:before="120" w:after="0" w:line="276" w:lineRule="auto"/>
              <w:jc w:val="center"/>
              <w:rPr>
                <w:b/>
                <w:bCs/>
                <w:noProof/>
                <w:sz w:val="32"/>
                <w:szCs w:val="28"/>
              </w:rPr>
            </w:pPr>
            <w:r w:rsidRPr="008C0A30">
              <w:rPr>
                <w:b/>
                <w:bCs/>
                <w:noProof/>
                <w:sz w:val="32"/>
                <w:szCs w:val="28"/>
              </w:rPr>
              <w:t>(4 Components)</w:t>
            </w:r>
          </w:p>
          <w:p w:rsidRPr="00675DCB" w:rsidR="003164B2" w:rsidP="00910929" w:rsidRDefault="003164B2" w14:paraId="3EB74E88" w14:textId="490B50A3">
            <w:pPr>
              <w:keepNext/>
              <w:spacing w:before="120" w:after="0" w:line="276" w:lineRule="auto"/>
              <w:jc w:val="center"/>
              <w:rPr>
                <w:b/>
                <w:bCs/>
                <w:noProof/>
              </w:rPr>
            </w:pPr>
          </w:p>
        </w:tc>
      </w:tr>
      <w:tr w:rsidRPr="00330917" w:rsidR="007C2128" w:rsidTr="765EDAEE" w14:paraId="78D50DC6" w14:textId="77777777">
        <w:trPr>
          <w:trHeight w:val="2020"/>
        </w:trPr>
        <w:tc>
          <w:tcPr>
            <w:tcW w:w="91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EDEDED" w:themeFill="accent3" w:themeFillTint="33"/>
            <w:tcMar/>
          </w:tcPr>
          <w:p w:rsidR="007C2128" w:rsidP="007C2128" w:rsidRDefault="007C2128" w14:paraId="069E27FF" w14:textId="2162FA63">
            <w:pPr>
              <w:rPr>
                <w:b/>
                <w:bCs/>
                <w:sz w:val="28"/>
                <w:szCs w:val="24"/>
              </w:rPr>
            </w:pPr>
          </w:p>
          <w:p w:rsidRPr="00FA18FF" w:rsidR="007C2128" w:rsidP="007C2128" w:rsidRDefault="007C2128" w14:paraId="5200968E" w14:textId="0FCBF245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 xml:space="preserve">Component </w:t>
            </w:r>
            <w:r w:rsidR="008C0A30">
              <w:rPr>
                <w:b/>
                <w:bCs/>
                <w:sz w:val="28"/>
                <w:szCs w:val="24"/>
              </w:rPr>
              <w:t>1</w:t>
            </w:r>
            <w:r w:rsidRPr="00FA18FF">
              <w:rPr>
                <w:b/>
                <w:bCs/>
                <w:sz w:val="28"/>
                <w:szCs w:val="24"/>
              </w:rPr>
              <w:t xml:space="preserve">: </w:t>
            </w:r>
            <w:r w:rsidRPr="00A60F09">
              <w:rPr>
                <w:b/>
                <w:bCs/>
                <w:i/>
                <w:iCs/>
                <w:sz w:val="28"/>
                <w:szCs w:val="24"/>
              </w:rPr>
              <w:t>Professional Reflection</w:t>
            </w:r>
            <w:r>
              <w:rPr>
                <w:b/>
                <w:bCs/>
                <w:sz w:val="28"/>
                <w:szCs w:val="24"/>
              </w:rPr>
              <w:t xml:space="preserve"> </w:t>
            </w:r>
            <w:r w:rsidR="00373FD2">
              <w:rPr>
                <w:b/>
                <w:bCs/>
                <w:sz w:val="28"/>
                <w:szCs w:val="24"/>
              </w:rPr>
              <w:t>(</w:t>
            </w:r>
            <w:r>
              <w:rPr>
                <w:b/>
                <w:bCs/>
                <w:sz w:val="28"/>
                <w:szCs w:val="24"/>
              </w:rPr>
              <w:t>500 words +/- 10%</w:t>
            </w:r>
            <w:r w:rsidR="00373FD2">
              <w:rPr>
                <w:b/>
                <w:bCs/>
                <w:sz w:val="28"/>
                <w:szCs w:val="24"/>
              </w:rPr>
              <w:t>)</w:t>
            </w:r>
          </w:p>
          <w:p w:rsidR="007C2128" w:rsidP="007C2128" w:rsidRDefault="007C2128" w14:paraId="1BB94EE3" w14:textId="77777777">
            <w:pPr>
              <w:spacing w:after="0" w:line="240" w:lineRule="auto"/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</w:pPr>
          </w:p>
          <w:p w:rsidRPr="007C2128" w:rsidR="007C2128" w:rsidP="007C2128" w:rsidRDefault="00C974B9" w14:paraId="507021FF" w14:textId="4FAA1679">
            <w:pPr>
              <w:spacing w:after="0" w:line="240" w:lineRule="auto"/>
              <w:rPr>
                <w:rFonts w:ascii="Arial" w:hAnsi="Arial" w:eastAsia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Weighting</w:t>
            </w:r>
            <w:r w:rsidR="007C2128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</w:tr>
      <w:tr w:rsidRPr="00330917" w:rsidR="00675DCB" w:rsidTr="765EDAEE" w14:paraId="4C98D487" w14:textId="77777777">
        <w:trPr>
          <w:trHeight w:val="2706"/>
        </w:trPr>
        <w:tc>
          <w:tcPr>
            <w:tcW w:w="91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A412F3" w:rsidP="00A412F3" w:rsidRDefault="00A412F3" w14:paraId="4CAA0AC7" w14:textId="469EA38C">
            <w:r>
              <w:t xml:space="preserve">I overheard a waiter called </w:t>
            </w:r>
            <w:r w:rsidR="001727A2">
              <w:t>Akihito</w:t>
            </w:r>
            <w:r>
              <w:t xml:space="preserve"> and a Japanese customer having a cultural miscommunication</w:t>
            </w:r>
            <w:r w:rsidR="001727A2">
              <w:t>, d</w:t>
            </w:r>
            <w:r w:rsidR="001727A2">
              <w:t>uring my time as an industrial placement learner in hospitality management at the Conrad Hote</w:t>
            </w:r>
            <w:r w:rsidR="001727A2">
              <w:t>l London</w:t>
            </w:r>
            <w:r w:rsidR="00D844AC">
              <w:t>’</w:t>
            </w:r>
            <w:r w:rsidR="001727A2">
              <w:t>s breakfast restaurant</w:t>
            </w:r>
            <w:r>
              <w:t xml:space="preserve">. </w:t>
            </w:r>
            <w:r w:rsidR="001727A2">
              <w:t>T</w:t>
            </w:r>
            <w:r>
              <w:t>he visitor was having trouble ordering breakfast</w:t>
            </w:r>
            <w:r w:rsidR="001727A2">
              <w:t xml:space="preserve"> d</w:t>
            </w:r>
            <w:r w:rsidR="001727A2">
              <w:t xml:space="preserve">ue to cultural variations in eating etiquette and the </w:t>
            </w:r>
            <w:r w:rsidR="001727A2">
              <w:t>language barrier</w:t>
            </w:r>
            <w:r>
              <w:t xml:space="preserve">. Throughout the morning, I watched as </w:t>
            </w:r>
            <w:r w:rsidR="001727A2">
              <w:t>Akihito</w:t>
            </w:r>
            <w:r>
              <w:t>, the duty manager, became more irritated and did nothing to make the visitor feel at ease. The significance of learning to avoid cultural misunderstandings in hotel F&amp;B operations was driven home to me by this experience.</w:t>
            </w:r>
          </w:p>
          <w:p w:rsidR="00A412F3" w:rsidP="00A412F3" w:rsidRDefault="001727A2" w14:paraId="02B5E0BB" w14:textId="2126522C">
            <w:r>
              <w:t>O</w:t>
            </w:r>
            <w:r w:rsidR="00A412F3">
              <w:t>ne must be able to recognise and effectively respond to a variety of cultural situations</w:t>
            </w:r>
            <w:r>
              <w:t xml:space="preserve"> t</w:t>
            </w:r>
            <w:r>
              <w:t>o</w:t>
            </w:r>
            <w:r>
              <w:t xml:space="preserve"> be culturally intelligent</w:t>
            </w:r>
            <w:r w:rsidR="003F3F59">
              <w:t xml:space="preserve"> (</w:t>
            </w:r>
            <w:r w:rsidR="003F3F59">
              <w:rPr>
                <w:shd w:val="clear" w:color="auto" w:fill="FFFFFF"/>
              </w:rPr>
              <w:t>Demes and Geeraert,</w:t>
            </w:r>
            <w:r w:rsidR="003F3F59">
              <w:rPr>
                <w:shd w:val="clear" w:color="auto" w:fill="FFFFFF"/>
              </w:rPr>
              <w:t xml:space="preserve"> 2014)</w:t>
            </w:r>
            <w:r w:rsidR="00A412F3">
              <w:t xml:space="preserve">. Japanese eating etiquette and communication standards were foreign to </w:t>
            </w:r>
            <w:r>
              <w:t>Akihito</w:t>
            </w:r>
            <w:r w:rsidR="00A412F3">
              <w:t>. For instance, he cut corners while taking orders, didn</w:t>
            </w:r>
            <w:r w:rsidR="00D844AC">
              <w:t>’</w:t>
            </w:r>
            <w:r w:rsidR="00A412F3">
              <w:t>t try to be more clear, and didn</w:t>
            </w:r>
            <w:r w:rsidR="00D844AC">
              <w:t>’</w:t>
            </w:r>
            <w:r w:rsidR="00A412F3">
              <w:t>t go into detail on how some of the menu items c</w:t>
            </w:r>
            <w:r>
              <w:t>ould have varied from what one would</w:t>
            </w:r>
            <w:r w:rsidR="00A412F3">
              <w:t xml:space="preserve"> get at a typical Japanese morning meal. Using basic Japanese terms, using visuals to describe meals, asking open-ended questions to evaluate knowledge, and providing more extensive explanations of menu alternatives would have been a more culturally wise approach</w:t>
            </w:r>
            <w:r w:rsidR="000261CF">
              <w:t xml:space="preserve"> (</w:t>
            </w:r>
            <w:r w:rsidR="000261CF">
              <w:rPr>
                <w:shd w:val="clear" w:color="auto" w:fill="FFFFFF"/>
              </w:rPr>
              <w:t>Adam</w:t>
            </w:r>
            <w:r w:rsidR="000261CF">
              <w:rPr>
                <w:shd w:val="clear" w:color="auto" w:fill="FFFFFF"/>
              </w:rPr>
              <w:t xml:space="preserve"> et al., 2023)</w:t>
            </w:r>
            <w:r w:rsidR="00A412F3">
              <w:t>.</w:t>
            </w:r>
          </w:p>
          <w:p w:rsidR="00A412F3" w:rsidP="00A412F3" w:rsidRDefault="00A412F3" w14:paraId="463AFA23" w14:textId="51051D75">
            <w:r>
              <w:lastRenderedPageBreak/>
              <w:t>I am committed to developing the abilities necessary to prevent or mitigate future cultural service gaps</w:t>
            </w:r>
            <w:r w:rsidR="001727A2">
              <w:t>, b</w:t>
            </w:r>
            <w:r w:rsidR="001727A2">
              <w:t>ased on my observations and as I get ready f</w:t>
            </w:r>
            <w:r w:rsidR="001727A2">
              <w:t>or a career in hotel management</w:t>
            </w:r>
            <w:r>
              <w:t xml:space="preserve">. This starts with reading, attending cultural events, watching documentaries, and having interactions with people from varied backgrounds </w:t>
            </w:r>
            <w:r w:rsidR="001727A2">
              <w:t>to</w:t>
            </w:r>
            <w:r>
              <w:t xml:space="preserve"> increase one</w:t>
            </w:r>
            <w:r w:rsidR="00D844AC">
              <w:t>’</w:t>
            </w:r>
            <w:r>
              <w:t xml:space="preserve">s openness and respect </w:t>
            </w:r>
            <w:r w:rsidR="001727A2">
              <w:t>for diverse cultures</w:t>
            </w:r>
            <w:r w:rsidR="003C6EA7">
              <w:t xml:space="preserve"> (</w:t>
            </w:r>
            <w:r w:rsidR="003C6EA7">
              <w:rPr>
                <w:shd w:val="clear" w:color="auto" w:fill="FFFFFF"/>
              </w:rPr>
              <w:t>Gewinner,</w:t>
            </w:r>
            <w:r w:rsidR="003C6EA7">
              <w:rPr>
                <w:shd w:val="clear" w:color="auto" w:fill="FFFFFF"/>
              </w:rPr>
              <w:t xml:space="preserve"> 2020)</w:t>
            </w:r>
            <w:r>
              <w:t>. To ensure that I am always challenging my own unconscious prejudices, I want to take part in more cross-cultural training programmes and mentorships within the hospitality industry. I will be better able to provide enjoyable multicultural eating encounters</w:t>
            </w:r>
            <w:r w:rsidR="001727A2">
              <w:t xml:space="preserve"> d</w:t>
            </w:r>
            <w:r w:rsidR="001727A2">
              <w:t>ue</w:t>
            </w:r>
            <w:r w:rsidR="001727A2">
              <w:t xml:space="preserve"> to these endeavours</w:t>
            </w:r>
            <w:r>
              <w:t>.</w:t>
            </w:r>
          </w:p>
          <w:p w:rsidR="00A412F3" w:rsidP="00A412F3" w:rsidRDefault="00A412F3" w14:paraId="5F9AEB60" w14:textId="02BABA6B">
            <w:r>
              <w:t>This event reinforced my belief that Conrad</w:t>
            </w:r>
            <w:r w:rsidR="00D844AC">
              <w:t>’</w:t>
            </w:r>
            <w:r>
              <w:t xml:space="preserve">s food and beverage </w:t>
            </w:r>
            <w:r w:rsidR="001727A2">
              <w:t xml:space="preserve">(F&amp;B) </w:t>
            </w:r>
            <w:r>
              <w:t>departments need more uniform cultural intelligence training. Cultural norms, communication variances, and strategies for achieving mutual understanding with clients from diverse backgrounds should be part of every employee</w:t>
            </w:r>
            <w:r w:rsidR="00D844AC">
              <w:t>’</w:t>
            </w:r>
            <w:r>
              <w:t xml:space="preserve">s training. </w:t>
            </w:r>
            <w:r w:rsidR="001727A2">
              <w:t>E</w:t>
            </w:r>
            <w:r>
              <w:t>ven sign language or simple language abilities might help guests understand and be less frustrated</w:t>
            </w:r>
            <w:r w:rsidR="003F3F59">
              <w:t xml:space="preserve"> (</w:t>
            </w:r>
            <w:r w:rsidR="003F3F59">
              <w:rPr>
                <w:shd w:val="clear" w:color="auto" w:fill="FFFFFF"/>
              </w:rPr>
              <w:t>Fuentes-Moraleda</w:t>
            </w:r>
            <w:r w:rsidR="003F3F59">
              <w:rPr>
                <w:shd w:val="clear" w:color="auto" w:fill="FFFFFF"/>
              </w:rPr>
              <w:t xml:space="preserve"> et al., 2020)</w:t>
            </w:r>
            <w:r>
              <w:t xml:space="preserve">. Another way to get workers ready is to have them </w:t>
            </w:r>
            <w:r w:rsidR="001727A2">
              <w:t>role-play</w:t>
            </w:r>
            <w:r>
              <w:t xml:space="preserve"> different cultural situations. My goal in launching these campaigns is to encourage a service culture that is attentive to and considerate of customers</w:t>
            </w:r>
            <w:r w:rsidR="00D844AC">
              <w:t>’</w:t>
            </w:r>
            <w:r>
              <w:t xml:space="preserve"> ethnic and linguistic backgrounds.</w:t>
            </w:r>
          </w:p>
          <w:p w:rsidRPr="001727A2" w:rsidR="00136D1F" w:rsidP="007C2128" w:rsidRDefault="001727A2" w14:paraId="49CFDEEE" w14:textId="761A6F4E">
            <w:r>
              <w:t>Considering the aforementioned circumstances, it can be said that</w:t>
            </w:r>
            <w:r w:rsidR="00A412F3">
              <w:t xml:space="preserve"> this cultural misunderstanding highlighted the need for hospitality executives to consistently cultivate cultural intelligence in addition to staff training. This will help to minimise service dissatisfaction and promote genuine cross-cultural interactions. I want to set a good example in this area and also introduce organisational initiatives that provide staff with resources to help them prevent and address cultural service gaps</w:t>
            </w:r>
            <w:r>
              <w:t>, i</w:t>
            </w:r>
            <w:r>
              <w:t xml:space="preserve">n </w:t>
            </w:r>
            <w:r>
              <w:t>my future role as hotel manager</w:t>
            </w:r>
            <w:r w:rsidR="00A412F3">
              <w:t>.</w:t>
            </w:r>
          </w:p>
          <w:p w:rsidR="00085A4E" w:rsidP="007C2128" w:rsidRDefault="003164B2" w14:paraId="036CC918" w14:textId="586AA2D3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References:</w:t>
            </w:r>
          </w:p>
          <w:p w:rsidR="000261CF" w:rsidP="000261CF" w:rsidRDefault="000261CF" w14:paraId="1DC8EF8A" w14:textId="77777777">
            <w:pPr>
              <w:rPr>
                <w:b/>
                <w:bCs/>
                <w:sz w:val="28"/>
                <w:szCs w:val="24"/>
              </w:rPr>
            </w:pPr>
            <w:r>
              <w:rPr>
                <w:shd w:val="clear" w:color="auto" w:fill="FFFFFF"/>
              </w:rPr>
              <w:t xml:space="preserve">Adam, I., Agyeiwaah, E. and Dayour, F., </w:t>
            </w:r>
            <w:r>
              <w:rPr>
                <w:shd w:val="clear" w:color="auto" w:fill="FFFFFF"/>
              </w:rPr>
              <w:t>(</w:t>
            </w:r>
            <w:r>
              <w:rPr>
                <w:shd w:val="clear" w:color="auto" w:fill="FFFFFF"/>
              </w:rPr>
              <w:t>2023</w:t>
            </w:r>
            <w:r>
              <w:rPr>
                <w:shd w:val="clear" w:color="auto" w:fill="FFFFFF"/>
              </w:rPr>
              <w:t>)</w:t>
            </w:r>
            <w:r>
              <w:rPr>
                <w:shd w:val="clear" w:color="auto" w:fill="FFFFFF"/>
              </w:rPr>
              <w:t>. Migrant worker inclusion and psychological well-being: Insights from the hospitality and tourism workplace. </w:t>
            </w:r>
            <w:r>
              <w:rPr>
                <w:i/>
                <w:iCs/>
                <w:shd w:val="clear" w:color="auto" w:fill="FFFFFF"/>
              </w:rPr>
              <w:t>Journal of Hospitality and Tourism Management</w:t>
            </w:r>
            <w:r>
              <w:rPr>
                <w:shd w:val="clear" w:color="auto" w:fill="FFFFFF"/>
              </w:rPr>
              <w:t>, </w:t>
            </w:r>
            <w:r>
              <w:rPr>
                <w:i/>
                <w:iCs/>
                <w:shd w:val="clear" w:color="auto" w:fill="FFFFFF"/>
              </w:rPr>
              <w:t>55</w:t>
            </w:r>
            <w:r>
              <w:rPr>
                <w:shd w:val="clear" w:color="auto" w:fill="FFFFFF"/>
              </w:rPr>
              <w:t>, pp.448-459.</w:t>
            </w:r>
          </w:p>
          <w:p w:rsidR="000261CF" w:rsidP="000261CF" w:rsidRDefault="000261CF" w14:paraId="409A4C49" w14:textId="77777777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Demes, K.A. and Geeraert, N., </w:t>
            </w:r>
            <w:r>
              <w:rPr>
                <w:shd w:val="clear" w:color="auto" w:fill="FFFFFF"/>
              </w:rPr>
              <w:t>(</w:t>
            </w:r>
            <w:r>
              <w:rPr>
                <w:shd w:val="clear" w:color="auto" w:fill="FFFFFF"/>
              </w:rPr>
              <w:t>2014</w:t>
            </w:r>
            <w:r>
              <w:rPr>
                <w:shd w:val="clear" w:color="auto" w:fill="FFFFFF"/>
              </w:rPr>
              <w:t>)</w:t>
            </w:r>
            <w:r>
              <w:rPr>
                <w:shd w:val="clear" w:color="auto" w:fill="FFFFFF"/>
              </w:rPr>
              <w:t>. Measures matter: Scales for adaptation, cultural distance, and acculturation orientation revisited. </w:t>
            </w:r>
            <w:r>
              <w:rPr>
                <w:i/>
                <w:iCs/>
                <w:shd w:val="clear" w:color="auto" w:fill="FFFFFF"/>
              </w:rPr>
              <w:t>Journal of cross-cultural psychology</w:t>
            </w:r>
            <w:r>
              <w:rPr>
                <w:shd w:val="clear" w:color="auto" w:fill="FFFFFF"/>
              </w:rPr>
              <w:t>, </w:t>
            </w:r>
            <w:r>
              <w:rPr>
                <w:i/>
                <w:iCs/>
                <w:shd w:val="clear" w:color="auto" w:fill="FFFFFF"/>
              </w:rPr>
              <w:t>45</w:t>
            </w:r>
            <w:r>
              <w:rPr>
                <w:shd w:val="clear" w:color="auto" w:fill="FFFFFF"/>
              </w:rPr>
              <w:t>(1), pp.91-109.</w:t>
            </w:r>
          </w:p>
          <w:p w:rsidR="000261CF" w:rsidP="000261CF" w:rsidRDefault="000261CF" w14:paraId="7A6D6D79" w14:textId="77777777">
            <w:r>
              <w:rPr>
                <w:shd w:val="clear" w:color="auto" w:fill="FFFFFF"/>
              </w:rPr>
              <w:t xml:space="preserve">Fuentes-Moraleda, L., Díaz-Pérez, P., Orea-Giner, A., Muñoz-Mazón, A. and Villacé-Molinero, T., </w:t>
            </w:r>
            <w:r>
              <w:rPr>
                <w:shd w:val="clear" w:color="auto" w:fill="FFFFFF"/>
              </w:rPr>
              <w:t>(</w:t>
            </w:r>
            <w:r>
              <w:rPr>
                <w:shd w:val="clear" w:color="auto" w:fill="FFFFFF"/>
              </w:rPr>
              <w:t>2020</w:t>
            </w:r>
            <w:r>
              <w:rPr>
                <w:shd w:val="clear" w:color="auto" w:fill="FFFFFF"/>
              </w:rPr>
              <w:t>)</w:t>
            </w:r>
            <w:r>
              <w:rPr>
                <w:shd w:val="clear" w:color="auto" w:fill="FFFFFF"/>
              </w:rPr>
              <w:t xml:space="preserve">. Interaction between hotel service robots and humans: A hotel-specific </w:t>
            </w:r>
            <w:r>
              <w:rPr>
                <w:shd w:val="clear" w:color="auto" w:fill="FFFFFF"/>
              </w:rPr>
              <w:lastRenderedPageBreak/>
              <w:t>Service Robot Acceptance Model (sRAM). </w:t>
            </w:r>
            <w:r>
              <w:rPr>
                <w:i/>
                <w:iCs/>
                <w:shd w:val="clear" w:color="auto" w:fill="FFFFFF"/>
              </w:rPr>
              <w:t>Tourism Management Perspectives</w:t>
            </w:r>
            <w:r>
              <w:rPr>
                <w:shd w:val="clear" w:color="auto" w:fill="FFFFFF"/>
              </w:rPr>
              <w:t>, </w:t>
            </w:r>
            <w:r>
              <w:rPr>
                <w:i/>
                <w:iCs/>
                <w:shd w:val="clear" w:color="auto" w:fill="FFFFFF"/>
              </w:rPr>
              <w:t>36</w:t>
            </w:r>
            <w:r>
              <w:rPr>
                <w:shd w:val="clear" w:color="auto" w:fill="FFFFFF"/>
              </w:rPr>
              <w:t>, p.100751.</w:t>
            </w:r>
          </w:p>
          <w:p w:rsidR="00DA485D" w:rsidP="007C2128" w:rsidRDefault="000261CF" w14:paraId="44A016D5" w14:textId="411F7898">
            <w:pPr>
              <w:rPr>
                <w:b/>
                <w:bCs/>
                <w:sz w:val="28"/>
                <w:szCs w:val="24"/>
              </w:rPr>
            </w:pPr>
            <w:r>
              <w:rPr>
                <w:shd w:val="clear" w:color="auto" w:fill="FFFFFF"/>
              </w:rPr>
              <w:t xml:space="preserve">Gewinner, I., </w:t>
            </w:r>
            <w:r>
              <w:rPr>
                <w:shd w:val="clear" w:color="auto" w:fill="FFFFFF"/>
              </w:rPr>
              <w:t>(</w:t>
            </w:r>
            <w:r>
              <w:rPr>
                <w:shd w:val="clear" w:color="auto" w:fill="FFFFFF"/>
              </w:rPr>
              <w:t>2020</w:t>
            </w:r>
            <w:r>
              <w:rPr>
                <w:shd w:val="clear" w:color="auto" w:fill="FFFFFF"/>
              </w:rPr>
              <w:t>)</w:t>
            </w:r>
            <w:r>
              <w:rPr>
                <w:shd w:val="clear" w:color="auto" w:fill="FFFFFF"/>
              </w:rPr>
              <w:t>. Gendered and diversified? Leadership in global hospitality and tourism academia. </w:t>
            </w:r>
            <w:r>
              <w:rPr>
                <w:i/>
                <w:iCs/>
                <w:shd w:val="clear" w:color="auto" w:fill="FFFFFF"/>
              </w:rPr>
              <w:t>International Journal of Contemporary Hospitality Management</w:t>
            </w:r>
            <w:r>
              <w:rPr>
                <w:shd w:val="clear" w:color="auto" w:fill="FFFFFF"/>
              </w:rPr>
              <w:t>, </w:t>
            </w:r>
            <w:r>
              <w:rPr>
                <w:i/>
                <w:iCs/>
                <w:shd w:val="clear" w:color="auto" w:fill="FFFFFF"/>
              </w:rPr>
              <w:t>32</w:t>
            </w:r>
            <w:r>
              <w:rPr>
                <w:shd w:val="clear" w:color="auto" w:fill="FFFFFF"/>
              </w:rPr>
              <w:t>(6), pp.2257-2282.</w:t>
            </w:r>
          </w:p>
        </w:tc>
      </w:tr>
      <w:tr w:rsidRPr="00330917" w:rsidR="006C0FE2" w:rsidTr="765EDAEE" w14:paraId="0881B5FB" w14:textId="77777777">
        <w:trPr>
          <w:trHeight w:val="1833"/>
        </w:trPr>
        <w:tc>
          <w:tcPr>
            <w:tcW w:w="91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EDEDED" w:themeFill="accent3" w:themeFillTint="33"/>
            <w:tcMar/>
          </w:tcPr>
          <w:p w:rsidR="006C0FE2" w:rsidP="006C0FE2" w:rsidRDefault="006C0FE2" w14:paraId="3F24DD6F" w14:textId="77777777">
            <w:pPr>
              <w:rPr>
                <w:b/>
                <w:bCs/>
                <w:sz w:val="28"/>
                <w:szCs w:val="24"/>
              </w:rPr>
            </w:pPr>
          </w:p>
          <w:p w:rsidRPr="00FA18FF" w:rsidR="006C0FE2" w:rsidP="006C0FE2" w:rsidRDefault="006C0FE2" w14:paraId="3CBE65E1" w14:textId="5CFEE328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 xml:space="preserve">Component </w:t>
            </w:r>
            <w:r w:rsidR="0059363C">
              <w:rPr>
                <w:b/>
                <w:bCs/>
                <w:sz w:val="28"/>
                <w:szCs w:val="24"/>
              </w:rPr>
              <w:t>2</w:t>
            </w:r>
            <w:r w:rsidRPr="00FA18FF">
              <w:rPr>
                <w:b/>
                <w:bCs/>
                <w:sz w:val="28"/>
                <w:szCs w:val="24"/>
              </w:rPr>
              <w:t xml:space="preserve">: </w:t>
            </w:r>
            <w:r w:rsidRPr="00C91424" w:rsidR="00723301">
              <w:rPr>
                <w:b/>
                <w:bCs/>
                <w:i/>
                <w:iCs/>
                <w:sz w:val="28"/>
                <w:szCs w:val="24"/>
              </w:rPr>
              <w:t>Training Plan</w:t>
            </w:r>
            <w:r w:rsidR="005C77A4">
              <w:rPr>
                <w:b/>
                <w:bCs/>
                <w:sz w:val="28"/>
                <w:szCs w:val="24"/>
              </w:rPr>
              <w:t xml:space="preserve"> (500 words +/- 10%)</w:t>
            </w:r>
          </w:p>
          <w:p w:rsidR="006C0FE2" w:rsidP="006C0FE2" w:rsidRDefault="006C0FE2" w14:paraId="6F572CC5" w14:textId="77777777">
            <w:pPr>
              <w:spacing w:after="0" w:line="240" w:lineRule="auto"/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</w:pPr>
          </w:p>
          <w:p w:rsidRPr="00330917" w:rsidR="006C0FE2" w:rsidP="006C0FE2" w:rsidRDefault="0064455E" w14:paraId="7E5D7F11" w14:textId="7B102B15">
            <w:pPr>
              <w:spacing w:after="0" w:line="240" w:lineRule="auto"/>
              <w:rPr>
                <w:rFonts w:ascii="Arial" w:hAnsi="Arial" w:eastAsia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Weighting: 25%</w:t>
            </w:r>
          </w:p>
          <w:p w:rsidR="006C0FE2" w:rsidP="007C2128" w:rsidRDefault="006C0FE2" w14:paraId="6F50C425" w14:textId="77777777">
            <w:pPr>
              <w:rPr>
                <w:b/>
                <w:bCs/>
                <w:sz w:val="28"/>
                <w:szCs w:val="24"/>
              </w:rPr>
            </w:pPr>
          </w:p>
        </w:tc>
      </w:tr>
      <w:tr w:rsidRPr="00330917" w:rsidR="005C77A4" w:rsidTr="765EDAEE" w14:paraId="709199BC" w14:textId="77777777">
        <w:trPr>
          <w:trHeight w:val="1833"/>
        </w:trPr>
        <w:tc>
          <w:tcPr>
            <w:tcW w:w="91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5C77A4" w:rsidP="005C77A4" w:rsidRDefault="00723301" w14:paraId="6AFB93EC" w14:textId="3B7EB43D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Identified</w:t>
            </w:r>
            <w:r w:rsidR="00B3346C">
              <w:rPr>
                <w:b/>
                <w:bCs/>
                <w:sz w:val="28"/>
                <w:szCs w:val="24"/>
              </w:rPr>
              <w:t xml:space="preserve"> cultural misunderstanding</w:t>
            </w:r>
            <w:r>
              <w:rPr>
                <w:b/>
                <w:bCs/>
                <w:sz w:val="28"/>
                <w:szCs w:val="24"/>
              </w:rPr>
              <w:t xml:space="preserve"> (in a few words)</w:t>
            </w:r>
            <w:r w:rsidR="00B3346C">
              <w:rPr>
                <w:b/>
                <w:bCs/>
                <w:sz w:val="28"/>
                <w:szCs w:val="24"/>
              </w:rPr>
              <w:t>:</w:t>
            </w:r>
          </w:p>
          <w:p w:rsidRPr="00A135A5" w:rsidR="00A135A5" w:rsidP="00350FD9" w:rsidRDefault="00350FD9" w14:paraId="36C029D2" w14:textId="00B6631C">
            <w:r w:rsidRPr="00350FD9">
              <w:t>D</w:t>
            </w:r>
            <w:r w:rsidRPr="00350FD9">
              <w:t>ue to language and cultural issues</w:t>
            </w:r>
            <w:r>
              <w:t>,</w:t>
            </w:r>
            <w:r w:rsidRPr="00350FD9">
              <w:t xml:space="preserve"> </w:t>
            </w:r>
            <w:r>
              <w:t>t</w:t>
            </w:r>
            <w:r w:rsidRPr="00350FD9">
              <w:t>he service at the hotel</w:t>
            </w:r>
            <w:r w:rsidR="00D844AC">
              <w:t>’</w:t>
            </w:r>
            <w:r w:rsidRPr="00350FD9">
              <w:t>s breakfast restaurant is frustrating for Japanese guests.</w:t>
            </w:r>
          </w:p>
          <w:p w:rsidR="00723301" w:rsidP="005C77A4" w:rsidRDefault="00723301" w14:paraId="1F51BD1E" w14:textId="357B2AB3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Training plan (Why/What</w:t>
            </w:r>
            <w:r w:rsidR="00A135A5">
              <w:rPr>
                <w:b/>
                <w:bCs/>
                <w:sz w:val="28"/>
                <w:szCs w:val="24"/>
              </w:rPr>
              <w:t>/</w:t>
            </w:r>
            <w:r>
              <w:rPr>
                <w:b/>
                <w:bCs/>
                <w:sz w:val="28"/>
                <w:szCs w:val="24"/>
              </w:rPr>
              <w:t>/Who/Where/When):</w:t>
            </w:r>
          </w:p>
          <w:p w:rsidRPr="00924007" w:rsidR="00924007" w:rsidP="00054C15" w:rsidRDefault="00924007" w14:paraId="0F8BA365" w14:textId="5088444A">
            <w:pPr>
              <w:rPr>
                <w:b/>
                <w:bCs/>
                <w:i/>
                <w:iCs/>
                <w:u w:val="single"/>
              </w:rPr>
            </w:pPr>
            <w:r w:rsidRPr="00924007">
              <w:rPr>
                <w:b/>
                <w:bCs/>
                <w:i/>
                <w:iCs/>
                <w:u w:val="single"/>
              </w:rPr>
              <w:t>Why?</w:t>
            </w:r>
          </w:p>
          <w:p w:rsidR="00054C15" w:rsidP="00054C15" w:rsidRDefault="00054C15" w14:paraId="207DE7CA" w14:textId="164C7E08">
            <w:r>
              <w:t>Language obstacles and a lack of cultural knowledge on the part of hotel employees are major causes of cultural misunderstandings that manifest themselves in food and beverage service. I saw that this may be frustrating for both personnel and visitors</w:t>
            </w:r>
            <w:r>
              <w:t xml:space="preserve"> during my industrial placement</w:t>
            </w:r>
            <w:r>
              <w:t xml:space="preserve">. </w:t>
            </w:r>
            <w:r>
              <w:t>They must get</w:t>
            </w:r>
            <w:r>
              <w:t xml:space="preserve"> training</w:t>
            </w:r>
            <w:r>
              <w:t>, t</w:t>
            </w:r>
            <w:r>
              <w:t>o ensure that staff members are prepared to help guests have enjoyable, cultural</w:t>
            </w:r>
            <w:r>
              <w:t>ly sensitive eating experiences</w:t>
            </w:r>
            <w:r>
              <w:t>.</w:t>
            </w:r>
          </w:p>
          <w:p w:rsidRPr="00924007" w:rsidR="00054C15" w:rsidP="00054C15" w:rsidRDefault="00924007" w14:paraId="2EEA47F3" w14:textId="4A98357A">
            <w:pPr>
              <w:rPr>
                <w:b/>
                <w:bCs/>
                <w:i/>
                <w:iCs/>
                <w:u w:val="single"/>
              </w:rPr>
            </w:pPr>
            <w:r w:rsidRPr="00924007">
              <w:rPr>
                <w:b/>
                <w:bCs/>
                <w:i/>
                <w:iCs/>
                <w:u w:val="single"/>
              </w:rPr>
              <w:t>What?</w:t>
            </w:r>
          </w:p>
          <w:p w:rsidR="00924007" w:rsidP="00054C15" w:rsidRDefault="00924007" w14:paraId="53A74282" w14:textId="5D2DB34A">
            <w:r>
              <w:t>The aspects are demonstrated in the following:</w:t>
            </w:r>
          </w:p>
          <w:p w:rsidR="00054C15" w:rsidP="00E652A7" w:rsidRDefault="00054C15" w14:paraId="6CD70CB7" w14:textId="0AC06463">
            <w:pPr>
              <w:pStyle w:val="ListParagraph"/>
              <w:numPr>
                <w:ilvl w:val="0"/>
                <w:numId w:val="2"/>
              </w:numPr>
            </w:pPr>
            <w:r>
              <w:t>Comparing and contrasting Japanese and Western communication norms and styles</w:t>
            </w:r>
            <w:r w:rsidR="00E652A7">
              <w:t>.</w:t>
            </w:r>
          </w:p>
          <w:p w:rsidR="00E652A7" w:rsidP="00E652A7" w:rsidRDefault="00E652A7" w14:paraId="11D7DC2C" w14:textId="470A6FC4">
            <w:pPr>
              <w:pStyle w:val="ListParagraph"/>
              <w:numPr>
                <w:ilvl w:val="0"/>
                <w:numId w:val="2"/>
              </w:numPr>
            </w:pPr>
            <w:r>
              <w:t>Playing the part of a Japanese host in a typical food and beverage service scenario.</w:t>
            </w:r>
          </w:p>
          <w:p w:rsidR="00054C15" w:rsidP="00E652A7" w:rsidRDefault="00054C15" w14:paraId="110FC7B6" w14:textId="05B061FC">
            <w:pPr>
              <w:pStyle w:val="ListParagraph"/>
              <w:numPr>
                <w:ilvl w:val="0"/>
                <w:numId w:val="2"/>
              </w:numPr>
            </w:pPr>
            <w:r>
              <w:t>Advice for reaching a mutual understanding with Japanese visitors who are experiencing language difficulties</w:t>
            </w:r>
            <w:r w:rsidR="00E652A7">
              <w:t>.</w:t>
            </w:r>
          </w:p>
          <w:p w:rsidR="00E652A7" w:rsidP="00E652A7" w:rsidRDefault="00E652A7" w14:paraId="5AABB7D8" w14:textId="24091B7D">
            <w:pPr>
              <w:pStyle w:val="ListParagraph"/>
              <w:numPr>
                <w:ilvl w:val="0"/>
                <w:numId w:val="2"/>
              </w:numPr>
            </w:pPr>
            <w:r>
              <w:t>Japanese translations of commonly used “English phrases and questions”.</w:t>
            </w:r>
          </w:p>
          <w:p w:rsidR="00054C15" w:rsidP="00E652A7" w:rsidRDefault="00054C15" w14:paraId="6E65B070" w14:textId="3E50A14C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An outline of the translation tools currently available to hotels and how to use them</w:t>
            </w:r>
            <w:r w:rsidR="00E652A7">
              <w:t>.</w:t>
            </w:r>
          </w:p>
          <w:p w:rsidR="00054C15" w:rsidP="00E652A7" w:rsidRDefault="00054C15" w14:paraId="6DC33F40" w14:textId="09C831DD">
            <w:pPr>
              <w:pStyle w:val="ListParagraph"/>
              <w:numPr>
                <w:ilvl w:val="0"/>
                <w:numId w:val="2"/>
              </w:numPr>
            </w:pPr>
            <w:r>
              <w:t>Appointment of Japanese-speaking staff members to provide guidance</w:t>
            </w:r>
            <w:r w:rsidR="00E652A7">
              <w:t>.</w:t>
            </w:r>
          </w:p>
          <w:p w:rsidRPr="00E652A7" w:rsidR="00054C15" w:rsidP="00054C15" w:rsidRDefault="00E652A7" w14:paraId="765E6BD7" w14:textId="62E47D76">
            <w:pPr>
              <w:rPr>
                <w:b/>
                <w:bCs/>
                <w:i/>
                <w:iCs/>
                <w:u w:val="single"/>
              </w:rPr>
            </w:pPr>
            <w:r w:rsidRPr="00E652A7">
              <w:rPr>
                <w:b/>
                <w:bCs/>
                <w:i/>
                <w:iCs/>
                <w:u w:val="single"/>
              </w:rPr>
              <w:t>Who?</w:t>
            </w:r>
          </w:p>
          <w:p w:rsidR="00054C15" w:rsidP="00054C15" w:rsidRDefault="00E652A7" w14:paraId="1F5BFF09" w14:textId="550EE7EB">
            <w:r>
              <w:t>It is n</w:t>
            </w:r>
            <w:r w:rsidR="00054C15">
              <w:t xml:space="preserve">eeded by all individuals working in the food and beverage service industry at breakfast restaurants. </w:t>
            </w:r>
            <w:r>
              <w:t>Besides, it is r</w:t>
            </w:r>
            <w:r w:rsidR="00054C15">
              <w:t xml:space="preserve">ecommended for all other food and beverage divisions, but not required. </w:t>
            </w:r>
            <w:r>
              <w:t>It is also d</w:t>
            </w:r>
            <w:r w:rsidR="00054C15">
              <w:t xml:space="preserve">edicated </w:t>
            </w:r>
            <w:r>
              <w:t xml:space="preserve">to </w:t>
            </w:r>
            <w:r w:rsidR="00054C15">
              <w:t>advanced training for food and beverage management teams, focusing on the finer points of building culturally competent teams.</w:t>
            </w:r>
          </w:p>
          <w:p w:rsidRPr="00E652A7" w:rsidR="00E652A7" w:rsidP="00054C15" w:rsidRDefault="00E652A7" w14:paraId="62D54E1B" w14:textId="7D153F83">
            <w:pPr>
              <w:rPr>
                <w:b/>
                <w:bCs/>
                <w:i/>
                <w:iCs/>
                <w:u w:val="single"/>
              </w:rPr>
            </w:pPr>
            <w:r w:rsidRPr="00E652A7">
              <w:rPr>
                <w:b/>
                <w:bCs/>
                <w:i/>
                <w:iCs/>
                <w:u w:val="single"/>
              </w:rPr>
              <w:t>Where</w:t>
            </w:r>
            <w:r>
              <w:rPr>
                <w:b/>
                <w:bCs/>
                <w:i/>
                <w:iCs/>
                <w:u w:val="single"/>
              </w:rPr>
              <w:t>?</w:t>
            </w:r>
          </w:p>
          <w:p w:rsidR="00054C15" w:rsidP="00054C15" w:rsidRDefault="00E652A7" w14:paraId="502E0832" w14:textId="03023C25">
            <w:r>
              <w:t>The places are the m</w:t>
            </w:r>
            <w:r w:rsidR="00054C15">
              <w:t>ain hotel conference room; breakout areas for smaller groups to test out scenarios. All of the food and beverage divisions have posters that provide visual translations and cues.</w:t>
            </w:r>
          </w:p>
          <w:p w:rsidRPr="00E652A7" w:rsidR="00054C15" w:rsidP="00054C15" w:rsidRDefault="00E652A7" w14:paraId="10FD5057" w14:textId="3BBD80D2">
            <w:pPr>
              <w:rPr>
                <w:b/>
                <w:bCs/>
                <w:i/>
                <w:iCs/>
                <w:u w:val="single"/>
              </w:rPr>
            </w:pPr>
            <w:r w:rsidRPr="00E652A7">
              <w:rPr>
                <w:b/>
                <w:bCs/>
                <w:i/>
                <w:iCs/>
                <w:u w:val="single"/>
              </w:rPr>
              <w:t>When?</w:t>
            </w:r>
          </w:p>
          <w:p w:rsidR="00054C15" w:rsidP="00054C15" w:rsidRDefault="00E652A7" w14:paraId="60FFDBD7" w14:textId="0CD0EBA2">
            <w:r>
              <w:t>The programme</w:t>
            </w:r>
            <w:r w:rsidR="00054C15">
              <w:t xml:space="preserve"> runs every year</w:t>
            </w:r>
            <w:r>
              <w:t>:</w:t>
            </w:r>
          </w:p>
          <w:p w:rsidR="00054C15" w:rsidP="00E652A7" w:rsidRDefault="00E652A7" w14:paraId="20EF8FD3" w14:textId="20B4BB31">
            <w:pPr>
              <w:pStyle w:val="ListParagraph"/>
              <w:numPr>
                <w:ilvl w:val="0"/>
                <w:numId w:val="3"/>
              </w:numPr>
            </w:pPr>
            <w:r>
              <w:t>The firm will have its</w:t>
            </w:r>
            <w:r w:rsidR="00054C15">
              <w:t xml:space="preserve"> introductory training, which happens to coincide with the usual flood of Japanese visitors</w:t>
            </w:r>
            <w:r>
              <w:t>, e</w:t>
            </w:r>
            <w:r>
              <w:t>very year in January</w:t>
            </w:r>
            <w:r w:rsidR="00054C15">
              <w:t>.</w:t>
            </w:r>
          </w:p>
          <w:p w:rsidR="00054C15" w:rsidP="00E652A7" w:rsidRDefault="00E652A7" w14:paraId="216D5CF5" w14:textId="1C942C52">
            <w:pPr>
              <w:pStyle w:val="ListParagraph"/>
              <w:numPr>
                <w:ilvl w:val="0"/>
                <w:numId w:val="3"/>
              </w:numPr>
            </w:pPr>
            <w:r>
              <w:t>Every four</w:t>
            </w:r>
            <w:r w:rsidR="00054C15">
              <w:t xml:space="preserve"> month</w:t>
            </w:r>
            <w:r>
              <w:t>s, hotel analytics will inform “</w:t>
            </w:r>
            <w:r w:rsidR="00054C15">
              <w:t>C</w:t>
            </w:r>
            <w:r>
              <w:t>ultural Intelligence Refreshers”</w:t>
            </w:r>
            <w:r w:rsidR="00054C15">
              <w:t xml:space="preserve"> that will cover a new priority culture.</w:t>
            </w:r>
          </w:p>
          <w:p w:rsidR="00054C15" w:rsidP="00E652A7" w:rsidRDefault="00054C15" w14:paraId="7B93EB88" w14:textId="77777777">
            <w:pPr>
              <w:pStyle w:val="ListParagraph"/>
              <w:numPr>
                <w:ilvl w:val="0"/>
                <w:numId w:val="3"/>
              </w:numPr>
            </w:pPr>
            <w:r>
              <w:t>To determine lessons learned and areas for further training, post-service debriefs are conducted after any significant instances involving cultural misunderstanding.</w:t>
            </w:r>
          </w:p>
          <w:p w:rsidR="00054C15" w:rsidP="00054C15" w:rsidRDefault="00054C15" w14:paraId="74BFBA03" w14:textId="2BD84AEF">
            <w:r>
              <w:t>The training programme also includes research-based suggestions on how to effectively cultivate cultural intelligence in the hospitality industry</w:t>
            </w:r>
            <w:r w:rsidR="005002F1">
              <w:t xml:space="preserve"> (</w:t>
            </w:r>
            <w:r w:rsidR="005002F1">
              <w:rPr>
                <w:shd w:val="clear" w:color="auto" w:fill="FFFFFF"/>
              </w:rPr>
              <w:t>Ersoy,</w:t>
            </w:r>
            <w:r w:rsidR="005002F1">
              <w:rPr>
                <w:shd w:val="clear" w:color="auto" w:fill="FFFFFF"/>
              </w:rPr>
              <w:t xml:space="preserve"> 2014)</w:t>
            </w:r>
            <w:r>
              <w:t xml:space="preserve">. </w:t>
            </w:r>
            <w:r w:rsidR="00E652A7">
              <w:t>R</w:t>
            </w:r>
            <w:r>
              <w:t>ole plays and other experiential learning exercises help staff members prepare for and handle cross-cultural service interactions</w:t>
            </w:r>
            <w:r w:rsidR="005002F1">
              <w:t xml:space="preserve"> (</w:t>
            </w:r>
            <w:r w:rsidR="005002F1">
              <w:rPr>
                <w:shd w:val="clear" w:color="auto" w:fill="FFFFFF"/>
              </w:rPr>
              <w:t>Groves</w:t>
            </w:r>
            <w:r w:rsidR="005002F1">
              <w:rPr>
                <w:shd w:val="clear" w:color="auto" w:fill="FFFFFF"/>
              </w:rPr>
              <w:t xml:space="preserve"> et al., 2015)</w:t>
            </w:r>
            <w:r>
              <w:t xml:space="preserve">. </w:t>
            </w:r>
            <w:r w:rsidR="00E652A7">
              <w:t>It is also necessary for</w:t>
            </w:r>
            <w:r>
              <w:t xml:space="preserve"> continuing exposure to build the talent </w:t>
            </w:r>
            <w:r w:rsidR="00E652A7">
              <w:t>for</w:t>
            </w:r>
            <w:r>
              <w:t xml:space="preserve"> changing behaviour and attitudes across cultures</w:t>
            </w:r>
            <w:r w:rsidR="005002F1">
              <w:t xml:space="preserve"> (</w:t>
            </w:r>
            <w:r w:rsidR="005002F1">
              <w:rPr>
                <w:shd w:val="clear" w:color="auto" w:fill="FFFFFF"/>
              </w:rPr>
              <w:t>Madera</w:t>
            </w:r>
            <w:r w:rsidR="005002F1">
              <w:rPr>
                <w:shd w:val="clear" w:color="auto" w:fill="FFFFFF"/>
              </w:rPr>
              <w:t xml:space="preserve"> et al., 2018)</w:t>
            </w:r>
            <w:r>
              <w:t>. The quarterly refresher sessions also match this idea.</w:t>
            </w:r>
          </w:p>
          <w:p w:rsidR="00054C15" w:rsidP="00054C15" w:rsidRDefault="00E652A7" w14:paraId="69C86CEC" w14:textId="20BE5FF0">
            <w:r>
              <w:t>Besides, s</w:t>
            </w:r>
            <w:r w:rsidR="00054C15">
              <w:t xml:space="preserve">taff opinions will be gathered via pre- and post-training questionnaires, and monthly guest satisfaction statistics will be broken down by important ethnic groups </w:t>
            </w:r>
            <w:r>
              <w:t>to</w:t>
            </w:r>
            <w:r w:rsidR="00054C15">
              <w:t xml:space="preserve"> assess efficacy. In addition, staff focus groups will be organised every six months to pinpoint any ongoing service deficiencies caused by linguistic or cultural obstacles.</w:t>
            </w:r>
          </w:p>
          <w:p w:rsidR="00054C15" w:rsidP="00054C15" w:rsidRDefault="00054C15" w14:paraId="432AE38D" w14:textId="7F081AB1">
            <w:r>
              <w:lastRenderedPageBreak/>
              <w:t xml:space="preserve">Regarding the budget, there </w:t>
            </w:r>
            <w:r w:rsidR="00E652A7">
              <w:t>is</w:t>
            </w:r>
            <w:r>
              <w:t xml:space="preserve"> no extra venue hiring costs for the specialised conference room and breakout rooms. The main expenses consist of paying the Japanese-speaking staff members for their assistance and hiring outside experts to help with more sophisticated training sessions. </w:t>
            </w:r>
            <w:r w:rsidR="00E652A7">
              <w:t>T</w:t>
            </w:r>
            <w:r>
              <w:t xml:space="preserve">he </w:t>
            </w:r>
            <w:r w:rsidR="00E652A7">
              <w:t>estimated annual training costs are:</w:t>
            </w:r>
          </w:p>
          <w:p w:rsidR="00054C15" w:rsidP="00E652A7" w:rsidRDefault="00054C15" w14:paraId="4348F45E" w14:textId="06DC92DE">
            <w:pPr>
              <w:pStyle w:val="ListParagraph"/>
              <w:numPr>
                <w:ilvl w:val="0"/>
                <w:numId w:val="4"/>
              </w:numPr>
            </w:pPr>
            <w:r>
              <w:t>Fees f</w:t>
            </w:r>
            <w:r w:rsidR="00E652A7">
              <w:t>or the External Facilitator: $22</w:t>
            </w:r>
            <w:r>
              <w:t>00</w:t>
            </w:r>
          </w:p>
          <w:p w:rsidR="00054C15" w:rsidP="00E652A7" w:rsidRDefault="00054C15" w14:paraId="60D38766" w14:textId="22C23F21">
            <w:pPr>
              <w:pStyle w:val="ListParagraph"/>
              <w:numPr>
                <w:ilvl w:val="0"/>
                <w:numId w:val="4"/>
              </w:numPr>
            </w:pPr>
            <w:r>
              <w:t>Fluen</w:t>
            </w:r>
            <w:r w:rsidR="00E652A7">
              <w:t>t in Japanese Working Time: $1,2</w:t>
            </w:r>
            <w:r>
              <w:t>00</w:t>
            </w:r>
          </w:p>
          <w:p w:rsidR="00054C15" w:rsidP="00E652A7" w:rsidRDefault="00E652A7" w14:paraId="2DFE384F" w14:textId="4E113EED">
            <w:pPr>
              <w:pStyle w:val="ListParagraph"/>
              <w:numPr>
                <w:ilvl w:val="0"/>
                <w:numId w:val="4"/>
              </w:numPr>
            </w:pPr>
            <w:r>
              <w:t>Materials for Printing: $7</w:t>
            </w:r>
            <w:r w:rsidR="00054C15">
              <w:t>00</w:t>
            </w:r>
          </w:p>
          <w:p w:rsidR="005C77A4" w:rsidP="005C77A4" w:rsidRDefault="005C77A4" w14:paraId="0F3568B7" w14:textId="77777777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References:</w:t>
            </w:r>
          </w:p>
          <w:p w:rsidR="005002F1" w:rsidP="005002F1" w:rsidRDefault="005002F1" w14:paraId="521987BF" w14:textId="77777777">
            <w:r>
              <w:rPr>
                <w:shd w:val="clear" w:color="auto" w:fill="FFFFFF"/>
              </w:rPr>
              <w:t xml:space="preserve">Ersoy, A., </w:t>
            </w:r>
            <w:r>
              <w:rPr>
                <w:shd w:val="clear" w:color="auto" w:fill="FFFFFF"/>
              </w:rPr>
              <w:t>(</w:t>
            </w:r>
            <w:r>
              <w:rPr>
                <w:shd w:val="clear" w:color="auto" w:fill="FFFFFF"/>
              </w:rPr>
              <w:t>2014</w:t>
            </w:r>
            <w:r>
              <w:rPr>
                <w:shd w:val="clear" w:color="auto" w:fill="FFFFFF"/>
              </w:rPr>
              <w:t>)</w:t>
            </w:r>
            <w:r>
              <w:rPr>
                <w:shd w:val="clear" w:color="auto" w:fill="FFFFFF"/>
              </w:rPr>
              <w:t>. The Role of Cultural Intelligence in Cross-Cultural Leadership Effectiveness: A Qualitative Study in the Hospitality Industry. </w:t>
            </w:r>
            <w:r>
              <w:rPr>
                <w:i/>
                <w:iCs/>
                <w:shd w:val="clear" w:color="auto" w:fill="FFFFFF"/>
              </w:rPr>
              <w:t>Journal of Yasar University</w:t>
            </w:r>
            <w:r>
              <w:rPr>
                <w:shd w:val="clear" w:color="auto" w:fill="FFFFFF"/>
              </w:rPr>
              <w:t>, </w:t>
            </w:r>
            <w:r>
              <w:rPr>
                <w:i/>
                <w:iCs/>
                <w:shd w:val="clear" w:color="auto" w:fill="FFFFFF"/>
              </w:rPr>
              <w:t>35</w:t>
            </w:r>
            <w:r>
              <w:rPr>
                <w:shd w:val="clear" w:color="auto" w:fill="FFFFFF"/>
              </w:rPr>
              <w:t>(9).</w:t>
            </w:r>
          </w:p>
          <w:p w:rsidR="005002F1" w:rsidP="005002F1" w:rsidRDefault="005002F1" w14:paraId="3879966F" w14:textId="77777777">
            <w:pPr>
              <w:rPr>
                <w:b/>
                <w:bCs/>
                <w:sz w:val="28"/>
                <w:szCs w:val="24"/>
              </w:rPr>
            </w:pPr>
            <w:r>
              <w:rPr>
                <w:shd w:val="clear" w:color="auto" w:fill="FFFFFF"/>
              </w:rPr>
              <w:t xml:space="preserve">Groves, K.S., Feyerherm, A. and Gu, M., </w:t>
            </w:r>
            <w:r>
              <w:rPr>
                <w:shd w:val="clear" w:color="auto" w:fill="FFFFFF"/>
              </w:rPr>
              <w:t>(</w:t>
            </w:r>
            <w:r>
              <w:rPr>
                <w:shd w:val="clear" w:color="auto" w:fill="FFFFFF"/>
              </w:rPr>
              <w:t>2015</w:t>
            </w:r>
            <w:r>
              <w:rPr>
                <w:shd w:val="clear" w:color="auto" w:fill="FFFFFF"/>
              </w:rPr>
              <w:t>)</w:t>
            </w:r>
            <w:r>
              <w:rPr>
                <w:shd w:val="clear" w:color="auto" w:fill="FFFFFF"/>
              </w:rPr>
              <w:t>. Examining cultural intelligence and cross-cultural negotiation effectiveness. </w:t>
            </w:r>
            <w:r>
              <w:rPr>
                <w:i/>
                <w:iCs/>
                <w:shd w:val="clear" w:color="auto" w:fill="FFFFFF"/>
              </w:rPr>
              <w:t>Journal of Management Education</w:t>
            </w:r>
            <w:r>
              <w:rPr>
                <w:shd w:val="clear" w:color="auto" w:fill="FFFFFF"/>
              </w:rPr>
              <w:t>, </w:t>
            </w:r>
            <w:r>
              <w:rPr>
                <w:i/>
                <w:iCs/>
                <w:shd w:val="clear" w:color="auto" w:fill="FFFFFF"/>
              </w:rPr>
              <w:t>39</w:t>
            </w:r>
            <w:r>
              <w:rPr>
                <w:shd w:val="clear" w:color="auto" w:fill="FFFFFF"/>
              </w:rPr>
              <w:t>(2), pp.209-243.</w:t>
            </w:r>
          </w:p>
          <w:p w:rsidR="005C77A4" w:rsidP="006C0FE2" w:rsidRDefault="005002F1" w14:paraId="193DBD3D" w14:textId="67F9A52D">
            <w:pPr>
              <w:rPr>
                <w:b/>
                <w:bCs/>
                <w:sz w:val="28"/>
                <w:szCs w:val="24"/>
              </w:rPr>
            </w:pPr>
            <w:r>
              <w:rPr>
                <w:shd w:val="clear" w:color="auto" w:fill="FFFFFF"/>
              </w:rPr>
              <w:t xml:space="preserve">Madera, J.M., Kapoor, C.E. and Lee, L., </w:t>
            </w:r>
            <w:r>
              <w:rPr>
                <w:shd w:val="clear" w:color="auto" w:fill="FFFFFF"/>
              </w:rPr>
              <w:t>(</w:t>
            </w:r>
            <w:r>
              <w:rPr>
                <w:shd w:val="clear" w:color="auto" w:fill="FFFFFF"/>
              </w:rPr>
              <w:t>2018</w:t>
            </w:r>
            <w:r>
              <w:rPr>
                <w:shd w:val="clear" w:color="auto" w:fill="FFFFFF"/>
              </w:rPr>
              <w:t>)</w:t>
            </w:r>
            <w:r>
              <w:rPr>
                <w:shd w:val="clear" w:color="auto" w:fill="FFFFFF"/>
              </w:rPr>
              <w:t>. Diversity training in the hospitality and tourism industry. </w:t>
            </w:r>
            <w:r>
              <w:rPr>
                <w:i/>
                <w:iCs/>
                <w:shd w:val="clear" w:color="auto" w:fill="FFFFFF"/>
              </w:rPr>
              <w:t>Handbook of human resource management in the tourism and hospitality industries</w:t>
            </w:r>
            <w:r>
              <w:rPr>
                <w:shd w:val="clear" w:color="auto" w:fill="FFFFFF"/>
              </w:rPr>
              <w:t>, pp.347-363.</w:t>
            </w:r>
          </w:p>
        </w:tc>
      </w:tr>
      <w:tr w:rsidRPr="00330917" w:rsidR="005C77A4" w:rsidTr="765EDAEE" w14:paraId="48307BA1" w14:textId="77777777">
        <w:trPr>
          <w:trHeight w:val="1833"/>
        </w:trPr>
        <w:tc>
          <w:tcPr>
            <w:tcW w:w="91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EDEDED" w:themeFill="accent3" w:themeFillTint="33"/>
            <w:tcMar/>
          </w:tcPr>
          <w:p w:rsidR="00C91424" w:rsidP="005C77A4" w:rsidRDefault="00C91424" w14:paraId="4CD0D526" w14:textId="77777777">
            <w:pPr>
              <w:rPr>
                <w:b/>
                <w:bCs/>
                <w:sz w:val="28"/>
                <w:szCs w:val="24"/>
              </w:rPr>
            </w:pPr>
          </w:p>
          <w:p w:rsidRPr="00FA18FF" w:rsidR="005C77A4" w:rsidP="005C77A4" w:rsidRDefault="005C77A4" w14:paraId="3DB6B503" w14:textId="4AC6EF22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 xml:space="preserve">Component </w:t>
            </w:r>
            <w:r>
              <w:rPr>
                <w:b/>
                <w:bCs/>
                <w:sz w:val="28"/>
                <w:szCs w:val="24"/>
              </w:rPr>
              <w:t>3</w:t>
            </w:r>
            <w:r w:rsidRPr="00FA18FF">
              <w:rPr>
                <w:b/>
                <w:bCs/>
                <w:sz w:val="28"/>
                <w:szCs w:val="24"/>
              </w:rPr>
              <w:t>:</w:t>
            </w:r>
            <w:r>
              <w:rPr>
                <w:b/>
                <w:bCs/>
                <w:sz w:val="28"/>
                <w:szCs w:val="24"/>
              </w:rPr>
              <w:t xml:space="preserve"> </w:t>
            </w:r>
            <w:r w:rsidRPr="005C77A4">
              <w:rPr>
                <w:b/>
                <w:bCs/>
                <w:i/>
                <w:iCs/>
                <w:sz w:val="28"/>
                <w:szCs w:val="24"/>
              </w:rPr>
              <w:t>Student Self-Reflection</w:t>
            </w:r>
            <w:r>
              <w:rPr>
                <w:b/>
                <w:bCs/>
                <w:sz w:val="28"/>
                <w:szCs w:val="24"/>
              </w:rPr>
              <w:t xml:space="preserve"> (500 words +/- 10%)</w:t>
            </w:r>
          </w:p>
          <w:p w:rsidR="005C77A4" w:rsidP="005C77A4" w:rsidRDefault="005C77A4" w14:paraId="254B0E3B" w14:textId="77777777">
            <w:pPr>
              <w:spacing w:after="0" w:line="240" w:lineRule="auto"/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</w:pPr>
          </w:p>
          <w:p w:rsidR="005C77A4" w:rsidP="005C77A4" w:rsidRDefault="005C77A4" w14:paraId="35DBB160" w14:textId="4B6DB49D">
            <w:pPr>
              <w:rPr>
                <w:b/>
                <w:bCs/>
                <w:sz w:val="28"/>
                <w:szCs w:val="24"/>
              </w:rPr>
            </w:pP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Weighting: 25%</w:t>
            </w:r>
          </w:p>
        </w:tc>
      </w:tr>
      <w:tr w:rsidRPr="00330917" w:rsidR="005C77A4" w:rsidTr="765EDAEE" w14:paraId="6245A6E9" w14:textId="77777777">
        <w:trPr>
          <w:trHeight w:val="1833"/>
        </w:trPr>
        <w:tc>
          <w:tcPr>
            <w:tcW w:w="91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955BE9" w:rsidR="00955BE9" w:rsidP="00955BE9" w:rsidRDefault="00955BE9" w14:paraId="14687C85" w14:textId="0530BFEE">
            <w:pPr>
              <w:rPr>
                <w:b/>
                <w:bCs/>
                <w:i/>
                <w:iCs/>
                <w:u w:val="single"/>
              </w:rPr>
            </w:pPr>
            <w:r w:rsidRPr="00955BE9">
              <w:rPr>
                <w:b/>
                <w:bCs/>
                <w:i/>
                <w:iCs/>
                <w:u w:val="single"/>
              </w:rPr>
              <w:t>Description</w:t>
            </w:r>
            <w:r>
              <w:rPr>
                <w:b/>
                <w:bCs/>
                <w:i/>
                <w:iCs/>
                <w:u w:val="single"/>
              </w:rPr>
              <w:t>:</w:t>
            </w:r>
          </w:p>
          <w:p w:rsidR="00955BE9" w:rsidP="00955BE9" w:rsidRDefault="00955BE9" w14:paraId="5B406AB7" w14:textId="1579F025">
            <w:r>
              <w:t xml:space="preserve">I had not given much thought to the significance of cultural understanding in the hotel business before beginning my management study. I had the unspoken but strong belief that foreign visitors to London should be acquainted with Western cultural conventions around eating and lodging, even if I prioritised giving excellent service. The problem with this approach became apparent during my internship at the Conrad Hotel when I overheard an employee called </w:t>
            </w:r>
            <w:r>
              <w:t>Akihito</w:t>
            </w:r>
            <w:r>
              <w:t xml:space="preserve"> and a Japanese client having a cultural miscommunication. It became quite clear how much of an impact culture can have on a </w:t>
            </w:r>
            <w:r>
              <w:t>traveller</w:t>
            </w:r>
            <w:r w:rsidR="00D844AC">
              <w:t>’</w:t>
            </w:r>
            <w:r>
              <w:t>s</w:t>
            </w:r>
            <w:r>
              <w:t xml:space="preserve"> expectations and </w:t>
            </w:r>
            <w:r>
              <w:lastRenderedPageBreak/>
              <w:t>experience when they saw the guest</w:t>
            </w:r>
            <w:r w:rsidR="00D844AC">
              <w:t>’</w:t>
            </w:r>
            <w:r>
              <w:t xml:space="preserve">s distress at having to deal with strange food, language obstacles, and service standards. </w:t>
            </w:r>
          </w:p>
          <w:p w:rsidRPr="00A720FE" w:rsidR="00955BE9" w:rsidP="00955BE9" w:rsidRDefault="00955BE9" w14:paraId="3F1BAAA1" w14:textId="1E6D7631">
            <w:pPr>
              <w:rPr>
                <w:b/>
                <w:bCs/>
                <w:i/>
                <w:iCs/>
                <w:u w:val="single"/>
              </w:rPr>
            </w:pPr>
            <w:r w:rsidRPr="00A720FE">
              <w:rPr>
                <w:b/>
                <w:bCs/>
                <w:i/>
                <w:iCs/>
                <w:u w:val="single"/>
              </w:rPr>
              <w:t>Feelings</w:t>
            </w:r>
            <w:r w:rsidR="00A720FE">
              <w:rPr>
                <w:b/>
                <w:bCs/>
                <w:i/>
                <w:iCs/>
                <w:u w:val="single"/>
              </w:rPr>
              <w:t>:</w:t>
            </w:r>
          </w:p>
          <w:p w:rsidR="00955BE9" w:rsidP="00955BE9" w:rsidRDefault="00A720FE" w14:paraId="45F55C22" w14:textId="5C149FC1">
            <w:r>
              <w:t xml:space="preserve">Then, </w:t>
            </w:r>
            <w:r w:rsidR="00955BE9">
              <w:t xml:space="preserve">I felt a mix of shame for my lack of prior proactive consideration of cultural viewpoints and defensiveness over my self-perception as someone open to ideas from across the world. My first </w:t>
            </w:r>
            <w:r>
              <w:t>reaction</w:t>
            </w:r>
            <w:r w:rsidR="00955BE9">
              <w:t xml:space="preserve"> transformed into appreciation for the knowledge I had gained from this experience as I dug further into the topic via literature and discussions with my placement manager. I felt compelled to broaden my cultural consciousness via education and experience.</w:t>
            </w:r>
          </w:p>
          <w:p w:rsidRPr="00A720FE" w:rsidR="00955BE9" w:rsidP="00955BE9" w:rsidRDefault="00955BE9" w14:paraId="70DC5E7D" w14:textId="40116699">
            <w:pPr>
              <w:rPr>
                <w:b/>
                <w:bCs/>
                <w:i/>
                <w:iCs/>
                <w:u w:val="single"/>
              </w:rPr>
            </w:pPr>
            <w:r w:rsidRPr="00A720FE">
              <w:rPr>
                <w:b/>
                <w:bCs/>
                <w:i/>
                <w:iCs/>
                <w:u w:val="single"/>
              </w:rPr>
              <w:t>Evaluation</w:t>
            </w:r>
            <w:r w:rsidRPr="00A720FE" w:rsidR="00A720FE">
              <w:rPr>
                <w:b/>
                <w:bCs/>
                <w:i/>
                <w:iCs/>
                <w:u w:val="single"/>
              </w:rPr>
              <w:t>:</w:t>
            </w:r>
          </w:p>
          <w:p w:rsidR="00955BE9" w:rsidP="00955BE9" w:rsidRDefault="00A720FE" w14:paraId="190D5610" w14:textId="534EADCB">
            <w:r>
              <w:t>The diversity</w:t>
            </w:r>
            <w:r w:rsidR="00955BE9">
              <w:t xml:space="preserve"> competency model reveal</w:t>
            </w:r>
            <w:r>
              <w:t>s</w:t>
            </w:r>
            <w:r w:rsidR="00955BE9">
              <w:t xml:space="preserve"> that my initial level of cultur</w:t>
            </w:r>
            <w:r>
              <w:t>al awareness was lower, at the “unconscious incompetence”</w:t>
            </w:r>
            <w:r w:rsidR="00955BE9">
              <w:t xml:space="preserve"> level, where the idea of needing to attune myself to other cultures had not even occur</w:t>
            </w:r>
            <w:r>
              <w:t>red to me</w:t>
            </w:r>
            <w:r w:rsidR="0019648A">
              <w:t xml:space="preserve"> (</w:t>
            </w:r>
            <w:r w:rsidR="0019648A">
              <w:rPr>
                <w:shd w:val="clear" w:color="auto" w:fill="FFFFFF"/>
              </w:rPr>
              <w:t>Gallan</w:t>
            </w:r>
            <w:r w:rsidR="0019648A">
              <w:rPr>
                <w:shd w:val="clear" w:color="auto" w:fill="FFFFFF"/>
              </w:rPr>
              <w:t xml:space="preserve"> et al., 2021)</w:t>
            </w:r>
            <w:r>
              <w:t>. My “conscious incompetence”</w:t>
            </w:r>
            <w:r w:rsidR="00955BE9">
              <w:t xml:space="preserve"> was brought to light during placement observation and reflection; I was still unable of some things, but I was beginning to see my limits in terms of offering inclusive experiences. </w:t>
            </w:r>
          </w:p>
          <w:p w:rsidRPr="00A720FE" w:rsidR="00955BE9" w:rsidP="00955BE9" w:rsidRDefault="00955BE9" w14:paraId="2FAB5B1C" w14:textId="4C10818F">
            <w:pPr>
              <w:rPr>
                <w:b/>
                <w:bCs/>
                <w:i/>
                <w:iCs/>
                <w:u w:val="single"/>
              </w:rPr>
            </w:pPr>
            <w:r w:rsidRPr="00A720FE">
              <w:rPr>
                <w:b/>
                <w:bCs/>
                <w:i/>
                <w:iCs/>
                <w:u w:val="single"/>
              </w:rPr>
              <w:t>Analysis</w:t>
            </w:r>
            <w:r w:rsidRPr="00A720FE" w:rsidR="00A720FE">
              <w:rPr>
                <w:b/>
                <w:bCs/>
                <w:i/>
                <w:iCs/>
                <w:u w:val="single"/>
              </w:rPr>
              <w:t>:</w:t>
            </w:r>
          </w:p>
          <w:p w:rsidR="00955BE9" w:rsidP="00955BE9" w:rsidRDefault="00955BE9" w14:paraId="5BD31CF5" w14:textId="646428D2">
            <w:r>
              <w:t xml:space="preserve">I uncritically assumed that Western culture was better in hospitality for </w:t>
            </w:r>
            <w:r w:rsidR="00A720FE">
              <w:t>several</w:t>
            </w:r>
            <w:r>
              <w:t xml:space="preserve"> reasons. To begin, diversity education and cultural awareness were much less of a priority in my four years of university than technical service skills. Secondly, the company materials and training provided by the Conrad Hotel </w:t>
            </w:r>
            <w:r w:rsidR="00A720FE">
              <w:t>emphasised</w:t>
            </w:r>
            <w:r>
              <w:t xml:space="preserve"> brand standards rather than discussing how to adapt to satisfy local demands. Thirdly, I didn</w:t>
            </w:r>
            <w:r w:rsidR="00D844AC">
              <w:t>’</w:t>
            </w:r>
            <w:r>
              <w:t>t always take into account visitors</w:t>
            </w:r>
            <w:r w:rsidR="00D844AC">
              <w:t>’</w:t>
            </w:r>
            <w:r>
              <w:t xml:space="preserve"> lived </w:t>
            </w:r>
            <w:r w:rsidR="00A720FE">
              <w:t>experiences</w:t>
            </w:r>
            <w:r>
              <w:t xml:space="preserve"> since I grew up visiting London</w:t>
            </w:r>
            <w:r w:rsidR="00D844AC">
              <w:t>’</w:t>
            </w:r>
            <w:r>
              <w:t xml:space="preserve">s international milieu, which normalised intercultural encounters. </w:t>
            </w:r>
          </w:p>
          <w:p w:rsidRPr="00A720FE" w:rsidR="00A720FE" w:rsidP="00955BE9" w:rsidRDefault="00A720FE" w14:paraId="62D7A7D9" w14:textId="6FE6E332">
            <w:pPr>
              <w:rPr>
                <w:b/>
                <w:bCs/>
                <w:i/>
                <w:iCs/>
                <w:u w:val="single"/>
              </w:rPr>
            </w:pPr>
            <w:r w:rsidRPr="00A720FE">
              <w:rPr>
                <w:b/>
                <w:bCs/>
                <w:i/>
                <w:iCs/>
                <w:u w:val="single"/>
              </w:rPr>
              <w:t>Conclusion:</w:t>
            </w:r>
          </w:p>
          <w:p w:rsidR="00955BE9" w:rsidP="00955BE9" w:rsidRDefault="00955BE9" w14:paraId="4BA03FEE" w14:textId="2C94F370">
            <w:r>
              <w:t>Both my personal lack of cultural preparation as a young professional in the hospitality sector and the prevalent way in which training in this field treats cultural differences were highlighted by this event. The most important thing I</w:t>
            </w:r>
            <w:r w:rsidR="00D844AC">
              <w:t>’</w:t>
            </w:r>
            <w:r>
              <w:t xml:space="preserve">ve learned is that all guests bring their own cultural perspectives with them when they travel and that </w:t>
            </w:r>
            <w:r w:rsidR="00A720FE">
              <w:t>to</w:t>
            </w:r>
            <w:r>
              <w:t xml:space="preserve"> make their travel experiences enjoyable, services should be adjusted to bridge cultural gaps instead </w:t>
            </w:r>
            <w:r w:rsidR="00A720FE">
              <w:t>of</w:t>
            </w:r>
            <w:r>
              <w:t xml:space="preserve"> asking </w:t>
            </w:r>
            <w:r>
              <w:lastRenderedPageBreak/>
              <w:t xml:space="preserve">everyone to comply. Cultural awareness is not something </w:t>
            </w:r>
            <w:r w:rsidR="0019648A">
              <w:t>one</w:t>
            </w:r>
            <w:r>
              <w:t xml:space="preserve"> </w:t>
            </w:r>
            <w:r w:rsidR="0019648A">
              <w:t>learns</w:t>
            </w:r>
            <w:r>
              <w:t xml:space="preserve"> once and then </w:t>
            </w:r>
            <w:r w:rsidR="0019648A">
              <w:t>forgets</w:t>
            </w:r>
            <w:r>
              <w:t xml:space="preserve"> about; rather, it is something that needs constant, collaborative growth</w:t>
            </w:r>
            <w:r w:rsidR="0019648A">
              <w:t xml:space="preserve"> (</w:t>
            </w:r>
            <w:r w:rsidR="0019648A">
              <w:rPr>
                <w:shd w:val="clear" w:color="auto" w:fill="FFFFFF"/>
              </w:rPr>
              <w:t>Manoharan and Singal,</w:t>
            </w:r>
            <w:r w:rsidR="0019648A">
              <w:rPr>
                <w:shd w:val="clear" w:color="auto" w:fill="FFFFFF"/>
              </w:rPr>
              <w:t xml:space="preserve"> 2017</w:t>
            </w:r>
            <w:r w:rsidR="00B744B5">
              <w:rPr>
                <w:shd w:val="clear" w:color="auto" w:fill="FFFFFF"/>
              </w:rPr>
              <w:t xml:space="preserve">; </w:t>
            </w:r>
            <w:r w:rsidR="00B744B5">
              <w:rPr>
                <w:shd w:val="clear" w:color="auto" w:fill="FFFFFF"/>
              </w:rPr>
              <w:t>Im</w:t>
            </w:r>
            <w:r w:rsidR="00B744B5">
              <w:rPr>
                <w:shd w:val="clear" w:color="auto" w:fill="FFFFFF"/>
              </w:rPr>
              <w:t xml:space="preserve"> </w:t>
            </w:r>
            <w:r w:rsidR="00B744B5">
              <w:rPr>
                <w:shd w:val="clear" w:color="auto" w:fill="FFFFFF"/>
              </w:rPr>
              <w:t>and Chung,</w:t>
            </w:r>
            <w:r w:rsidR="00B744B5">
              <w:rPr>
                <w:shd w:val="clear" w:color="auto" w:fill="FFFFFF"/>
              </w:rPr>
              <w:t xml:space="preserve"> 2023)</w:t>
            </w:r>
            <w:r w:rsidR="0019648A">
              <w:rPr>
                <w:shd w:val="clear" w:color="auto" w:fill="FFFFFF"/>
              </w:rPr>
              <w:t>)</w:t>
            </w:r>
            <w:r>
              <w:t xml:space="preserve">. </w:t>
            </w:r>
          </w:p>
          <w:p w:rsidRPr="00A720FE" w:rsidR="00955BE9" w:rsidP="00955BE9" w:rsidRDefault="00A720FE" w14:paraId="610EF659" w14:textId="2FC2A5CC">
            <w:pPr>
              <w:rPr>
                <w:b/>
                <w:bCs/>
                <w:i/>
                <w:iCs/>
                <w:u w:val="single"/>
              </w:rPr>
            </w:pPr>
            <w:r w:rsidRPr="00A720FE">
              <w:rPr>
                <w:b/>
                <w:bCs/>
                <w:i/>
                <w:iCs/>
                <w:u w:val="single"/>
              </w:rPr>
              <w:t>Action plan:</w:t>
            </w:r>
          </w:p>
          <w:p w:rsidRPr="00A720FE" w:rsidR="005C77A4" w:rsidP="005C77A4" w:rsidRDefault="00955BE9" w14:paraId="44F8565E" w14:textId="2014142D">
            <w:r>
              <w:t xml:space="preserve">I have committed to </w:t>
            </w:r>
            <w:r w:rsidR="00A720FE">
              <w:t>some</w:t>
            </w:r>
            <w:r>
              <w:t xml:space="preserve"> continuing initiatives</w:t>
            </w:r>
            <w:r w:rsidR="00A720FE">
              <w:t xml:space="preserve"> t</w:t>
            </w:r>
            <w:r w:rsidR="00A720FE">
              <w:t xml:space="preserve">o transform this area of weakness into a </w:t>
            </w:r>
            <w:r w:rsidR="00A720FE">
              <w:t>strength in cultural competence</w:t>
            </w:r>
            <w:r>
              <w:t xml:space="preserve">. </w:t>
            </w:r>
            <w:r w:rsidR="00A720FE">
              <w:t xml:space="preserve">Initially, </w:t>
            </w:r>
            <w:r>
              <w:t xml:space="preserve">I want to keep broadening my horizons culturally, which will include future travels to Asian and African nations with histories quite distinct from my own familiarity with London. </w:t>
            </w:r>
            <w:r w:rsidR="00A720FE">
              <w:t>Then</w:t>
            </w:r>
            <w:r>
              <w:t xml:space="preserve">, I am joining a worldwide network of hospitality professionals to share and learn from cultural service experiences that are specific to each of our locations. Thirdly, I still believe in the power of </w:t>
            </w:r>
            <w:r w:rsidR="00A720FE">
              <w:t>onboarding</w:t>
            </w:r>
            <w:r>
              <w:t xml:space="preserve"> and continuous training to change organisational attitudes, and I</w:t>
            </w:r>
            <w:r w:rsidR="00D844AC">
              <w:t>’</w:t>
            </w:r>
            <w:r>
              <w:t xml:space="preserve">m fighting for this cause as my career develops. </w:t>
            </w:r>
          </w:p>
          <w:p w:rsidR="005C77A4" w:rsidP="005C77A4" w:rsidRDefault="005C77A4" w14:paraId="06162095" w14:textId="77777777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References:</w:t>
            </w:r>
          </w:p>
          <w:p w:rsidR="00D844AC" w:rsidP="00D844AC" w:rsidRDefault="00D844AC" w14:paraId="08CD5E01" w14:textId="77777777">
            <w:r>
              <w:rPr>
                <w:shd w:val="clear" w:color="auto" w:fill="FFFFFF"/>
              </w:rPr>
              <w:t xml:space="preserve">Gallan, A.S., Kabadayi, S., Ali, F., Helkkula, A., Wu, L. and Zhang, Y., </w:t>
            </w:r>
            <w:r>
              <w:rPr>
                <w:shd w:val="clear" w:color="auto" w:fill="FFFFFF"/>
              </w:rPr>
              <w:t>(</w:t>
            </w:r>
            <w:r>
              <w:rPr>
                <w:shd w:val="clear" w:color="auto" w:fill="FFFFFF"/>
              </w:rPr>
              <w:t>2021</w:t>
            </w:r>
            <w:r>
              <w:rPr>
                <w:shd w:val="clear" w:color="auto" w:fill="FFFFFF"/>
              </w:rPr>
              <w:t>)</w:t>
            </w:r>
            <w:r>
              <w:rPr>
                <w:shd w:val="clear" w:color="auto" w:fill="FFFFFF"/>
              </w:rPr>
              <w:t>. Transformative hospitality services: A conceptualization and development of organizational dimensions. </w:t>
            </w:r>
            <w:r>
              <w:rPr>
                <w:i/>
                <w:iCs/>
                <w:shd w:val="clear" w:color="auto" w:fill="FFFFFF"/>
              </w:rPr>
              <w:t>Journal of Business Research</w:t>
            </w:r>
            <w:r>
              <w:rPr>
                <w:shd w:val="clear" w:color="auto" w:fill="FFFFFF"/>
              </w:rPr>
              <w:t>, </w:t>
            </w:r>
            <w:r>
              <w:rPr>
                <w:i/>
                <w:iCs/>
                <w:shd w:val="clear" w:color="auto" w:fill="FFFFFF"/>
              </w:rPr>
              <w:t>134</w:t>
            </w:r>
            <w:r>
              <w:rPr>
                <w:shd w:val="clear" w:color="auto" w:fill="FFFFFF"/>
              </w:rPr>
              <w:t>, pp.171-183.</w:t>
            </w:r>
          </w:p>
          <w:p w:rsidRPr="00FA18FF" w:rsidR="00D844AC" w:rsidP="00D844AC" w:rsidRDefault="00D844AC" w14:paraId="499BF43A" w14:textId="77777777">
            <w:pPr>
              <w:rPr>
                <w:b/>
                <w:bCs/>
                <w:sz w:val="28"/>
                <w:szCs w:val="24"/>
              </w:rPr>
            </w:pPr>
            <w:r>
              <w:rPr>
                <w:shd w:val="clear" w:color="auto" w:fill="FFFFFF"/>
              </w:rPr>
              <w:t xml:space="preserve">Im, J. and Chung, Y.K., </w:t>
            </w:r>
            <w:r>
              <w:rPr>
                <w:shd w:val="clear" w:color="auto" w:fill="FFFFFF"/>
              </w:rPr>
              <w:t>(</w:t>
            </w:r>
            <w:r>
              <w:rPr>
                <w:shd w:val="clear" w:color="auto" w:fill="FFFFFF"/>
              </w:rPr>
              <w:t>2023</w:t>
            </w:r>
            <w:r>
              <w:rPr>
                <w:shd w:val="clear" w:color="auto" w:fill="FFFFFF"/>
              </w:rPr>
              <w:t>)</w:t>
            </w:r>
            <w:r>
              <w:rPr>
                <w:shd w:val="clear" w:color="auto" w:fill="FFFFFF"/>
              </w:rPr>
              <w:t>. Exploring diversity, equity, and inclusion in hospitality and tourism firms through the organizational justice and stakeholder theories. </w:t>
            </w:r>
            <w:r>
              <w:rPr>
                <w:i/>
                <w:iCs/>
                <w:shd w:val="clear" w:color="auto" w:fill="FFFFFF"/>
              </w:rPr>
              <w:t>Tourism Management</w:t>
            </w:r>
            <w:r>
              <w:rPr>
                <w:shd w:val="clear" w:color="auto" w:fill="FFFFFF"/>
              </w:rPr>
              <w:t>, </w:t>
            </w:r>
            <w:r>
              <w:rPr>
                <w:i/>
                <w:iCs/>
                <w:shd w:val="clear" w:color="auto" w:fill="FFFFFF"/>
              </w:rPr>
              <w:t>95</w:t>
            </w:r>
            <w:r>
              <w:rPr>
                <w:shd w:val="clear" w:color="auto" w:fill="FFFFFF"/>
              </w:rPr>
              <w:t>, p.104662.</w:t>
            </w:r>
          </w:p>
          <w:p w:rsidRPr="00FA18FF" w:rsidR="005C77A4" w:rsidP="00D844AC" w:rsidRDefault="00D844AC" w14:paraId="7082BAD0" w14:textId="7EF520D2">
            <w:pPr>
              <w:rPr>
                <w:b/>
                <w:bCs/>
                <w:sz w:val="28"/>
                <w:szCs w:val="24"/>
              </w:rPr>
            </w:pPr>
            <w:r>
              <w:rPr>
                <w:shd w:val="clear" w:color="auto" w:fill="FFFFFF"/>
              </w:rPr>
              <w:t xml:space="preserve">Manoharan, A. and Singal, M., </w:t>
            </w:r>
            <w:r>
              <w:rPr>
                <w:shd w:val="clear" w:color="auto" w:fill="FFFFFF"/>
              </w:rPr>
              <w:t>(</w:t>
            </w:r>
            <w:r>
              <w:rPr>
                <w:shd w:val="clear" w:color="auto" w:fill="FFFFFF"/>
              </w:rPr>
              <w:t>2017</w:t>
            </w:r>
            <w:r>
              <w:rPr>
                <w:shd w:val="clear" w:color="auto" w:fill="FFFFFF"/>
              </w:rPr>
              <w:t>)</w:t>
            </w:r>
            <w:r>
              <w:rPr>
                <w:shd w:val="clear" w:color="auto" w:fill="FFFFFF"/>
              </w:rPr>
              <w:t>. A systematic literature review of research on diversity and diversity management in the hospitality literature. </w:t>
            </w:r>
            <w:r>
              <w:rPr>
                <w:i/>
                <w:iCs/>
                <w:shd w:val="clear" w:color="auto" w:fill="FFFFFF"/>
              </w:rPr>
              <w:t>International Journal of Hospitality Management</w:t>
            </w:r>
            <w:r>
              <w:rPr>
                <w:shd w:val="clear" w:color="auto" w:fill="FFFFFF"/>
              </w:rPr>
              <w:t>, </w:t>
            </w:r>
            <w:r>
              <w:rPr>
                <w:i/>
                <w:iCs/>
                <w:shd w:val="clear" w:color="auto" w:fill="FFFFFF"/>
              </w:rPr>
              <w:t>66</w:t>
            </w:r>
            <w:r>
              <w:rPr>
                <w:shd w:val="clear" w:color="auto" w:fill="FFFFFF"/>
              </w:rPr>
              <w:t>, pp.77-91.</w:t>
            </w:r>
          </w:p>
        </w:tc>
      </w:tr>
      <w:tr w:rsidRPr="00330917" w:rsidR="005C77A4" w:rsidTr="765EDAEE" w14:paraId="6BD2BAF7" w14:textId="77777777">
        <w:trPr>
          <w:trHeight w:val="1833"/>
        </w:trPr>
        <w:tc>
          <w:tcPr>
            <w:tcW w:w="91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EDEDED" w:themeFill="accent3" w:themeFillTint="33"/>
            <w:tcMar/>
          </w:tcPr>
          <w:p w:rsidR="00C91424" w:rsidP="005C77A4" w:rsidRDefault="00C91424" w14:paraId="1C79A80F" w14:textId="77777777">
            <w:pPr>
              <w:rPr>
                <w:b/>
                <w:bCs/>
                <w:sz w:val="28"/>
                <w:szCs w:val="24"/>
              </w:rPr>
            </w:pPr>
          </w:p>
          <w:p w:rsidRPr="00FA18FF" w:rsidR="005C77A4" w:rsidP="005C77A4" w:rsidRDefault="005C77A4" w14:paraId="38860851" w14:textId="028DFEEE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 xml:space="preserve">Component </w:t>
            </w:r>
            <w:r>
              <w:rPr>
                <w:b/>
                <w:bCs/>
                <w:sz w:val="28"/>
                <w:szCs w:val="24"/>
              </w:rPr>
              <w:t>4</w:t>
            </w:r>
            <w:r w:rsidRPr="00FA18FF">
              <w:rPr>
                <w:b/>
                <w:bCs/>
                <w:sz w:val="28"/>
                <w:szCs w:val="24"/>
              </w:rPr>
              <w:t>:</w:t>
            </w:r>
            <w:r>
              <w:rPr>
                <w:b/>
                <w:bCs/>
                <w:sz w:val="28"/>
                <w:szCs w:val="24"/>
              </w:rPr>
              <w:t xml:space="preserve"> </w:t>
            </w:r>
            <w:r w:rsidRPr="005C77A4">
              <w:rPr>
                <w:b/>
                <w:bCs/>
                <w:i/>
                <w:iCs/>
                <w:sz w:val="28"/>
                <w:szCs w:val="24"/>
              </w:rPr>
              <w:t>Training</w:t>
            </w:r>
            <w:r>
              <w:rPr>
                <w:b/>
                <w:bCs/>
                <w:i/>
                <w:iCs/>
                <w:sz w:val="28"/>
                <w:szCs w:val="24"/>
              </w:rPr>
              <w:t xml:space="preserve"> Presentation </w:t>
            </w:r>
            <w:r w:rsidRPr="005C77A4">
              <w:rPr>
                <w:b/>
                <w:bCs/>
                <w:sz w:val="28"/>
                <w:szCs w:val="24"/>
              </w:rPr>
              <w:t>(6 Slides)</w:t>
            </w:r>
          </w:p>
          <w:p w:rsidR="005C77A4" w:rsidP="005C77A4" w:rsidRDefault="005C77A4" w14:paraId="08F9E7E4" w14:textId="77777777">
            <w:pPr>
              <w:spacing w:after="0" w:line="240" w:lineRule="auto"/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</w:pPr>
          </w:p>
          <w:p w:rsidR="005C77A4" w:rsidP="005C77A4" w:rsidRDefault="005C77A4" w14:paraId="379BB746" w14:textId="7641DA4F">
            <w:pPr>
              <w:rPr>
                <w:b/>
                <w:bCs/>
                <w:sz w:val="28"/>
                <w:szCs w:val="24"/>
              </w:rPr>
            </w:pP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Weighting: 25%</w:t>
            </w:r>
          </w:p>
        </w:tc>
      </w:tr>
      <w:tr w:rsidRPr="00330917" w:rsidR="00E73500" w:rsidTr="765EDAEE" w14:paraId="6B1C75FF" w14:textId="77777777">
        <w:trPr>
          <w:trHeight w:val="1833"/>
        </w:trPr>
        <w:tc>
          <w:tcPr>
            <w:tcW w:w="91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="00E73500" w:rsidP="765EDAEE" w:rsidRDefault="00E31E28" w14:paraId="7129C94D" w14:textId="64A96E1F">
            <w:pPr>
              <w:pStyle w:val="Normal"/>
              <w:rPr/>
            </w:pPr>
            <w:r>
              <w:drawing>
                <wp:inline wp14:editId="765EDAEE" wp14:anchorId="334827E4">
                  <wp:extent cx="5543550" cy="2552700"/>
                  <wp:effectExtent l="0" t="0" r="0" b="0"/>
                  <wp:docPr id="85425667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6f6ec8a864a458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3550" cy="255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330917" w:rsidR="003164B2" w:rsidTr="765EDAEE" w14:paraId="61677AAC" w14:textId="77777777">
        <w:trPr>
          <w:trHeight w:val="1833"/>
        </w:trPr>
        <w:tc>
          <w:tcPr>
            <w:tcW w:w="91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E73500" w:rsidR="003164B2" w:rsidP="00E31E28" w:rsidRDefault="00E31E28" w14:paraId="59CB256C" w14:textId="1C1C1EA2">
            <w:r w:rsidRPr="00E31E28">
              <w:drawing>
                <wp:inline distT="0" distB="0" distL="0" distR="0" wp14:anchorId="7DCFFF6B" wp14:editId="4630F695">
                  <wp:extent cx="5597718" cy="3223895"/>
                  <wp:effectExtent l="0" t="0" r="317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7718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330917" w:rsidR="003164B2" w:rsidTr="765EDAEE" w14:paraId="10D3582A" w14:textId="77777777">
        <w:trPr>
          <w:trHeight w:val="1833"/>
        </w:trPr>
        <w:tc>
          <w:tcPr>
            <w:tcW w:w="91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="003164B2" w:rsidP="00E31E28" w:rsidRDefault="00E31E28" w14:paraId="309CF798" w14:textId="63AD25A2">
            <w:r w:rsidRPr="00E31E28">
              <w:lastRenderedPageBreak/>
              <w:drawing>
                <wp:inline distT="0" distB="0" distL="0" distR="0" wp14:anchorId="04899F08" wp14:editId="0D9B02F0">
                  <wp:extent cx="5654401" cy="3180522"/>
                  <wp:effectExtent l="0" t="0" r="381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4401" cy="3180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330917" w:rsidR="003164B2" w:rsidTr="765EDAEE" w14:paraId="52D72DD4" w14:textId="77777777">
        <w:trPr>
          <w:trHeight w:val="1833"/>
        </w:trPr>
        <w:tc>
          <w:tcPr>
            <w:tcW w:w="91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="003164B2" w:rsidP="00E31E28" w:rsidRDefault="00E31E28" w14:paraId="550F9BC1" w14:textId="3CB9C7ED">
            <w:r w:rsidRPr="00E31E28">
              <w:drawing>
                <wp:inline distT="0" distB="0" distL="0" distR="0" wp14:anchorId="3E379348" wp14:editId="2F0BD009">
                  <wp:extent cx="5611992" cy="3156668"/>
                  <wp:effectExtent l="0" t="0" r="8255" b="57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1992" cy="3156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330917" w:rsidR="003164B2" w:rsidTr="765EDAEE" w14:paraId="71972708" w14:textId="77777777">
        <w:trPr>
          <w:trHeight w:val="1833"/>
        </w:trPr>
        <w:tc>
          <w:tcPr>
            <w:tcW w:w="91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="003164B2" w:rsidP="00E31E28" w:rsidRDefault="00E31E28" w14:paraId="59A6DDC8" w14:textId="5A0EEDBB">
            <w:r w:rsidRPr="00E31E28">
              <w:lastRenderedPageBreak/>
              <w:drawing>
                <wp:inline distT="0" distB="0" distL="0" distR="0" wp14:anchorId="09C2FF72" wp14:editId="375DFB77">
                  <wp:extent cx="5640265" cy="3172571"/>
                  <wp:effectExtent l="0" t="0" r="0" b="889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0265" cy="3172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330917" w:rsidR="003164B2" w:rsidTr="765EDAEE" w14:paraId="3F35D0A1" w14:textId="77777777">
        <w:trPr>
          <w:trHeight w:val="2706"/>
        </w:trPr>
        <w:tc>
          <w:tcPr>
            <w:tcW w:w="91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3164B2" w:rsidR="003164B2" w:rsidP="00E31E28" w:rsidRDefault="00E31E28" w14:paraId="298A71A0" w14:textId="73EA5B36">
            <w:r w:rsidRPr="00E31E28">
              <w:drawing>
                <wp:inline distT="0" distB="0" distL="0" distR="0" wp14:anchorId="00BA245A" wp14:editId="5BE0B959">
                  <wp:extent cx="5626128" cy="3164619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6128" cy="3164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330917" w:rsidR="006C0FE2" w:rsidTr="765EDAEE" w14:paraId="1DE8B5AD" w14:textId="77777777">
        <w:trPr>
          <w:trHeight w:val="2706"/>
        </w:trPr>
        <w:tc>
          <w:tcPr>
            <w:tcW w:w="91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3164B2" w:rsidP="003164B2" w:rsidRDefault="003164B2" w14:paraId="0B91A569" w14:textId="0031225D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References</w:t>
            </w:r>
            <w:r w:rsidR="00834656">
              <w:rPr>
                <w:b/>
                <w:bCs/>
                <w:sz w:val="28"/>
                <w:szCs w:val="24"/>
              </w:rPr>
              <w:t xml:space="preserve"> (no screenshots)</w:t>
            </w:r>
            <w:r>
              <w:rPr>
                <w:b/>
                <w:bCs/>
                <w:sz w:val="28"/>
                <w:szCs w:val="24"/>
              </w:rPr>
              <w:t>:</w:t>
            </w:r>
          </w:p>
          <w:p w:rsidR="00D34D90" w:rsidP="00D34D90" w:rsidRDefault="00D34D90" w14:paraId="54C5CEB9" w14:textId="77777777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Baker, W., (2015). Culture and identity through English as a lingua franca: Rethinking concepts and goals in intercultural communication (Vol. 8). Walter de Gruyter GmbH &amp; Co KG.</w:t>
            </w:r>
          </w:p>
          <w:p w:rsidR="00D34D90" w:rsidP="00D34D90" w:rsidRDefault="00D34D90" w14:paraId="43987ABB" w14:textId="77777777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Bonilla Priego, M.J., Najera, J.J. and Font, X., (2011). Environmental management decision-making in certified hotels. </w:t>
            </w:r>
            <w:r>
              <w:rPr>
                <w:i/>
                <w:iCs/>
                <w:shd w:val="clear" w:color="auto" w:fill="FFFFFF"/>
              </w:rPr>
              <w:t>Journal of sustainable tourism</w:t>
            </w:r>
            <w:r>
              <w:rPr>
                <w:shd w:val="clear" w:color="auto" w:fill="FFFFFF"/>
              </w:rPr>
              <w:t>, </w:t>
            </w:r>
            <w:r>
              <w:rPr>
                <w:i/>
                <w:iCs/>
                <w:shd w:val="clear" w:color="auto" w:fill="FFFFFF"/>
              </w:rPr>
              <w:t>19</w:t>
            </w:r>
            <w:r>
              <w:rPr>
                <w:shd w:val="clear" w:color="auto" w:fill="FFFFFF"/>
              </w:rPr>
              <w:t>(3), pp.361-381.</w:t>
            </w:r>
          </w:p>
          <w:p w:rsidR="00D34D90" w:rsidP="00D34D90" w:rsidRDefault="00D34D90" w14:paraId="4BA92483" w14:textId="77777777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>Dutt, C.S. and Ryan, C., (2023). Hotel management schemes: liminal protean pathways derived from acting as lifeguards in Gulf luxury resorts. </w:t>
            </w:r>
            <w:r>
              <w:rPr>
                <w:i/>
                <w:iCs/>
                <w:shd w:val="clear" w:color="auto" w:fill="FFFFFF"/>
              </w:rPr>
              <w:t>International Journal of Contemporary Hospitality Management</w:t>
            </w:r>
            <w:r>
              <w:rPr>
                <w:shd w:val="clear" w:color="auto" w:fill="FFFFFF"/>
              </w:rPr>
              <w:t>.</w:t>
            </w:r>
          </w:p>
          <w:p w:rsidR="00D34D90" w:rsidP="00D34D90" w:rsidRDefault="00D34D90" w14:paraId="32EA817E" w14:textId="77777777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Gogonas, N. and Kirsch, C., (2018). ‘In this country my children are learning two of the most important languages in Europe’: ideologies of language as a commodity among Greek migrant families in Luxembourg. </w:t>
            </w:r>
            <w:r>
              <w:rPr>
                <w:i/>
                <w:iCs/>
                <w:shd w:val="clear" w:color="auto" w:fill="FFFFFF"/>
              </w:rPr>
              <w:t>International Journal of Bilingual Education and Bilingualism</w:t>
            </w:r>
            <w:r>
              <w:rPr>
                <w:shd w:val="clear" w:color="auto" w:fill="FFFFFF"/>
              </w:rPr>
              <w:t>, </w:t>
            </w:r>
            <w:r>
              <w:rPr>
                <w:i/>
                <w:iCs/>
                <w:shd w:val="clear" w:color="auto" w:fill="FFFFFF"/>
              </w:rPr>
              <w:t>21</w:t>
            </w:r>
            <w:r>
              <w:rPr>
                <w:shd w:val="clear" w:color="auto" w:fill="FFFFFF"/>
              </w:rPr>
              <w:t>(4), pp.426-438.</w:t>
            </w:r>
          </w:p>
          <w:p w:rsidRPr="00D34D90" w:rsidR="0064455E" w:rsidP="006C0FE2" w:rsidRDefault="00D34D90" w14:paraId="376E4F65" w14:textId="6CFA8067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González-Torres, T., Rodríguez-Sánchez, J.L. and Pelechano-Barahona, E., (2021). Managing relationships in the Tourism Supply Chain to overcome epidemic outbreaks: The case of COVID-19 and the hospitality industry in Spain. </w:t>
            </w:r>
            <w:r>
              <w:rPr>
                <w:i/>
                <w:iCs/>
                <w:shd w:val="clear" w:color="auto" w:fill="FFFFFF"/>
              </w:rPr>
              <w:t>International journal of hospitality management</w:t>
            </w:r>
            <w:r>
              <w:rPr>
                <w:shd w:val="clear" w:color="auto" w:fill="FFFFFF"/>
              </w:rPr>
              <w:t>, </w:t>
            </w:r>
            <w:r>
              <w:rPr>
                <w:i/>
                <w:iCs/>
                <w:shd w:val="clear" w:color="auto" w:fill="FFFFFF"/>
              </w:rPr>
              <w:t>92</w:t>
            </w:r>
            <w:r>
              <w:rPr>
                <w:shd w:val="clear" w:color="auto" w:fill="FFFFFF"/>
              </w:rPr>
              <w:t>, p.102733.</w:t>
            </w:r>
            <w:bookmarkStart w:name="_GoBack" w:id="0"/>
            <w:bookmarkEnd w:id="0"/>
          </w:p>
        </w:tc>
      </w:tr>
    </w:tbl>
    <w:p w:rsidR="00091775" w:rsidRDefault="00091775" w14:paraId="5DD504A2" w14:textId="77777777"/>
    <w:sectPr w:rsidR="0009177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37F" w:rsidP="007C2128" w:rsidRDefault="0090037F" w14:paraId="590CD8D6" w14:textId="77777777">
      <w:pPr>
        <w:spacing w:after="0" w:line="240" w:lineRule="auto"/>
      </w:pPr>
      <w:r>
        <w:separator/>
      </w:r>
    </w:p>
  </w:endnote>
  <w:endnote w:type="continuationSeparator" w:id="0">
    <w:p w:rsidR="0090037F" w:rsidP="007C2128" w:rsidRDefault="0090037F" w14:paraId="33AA9F6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rlito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8C4" w:rsidRDefault="005318C4" w14:paraId="212147C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353885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C2128" w:rsidRDefault="007C2128" w14:paraId="2099C2E6" w14:textId="1FA6489C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18C4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C2128" w:rsidRDefault="007C2128" w14:paraId="5DB1B41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8C4" w:rsidRDefault="005318C4" w14:paraId="0C30957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37F" w:rsidP="007C2128" w:rsidRDefault="0090037F" w14:paraId="56E087E7" w14:textId="77777777">
      <w:pPr>
        <w:spacing w:after="0" w:line="240" w:lineRule="auto"/>
      </w:pPr>
      <w:r>
        <w:separator/>
      </w:r>
    </w:p>
  </w:footnote>
  <w:footnote w:type="continuationSeparator" w:id="0">
    <w:p w:rsidR="0090037F" w:rsidP="007C2128" w:rsidRDefault="0090037F" w14:paraId="391E48A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8C4" w:rsidRDefault="005318C4" w14:paraId="18E5D65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8C4" w:rsidRDefault="005318C4" w14:paraId="29D99297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8C4" w:rsidRDefault="005318C4" w14:paraId="30B07F5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01730"/>
    <w:multiLevelType w:val="hybridMultilevel"/>
    <w:tmpl w:val="7382B97A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4762A37"/>
    <w:multiLevelType w:val="hybridMultilevel"/>
    <w:tmpl w:val="79F6401C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6D94309"/>
    <w:multiLevelType w:val="hybridMultilevel"/>
    <w:tmpl w:val="0380BC9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DDE0C3D"/>
    <w:multiLevelType w:val="hybridMultilevel"/>
    <w:tmpl w:val="79F05306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128"/>
    <w:rsid w:val="000261CF"/>
    <w:rsid w:val="000544C5"/>
    <w:rsid w:val="00054C15"/>
    <w:rsid w:val="00085A4E"/>
    <w:rsid w:val="00091775"/>
    <w:rsid w:val="000A23B0"/>
    <w:rsid w:val="000A7D84"/>
    <w:rsid w:val="00136D1F"/>
    <w:rsid w:val="001727A2"/>
    <w:rsid w:val="0019648A"/>
    <w:rsid w:val="001C05B9"/>
    <w:rsid w:val="002F762E"/>
    <w:rsid w:val="003164B2"/>
    <w:rsid w:val="003439EA"/>
    <w:rsid w:val="00350FD9"/>
    <w:rsid w:val="00364A6E"/>
    <w:rsid w:val="00373FD2"/>
    <w:rsid w:val="003C6EA7"/>
    <w:rsid w:val="003F3F59"/>
    <w:rsid w:val="00452F90"/>
    <w:rsid w:val="004F3356"/>
    <w:rsid w:val="005002F1"/>
    <w:rsid w:val="005318C4"/>
    <w:rsid w:val="005671B3"/>
    <w:rsid w:val="0059363C"/>
    <w:rsid w:val="005C77A4"/>
    <w:rsid w:val="00602C4B"/>
    <w:rsid w:val="0064455E"/>
    <w:rsid w:val="00675DCB"/>
    <w:rsid w:val="006B575E"/>
    <w:rsid w:val="006C0FE2"/>
    <w:rsid w:val="006D765B"/>
    <w:rsid w:val="00723301"/>
    <w:rsid w:val="007A0095"/>
    <w:rsid w:val="007C2128"/>
    <w:rsid w:val="00833B1F"/>
    <w:rsid w:val="00834656"/>
    <w:rsid w:val="00847B3C"/>
    <w:rsid w:val="008C0A30"/>
    <w:rsid w:val="0090037F"/>
    <w:rsid w:val="00903A18"/>
    <w:rsid w:val="00910929"/>
    <w:rsid w:val="00924007"/>
    <w:rsid w:val="00955BE9"/>
    <w:rsid w:val="009C5BA7"/>
    <w:rsid w:val="009E74DD"/>
    <w:rsid w:val="00A135A5"/>
    <w:rsid w:val="00A412F3"/>
    <w:rsid w:val="00A60F09"/>
    <w:rsid w:val="00A720FE"/>
    <w:rsid w:val="00A97380"/>
    <w:rsid w:val="00AA645D"/>
    <w:rsid w:val="00B3346C"/>
    <w:rsid w:val="00B744B5"/>
    <w:rsid w:val="00BB4A4F"/>
    <w:rsid w:val="00C91424"/>
    <w:rsid w:val="00C974B9"/>
    <w:rsid w:val="00D216AD"/>
    <w:rsid w:val="00D34D90"/>
    <w:rsid w:val="00D844AC"/>
    <w:rsid w:val="00DA485D"/>
    <w:rsid w:val="00E25832"/>
    <w:rsid w:val="00E31E28"/>
    <w:rsid w:val="00E652A7"/>
    <w:rsid w:val="00E73500"/>
    <w:rsid w:val="00E95FE6"/>
    <w:rsid w:val="00F05FB7"/>
    <w:rsid w:val="765ED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03E3E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97380"/>
    <w:pPr>
      <w:spacing w:line="360" w:lineRule="auto"/>
      <w:jc w:val="both"/>
    </w:pPr>
    <w:rPr>
      <w:rFonts w:ascii="Times New Roman" w:hAnsi="Times New Roman" w:eastAsiaTheme="minorHAnsi"/>
      <w:color w:val="000000" w:themeColor="text1"/>
      <w:kern w:val="0"/>
      <w:sz w:val="24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7380"/>
    <w:pPr>
      <w:keepNext/>
      <w:keepLines/>
      <w:spacing w:before="240" w:after="0"/>
      <w:outlineLvl w:val="0"/>
    </w:pPr>
    <w:rPr>
      <w:rFonts w:eastAsiaTheme="majorEastAsia" w:cstheme="majorBidi"/>
      <w:b/>
      <w:color w:val="222A35" w:themeColor="text2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7380"/>
    <w:pPr>
      <w:keepNext/>
      <w:keepLines/>
      <w:spacing w:before="40" w:after="0"/>
      <w:outlineLvl w:val="1"/>
    </w:pPr>
    <w:rPr>
      <w:rFonts w:eastAsiaTheme="majorEastAsia" w:cstheme="majorBidi"/>
      <w:b/>
      <w:color w:val="222A35" w:themeColor="text2" w:themeShade="80"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212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C2128"/>
    <w:rPr>
      <w:rFonts w:ascii="Times New Roman" w:hAnsi="Times New Roman" w:eastAsiaTheme="minorHAnsi"/>
      <w:color w:val="000000" w:themeColor="text1"/>
      <w:kern w:val="0"/>
      <w:sz w:val="24"/>
      <w:lang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C212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C2128"/>
    <w:rPr>
      <w:rFonts w:ascii="Times New Roman" w:hAnsi="Times New Roman" w:eastAsiaTheme="minorHAnsi"/>
      <w:color w:val="000000" w:themeColor="text1"/>
      <w:kern w:val="0"/>
      <w:sz w:val="24"/>
      <w:lang w:eastAsia="en-US"/>
      <w14:ligatures w14:val="none"/>
    </w:rPr>
  </w:style>
  <w:style w:type="character" w:styleId="Heading1Char" w:customStyle="1">
    <w:name w:val="Heading 1 Char"/>
    <w:basedOn w:val="DefaultParagraphFont"/>
    <w:link w:val="Heading1"/>
    <w:uiPriority w:val="9"/>
    <w:rsid w:val="00A97380"/>
    <w:rPr>
      <w:rFonts w:ascii="Times New Roman" w:hAnsi="Times New Roman" w:eastAsiaTheme="majorEastAsia" w:cstheme="majorBidi"/>
      <w:b/>
      <w:color w:val="222A35" w:themeColor="text2" w:themeShade="80"/>
      <w:kern w:val="0"/>
      <w:sz w:val="32"/>
      <w:szCs w:val="32"/>
      <w:lang w:eastAsia="en-US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97380"/>
    <w:rPr>
      <w:rFonts w:ascii="Times New Roman" w:hAnsi="Times New Roman" w:eastAsiaTheme="majorEastAsia" w:cstheme="majorBidi"/>
      <w:b/>
      <w:color w:val="222A35" w:themeColor="text2" w:themeShade="80"/>
      <w:kern w:val="0"/>
      <w:sz w:val="28"/>
      <w:szCs w:val="26"/>
      <w:lang w:eastAsia="en-US"/>
      <w14:ligatures w14:val="none"/>
    </w:rPr>
  </w:style>
  <w:style w:type="paragraph" w:styleId="ListParagraph">
    <w:name w:val="List Paragraph"/>
    <w:basedOn w:val="Normal"/>
    <w:uiPriority w:val="34"/>
    <w:qFormat/>
    <w:rsid w:val="00E652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7.png" Id="rId13" /><Relationship Type="http://schemas.openxmlformats.org/officeDocument/2006/relationships/header" Target="header3.xml" Id="rId18" /><Relationship Type="http://schemas.openxmlformats.org/officeDocument/2006/relationships/settings" Target="settings.xml" Id="rId3" /><Relationship Type="http://schemas.openxmlformats.org/officeDocument/2006/relationships/theme" Target="theme/theme1.xml" Id="rId21" /><Relationship Type="http://schemas.openxmlformats.org/officeDocument/2006/relationships/image" Target="media/image1.jpeg" Id="rId7" /><Relationship Type="http://schemas.openxmlformats.org/officeDocument/2006/relationships/image" Target="media/image6.png" Id="rId12" /><Relationship Type="http://schemas.openxmlformats.org/officeDocument/2006/relationships/footer" Target="footer2.xml" Id="rId17" /><Relationship Type="http://schemas.openxmlformats.org/officeDocument/2006/relationships/styles" Target="styles.xml" Id="rId2" /><Relationship Type="http://schemas.openxmlformats.org/officeDocument/2006/relationships/footer" Target="footer1.xml" Id="rId16" /><Relationship Type="http://schemas.openxmlformats.org/officeDocument/2006/relationships/fontTable" Target="fontTable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footnotes" Target="footnotes.xml" Id="rId5" /><Relationship Type="http://schemas.openxmlformats.org/officeDocument/2006/relationships/header" Target="header2.xml" Id="rId15" /><Relationship Type="http://schemas.openxmlformats.org/officeDocument/2006/relationships/image" Target="media/image4.png" Id="rId10" /><Relationship Type="http://schemas.openxmlformats.org/officeDocument/2006/relationships/footer" Target="footer3.xml" Id="rId19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header" Target="header1.xml" Id="rId14" /><Relationship Type="http://schemas.openxmlformats.org/officeDocument/2006/relationships/image" Target="/media/image7.png" Id="Ra6f6ec8a864a458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shazid noor</lastModifiedBy>
  <revision>2</revision>
  <dcterms:created xsi:type="dcterms:W3CDTF">2024-01-29T22:56:00.0000000Z</dcterms:created>
  <dcterms:modified xsi:type="dcterms:W3CDTF">2024-02-04T20:53:06.5288201Z</dcterms:modified>
</coreProperties>
</file>