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65FA6B" w14:textId="77777777" w:rsidR="002E7566" w:rsidRPr="00017A41" w:rsidRDefault="002E7566">
      <w:pPr>
        <w:spacing w:line="360" w:lineRule="auto"/>
        <w:jc w:val="center"/>
        <w:rPr>
          <w:rFonts w:ascii="Arial" w:hAnsi="Arial" w:cs="Arial"/>
          <w:b/>
          <w:bCs/>
          <w:color w:val="000000" w:themeColor="text1"/>
          <w:sz w:val="28"/>
          <w:szCs w:val="28"/>
        </w:rPr>
      </w:pPr>
    </w:p>
    <w:p w14:paraId="1E44DD06" w14:textId="77777777" w:rsidR="002E7566" w:rsidRPr="00017A41" w:rsidRDefault="002E7566">
      <w:pPr>
        <w:spacing w:line="360" w:lineRule="auto"/>
        <w:jc w:val="center"/>
        <w:rPr>
          <w:rFonts w:ascii="Arial" w:hAnsi="Arial" w:cs="Arial"/>
          <w:b/>
          <w:bCs/>
          <w:color w:val="000000" w:themeColor="text1"/>
          <w:sz w:val="28"/>
          <w:szCs w:val="28"/>
        </w:rPr>
      </w:pPr>
    </w:p>
    <w:p w14:paraId="52DFF649" w14:textId="77777777" w:rsidR="002E7566" w:rsidRPr="00017A41" w:rsidRDefault="002E7566">
      <w:pPr>
        <w:spacing w:line="360" w:lineRule="auto"/>
        <w:jc w:val="center"/>
        <w:rPr>
          <w:rFonts w:ascii="Arial" w:hAnsi="Arial" w:cs="Arial"/>
          <w:b/>
          <w:bCs/>
          <w:color w:val="000000" w:themeColor="text1"/>
          <w:sz w:val="28"/>
          <w:szCs w:val="28"/>
        </w:rPr>
      </w:pPr>
    </w:p>
    <w:p w14:paraId="74F836D1" w14:textId="77777777" w:rsidR="002E7566" w:rsidRPr="00017A41" w:rsidRDefault="002E7566">
      <w:pPr>
        <w:spacing w:line="360" w:lineRule="auto"/>
        <w:jc w:val="center"/>
        <w:rPr>
          <w:rFonts w:ascii="Arial" w:hAnsi="Arial" w:cs="Arial"/>
          <w:b/>
          <w:bCs/>
          <w:color w:val="000000" w:themeColor="text1"/>
          <w:sz w:val="28"/>
          <w:szCs w:val="28"/>
        </w:rPr>
      </w:pPr>
    </w:p>
    <w:p w14:paraId="715BEA22" w14:textId="77777777" w:rsidR="002E7566" w:rsidRPr="00017A41" w:rsidRDefault="002E7566">
      <w:pPr>
        <w:spacing w:line="360" w:lineRule="auto"/>
        <w:jc w:val="center"/>
        <w:rPr>
          <w:rFonts w:ascii="Arial" w:hAnsi="Arial" w:cs="Arial"/>
          <w:b/>
          <w:bCs/>
          <w:color w:val="000000" w:themeColor="text1"/>
          <w:sz w:val="28"/>
          <w:szCs w:val="28"/>
        </w:rPr>
      </w:pPr>
    </w:p>
    <w:p w14:paraId="6E31FE14" w14:textId="77777777" w:rsidR="002E7566" w:rsidRPr="00017A41" w:rsidRDefault="005711CF">
      <w:pPr>
        <w:spacing w:line="360" w:lineRule="auto"/>
        <w:jc w:val="center"/>
        <w:rPr>
          <w:rFonts w:ascii="Arial" w:hAnsi="Arial" w:cs="Arial"/>
          <w:color w:val="000000" w:themeColor="text1"/>
          <w:sz w:val="28"/>
          <w:szCs w:val="28"/>
        </w:rPr>
      </w:pPr>
      <w:r w:rsidRPr="00017A41">
        <w:rPr>
          <w:rFonts w:ascii="Arial" w:hAnsi="Arial" w:cs="Arial"/>
          <w:b/>
          <w:bCs/>
          <w:color w:val="000000" w:themeColor="text1"/>
          <w:sz w:val="28"/>
          <w:szCs w:val="28"/>
        </w:rPr>
        <w:t>Topic:</w:t>
      </w:r>
      <w:r w:rsidRPr="00017A41">
        <w:rPr>
          <w:rFonts w:ascii="Arial" w:hAnsi="Arial" w:cs="Arial"/>
          <w:color w:val="000000" w:themeColor="text1"/>
          <w:sz w:val="28"/>
          <w:szCs w:val="28"/>
        </w:rPr>
        <w:t xml:space="preserve"> The Impact of International Supply Chain Disruptions on UK SME Manufacturing Firms</w:t>
      </w:r>
    </w:p>
    <w:p w14:paraId="0EED3C7B" w14:textId="77777777" w:rsidR="002E7566" w:rsidRPr="00017A41" w:rsidRDefault="002E7566">
      <w:pPr>
        <w:spacing w:line="360" w:lineRule="auto"/>
        <w:jc w:val="center"/>
        <w:rPr>
          <w:rFonts w:ascii="Arial" w:hAnsi="Arial" w:cs="Arial"/>
          <w:color w:val="000000" w:themeColor="text1"/>
          <w:sz w:val="28"/>
          <w:szCs w:val="28"/>
        </w:rPr>
      </w:pPr>
    </w:p>
    <w:p w14:paraId="3E35EDDC" w14:textId="4BCC3E08" w:rsidR="0074184E" w:rsidRDefault="0074184E">
      <w:pPr>
        <w:spacing w:after="0" w:line="240" w:lineRule="auto"/>
        <w:rPr>
          <w:rFonts w:ascii="Arial" w:hAnsi="Arial" w:cs="Arial"/>
          <w:color w:val="000000" w:themeColor="text1"/>
          <w:sz w:val="28"/>
          <w:szCs w:val="28"/>
        </w:rPr>
      </w:pPr>
      <w:r>
        <w:rPr>
          <w:rFonts w:ascii="Arial" w:hAnsi="Arial" w:cs="Arial"/>
          <w:color w:val="000000" w:themeColor="text1"/>
          <w:sz w:val="28"/>
          <w:szCs w:val="28"/>
        </w:rPr>
        <w:br w:type="page"/>
      </w:r>
    </w:p>
    <w:p w14:paraId="7574979D" w14:textId="196A3D7E" w:rsidR="002E7566" w:rsidRDefault="0074184E" w:rsidP="00F55246">
      <w:pPr>
        <w:pStyle w:val="Heading1"/>
        <w:spacing w:line="360" w:lineRule="auto"/>
        <w:jc w:val="center"/>
        <w:rPr>
          <w:rFonts w:ascii="Arial" w:hAnsi="Arial" w:cs="Arial"/>
          <w:b/>
          <w:bCs/>
          <w:color w:val="000000" w:themeColor="text1"/>
          <w:sz w:val="28"/>
          <w:szCs w:val="28"/>
        </w:rPr>
      </w:pPr>
      <w:bookmarkStart w:id="0" w:name="_Toc220890048"/>
      <w:r w:rsidRPr="00F55246">
        <w:rPr>
          <w:rFonts w:ascii="Arial" w:hAnsi="Arial" w:cs="Arial"/>
          <w:b/>
          <w:bCs/>
          <w:color w:val="000000" w:themeColor="text1"/>
          <w:sz w:val="28"/>
          <w:szCs w:val="28"/>
        </w:rPr>
        <w:lastRenderedPageBreak/>
        <w:t>Declaration</w:t>
      </w:r>
      <w:bookmarkEnd w:id="0"/>
    </w:p>
    <w:p w14:paraId="43508882" w14:textId="1D9F846D" w:rsidR="00F55246" w:rsidRPr="00F55246" w:rsidRDefault="00F55246" w:rsidP="00F55246">
      <w:pPr>
        <w:spacing w:line="360" w:lineRule="auto"/>
        <w:jc w:val="both"/>
        <w:rPr>
          <w:rFonts w:ascii="Arial" w:hAnsi="Arial" w:cs="Arial"/>
        </w:rPr>
      </w:pPr>
      <w:r w:rsidRPr="00F55246">
        <w:rPr>
          <w:rFonts w:ascii="Arial" w:hAnsi="Arial" w:cs="Arial"/>
        </w:rPr>
        <w:t xml:space="preserve">I, </w:t>
      </w:r>
      <w:r w:rsidRPr="00F55246">
        <w:rPr>
          <w:rFonts w:ascii="Arial" w:hAnsi="Arial" w:cs="Arial"/>
        </w:rPr>
        <w:t>Amit,</w:t>
      </w:r>
      <w:r w:rsidRPr="00F55246">
        <w:rPr>
          <w:rFonts w:ascii="Arial" w:hAnsi="Arial" w:cs="Arial"/>
        </w:rPr>
        <w:t xml:space="preserve">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 </w:t>
      </w:r>
    </w:p>
    <w:p w14:paraId="0391C59D" w14:textId="77777777" w:rsidR="00F55246" w:rsidRPr="00F55246" w:rsidRDefault="00F55246" w:rsidP="00F55246">
      <w:pPr>
        <w:spacing w:line="360" w:lineRule="auto"/>
        <w:jc w:val="both"/>
        <w:rPr>
          <w:rFonts w:ascii="Arial" w:hAnsi="Arial" w:cs="Arial"/>
        </w:rPr>
      </w:pPr>
      <w:r w:rsidRPr="00F55246">
        <w:rPr>
          <w:rFonts w:ascii="Arial" w:hAnsi="Arial" w:cs="Arial"/>
        </w:rPr>
        <w:t xml:space="preserve"> </w:t>
      </w:r>
    </w:p>
    <w:p w14:paraId="0A56B81C" w14:textId="77777777" w:rsidR="00F55246" w:rsidRPr="00F55246" w:rsidRDefault="00F55246" w:rsidP="00F55246">
      <w:pPr>
        <w:spacing w:line="360" w:lineRule="auto"/>
        <w:jc w:val="both"/>
        <w:rPr>
          <w:rFonts w:ascii="Arial" w:hAnsi="Arial" w:cs="Arial"/>
        </w:rPr>
      </w:pPr>
      <w:r w:rsidRPr="00F55246">
        <w:rPr>
          <w:rFonts w:ascii="Arial" w:hAnsi="Arial" w:cs="Arial"/>
        </w:rPr>
        <w:t>Signature: ………………………………............................</w:t>
      </w:r>
    </w:p>
    <w:p w14:paraId="3BE1B3C2" w14:textId="77777777" w:rsidR="00F55246" w:rsidRPr="00F55246" w:rsidRDefault="00F55246" w:rsidP="00F55246">
      <w:pPr>
        <w:spacing w:line="360" w:lineRule="auto"/>
        <w:jc w:val="both"/>
        <w:rPr>
          <w:rFonts w:ascii="Arial" w:hAnsi="Arial" w:cs="Arial"/>
        </w:rPr>
      </w:pPr>
      <w:r w:rsidRPr="00F55246">
        <w:rPr>
          <w:rFonts w:ascii="Arial" w:hAnsi="Arial" w:cs="Arial"/>
        </w:rPr>
        <w:t xml:space="preserve"> </w:t>
      </w:r>
    </w:p>
    <w:p w14:paraId="5CB9EC0C" w14:textId="77777777" w:rsidR="00F55246" w:rsidRPr="00F55246" w:rsidRDefault="00F55246" w:rsidP="00F55246">
      <w:pPr>
        <w:spacing w:line="360" w:lineRule="auto"/>
        <w:jc w:val="both"/>
        <w:rPr>
          <w:rFonts w:ascii="Arial" w:hAnsi="Arial" w:cs="Arial"/>
        </w:rPr>
      </w:pPr>
      <w:r w:rsidRPr="00F55246">
        <w:rPr>
          <w:rFonts w:ascii="Arial" w:hAnsi="Arial" w:cs="Arial"/>
        </w:rPr>
        <w:t>Date:         ………………………………............................</w:t>
      </w:r>
    </w:p>
    <w:p w14:paraId="0DF4F9D8" w14:textId="77777777" w:rsidR="00F55246" w:rsidRPr="00F55246" w:rsidRDefault="00F55246" w:rsidP="00F55246"/>
    <w:p w14:paraId="35F2ED16" w14:textId="61E01378" w:rsidR="0074184E" w:rsidRDefault="0074184E">
      <w:pPr>
        <w:spacing w:after="0" w:line="240" w:lineRule="auto"/>
        <w:rPr>
          <w:rFonts w:ascii="Arial" w:hAnsi="Arial" w:cs="Arial"/>
          <w:color w:val="000000" w:themeColor="text1"/>
          <w:sz w:val="28"/>
          <w:szCs w:val="28"/>
        </w:rPr>
      </w:pPr>
      <w:r>
        <w:rPr>
          <w:rFonts w:ascii="Arial" w:hAnsi="Arial" w:cs="Arial"/>
          <w:color w:val="000000" w:themeColor="text1"/>
          <w:sz w:val="28"/>
          <w:szCs w:val="28"/>
        </w:rPr>
        <w:br w:type="page"/>
      </w:r>
    </w:p>
    <w:p w14:paraId="6C57CBB7" w14:textId="0D6F8CE9" w:rsidR="002E7566" w:rsidRPr="007F29DA" w:rsidRDefault="0074184E" w:rsidP="007F29DA">
      <w:pPr>
        <w:pStyle w:val="Heading1"/>
        <w:spacing w:line="360" w:lineRule="auto"/>
        <w:jc w:val="center"/>
        <w:rPr>
          <w:rFonts w:ascii="Arial" w:hAnsi="Arial" w:cs="Arial"/>
          <w:b/>
          <w:bCs/>
          <w:color w:val="000000" w:themeColor="text1"/>
          <w:sz w:val="28"/>
          <w:szCs w:val="28"/>
        </w:rPr>
      </w:pPr>
      <w:bookmarkStart w:id="1" w:name="_Toc220890049"/>
      <w:r w:rsidRPr="007F29DA">
        <w:rPr>
          <w:rFonts w:ascii="Arial" w:hAnsi="Arial" w:cs="Arial"/>
          <w:b/>
          <w:bCs/>
          <w:color w:val="000000" w:themeColor="text1"/>
          <w:sz w:val="28"/>
          <w:szCs w:val="28"/>
        </w:rPr>
        <w:lastRenderedPageBreak/>
        <w:t>Acknowledgement</w:t>
      </w:r>
      <w:bookmarkEnd w:id="1"/>
    </w:p>
    <w:p w14:paraId="4F85A285" w14:textId="5AC93C8C" w:rsidR="007F29DA" w:rsidRPr="007F29DA" w:rsidRDefault="007F29DA" w:rsidP="007F29DA">
      <w:pPr>
        <w:spacing w:line="360" w:lineRule="auto"/>
        <w:jc w:val="both"/>
        <w:rPr>
          <w:rFonts w:ascii="Arial" w:hAnsi="Arial" w:cs="Arial"/>
          <w:color w:val="000000" w:themeColor="text1"/>
        </w:rPr>
      </w:pPr>
      <w:r w:rsidRPr="007F29DA">
        <w:rPr>
          <w:rFonts w:ascii="Arial" w:hAnsi="Arial" w:cs="Arial"/>
          <w:color w:val="000000" w:themeColor="text1"/>
        </w:rPr>
        <w:t xml:space="preserve">I would like to take this opportunity to </w:t>
      </w:r>
      <w:proofErr w:type="spellStart"/>
      <w:r>
        <w:rPr>
          <w:rFonts w:ascii="Arial" w:hAnsi="Arial" w:cs="Arial"/>
          <w:color w:val="000000" w:themeColor="text1"/>
        </w:rPr>
        <w:t>recognise</w:t>
      </w:r>
      <w:proofErr w:type="spellEnd"/>
      <w:r>
        <w:rPr>
          <w:rFonts w:ascii="Arial" w:hAnsi="Arial" w:cs="Arial"/>
          <w:color w:val="000000" w:themeColor="text1"/>
        </w:rPr>
        <w:t xml:space="preserve"> the fact that I owe the University of Wales Trinity Saint David (UWTSD) my genuine gratitude,</w:t>
      </w:r>
      <w:r w:rsidRPr="007F29DA">
        <w:rPr>
          <w:rFonts w:ascii="Arial" w:hAnsi="Arial" w:cs="Arial"/>
          <w:color w:val="000000" w:themeColor="text1"/>
        </w:rPr>
        <w:t xml:space="preserve"> due to which this research would not have received the academic base that it has been given. I would like to extend my profoundest gratitude to my supervisor</w:t>
      </w:r>
      <w:r w:rsidRPr="007F29DA">
        <w:rPr>
          <w:rFonts w:ascii="Arial" w:hAnsi="Arial" w:cs="Arial"/>
          <w:color w:val="000000" w:themeColor="text1"/>
          <w:highlight w:val="yellow"/>
        </w:rPr>
        <w:t>, [Supervisor Name]</w:t>
      </w:r>
      <w:r>
        <w:rPr>
          <w:rFonts w:ascii="Arial" w:hAnsi="Arial" w:cs="Arial"/>
          <w:color w:val="000000" w:themeColor="text1"/>
          <w:highlight w:val="yellow"/>
        </w:rPr>
        <w:t>,</w:t>
      </w:r>
      <w:r w:rsidRPr="007F29DA">
        <w:rPr>
          <w:rFonts w:ascii="Arial" w:hAnsi="Arial" w:cs="Arial"/>
          <w:color w:val="000000" w:themeColor="text1"/>
        </w:rPr>
        <w:t xml:space="preserve"> </w:t>
      </w:r>
      <w:r>
        <w:rPr>
          <w:rFonts w:ascii="Arial" w:hAnsi="Arial" w:cs="Arial"/>
          <w:color w:val="000000" w:themeColor="text1"/>
        </w:rPr>
        <w:t>who has</w:t>
      </w:r>
      <w:r w:rsidRPr="007F29DA">
        <w:rPr>
          <w:rFonts w:ascii="Arial" w:hAnsi="Arial" w:cs="Arial"/>
          <w:color w:val="000000" w:themeColor="text1"/>
        </w:rPr>
        <w:t xml:space="preserve"> helped me work on this project, given me valuable feedback and guided me throughout the entire project. I also owe my </w:t>
      </w:r>
      <w:proofErr w:type="spellStart"/>
      <w:r w:rsidRPr="007F29DA">
        <w:rPr>
          <w:rFonts w:ascii="Arial" w:hAnsi="Arial" w:cs="Arial"/>
          <w:color w:val="000000" w:themeColor="text1"/>
        </w:rPr>
        <w:t>Programme</w:t>
      </w:r>
      <w:proofErr w:type="spellEnd"/>
      <w:r w:rsidRPr="007F29DA">
        <w:rPr>
          <w:rFonts w:ascii="Arial" w:hAnsi="Arial" w:cs="Arial"/>
          <w:color w:val="000000" w:themeColor="text1"/>
        </w:rPr>
        <w:t xml:space="preserve"> Manager, </w:t>
      </w:r>
      <w:r w:rsidRPr="007F29DA">
        <w:rPr>
          <w:rFonts w:ascii="Arial" w:hAnsi="Arial" w:cs="Arial"/>
          <w:color w:val="000000" w:themeColor="text1"/>
          <w:highlight w:val="yellow"/>
        </w:rPr>
        <w:t>[Manager Name],</w:t>
      </w:r>
      <w:r w:rsidRPr="007F29DA">
        <w:rPr>
          <w:rFonts w:ascii="Arial" w:hAnsi="Arial" w:cs="Arial"/>
          <w:color w:val="000000" w:themeColor="text1"/>
        </w:rPr>
        <w:t xml:space="preserve"> some assistance </w:t>
      </w:r>
      <w:r>
        <w:rPr>
          <w:rFonts w:ascii="Arial" w:hAnsi="Arial" w:cs="Arial"/>
          <w:color w:val="000000" w:themeColor="text1"/>
        </w:rPr>
        <w:t>with administrative matters</w:t>
      </w:r>
      <w:r w:rsidRPr="007F29DA">
        <w:rPr>
          <w:rFonts w:ascii="Arial" w:hAnsi="Arial" w:cs="Arial"/>
          <w:color w:val="000000" w:themeColor="text1"/>
        </w:rPr>
        <w:t>. Last but not least, I would like to thank my family</w:t>
      </w:r>
      <w:r>
        <w:rPr>
          <w:rFonts w:ascii="Arial" w:hAnsi="Arial" w:cs="Arial"/>
          <w:color w:val="000000" w:themeColor="text1"/>
        </w:rPr>
        <w:t>, who were</w:t>
      </w:r>
      <w:r w:rsidRPr="007F29DA">
        <w:rPr>
          <w:rFonts w:ascii="Arial" w:hAnsi="Arial" w:cs="Arial"/>
          <w:color w:val="000000" w:themeColor="text1"/>
        </w:rPr>
        <w:t xml:space="preserve"> patient, supportive, and believed in me. This study is an epitome of </w:t>
      </w:r>
      <w:r>
        <w:rPr>
          <w:rFonts w:ascii="Arial" w:hAnsi="Arial" w:cs="Arial"/>
          <w:color w:val="000000" w:themeColor="text1"/>
        </w:rPr>
        <w:t xml:space="preserve">the </w:t>
      </w:r>
      <w:r w:rsidRPr="007F29DA">
        <w:rPr>
          <w:rFonts w:ascii="Arial" w:hAnsi="Arial" w:cs="Arial"/>
          <w:color w:val="000000" w:themeColor="text1"/>
        </w:rPr>
        <w:t>support and direction of all these people.</w:t>
      </w:r>
    </w:p>
    <w:p w14:paraId="59E4A997" w14:textId="77777777" w:rsidR="002E7566" w:rsidRPr="00017A41" w:rsidRDefault="002E7566">
      <w:pPr>
        <w:spacing w:line="360" w:lineRule="auto"/>
        <w:jc w:val="center"/>
        <w:rPr>
          <w:rFonts w:ascii="Arial" w:hAnsi="Arial" w:cs="Arial"/>
          <w:color w:val="000000" w:themeColor="text1"/>
          <w:sz w:val="28"/>
          <w:szCs w:val="28"/>
        </w:rPr>
      </w:pPr>
    </w:p>
    <w:p w14:paraId="344ADFB2" w14:textId="77777777" w:rsidR="002E7566" w:rsidRPr="00017A41" w:rsidRDefault="002E7566">
      <w:pPr>
        <w:spacing w:line="360" w:lineRule="auto"/>
        <w:jc w:val="center"/>
        <w:rPr>
          <w:rFonts w:ascii="Arial" w:hAnsi="Arial" w:cs="Arial"/>
          <w:color w:val="000000" w:themeColor="text1"/>
          <w:sz w:val="28"/>
          <w:szCs w:val="28"/>
        </w:rPr>
      </w:pPr>
    </w:p>
    <w:p w14:paraId="37748156" w14:textId="77777777" w:rsidR="002E7566" w:rsidRPr="00017A41" w:rsidRDefault="002E7566">
      <w:pPr>
        <w:spacing w:line="360" w:lineRule="auto"/>
        <w:jc w:val="center"/>
        <w:rPr>
          <w:rFonts w:ascii="Arial" w:hAnsi="Arial" w:cs="Arial"/>
          <w:color w:val="000000" w:themeColor="text1"/>
          <w:sz w:val="28"/>
          <w:szCs w:val="28"/>
        </w:rPr>
      </w:pPr>
    </w:p>
    <w:p w14:paraId="0B9299A3" w14:textId="77777777" w:rsidR="002E7566" w:rsidRPr="00017A41" w:rsidRDefault="002E7566">
      <w:pPr>
        <w:spacing w:line="360" w:lineRule="auto"/>
        <w:jc w:val="center"/>
        <w:rPr>
          <w:rFonts w:ascii="Arial" w:hAnsi="Arial" w:cs="Arial"/>
          <w:color w:val="000000" w:themeColor="text1"/>
          <w:sz w:val="28"/>
          <w:szCs w:val="28"/>
        </w:rPr>
      </w:pPr>
    </w:p>
    <w:p w14:paraId="121CAA14" w14:textId="77777777" w:rsidR="002E7566" w:rsidRPr="00017A41" w:rsidRDefault="002E7566">
      <w:pPr>
        <w:spacing w:line="360" w:lineRule="auto"/>
        <w:jc w:val="center"/>
        <w:rPr>
          <w:rFonts w:ascii="Arial" w:hAnsi="Arial" w:cs="Arial"/>
          <w:color w:val="000000" w:themeColor="text1"/>
          <w:sz w:val="28"/>
          <w:szCs w:val="28"/>
        </w:rPr>
      </w:pPr>
    </w:p>
    <w:p w14:paraId="70B58D04" w14:textId="77777777" w:rsidR="002E7566" w:rsidRPr="00017A41" w:rsidRDefault="002E7566">
      <w:pPr>
        <w:spacing w:line="360" w:lineRule="auto"/>
        <w:jc w:val="center"/>
        <w:rPr>
          <w:rFonts w:ascii="Arial" w:hAnsi="Arial" w:cs="Arial"/>
          <w:color w:val="000000" w:themeColor="text1"/>
          <w:sz w:val="28"/>
          <w:szCs w:val="28"/>
        </w:rPr>
      </w:pPr>
    </w:p>
    <w:p w14:paraId="7FEFC4CA" w14:textId="77777777" w:rsidR="002E7566" w:rsidRPr="00017A41" w:rsidRDefault="002E7566">
      <w:pPr>
        <w:spacing w:line="360" w:lineRule="auto"/>
        <w:jc w:val="center"/>
        <w:rPr>
          <w:rFonts w:ascii="Arial" w:hAnsi="Arial" w:cs="Arial"/>
          <w:color w:val="000000" w:themeColor="text1"/>
          <w:sz w:val="28"/>
          <w:szCs w:val="28"/>
        </w:rPr>
      </w:pPr>
    </w:p>
    <w:p w14:paraId="2C5D80C8" w14:textId="5B57BF2A" w:rsidR="001A6581" w:rsidRDefault="001A6581">
      <w:pPr>
        <w:spacing w:after="0" w:line="240" w:lineRule="auto"/>
        <w:rPr>
          <w:rFonts w:ascii="Arial" w:hAnsi="Arial" w:cs="Arial"/>
          <w:color w:val="000000" w:themeColor="text1"/>
          <w:sz w:val="28"/>
          <w:szCs w:val="28"/>
        </w:rPr>
      </w:pPr>
      <w:r>
        <w:rPr>
          <w:rFonts w:ascii="Arial" w:hAnsi="Arial" w:cs="Arial"/>
          <w:color w:val="000000" w:themeColor="text1"/>
          <w:sz w:val="28"/>
          <w:szCs w:val="28"/>
        </w:rPr>
        <w:br w:type="page"/>
      </w:r>
    </w:p>
    <w:p w14:paraId="504D9CB4" w14:textId="10F3A544" w:rsidR="002E7566" w:rsidRPr="005D666B" w:rsidRDefault="001A6581" w:rsidP="005D666B">
      <w:pPr>
        <w:pStyle w:val="Heading1"/>
        <w:spacing w:line="360" w:lineRule="auto"/>
        <w:jc w:val="center"/>
        <w:rPr>
          <w:rFonts w:ascii="Arial" w:hAnsi="Arial" w:cs="Arial"/>
          <w:b/>
          <w:bCs/>
          <w:color w:val="000000" w:themeColor="text1"/>
          <w:sz w:val="28"/>
          <w:szCs w:val="28"/>
        </w:rPr>
      </w:pPr>
      <w:bookmarkStart w:id="2" w:name="_Toc220890050"/>
      <w:r w:rsidRPr="005D666B">
        <w:rPr>
          <w:rFonts w:ascii="Arial" w:hAnsi="Arial" w:cs="Arial"/>
          <w:b/>
          <w:bCs/>
          <w:color w:val="000000" w:themeColor="text1"/>
          <w:sz w:val="28"/>
          <w:szCs w:val="28"/>
        </w:rPr>
        <w:lastRenderedPageBreak/>
        <w:t>Abstract</w:t>
      </w:r>
      <w:bookmarkEnd w:id="2"/>
    </w:p>
    <w:p w14:paraId="04835286" w14:textId="77777777" w:rsidR="007F29DA" w:rsidRPr="00095EA0" w:rsidRDefault="007F29DA" w:rsidP="007F29DA">
      <w:pPr>
        <w:spacing w:line="360" w:lineRule="auto"/>
        <w:jc w:val="both"/>
        <w:rPr>
          <w:rFonts w:ascii="Arial" w:hAnsi="Arial" w:cs="Arial"/>
          <w:color w:val="000000" w:themeColor="text1"/>
        </w:rPr>
      </w:pPr>
      <w:r w:rsidRPr="00095EA0">
        <w:rPr>
          <w:rFonts w:ascii="Arial" w:hAnsi="Arial" w:cs="Arial"/>
          <w:b/>
          <w:bCs/>
          <w:color w:val="000000" w:themeColor="text1"/>
        </w:rPr>
        <w:t>Aim:</w:t>
      </w:r>
      <w:r>
        <w:rPr>
          <w:rFonts w:ascii="Arial" w:hAnsi="Arial" w:cs="Arial"/>
          <w:color w:val="000000" w:themeColor="text1"/>
        </w:rPr>
        <w:t xml:space="preserve"> </w:t>
      </w:r>
      <w:r w:rsidRPr="00095EA0">
        <w:rPr>
          <w:rFonts w:ascii="Arial" w:hAnsi="Arial" w:cs="Arial"/>
          <w:color w:val="000000" w:themeColor="text1"/>
        </w:rPr>
        <w:t xml:space="preserve">This </w:t>
      </w:r>
      <w:r>
        <w:rPr>
          <w:rFonts w:ascii="Arial" w:hAnsi="Arial" w:cs="Arial"/>
          <w:color w:val="000000" w:themeColor="text1"/>
        </w:rPr>
        <w:t>study</w:t>
      </w:r>
      <w:r w:rsidRPr="00095EA0">
        <w:rPr>
          <w:rFonts w:ascii="Arial" w:hAnsi="Arial" w:cs="Arial"/>
          <w:color w:val="000000" w:themeColor="text1"/>
        </w:rPr>
        <w:t xml:space="preserve"> </w:t>
      </w:r>
      <w:r>
        <w:rPr>
          <w:rFonts w:ascii="Arial" w:hAnsi="Arial" w:cs="Arial"/>
          <w:color w:val="000000" w:themeColor="text1"/>
        </w:rPr>
        <w:t>examines</w:t>
      </w:r>
      <w:r w:rsidRPr="00095EA0">
        <w:rPr>
          <w:rFonts w:ascii="Arial" w:hAnsi="Arial" w:cs="Arial"/>
          <w:color w:val="000000" w:themeColor="text1"/>
        </w:rPr>
        <w:t xml:space="preserve"> the impact of international supply chain disturbances on the operations and strategic choices of UK manufacturing SMEs. It will seek to determine the key causes of disruptions, evaluate their operational and financial consequences, and get insights into how firms cope with them.</w:t>
      </w:r>
    </w:p>
    <w:p w14:paraId="3D01A1F7" w14:textId="77777777" w:rsidR="007F29DA" w:rsidRPr="00095EA0" w:rsidRDefault="007F29DA" w:rsidP="007F29DA">
      <w:pPr>
        <w:spacing w:line="360" w:lineRule="auto"/>
        <w:jc w:val="both"/>
        <w:rPr>
          <w:rFonts w:ascii="Arial" w:hAnsi="Arial" w:cs="Arial"/>
          <w:color w:val="000000" w:themeColor="text1"/>
        </w:rPr>
      </w:pPr>
      <w:r w:rsidRPr="00095EA0">
        <w:rPr>
          <w:rFonts w:ascii="Arial" w:hAnsi="Arial" w:cs="Arial"/>
          <w:b/>
          <w:bCs/>
          <w:color w:val="000000" w:themeColor="text1"/>
        </w:rPr>
        <w:t>Research Method:</w:t>
      </w:r>
      <w:r>
        <w:rPr>
          <w:rFonts w:ascii="Arial" w:hAnsi="Arial" w:cs="Arial"/>
          <w:color w:val="000000" w:themeColor="text1"/>
        </w:rPr>
        <w:t xml:space="preserve"> </w:t>
      </w:r>
      <w:r w:rsidRPr="00095EA0">
        <w:rPr>
          <w:rFonts w:ascii="Arial" w:hAnsi="Arial" w:cs="Arial"/>
          <w:color w:val="000000" w:themeColor="text1"/>
        </w:rPr>
        <w:t xml:space="preserve">The research was based on a positivist philosophy and </w:t>
      </w:r>
      <w:r>
        <w:rPr>
          <w:rFonts w:ascii="Arial" w:hAnsi="Arial" w:cs="Arial"/>
          <w:color w:val="000000" w:themeColor="text1"/>
        </w:rPr>
        <w:t xml:space="preserve">a </w:t>
      </w:r>
      <w:r w:rsidRPr="00095EA0">
        <w:rPr>
          <w:rFonts w:ascii="Arial" w:hAnsi="Arial" w:cs="Arial"/>
          <w:color w:val="000000" w:themeColor="text1"/>
        </w:rPr>
        <w:t>deductive</w:t>
      </w:r>
      <w:r>
        <w:rPr>
          <w:rFonts w:ascii="Arial" w:hAnsi="Arial" w:cs="Arial"/>
          <w:color w:val="000000" w:themeColor="text1"/>
        </w:rPr>
        <w:t>, quantitative approach</w:t>
      </w:r>
      <w:r w:rsidRPr="00095EA0">
        <w:rPr>
          <w:rFonts w:ascii="Arial" w:hAnsi="Arial" w:cs="Arial"/>
          <w:color w:val="000000" w:themeColor="text1"/>
        </w:rPr>
        <w:t xml:space="preserve">. The data was gathered using a formal questionnaire, which was done online, among 150 SME manufacturing companies in </w:t>
      </w:r>
      <w:r>
        <w:rPr>
          <w:rFonts w:ascii="Arial" w:hAnsi="Arial" w:cs="Arial"/>
          <w:color w:val="000000" w:themeColor="text1"/>
        </w:rPr>
        <w:t>the UK,</w:t>
      </w:r>
      <w:r w:rsidRPr="00095EA0">
        <w:rPr>
          <w:rFonts w:ascii="Arial" w:hAnsi="Arial" w:cs="Arial"/>
          <w:color w:val="000000" w:themeColor="text1"/>
        </w:rPr>
        <w:t xml:space="preserve"> chosen through purposive sampling. In SPSS, there were statistical tests based on frameworks like the Resource-Based View and Dynamic Capabilities Theory to test the relationships through correlation and regression tests, as well as descriptive statistics.</w:t>
      </w:r>
    </w:p>
    <w:p w14:paraId="02AF5EEB" w14:textId="77777777" w:rsidR="007F29DA" w:rsidRDefault="007F29DA" w:rsidP="007F29DA">
      <w:pPr>
        <w:spacing w:line="360" w:lineRule="auto"/>
        <w:jc w:val="both"/>
        <w:rPr>
          <w:rFonts w:ascii="Arial" w:hAnsi="Arial" w:cs="Arial"/>
          <w:color w:val="000000" w:themeColor="text1"/>
        </w:rPr>
      </w:pPr>
      <w:r w:rsidRPr="00095EA0">
        <w:rPr>
          <w:rFonts w:ascii="Arial" w:hAnsi="Arial" w:cs="Arial"/>
          <w:b/>
          <w:bCs/>
          <w:color w:val="000000" w:themeColor="text1"/>
        </w:rPr>
        <w:t>Findings:</w:t>
      </w:r>
      <w:r>
        <w:rPr>
          <w:rFonts w:ascii="Arial" w:hAnsi="Arial" w:cs="Arial"/>
          <w:color w:val="000000" w:themeColor="text1"/>
        </w:rPr>
        <w:t xml:space="preserve"> </w:t>
      </w:r>
      <w:r w:rsidRPr="00095EA0">
        <w:rPr>
          <w:rFonts w:ascii="Arial" w:hAnsi="Arial" w:cs="Arial"/>
          <w:color w:val="000000" w:themeColor="text1"/>
        </w:rPr>
        <w:t xml:space="preserve">Geopolitical conflicts, trade law changes triggered by Brexit, increased logistics expenses, and dependence on foreign suppliers are the primary disrupting factors. They result in the delay of production, increased cost, and poor performance of a business. Supplier relationship diversification, nearshoring, and collaborative </w:t>
      </w:r>
      <w:r>
        <w:rPr>
          <w:rFonts w:ascii="Arial" w:hAnsi="Arial" w:cs="Arial"/>
          <w:color w:val="000000" w:themeColor="text1"/>
        </w:rPr>
        <w:t>relationships with suppliers may be regarded as effective mitigation strategies that can significantly reduce</w:t>
      </w:r>
      <w:r w:rsidRPr="00095EA0">
        <w:rPr>
          <w:rFonts w:ascii="Arial" w:hAnsi="Arial" w:cs="Arial"/>
          <w:color w:val="000000" w:themeColor="text1"/>
        </w:rPr>
        <w:t xml:space="preserve"> the adverse effects of disruptions.</w:t>
      </w:r>
    </w:p>
    <w:p w14:paraId="1CD91D36" w14:textId="77777777" w:rsidR="007F29DA" w:rsidRPr="00095EA0" w:rsidRDefault="007F29DA" w:rsidP="007F29DA">
      <w:pPr>
        <w:spacing w:line="360" w:lineRule="auto"/>
        <w:jc w:val="both"/>
        <w:rPr>
          <w:rFonts w:ascii="Arial" w:hAnsi="Arial" w:cs="Arial"/>
          <w:color w:val="000000" w:themeColor="text1"/>
        </w:rPr>
      </w:pPr>
      <w:r w:rsidRPr="00095EA0">
        <w:rPr>
          <w:rFonts w:ascii="Arial" w:hAnsi="Arial" w:cs="Arial"/>
          <w:b/>
          <w:bCs/>
          <w:color w:val="000000" w:themeColor="text1"/>
        </w:rPr>
        <w:t>Contribution:</w:t>
      </w:r>
      <w:r>
        <w:rPr>
          <w:rFonts w:ascii="Arial" w:hAnsi="Arial" w:cs="Arial"/>
          <w:color w:val="000000" w:themeColor="text1"/>
        </w:rPr>
        <w:t xml:space="preserve"> </w:t>
      </w:r>
      <w:r w:rsidRPr="00095EA0">
        <w:rPr>
          <w:rFonts w:ascii="Arial" w:hAnsi="Arial" w:cs="Arial"/>
          <w:color w:val="000000" w:themeColor="text1"/>
        </w:rPr>
        <w:t xml:space="preserve">The research can be considered </w:t>
      </w:r>
      <w:r>
        <w:rPr>
          <w:rFonts w:ascii="Arial" w:hAnsi="Arial" w:cs="Arial"/>
          <w:color w:val="000000" w:themeColor="text1"/>
        </w:rPr>
        <w:t xml:space="preserve">UK-specific empirical data, confirmation of a composite theoretical framework of SME resilience, and a business-level hierarchy of strategies that managers and trade </w:t>
      </w:r>
      <w:proofErr w:type="spellStart"/>
      <w:r>
        <w:rPr>
          <w:rFonts w:ascii="Arial" w:hAnsi="Arial" w:cs="Arial"/>
          <w:color w:val="000000" w:themeColor="text1"/>
        </w:rPr>
        <w:t>organisations</w:t>
      </w:r>
      <w:proofErr w:type="spellEnd"/>
      <w:r>
        <w:rPr>
          <w:rFonts w:ascii="Arial" w:hAnsi="Arial" w:cs="Arial"/>
          <w:color w:val="000000" w:themeColor="text1"/>
        </w:rPr>
        <w:t>, as well as policymakers, can use</w:t>
      </w:r>
      <w:r w:rsidRPr="00095EA0">
        <w:rPr>
          <w:rFonts w:ascii="Arial" w:hAnsi="Arial" w:cs="Arial"/>
          <w:color w:val="000000" w:themeColor="text1"/>
        </w:rPr>
        <w:t>.</w:t>
      </w:r>
    </w:p>
    <w:p w14:paraId="5042712B" w14:textId="41DA09FB" w:rsidR="007F29DA" w:rsidRPr="00095EA0" w:rsidRDefault="007F29DA" w:rsidP="007F29DA">
      <w:pPr>
        <w:spacing w:line="360" w:lineRule="auto"/>
        <w:jc w:val="both"/>
        <w:rPr>
          <w:rFonts w:ascii="Arial" w:hAnsi="Arial" w:cs="Arial"/>
          <w:color w:val="000000" w:themeColor="text1"/>
        </w:rPr>
      </w:pPr>
      <w:r w:rsidRPr="00095EA0">
        <w:rPr>
          <w:rFonts w:ascii="Arial" w:hAnsi="Arial" w:cs="Arial"/>
          <w:b/>
          <w:bCs/>
          <w:color w:val="000000" w:themeColor="text1"/>
        </w:rPr>
        <w:t>Limitations:</w:t>
      </w:r>
      <w:r>
        <w:rPr>
          <w:rFonts w:ascii="Arial" w:hAnsi="Arial" w:cs="Arial"/>
          <w:color w:val="000000" w:themeColor="text1"/>
        </w:rPr>
        <w:t xml:space="preserve"> </w:t>
      </w:r>
      <w:r w:rsidRPr="00095EA0">
        <w:rPr>
          <w:rFonts w:ascii="Arial" w:hAnsi="Arial" w:cs="Arial"/>
          <w:color w:val="000000" w:themeColor="text1"/>
        </w:rPr>
        <w:t xml:space="preserve">The </w:t>
      </w:r>
      <w:r>
        <w:rPr>
          <w:rFonts w:ascii="Arial" w:hAnsi="Arial" w:cs="Arial"/>
          <w:color w:val="000000" w:themeColor="text1"/>
        </w:rPr>
        <w:t>application of a single quantitative method, a cross-sectional design that cannot detect changes over time, and the target population of UK SMEs, which may</w:t>
      </w:r>
      <w:r w:rsidRPr="00095EA0">
        <w:rPr>
          <w:rFonts w:ascii="Arial" w:hAnsi="Arial" w:cs="Arial"/>
          <w:color w:val="000000" w:themeColor="text1"/>
        </w:rPr>
        <w:t xml:space="preserve"> </w:t>
      </w:r>
      <w:r>
        <w:rPr>
          <w:rFonts w:ascii="Arial" w:hAnsi="Arial" w:cs="Arial"/>
          <w:color w:val="000000" w:themeColor="text1"/>
        </w:rPr>
        <w:t>be problematic</w:t>
      </w:r>
      <w:r w:rsidRPr="00095EA0">
        <w:rPr>
          <w:rFonts w:ascii="Arial" w:hAnsi="Arial" w:cs="Arial"/>
          <w:color w:val="000000" w:themeColor="text1"/>
        </w:rPr>
        <w:t xml:space="preserve"> in different settings.</w:t>
      </w:r>
    </w:p>
    <w:p w14:paraId="0CEEBE36" w14:textId="77777777" w:rsidR="005D666B" w:rsidRPr="007F29DA" w:rsidRDefault="005D666B" w:rsidP="005D666B">
      <w:pPr>
        <w:spacing w:line="360" w:lineRule="auto"/>
        <w:jc w:val="both"/>
        <w:rPr>
          <w:rFonts w:ascii="Arial" w:hAnsi="Arial" w:cs="Arial"/>
          <w:color w:val="000000" w:themeColor="text1"/>
        </w:rPr>
      </w:pPr>
    </w:p>
    <w:p w14:paraId="5CACE436" w14:textId="7E9ABA8D" w:rsidR="001A6581" w:rsidRDefault="005D666B" w:rsidP="005D666B">
      <w:pPr>
        <w:spacing w:line="360" w:lineRule="auto"/>
        <w:jc w:val="center"/>
        <w:rPr>
          <w:rFonts w:ascii="Arial" w:hAnsi="Arial" w:cs="Arial"/>
          <w:i/>
          <w:iCs/>
          <w:color w:val="000000" w:themeColor="text1"/>
        </w:rPr>
      </w:pPr>
      <w:r w:rsidRPr="00021CB6">
        <w:rPr>
          <w:rFonts w:ascii="Arial" w:hAnsi="Arial" w:cs="Arial"/>
          <w:i/>
          <w:iCs/>
          <w:color w:val="000000" w:themeColor="text1"/>
        </w:rPr>
        <w:t>Keywords: UK manufacturing SMEs, supply chain disruptions, supply chain resilience, operational performance, risk mitigation strategies, Brexit trade regulations, geopolitical conflicts, nearshoring, supplier diversification, Dynamic Capabilities Theory, Resource-Based View, SME vulnerability, production efficiency, cost management</w:t>
      </w:r>
    </w:p>
    <w:p w14:paraId="5EB8CAE9" w14:textId="0F90AF07" w:rsidR="007F29DA" w:rsidRPr="007F29DA" w:rsidRDefault="007F29DA" w:rsidP="007F29DA">
      <w:pPr>
        <w:pStyle w:val="Heading1"/>
        <w:spacing w:line="360" w:lineRule="auto"/>
        <w:jc w:val="center"/>
        <w:rPr>
          <w:rFonts w:ascii="Arial" w:hAnsi="Arial" w:cs="Arial"/>
          <w:b/>
          <w:bCs/>
          <w:color w:val="000000" w:themeColor="text1"/>
          <w:sz w:val="28"/>
          <w:szCs w:val="28"/>
        </w:rPr>
      </w:pPr>
      <w:bookmarkStart w:id="3" w:name="_Toc220890051"/>
      <w:r w:rsidRPr="007F29DA">
        <w:rPr>
          <w:rFonts w:ascii="Arial" w:hAnsi="Arial" w:cs="Arial"/>
          <w:b/>
          <w:bCs/>
          <w:color w:val="000000" w:themeColor="text1"/>
          <w:sz w:val="28"/>
          <w:szCs w:val="28"/>
        </w:rPr>
        <w:lastRenderedPageBreak/>
        <w:t xml:space="preserve">List of </w:t>
      </w:r>
      <w:r>
        <w:rPr>
          <w:rFonts w:ascii="Arial" w:hAnsi="Arial" w:cs="Arial"/>
          <w:b/>
          <w:bCs/>
          <w:color w:val="000000" w:themeColor="text1"/>
          <w:sz w:val="28"/>
          <w:szCs w:val="28"/>
        </w:rPr>
        <w:t>Abbreviations</w:t>
      </w:r>
      <w:bookmarkEnd w:id="3"/>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42"/>
        <w:gridCol w:w="4611"/>
      </w:tblGrid>
      <w:tr w:rsidR="007F29DA" w:rsidRPr="007F29DA" w14:paraId="3C016842" w14:textId="77777777">
        <w:trPr>
          <w:tblHeader/>
          <w:tblCellSpacing w:w="15" w:type="dxa"/>
        </w:trPr>
        <w:tc>
          <w:tcPr>
            <w:tcW w:w="0" w:type="auto"/>
            <w:vAlign w:val="center"/>
            <w:hideMark/>
          </w:tcPr>
          <w:p w14:paraId="0E748A72" w14:textId="77777777" w:rsidR="007F29DA" w:rsidRPr="007F29DA" w:rsidRDefault="007F29DA" w:rsidP="007F29DA">
            <w:pPr>
              <w:spacing w:line="240" w:lineRule="auto"/>
              <w:jc w:val="both"/>
              <w:rPr>
                <w:rFonts w:ascii="Arial" w:hAnsi="Arial" w:cs="Arial"/>
                <w:b/>
                <w:bCs/>
                <w:color w:val="000000" w:themeColor="text1"/>
              </w:rPr>
            </w:pPr>
            <w:r w:rsidRPr="007F29DA">
              <w:rPr>
                <w:rFonts w:ascii="Arial" w:hAnsi="Arial" w:cs="Arial"/>
                <w:b/>
                <w:bCs/>
                <w:color w:val="000000" w:themeColor="text1"/>
              </w:rPr>
              <w:t>Abbreviation</w:t>
            </w:r>
          </w:p>
        </w:tc>
        <w:tc>
          <w:tcPr>
            <w:tcW w:w="0" w:type="auto"/>
            <w:vAlign w:val="center"/>
            <w:hideMark/>
          </w:tcPr>
          <w:p w14:paraId="27EFF7C7" w14:textId="77777777" w:rsidR="007F29DA" w:rsidRPr="007F29DA" w:rsidRDefault="007F29DA" w:rsidP="007F29DA">
            <w:pPr>
              <w:spacing w:line="240" w:lineRule="auto"/>
              <w:jc w:val="both"/>
              <w:rPr>
                <w:rFonts w:ascii="Arial" w:hAnsi="Arial" w:cs="Arial"/>
                <w:b/>
                <w:bCs/>
                <w:color w:val="000000" w:themeColor="text1"/>
              </w:rPr>
            </w:pPr>
            <w:r w:rsidRPr="007F29DA">
              <w:rPr>
                <w:rFonts w:ascii="Arial" w:hAnsi="Arial" w:cs="Arial"/>
                <w:b/>
                <w:bCs/>
                <w:color w:val="000000" w:themeColor="text1"/>
              </w:rPr>
              <w:t>Full Term</w:t>
            </w:r>
          </w:p>
        </w:tc>
      </w:tr>
      <w:tr w:rsidR="007F29DA" w:rsidRPr="007F29DA" w14:paraId="6545824E" w14:textId="77777777">
        <w:trPr>
          <w:tblCellSpacing w:w="15" w:type="dxa"/>
        </w:trPr>
        <w:tc>
          <w:tcPr>
            <w:tcW w:w="0" w:type="auto"/>
            <w:vAlign w:val="center"/>
            <w:hideMark/>
          </w:tcPr>
          <w:p w14:paraId="1D097316" w14:textId="77777777" w:rsidR="007F29DA" w:rsidRPr="007F29DA" w:rsidRDefault="007F29DA" w:rsidP="007F29DA">
            <w:pPr>
              <w:spacing w:line="240" w:lineRule="auto"/>
              <w:jc w:val="both"/>
              <w:rPr>
                <w:rFonts w:ascii="Arial" w:hAnsi="Arial" w:cs="Arial"/>
                <w:color w:val="000000" w:themeColor="text1"/>
              </w:rPr>
            </w:pPr>
            <w:r w:rsidRPr="007F29DA">
              <w:rPr>
                <w:rFonts w:ascii="Arial" w:hAnsi="Arial" w:cs="Arial"/>
                <w:b/>
                <w:bCs/>
                <w:color w:val="000000" w:themeColor="text1"/>
              </w:rPr>
              <w:t>AI</w:t>
            </w:r>
          </w:p>
        </w:tc>
        <w:tc>
          <w:tcPr>
            <w:tcW w:w="0" w:type="auto"/>
            <w:vAlign w:val="center"/>
            <w:hideMark/>
          </w:tcPr>
          <w:p w14:paraId="0E90D4EF" w14:textId="77777777" w:rsidR="007F29DA" w:rsidRPr="007F29DA" w:rsidRDefault="007F29DA" w:rsidP="007F29DA">
            <w:pPr>
              <w:spacing w:line="240" w:lineRule="auto"/>
              <w:jc w:val="both"/>
              <w:rPr>
                <w:rFonts w:ascii="Arial" w:hAnsi="Arial" w:cs="Arial"/>
                <w:color w:val="000000" w:themeColor="text1"/>
              </w:rPr>
            </w:pPr>
            <w:r w:rsidRPr="007F29DA">
              <w:rPr>
                <w:rFonts w:ascii="Arial" w:hAnsi="Arial" w:cs="Arial"/>
                <w:color w:val="000000" w:themeColor="text1"/>
              </w:rPr>
              <w:t>Artificial Intelligence</w:t>
            </w:r>
          </w:p>
        </w:tc>
      </w:tr>
      <w:tr w:rsidR="007F29DA" w:rsidRPr="007F29DA" w14:paraId="0EA2FCE3" w14:textId="77777777">
        <w:trPr>
          <w:tblCellSpacing w:w="15" w:type="dxa"/>
        </w:trPr>
        <w:tc>
          <w:tcPr>
            <w:tcW w:w="0" w:type="auto"/>
            <w:vAlign w:val="center"/>
            <w:hideMark/>
          </w:tcPr>
          <w:p w14:paraId="36A4CDFE" w14:textId="77777777" w:rsidR="007F29DA" w:rsidRPr="007F29DA" w:rsidRDefault="007F29DA" w:rsidP="007F29DA">
            <w:pPr>
              <w:spacing w:line="240" w:lineRule="auto"/>
              <w:jc w:val="both"/>
              <w:rPr>
                <w:rFonts w:ascii="Arial" w:hAnsi="Arial" w:cs="Arial"/>
                <w:color w:val="000000" w:themeColor="text1"/>
              </w:rPr>
            </w:pPr>
            <w:r w:rsidRPr="007F29DA">
              <w:rPr>
                <w:rFonts w:ascii="Arial" w:hAnsi="Arial" w:cs="Arial"/>
                <w:b/>
                <w:bCs/>
                <w:color w:val="000000" w:themeColor="text1"/>
              </w:rPr>
              <w:t>ANOVA</w:t>
            </w:r>
          </w:p>
        </w:tc>
        <w:tc>
          <w:tcPr>
            <w:tcW w:w="0" w:type="auto"/>
            <w:vAlign w:val="center"/>
            <w:hideMark/>
          </w:tcPr>
          <w:p w14:paraId="6B7F5313" w14:textId="77777777" w:rsidR="007F29DA" w:rsidRPr="007F29DA" w:rsidRDefault="007F29DA" w:rsidP="007F29DA">
            <w:pPr>
              <w:spacing w:line="240" w:lineRule="auto"/>
              <w:jc w:val="both"/>
              <w:rPr>
                <w:rFonts w:ascii="Arial" w:hAnsi="Arial" w:cs="Arial"/>
                <w:color w:val="000000" w:themeColor="text1"/>
              </w:rPr>
            </w:pPr>
            <w:r w:rsidRPr="007F29DA">
              <w:rPr>
                <w:rFonts w:ascii="Arial" w:hAnsi="Arial" w:cs="Arial"/>
                <w:color w:val="000000" w:themeColor="text1"/>
              </w:rPr>
              <w:t>Analysis of Variance</w:t>
            </w:r>
          </w:p>
        </w:tc>
      </w:tr>
      <w:tr w:rsidR="007F29DA" w:rsidRPr="007F29DA" w14:paraId="43E0DB69" w14:textId="77777777">
        <w:trPr>
          <w:tblCellSpacing w:w="15" w:type="dxa"/>
        </w:trPr>
        <w:tc>
          <w:tcPr>
            <w:tcW w:w="0" w:type="auto"/>
            <w:vAlign w:val="center"/>
            <w:hideMark/>
          </w:tcPr>
          <w:p w14:paraId="1DCC430B" w14:textId="77777777" w:rsidR="007F29DA" w:rsidRPr="007F29DA" w:rsidRDefault="007F29DA" w:rsidP="007F29DA">
            <w:pPr>
              <w:spacing w:line="240" w:lineRule="auto"/>
              <w:jc w:val="both"/>
              <w:rPr>
                <w:rFonts w:ascii="Arial" w:hAnsi="Arial" w:cs="Arial"/>
                <w:color w:val="000000" w:themeColor="text1"/>
              </w:rPr>
            </w:pPr>
            <w:r w:rsidRPr="007F29DA">
              <w:rPr>
                <w:rFonts w:ascii="Arial" w:hAnsi="Arial" w:cs="Arial"/>
                <w:b/>
                <w:bCs/>
                <w:color w:val="000000" w:themeColor="text1"/>
              </w:rPr>
              <w:t>DCT</w:t>
            </w:r>
          </w:p>
        </w:tc>
        <w:tc>
          <w:tcPr>
            <w:tcW w:w="0" w:type="auto"/>
            <w:vAlign w:val="center"/>
            <w:hideMark/>
          </w:tcPr>
          <w:p w14:paraId="4034C7C6" w14:textId="77777777" w:rsidR="007F29DA" w:rsidRPr="007F29DA" w:rsidRDefault="007F29DA" w:rsidP="007F29DA">
            <w:pPr>
              <w:spacing w:line="240" w:lineRule="auto"/>
              <w:jc w:val="both"/>
              <w:rPr>
                <w:rFonts w:ascii="Arial" w:hAnsi="Arial" w:cs="Arial"/>
                <w:color w:val="000000" w:themeColor="text1"/>
              </w:rPr>
            </w:pPr>
            <w:r w:rsidRPr="007F29DA">
              <w:rPr>
                <w:rFonts w:ascii="Arial" w:hAnsi="Arial" w:cs="Arial"/>
                <w:color w:val="000000" w:themeColor="text1"/>
              </w:rPr>
              <w:t>Dynamic Capabilities Theory</w:t>
            </w:r>
          </w:p>
        </w:tc>
      </w:tr>
      <w:tr w:rsidR="007F29DA" w:rsidRPr="007F29DA" w14:paraId="6F5EB43D" w14:textId="77777777">
        <w:trPr>
          <w:tblCellSpacing w:w="15" w:type="dxa"/>
        </w:trPr>
        <w:tc>
          <w:tcPr>
            <w:tcW w:w="0" w:type="auto"/>
            <w:vAlign w:val="center"/>
            <w:hideMark/>
          </w:tcPr>
          <w:p w14:paraId="244E14E0" w14:textId="77777777" w:rsidR="007F29DA" w:rsidRPr="007F29DA" w:rsidRDefault="007F29DA" w:rsidP="007F29DA">
            <w:pPr>
              <w:spacing w:line="240" w:lineRule="auto"/>
              <w:jc w:val="both"/>
              <w:rPr>
                <w:rFonts w:ascii="Arial" w:hAnsi="Arial" w:cs="Arial"/>
                <w:color w:val="000000" w:themeColor="text1"/>
              </w:rPr>
            </w:pPr>
            <w:r w:rsidRPr="007F29DA">
              <w:rPr>
                <w:rFonts w:ascii="Arial" w:hAnsi="Arial" w:cs="Arial"/>
                <w:b/>
                <w:bCs/>
                <w:color w:val="000000" w:themeColor="text1"/>
              </w:rPr>
              <w:t>GEIS</w:t>
            </w:r>
          </w:p>
        </w:tc>
        <w:tc>
          <w:tcPr>
            <w:tcW w:w="0" w:type="auto"/>
            <w:vAlign w:val="center"/>
            <w:hideMark/>
          </w:tcPr>
          <w:p w14:paraId="6283A506" w14:textId="77777777" w:rsidR="007F29DA" w:rsidRPr="007F29DA" w:rsidRDefault="007F29DA" w:rsidP="007F29DA">
            <w:pPr>
              <w:spacing w:line="240" w:lineRule="auto"/>
              <w:jc w:val="both"/>
              <w:rPr>
                <w:rFonts w:ascii="Arial" w:hAnsi="Arial" w:cs="Arial"/>
                <w:color w:val="000000" w:themeColor="text1"/>
              </w:rPr>
            </w:pPr>
            <w:r w:rsidRPr="007F29DA">
              <w:rPr>
                <w:rFonts w:ascii="Arial" w:hAnsi="Arial" w:cs="Arial"/>
                <w:color w:val="000000" w:themeColor="text1"/>
              </w:rPr>
              <w:t>Growth Enterprise Investment Scheme</w:t>
            </w:r>
          </w:p>
        </w:tc>
      </w:tr>
      <w:tr w:rsidR="007F29DA" w:rsidRPr="007F29DA" w14:paraId="2E45F14A" w14:textId="77777777">
        <w:trPr>
          <w:tblCellSpacing w:w="15" w:type="dxa"/>
        </w:trPr>
        <w:tc>
          <w:tcPr>
            <w:tcW w:w="0" w:type="auto"/>
            <w:vAlign w:val="center"/>
            <w:hideMark/>
          </w:tcPr>
          <w:p w14:paraId="1F3578EE" w14:textId="77777777" w:rsidR="007F29DA" w:rsidRPr="007F29DA" w:rsidRDefault="007F29DA" w:rsidP="007F29DA">
            <w:pPr>
              <w:spacing w:line="240" w:lineRule="auto"/>
              <w:jc w:val="both"/>
              <w:rPr>
                <w:rFonts w:ascii="Arial" w:hAnsi="Arial" w:cs="Arial"/>
                <w:color w:val="000000" w:themeColor="text1"/>
              </w:rPr>
            </w:pPr>
            <w:r w:rsidRPr="007F29DA">
              <w:rPr>
                <w:rFonts w:ascii="Arial" w:hAnsi="Arial" w:cs="Arial"/>
                <w:b/>
                <w:bCs/>
                <w:color w:val="000000" w:themeColor="text1"/>
              </w:rPr>
              <w:t>RBV</w:t>
            </w:r>
          </w:p>
        </w:tc>
        <w:tc>
          <w:tcPr>
            <w:tcW w:w="0" w:type="auto"/>
            <w:vAlign w:val="center"/>
            <w:hideMark/>
          </w:tcPr>
          <w:p w14:paraId="616D042C" w14:textId="77777777" w:rsidR="007F29DA" w:rsidRPr="007F29DA" w:rsidRDefault="007F29DA" w:rsidP="007F29DA">
            <w:pPr>
              <w:spacing w:line="240" w:lineRule="auto"/>
              <w:jc w:val="both"/>
              <w:rPr>
                <w:rFonts w:ascii="Arial" w:hAnsi="Arial" w:cs="Arial"/>
                <w:color w:val="000000" w:themeColor="text1"/>
              </w:rPr>
            </w:pPr>
            <w:r w:rsidRPr="007F29DA">
              <w:rPr>
                <w:rFonts w:ascii="Arial" w:hAnsi="Arial" w:cs="Arial"/>
                <w:color w:val="000000" w:themeColor="text1"/>
              </w:rPr>
              <w:t>Resource-Based View</w:t>
            </w:r>
          </w:p>
        </w:tc>
      </w:tr>
      <w:tr w:rsidR="007F29DA" w:rsidRPr="007F29DA" w14:paraId="229C7FBF" w14:textId="77777777">
        <w:trPr>
          <w:tblCellSpacing w:w="15" w:type="dxa"/>
        </w:trPr>
        <w:tc>
          <w:tcPr>
            <w:tcW w:w="0" w:type="auto"/>
            <w:vAlign w:val="center"/>
            <w:hideMark/>
          </w:tcPr>
          <w:p w14:paraId="4C466D89" w14:textId="77777777" w:rsidR="007F29DA" w:rsidRPr="007F29DA" w:rsidRDefault="007F29DA" w:rsidP="007F29DA">
            <w:pPr>
              <w:spacing w:line="240" w:lineRule="auto"/>
              <w:jc w:val="both"/>
              <w:rPr>
                <w:rFonts w:ascii="Arial" w:hAnsi="Arial" w:cs="Arial"/>
                <w:color w:val="000000" w:themeColor="text1"/>
              </w:rPr>
            </w:pPr>
            <w:r w:rsidRPr="007F29DA">
              <w:rPr>
                <w:rFonts w:ascii="Arial" w:hAnsi="Arial" w:cs="Arial"/>
                <w:b/>
                <w:bCs/>
                <w:color w:val="000000" w:themeColor="text1"/>
              </w:rPr>
              <w:t>R&amp;D</w:t>
            </w:r>
          </w:p>
        </w:tc>
        <w:tc>
          <w:tcPr>
            <w:tcW w:w="0" w:type="auto"/>
            <w:vAlign w:val="center"/>
            <w:hideMark/>
          </w:tcPr>
          <w:p w14:paraId="44E50FD0" w14:textId="77777777" w:rsidR="007F29DA" w:rsidRPr="007F29DA" w:rsidRDefault="007F29DA" w:rsidP="007F29DA">
            <w:pPr>
              <w:spacing w:line="240" w:lineRule="auto"/>
              <w:jc w:val="both"/>
              <w:rPr>
                <w:rFonts w:ascii="Arial" w:hAnsi="Arial" w:cs="Arial"/>
                <w:color w:val="000000" w:themeColor="text1"/>
              </w:rPr>
            </w:pPr>
            <w:r w:rsidRPr="007F29DA">
              <w:rPr>
                <w:rFonts w:ascii="Arial" w:hAnsi="Arial" w:cs="Arial"/>
                <w:color w:val="000000" w:themeColor="text1"/>
              </w:rPr>
              <w:t>Research and Development</w:t>
            </w:r>
          </w:p>
        </w:tc>
      </w:tr>
      <w:tr w:rsidR="007F29DA" w:rsidRPr="007F29DA" w14:paraId="1567C17C" w14:textId="77777777">
        <w:trPr>
          <w:tblCellSpacing w:w="15" w:type="dxa"/>
        </w:trPr>
        <w:tc>
          <w:tcPr>
            <w:tcW w:w="0" w:type="auto"/>
            <w:vAlign w:val="center"/>
            <w:hideMark/>
          </w:tcPr>
          <w:p w14:paraId="68DD8C6A" w14:textId="77777777" w:rsidR="007F29DA" w:rsidRPr="007F29DA" w:rsidRDefault="007F29DA" w:rsidP="007F29DA">
            <w:pPr>
              <w:spacing w:line="240" w:lineRule="auto"/>
              <w:jc w:val="both"/>
              <w:rPr>
                <w:rFonts w:ascii="Arial" w:hAnsi="Arial" w:cs="Arial"/>
                <w:color w:val="000000" w:themeColor="text1"/>
              </w:rPr>
            </w:pPr>
            <w:r w:rsidRPr="007F29DA">
              <w:rPr>
                <w:rFonts w:ascii="Arial" w:hAnsi="Arial" w:cs="Arial"/>
                <w:b/>
                <w:bCs/>
                <w:color w:val="000000" w:themeColor="text1"/>
              </w:rPr>
              <w:t>SME</w:t>
            </w:r>
          </w:p>
        </w:tc>
        <w:tc>
          <w:tcPr>
            <w:tcW w:w="0" w:type="auto"/>
            <w:vAlign w:val="center"/>
            <w:hideMark/>
          </w:tcPr>
          <w:p w14:paraId="1660AA08" w14:textId="77777777" w:rsidR="007F29DA" w:rsidRPr="007F29DA" w:rsidRDefault="007F29DA" w:rsidP="007F29DA">
            <w:pPr>
              <w:spacing w:line="240" w:lineRule="auto"/>
              <w:jc w:val="both"/>
              <w:rPr>
                <w:rFonts w:ascii="Arial" w:hAnsi="Arial" w:cs="Arial"/>
                <w:color w:val="000000" w:themeColor="text1"/>
              </w:rPr>
            </w:pPr>
            <w:r w:rsidRPr="007F29DA">
              <w:rPr>
                <w:rFonts w:ascii="Arial" w:hAnsi="Arial" w:cs="Arial"/>
                <w:color w:val="000000" w:themeColor="text1"/>
              </w:rPr>
              <w:t>Small and Medium-sized Enterprise</w:t>
            </w:r>
          </w:p>
        </w:tc>
      </w:tr>
      <w:tr w:rsidR="007F29DA" w:rsidRPr="007F29DA" w14:paraId="6E630970" w14:textId="77777777">
        <w:trPr>
          <w:tblCellSpacing w:w="15" w:type="dxa"/>
        </w:trPr>
        <w:tc>
          <w:tcPr>
            <w:tcW w:w="0" w:type="auto"/>
            <w:vAlign w:val="center"/>
            <w:hideMark/>
          </w:tcPr>
          <w:p w14:paraId="48767DF3" w14:textId="77777777" w:rsidR="007F29DA" w:rsidRPr="007F29DA" w:rsidRDefault="007F29DA" w:rsidP="007F29DA">
            <w:pPr>
              <w:spacing w:line="240" w:lineRule="auto"/>
              <w:jc w:val="both"/>
              <w:rPr>
                <w:rFonts w:ascii="Arial" w:hAnsi="Arial" w:cs="Arial"/>
                <w:color w:val="000000" w:themeColor="text1"/>
              </w:rPr>
            </w:pPr>
            <w:r w:rsidRPr="007F29DA">
              <w:rPr>
                <w:rFonts w:ascii="Arial" w:hAnsi="Arial" w:cs="Arial"/>
                <w:b/>
                <w:bCs/>
                <w:color w:val="000000" w:themeColor="text1"/>
              </w:rPr>
              <w:t>SMEs</w:t>
            </w:r>
          </w:p>
        </w:tc>
        <w:tc>
          <w:tcPr>
            <w:tcW w:w="0" w:type="auto"/>
            <w:vAlign w:val="center"/>
            <w:hideMark/>
          </w:tcPr>
          <w:p w14:paraId="04CAAD32" w14:textId="77777777" w:rsidR="007F29DA" w:rsidRPr="007F29DA" w:rsidRDefault="007F29DA" w:rsidP="007F29DA">
            <w:pPr>
              <w:spacing w:line="240" w:lineRule="auto"/>
              <w:jc w:val="both"/>
              <w:rPr>
                <w:rFonts w:ascii="Arial" w:hAnsi="Arial" w:cs="Arial"/>
                <w:color w:val="000000" w:themeColor="text1"/>
              </w:rPr>
            </w:pPr>
            <w:r w:rsidRPr="007F29DA">
              <w:rPr>
                <w:rFonts w:ascii="Arial" w:hAnsi="Arial" w:cs="Arial"/>
                <w:color w:val="000000" w:themeColor="text1"/>
              </w:rPr>
              <w:t>Small and Medium-sized Enterprises</w:t>
            </w:r>
          </w:p>
        </w:tc>
      </w:tr>
      <w:tr w:rsidR="007F29DA" w:rsidRPr="007F29DA" w14:paraId="1ED94D4D" w14:textId="77777777">
        <w:trPr>
          <w:tblCellSpacing w:w="15" w:type="dxa"/>
        </w:trPr>
        <w:tc>
          <w:tcPr>
            <w:tcW w:w="0" w:type="auto"/>
            <w:vAlign w:val="center"/>
            <w:hideMark/>
          </w:tcPr>
          <w:p w14:paraId="686E0951" w14:textId="77777777" w:rsidR="007F29DA" w:rsidRPr="007F29DA" w:rsidRDefault="007F29DA" w:rsidP="007F29DA">
            <w:pPr>
              <w:spacing w:line="240" w:lineRule="auto"/>
              <w:jc w:val="both"/>
              <w:rPr>
                <w:rFonts w:ascii="Arial" w:hAnsi="Arial" w:cs="Arial"/>
                <w:color w:val="000000" w:themeColor="text1"/>
              </w:rPr>
            </w:pPr>
            <w:r w:rsidRPr="007F29DA">
              <w:rPr>
                <w:rFonts w:ascii="Arial" w:hAnsi="Arial" w:cs="Arial"/>
                <w:b/>
                <w:bCs/>
                <w:color w:val="000000" w:themeColor="text1"/>
              </w:rPr>
              <w:t>SPSS</w:t>
            </w:r>
          </w:p>
        </w:tc>
        <w:tc>
          <w:tcPr>
            <w:tcW w:w="0" w:type="auto"/>
            <w:vAlign w:val="center"/>
            <w:hideMark/>
          </w:tcPr>
          <w:p w14:paraId="60685D89" w14:textId="77777777" w:rsidR="007F29DA" w:rsidRPr="007F29DA" w:rsidRDefault="007F29DA" w:rsidP="007F29DA">
            <w:pPr>
              <w:spacing w:line="240" w:lineRule="auto"/>
              <w:jc w:val="both"/>
              <w:rPr>
                <w:rFonts w:ascii="Arial" w:hAnsi="Arial" w:cs="Arial"/>
                <w:color w:val="000000" w:themeColor="text1"/>
              </w:rPr>
            </w:pPr>
            <w:r w:rsidRPr="007F29DA">
              <w:rPr>
                <w:rFonts w:ascii="Arial" w:hAnsi="Arial" w:cs="Arial"/>
                <w:color w:val="000000" w:themeColor="text1"/>
              </w:rPr>
              <w:t>Statistical Package for the Social Sciences</w:t>
            </w:r>
          </w:p>
        </w:tc>
      </w:tr>
      <w:tr w:rsidR="007F29DA" w:rsidRPr="007F29DA" w14:paraId="7F4DFE86" w14:textId="77777777">
        <w:trPr>
          <w:tblCellSpacing w:w="15" w:type="dxa"/>
        </w:trPr>
        <w:tc>
          <w:tcPr>
            <w:tcW w:w="0" w:type="auto"/>
            <w:vAlign w:val="center"/>
            <w:hideMark/>
          </w:tcPr>
          <w:p w14:paraId="11775878" w14:textId="77777777" w:rsidR="007F29DA" w:rsidRPr="007F29DA" w:rsidRDefault="007F29DA" w:rsidP="007F29DA">
            <w:pPr>
              <w:spacing w:line="240" w:lineRule="auto"/>
              <w:jc w:val="both"/>
              <w:rPr>
                <w:rFonts w:ascii="Arial" w:hAnsi="Arial" w:cs="Arial"/>
                <w:color w:val="000000" w:themeColor="text1"/>
              </w:rPr>
            </w:pPr>
            <w:r w:rsidRPr="007F29DA">
              <w:rPr>
                <w:rFonts w:ascii="Arial" w:hAnsi="Arial" w:cs="Arial"/>
                <w:b/>
                <w:bCs/>
                <w:color w:val="000000" w:themeColor="text1"/>
              </w:rPr>
              <w:t>SSAF</w:t>
            </w:r>
          </w:p>
        </w:tc>
        <w:tc>
          <w:tcPr>
            <w:tcW w:w="0" w:type="auto"/>
            <w:vAlign w:val="center"/>
            <w:hideMark/>
          </w:tcPr>
          <w:p w14:paraId="2A89B0BD" w14:textId="77777777" w:rsidR="007F29DA" w:rsidRPr="007F29DA" w:rsidRDefault="007F29DA" w:rsidP="007F29DA">
            <w:pPr>
              <w:spacing w:line="240" w:lineRule="auto"/>
              <w:jc w:val="both"/>
              <w:rPr>
                <w:rFonts w:ascii="Arial" w:hAnsi="Arial" w:cs="Arial"/>
                <w:color w:val="000000" w:themeColor="text1"/>
              </w:rPr>
            </w:pPr>
            <w:r w:rsidRPr="007F29DA">
              <w:rPr>
                <w:rFonts w:ascii="Arial" w:hAnsi="Arial" w:cs="Arial"/>
                <w:color w:val="000000" w:themeColor="text1"/>
              </w:rPr>
              <w:t>SME Strategic Adaptation Framework</w:t>
            </w:r>
          </w:p>
        </w:tc>
      </w:tr>
      <w:tr w:rsidR="007F29DA" w:rsidRPr="007F29DA" w14:paraId="2F4038D0" w14:textId="77777777">
        <w:trPr>
          <w:tblCellSpacing w:w="15" w:type="dxa"/>
        </w:trPr>
        <w:tc>
          <w:tcPr>
            <w:tcW w:w="0" w:type="auto"/>
            <w:vAlign w:val="center"/>
            <w:hideMark/>
          </w:tcPr>
          <w:p w14:paraId="6E2A5FE6" w14:textId="77777777" w:rsidR="007F29DA" w:rsidRPr="007F29DA" w:rsidRDefault="007F29DA" w:rsidP="007F29DA">
            <w:pPr>
              <w:spacing w:line="240" w:lineRule="auto"/>
              <w:jc w:val="both"/>
              <w:rPr>
                <w:rFonts w:ascii="Arial" w:hAnsi="Arial" w:cs="Arial"/>
                <w:color w:val="000000" w:themeColor="text1"/>
              </w:rPr>
            </w:pPr>
            <w:r w:rsidRPr="007F29DA">
              <w:rPr>
                <w:rFonts w:ascii="Arial" w:hAnsi="Arial" w:cs="Arial"/>
                <w:b/>
                <w:bCs/>
                <w:color w:val="000000" w:themeColor="text1"/>
              </w:rPr>
              <w:t>UK</w:t>
            </w:r>
          </w:p>
        </w:tc>
        <w:tc>
          <w:tcPr>
            <w:tcW w:w="0" w:type="auto"/>
            <w:vAlign w:val="center"/>
            <w:hideMark/>
          </w:tcPr>
          <w:p w14:paraId="6AADF942" w14:textId="77777777" w:rsidR="007F29DA" w:rsidRPr="007F29DA" w:rsidRDefault="007F29DA" w:rsidP="007F29DA">
            <w:pPr>
              <w:spacing w:line="240" w:lineRule="auto"/>
              <w:jc w:val="both"/>
              <w:rPr>
                <w:rFonts w:ascii="Arial" w:hAnsi="Arial" w:cs="Arial"/>
                <w:color w:val="000000" w:themeColor="text1"/>
              </w:rPr>
            </w:pPr>
            <w:r w:rsidRPr="007F29DA">
              <w:rPr>
                <w:rFonts w:ascii="Arial" w:hAnsi="Arial" w:cs="Arial"/>
                <w:color w:val="000000" w:themeColor="text1"/>
              </w:rPr>
              <w:t>United Kingdom</w:t>
            </w:r>
          </w:p>
        </w:tc>
      </w:tr>
    </w:tbl>
    <w:p w14:paraId="1975FEEC" w14:textId="77777777" w:rsidR="007F29DA" w:rsidRDefault="007F29DA" w:rsidP="007F29DA">
      <w:pPr>
        <w:spacing w:line="360" w:lineRule="auto"/>
        <w:jc w:val="both"/>
        <w:rPr>
          <w:rFonts w:ascii="Arial" w:hAnsi="Arial" w:cs="Arial"/>
          <w:color w:val="000000" w:themeColor="text1"/>
        </w:rPr>
      </w:pPr>
    </w:p>
    <w:p w14:paraId="7F7DD171" w14:textId="77777777" w:rsidR="007F29DA" w:rsidRDefault="007F29DA" w:rsidP="007F29DA">
      <w:pPr>
        <w:spacing w:line="360" w:lineRule="auto"/>
        <w:jc w:val="both"/>
        <w:rPr>
          <w:rFonts w:ascii="Arial" w:hAnsi="Arial" w:cs="Arial"/>
          <w:color w:val="000000" w:themeColor="text1"/>
        </w:rPr>
      </w:pPr>
    </w:p>
    <w:p w14:paraId="51DA031E" w14:textId="77777777" w:rsidR="007F29DA" w:rsidRDefault="007F29DA" w:rsidP="007F29DA">
      <w:pPr>
        <w:spacing w:line="360" w:lineRule="auto"/>
        <w:jc w:val="both"/>
        <w:rPr>
          <w:rFonts w:ascii="Arial" w:hAnsi="Arial" w:cs="Arial"/>
          <w:color w:val="000000" w:themeColor="text1"/>
        </w:rPr>
      </w:pPr>
    </w:p>
    <w:p w14:paraId="7C72EE97" w14:textId="77777777" w:rsidR="007F29DA" w:rsidRDefault="007F29DA" w:rsidP="007F29DA">
      <w:pPr>
        <w:spacing w:line="360" w:lineRule="auto"/>
        <w:jc w:val="both"/>
        <w:rPr>
          <w:rFonts w:ascii="Arial" w:hAnsi="Arial" w:cs="Arial"/>
          <w:color w:val="000000" w:themeColor="text1"/>
        </w:rPr>
      </w:pPr>
    </w:p>
    <w:p w14:paraId="63B6C229" w14:textId="77777777" w:rsidR="007F29DA" w:rsidRDefault="007F29DA" w:rsidP="007F29DA">
      <w:pPr>
        <w:spacing w:line="360" w:lineRule="auto"/>
        <w:jc w:val="both"/>
        <w:rPr>
          <w:rFonts w:ascii="Arial" w:hAnsi="Arial" w:cs="Arial"/>
          <w:color w:val="000000" w:themeColor="text1"/>
        </w:rPr>
      </w:pPr>
    </w:p>
    <w:p w14:paraId="3C9A8682" w14:textId="77777777" w:rsidR="007F29DA" w:rsidRDefault="007F29DA" w:rsidP="007F29DA">
      <w:pPr>
        <w:spacing w:line="360" w:lineRule="auto"/>
        <w:jc w:val="both"/>
        <w:rPr>
          <w:rFonts w:ascii="Arial" w:hAnsi="Arial" w:cs="Arial"/>
          <w:color w:val="000000" w:themeColor="text1"/>
        </w:rPr>
      </w:pPr>
    </w:p>
    <w:p w14:paraId="642F518E" w14:textId="77777777" w:rsidR="007F29DA" w:rsidRDefault="007F29DA" w:rsidP="007F29DA">
      <w:pPr>
        <w:spacing w:line="360" w:lineRule="auto"/>
        <w:jc w:val="both"/>
        <w:rPr>
          <w:rFonts w:ascii="Arial" w:hAnsi="Arial" w:cs="Arial"/>
          <w:color w:val="000000" w:themeColor="text1"/>
        </w:rPr>
      </w:pPr>
    </w:p>
    <w:p w14:paraId="132B05EC" w14:textId="77777777" w:rsidR="007F29DA" w:rsidRDefault="007F29DA" w:rsidP="007F29DA">
      <w:pPr>
        <w:spacing w:line="360" w:lineRule="auto"/>
        <w:jc w:val="both"/>
        <w:rPr>
          <w:rFonts w:ascii="Arial" w:hAnsi="Arial" w:cs="Arial"/>
          <w:color w:val="000000" w:themeColor="text1"/>
        </w:rPr>
      </w:pPr>
    </w:p>
    <w:p w14:paraId="289A4284" w14:textId="77777777" w:rsidR="007F29DA" w:rsidRDefault="007F29DA" w:rsidP="007F29DA">
      <w:pPr>
        <w:spacing w:line="360" w:lineRule="auto"/>
        <w:jc w:val="both"/>
        <w:rPr>
          <w:rFonts w:ascii="Arial" w:hAnsi="Arial" w:cs="Arial"/>
          <w:color w:val="000000" w:themeColor="text1"/>
        </w:rPr>
      </w:pPr>
    </w:p>
    <w:p w14:paraId="4BFDB7DF" w14:textId="77777777" w:rsidR="007F29DA" w:rsidRDefault="007F29DA" w:rsidP="007F29DA">
      <w:pPr>
        <w:spacing w:line="360" w:lineRule="auto"/>
        <w:jc w:val="both"/>
        <w:rPr>
          <w:rFonts w:ascii="Arial" w:hAnsi="Arial" w:cs="Arial"/>
          <w:color w:val="000000" w:themeColor="text1"/>
        </w:rPr>
      </w:pPr>
    </w:p>
    <w:p w14:paraId="2C2BA3E6" w14:textId="77777777" w:rsidR="007F29DA" w:rsidRPr="007F29DA" w:rsidRDefault="007F29DA" w:rsidP="007F29DA">
      <w:pPr>
        <w:spacing w:line="360" w:lineRule="auto"/>
        <w:jc w:val="both"/>
        <w:rPr>
          <w:rFonts w:ascii="Arial" w:hAnsi="Arial" w:cs="Arial"/>
          <w:color w:val="000000" w:themeColor="text1"/>
        </w:rPr>
      </w:pPr>
    </w:p>
    <w:sdt>
      <w:sdtPr>
        <w:id w:val="-1447774644"/>
        <w:docPartObj>
          <w:docPartGallery w:val="Table of Contents"/>
          <w:docPartUnique/>
        </w:docPartObj>
      </w:sdtPr>
      <w:sdtEndPr>
        <w:rPr>
          <w:rFonts w:asciiTheme="minorHAnsi" w:eastAsiaTheme="minorHAnsi" w:hAnsiTheme="minorHAnsi" w:cstheme="minorBidi"/>
          <w:b/>
          <w:bCs/>
          <w:noProof/>
          <w:color w:val="auto"/>
          <w:kern w:val="2"/>
          <w:sz w:val="24"/>
          <w:szCs w:val="24"/>
          <w14:ligatures w14:val="standardContextual"/>
        </w:rPr>
      </w:sdtEndPr>
      <w:sdtContent>
        <w:p w14:paraId="6435F6A0" w14:textId="4FB7AFA7" w:rsidR="007F29DA" w:rsidRPr="007F29DA" w:rsidRDefault="007F29DA" w:rsidP="007F29DA">
          <w:pPr>
            <w:pStyle w:val="TOCHeading"/>
            <w:jc w:val="center"/>
            <w:rPr>
              <w:rFonts w:ascii="Arial" w:hAnsi="Arial" w:cs="Arial"/>
              <w:b/>
              <w:bCs/>
              <w:color w:val="000000" w:themeColor="text1"/>
              <w:sz w:val="28"/>
              <w:szCs w:val="28"/>
            </w:rPr>
          </w:pPr>
          <w:r w:rsidRPr="007F29DA">
            <w:rPr>
              <w:rFonts w:ascii="Arial" w:hAnsi="Arial" w:cs="Arial"/>
              <w:b/>
              <w:bCs/>
              <w:color w:val="000000" w:themeColor="text1"/>
              <w:sz w:val="28"/>
              <w:szCs w:val="28"/>
            </w:rPr>
            <w:t>Contents</w:t>
          </w:r>
        </w:p>
        <w:p w14:paraId="15E7F296" w14:textId="52E1799B" w:rsidR="007F29DA" w:rsidRPr="007F29DA" w:rsidRDefault="007F29DA">
          <w:pPr>
            <w:pStyle w:val="TOC1"/>
            <w:tabs>
              <w:tab w:val="right" w:leader="dot" w:pos="9350"/>
            </w:tabs>
            <w:rPr>
              <w:rFonts w:ascii="Arial" w:eastAsiaTheme="minorEastAsia" w:hAnsi="Arial" w:cs="Arial"/>
              <w:noProof/>
            </w:rPr>
          </w:pPr>
          <w:r w:rsidRPr="007F29DA">
            <w:rPr>
              <w:rFonts w:ascii="Arial" w:hAnsi="Arial" w:cs="Arial"/>
            </w:rPr>
            <w:fldChar w:fldCharType="begin"/>
          </w:r>
          <w:r w:rsidRPr="007F29DA">
            <w:rPr>
              <w:rFonts w:ascii="Arial" w:hAnsi="Arial" w:cs="Arial"/>
            </w:rPr>
            <w:instrText xml:space="preserve"> TOC \o "1-3" \h \z \u </w:instrText>
          </w:r>
          <w:r w:rsidRPr="007F29DA">
            <w:rPr>
              <w:rFonts w:ascii="Arial" w:hAnsi="Arial" w:cs="Arial"/>
            </w:rPr>
            <w:fldChar w:fldCharType="separate"/>
          </w:r>
          <w:hyperlink w:anchor="_Toc220890048" w:history="1">
            <w:r w:rsidRPr="007F29DA">
              <w:rPr>
                <w:rStyle w:val="Hyperlink"/>
                <w:rFonts w:ascii="Arial" w:hAnsi="Arial" w:cs="Arial"/>
                <w:noProof/>
              </w:rPr>
              <w:t>Declaration</w:t>
            </w:r>
            <w:r w:rsidRPr="007F29DA">
              <w:rPr>
                <w:rFonts w:ascii="Arial" w:hAnsi="Arial" w:cs="Arial"/>
                <w:noProof/>
                <w:webHidden/>
              </w:rPr>
              <w:tab/>
            </w:r>
            <w:r w:rsidRPr="007F29DA">
              <w:rPr>
                <w:rFonts w:ascii="Arial" w:hAnsi="Arial" w:cs="Arial"/>
                <w:noProof/>
                <w:webHidden/>
              </w:rPr>
              <w:fldChar w:fldCharType="begin"/>
            </w:r>
            <w:r w:rsidRPr="007F29DA">
              <w:rPr>
                <w:rFonts w:ascii="Arial" w:hAnsi="Arial" w:cs="Arial"/>
                <w:noProof/>
                <w:webHidden/>
              </w:rPr>
              <w:instrText xml:space="preserve"> PAGEREF _Toc220890048 \h </w:instrText>
            </w:r>
            <w:r w:rsidRPr="007F29DA">
              <w:rPr>
                <w:rFonts w:ascii="Arial" w:hAnsi="Arial" w:cs="Arial"/>
                <w:noProof/>
                <w:webHidden/>
              </w:rPr>
            </w:r>
            <w:r w:rsidRPr="007F29DA">
              <w:rPr>
                <w:rFonts w:ascii="Arial" w:hAnsi="Arial" w:cs="Arial"/>
                <w:noProof/>
                <w:webHidden/>
              </w:rPr>
              <w:fldChar w:fldCharType="separate"/>
            </w:r>
            <w:r w:rsidRPr="007F29DA">
              <w:rPr>
                <w:rFonts w:ascii="Arial" w:hAnsi="Arial" w:cs="Arial"/>
                <w:noProof/>
                <w:webHidden/>
              </w:rPr>
              <w:t>2</w:t>
            </w:r>
            <w:r w:rsidRPr="007F29DA">
              <w:rPr>
                <w:rFonts w:ascii="Arial" w:hAnsi="Arial" w:cs="Arial"/>
                <w:noProof/>
                <w:webHidden/>
              </w:rPr>
              <w:fldChar w:fldCharType="end"/>
            </w:r>
          </w:hyperlink>
        </w:p>
        <w:p w14:paraId="7E521CAF" w14:textId="26375DCD" w:rsidR="007F29DA" w:rsidRPr="007F29DA" w:rsidRDefault="007F29DA">
          <w:pPr>
            <w:pStyle w:val="TOC1"/>
            <w:tabs>
              <w:tab w:val="right" w:leader="dot" w:pos="9350"/>
            </w:tabs>
            <w:rPr>
              <w:rFonts w:ascii="Arial" w:eastAsiaTheme="minorEastAsia" w:hAnsi="Arial" w:cs="Arial"/>
              <w:noProof/>
            </w:rPr>
          </w:pPr>
          <w:hyperlink w:anchor="_Toc220890049" w:history="1">
            <w:r w:rsidRPr="007F29DA">
              <w:rPr>
                <w:rStyle w:val="Hyperlink"/>
                <w:rFonts w:ascii="Arial" w:hAnsi="Arial" w:cs="Arial"/>
                <w:noProof/>
              </w:rPr>
              <w:t>Acknowledgement</w:t>
            </w:r>
            <w:r w:rsidRPr="007F29DA">
              <w:rPr>
                <w:rFonts w:ascii="Arial" w:hAnsi="Arial" w:cs="Arial"/>
                <w:noProof/>
                <w:webHidden/>
              </w:rPr>
              <w:tab/>
            </w:r>
            <w:r w:rsidRPr="007F29DA">
              <w:rPr>
                <w:rFonts w:ascii="Arial" w:hAnsi="Arial" w:cs="Arial"/>
                <w:noProof/>
                <w:webHidden/>
              </w:rPr>
              <w:fldChar w:fldCharType="begin"/>
            </w:r>
            <w:r w:rsidRPr="007F29DA">
              <w:rPr>
                <w:rFonts w:ascii="Arial" w:hAnsi="Arial" w:cs="Arial"/>
                <w:noProof/>
                <w:webHidden/>
              </w:rPr>
              <w:instrText xml:space="preserve"> PAGEREF _Toc220890049 \h </w:instrText>
            </w:r>
            <w:r w:rsidRPr="007F29DA">
              <w:rPr>
                <w:rFonts w:ascii="Arial" w:hAnsi="Arial" w:cs="Arial"/>
                <w:noProof/>
                <w:webHidden/>
              </w:rPr>
            </w:r>
            <w:r w:rsidRPr="007F29DA">
              <w:rPr>
                <w:rFonts w:ascii="Arial" w:hAnsi="Arial" w:cs="Arial"/>
                <w:noProof/>
                <w:webHidden/>
              </w:rPr>
              <w:fldChar w:fldCharType="separate"/>
            </w:r>
            <w:r w:rsidRPr="007F29DA">
              <w:rPr>
                <w:rFonts w:ascii="Arial" w:hAnsi="Arial" w:cs="Arial"/>
                <w:noProof/>
                <w:webHidden/>
              </w:rPr>
              <w:t>3</w:t>
            </w:r>
            <w:r w:rsidRPr="007F29DA">
              <w:rPr>
                <w:rFonts w:ascii="Arial" w:hAnsi="Arial" w:cs="Arial"/>
                <w:noProof/>
                <w:webHidden/>
              </w:rPr>
              <w:fldChar w:fldCharType="end"/>
            </w:r>
          </w:hyperlink>
        </w:p>
        <w:p w14:paraId="2F236E9F" w14:textId="33137C42" w:rsidR="007F29DA" w:rsidRPr="007F29DA" w:rsidRDefault="007F29DA">
          <w:pPr>
            <w:pStyle w:val="TOC1"/>
            <w:tabs>
              <w:tab w:val="right" w:leader="dot" w:pos="9350"/>
            </w:tabs>
            <w:rPr>
              <w:rFonts w:ascii="Arial" w:eastAsiaTheme="minorEastAsia" w:hAnsi="Arial" w:cs="Arial"/>
              <w:noProof/>
            </w:rPr>
          </w:pPr>
          <w:hyperlink w:anchor="_Toc220890050" w:history="1">
            <w:r w:rsidRPr="007F29DA">
              <w:rPr>
                <w:rStyle w:val="Hyperlink"/>
                <w:rFonts w:ascii="Arial" w:hAnsi="Arial" w:cs="Arial"/>
                <w:noProof/>
              </w:rPr>
              <w:t>Abstract</w:t>
            </w:r>
            <w:r w:rsidRPr="007F29DA">
              <w:rPr>
                <w:rFonts w:ascii="Arial" w:hAnsi="Arial" w:cs="Arial"/>
                <w:noProof/>
                <w:webHidden/>
              </w:rPr>
              <w:tab/>
            </w:r>
            <w:r w:rsidRPr="007F29DA">
              <w:rPr>
                <w:rFonts w:ascii="Arial" w:hAnsi="Arial" w:cs="Arial"/>
                <w:noProof/>
                <w:webHidden/>
              </w:rPr>
              <w:fldChar w:fldCharType="begin"/>
            </w:r>
            <w:r w:rsidRPr="007F29DA">
              <w:rPr>
                <w:rFonts w:ascii="Arial" w:hAnsi="Arial" w:cs="Arial"/>
                <w:noProof/>
                <w:webHidden/>
              </w:rPr>
              <w:instrText xml:space="preserve"> PAGEREF _Toc220890050 \h </w:instrText>
            </w:r>
            <w:r w:rsidRPr="007F29DA">
              <w:rPr>
                <w:rFonts w:ascii="Arial" w:hAnsi="Arial" w:cs="Arial"/>
                <w:noProof/>
                <w:webHidden/>
              </w:rPr>
            </w:r>
            <w:r w:rsidRPr="007F29DA">
              <w:rPr>
                <w:rFonts w:ascii="Arial" w:hAnsi="Arial" w:cs="Arial"/>
                <w:noProof/>
                <w:webHidden/>
              </w:rPr>
              <w:fldChar w:fldCharType="separate"/>
            </w:r>
            <w:r w:rsidRPr="007F29DA">
              <w:rPr>
                <w:rFonts w:ascii="Arial" w:hAnsi="Arial" w:cs="Arial"/>
                <w:noProof/>
                <w:webHidden/>
              </w:rPr>
              <w:t>4</w:t>
            </w:r>
            <w:r w:rsidRPr="007F29DA">
              <w:rPr>
                <w:rFonts w:ascii="Arial" w:hAnsi="Arial" w:cs="Arial"/>
                <w:noProof/>
                <w:webHidden/>
              </w:rPr>
              <w:fldChar w:fldCharType="end"/>
            </w:r>
          </w:hyperlink>
        </w:p>
        <w:p w14:paraId="7D5785C7" w14:textId="4F89944F" w:rsidR="007F29DA" w:rsidRPr="007F29DA" w:rsidRDefault="007F29DA">
          <w:pPr>
            <w:pStyle w:val="TOC1"/>
            <w:tabs>
              <w:tab w:val="right" w:leader="dot" w:pos="9350"/>
            </w:tabs>
            <w:rPr>
              <w:rFonts w:ascii="Arial" w:eastAsiaTheme="minorEastAsia" w:hAnsi="Arial" w:cs="Arial"/>
              <w:noProof/>
            </w:rPr>
          </w:pPr>
          <w:hyperlink w:anchor="_Toc220890051" w:history="1">
            <w:r w:rsidRPr="007F29DA">
              <w:rPr>
                <w:rStyle w:val="Hyperlink"/>
                <w:rFonts w:ascii="Arial" w:hAnsi="Arial" w:cs="Arial"/>
                <w:noProof/>
              </w:rPr>
              <w:t>List of Abbreviations</w:t>
            </w:r>
            <w:r w:rsidRPr="007F29DA">
              <w:rPr>
                <w:rFonts w:ascii="Arial" w:hAnsi="Arial" w:cs="Arial"/>
                <w:noProof/>
                <w:webHidden/>
              </w:rPr>
              <w:tab/>
            </w:r>
            <w:r w:rsidRPr="007F29DA">
              <w:rPr>
                <w:rFonts w:ascii="Arial" w:hAnsi="Arial" w:cs="Arial"/>
                <w:noProof/>
                <w:webHidden/>
              </w:rPr>
              <w:fldChar w:fldCharType="begin"/>
            </w:r>
            <w:r w:rsidRPr="007F29DA">
              <w:rPr>
                <w:rFonts w:ascii="Arial" w:hAnsi="Arial" w:cs="Arial"/>
                <w:noProof/>
                <w:webHidden/>
              </w:rPr>
              <w:instrText xml:space="preserve"> PAGEREF _Toc220890051 \h </w:instrText>
            </w:r>
            <w:r w:rsidRPr="007F29DA">
              <w:rPr>
                <w:rFonts w:ascii="Arial" w:hAnsi="Arial" w:cs="Arial"/>
                <w:noProof/>
                <w:webHidden/>
              </w:rPr>
            </w:r>
            <w:r w:rsidRPr="007F29DA">
              <w:rPr>
                <w:rFonts w:ascii="Arial" w:hAnsi="Arial" w:cs="Arial"/>
                <w:noProof/>
                <w:webHidden/>
              </w:rPr>
              <w:fldChar w:fldCharType="separate"/>
            </w:r>
            <w:r w:rsidRPr="007F29DA">
              <w:rPr>
                <w:rFonts w:ascii="Arial" w:hAnsi="Arial" w:cs="Arial"/>
                <w:noProof/>
                <w:webHidden/>
              </w:rPr>
              <w:t>5</w:t>
            </w:r>
            <w:r w:rsidRPr="007F29DA">
              <w:rPr>
                <w:rFonts w:ascii="Arial" w:hAnsi="Arial" w:cs="Arial"/>
                <w:noProof/>
                <w:webHidden/>
              </w:rPr>
              <w:fldChar w:fldCharType="end"/>
            </w:r>
          </w:hyperlink>
        </w:p>
        <w:p w14:paraId="21B41017" w14:textId="10379026" w:rsidR="007F29DA" w:rsidRPr="007F29DA" w:rsidRDefault="007F29DA">
          <w:pPr>
            <w:pStyle w:val="TOC1"/>
            <w:tabs>
              <w:tab w:val="right" w:leader="dot" w:pos="9350"/>
            </w:tabs>
            <w:rPr>
              <w:rFonts w:ascii="Arial" w:eastAsiaTheme="minorEastAsia" w:hAnsi="Arial" w:cs="Arial"/>
              <w:noProof/>
            </w:rPr>
          </w:pPr>
          <w:hyperlink w:anchor="_Toc220890052" w:history="1">
            <w:r w:rsidRPr="007F29DA">
              <w:rPr>
                <w:rStyle w:val="Hyperlink"/>
                <w:rFonts w:ascii="Arial" w:hAnsi="Arial" w:cs="Arial"/>
                <w:noProof/>
              </w:rPr>
              <w:t>List of Figures</w:t>
            </w:r>
            <w:r w:rsidRPr="007F29DA">
              <w:rPr>
                <w:rFonts w:ascii="Arial" w:hAnsi="Arial" w:cs="Arial"/>
                <w:noProof/>
                <w:webHidden/>
              </w:rPr>
              <w:tab/>
            </w:r>
            <w:r w:rsidRPr="007F29DA">
              <w:rPr>
                <w:rFonts w:ascii="Arial" w:hAnsi="Arial" w:cs="Arial"/>
                <w:noProof/>
                <w:webHidden/>
              </w:rPr>
              <w:fldChar w:fldCharType="begin"/>
            </w:r>
            <w:r w:rsidRPr="007F29DA">
              <w:rPr>
                <w:rFonts w:ascii="Arial" w:hAnsi="Arial" w:cs="Arial"/>
                <w:noProof/>
                <w:webHidden/>
              </w:rPr>
              <w:instrText xml:space="preserve"> PAGEREF _Toc220890052 \h </w:instrText>
            </w:r>
            <w:r w:rsidRPr="007F29DA">
              <w:rPr>
                <w:rFonts w:ascii="Arial" w:hAnsi="Arial" w:cs="Arial"/>
                <w:noProof/>
                <w:webHidden/>
              </w:rPr>
            </w:r>
            <w:r w:rsidRPr="007F29DA">
              <w:rPr>
                <w:rFonts w:ascii="Arial" w:hAnsi="Arial" w:cs="Arial"/>
                <w:noProof/>
                <w:webHidden/>
              </w:rPr>
              <w:fldChar w:fldCharType="separate"/>
            </w:r>
            <w:r w:rsidRPr="007F29DA">
              <w:rPr>
                <w:rFonts w:ascii="Arial" w:hAnsi="Arial" w:cs="Arial"/>
                <w:noProof/>
                <w:webHidden/>
              </w:rPr>
              <w:t>9</w:t>
            </w:r>
            <w:r w:rsidRPr="007F29DA">
              <w:rPr>
                <w:rFonts w:ascii="Arial" w:hAnsi="Arial" w:cs="Arial"/>
                <w:noProof/>
                <w:webHidden/>
              </w:rPr>
              <w:fldChar w:fldCharType="end"/>
            </w:r>
          </w:hyperlink>
        </w:p>
        <w:p w14:paraId="13DA124F" w14:textId="6085B0DB" w:rsidR="007F29DA" w:rsidRPr="007F29DA" w:rsidRDefault="007F29DA">
          <w:pPr>
            <w:pStyle w:val="TOC1"/>
            <w:tabs>
              <w:tab w:val="right" w:leader="dot" w:pos="9350"/>
            </w:tabs>
            <w:rPr>
              <w:rFonts w:ascii="Arial" w:eastAsiaTheme="minorEastAsia" w:hAnsi="Arial" w:cs="Arial"/>
              <w:noProof/>
            </w:rPr>
          </w:pPr>
          <w:hyperlink w:anchor="_Toc220890053" w:history="1">
            <w:r w:rsidRPr="007F29DA">
              <w:rPr>
                <w:rStyle w:val="Hyperlink"/>
                <w:rFonts w:ascii="Arial" w:hAnsi="Arial" w:cs="Arial"/>
                <w:noProof/>
              </w:rPr>
              <w:t>List of Tables</w:t>
            </w:r>
            <w:r w:rsidRPr="007F29DA">
              <w:rPr>
                <w:rFonts w:ascii="Arial" w:hAnsi="Arial" w:cs="Arial"/>
                <w:noProof/>
                <w:webHidden/>
              </w:rPr>
              <w:tab/>
            </w:r>
            <w:r w:rsidRPr="007F29DA">
              <w:rPr>
                <w:rFonts w:ascii="Arial" w:hAnsi="Arial" w:cs="Arial"/>
                <w:noProof/>
                <w:webHidden/>
              </w:rPr>
              <w:fldChar w:fldCharType="begin"/>
            </w:r>
            <w:r w:rsidRPr="007F29DA">
              <w:rPr>
                <w:rFonts w:ascii="Arial" w:hAnsi="Arial" w:cs="Arial"/>
                <w:noProof/>
                <w:webHidden/>
              </w:rPr>
              <w:instrText xml:space="preserve"> PAGEREF _Toc220890053 \h </w:instrText>
            </w:r>
            <w:r w:rsidRPr="007F29DA">
              <w:rPr>
                <w:rFonts w:ascii="Arial" w:hAnsi="Arial" w:cs="Arial"/>
                <w:noProof/>
                <w:webHidden/>
              </w:rPr>
            </w:r>
            <w:r w:rsidRPr="007F29DA">
              <w:rPr>
                <w:rFonts w:ascii="Arial" w:hAnsi="Arial" w:cs="Arial"/>
                <w:noProof/>
                <w:webHidden/>
              </w:rPr>
              <w:fldChar w:fldCharType="separate"/>
            </w:r>
            <w:r w:rsidRPr="007F29DA">
              <w:rPr>
                <w:rFonts w:ascii="Arial" w:hAnsi="Arial" w:cs="Arial"/>
                <w:noProof/>
                <w:webHidden/>
              </w:rPr>
              <w:t>10</w:t>
            </w:r>
            <w:r w:rsidRPr="007F29DA">
              <w:rPr>
                <w:rFonts w:ascii="Arial" w:hAnsi="Arial" w:cs="Arial"/>
                <w:noProof/>
                <w:webHidden/>
              </w:rPr>
              <w:fldChar w:fldCharType="end"/>
            </w:r>
          </w:hyperlink>
        </w:p>
        <w:p w14:paraId="2FFD0CE9" w14:textId="10A88AF3" w:rsidR="007F29DA" w:rsidRPr="007F29DA" w:rsidRDefault="007F29DA">
          <w:pPr>
            <w:pStyle w:val="TOC1"/>
            <w:tabs>
              <w:tab w:val="right" w:leader="dot" w:pos="9350"/>
            </w:tabs>
            <w:rPr>
              <w:rFonts w:ascii="Arial" w:eastAsiaTheme="minorEastAsia" w:hAnsi="Arial" w:cs="Arial"/>
              <w:noProof/>
            </w:rPr>
          </w:pPr>
          <w:hyperlink w:anchor="_Toc220890054" w:history="1">
            <w:r w:rsidRPr="007F29DA">
              <w:rPr>
                <w:rStyle w:val="Hyperlink"/>
                <w:rFonts w:ascii="Arial" w:hAnsi="Arial" w:cs="Arial"/>
                <w:noProof/>
              </w:rPr>
              <w:t>Chapter 1: Introduction</w:t>
            </w:r>
            <w:r w:rsidRPr="007F29DA">
              <w:rPr>
                <w:rFonts w:ascii="Arial" w:hAnsi="Arial" w:cs="Arial"/>
                <w:noProof/>
                <w:webHidden/>
              </w:rPr>
              <w:tab/>
            </w:r>
            <w:r w:rsidRPr="007F29DA">
              <w:rPr>
                <w:rFonts w:ascii="Arial" w:hAnsi="Arial" w:cs="Arial"/>
                <w:noProof/>
                <w:webHidden/>
              </w:rPr>
              <w:fldChar w:fldCharType="begin"/>
            </w:r>
            <w:r w:rsidRPr="007F29DA">
              <w:rPr>
                <w:rFonts w:ascii="Arial" w:hAnsi="Arial" w:cs="Arial"/>
                <w:noProof/>
                <w:webHidden/>
              </w:rPr>
              <w:instrText xml:space="preserve"> PAGEREF _Toc220890054 \h </w:instrText>
            </w:r>
            <w:r w:rsidRPr="007F29DA">
              <w:rPr>
                <w:rFonts w:ascii="Arial" w:hAnsi="Arial" w:cs="Arial"/>
                <w:noProof/>
                <w:webHidden/>
              </w:rPr>
            </w:r>
            <w:r w:rsidRPr="007F29DA">
              <w:rPr>
                <w:rFonts w:ascii="Arial" w:hAnsi="Arial" w:cs="Arial"/>
                <w:noProof/>
                <w:webHidden/>
              </w:rPr>
              <w:fldChar w:fldCharType="separate"/>
            </w:r>
            <w:r w:rsidRPr="007F29DA">
              <w:rPr>
                <w:rFonts w:ascii="Arial" w:hAnsi="Arial" w:cs="Arial"/>
                <w:noProof/>
                <w:webHidden/>
              </w:rPr>
              <w:t>11</w:t>
            </w:r>
            <w:r w:rsidRPr="007F29DA">
              <w:rPr>
                <w:rFonts w:ascii="Arial" w:hAnsi="Arial" w:cs="Arial"/>
                <w:noProof/>
                <w:webHidden/>
              </w:rPr>
              <w:fldChar w:fldCharType="end"/>
            </w:r>
          </w:hyperlink>
        </w:p>
        <w:p w14:paraId="19E50091" w14:textId="7704F696" w:rsidR="007F29DA" w:rsidRPr="007F29DA" w:rsidRDefault="007F29DA">
          <w:pPr>
            <w:pStyle w:val="TOC2"/>
            <w:tabs>
              <w:tab w:val="left" w:pos="960"/>
              <w:tab w:val="right" w:leader="dot" w:pos="9350"/>
            </w:tabs>
            <w:rPr>
              <w:rFonts w:ascii="Arial" w:eastAsiaTheme="minorEastAsia" w:hAnsi="Arial" w:cs="Arial"/>
              <w:noProof/>
            </w:rPr>
          </w:pPr>
          <w:r w:rsidRPr="007F29DA">
            <w:rPr>
              <w:rStyle w:val="Hyperlink"/>
              <w:rFonts w:ascii="Arial" w:hAnsi="Arial" w:cs="Arial"/>
              <w:noProof/>
            </w:rPr>
            <w:fldChar w:fldCharType="begin"/>
          </w:r>
          <w:r w:rsidRPr="007F29DA">
            <w:rPr>
              <w:rStyle w:val="Hyperlink"/>
              <w:rFonts w:ascii="Arial" w:hAnsi="Arial" w:cs="Arial"/>
              <w:noProof/>
            </w:rPr>
            <w:instrText xml:space="preserve"> </w:instrText>
          </w:r>
          <w:r w:rsidRPr="007F29DA">
            <w:rPr>
              <w:rFonts w:ascii="Arial" w:hAnsi="Arial" w:cs="Arial"/>
              <w:noProof/>
            </w:rPr>
            <w:instrText>HYPERLINK \l "_Toc220890055"</w:instrText>
          </w:r>
          <w:r w:rsidRPr="007F29DA">
            <w:rPr>
              <w:rStyle w:val="Hyperlink"/>
              <w:rFonts w:ascii="Arial" w:hAnsi="Arial" w:cs="Arial"/>
              <w:noProof/>
            </w:rPr>
            <w:instrText xml:space="preserve"> </w:instrText>
          </w:r>
          <w:r w:rsidRPr="007F29DA">
            <w:rPr>
              <w:rStyle w:val="Hyperlink"/>
              <w:rFonts w:ascii="Arial" w:hAnsi="Arial" w:cs="Arial"/>
              <w:noProof/>
            </w:rPr>
          </w:r>
          <w:r w:rsidRPr="007F29DA">
            <w:rPr>
              <w:rStyle w:val="Hyperlink"/>
              <w:rFonts w:ascii="Arial" w:hAnsi="Arial" w:cs="Arial"/>
              <w:noProof/>
            </w:rPr>
            <w:fldChar w:fldCharType="separate"/>
          </w:r>
          <w:r>
            <w:rPr>
              <w:rStyle w:val="Hyperlink"/>
              <w:rFonts w:ascii="Arial" w:hAnsi="Arial" w:cs="Arial"/>
              <w:noProof/>
            </w:rPr>
            <w:t>1.1</w:t>
          </w:r>
          <w:r>
            <w:rPr>
              <w:rStyle w:val="Hyperlink"/>
              <w:rFonts w:ascii="Arial" w:hAnsi="Arial" w:cs="Arial"/>
              <w:noProof/>
            </w:rPr>
            <w:tab/>
            <w:t>Introduction of Chapter</w:t>
          </w:r>
          <w:r>
            <w:rPr>
              <w:rStyle w:val="Hyperlink"/>
              <w:rFonts w:ascii="Arial" w:hAnsi="Arial" w:cs="Arial"/>
              <w:noProof/>
            </w:rPr>
            <w:tab/>
            <w:t>11</w:t>
          </w:r>
          <w:r w:rsidRPr="007F29DA">
            <w:rPr>
              <w:rStyle w:val="Hyperlink"/>
              <w:rFonts w:ascii="Arial" w:hAnsi="Arial" w:cs="Arial"/>
              <w:noProof/>
            </w:rPr>
            <w:fldChar w:fldCharType="end"/>
          </w:r>
        </w:p>
        <w:p w14:paraId="01537DD1" w14:textId="40F6EE2B" w:rsidR="007F29DA" w:rsidRPr="007F29DA" w:rsidRDefault="007F29DA">
          <w:pPr>
            <w:pStyle w:val="TOC2"/>
            <w:tabs>
              <w:tab w:val="right" w:leader="dot" w:pos="9350"/>
            </w:tabs>
            <w:rPr>
              <w:rFonts w:ascii="Arial" w:eastAsiaTheme="minorEastAsia" w:hAnsi="Arial" w:cs="Arial"/>
              <w:noProof/>
            </w:rPr>
          </w:pPr>
          <w:r w:rsidRPr="007F29DA">
            <w:rPr>
              <w:rStyle w:val="Hyperlink"/>
              <w:rFonts w:ascii="Arial" w:hAnsi="Arial" w:cs="Arial"/>
              <w:noProof/>
            </w:rPr>
            <w:fldChar w:fldCharType="begin"/>
          </w:r>
          <w:r w:rsidRPr="007F29DA">
            <w:rPr>
              <w:rStyle w:val="Hyperlink"/>
              <w:rFonts w:ascii="Arial" w:hAnsi="Arial" w:cs="Arial"/>
              <w:noProof/>
            </w:rPr>
            <w:instrText xml:space="preserve"> </w:instrText>
          </w:r>
          <w:r w:rsidRPr="007F29DA">
            <w:rPr>
              <w:rFonts w:ascii="Arial" w:hAnsi="Arial" w:cs="Arial"/>
              <w:noProof/>
            </w:rPr>
            <w:instrText>HYPERLINK \l "_Toc220890056"</w:instrText>
          </w:r>
          <w:r w:rsidRPr="007F29DA">
            <w:rPr>
              <w:rStyle w:val="Hyperlink"/>
              <w:rFonts w:ascii="Arial" w:hAnsi="Arial" w:cs="Arial"/>
              <w:noProof/>
            </w:rPr>
            <w:instrText xml:space="preserve"> </w:instrText>
          </w:r>
          <w:r w:rsidRPr="007F29DA">
            <w:rPr>
              <w:rStyle w:val="Hyperlink"/>
              <w:rFonts w:ascii="Arial" w:hAnsi="Arial" w:cs="Arial"/>
              <w:noProof/>
            </w:rPr>
          </w:r>
          <w:r w:rsidRPr="007F29DA">
            <w:rPr>
              <w:rStyle w:val="Hyperlink"/>
              <w:rFonts w:ascii="Arial" w:hAnsi="Arial" w:cs="Arial"/>
              <w:noProof/>
            </w:rPr>
            <w:fldChar w:fldCharType="separate"/>
          </w:r>
          <w:r w:rsidRPr="007F29DA">
            <w:rPr>
              <w:rStyle w:val="Hyperlink"/>
              <w:rFonts w:ascii="Arial" w:hAnsi="Arial" w:cs="Arial"/>
              <w:noProof/>
            </w:rPr>
            <w:t>1.2 Background</w:t>
          </w:r>
          <w:r w:rsidRPr="007F29DA">
            <w:rPr>
              <w:rFonts w:ascii="Arial" w:hAnsi="Arial" w:cs="Arial"/>
              <w:noProof/>
              <w:webHidden/>
            </w:rPr>
            <w:tab/>
          </w:r>
          <w:r w:rsidRPr="007F29DA">
            <w:rPr>
              <w:rFonts w:ascii="Arial" w:hAnsi="Arial" w:cs="Arial"/>
              <w:noProof/>
              <w:webHidden/>
            </w:rPr>
            <w:fldChar w:fldCharType="begin"/>
          </w:r>
          <w:r w:rsidRPr="007F29DA">
            <w:rPr>
              <w:rFonts w:ascii="Arial" w:hAnsi="Arial" w:cs="Arial"/>
              <w:noProof/>
              <w:webHidden/>
            </w:rPr>
            <w:instrText xml:space="preserve"> PAGEREF _Toc220890056 \h </w:instrText>
          </w:r>
          <w:r w:rsidRPr="007F29DA">
            <w:rPr>
              <w:rFonts w:ascii="Arial" w:hAnsi="Arial" w:cs="Arial"/>
              <w:noProof/>
              <w:webHidden/>
            </w:rPr>
          </w:r>
          <w:r w:rsidRPr="007F29DA">
            <w:rPr>
              <w:rFonts w:ascii="Arial" w:hAnsi="Arial" w:cs="Arial"/>
              <w:noProof/>
              <w:webHidden/>
            </w:rPr>
            <w:fldChar w:fldCharType="separate"/>
          </w:r>
          <w:r w:rsidRPr="007F29DA">
            <w:rPr>
              <w:rFonts w:ascii="Arial" w:hAnsi="Arial" w:cs="Arial"/>
              <w:noProof/>
              <w:webHidden/>
            </w:rPr>
            <w:t>11</w:t>
          </w:r>
          <w:r w:rsidRPr="007F29DA">
            <w:rPr>
              <w:rFonts w:ascii="Arial" w:hAnsi="Arial" w:cs="Arial"/>
              <w:noProof/>
              <w:webHidden/>
            </w:rPr>
            <w:fldChar w:fldCharType="end"/>
          </w:r>
          <w:r w:rsidRPr="007F29DA">
            <w:rPr>
              <w:rStyle w:val="Hyperlink"/>
              <w:rFonts w:ascii="Arial" w:hAnsi="Arial" w:cs="Arial"/>
              <w:noProof/>
            </w:rPr>
            <w:fldChar w:fldCharType="end"/>
          </w:r>
        </w:p>
        <w:p w14:paraId="7B0E64CF" w14:textId="2EBA2A79" w:rsidR="007F29DA" w:rsidRPr="007F29DA" w:rsidRDefault="007F29DA">
          <w:pPr>
            <w:pStyle w:val="TOC2"/>
            <w:tabs>
              <w:tab w:val="right" w:leader="dot" w:pos="9350"/>
            </w:tabs>
            <w:rPr>
              <w:rFonts w:ascii="Arial" w:eastAsiaTheme="minorEastAsia" w:hAnsi="Arial" w:cs="Arial"/>
              <w:noProof/>
            </w:rPr>
          </w:pPr>
          <w:hyperlink w:anchor="_Toc220890057" w:history="1">
            <w:r w:rsidRPr="007F29DA">
              <w:rPr>
                <w:rStyle w:val="Hyperlink"/>
                <w:rFonts w:ascii="Arial" w:hAnsi="Arial" w:cs="Arial"/>
                <w:noProof/>
              </w:rPr>
              <w:t>1.3 Problem Statement</w:t>
            </w:r>
            <w:r w:rsidRPr="007F29DA">
              <w:rPr>
                <w:rFonts w:ascii="Arial" w:hAnsi="Arial" w:cs="Arial"/>
                <w:noProof/>
                <w:webHidden/>
              </w:rPr>
              <w:tab/>
            </w:r>
            <w:r w:rsidRPr="007F29DA">
              <w:rPr>
                <w:rFonts w:ascii="Arial" w:hAnsi="Arial" w:cs="Arial"/>
                <w:noProof/>
                <w:webHidden/>
              </w:rPr>
              <w:fldChar w:fldCharType="begin"/>
            </w:r>
            <w:r w:rsidRPr="007F29DA">
              <w:rPr>
                <w:rFonts w:ascii="Arial" w:hAnsi="Arial" w:cs="Arial"/>
                <w:noProof/>
                <w:webHidden/>
              </w:rPr>
              <w:instrText xml:space="preserve"> PAGEREF _Toc220890057 \h </w:instrText>
            </w:r>
            <w:r w:rsidRPr="007F29DA">
              <w:rPr>
                <w:rFonts w:ascii="Arial" w:hAnsi="Arial" w:cs="Arial"/>
                <w:noProof/>
                <w:webHidden/>
              </w:rPr>
            </w:r>
            <w:r w:rsidRPr="007F29DA">
              <w:rPr>
                <w:rFonts w:ascii="Arial" w:hAnsi="Arial" w:cs="Arial"/>
                <w:noProof/>
                <w:webHidden/>
              </w:rPr>
              <w:fldChar w:fldCharType="separate"/>
            </w:r>
            <w:r w:rsidRPr="007F29DA">
              <w:rPr>
                <w:rFonts w:ascii="Arial" w:hAnsi="Arial" w:cs="Arial"/>
                <w:noProof/>
                <w:webHidden/>
              </w:rPr>
              <w:t>12</w:t>
            </w:r>
            <w:r w:rsidRPr="007F29DA">
              <w:rPr>
                <w:rFonts w:ascii="Arial" w:hAnsi="Arial" w:cs="Arial"/>
                <w:noProof/>
                <w:webHidden/>
              </w:rPr>
              <w:fldChar w:fldCharType="end"/>
            </w:r>
          </w:hyperlink>
        </w:p>
        <w:p w14:paraId="723E47A4" w14:textId="044EDEA2" w:rsidR="007F29DA" w:rsidRPr="007F29DA" w:rsidRDefault="007F29DA">
          <w:pPr>
            <w:pStyle w:val="TOC2"/>
            <w:tabs>
              <w:tab w:val="right" w:leader="dot" w:pos="9350"/>
            </w:tabs>
            <w:rPr>
              <w:rFonts w:ascii="Arial" w:eastAsiaTheme="minorEastAsia" w:hAnsi="Arial" w:cs="Arial"/>
              <w:noProof/>
            </w:rPr>
          </w:pPr>
          <w:hyperlink w:anchor="_Toc220890058" w:history="1">
            <w:r w:rsidRPr="007F29DA">
              <w:rPr>
                <w:rStyle w:val="Hyperlink"/>
                <w:rFonts w:ascii="Arial" w:hAnsi="Arial" w:cs="Arial"/>
                <w:noProof/>
              </w:rPr>
              <w:t>1.4 Research Questions:</w:t>
            </w:r>
            <w:r w:rsidRPr="007F29DA">
              <w:rPr>
                <w:rFonts w:ascii="Arial" w:hAnsi="Arial" w:cs="Arial"/>
                <w:noProof/>
                <w:webHidden/>
              </w:rPr>
              <w:tab/>
            </w:r>
            <w:r w:rsidRPr="007F29DA">
              <w:rPr>
                <w:rFonts w:ascii="Arial" w:hAnsi="Arial" w:cs="Arial"/>
                <w:noProof/>
                <w:webHidden/>
              </w:rPr>
              <w:fldChar w:fldCharType="begin"/>
            </w:r>
            <w:r w:rsidRPr="007F29DA">
              <w:rPr>
                <w:rFonts w:ascii="Arial" w:hAnsi="Arial" w:cs="Arial"/>
                <w:noProof/>
                <w:webHidden/>
              </w:rPr>
              <w:instrText xml:space="preserve"> PAGEREF _Toc220890058 \h </w:instrText>
            </w:r>
            <w:r w:rsidRPr="007F29DA">
              <w:rPr>
                <w:rFonts w:ascii="Arial" w:hAnsi="Arial" w:cs="Arial"/>
                <w:noProof/>
                <w:webHidden/>
              </w:rPr>
            </w:r>
            <w:r w:rsidRPr="007F29DA">
              <w:rPr>
                <w:rFonts w:ascii="Arial" w:hAnsi="Arial" w:cs="Arial"/>
                <w:noProof/>
                <w:webHidden/>
              </w:rPr>
              <w:fldChar w:fldCharType="separate"/>
            </w:r>
            <w:r w:rsidRPr="007F29DA">
              <w:rPr>
                <w:rFonts w:ascii="Arial" w:hAnsi="Arial" w:cs="Arial"/>
                <w:noProof/>
                <w:webHidden/>
              </w:rPr>
              <w:t>13</w:t>
            </w:r>
            <w:r w:rsidRPr="007F29DA">
              <w:rPr>
                <w:rFonts w:ascii="Arial" w:hAnsi="Arial" w:cs="Arial"/>
                <w:noProof/>
                <w:webHidden/>
              </w:rPr>
              <w:fldChar w:fldCharType="end"/>
            </w:r>
          </w:hyperlink>
        </w:p>
        <w:p w14:paraId="5A4F6047" w14:textId="3162949B" w:rsidR="007F29DA" w:rsidRPr="007F29DA" w:rsidRDefault="007F29DA">
          <w:pPr>
            <w:pStyle w:val="TOC2"/>
            <w:tabs>
              <w:tab w:val="right" w:leader="dot" w:pos="9350"/>
            </w:tabs>
            <w:rPr>
              <w:rFonts w:ascii="Arial" w:eastAsiaTheme="minorEastAsia" w:hAnsi="Arial" w:cs="Arial"/>
              <w:noProof/>
            </w:rPr>
          </w:pPr>
          <w:hyperlink w:anchor="_Toc220890059" w:history="1">
            <w:r w:rsidRPr="007F29DA">
              <w:rPr>
                <w:rStyle w:val="Hyperlink"/>
                <w:rFonts w:ascii="Arial" w:hAnsi="Arial" w:cs="Arial"/>
                <w:noProof/>
              </w:rPr>
              <w:t>1.5 Rationale of the Study</w:t>
            </w:r>
            <w:r w:rsidRPr="007F29DA">
              <w:rPr>
                <w:rFonts w:ascii="Arial" w:hAnsi="Arial" w:cs="Arial"/>
                <w:noProof/>
                <w:webHidden/>
              </w:rPr>
              <w:tab/>
            </w:r>
            <w:r w:rsidRPr="007F29DA">
              <w:rPr>
                <w:rFonts w:ascii="Arial" w:hAnsi="Arial" w:cs="Arial"/>
                <w:noProof/>
                <w:webHidden/>
              </w:rPr>
              <w:fldChar w:fldCharType="begin"/>
            </w:r>
            <w:r w:rsidRPr="007F29DA">
              <w:rPr>
                <w:rFonts w:ascii="Arial" w:hAnsi="Arial" w:cs="Arial"/>
                <w:noProof/>
                <w:webHidden/>
              </w:rPr>
              <w:instrText xml:space="preserve"> PAGEREF _Toc220890059 \h </w:instrText>
            </w:r>
            <w:r w:rsidRPr="007F29DA">
              <w:rPr>
                <w:rFonts w:ascii="Arial" w:hAnsi="Arial" w:cs="Arial"/>
                <w:noProof/>
                <w:webHidden/>
              </w:rPr>
            </w:r>
            <w:r w:rsidRPr="007F29DA">
              <w:rPr>
                <w:rFonts w:ascii="Arial" w:hAnsi="Arial" w:cs="Arial"/>
                <w:noProof/>
                <w:webHidden/>
              </w:rPr>
              <w:fldChar w:fldCharType="separate"/>
            </w:r>
            <w:r w:rsidRPr="007F29DA">
              <w:rPr>
                <w:rFonts w:ascii="Arial" w:hAnsi="Arial" w:cs="Arial"/>
                <w:noProof/>
                <w:webHidden/>
              </w:rPr>
              <w:t>14</w:t>
            </w:r>
            <w:r w:rsidRPr="007F29DA">
              <w:rPr>
                <w:rFonts w:ascii="Arial" w:hAnsi="Arial" w:cs="Arial"/>
                <w:noProof/>
                <w:webHidden/>
              </w:rPr>
              <w:fldChar w:fldCharType="end"/>
            </w:r>
          </w:hyperlink>
        </w:p>
        <w:p w14:paraId="322D6DD1" w14:textId="47CAE9C6" w:rsidR="007F29DA" w:rsidRPr="007F29DA" w:rsidRDefault="007F29DA">
          <w:pPr>
            <w:pStyle w:val="TOC2"/>
            <w:tabs>
              <w:tab w:val="right" w:leader="dot" w:pos="9350"/>
            </w:tabs>
            <w:rPr>
              <w:rFonts w:ascii="Arial" w:eastAsiaTheme="minorEastAsia" w:hAnsi="Arial" w:cs="Arial"/>
              <w:noProof/>
            </w:rPr>
          </w:pPr>
          <w:hyperlink w:anchor="_Toc220890060" w:history="1">
            <w:r w:rsidRPr="007F29DA">
              <w:rPr>
                <w:rStyle w:val="Hyperlink"/>
                <w:rFonts w:ascii="Arial" w:hAnsi="Arial" w:cs="Arial"/>
                <w:noProof/>
              </w:rPr>
              <w:t>1.6 Structure of the dissertation</w:t>
            </w:r>
            <w:r w:rsidRPr="007F29DA">
              <w:rPr>
                <w:rFonts w:ascii="Arial" w:hAnsi="Arial" w:cs="Arial"/>
                <w:noProof/>
                <w:webHidden/>
              </w:rPr>
              <w:tab/>
            </w:r>
            <w:r w:rsidRPr="007F29DA">
              <w:rPr>
                <w:rFonts w:ascii="Arial" w:hAnsi="Arial" w:cs="Arial"/>
                <w:noProof/>
                <w:webHidden/>
              </w:rPr>
              <w:fldChar w:fldCharType="begin"/>
            </w:r>
            <w:r w:rsidRPr="007F29DA">
              <w:rPr>
                <w:rFonts w:ascii="Arial" w:hAnsi="Arial" w:cs="Arial"/>
                <w:noProof/>
                <w:webHidden/>
              </w:rPr>
              <w:instrText xml:space="preserve"> PAGEREF _Toc220890060 \h </w:instrText>
            </w:r>
            <w:r w:rsidRPr="007F29DA">
              <w:rPr>
                <w:rFonts w:ascii="Arial" w:hAnsi="Arial" w:cs="Arial"/>
                <w:noProof/>
                <w:webHidden/>
              </w:rPr>
            </w:r>
            <w:r w:rsidRPr="007F29DA">
              <w:rPr>
                <w:rFonts w:ascii="Arial" w:hAnsi="Arial" w:cs="Arial"/>
                <w:noProof/>
                <w:webHidden/>
              </w:rPr>
              <w:fldChar w:fldCharType="separate"/>
            </w:r>
            <w:r w:rsidRPr="007F29DA">
              <w:rPr>
                <w:rFonts w:ascii="Arial" w:hAnsi="Arial" w:cs="Arial"/>
                <w:noProof/>
                <w:webHidden/>
              </w:rPr>
              <w:t>14</w:t>
            </w:r>
            <w:r w:rsidRPr="007F29DA">
              <w:rPr>
                <w:rFonts w:ascii="Arial" w:hAnsi="Arial" w:cs="Arial"/>
                <w:noProof/>
                <w:webHidden/>
              </w:rPr>
              <w:fldChar w:fldCharType="end"/>
            </w:r>
          </w:hyperlink>
        </w:p>
        <w:p w14:paraId="13DAC598" w14:textId="4F3FFBC0" w:rsidR="007F29DA" w:rsidRPr="007F29DA" w:rsidRDefault="007F29DA">
          <w:pPr>
            <w:pStyle w:val="TOC2"/>
            <w:tabs>
              <w:tab w:val="right" w:leader="dot" w:pos="9350"/>
            </w:tabs>
            <w:rPr>
              <w:rFonts w:ascii="Arial" w:eastAsiaTheme="minorEastAsia" w:hAnsi="Arial" w:cs="Arial"/>
              <w:noProof/>
            </w:rPr>
          </w:pPr>
          <w:hyperlink w:anchor="_Toc220890061" w:history="1">
            <w:r w:rsidRPr="007F29DA">
              <w:rPr>
                <w:rStyle w:val="Hyperlink"/>
                <w:rFonts w:ascii="Arial" w:hAnsi="Arial" w:cs="Arial"/>
                <w:noProof/>
              </w:rPr>
              <w:t>1.7 Summary</w:t>
            </w:r>
            <w:r w:rsidRPr="007F29DA">
              <w:rPr>
                <w:rFonts w:ascii="Arial" w:hAnsi="Arial" w:cs="Arial"/>
                <w:noProof/>
                <w:webHidden/>
              </w:rPr>
              <w:tab/>
            </w:r>
            <w:r w:rsidRPr="007F29DA">
              <w:rPr>
                <w:rFonts w:ascii="Arial" w:hAnsi="Arial" w:cs="Arial"/>
                <w:noProof/>
                <w:webHidden/>
              </w:rPr>
              <w:fldChar w:fldCharType="begin"/>
            </w:r>
            <w:r w:rsidRPr="007F29DA">
              <w:rPr>
                <w:rFonts w:ascii="Arial" w:hAnsi="Arial" w:cs="Arial"/>
                <w:noProof/>
                <w:webHidden/>
              </w:rPr>
              <w:instrText xml:space="preserve"> PAGEREF _Toc220890061 \h </w:instrText>
            </w:r>
            <w:r w:rsidRPr="007F29DA">
              <w:rPr>
                <w:rFonts w:ascii="Arial" w:hAnsi="Arial" w:cs="Arial"/>
                <w:noProof/>
                <w:webHidden/>
              </w:rPr>
            </w:r>
            <w:r w:rsidRPr="007F29DA">
              <w:rPr>
                <w:rFonts w:ascii="Arial" w:hAnsi="Arial" w:cs="Arial"/>
                <w:noProof/>
                <w:webHidden/>
              </w:rPr>
              <w:fldChar w:fldCharType="separate"/>
            </w:r>
            <w:r w:rsidRPr="007F29DA">
              <w:rPr>
                <w:rFonts w:ascii="Arial" w:hAnsi="Arial" w:cs="Arial"/>
                <w:noProof/>
                <w:webHidden/>
              </w:rPr>
              <w:t>14</w:t>
            </w:r>
            <w:r w:rsidRPr="007F29DA">
              <w:rPr>
                <w:rFonts w:ascii="Arial" w:hAnsi="Arial" w:cs="Arial"/>
                <w:noProof/>
                <w:webHidden/>
              </w:rPr>
              <w:fldChar w:fldCharType="end"/>
            </w:r>
          </w:hyperlink>
        </w:p>
        <w:p w14:paraId="4ADB0374" w14:textId="644167AD" w:rsidR="007F29DA" w:rsidRPr="007F29DA" w:rsidRDefault="007F29DA">
          <w:pPr>
            <w:pStyle w:val="TOC1"/>
            <w:tabs>
              <w:tab w:val="right" w:leader="dot" w:pos="9350"/>
            </w:tabs>
            <w:rPr>
              <w:rFonts w:ascii="Arial" w:eastAsiaTheme="minorEastAsia" w:hAnsi="Arial" w:cs="Arial"/>
              <w:noProof/>
            </w:rPr>
          </w:pPr>
          <w:hyperlink w:anchor="_Toc220890062" w:history="1">
            <w:r w:rsidRPr="007F29DA">
              <w:rPr>
                <w:rStyle w:val="Hyperlink"/>
                <w:rFonts w:ascii="Arial" w:hAnsi="Arial" w:cs="Arial"/>
                <w:noProof/>
              </w:rPr>
              <w:t>Chapter 2: Literature Review</w:t>
            </w:r>
            <w:r w:rsidRPr="007F29DA">
              <w:rPr>
                <w:rFonts w:ascii="Arial" w:hAnsi="Arial" w:cs="Arial"/>
                <w:noProof/>
                <w:webHidden/>
              </w:rPr>
              <w:tab/>
            </w:r>
            <w:r w:rsidRPr="007F29DA">
              <w:rPr>
                <w:rFonts w:ascii="Arial" w:hAnsi="Arial" w:cs="Arial"/>
                <w:noProof/>
                <w:webHidden/>
              </w:rPr>
              <w:fldChar w:fldCharType="begin"/>
            </w:r>
            <w:r w:rsidRPr="007F29DA">
              <w:rPr>
                <w:rFonts w:ascii="Arial" w:hAnsi="Arial" w:cs="Arial"/>
                <w:noProof/>
                <w:webHidden/>
              </w:rPr>
              <w:instrText xml:space="preserve"> PAGEREF _Toc220890062 \h </w:instrText>
            </w:r>
            <w:r w:rsidRPr="007F29DA">
              <w:rPr>
                <w:rFonts w:ascii="Arial" w:hAnsi="Arial" w:cs="Arial"/>
                <w:noProof/>
                <w:webHidden/>
              </w:rPr>
            </w:r>
            <w:r w:rsidRPr="007F29DA">
              <w:rPr>
                <w:rFonts w:ascii="Arial" w:hAnsi="Arial" w:cs="Arial"/>
                <w:noProof/>
                <w:webHidden/>
              </w:rPr>
              <w:fldChar w:fldCharType="separate"/>
            </w:r>
            <w:r w:rsidRPr="007F29DA">
              <w:rPr>
                <w:rFonts w:ascii="Arial" w:hAnsi="Arial" w:cs="Arial"/>
                <w:noProof/>
                <w:webHidden/>
              </w:rPr>
              <w:t>16</w:t>
            </w:r>
            <w:r w:rsidRPr="007F29DA">
              <w:rPr>
                <w:rFonts w:ascii="Arial" w:hAnsi="Arial" w:cs="Arial"/>
                <w:noProof/>
                <w:webHidden/>
              </w:rPr>
              <w:fldChar w:fldCharType="end"/>
            </w:r>
          </w:hyperlink>
        </w:p>
        <w:p w14:paraId="4F204B90" w14:textId="1710D00E" w:rsidR="007F29DA" w:rsidRPr="007F29DA" w:rsidRDefault="007F29DA">
          <w:pPr>
            <w:pStyle w:val="TOC2"/>
            <w:tabs>
              <w:tab w:val="right" w:leader="dot" w:pos="9350"/>
            </w:tabs>
            <w:rPr>
              <w:rFonts w:ascii="Arial" w:eastAsiaTheme="minorEastAsia" w:hAnsi="Arial" w:cs="Arial"/>
              <w:noProof/>
            </w:rPr>
          </w:pPr>
          <w:hyperlink w:anchor="_Toc220890063" w:history="1">
            <w:r w:rsidRPr="007F29DA">
              <w:rPr>
                <w:rStyle w:val="Hyperlink"/>
                <w:rFonts w:ascii="Arial" w:hAnsi="Arial" w:cs="Arial"/>
                <w:noProof/>
              </w:rPr>
              <w:t>2.1. Introduction</w:t>
            </w:r>
            <w:r w:rsidRPr="007F29DA">
              <w:rPr>
                <w:rFonts w:ascii="Arial" w:hAnsi="Arial" w:cs="Arial"/>
                <w:noProof/>
                <w:webHidden/>
              </w:rPr>
              <w:tab/>
            </w:r>
            <w:r w:rsidRPr="007F29DA">
              <w:rPr>
                <w:rFonts w:ascii="Arial" w:hAnsi="Arial" w:cs="Arial"/>
                <w:noProof/>
                <w:webHidden/>
              </w:rPr>
              <w:fldChar w:fldCharType="begin"/>
            </w:r>
            <w:r w:rsidRPr="007F29DA">
              <w:rPr>
                <w:rFonts w:ascii="Arial" w:hAnsi="Arial" w:cs="Arial"/>
                <w:noProof/>
                <w:webHidden/>
              </w:rPr>
              <w:instrText xml:space="preserve"> PAGEREF _Toc220890063 \h </w:instrText>
            </w:r>
            <w:r w:rsidRPr="007F29DA">
              <w:rPr>
                <w:rFonts w:ascii="Arial" w:hAnsi="Arial" w:cs="Arial"/>
                <w:noProof/>
                <w:webHidden/>
              </w:rPr>
            </w:r>
            <w:r w:rsidRPr="007F29DA">
              <w:rPr>
                <w:rFonts w:ascii="Arial" w:hAnsi="Arial" w:cs="Arial"/>
                <w:noProof/>
                <w:webHidden/>
              </w:rPr>
              <w:fldChar w:fldCharType="separate"/>
            </w:r>
            <w:r w:rsidRPr="007F29DA">
              <w:rPr>
                <w:rFonts w:ascii="Arial" w:hAnsi="Arial" w:cs="Arial"/>
                <w:noProof/>
                <w:webHidden/>
              </w:rPr>
              <w:t>16</w:t>
            </w:r>
            <w:r w:rsidRPr="007F29DA">
              <w:rPr>
                <w:rFonts w:ascii="Arial" w:hAnsi="Arial" w:cs="Arial"/>
                <w:noProof/>
                <w:webHidden/>
              </w:rPr>
              <w:fldChar w:fldCharType="end"/>
            </w:r>
          </w:hyperlink>
        </w:p>
        <w:p w14:paraId="24FFA5A9" w14:textId="595F7D08" w:rsidR="007F29DA" w:rsidRPr="007F29DA" w:rsidRDefault="007F29DA">
          <w:pPr>
            <w:pStyle w:val="TOC2"/>
            <w:tabs>
              <w:tab w:val="right" w:leader="dot" w:pos="9350"/>
            </w:tabs>
            <w:rPr>
              <w:rFonts w:ascii="Arial" w:eastAsiaTheme="minorEastAsia" w:hAnsi="Arial" w:cs="Arial"/>
              <w:noProof/>
            </w:rPr>
          </w:pPr>
          <w:hyperlink w:anchor="_Toc220890064" w:history="1">
            <w:r w:rsidRPr="007F29DA">
              <w:rPr>
                <w:rStyle w:val="Hyperlink"/>
                <w:rFonts w:ascii="Arial" w:hAnsi="Arial" w:cs="Arial"/>
                <w:noProof/>
              </w:rPr>
              <w:t>2.2. Conceptual and Contextual Foundations</w:t>
            </w:r>
            <w:r w:rsidRPr="007F29DA">
              <w:rPr>
                <w:rFonts w:ascii="Arial" w:hAnsi="Arial" w:cs="Arial"/>
                <w:noProof/>
                <w:webHidden/>
              </w:rPr>
              <w:tab/>
            </w:r>
            <w:r w:rsidRPr="007F29DA">
              <w:rPr>
                <w:rFonts w:ascii="Arial" w:hAnsi="Arial" w:cs="Arial"/>
                <w:noProof/>
                <w:webHidden/>
              </w:rPr>
              <w:fldChar w:fldCharType="begin"/>
            </w:r>
            <w:r w:rsidRPr="007F29DA">
              <w:rPr>
                <w:rFonts w:ascii="Arial" w:hAnsi="Arial" w:cs="Arial"/>
                <w:noProof/>
                <w:webHidden/>
              </w:rPr>
              <w:instrText xml:space="preserve"> PAGEREF _Toc220890064 \h </w:instrText>
            </w:r>
            <w:r w:rsidRPr="007F29DA">
              <w:rPr>
                <w:rFonts w:ascii="Arial" w:hAnsi="Arial" w:cs="Arial"/>
                <w:noProof/>
                <w:webHidden/>
              </w:rPr>
            </w:r>
            <w:r w:rsidRPr="007F29DA">
              <w:rPr>
                <w:rFonts w:ascii="Arial" w:hAnsi="Arial" w:cs="Arial"/>
                <w:noProof/>
                <w:webHidden/>
              </w:rPr>
              <w:fldChar w:fldCharType="separate"/>
            </w:r>
            <w:r w:rsidRPr="007F29DA">
              <w:rPr>
                <w:rFonts w:ascii="Arial" w:hAnsi="Arial" w:cs="Arial"/>
                <w:noProof/>
                <w:webHidden/>
              </w:rPr>
              <w:t>16</w:t>
            </w:r>
            <w:r w:rsidRPr="007F29DA">
              <w:rPr>
                <w:rFonts w:ascii="Arial" w:hAnsi="Arial" w:cs="Arial"/>
                <w:noProof/>
                <w:webHidden/>
              </w:rPr>
              <w:fldChar w:fldCharType="end"/>
            </w:r>
          </w:hyperlink>
        </w:p>
        <w:p w14:paraId="7E830FC5" w14:textId="76AC4B42" w:rsidR="007F29DA" w:rsidRPr="007F29DA" w:rsidRDefault="007F29DA">
          <w:pPr>
            <w:pStyle w:val="TOC3"/>
            <w:tabs>
              <w:tab w:val="right" w:leader="dot" w:pos="9350"/>
            </w:tabs>
            <w:rPr>
              <w:rFonts w:ascii="Arial" w:eastAsiaTheme="minorEastAsia" w:hAnsi="Arial" w:cs="Arial"/>
              <w:noProof/>
            </w:rPr>
          </w:pPr>
          <w:hyperlink w:anchor="_Toc220890065" w:history="1">
            <w:r w:rsidRPr="007F29DA">
              <w:rPr>
                <w:rStyle w:val="Hyperlink"/>
                <w:rFonts w:ascii="Arial" w:hAnsi="Arial" w:cs="Arial"/>
                <w:noProof/>
              </w:rPr>
              <w:t>2.2.1 The definition of International Supply Chain Disruptions.</w:t>
            </w:r>
            <w:r w:rsidRPr="007F29DA">
              <w:rPr>
                <w:rFonts w:ascii="Arial" w:hAnsi="Arial" w:cs="Arial"/>
                <w:noProof/>
                <w:webHidden/>
              </w:rPr>
              <w:tab/>
            </w:r>
            <w:r w:rsidRPr="007F29DA">
              <w:rPr>
                <w:rFonts w:ascii="Arial" w:hAnsi="Arial" w:cs="Arial"/>
                <w:noProof/>
                <w:webHidden/>
              </w:rPr>
              <w:fldChar w:fldCharType="begin"/>
            </w:r>
            <w:r w:rsidRPr="007F29DA">
              <w:rPr>
                <w:rFonts w:ascii="Arial" w:hAnsi="Arial" w:cs="Arial"/>
                <w:noProof/>
                <w:webHidden/>
              </w:rPr>
              <w:instrText xml:space="preserve"> PAGEREF _Toc220890065 \h </w:instrText>
            </w:r>
            <w:r w:rsidRPr="007F29DA">
              <w:rPr>
                <w:rFonts w:ascii="Arial" w:hAnsi="Arial" w:cs="Arial"/>
                <w:noProof/>
                <w:webHidden/>
              </w:rPr>
            </w:r>
            <w:r w:rsidRPr="007F29DA">
              <w:rPr>
                <w:rFonts w:ascii="Arial" w:hAnsi="Arial" w:cs="Arial"/>
                <w:noProof/>
                <w:webHidden/>
              </w:rPr>
              <w:fldChar w:fldCharType="separate"/>
            </w:r>
            <w:r w:rsidRPr="007F29DA">
              <w:rPr>
                <w:rFonts w:ascii="Arial" w:hAnsi="Arial" w:cs="Arial"/>
                <w:noProof/>
                <w:webHidden/>
              </w:rPr>
              <w:t>16</w:t>
            </w:r>
            <w:r w:rsidRPr="007F29DA">
              <w:rPr>
                <w:rFonts w:ascii="Arial" w:hAnsi="Arial" w:cs="Arial"/>
                <w:noProof/>
                <w:webHidden/>
              </w:rPr>
              <w:fldChar w:fldCharType="end"/>
            </w:r>
          </w:hyperlink>
        </w:p>
        <w:p w14:paraId="0500EE6F" w14:textId="2C83BD3D" w:rsidR="007F29DA" w:rsidRPr="007F29DA" w:rsidRDefault="007F29DA">
          <w:pPr>
            <w:pStyle w:val="TOC3"/>
            <w:tabs>
              <w:tab w:val="right" w:leader="dot" w:pos="9350"/>
            </w:tabs>
            <w:rPr>
              <w:rFonts w:ascii="Arial" w:eastAsiaTheme="minorEastAsia" w:hAnsi="Arial" w:cs="Arial"/>
              <w:noProof/>
            </w:rPr>
          </w:pPr>
          <w:hyperlink w:anchor="_Toc220890066" w:history="1">
            <w:r w:rsidRPr="007F29DA">
              <w:rPr>
                <w:rStyle w:val="Hyperlink"/>
                <w:rFonts w:ascii="Arial" w:hAnsi="Arial" w:cs="Arial"/>
                <w:noProof/>
              </w:rPr>
              <w:t>2.2.2 Systemic Vulnerability and SMEs.</w:t>
            </w:r>
            <w:r w:rsidRPr="007F29DA">
              <w:rPr>
                <w:rFonts w:ascii="Arial" w:hAnsi="Arial" w:cs="Arial"/>
                <w:noProof/>
                <w:webHidden/>
              </w:rPr>
              <w:tab/>
            </w:r>
            <w:r w:rsidRPr="007F29DA">
              <w:rPr>
                <w:rFonts w:ascii="Arial" w:hAnsi="Arial" w:cs="Arial"/>
                <w:noProof/>
                <w:webHidden/>
              </w:rPr>
              <w:fldChar w:fldCharType="begin"/>
            </w:r>
            <w:r w:rsidRPr="007F29DA">
              <w:rPr>
                <w:rFonts w:ascii="Arial" w:hAnsi="Arial" w:cs="Arial"/>
                <w:noProof/>
                <w:webHidden/>
              </w:rPr>
              <w:instrText xml:space="preserve"> PAGEREF _Toc220890066 \h </w:instrText>
            </w:r>
            <w:r w:rsidRPr="007F29DA">
              <w:rPr>
                <w:rFonts w:ascii="Arial" w:hAnsi="Arial" w:cs="Arial"/>
                <w:noProof/>
                <w:webHidden/>
              </w:rPr>
            </w:r>
            <w:r w:rsidRPr="007F29DA">
              <w:rPr>
                <w:rFonts w:ascii="Arial" w:hAnsi="Arial" w:cs="Arial"/>
                <w:noProof/>
                <w:webHidden/>
              </w:rPr>
              <w:fldChar w:fldCharType="separate"/>
            </w:r>
            <w:r w:rsidRPr="007F29DA">
              <w:rPr>
                <w:rFonts w:ascii="Arial" w:hAnsi="Arial" w:cs="Arial"/>
                <w:noProof/>
                <w:webHidden/>
              </w:rPr>
              <w:t>17</w:t>
            </w:r>
            <w:r w:rsidRPr="007F29DA">
              <w:rPr>
                <w:rFonts w:ascii="Arial" w:hAnsi="Arial" w:cs="Arial"/>
                <w:noProof/>
                <w:webHidden/>
              </w:rPr>
              <w:fldChar w:fldCharType="end"/>
            </w:r>
          </w:hyperlink>
        </w:p>
        <w:p w14:paraId="0FC7C12A" w14:textId="6A8C0CA6" w:rsidR="007F29DA" w:rsidRPr="007F29DA" w:rsidRDefault="007F29DA">
          <w:pPr>
            <w:pStyle w:val="TOC3"/>
            <w:tabs>
              <w:tab w:val="right" w:leader="dot" w:pos="9350"/>
            </w:tabs>
            <w:rPr>
              <w:rFonts w:ascii="Arial" w:eastAsiaTheme="minorEastAsia" w:hAnsi="Arial" w:cs="Arial"/>
              <w:noProof/>
            </w:rPr>
          </w:pPr>
          <w:hyperlink w:anchor="_Toc220890067" w:history="1">
            <w:r w:rsidRPr="007F29DA">
              <w:rPr>
                <w:rStyle w:val="Hyperlink"/>
                <w:rFonts w:ascii="Arial" w:hAnsi="Arial" w:cs="Arial"/>
                <w:noProof/>
              </w:rPr>
              <w:t>2.2.3 Interconnectedness on a Global Level and Risk Multiplication.</w:t>
            </w:r>
            <w:r w:rsidRPr="007F29DA">
              <w:rPr>
                <w:rFonts w:ascii="Arial" w:hAnsi="Arial" w:cs="Arial"/>
                <w:noProof/>
                <w:webHidden/>
              </w:rPr>
              <w:tab/>
            </w:r>
            <w:r w:rsidRPr="007F29DA">
              <w:rPr>
                <w:rFonts w:ascii="Arial" w:hAnsi="Arial" w:cs="Arial"/>
                <w:noProof/>
                <w:webHidden/>
              </w:rPr>
              <w:fldChar w:fldCharType="begin"/>
            </w:r>
            <w:r w:rsidRPr="007F29DA">
              <w:rPr>
                <w:rFonts w:ascii="Arial" w:hAnsi="Arial" w:cs="Arial"/>
                <w:noProof/>
                <w:webHidden/>
              </w:rPr>
              <w:instrText xml:space="preserve"> PAGEREF _Toc220890067 \h </w:instrText>
            </w:r>
            <w:r w:rsidRPr="007F29DA">
              <w:rPr>
                <w:rFonts w:ascii="Arial" w:hAnsi="Arial" w:cs="Arial"/>
                <w:noProof/>
                <w:webHidden/>
              </w:rPr>
            </w:r>
            <w:r w:rsidRPr="007F29DA">
              <w:rPr>
                <w:rFonts w:ascii="Arial" w:hAnsi="Arial" w:cs="Arial"/>
                <w:noProof/>
                <w:webHidden/>
              </w:rPr>
              <w:fldChar w:fldCharType="separate"/>
            </w:r>
            <w:r w:rsidRPr="007F29DA">
              <w:rPr>
                <w:rFonts w:ascii="Arial" w:hAnsi="Arial" w:cs="Arial"/>
                <w:noProof/>
                <w:webHidden/>
              </w:rPr>
              <w:t>17</w:t>
            </w:r>
            <w:r w:rsidRPr="007F29DA">
              <w:rPr>
                <w:rFonts w:ascii="Arial" w:hAnsi="Arial" w:cs="Arial"/>
                <w:noProof/>
                <w:webHidden/>
              </w:rPr>
              <w:fldChar w:fldCharType="end"/>
            </w:r>
          </w:hyperlink>
        </w:p>
        <w:p w14:paraId="7D4A1B81" w14:textId="170B4360" w:rsidR="007F29DA" w:rsidRPr="007F29DA" w:rsidRDefault="007F29DA">
          <w:pPr>
            <w:pStyle w:val="TOC2"/>
            <w:tabs>
              <w:tab w:val="right" w:leader="dot" w:pos="9350"/>
            </w:tabs>
            <w:rPr>
              <w:rFonts w:ascii="Arial" w:eastAsiaTheme="minorEastAsia" w:hAnsi="Arial" w:cs="Arial"/>
              <w:noProof/>
            </w:rPr>
          </w:pPr>
          <w:hyperlink w:anchor="_Toc220890068" w:history="1">
            <w:r w:rsidRPr="007F29DA">
              <w:rPr>
                <w:rStyle w:val="Hyperlink"/>
                <w:rFonts w:ascii="Arial" w:hAnsi="Arial" w:cs="Arial"/>
                <w:noProof/>
              </w:rPr>
              <w:t>2.3. Theoretical Frameworks</w:t>
            </w:r>
            <w:r w:rsidRPr="007F29DA">
              <w:rPr>
                <w:rFonts w:ascii="Arial" w:hAnsi="Arial" w:cs="Arial"/>
                <w:noProof/>
                <w:webHidden/>
              </w:rPr>
              <w:tab/>
            </w:r>
            <w:r w:rsidRPr="007F29DA">
              <w:rPr>
                <w:rFonts w:ascii="Arial" w:hAnsi="Arial" w:cs="Arial"/>
                <w:noProof/>
                <w:webHidden/>
              </w:rPr>
              <w:fldChar w:fldCharType="begin"/>
            </w:r>
            <w:r w:rsidRPr="007F29DA">
              <w:rPr>
                <w:rFonts w:ascii="Arial" w:hAnsi="Arial" w:cs="Arial"/>
                <w:noProof/>
                <w:webHidden/>
              </w:rPr>
              <w:instrText xml:space="preserve"> PAGEREF _Toc220890068 \h </w:instrText>
            </w:r>
            <w:r w:rsidRPr="007F29DA">
              <w:rPr>
                <w:rFonts w:ascii="Arial" w:hAnsi="Arial" w:cs="Arial"/>
                <w:noProof/>
                <w:webHidden/>
              </w:rPr>
            </w:r>
            <w:r w:rsidRPr="007F29DA">
              <w:rPr>
                <w:rFonts w:ascii="Arial" w:hAnsi="Arial" w:cs="Arial"/>
                <w:noProof/>
                <w:webHidden/>
              </w:rPr>
              <w:fldChar w:fldCharType="separate"/>
            </w:r>
            <w:r w:rsidRPr="007F29DA">
              <w:rPr>
                <w:rFonts w:ascii="Arial" w:hAnsi="Arial" w:cs="Arial"/>
                <w:noProof/>
                <w:webHidden/>
              </w:rPr>
              <w:t>18</w:t>
            </w:r>
            <w:r w:rsidRPr="007F29DA">
              <w:rPr>
                <w:rFonts w:ascii="Arial" w:hAnsi="Arial" w:cs="Arial"/>
                <w:noProof/>
                <w:webHidden/>
              </w:rPr>
              <w:fldChar w:fldCharType="end"/>
            </w:r>
          </w:hyperlink>
        </w:p>
        <w:p w14:paraId="1F0E2D5C" w14:textId="627A99B7" w:rsidR="007F29DA" w:rsidRPr="007F29DA" w:rsidRDefault="007F29DA">
          <w:pPr>
            <w:pStyle w:val="TOC3"/>
            <w:tabs>
              <w:tab w:val="right" w:leader="dot" w:pos="9350"/>
            </w:tabs>
            <w:rPr>
              <w:rFonts w:ascii="Arial" w:eastAsiaTheme="minorEastAsia" w:hAnsi="Arial" w:cs="Arial"/>
              <w:noProof/>
            </w:rPr>
          </w:pPr>
          <w:hyperlink w:anchor="_Toc220890069" w:history="1">
            <w:r w:rsidRPr="007F29DA">
              <w:rPr>
                <w:rStyle w:val="Hyperlink"/>
                <w:rFonts w:ascii="Arial" w:hAnsi="Arial" w:cs="Arial"/>
                <w:noProof/>
              </w:rPr>
              <w:t>2.3.1 Resource-Based View (RBV)</w:t>
            </w:r>
            <w:r w:rsidRPr="007F29DA">
              <w:rPr>
                <w:rFonts w:ascii="Arial" w:hAnsi="Arial" w:cs="Arial"/>
                <w:noProof/>
                <w:webHidden/>
              </w:rPr>
              <w:tab/>
            </w:r>
            <w:r w:rsidRPr="007F29DA">
              <w:rPr>
                <w:rFonts w:ascii="Arial" w:hAnsi="Arial" w:cs="Arial"/>
                <w:noProof/>
                <w:webHidden/>
              </w:rPr>
              <w:fldChar w:fldCharType="begin"/>
            </w:r>
            <w:r w:rsidRPr="007F29DA">
              <w:rPr>
                <w:rFonts w:ascii="Arial" w:hAnsi="Arial" w:cs="Arial"/>
                <w:noProof/>
                <w:webHidden/>
              </w:rPr>
              <w:instrText xml:space="preserve"> PAGEREF _Toc220890069 \h </w:instrText>
            </w:r>
            <w:r w:rsidRPr="007F29DA">
              <w:rPr>
                <w:rFonts w:ascii="Arial" w:hAnsi="Arial" w:cs="Arial"/>
                <w:noProof/>
                <w:webHidden/>
              </w:rPr>
            </w:r>
            <w:r w:rsidRPr="007F29DA">
              <w:rPr>
                <w:rFonts w:ascii="Arial" w:hAnsi="Arial" w:cs="Arial"/>
                <w:noProof/>
                <w:webHidden/>
              </w:rPr>
              <w:fldChar w:fldCharType="separate"/>
            </w:r>
            <w:r w:rsidRPr="007F29DA">
              <w:rPr>
                <w:rFonts w:ascii="Arial" w:hAnsi="Arial" w:cs="Arial"/>
                <w:noProof/>
                <w:webHidden/>
              </w:rPr>
              <w:t>18</w:t>
            </w:r>
            <w:r w:rsidRPr="007F29DA">
              <w:rPr>
                <w:rFonts w:ascii="Arial" w:hAnsi="Arial" w:cs="Arial"/>
                <w:noProof/>
                <w:webHidden/>
              </w:rPr>
              <w:fldChar w:fldCharType="end"/>
            </w:r>
          </w:hyperlink>
        </w:p>
        <w:p w14:paraId="7DEEE1E2" w14:textId="6FBA45EF" w:rsidR="007F29DA" w:rsidRPr="007F29DA" w:rsidRDefault="007F29DA">
          <w:pPr>
            <w:pStyle w:val="TOC3"/>
            <w:tabs>
              <w:tab w:val="right" w:leader="dot" w:pos="9350"/>
            </w:tabs>
            <w:rPr>
              <w:rFonts w:ascii="Arial" w:eastAsiaTheme="minorEastAsia" w:hAnsi="Arial" w:cs="Arial"/>
              <w:noProof/>
            </w:rPr>
          </w:pPr>
          <w:hyperlink w:anchor="_Toc220890070" w:history="1">
            <w:r w:rsidRPr="007F29DA">
              <w:rPr>
                <w:rStyle w:val="Hyperlink"/>
                <w:rFonts w:ascii="Arial" w:hAnsi="Arial" w:cs="Arial"/>
                <w:noProof/>
              </w:rPr>
              <w:t>2.3.2 Dynamic Capabilities Theory (DCT).</w:t>
            </w:r>
            <w:r w:rsidRPr="007F29DA">
              <w:rPr>
                <w:rFonts w:ascii="Arial" w:hAnsi="Arial" w:cs="Arial"/>
                <w:noProof/>
                <w:webHidden/>
              </w:rPr>
              <w:tab/>
            </w:r>
            <w:r w:rsidRPr="007F29DA">
              <w:rPr>
                <w:rFonts w:ascii="Arial" w:hAnsi="Arial" w:cs="Arial"/>
                <w:noProof/>
                <w:webHidden/>
              </w:rPr>
              <w:fldChar w:fldCharType="begin"/>
            </w:r>
            <w:r w:rsidRPr="007F29DA">
              <w:rPr>
                <w:rFonts w:ascii="Arial" w:hAnsi="Arial" w:cs="Arial"/>
                <w:noProof/>
                <w:webHidden/>
              </w:rPr>
              <w:instrText xml:space="preserve"> PAGEREF _Toc220890070 \h </w:instrText>
            </w:r>
            <w:r w:rsidRPr="007F29DA">
              <w:rPr>
                <w:rFonts w:ascii="Arial" w:hAnsi="Arial" w:cs="Arial"/>
                <w:noProof/>
                <w:webHidden/>
              </w:rPr>
            </w:r>
            <w:r w:rsidRPr="007F29DA">
              <w:rPr>
                <w:rFonts w:ascii="Arial" w:hAnsi="Arial" w:cs="Arial"/>
                <w:noProof/>
                <w:webHidden/>
              </w:rPr>
              <w:fldChar w:fldCharType="separate"/>
            </w:r>
            <w:r w:rsidRPr="007F29DA">
              <w:rPr>
                <w:rFonts w:ascii="Arial" w:hAnsi="Arial" w:cs="Arial"/>
                <w:noProof/>
                <w:webHidden/>
              </w:rPr>
              <w:t>18</w:t>
            </w:r>
            <w:r w:rsidRPr="007F29DA">
              <w:rPr>
                <w:rFonts w:ascii="Arial" w:hAnsi="Arial" w:cs="Arial"/>
                <w:noProof/>
                <w:webHidden/>
              </w:rPr>
              <w:fldChar w:fldCharType="end"/>
            </w:r>
          </w:hyperlink>
        </w:p>
        <w:p w14:paraId="505C9589" w14:textId="6F918B4C" w:rsidR="007F29DA" w:rsidRPr="007F29DA" w:rsidRDefault="007F29DA">
          <w:pPr>
            <w:pStyle w:val="TOC3"/>
            <w:tabs>
              <w:tab w:val="right" w:leader="dot" w:pos="9350"/>
            </w:tabs>
            <w:rPr>
              <w:rFonts w:ascii="Arial" w:eastAsiaTheme="minorEastAsia" w:hAnsi="Arial" w:cs="Arial"/>
              <w:noProof/>
            </w:rPr>
          </w:pPr>
          <w:hyperlink w:anchor="_Toc220890071" w:history="1">
            <w:r w:rsidRPr="007F29DA">
              <w:rPr>
                <w:rStyle w:val="Hyperlink"/>
                <w:rFonts w:ascii="Arial" w:hAnsi="Arial" w:cs="Arial"/>
                <w:noProof/>
              </w:rPr>
              <w:t>2.3.4 Network Theory.</w:t>
            </w:r>
            <w:r w:rsidRPr="007F29DA">
              <w:rPr>
                <w:rFonts w:ascii="Arial" w:hAnsi="Arial" w:cs="Arial"/>
                <w:noProof/>
                <w:webHidden/>
              </w:rPr>
              <w:tab/>
            </w:r>
            <w:r w:rsidRPr="007F29DA">
              <w:rPr>
                <w:rFonts w:ascii="Arial" w:hAnsi="Arial" w:cs="Arial"/>
                <w:noProof/>
                <w:webHidden/>
              </w:rPr>
              <w:fldChar w:fldCharType="begin"/>
            </w:r>
            <w:r w:rsidRPr="007F29DA">
              <w:rPr>
                <w:rFonts w:ascii="Arial" w:hAnsi="Arial" w:cs="Arial"/>
                <w:noProof/>
                <w:webHidden/>
              </w:rPr>
              <w:instrText xml:space="preserve"> PAGEREF _Toc220890071 \h </w:instrText>
            </w:r>
            <w:r w:rsidRPr="007F29DA">
              <w:rPr>
                <w:rFonts w:ascii="Arial" w:hAnsi="Arial" w:cs="Arial"/>
                <w:noProof/>
                <w:webHidden/>
              </w:rPr>
            </w:r>
            <w:r w:rsidRPr="007F29DA">
              <w:rPr>
                <w:rFonts w:ascii="Arial" w:hAnsi="Arial" w:cs="Arial"/>
                <w:noProof/>
                <w:webHidden/>
              </w:rPr>
              <w:fldChar w:fldCharType="separate"/>
            </w:r>
            <w:r w:rsidRPr="007F29DA">
              <w:rPr>
                <w:rFonts w:ascii="Arial" w:hAnsi="Arial" w:cs="Arial"/>
                <w:noProof/>
                <w:webHidden/>
              </w:rPr>
              <w:t>19</w:t>
            </w:r>
            <w:r w:rsidRPr="007F29DA">
              <w:rPr>
                <w:rFonts w:ascii="Arial" w:hAnsi="Arial" w:cs="Arial"/>
                <w:noProof/>
                <w:webHidden/>
              </w:rPr>
              <w:fldChar w:fldCharType="end"/>
            </w:r>
          </w:hyperlink>
        </w:p>
        <w:p w14:paraId="0AE17B1F" w14:textId="50495DCB" w:rsidR="007F29DA" w:rsidRPr="007F29DA" w:rsidRDefault="007F29DA">
          <w:pPr>
            <w:pStyle w:val="TOC3"/>
            <w:tabs>
              <w:tab w:val="right" w:leader="dot" w:pos="9350"/>
            </w:tabs>
            <w:rPr>
              <w:rFonts w:ascii="Arial" w:eastAsiaTheme="minorEastAsia" w:hAnsi="Arial" w:cs="Arial"/>
              <w:noProof/>
            </w:rPr>
          </w:pPr>
          <w:hyperlink w:anchor="_Toc220890072" w:history="1">
            <w:r w:rsidRPr="007F29DA">
              <w:rPr>
                <w:rStyle w:val="Hyperlink"/>
                <w:rFonts w:ascii="Arial" w:hAnsi="Arial" w:cs="Arial"/>
                <w:noProof/>
              </w:rPr>
              <w:t>2.3.5 Integrative Framework</w:t>
            </w:r>
            <w:r w:rsidRPr="007F29DA">
              <w:rPr>
                <w:rFonts w:ascii="Arial" w:hAnsi="Arial" w:cs="Arial"/>
                <w:noProof/>
                <w:webHidden/>
              </w:rPr>
              <w:tab/>
            </w:r>
            <w:r w:rsidRPr="007F29DA">
              <w:rPr>
                <w:rFonts w:ascii="Arial" w:hAnsi="Arial" w:cs="Arial"/>
                <w:noProof/>
                <w:webHidden/>
              </w:rPr>
              <w:fldChar w:fldCharType="begin"/>
            </w:r>
            <w:r w:rsidRPr="007F29DA">
              <w:rPr>
                <w:rFonts w:ascii="Arial" w:hAnsi="Arial" w:cs="Arial"/>
                <w:noProof/>
                <w:webHidden/>
              </w:rPr>
              <w:instrText xml:space="preserve"> PAGEREF _Toc220890072 \h </w:instrText>
            </w:r>
            <w:r w:rsidRPr="007F29DA">
              <w:rPr>
                <w:rFonts w:ascii="Arial" w:hAnsi="Arial" w:cs="Arial"/>
                <w:noProof/>
                <w:webHidden/>
              </w:rPr>
            </w:r>
            <w:r w:rsidRPr="007F29DA">
              <w:rPr>
                <w:rFonts w:ascii="Arial" w:hAnsi="Arial" w:cs="Arial"/>
                <w:noProof/>
                <w:webHidden/>
              </w:rPr>
              <w:fldChar w:fldCharType="separate"/>
            </w:r>
            <w:r w:rsidRPr="007F29DA">
              <w:rPr>
                <w:rFonts w:ascii="Arial" w:hAnsi="Arial" w:cs="Arial"/>
                <w:noProof/>
                <w:webHidden/>
              </w:rPr>
              <w:t>20</w:t>
            </w:r>
            <w:r w:rsidRPr="007F29DA">
              <w:rPr>
                <w:rFonts w:ascii="Arial" w:hAnsi="Arial" w:cs="Arial"/>
                <w:noProof/>
                <w:webHidden/>
              </w:rPr>
              <w:fldChar w:fldCharType="end"/>
            </w:r>
          </w:hyperlink>
        </w:p>
        <w:p w14:paraId="073CF948" w14:textId="7DD4F138" w:rsidR="007F29DA" w:rsidRPr="007F29DA" w:rsidRDefault="007F29DA">
          <w:pPr>
            <w:pStyle w:val="TOC2"/>
            <w:tabs>
              <w:tab w:val="right" w:leader="dot" w:pos="9350"/>
            </w:tabs>
            <w:rPr>
              <w:rFonts w:ascii="Arial" w:eastAsiaTheme="minorEastAsia" w:hAnsi="Arial" w:cs="Arial"/>
              <w:noProof/>
            </w:rPr>
          </w:pPr>
          <w:hyperlink w:anchor="_Toc220890073" w:history="1">
            <w:r w:rsidRPr="007F29DA">
              <w:rPr>
                <w:rStyle w:val="Hyperlink"/>
                <w:rFonts w:ascii="Arial" w:hAnsi="Arial" w:cs="Arial"/>
                <w:noProof/>
              </w:rPr>
              <w:t>2.4. Empirical evidence from the world literature</w:t>
            </w:r>
            <w:r w:rsidRPr="007F29DA">
              <w:rPr>
                <w:rFonts w:ascii="Arial" w:hAnsi="Arial" w:cs="Arial"/>
                <w:noProof/>
                <w:webHidden/>
              </w:rPr>
              <w:tab/>
            </w:r>
            <w:r w:rsidRPr="007F29DA">
              <w:rPr>
                <w:rFonts w:ascii="Arial" w:hAnsi="Arial" w:cs="Arial"/>
                <w:noProof/>
                <w:webHidden/>
              </w:rPr>
              <w:fldChar w:fldCharType="begin"/>
            </w:r>
            <w:r w:rsidRPr="007F29DA">
              <w:rPr>
                <w:rFonts w:ascii="Arial" w:hAnsi="Arial" w:cs="Arial"/>
                <w:noProof/>
                <w:webHidden/>
              </w:rPr>
              <w:instrText xml:space="preserve"> PAGEREF _Toc220890073 \h </w:instrText>
            </w:r>
            <w:r w:rsidRPr="007F29DA">
              <w:rPr>
                <w:rFonts w:ascii="Arial" w:hAnsi="Arial" w:cs="Arial"/>
                <w:noProof/>
                <w:webHidden/>
              </w:rPr>
            </w:r>
            <w:r w:rsidRPr="007F29DA">
              <w:rPr>
                <w:rFonts w:ascii="Arial" w:hAnsi="Arial" w:cs="Arial"/>
                <w:noProof/>
                <w:webHidden/>
              </w:rPr>
              <w:fldChar w:fldCharType="separate"/>
            </w:r>
            <w:r w:rsidRPr="007F29DA">
              <w:rPr>
                <w:rFonts w:ascii="Arial" w:hAnsi="Arial" w:cs="Arial"/>
                <w:noProof/>
                <w:webHidden/>
              </w:rPr>
              <w:t>21</w:t>
            </w:r>
            <w:r w:rsidRPr="007F29DA">
              <w:rPr>
                <w:rFonts w:ascii="Arial" w:hAnsi="Arial" w:cs="Arial"/>
                <w:noProof/>
                <w:webHidden/>
              </w:rPr>
              <w:fldChar w:fldCharType="end"/>
            </w:r>
          </w:hyperlink>
        </w:p>
        <w:p w14:paraId="4933E84B" w14:textId="6F61BF17" w:rsidR="007F29DA" w:rsidRPr="007F29DA" w:rsidRDefault="007F29DA">
          <w:pPr>
            <w:pStyle w:val="TOC3"/>
            <w:tabs>
              <w:tab w:val="right" w:leader="dot" w:pos="9350"/>
            </w:tabs>
            <w:rPr>
              <w:rFonts w:ascii="Arial" w:eastAsiaTheme="minorEastAsia" w:hAnsi="Arial" w:cs="Arial"/>
              <w:noProof/>
            </w:rPr>
          </w:pPr>
          <w:hyperlink w:anchor="_Toc220890074" w:history="1">
            <w:r w:rsidRPr="007F29DA">
              <w:rPr>
                <w:rStyle w:val="Hyperlink"/>
                <w:rFonts w:ascii="Arial" w:hAnsi="Arial" w:cs="Arial"/>
                <w:noProof/>
              </w:rPr>
              <w:t>2.4.1 The Economic/Cost Impact of Disruption on SMEs.</w:t>
            </w:r>
            <w:r w:rsidRPr="007F29DA">
              <w:rPr>
                <w:rFonts w:ascii="Arial" w:hAnsi="Arial" w:cs="Arial"/>
                <w:noProof/>
                <w:webHidden/>
              </w:rPr>
              <w:tab/>
            </w:r>
            <w:r w:rsidRPr="007F29DA">
              <w:rPr>
                <w:rFonts w:ascii="Arial" w:hAnsi="Arial" w:cs="Arial"/>
                <w:noProof/>
                <w:webHidden/>
              </w:rPr>
              <w:fldChar w:fldCharType="begin"/>
            </w:r>
            <w:r w:rsidRPr="007F29DA">
              <w:rPr>
                <w:rFonts w:ascii="Arial" w:hAnsi="Arial" w:cs="Arial"/>
                <w:noProof/>
                <w:webHidden/>
              </w:rPr>
              <w:instrText xml:space="preserve"> PAGEREF _Toc220890074 \h </w:instrText>
            </w:r>
            <w:r w:rsidRPr="007F29DA">
              <w:rPr>
                <w:rFonts w:ascii="Arial" w:hAnsi="Arial" w:cs="Arial"/>
                <w:noProof/>
                <w:webHidden/>
              </w:rPr>
            </w:r>
            <w:r w:rsidRPr="007F29DA">
              <w:rPr>
                <w:rFonts w:ascii="Arial" w:hAnsi="Arial" w:cs="Arial"/>
                <w:noProof/>
                <w:webHidden/>
              </w:rPr>
              <w:fldChar w:fldCharType="separate"/>
            </w:r>
            <w:r w:rsidRPr="007F29DA">
              <w:rPr>
                <w:rFonts w:ascii="Arial" w:hAnsi="Arial" w:cs="Arial"/>
                <w:noProof/>
                <w:webHidden/>
              </w:rPr>
              <w:t>22</w:t>
            </w:r>
            <w:r w:rsidRPr="007F29DA">
              <w:rPr>
                <w:rFonts w:ascii="Arial" w:hAnsi="Arial" w:cs="Arial"/>
                <w:noProof/>
                <w:webHidden/>
              </w:rPr>
              <w:fldChar w:fldCharType="end"/>
            </w:r>
          </w:hyperlink>
        </w:p>
        <w:p w14:paraId="6763545E" w14:textId="7D8ABA8F" w:rsidR="007F29DA" w:rsidRPr="007F29DA" w:rsidRDefault="007F29DA">
          <w:pPr>
            <w:pStyle w:val="TOC3"/>
            <w:tabs>
              <w:tab w:val="right" w:leader="dot" w:pos="9350"/>
            </w:tabs>
            <w:rPr>
              <w:rFonts w:ascii="Arial" w:eastAsiaTheme="minorEastAsia" w:hAnsi="Arial" w:cs="Arial"/>
              <w:noProof/>
            </w:rPr>
          </w:pPr>
          <w:hyperlink w:anchor="_Toc220890075" w:history="1">
            <w:r w:rsidRPr="007F29DA">
              <w:rPr>
                <w:rStyle w:val="Hyperlink"/>
                <w:rFonts w:ascii="Arial" w:hAnsi="Arial" w:cs="Arial"/>
                <w:noProof/>
              </w:rPr>
              <w:t>2.4.2 Institutional/Environmental Disruptions and Overall Performance of SMEs.</w:t>
            </w:r>
            <w:r w:rsidRPr="007F29DA">
              <w:rPr>
                <w:rFonts w:ascii="Arial" w:hAnsi="Arial" w:cs="Arial"/>
                <w:noProof/>
                <w:webHidden/>
              </w:rPr>
              <w:tab/>
            </w:r>
            <w:r w:rsidRPr="007F29DA">
              <w:rPr>
                <w:rFonts w:ascii="Arial" w:hAnsi="Arial" w:cs="Arial"/>
                <w:noProof/>
                <w:webHidden/>
              </w:rPr>
              <w:fldChar w:fldCharType="begin"/>
            </w:r>
            <w:r w:rsidRPr="007F29DA">
              <w:rPr>
                <w:rFonts w:ascii="Arial" w:hAnsi="Arial" w:cs="Arial"/>
                <w:noProof/>
                <w:webHidden/>
              </w:rPr>
              <w:instrText xml:space="preserve"> PAGEREF _Toc220890075 \h </w:instrText>
            </w:r>
            <w:r w:rsidRPr="007F29DA">
              <w:rPr>
                <w:rFonts w:ascii="Arial" w:hAnsi="Arial" w:cs="Arial"/>
                <w:noProof/>
                <w:webHidden/>
              </w:rPr>
            </w:r>
            <w:r w:rsidRPr="007F29DA">
              <w:rPr>
                <w:rFonts w:ascii="Arial" w:hAnsi="Arial" w:cs="Arial"/>
                <w:noProof/>
                <w:webHidden/>
              </w:rPr>
              <w:fldChar w:fldCharType="separate"/>
            </w:r>
            <w:r w:rsidRPr="007F29DA">
              <w:rPr>
                <w:rFonts w:ascii="Arial" w:hAnsi="Arial" w:cs="Arial"/>
                <w:noProof/>
                <w:webHidden/>
              </w:rPr>
              <w:t>23</w:t>
            </w:r>
            <w:r w:rsidRPr="007F29DA">
              <w:rPr>
                <w:rFonts w:ascii="Arial" w:hAnsi="Arial" w:cs="Arial"/>
                <w:noProof/>
                <w:webHidden/>
              </w:rPr>
              <w:fldChar w:fldCharType="end"/>
            </w:r>
          </w:hyperlink>
        </w:p>
        <w:p w14:paraId="68A89328" w14:textId="5429E0E1" w:rsidR="007F29DA" w:rsidRPr="007F29DA" w:rsidRDefault="007F29DA">
          <w:pPr>
            <w:pStyle w:val="TOC3"/>
            <w:tabs>
              <w:tab w:val="right" w:leader="dot" w:pos="9350"/>
            </w:tabs>
            <w:rPr>
              <w:rFonts w:ascii="Arial" w:eastAsiaTheme="minorEastAsia" w:hAnsi="Arial" w:cs="Arial"/>
              <w:noProof/>
            </w:rPr>
          </w:pPr>
          <w:hyperlink w:anchor="_Toc220890076" w:history="1">
            <w:r w:rsidRPr="007F29DA">
              <w:rPr>
                <w:rStyle w:val="Hyperlink"/>
                <w:rFonts w:ascii="Arial" w:hAnsi="Arial" w:cs="Arial"/>
                <w:noProof/>
              </w:rPr>
              <w:t>2.4.3 SME’s Strategic and Structural Responses to Global Supply Chain Disruptions</w:t>
            </w:r>
            <w:r w:rsidRPr="007F29DA">
              <w:rPr>
                <w:rFonts w:ascii="Arial" w:hAnsi="Arial" w:cs="Arial"/>
                <w:noProof/>
                <w:webHidden/>
              </w:rPr>
              <w:tab/>
            </w:r>
            <w:r w:rsidRPr="007F29DA">
              <w:rPr>
                <w:rFonts w:ascii="Arial" w:hAnsi="Arial" w:cs="Arial"/>
                <w:noProof/>
                <w:webHidden/>
              </w:rPr>
              <w:fldChar w:fldCharType="begin"/>
            </w:r>
            <w:r w:rsidRPr="007F29DA">
              <w:rPr>
                <w:rFonts w:ascii="Arial" w:hAnsi="Arial" w:cs="Arial"/>
                <w:noProof/>
                <w:webHidden/>
              </w:rPr>
              <w:instrText xml:space="preserve"> PAGEREF _Toc220890076 \h </w:instrText>
            </w:r>
            <w:r w:rsidRPr="007F29DA">
              <w:rPr>
                <w:rFonts w:ascii="Arial" w:hAnsi="Arial" w:cs="Arial"/>
                <w:noProof/>
                <w:webHidden/>
              </w:rPr>
            </w:r>
            <w:r w:rsidRPr="007F29DA">
              <w:rPr>
                <w:rFonts w:ascii="Arial" w:hAnsi="Arial" w:cs="Arial"/>
                <w:noProof/>
                <w:webHidden/>
              </w:rPr>
              <w:fldChar w:fldCharType="separate"/>
            </w:r>
            <w:r w:rsidRPr="007F29DA">
              <w:rPr>
                <w:rFonts w:ascii="Arial" w:hAnsi="Arial" w:cs="Arial"/>
                <w:noProof/>
                <w:webHidden/>
              </w:rPr>
              <w:t>24</w:t>
            </w:r>
            <w:r w:rsidRPr="007F29DA">
              <w:rPr>
                <w:rFonts w:ascii="Arial" w:hAnsi="Arial" w:cs="Arial"/>
                <w:noProof/>
                <w:webHidden/>
              </w:rPr>
              <w:fldChar w:fldCharType="end"/>
            </w:r>
          </w:hyperlink>
        </w:p>
        <w:p w14:paraId="26224CC9" w14:textId="05EE1442" w:rsidR="007F29DA" w:rsidRPr="007F29DA" w:rsidRDefault="007F29DA">
          <w:pPr>
            <w:pStyle w:val="TOC3"/>
            <w:tabs>
              <w:tab w:val="right" w:leader="dot" w:pos="9350"/>
            </w:tabs>
            <w:rPr>
              <w:rFonts w:ascii="Arial" w:eastAsiaTheme="minorEastAsia" w:hAnsi="Arial" w:cs="Arial"/>
              <w:noProof/>
            </w:rPr>
          </w:pPr>
          <w:hyperlink w:anchor="_Toc220890077" w:history="1">
            <w:r w:rsidRPr="007F29DA">
              <w:rPr>
                <w:rStyle w:val="Hyperlink"/>
                <w:rFonts w:ascii="Arial" w:hAnsi="Arial" w:cs="Arial"/>
                <w:noProof/>
              </w:rPr>
              <w:t>2.4.4 The Role of Knowledge Preparedness and Technological Capability of SME in dealing with disruptions</w:t>
            </w:r>
            <w:r w:rsidRPr="007F29DA">
              <w:rPr>
                <w:rFonts w:ascii="Arial" w:hAnsi="Arial" w:cs="Arial"/>
                <w:noProof/>
                <w:webHidden/>
              </w:rPr>
              <w:tab/>
            </w:r>
            <w:r w:rsidRPr="007F29DA">
              <w:rPr>
                <w:rFonts w:ascii="Arial" w:hAnsi="Arial" w:cs="Arial"/>
                <w:noProof/>
                <w:webHidden/>
              </w:rPr>
              <w:fldChar w:fldCharType="begin"/>
            </w:r>
            <w:r w:rsidRPr="007F29DA">
              <w:rPr>
                <w:rFonts w:ascii="Arial" w:hAnsi="Arial" w:cs="Arial"/>
                <w:noProof/>
                <w:webHidden/>
              </w:rPr>
              <w:instrText xml:space="preserve"> PAGEREF _Toc220890077 \h </w:instrText>
            </w:r>
            <w:r w:rsidRPr="007F29DA">
              <w:rPr>
                <w:rFonts w:ascii="Arial" w:hAnsi="Arial" w:cs="Arial"/>
                <w:noProof/>
                <w:webHidden/>
              </w:rPr>
            </w:r>
            <w:r w:rsidRPr="007F29DA">
              <w:rPr>
                <w:rFonts w:ascii="Arial" w:hAnsi="Arial" w:cs="Arial"/>
                <w:noProof/>
                <w:webHidden/>
              </w:rPr>
              <w:fldChar w:fldCharType="separate"/>
            </w:r>
            <w:r w:rsidRPr="007F29DA">
              <w:rPr>
                <w:rFonts w:ascii="Arial" w:hAnsi="Arial" w:cs="Arial"/>
                <w:noProof/>
                <w:webHidden/>
              </w:rPr>
              <w:t>24</w:t>
            </w:r>
            <w:r w:rsidRPr="007F29DA">
              <w:rPr>
                <w:rFonts w:ascii="Arial" w:hAnsi="Arial" w:cs="Arial"/>
                <w:noProof/>
                <w:webHidden/>
              </w:rPr>
              <w:fldChar w:fldCharType="end"/>
            </w:r>
          </w:hyperlink>
        </w:p>
        <w:p w14:paraId="0CE87A0A" w14:textId="24DC2969" w:rsidR="007F29DA" w:rsidRPr="007F29DA" w:rsidRDefault="007F29DA">
          <w:pPr>
            <w:pStyle w:val="TOC2"/>
            <w:tabs>
              <w:tab w:val="right" w:leader="dot" w:pos="9350"/>
            </w:tabs>
            <w:rPr>
              <w:rFonts w:ascii="Arial" w:eastAsiaTheme="minorEastAsia" w:hAnsi="Arial" w:cs="Arial"/>
              <w:noProof/>
            </w:rPr>
          </w:pPr>
          <w:hyperlink w:anchor="_Toc220890078" w:history="1">
            <w:r w:rsidRPr="007F29DA">
              <w:rPr>
                <w:rStyle w:val="Hyperlink"/>
                <w:rFonts w:ascii="Arial" w:hAnsi="Arial" w:cs="Arial"/>
                <w:noProof/>
              </w:rPr>
              <w:t>2.5. Conceptual Framework</w:t>
            </w:r>
            <w:r w:rsidRPr="007F29DA">
              <w:rPr>
                <w:rFonts w:ascii="Arial" w:hAnsi="Arial" w:cs="Arial"/>
                <w:noProof/>
                <w:webHidden/>
              </w:rPr>
              <w:tab/>
            </w:r>
            <w:r w:rsidRPr="007F29DA">
              <w:rPr>
                <w:rFonts w:ascii="Arial" w:hAnsi="Arial" w:cs="Arial"/>
                <w:noProof/>
                <w:webHidden/>
              </w:rPr>
              <w:fldChar w:fldCharType="begin"/>
            </w:r>
            <w:r w:rsidRPr="007F29DA">
              <w:rPr>
                <w:rFonts w:ascii="Arial" w:hAnsi="Arial" w:cs="Arial"/>
                <w:noProof/>
                <w:webHidden/>
              </w:rPr>
              <w:instrText xml:space="preserve"> PAGEREF _Toc220890078 \h </w:instrText>
            </w:r>
            <w:r w:rsidRPr="007F29DA">
              <w:rPr>
                <w:rFonts w:ascii="Arial" w:hAnsi="Arial" w:cs="Arial"/>
                <w:noProof/>
                <w:webHidden/>
              </w:rPr>
            </w:r>
            <w:r w:rsidRPr="007F29DA">
              <w:rPr>
                <w:rFonts w:ascii="Arial" w:hAnsi="Arial" w:cs="Arial"/>
                <w:noProof/>
                <w:webHidden/>
              </w:rPr>
              <w:fldChar w:fldCharType="separate"/>
            </w:r>
            <w:r w:rsidRPr="007F29DA">
              <w:rPr>
                <w:rFonts w:ascii="Arial" w:hAnsi="Arial" w:cs="Arial"/>
                <w:noProof/>
                <w:webHidden/>
              </w:rPr>
              <w:t>25</w:t>
            </w:r>
            <w:r w:rsidRPr="007F29DA">
              <w:rPr>
                <w:rFonts w:ascii="Arial" w:hAnsi="Arial" w:cs="Arial"/>
                <w:noProof/>
                <w:webHidden/>
              </w:rPr>
              <w:fldChar w:fldCharType="end"/>
            </w:r>
          </w:hyperlink>
        </w:p>
        <w:p w14:paraId="4D9E7BE4" w14:textId="41C32A86" w:rsidR="007F29DA" w:rsidRPr="007F29DA" w:rsidRDefault="007F29DA">
          <w:pPr>
            <w:pStyle w:val="TOC2"/>
            <w:tabs>
              <w:tab w:val="right" w:leader="dot" w:pos="9350"/>
            </w:tabs>
            <w:rPr>
              <w:rFonts w:ascii="Arial" w:eastAsiaTheme="minorEastAsia" w:hAnsi="Arial" w:cs="Arial"/>
              <w:noProof/>
            </w:rPr>
          </w:pPr>
          <w:hyperlink w:anchor="_Toc220890079" w:history="1">
            <w:r w:rsidRPr="007F29DA">
              <w:rPr>
                <w:rStyle w:val="Hyperlink"/>
                <w:rFonts w:ascii="Arial" w:hAnsi="Arial" w:cs="Arial"/>
                <w:noProof/>
              </w:rPr>
              <w:t>2.6 Critical Analysis and Summary of Literature</w:t>
            </w:r>
            <w:r w:rsidRPr="007F29DA">
              <w:rPr>
                <w:rFonts w:ascii="Arial" w:hAnsi="Arial" w:cs="Arial"/>
                <w:noProof/>
                <w:webHidden/>
              </w:rPr>
              <w:tab/>
            </w:r>
            <w:r w:rsidRPr="007F29DA">
              <w:rPr>
                <w:rFonts w:ascii="Arial" w:hAnsi="Arial" w:cs="Arial"/>
                <w:noProof/>
                <w:webHidden/>
              </w:rPr>
              <w:fldChar w:fldCharType="begin"/>
            </w:r>
            <w:r w:rsidRPr="007F29DA">
              <w:rPr>
                <w:rFonts w:ascii="Arial" w:hAnsi="Arial" w:cs="Arial"/>
                <w:noProof/>
                <w:webHidden/>
              </w:rPr>
              <w:instrText xml:space="preserve"> PAGEREF _Toc220890079 \h </w:instrText>
            </w:r>
            <w:r w:rsidRPr="007F29DA">
              <w:rPr>
                <w:rFonts w:ascii="Arial" w:hAnsi="Arial" w:cs="Arial"/>
                <w:noProof/>
                <w:webHidden/>
              </w:rPr>
            </w:r>
            <w:r w:rsidRPr="007F29DA">
              <w:rPr>
                <w:rFonts w:ascii="Arial" w:hAnsi="Arial" w:cs="Arial"/>
                <w:noProof/>
                <w:webHidden/>
              </w:rPr>
              <w:fldChar w:fldCharType="separate"/>
            </w:r>
            <w:r w:rsidRPr="007F29DA">
              <w:rPr>
                <w:rFonts w:ascii="Arial" w:hAnsi="Arial" w:cs="Arial"/>
                <w:noProof/>
                <w:webHidden/>
              </w:rPr>
              <w:t>27</w:t>
            </w:r>
            <w:r w:rsidRPr="007F29DA">
              <w:rPr>
                <w:rFonts w:ascii="Arial" w:hAnsi="Arial" w:cs="Arial"/>
                <w:noProof/>
                <w:webHidden/>
              </w:rPr>
              <w:fldChar w:fldCharType="end"/>
            </w:r>
          </w:hyperlink>
        </w:p>
        <w:p w14:paraId="5403C4C0" w14:textId="6977FB2A" w:rsidR="007F29DA" w:rsidRPr="007F29DA" w:rsidRDefault="007F29DA">
          <w:pPr>
            <w:pStyle w:val="TOC1"/>
            <w:tabs>
              <w:tab w:val="right" w:leader="dot" w:pos="9350"/>
            </w:tabs>
            <w:rPr>
              <w:rFonts w:ascii="Arial" w:eastAsiaTheme="minorEastAsia" w:hAnsi="Arial" w:cs="Arial"/>
              <w:noProof/>
            </w:rPr>
          </w:pPr>
          <w:hyperlink w:anchor="_Toc220890080" w:history="1">
            <w:r w:rsidRPr="007F29DA">
              <w:rPr>
                <w:rStyle w:val="Hyperlink"/>
                <w:rFonts w:ascii="Arial" w:hAnsi="Arial" w:cs="Arial"/>
                <w:noProof/>
              </w:rPr>
              <w:t>Chapter 3: Research Methodology</w:t>
            </w:r>
            <w:r w:rsidRPr="007F29DA">
              <w:rPr>
                <w:rFonts w:ascii="Arial" w:hAnsi="Arial" w:cs="Arial"/>
                <w:noProof/>
                <w:webHidden/>
              </w:rPr>
              <w:tab/>
            </w:r>
            <w:r w:rsidRPr="007F29DA">
              <w:rPr>
                <w:rFonts w:ascii="Arial" w:hAnsi="Arial" w:cs="Arial"/>
                <w:noProof/>
                <w:webHidden/>
              </w:rPr>
              <w:fldChar w:fldCharType="begin"/>
            </w:r>
            <w:r w:rsidRPr="007F29DA">
              <w:rPr>
                <w:rFonts w:ascii="Arial" w:hAnsi="Arial" w:cs="Arial"/>
                <w:noProof/>
                <w:webHidden/>
              </w:rPr>
              <w:instrText xml:space="preserve"> PAGEREF _Toc220890080 \h </w:instrText>
            </w:r>
            <w:r w:rsidRPr="007F29DA">
              <w:rPr>
                <w:rFonts w:ascii="Arial" w:hAnsi="Arial" w:cs="Arial"/>
                <w:noProof/>
                <w:webHidden/>
              </w:rPr>
            </w:r>
            <w:r w:rsidRPr="007F29DA">
              <w:rPr>
                <w:rFonts w:ascii="Arial" w:hAnsi="Arial" w:cs="Arial"/>
                <w:noProof/>
                <w:webHidden/>
              </w:rPr>
              <w:fldChar w:fldCharType="separate"/>
            </w:r>
            <w:r w:rsidRPr="007F29DA">
              <w:rPr>
                <w:rFonts w:ascii="Arial" w:hAnsi="Arial" w:cs="Arial"/>
                <w:noProof/>
                <w:webHidden/>
              </w:rPr>
              <w:t>29</w:t>
            </w:r>
            <w:r w:rsidRPr="007F29DA">
              <w:rPr>
                <w:rFonts w:ascii="Arial" w:hAnsi="Arial" w:cs="Arial"/>
                <w:noProof/>
                <w:webHidden/>
              </w:rPr>
              <w:fldChar w:fldCharType="end"/>
            </w:r>
          </w:hyperlink>
        </w:p>
        <w:p w14:paraId="2F9FDB4F" w14:textId="750566B6" w:rsidR="007F29DA" w:rsidRPr="007F29DA" w:rsidRDefault="007F29DA">
          <w:pPr>
            <w:pStyle w:val="TOC2"/>
            <w:tabs>
              <w:tab w:val="right" w:leader="dot" w:pos="9350"/>
            </w:tabs>
            <w:rPr>
              <w:rFonts w:ascii="Arial" w:eastAsiaTheme="minorEastAsia" w:hAnsi="Arial" w:cs="Arial"/>
              <w:noProof/>
            </w:rPr>
          </w:pPr>
          <w:hyperlink w:anchor="_Toc220890081" w:history="1">
            <w:r w:rsidRPr="007F29DA">
              <w:rPr>
                <w:rStyle w:val="Hyperlink"/>
                <w:rFonts w:ascii="Arial" w:hAnsi="Arial" w:cs="Arial"/>
                <w:noProof/>
              </w:rPr>
              <w:t>3.1 Introduction</w:t>
            </w:r>
            <w:r w:rsidRPr="007F29DA">
              <w:rPr>
                <w:rFonts w:ascii="Arial" w:hAnsi="Arial" w:cs="Arial"/>
                <w:noProof/>
                <w:webHidden/>
              </w:rPr>
              <w:tab/>
            </w:r>
            <w:r w:rsidRPr="007F29DA">
              <w:rPr>
                <w:rFonts w:ascii="Arial" w:hAnsi="Arial" w:cs="Arial"/>
                <w:noProof/>
                <w:webHidden/>
              </w:rPr>
              <w:fldChar w:fldCharType="begin"/>
            </w:r>
            <w:r w:rsidRPr="007F29DA">
              <w:rPr>
                <w:rFonts w:ascii="Arial" w:hAnsi="Arial" w:cs="Arial"/>
                <w:noProof/>
                <w:webHidden/>
              </w:rPr>
              <w:instrText xml:space="preserve"> PAGEREF _Toc220890081 \h </w:instrText>
            </w:r>
            <w:r w:rsidRPr="007F29DA">
              <w:rPr>
                <w:rFonts w:ascii="Arial" w:hAnsi="Arial" w:cs="Arial"/>
                <w:noProof/>
                <w:webHidden/>
              </w:rPr>
            </w:r>
            <w:r w:rsidRPr="007F29DA">
              <w:rPr>
                <w:rFonts w:ascii="Arial" w:hAnsi="Arial" w:cs="Arial"/>
                <w:noProof/>
                <w:webHidden/>
              </w:rPr>
              <w:fldChar w:fldCharType="separate"/>
            </w:r>
            <w:r w:rsidRPr="007F29DA">
              <w:rPr>
                <w:rFonts w:ascii="Arial" w:hAnsi="Arial" w:cs="Arial"/>
                <w:noProof/>
                <w:webHidden/>
              </w:rPr>
              <w:t>29</w:t>
            </w:r>
            <w:r w:rsidRPr="007F29DA">
              <w:rPr>
                <w:rFonts w:ascii="Arial" w:hAnsi="Arial" w:cs="Arial"/>
                <w:noProof/>
                <w:webHidden/>
              </w:rPr>
              <w:fldChar w:fldCharType="end"/>
            </w:r>
          </w:hyperlink>
        </w:p>
        <w:p w14:paraId="22AD2C35" w14:textId="6933F059" w:rsidR="007F29DA" w:rsidRPr="007F29DA" w:rsidRDefault="007F29DA">
          <w:pPr>
            <w:pStyle w:val="TOC2"/>
            <w:tabs>
              <w:tab w:val="right" w:leader="dot" w:pos="9350"/>
            </w:tabs>
            <w:rPr>
              <w:rFonts w:ascii="Arial" w:eastAsiaTheme="minorEastAsia" w:hAnsi="Arial" w:cs="Arial"/>
              <w:noProof/>
            </w:rPr>
          </w:pPr>
          <w:hyperlink w:anchor="_Toc220890082" w:history="1">
            <w:r w:rsidRPr="007F29DA">
              <w:rPr>
                <w:rStyle w:val="Hyperlink"/>
                <w:rFonts w:ascii="Arial" w:hAnsi="Arial" w:cs="Arial"/>
                <w:noProof/>
              </w:rPr>
              <w:t>3.2 Research Philosophy</w:t>
            </w:r>
            <w:r w:rsidRPr="007F29DA">
              <w:rPr>
                <w:rFonts w:ascii="Arial" w:hAnsi="Arial" w:cs="Arial"/>
                <w:noProof/>
                <w:webHidden/>
              </w:rPr>
              <w:tab/>
            </w:r>
            <w:r w:rsidRPr="007F29DA">
              <w:rPr>
                <w:rFonts w:ascii="Arial" w:hAnsi="Arial" w:cs="Arial"/>
                <w:noProof/>
                <w:webHidden/>
              </w:rPr>
              <w:fldChar w:fldCharType="begin"/>
            </w:r>
            <w:r w:rsidRPr="007F29DA">
              <w:rPr>
                <w:rFonts w:ascii="Arial" w:hAnsi="Arial" w:cs="Arial"/>
                <w:noProof/>
                <w:webHidden/>
              </w:rPr>
              <w:instrText xml:space="preserve"> PAGEREF _Toc220890082 \h </w:instrText>
            </w:r>
            <w:r w:rsidRPr="007F29DA">
              <w:rPr>
                <w:rFonts w:ascii="Arial" w:hAnsi="Arial" w:cs="Arial"/>
                <w:noProof/>
                <w:webHidden/>
              </w:rPr>
            </w:r>
            <w:r w:rsidRPr="007F29DA">
              <w:rPr>
                <w:rFonts w:ascii="Arial" w:hAnsi="Arial" w:cs="Arial"/>
                <w:noProof/>
                <w:webHidden/>
              </w:rPr>
              <w:fldChar w:fldCharType="separate"/>
            </w:r>
            <w:r w:rsidRPr="007F29DA">
              <w:rPr>
                <w:rFonts w:ascii="Arial" w:hAnsi="Arial" w:cs="Arial"/>
                <w:noProof/>
                <w:webHidden/>
              </w:rPr>
              <w:t>29</w:t>
            </w:r>
            <w:r w:rsidRPr="007F29DA">
              <w:rPr>
                <w:rFonts w:ascii="Arial" w:hAnsi="Arial" w:cs="Arial"/>
                <w:noProof/>
                <w:webHidden/>
              </w:rPr>
              <w:fldChar w:fldCharType="end"/>
            </w:r>
          </w:hyperlink>
        </w:p>
        <w:p w14:paraId="6885C42B" w14:textId="5977809A" w:rsidR="007F29DA" w:rsidRPr="007F29DA" w:rsidRDefault="007F29DA">
          <w:pPr>
            <w:pStyle w:val="TOC2"/>
            <w:tabs>
              <w:tab w:val="right" w:leader="dot" w:pos="9350"/>
            </w:tabs>
            <w:rPr>
              <w:rFonts w:ascii="Arial" w:eastAsiaTheme="minorEastAsia" w:hAnsi="Arial" w:cs="Arial"/>
              <w:noProof/>
            </w:rPr>
          </w:pPr>
          <w:hyperlink w:anchor="_Toc220890083" w:history="1">
            <w:r w:rsidRPr="007F29DA">
              <w:rPr>
                <w:rStyle w:val="Hyperlink"/>
                <w:rFonts w:ascii="Arial" w:hAnsi="Arial" w:cs="Arial"/>
                <w:noProof/>
              </w:rPr>
              <w:t>3.3 Research Approach</w:t>
            </w:r>
            <w:r w:rsidRPr="007F29DA">
              <w:rPr>
                <w:rFonts w:ascii="Arial" w:hAnsi="Arial" w:cs="Arial"/>
                <w:noProof/>
                <w:webHidden/>
              </w:rPr>
              <w:tab/>
            </w:r>
            <w:r w:rsidRPr="007F29DA">
              <w:rPr>
                <w:rFonts w:ascii="Arial" w:hAnsi="Arial" w:cs="Arial"/>
                <w:noProof/>
                <w:webHidden/>
              </w:rPr>
              <w:fldChar w:fldCharType="begin"/>
            </w:r>
            <w:r w:rsidRPr="007F29DA">
              <w:rPr>
                <w:rFonts w:ascii="Arial" w:hAnsi="Arial" w:cs="Arial"/>
                <w:noProof/>
                <w:webHidden/>
              </w:rPr>
              <w:instrText xml:space="preserve"> PAGEREF _Toc220890083 \h </w:instrText>
            </w:r>
            <w:r w:rsidRPr="007F29DA">
              <w:rPr>
                <w:rFonts w:ascii="Arial" w:hAnsi="Arial" w:cs="Arial"/>
                <w:noProof/>
                <w:webHidden/>
              </w:rPr>
            </w:r>
            <w:r w:rsidRPr="007F29DA">
              <w:rPr>
                <w:rFonts w:ascii="Arial" w:hAnsi="Arial" w:cs="Arial"/>
                <w:noProof/>
                <w:webHidden/>
              </w:rPr>
              <w:fldChar w:fldCharType="separate"/>
            </w:r>
            <w:r w:rsidRPr="007F29DA">
              <w:rPr>
                <w:rFonts w:ascii="Arial" w:hAnsi="Arial" w:cs="Arial"/>
                <w:noProof/>
                <w:webHidden/>
              </w:rPr>
              <w:t>30</w:t>
            </w:r>
            <w:r w:rsidRPr="007F29DA">
              <w:rPr>
                <w:rFonts w:ascii="Arial" w:hAnsi="Arial" w:cs="Arial"/>
                <w:noProof/>
                <w:webHidden/>
              </w:rPr>
              <w:fldChar w:fldCharType="end"/>
            </w:r>
          </w:hyperlink>
        </w:p>
        <w:p w14:paraId="6EC39A6F" w14:textId="476B6AA7" w:rsidR="007F29DA" w:rsidRPr="007F29DA" w:rsidRDefault="007F29DA">
          <w:pPr>
            <w:pStyle w:val="TOC2"/>
            <w:tabs>
              <w:tab w:val="right" w:leader="dot" w:pos="9350"/>
            </w:tabs>
            <w:rPr>
              <w:rFonts w:ascii="Arial" w:eastAsiaTheme="minorEastAsia" w:hAnsi="Arial" w:cs="Arial"/>
              <w:noProof/>
            </w:rPr>
          </w:pPr>
          <w:hyperlink w:anchor="_Toc220890084" w:history="1">
            <w:r w:rsidRPr="007F29DA">
              <w:rPr>
                <w:rStyle w:val="Hyperlink"/>
                <w:rFonts w:ascii="Arial" w:hAnsi="Arial" w:cs="Arial"/>
                <w:noProof/>
              </w:rPr>
              <w:t>3.4 Research Strategy</w:t>
            </w:r>
            <w:r w:rsidRPr="007F29DA">
              <w:rPr>
                <w:rFonts w:ascii="Arial" w:hAnsi="Arial" w:cs="Arial"/>
                <w:noProof/>
                <w:webHidden/>
              </w:rPr>
              <w:tab/>
            </w:r>
            <w:r w:rsidRPr="007F29DA">
              <w:rPr>
                <w:rFonts w:ascii="Arial" w:hAnsi="Arial" w:cs="Arial"/>
                <w:noProof/>
                <w:webHidden/>
              </w:rPr>
              <w:fldChar w:fldCharType="begin"/>
            </w:r>
            <w:r w:rsidRPr="007F29DA">
              <w:rPr>
                <w:rFonts w:ascii="Arial" w:hAnsi="Arial" w:cs="Arial"/>
                <w:noProof/>
                <w:webHidden/>
              </w:rPr>
              <w:instrText xml:space="preserve"> PAGEREF _Toc220890084 \h </w:instrText>
            </w:r>
            <w:r w:rsidRPr="007F29DA">
              <w:rPr>
                <w:rFonts w:ascii="Arial" w:hAnsi="Arial" w:cs="Arial"/>
                <w:noProof/>
                <w:webHidden/>
              </w:rPr>
            </w:r>
            <w:r w:rsidRPr="007F29DA">
              <w:rPr>
                <w:rFonts w:ascii="Arial" w:hAnsi="Arial" w:cs="Arial"/>
                <w:noProof/>
                <w:webHidden/>
              </w:rPr>
              <w:fldChar w:fldCharType="separate"/>
            </w:r>
            <w:r w:rsidRPr="007F29DA">
              <w:rPr>
                <w:rFonts w:ascii="Arial" w:hAnsi="Arial" w:cs="Arial"/>
                <w:noProof/>
                <w:webHidden/>
              </w:rPr>
              <w:t>31</w:t>
            </w:r>
            <w:r w:rsidRPr="007F29DA">
              <w:rPr>
                <w:rFonts w:ascii="Arial" w:hAnsi="Arial" w:cs="Arial"/>
                <w:noProof/>
                <w:webHidden/>
              </w:rPr>
              <w:fldChar w:fldCharType="end"/>
            </w:r>
          </w:hyperlink>
        </w:p>
        <w:p w14:paraId="610874FB" w14:textId="0EEB9931" w:rsidR="007F29DA" w:rsidRPr="007F29DA" w:rsidRDefault="007F29DA">
          <w:pPr>
            <w:pStyle w:val="TOC2"/>
            <w:tabs>
              <w:tab w:val="right" w:leader="dot" w:pos="9350"/>
            </w:tabs>
            <w:rPr>
              <w:rFonts w:ascii="Arial" w:eastAsiaTheme="minorEastAsia" w:hAnsi="Arial" w:cs="Arial"/>
              <w:noProof/>
            </w:rPr>
          </w:pPr>
          <w:hyperlink w:anchor="_Toc220890085" w:history="1">
            <w:r w:rsidRPr="007F29DA">
              <w:rPr>
                <w:rStyle w:val="Hyperlink"/>
                <w:rFonts w:ascii="Arial" w:hAnsi="Arial" w:cs="Arial"/>
                <w:noProof/>
              </w:rPr>
              <w:t>3.5 Population, Sampling, and Sample Size</w:t>
            </w:r>
            <w:r w:rsidRPr="007F29DA">
              <w:rPr>
                <w:rFonts w:ascii="Arial" w:hAnsi="Arial" w:cs="Arial"/>
                <w:noProof/>
                <w:webHidden/>
              </w:rPr>
              <w:tab/>
            </w:r>
            <w:r w:rsidRPr="007F29DA">
              <w:rPr>
                <w:rFonts w:ascii="Arial" w:hAnsi="Arial" w:cs="Arial"/>
                <w:noProof/>
                <w:webHidden/>
              </w:rPr>
              <w:fldChar w:fldCharType="begin"/>
            </w:r>
            <w:r w:rsidRPr="007F29DA">
              <w:rPr>
                <w:rFonts w:ascii="Arial" w:hAnsi="Arial" w:cs="Arial"/>
                <w:noProof/>
                <w:webHidden/>
              </w:rPr>
              <w:instrText xml:space="preserve"> PAGEREF _Toc220890085 \h </w:instrText>
            </w:r>
            <w:r w:rsidRPr="007F29DA">
              <w:rPr>
                <w:rFonts w:ascii="Arial" w:hAnsi="Arial" w:cs="Arial"/>
                <w:noProof/>
                <w:webHidden/>
              </w:rPr>
            </w:r>
            <w:r w:rsidRPr="007F29DA">
              <w:rPr>
                <w:rFonts w:ascii="Arial" w:hAnsi="Arial" w:cs="Arial"/>
                <w:noProof/>
                <w:webHidden/>
              </w:rPr>
              <w:fldChar w:fldCharType="separate"/>
            </w:r>
            <w:r w:rsidRPr="007F29DA">
              <w:rPr>
                <w:rFonts w:ascii="Arial" w:hAnsi="Arial" w:cs="Arial"/>
                <w:noProof/>
                <w:webHidden/>
              </w:rPr>
              <w:t>32</w:t>
            </w:r>
            <w:r w:rsidRPr="007F29DA">
              <w:rPr>
                <w:rFonts w:ascii="Arial" w:hAnsi="Arial" w:cs="Arial"/>
                <w:noProof/>
                <w:webHidden/>
              </w:rPr>
              <w:fldChar w:fldCharType="end"/>
            </w:r>
          </w:hyperlink>
        </w:p>
        <w:p w14:paraId="1C7CA750" w14:textId="3C66EDA2" w:rsidR="007F29DA" w:rsidRPr="007F29DA" w:rsidRDefault="007F29DA">
          <w:pPr>
            <w:pStyle w:val="TOC2"/>
            <w:tabs>
              <w:tab w:val="right" w:leader="dot" w:pos="9350"/>
            </w:tabs>
            <w:rPr>
              <w:rFonts w:ascii="Arial" w:eastAsiaTheme="minorEastAsia" w:hAnsi="Arial" w:cs="Arial"/>
              <w:noProof/>
            </w:rPr>
          </w:pPr>
          <w:hyperlink w:anchor="_Toc220890086" w:history="1">
            <w:r w:rsidRPr="007F29DA">
              <w:rPr>
                <w:rStyle w:val="Hyperlink"/>
                <w:rFonts w:ascii="Arial" w:hAnsi="Arial" w:cs="Arial"/>
                <w:noProof/>
              </w:rPr>
              <w:t>3.6 Data Collection Method</w:t>
            </w:r>
            <w:r w:rsidRPr="007F29DA">
              <w:rPr>
                <w:rFonts w:ascii="Arial" w:hAnsi="Arial" w:cs="Arial"/>
                <w:noProof/>
                <w:webHidden/>
              </w:rPr>
              <w:tab/>
            </w:r>
            <w:r w:rsidRPr="007F29DA">
              <w:rPr>
                <w:rFonts w:ascii="Arial" w:hAnsi="Arial" w:cs="Arial"/>
                <w:noProof/>
                <w:webHidden/>
              </w:rPr>
              <w:fldChar w:fldCharType="begin"/>
            </w:r>
            <w:r w:rsidRPr="007F29DA">
              <w:rPr>
                <w:rFonts w:ascii="Arial" w:hAnsi="Arial" w:cs="Arial"/>
                <w:noProof/>
                <w:webHidden/>
              </w:rPr>
              <w:instrText xml:space="preserve"> PAGEREF _Toc220890086 \h </w:instrText>
            </w:r>
            <w:r w:rsidRPr="007F29DA">
              <w:rPr>
                <w:rFonts w:ascii="Arial" w:hAnsi="Arial" w:cs="Arial"/>
                <w:noProof/>
                <w:webHidden/>
              </w:rPr>
            </w:r>
            <w:r w:rsidRPr="007F29DA">
              <w:rPr>
                <w:rFonts w:ascii="Arial" w:hAnsi="Arial" w:cs="Arial"/>
                <w:noProof/>
                <w:webHidden/>
              </w:rPr>
              <w:fldChar w:fldCharType="separate"/>
            </w:r>
            <w:r w:rsidRPr="007F29DA">
              <w:rPr>
                <w:rFonts w:ascii="Arial" w:hAnsi="Arial" w:cs="Arial"/>
                <w:noProof/>
                <w:webHidden/>
              </w:rPr>
              <w:t>34</w:t>
            </w:r>
            <w:r w:rsidRPr="007F29DA">
              <w:rPr>
                <w:rFonts w:ascii="Arial" w:hAnsi="Arial" w:cs="Arial"/>
                <w:noProof/>
                <w:webHidden/>
              </w:rPr>
              <w:fldChar w:fldCharType="end"/>
            </w:r>
          </w:hyperlink>
        </w:p>
        <w:p w14:paraId="752B71A4" w14:textId="36A3132E" w:rsidR="007F29DA" w:rsidRPr="007F29DA" w:rsidRDefault="007F29DA">
          <w:pPr>
            <w:pStyle w:val="TOC2"/>
            <w:tabs>
              <w:tab w:val="right" w:leader="dot" w:pos="9350"/>
            </w:tabs>
            <w:rPr>
              <w:rFonts w:ascii="Arial" w:eastAsiaTheme="minorEastAsia" w:hAnsi="Arial" w:cs="Arial"/>
              <w:noProof/>
            </w:rPr>
          </w:pPr>
          <w:hyperlink w:anchor="_Toc220890087" w:history="1">
            <w:r w:rsidRPr="007F29DA">
              <w:rPr>
                <w:rStyle w:val="Hyperlink"/>
                <w:rFonts w:ascii="Arial" w:hAnsi="Arial" w:cs="Arial"/>
                <w:noProof/>
              </w:rPr>
              <w:t>3.7 Data Analysis Method</w:t>
            </w:r>
            <w:r w:rsidRPr="007F29DA">
              <w:rPr>
                <w:rFonts w:ascii="Arial" w:hAnsi="Arial" w:cs="Arial"/>
                <w:noProof/>
                <w:webHidden/>
              </w:rPr>
              <w:tab/>
            </w:r>
            <w:r w:rsidRPr="007F29DA">
              <w:rPr>
                <w:rFonts w:ascii="Arial" w:hAnsi="Arial" w:cs="Arial"/>
                <w:noProof/>
                <w:webHidden/>
              </w:rPr>
              <w:fldChar w:fldCharType="begin"/>
            </w:r>
            <w:r w:rsidRPr="007F29DA">
              <w:rPr>
                <w:rFonts w:ascii="Arial" w:hAnsi="Arial" w:cs="Arial"/>
                <w:noProof/>
                <w:webHidden/>
              </w:rPr>
              <w:instrText xml:space="preserve"> PAGEREF _Toc220890087 \h </w:instrText>
            </w:r>
            <w:r w:rsidRPr="007F29DA">
              <w:rPr>
                <w:rFonts w:ascii="Arial" w:hAnsi="Arial" w:cs="Arial"/>
                <w:noProof/>
                <w:webHidden/>
              </w:rPr>
            </w:r>
            <w:r w:rsidRPr="007F29DA">
              <w:rPr>
                <w:rFonts w:ascii="Arial" w:hAnsi="Arial" w:cs="Arial"/>
                <w:noProof/>
                <w:webHidden/>
              </w:rPr>
              <w:fldChar w:fldCharType="separate"/>
            </w:r>
            <w:r w:rsidRPr="007F29DA">
              <w:rPr>
                <w:rFonts w:ascii="Arial" w:hAnsi="Arial" w:cs="Arial"/>
                <w:noProof/>
                <w:webHidden/>
              </w:rPr>
              <w:t>34</w:t>
            </w:r>
            <w:r w:rsidRPr="007F29DA">
              <w:rPr>
                <w:rFonts w:ascii="Arial" w:hAnsi="Arial" w:cs="Arial"/>
                <w:noProof/>
                <w:webHidden/>
              </w:rPr>
              <w:fldChar w:fldCharType="end"/>
            </w:r>
          </w:hyperlink>
        </w:p>
        <w:p w14:paraId="1EB388A8" w14:textId="58679A53" w:rsidR="007F29DA" w:rsidRPr="007F29DA" w:rsidRDefault="007F29DA">
          <w:pPr>
            <w:pStyle w:val="TOC2"/>
            <w:tabs>
              <w:tab w:val="right" w:leader="dot" w:pos="9350"/>
            </w:tabs>
            <w:rPr>
              <w:rFonts w:ascii="Arial" w:eastAsiaTheme="minorEastAsia" w:hAnsi="Arial" w:cs="Arial"/>
              <w:noProof/>
            </w:rPr>
          </w:pPr>
          <w:hyperlink w:anchor="_Toc220890088" w:history="1">
            <w:r w:rsidRPr="007F29DA">
              <w:rPr>
                <w:rStyle w:val="Hyperlink"/>
                <w:rFonts w:ascii="Arial" w:hAnsi="Arial" w:cs="Arial"/>
                <w:noProof/>
              </w:rPr>
              <w:t>3.8 Ethical Considerations</w:t>
            </w:r>
            <w:r w:rsidRPr="007F29DA">
              <w:rPr>
                <w:rFonts w:ascii="Arial" w:hAnsi="Arial" w:cs="Arial"/>
                <w:noProof/>
                <w:webHidden/>
              </w:rPr>
              <w:tab/>
            </w:r>
            <w:r w:rsidRPr="007F29DA">
              <w:rPr>
                <w:rFonts w:ascii="Arial" w:hAnsi="Arial" w:cs="Arial"/>
                <w:noProof/>
                <w:webHidden/>
              </w:rPr>
              <w:fldChar w:fldCharType="begin"/>
            </w:r>
            <w:r w:rsidRPr="007F29DA">
              <w:rPr>
                <w:rFonts w:ascii="Arial" w:hAnsi="Arial" w:cs="Arial"/>
                <w:noProof/>
                <w:webHidden/>
              </w:rPr>
              <w:instrText xml:space="preserve"> PAGEREF _Toc220890088 \h </w:instrText>
            </w:r>
            <w:r w:rsidRPr="007F29DA">
              <w:rPr>
                <w:rFonts w:ascii="Arial" w:hAnsi="Arial" w:cs="Arial"/>
                <w:noProof/>
                <w:webHidden/>
              </w:rPr>
            </w:r>
            <w:r w:rsidRPr="007F29DA">
              <w:rPr>
                <w:rFonts w:ascii="Arial" w:hAnsi="Arial" w:cs="Arial"/>
                <w:noProof/>
                <w:webHidden/>
              </w:rPr>
              <w:fldChar w:fldCharType="separate"/>
            </w:r>
            <w:r w:rsidRPr="007F29DA">
              <w:rPr>
                <w:rFonts w:ascii="Arial" w:hAnsi="Arial" w:cs="Arial"/>
                <w:noProof/>
                <w:webHidden/>
              </w:rPr>
              <w:t>35</w:t>
            </w:r>
            <w:r w:rsidRPr="007F29DA">
              <w:rPr>
                <w:rFonts w:ascii="Arial" w:hAnsi="Arial" w:cs="Arial"/>
                <w:noProof/>
                <w:webHidden/>
              </w:rPr>
              <w:fldChar w:fldCharType="end"/>
            </w:r>
          </w:hyperlink>
        </w:p>
        <w:p w14:paraId="688E540B" w14:textId="007BCE5D" w:rsidR="007F29DA" w:rsidRPr="007F29DA" w:rsidRDefault="007F29DA">
          <w:pPr>
            <w:pStyle w:val="TOC2"/>
            <w:tabs>
              <w:tab w:val="right" w:leader="dot" w:pos="9350"/>
            </w:tabs>
            <w:rPr>
              <w:rFonts w:ascii="Arial" w:eastAsiaTheme="minorEastAsia" w:hAnsi="Arial" w:cs="Arial"/>
              <w:noProof/>
            </w:rPr>
          </w:pPr>
          <w:hyperlink w:anchor="_Toc220890089" w:history="1">
            <w:r w:rsidRPr="007F29DA">
              <w:rPr>
                <w:rStyle w:val="Hyperlink"/>
                <w:rFonts w:ascii="Arial" w:hAnsi="Arial" w:cs="Arial"/>
                <w:noProof/>
              </w:rPr>
              <w:t>3.9 Chapter 3 Summary and Methodological Limitations</w:t>
            </w:r>
            <w:r w:rsidRPr="007F29DA">
              <w:rPr>
                <w:rFonts w:ascii="Arial" w:hAnsi="Arial" w:cs="Arial"/>
                <w:noProof/>
                <w:webHidden/>
              </w:rPr>
              <w:tab/>
            </w:r>
            <w:r w:rsidRPr="007F29DA">
              <w:rPr>
                <w:rFonts w:ascii="Arial" w:hAnsi="Arial" w:cs="Arial"/>
                <w:noProof/>
                <w:webHidden/>
              </w:rPr>
              <w:fldChar w:fldCharType="begin"/>
            </w:r>
            <w:r w:rsidRPr="007F29DA">
              <w:rPr>
                <w:rFonts w:ascii="Arial" w:hAnsi="Arial" w:cs="Arial"/>
                <w:noProof/>
                <w:webHidden/>
              </w:rPr>
              <w:instrText xml:space="preserve"> PAGEREF _Toc220890089 \h </w:instrText>
            </w:r>
            <w:r w:rsidRPr="007F29DA">
              <w:rPr>
                <w:rFonts w:ascii="Arial" w:hAnsi="Arial" w:cs="Arial"/>
                <w:noProof/>
                <w:webHidden/>
              </w:rPr>
            </w:r>
            <w:r w:rsidRPr="007F29DA">
              <w:rPr>
                <w:rFonts w:ascii="Arial" w:hAnsi="Arial" w:cs="Arial"/>
                <w:noProof/>
                <w:webHidden/>
              </w:rPr>
              <w:fldChar w:fldCharType="separate"/>
            </w:r>
            <w:r w:rsidRPr="007F29DA">
              <w:rPr>
                <w:rFonts w:ascii="Arial" w:hAnsi="Arial" w:cs="Arial"/>
                <w:noProof/>
                <w:webHidden/>
              </w:rPr>
              <w:t>36</w:t>
            </w:r>
            <w:r w:rsidRPr="007F29DA">
              <w:rPr>
                <w:rFonts w:ascii="Arial" w:hAnsi="Arial" w:cs="Arial"/>
                <w:noProof/>
                <w:webHidden/>
              </w:rPr>
              <w:fldChar w:fldCharType="end"/>
            </w:r>
          </w:hyperlink>
        </w:p>
        <w:p w14:paraId="373B20FC" w14:textId="61551B9E" w:rsidR="007F29DA" w:rsidRPr="007F29DA" w:rsidRDefault="007F29DA">
          <w:pPr>
            <w:pStyle w:val="TOC1"/>
            <w:tabs>
              <w:tab w:val="right" w:leader="dot" w:pos="9350"/>
            </w:tabs>
            <w:rPr>
              <w:rFonts w:ascii="Arial" w:eastAsiaTheme="minorEastAsia" w:hAnsi="Arial" w:cs="Arial"/>
              <w:noProof/>
            </w:rPr>
          </w:pPr>
          <w:hyperlink w:anchor="_Toc220890090" w:history="1">
            <w:r w:rsidRPr="007F29DA">
              <w:rPr>
                <w:rStyle w:val="Hyperlink"/>
                <w:rFonts w:ascii="Arial" w:hAnsi="Arial" w:cs="Arial"/>
                <w:noProof/>
              </w:rPr>
              <w:t>Chapter 4: Results and Findings</w:t>
            </w:r>
            <w:r w:rsidRPr="007F29DA">
              <w:rPr>
                <w:rFonts w:ascii="Arial" w:hAnsi="Arial" w:cs="Arial"/>
                <w:noProof/>
                <w:webHidden/>
              </w:rPr>
              <w:tab/>
            </w:r>
            <w:r w:rsidRPr="007F29DA">
              <w:rPr>
                <w:rFonts w:ascii="Arial" w:hAnsi="Arial" w:cs="Arial"/>
                <w:noProof/>
                <w:webHidden/>
              </w:rPr>
              <w:fldChar w:fldCharType="begin"/>
            </w:r>
            <w:r w:rsidRPr="007F29DA">
              <w:rPr>
                <w:rFonts w:ascii="Arial" w:hAnsi="Arial" w:cs="Arial"/>
                <w:noProof/>
                <w:webHidden/>
              </w:rPr>
              <w:instrText xml:space="preserve"> PAGEREF _Toc220890090 \h </w:instrText>
            </w:r>
            <w:r w:rsidRPr="007F29DA">
              <w:rPr>
                <w:rFonts w:ascii="Arial" w:hAnsi="Arial" w:cs="Arial"/>
                <w:noProof/>
                <w:webHidden/>
              </w:rPr>
            </w:r>
            <w:r w:rsidRPr="007F29DA">
              <w:rPr>
                <w:rFonts w:ascii="Arial" w:hAnsi="Arial" w:cs="Arial"/>
                <w:noProof/>
                <w:webHidden/>
              </w:rPr>
              <w:fldChar w:fldCharType="separate"/>
            </w:r>
            <w:r w:rsidRPr="007F29DA">
              <w:rPr>
                <w:rFonts w:ascii="Arial" w:hAnsi="Arial" w:cs="Arial"/>
                <w:noProof/>
                <w:webHidden/>
              </w:rPr>
              <w:t>37</w:t>
            </w:r>
            <w:r w:rsidRPr="007F29DA">
              <w:rPr>
                <w:rFonts w:ascii="Arial" w:hAnsi="Arial" w:cs="Arial"/>
                <w:noProof/>
                <w:webHidden/>
              </w:rPr>
              <w:fldChar w:fldCharType="end"/>
            </w:r>
          </w:hyperlink>
        </w:p>
        <w:p w14:paraId="726D281A" w14:textId="49B47D78" w:rsidR="007F29DA" w:rsidRPr="007F29DA" w:rsidRDefault="007F29DA">
          <w:pPr>
            <w:pStyle w:val="TOC2"/>
            <w:tabs>
              <w:tab w:val="right" w:leader="dot" w:pos="9350"/>
            </w:tabs>
            <w:rPr>
              <w:rFonts w:ascii="Arial" w:eastAsiaTheme="minorEastAsia" w:hAnsi="Arial" w:cs="Arial"/>
              <w:noProof/>
            </w:rPr>
          </w:pPr>
          <w:hyperlink w:anchor="_Toc220890091" w:history="1">
            <w:r w:rsidRPr="007F29DA">
              <w:rPr>
                <w:rStyle w:val="Hyperlink"/>
                <w:rFonts w:ascii="Arial" w:hAnsi="Arial" w:cs="Arial"/>
                <w:noProof/>
              </w:rPr>
              <w:t>4.1 Chapter Introduction</w:t>
            </w:r>
            <w:r w:rsidRPr="007F29DA">
              <w:rPr>
                <w:rFonts w:ascii="Arial" w:hAnsi="Arial" w:cs="Arial"/>
                <w:noProof/>
                <w:webHidden/>
              </w:rPr>
              <w:tab/>
            </w:r>
            <w:r w:rsidRPr="007F29DA">
              <w:rPr>
                <w:rFonts w:ascii="Arial" w:hAnsi="Arial" w:cs="Arial"/>
                <w:noProof/>
                <w:webHidden/>
              </w:rPr>
              <w:fldChar w:fldCharType="begin"/>
            </w:r>
            <w:r w:rsidRPr="007F29DA">
              <w:rPr>
                <w:rFonts w:ascii="Arial" w:hAnsi="Arial" w:cs="Arial"/>
                <w:noProof/>
                <w:webHidden/>
              </w:rPr>
              <w:instrText xml:space="preserve"> PAGEREF _Toc220890091 \h </w:instrText>
            </w:r>
            <w:r w:rsidRPr="007F29DA">
              <w:rPr>
                <w:rFonts w:ascii="Arial" w:hAnsi="Arial" w:cs="Arial"/>
                <w:noProof/>
                <w:webHidden/>
              </w:rPr>
            </w:r>
            <w:r w:rsidRPr="007F29DA">
              <w:rPr>
                <w:rFonts w:ascii="Arial" w:hAnsi="Arial" w:cs="Arial"/>
                <w:noProof/>
                <w:webHidden/>
              </w:rPr>
              <w:fldChar w:fldCharType="separate"/>
            </w:r>
            <w:r w:rsidRPr="007F29DA">
              <w:rPr>
                <w:rFonts w:ascii="Arial" w:hAnsi="Arial" w:cs="Arial"/>
                <w:noProof/>
                <w:webHidden/>
              </w:rPr>
              <w:t>37</w:t>
            </w:r>
            <w:r w:rsidRPr="007F29DA">
              <w:rPr>
                <w:rFonts w:ascii="Arial" w:hAnsi="Arial" w:cs="Arial"/>
                <w:noProof/>
                <w:webHidden/>
              </w:rPr>
              <w:fldChar w:fldCharType="end"/>
            </w:r>
          </w:hyperlink>
        </w:p>
        <w:p w14:paraId="60A8755D" w14:textId="698F49C6" w:rsidR="007F29DA" w:rsidRPr="007F29DA" w:rsidRDefault="007F29DA">
          <w:pPr>
            <w:pStyle w:val="TOC2"/>
            <w:tabs>
              <w:tab w:val="right" w:leader="dot" w:pos="9350"/>
            </w:tabs>
            <w:rPr>
              <w:rFonts w:ascii="Arial" w:eastAsiaTheme="minorEastAsia" w:hAnsi="Arial" w:cs="Arial"/>
              <w:noProof/>
            </w:rPr>
          </w:pPr>
          <w:hyperlink w:anchor="_Toc220890092" w:history="1">
            <w:r w:rsidRPr="007F29DA">
              <w:rPr>
                <w:rStyle w:val="Hyperlink"/>
                <w:rFonts w:ascii="Arial" w:hAnsi="Arial" w:cs="Arial"/>
                <w:noProof/>
              </w:rPr>
              <w:t>4.2 Descriptive Statistics</w:t>
            </w:r>
            <w:r w:rsidRPr="007F29DA">
              <w:rPr>
                <w:rFonts w:ascii="Arial" w:hAnsi="Arial" w:cs="Arial"/>
                <w:noProof/>
                <w:webHidden/>
              </w:rPr>
              <w:tab/>
            </w:r>
            <w:r w:rsidRPr="007F29DA">
              <w:rPr>
                <w:rFonts w:ascii="Arial" w:hAnsi="Arial" w:cs="Arial"/>
                <w:noProof/>
                <w:webHidden/>
              </w:rPr>
              <w:fldChar w:fldCharType="begin"/>
            </w:r>
            <w:r w:rsidRPr="007F29DA">
              <w:rPr>
                <w:rFonts w:ascii="Arial" w:hAnsi="Arial" w:cs="Arial"/>
                <w:noProof/>
                <w:webHidden/>
              </w:rPr>
              <w:instrText xml:space="preserve"> PAGEREF _Toc220890092 \h </w:instrText>
            </w:r>
            <w:r w:rsidRPr="007F29DA">
              <w:rPr>
                <w:rFonts w:ascii="Arial" w:hAnsi="Arial" w:cs="Arial"/>
                <w:noProof/>
                <w:webHidden/>
              </w:rPr>
            </w:r>
            <w:r w:rsidRPr="007F29DA">
              <w:rPr>
                <w:rFonts w:ascii="Arial" w:hAnsi="Arial" w:cs="Arial"/>
                <w:noProof/>
                <w:webHidden/>
              </w:rPr>
              <w:fldChar w:fldCharType="separate"/>
            </w:r>
            <w:r w:rsidRPr="007F29DA">
              <w:rPr>
                <w:rFonts w:ascii="Arial" w:hAnsi="Arial" w:cs="Arial"/>
                <w:noProof/>
                <w:webHidden/>
              </w:rPr>
              <w:t>37</w:t>
            </w:r>
            <w:r w:rsidRPr="007F29DA">
              <w:rPr>
                <w:rFonts w:ascii="Arial" w:hAnsi="Arial" w:cs="Arial"/>
                <w:noProof/>
                <w:webHidden/>
              </w:rPr>
              <w:fldChar w:fldCharType="end"/>
            </w:r>
          </w:hyperlink>
        </w:p>
        <w:p w14:paraId="39AB5DCE" w14:textId="6B49F307" w:rsidR="007F29DA" w:rsidRPr="007F29DA" w:rsidRDefault="007F29DA">
          <w:pPr>
            <w:pStyle w:val="TOC2"/>
            <w:tabs>
              <w:tab w:val="right" w:leader="dot" w:pos="9350"/>
            </w:tabs>
            <w:rPr>
              <w:rFonts w:ascii="Arial" w:eastAsiaTheme="minorEastAsia" w:hAnsi="Arial" w:cs="Arial"/>
              <w:noProof/>
            </w:rPr>
          </w:pPr>
          <w:hyperlink w:anchor="_Toc220890093" w:history="1">
            <w:r w:rsidRPr="007F29DA">
              <w:rPr>
                <w:rStyle w:val="Hyperlink"/>
                <w:rFonts w:ascii="Arial" w:hAnsi="Arial" w:cs="Arial"/>
                <w:noProof/>
              </w:rPr>
              <w:t>4.3 Frequency Analysis</w:t>
            </w:r>
            <w:r w:rsidRPr="007F29DA">
              <w:rPr>
                <w:rFonts w:ascii="Arial" w:hAnsi="Arial" w:cs="Arial"/>
                <w:noProof/>
                <w:webHidden/>
              </w:rPr>
              <w:tab/>
            </w:r>
            <w:r w:rsidRPr="007F29DA">
              <w:rPr>
                <w:rFonts w:ascii="Arial" w:hAnsi="Arial" w:cs="Arial"/>
                <w:noProof/>
                <w:webHidden/>
              </w:rPr>
              <w:fldChar w:fldCharType="begin"/>
            </w:r>
            <w:r w:rsidRPr="007F29DA">
              <w:rPr>
                <w:rFonts w:ascii="Arial" w:hAnsi="Arial" w:cs="Arial"/>
                <w:noProof/>
                <w:webHidden/>
              </w:rPr>
              <w:instrText xml:space="preserve"> PAGEREF _Toc220890093 \h </w:instrText>
            </w:r>
            <w:r w:rsidRPr="007F29DA">
              <w:rPr>
                <w:rFonts w:ascii="Arial" w:hAnsi="Arial" w:cs="Arial"/>
                <w:noProof/>
                <w:webHidden/>
              </w:rPr>
            </w:r>
            <w:r w:rsidRPr="007F29DA">
              <w:rPr>
                <w:rFonts w:ascii="Arial" w:hAnsi="Arial" w:cs="Arial"/>
                <w:noProof/>
                <w:webHidden/>
              </w:rPr>
              <w:fldChar w:fldCharType="separate"/>
            </w:r>
            <w:r w:rsidRPr="007F29DA">
              <w:rPr>
                <w:rFonts w:ascii="Arial" w:hAnsi="Arial" w:cs="Arial"/>
                <w:noProof/>
                <w:webHidden/>
              </w:rPr>
              <w:t>38</w:t>
            </w:r>
            <w:r w:rsidRPr="007F29DA">
              <w:rPr>
                <w:rFonts w:ascii="Arial" w:hAnsi="Arial" w:cs="Arial"/>
                <w:noProof/>
                <w:webHidden/>
              </w:rPr>
              <w:fldChar w:fldCharType="end"/>
            </w:r>
          </w:hyperlink>
        </w:p>
        <w:p w14:paraId="7E3A8CB0" w14:textId="268B6342" w:rsidR="007F29DA" w:rsidRPr="007F29DA" w:rsidRDefault="007F29DA">
          <w:pPr>
            <w:pStyle w:val="TOC2"/>
            <w:tabs>
              <w:tab w:val="right" w:leader="dot" w:pos="9350"/>
            </w:tabs>
            <w:rPr>
              <w:rFonts w:ascii="Arial" w:eastAsiaTheme="minorEastAsia" w:hAnsi="Arial" w:cs="Arial"/>
              <w:noProof/>
            </w:rPr>
          </w:pPr>
          <w:hyperlink w:anchor="_Toc220890094" w:history="1">
            <w:r w:rsidRPr="007F29DA">
              <w:rPr>
                <w:rStyle w:val="Hyperlink"/>
                <w:rFonts w:ascii="Arial" w:hAnsi="Arial" w:cs="Arial"/>
                <w:noProof/>
              </w:rPr>
              <w:t>4.4 Correlation Analysis</w:t>
            </w:r>
            <w:r w:rsidRPr="007F29DA">
              <w:rPr>
                <w:rFonts w:ascii="Arial" w:hAnsi="Arial" w:cs="Arial"/>
                <w:noProof/>
                <w:webHidden/>
              </w:rPr>
              <w:tab/>
            </w:r>
            <w:r w:rsidRPr="007F29DA">
              <w:rPr>
                <w:rFonts w:ascii="Arial" w:hAnsi="Arial" w:cs="Arial"/>
                <w:noProof/>
                <w:webHidden/>
              </w:rPr>
              <w:fldChar w:fldCharType="begin"/>
            </w:r>
            <w:r w:rsidRPr="007F29DA">
              <w:rPr>
                <w:rFonts w:ascii="Arial" w:hAnsi="Arial" w:cs="Arial"/>
                <w:noProof/>
                <w:webHidden/>
              </w:rPr>
              <w:instrText xml:space="preserve"> PAGEREF _Toc220890094 \h </w:instrText>
            </w:r>
            <w:r w:rsidRPr="007F29DA">
              <w:rPr>
                <w:rFonts w:ascii="Arial" w:hAnsi="Arial" w:cs="Arial"/>
                <w:noProof/>
                <w:webHidden/>
              </w:rPr>
            </w:r>
            <w:r w:rsidRPr="007F29DA">
              <w:rPr>
                <w:rFonts w:ascii="Arial" w:hAnsi="Arial" w:cs="Arial"/>
                <w:noProof/>
                <w:webHidden/>
              </w:rPr>
              <w:fldChar w:fldCharType="separate"/>
            </w:r>
            <w:r w:rsidRPr="007F29DA">
              <w:rPr>
                <w:rFonts w:ascii="Arial" w:hAnsi="Arial" w:cs="Arial"/>
                <w:noProof/>
                <w:webHidden/>
              </w:rPr>
              <w:t>56</w:t>
            </w:r>
            <w:r w:rsidRPr="007F29DA">
              <w:rPr>
                <w:rFonts w:ascii="Arial" w:hAnsi="Arial" w:cs="Arial"/>
                <w:noProof/>
                <w:webHidden/>
              </w:rPr>
              <w:fldChar w:fldCharType="end"/>
            </w:r>
          </w:hyperlink>
        </w:p>
        <w:p w14:paraId="27342883" w14:textId="579D8EC8" w:rsidR="007F29DA" w:rsidRPr="007F29DA" w:rsidRDefault="007F29DA">
          <w:pPr>
            <w:pStyle w:val="TOC2"/>
            <w:tabs>
              <w:tab w:val="right" w:leader="dot" w:pos="9350"/>
            </w:tabs>
            <w:rPr>
              <w:rFonts w:ascii="Arial" w:eastAsiaTheme="minorEastAsia" w:hAnsi="Arial" w:cs="Arial"/>
              <w:noProof/>
            </w:rPr>
          </w:pPr>
          <w:hyperlink w:anchor="_Toc220890095" w:history="1">
            <w:r w:rsidRPr="007F29DA">
              <w:rPr>
                <w:rStyle w:val="Hyperlink"/>
                <w:rFonts w:ascii="Arial" w:hAnsi="Arial" w:cs="Arial"/>
                <w:noProof/>
              </w:rPr>
              <w:t>4.5 Reliability Analysis</w:t>
            </w:r>
            <w:r w:rsidRPr="007F29DA">
              <w:rPr>
                <w:rFonts w:ascii="Arial" w:hAnsi="Arial" w:cs="Arial"/>
                <w:noProof/>
                <w:webHidden/>
              </w:rPr>
              <w:tab/>
            </w:r>
            <w:r w:rsidRPr="007F29DA">
              <w:rPr>
                <w:rFonts w:ascii="Arial" w:hAnsi="Arial" w:cs="Arial"/>
                <w:noProof/>
                <w:webHidden/>
              </w:rPr>
              <w:fldChar w:fldCharType="begin"/>
            </w:r>
            <w:r w:rsidRPr="007F29DA">
              <w:rPr>
                <w:rFonts w:ascii="Arial" w:hAnsi="Arial" w:cs="Arial"/>
                <w:noProof/>
                <w:webHidden/>
              </w:rPr>
              <w:instrText xml:space="preserve"> PAGEREF _Toc220890095 \h </w:instrText>
            </w:r>
            <w:r w:rsidRPr="007F29DA">
              <w:rPr>
                <w:rFonts w:ascii="Arial" w:hAnsi="Arial" w:cs="Arial"/>
                <w:noProof/>
                <w:webHidden/>
              </w:rPr>
            </w:r>
            <w:r w:rsidRPr="007F29DA">
              <w:rPr>
                <w:rFonts w:ascii="Arial" w:hAnsi="Arial" w:cs="Arial"/>
                <w:noProof/>
                <w:webHidden/>
              </w:rPr>
              <w:fldChar w:fldCharType="separate"/>
            </w:r>
            <w:r w:rsidRPr="007F29DA">
              <w:rPr>
                <w:rFonts w:ascii="Arial" w:hAnsi="Arial" w:cs="Arial"/>
                <w:noProof/>
                <w:webHidden/>
              </w:rPr>
              <w:t>58</w:t>
            </w:r>
            <w:r w:rsidRPr="007F29DA">
              <w:rPr>
                <w:rFonts w:ascii="Arial" w:hAnsi="Arial" w:cs="Arial"/>
                <w:noProof/>
                <w:webHidden/>
              </w:rPr>
              <w:fldChar w:fldCharType="end"/>
            </w:r>
          </w:hyperlink>
        </w:p>
        <w:p w14:paraId="1702E4B6" w14:textId="667B1E3E" w:rsidR="007F29DA" w:rsidRPr="007F29DA" w:rsidRDefault="007F29DA">
          <w:pPr>
            <w:pStyle w:val="TOC3"/>
            <w:tabs>
              <w:tab w:val="right" w:leader="dot" w:pos="9350"/>
            </w:tabs>
            <w:rPr>
              <w:rFonts w:ascii="Arial" w:eastAsiaTheme="minorEastAsia" w:hAnsi="Arial" w:cs="Arial"/>
              <w:noProof/>
            </w:rPr>
          </w:pPr>
          <w:hyperlink w:anchor="_Toc220890096" w:history="1">
            <w:r w:rsidRPr="007F29DA">
              <w:rPr>
                <w:rStyle w:val="Hyperlink"/>
                <w:rFonts w:ascii="Arial" w:hAnsi="Arial" w:cs="Arial"/>
                <w:noProof/>
              </w:rPr>
              <w:t>4.5.1 Reliability (Scale: Supply Chain Disruptions)</w:t>
            </w:r>
            <w:r w:rsidRPr="007F29DA">
              <w:rPr>
                <w:rFonts w:ascii="Arial" w:hAnsi="Arial" w:cs="Arial"/>
                <w:noProof/>
                <w:webHidden/>
              </w:rPr>
              <w:tab/>
            </w:r>
            <w:r w:rsidRPr="007F29DA">
              <w:rPr>
                <w:rFonts w:ascii="Arial" w:hAnsi="Arial" w:cs="Arial"/>
                <w:noProof/>
                <w:webHidden/>
              </w:rPr>
              <w:fldChar w:fldCharType="begin"/>
            </w:r>
            <w:r w:rsidRPr="007F29DA">
              <w:rPr>
                <w:rFonts w:ascii="Arial" w:hAnsi="Arial" w:cs="Arial"/>
                <w:noProof/>
                <w:webHidden/>
              </w:rPr>
              <w:instrText xml:space="preserve"> PAGEREF _Toc220890096 \h </w:instrText>
            </w:r>
            <w:r w:rsidRPr="007F29DA">
              <w:rPr>
                <w:rFonts w:ascii="Arial" w:hAnsi="Arial" w:cs="Arial"/>
                <w:noProof/>
                <w:webHidden/>
              </w:rPr>
            </w:r>
            <w:r w:rsidRPr="007F29DA">
              <w:rPr>
                <w:rFonts w:ascii="Arial" w:hAnsi="Arial" w:cs="Arial"/>
                <w:noProof/>
                <w:webHidden/>
              </w:rPr>
              <w:fldChar w:fldCharType="separate"/>
            </w:r>
            <w:r w:rsidRPr="007F29DA">
              <w:rPr>
                <w:rFonts w:ascii="Arial" w:hAnsi="Arial" w:cs="Arial"/>
                <w:noProof/>
                <w:webHidden/>
              </w:rPr>
              <w:t>58</w:t>
            </w:r>
            <w:r w:rsidRPr="007F29DA">
              <w:rPr>
                <w:rFonts w:ascii="Arial" w:hAnsi="Arial" w:cs="Arial"/>
                <w:noProof/>
                <w:webHidden/>
              </w:rPr>
              <w:fldChar w:fldCharType="end"/>
            </w:r>
          </w:hyperlink>
        </w:p>
        <w:p w14:paraId="650CD9A8" w14:textId="7BE0A5D7" w:rsidR="007F29DA" w:rsidRPr="007F29DA" w:rsidRDefault="007F29DA">
          <w:pPr>
            <w:pStyle w:val="TOC3"/>
            <w:tabs>
              <w:tab w:val="right" w:leader="dot" w:pos="9350"/>
            </w:tabs>
            <w:rPr>
              <w:rFonts w:ascii="Arial" w:eastAsiaTheme="minorEastAsia" w:hAnsi="Arial" w:cs="Arial"/>
              <w:noProof/>
            </w:rPr>
          </w:pPr>
          <w:hyperlink w:anchor="_Toc220890097" w:history="1">
            <w:r w:rsidRPr="007F29DA">
              <w:rPr>
                <w:rStyle w:val="Hyperlink"/>
                <w:rFonts w:ascii="Arial" w:hAnsi="Arial" w:cs="Arial"/>
                <w:noProof/>
              </w:rPr>
              <w:t>4.5.2 Reliability (Scale: Business Performance Impact)</w:t>
            </w:r>
            <w:r w:rsidRPr="007F29DA">
              <w:rPr>
                <w:rFonts w:ascii="Arial" w:hAnsi="Arial" w:cs="Arial"/>
                <w:noProof/>
                <w:webHidden/>
              </w:rPr>
              <w:tab/>
            </w:r>
            <w:r w:rsidRPr="007F29DA">
              <w:rPr>
                <w:rFonts w:ascii="Arial" w:hAnsi="Arial" w:cs="Arial"/>
                <w:noProof/>
                <w:webHidden/>
              </w:rPr>
              <w:fldChar w:fldCharType="begin"/>
            </w:r>
            <w:r w:rsidRPr="007F29DA">
              <w:rPr>
                <w:rFonts w:ascii="Arial" w:hAnsi="Arial" w:cs="Arial"/>
                <w:noProof/>
                <w:webHidden/>
              </w:rPr>
              <w:instrText xml:space="preserve"> PAGEREF _Toc220890097 \h </w:instrText>
            </w:r>
            <w:r w:rsidRPr="007F29DA">
              <w:rPr>
                <w:rFonts w:ascii="Arial" w:hAnsi="Arial" w:cs="Arial"/>
                <w:noProof/>
                <w:webHidden/>
              </w:rPr>
            </w:r>
            <w:r w:rsidRPr="007F29DA">
              <w:rPr>
                <w:rFonts w:ascii="Arial" w:hAnsi="Arial" w:cs="Arial"/>
                <w:noProof/>
                <w:webHidden/>
              </w:rPr>
              <w:fldChar w:fldCharType="separate"/>
            </w:r>
            <w:r w:rsidRPr="007F29DA">
              <w:rPr>
                <w:rFonts w:ascii="Arial" w:hAnsi="Arial" w:cs="Arial"/>
                <w:noProof/>
                <w:webHidden/>
              </w:rPr>
              <w:t>58</w:t>
            </w:r>
            <w:r w:rsidRPr="007F29DA">
              <w:rPr>
                <w:rFonts w:ascii="Arial" w:hAnsi="Arial" w:cs="Arial"/>
                <w:noProof/>
                <w:webHidden/>
              </w:rPr>
              <w:fldChar w:fldCharType="end"/>
            </w:r>
          </w:hyperlink>
        </w:p>
        <w:p w14:paraId="3906DD12" w14:textId="6584D5FF" w:rsidR="007F29DA" w:rsidRPr="007F29DA" w:rsidRDefault="007F29DA">
          <w:pPr>
            <w:pStyle w:val="TOC3"/>
            <w:tabs>
              <w:tab w:val="right" w:leader="dot" w:pos="9350"/>
            </w:tabs>
            <w:rPr>
              <w:rFonts w:ascii="Arial" w:eastAsiaTheme="minorEastAsia" w:hAnsi="Arial" w:cs="Arial"/>
              <w:noProof/>
            </w:rPr>
          </w:pPr>
          <w:hyperlink w:anchor="_Toc220890098" w:history="1">
            <w:r w:rsidRPr="007F29DA">
              <w:rPr>
                <w:rStyle w:val="Hyperlink"/>
                <w:rFonts w:ascii="Arial" w:hAnsi="Arial" w:cs="Arial"/>
                <w:noProof/>
              </w:rPr>
              <w:t>4.5.3 Reliability (Scale: Business Performance Impact)</w:t>
            </w:r>
            <w:r w:rsidRPr="007F29DA">
              <w:rPr>
                <w:rFonts w:ascii="Arial" w:hAnsi="Arial" w:cs="Arial"/>
                <w:noProof/>
                <w:webHidden/>
              </w:rPr>
              <w:tab/>
            </w:r>
            <w:r w:rsidRPr="007F29DA">
              <w:rPr>
                <w:rFonts w:ascii="Arial" w:hAnsi="Arial" w:cs="Arial"/>
                <w:noProof/>
                <w:webHidden/>
              </w:rPr>
              <w:fldChar w:fldCharType="begin"/>
            </w:r>
            <w:r w:rsidRPr="007F29DA">
              <w:rPr>
                <w:rFonts w:ascii="Arial" w:hAnsi="Arial" w:cs="Arial"/>
                <w:noProof/>
                <w:webHidden/>
              </w:rPr>
              <w:instrText xml:space="preserve"> PAGEREF _Toc220890098 \h </w:instrText>
            </w:r>
            <w:r w:rsidRPr="007F29DA">
              <w:rPr>
                <w:rFonts w:ascii="Arial" w:hAnsi="Arial" w:cs="Arial"/>
                <w:noProof/>
                <w:webHidden/>
              </w:rPr>
            </w:r>
            <w:r w:rsidRPr="007F29DA">
              <w:rPr>
                <w:rFonts w:ascii="Arial" w:hAnsi="Arial" w:cs="Arial"/>
                <w:noProof/>
                <w:webHidden/>
              </w:rPr>
              <w:fldChar w:fldCharType="separate"/>
            </w:r>
            <w:r w:rsidRPr="007F29DA">
              <w:rPr>
                <w:rFonts w:ascii="Arial" w:hAnsi="Arial" w:cs="Arial"/>
                <w:noProof/>
                <w:webHidden/>
              </w:rPr>
              <w:t>59</w:t>
            </w:r>
            <w:r w:rsidRPr="007F29DA">
              <w:rPr>
                <w:rFonts w:ascii="Arial" w:hAnsi="Arial" w:cs="Arial"/>
                <w:noProof/>
                <w:webHidden/>
              </w:rPr>
              <w:fldChar w:fldCharType="end"/>
            </w:r>
          </w:hyperlink>
        </w:p>
        <w:p w14:paraId="575BC99D" w14:textId="48356654" w:rsidR="007F29DA" w:rsidRPr="007F29DA" w:rsidRDefault="007F29DA">
          <w:pPr>
            <w:pStyle w:val="TOC2"/>
            <w:tabs>
              <w:tab w:val="right" w:leader="dot" w:pos="9350"/>
            </w:tabs>
            <w:rPr>
              <w:rFonts w:ascii="Arial" w:eastAsiaTheme="minorEastAsia" w:hAnsi="Arial" w:cs="Arial"/>
              <w:noProof/>
            </w:rPr>
          </w:pPr>
          <w:hyperlink w:anchor="_Toc220890099" w:history="1">
            <w:r w:rsidRPr="007F29DA">
              <w:rPr>
                <w:rStyle w:val="Hyperlink"/>
                <w:rFonts w:ascii="Arial" w:hAnsi="Arial" w:cs="Arial"/>
                <w:noProof/>
              </w:rPr>
              <w:t>4.6 Regression Analysis</w:t>
            </w:r>
            <w:r w:rsidRPr="007F29DA">
              <w:rPr>
                <w:rFonts w:ascii="Arial" w:hAnsi="Arial" w:cs="Arial"/>
                <w:noProof/>
                <w:webHidden/>
              </w:rPr>
              <w:tab/>
            </w:r>
            <w:r w:rsidRPr="007F29DA">
              <w:rPr>
                <w:rFonts w:ascii="Arial" w:hAnsi="Arial" w:cs="Arial"/>
                <w:noProof/>
                <w:webHidden/>
              </w:rPr>
              <w:fldChar w:fldCharType="begin"/>
            </w:r>
            <w:r w:rsidRPr="007F29DA">
              <w:rPr>
                <w:rFonts w:ascii="Arial" w:hAnsi="Arial" w:cs="Arial"/>
                <w:noProof/>
                <w:webHidden/>
              </w:rPr>
              <w:instrText xml:space="preserve"> PAGEREF _Toc220890099 \h </w:instrText>
            </w:r>
            <w:r w:rsidRPr="007F29DA">
              <w:rPr>
                <w:rFonts w:ascii="Arial" w:hAnsi="Arial" w:cs="Arial"/>
                <w:noProof/>
                <w:webHidden/>
              </w:rPr>
            </w:r>
            <w:r w:rsidRPr="007F29DA">
              <w:rPr>
                <w:rFonts w:ascii="Arial" w:hAnsi="Arial" w:cs="Arial"/>
                <w:noProof/>
                <w:webHidden/>
              </w:rPr>
              <w:fldChar w:fldCharType="separate"/>
            </w:r>
            <w:r w:rsidRPr="007F29DA">
              <w:rPr>
                <w:rFonts w:ascii="Arial" w:hAnsi="Arial" w:cs="Arial"/>
                <w:noProof/>
                <w:webHidden/>
              </w:rPr>
              <w:t>60</w:t>
            </w:r>
            <w:r w:rsidRPr="007F29DA">
              <w:rPr>
                <w:rFonts w:ascii="Arial" w:hAnsi="Arial" w:cs="Arial"/>
                <w:noProof/>
                <w:webHidden/>
              </w:rPr>
              <w:fldChar w:fldCharType="end"/>
            </w:r>
          </w:hyperlink>
        </w:p>
        <w:p w14:paraId="77527036" w14:textId="73CB685D" w:rsidR="007F29DA" w:rsidRPr="007F29DA" w:rsidRDefault="007F29DA">
          <w:pPr>
            <w:pStyle w:val="TOC2"/>
            <w:tabs>
              <w:tab w:val="right" w:leader="dot" w:pos="9350"/>
            </w:tabs>
            <w:rPr>
              <w:rFonts w:ascii="Arial" w:eastAsiaTheme="minorEastAsia" w:hAnsi="Arial" w:cs="Arial"/>
              <w:noProof/>
            </w:rPr>
          </w:pPr>
          <w:hyperlink w:anchor="_Toc220890100" w:history="1">
            <w:r w:rsidRPr="007F29DA">
              <w:rPr>
                <w:rStyle w:val="Hyperlink"/>
                <w:rFonts w:ascii="Arial" w:hAnsi="Arial" w:cs="Arial"/>
                <w:noProof/>
              </w:rPr>
              <w:t>4.7 Chapter Summary</w:t>
            </w:r>
            <w:r w:rsidRPr="007F29DA">
              <w:rPr>
                <w:rFonts w:ascii="Arial" w:hAnsi="Arial" w:cs="Arial"/>
                <w:noProof/>
                <w:webHidden/>
              </w:rPr>
              <w:tab/>
            </w:r>
            <w:r w:rsidRPr="007F29DA">
              <w:rPr>
                <w:rFonts w:ascii="Arial" w:hAnsi="Arial" w:cs="Arial"/>
                <w:noProof/>
                <w:webHidden/>
              </w:rPr>
              <w:fldChar w:fldCharType="begin"/>
            </w:r>
            <w:r w:rsidRPr="007F29DA">
              <w:rPr>
                <w:rFonts w:ascii="Arial" w:hAnsi="Arial" w:cs="Arial"/>
                <w:noProof/>
                <w:webHidden/>
              </w:rPr>
              <w:instrText xml:space="preserve"> PAGEREF _Toc220890100 \h </w:instrText>
            </w:r>
            <w:r w:rsidRPr="007F29DA">
              <w:rPr>
                <w:rFonts w:ascii="Arial" w:hAnsi="Arial" w:cs="Arial"/>
                <w:noProof/>
                <w:webHidden/>
              </w:rPr>
            </w:r>
            <w:r w:rsidRPr="007F29DA">
              <w:rPr>
                <w:rFonts w:ascii="Arial" w:hAnsi="Arial" w:cs="Arial"/>
                <w:noProof/>
                <w:webHidden/>
              </w:rPr>
              <w:fldChar w:fldCharType="separate"/>
            </w:r>
            <w:r w:rsidRPr="007F29DA">
              <w:rPr>
                <w:rFonts w:ascii="Arial" w:hAnsi="Arial" w:cs="Arial"/>
                <w:noProof/>
                <w:webHidden/>
              </w:rPr>
              <w:t>62</w:t>
            </w:r>
            <w:r w:rsidRPr="007F29DA">
              <w:rPr>
                <w:rFonts w:ascii="Arial" w:hAnsi="Arial" w:cs="Arial"/>
                <w:noProof/>
                <w:webHidden/>
              </w:rPr>
              <w:fldChar w:fldCharType="end"/>
            </w:r>
          </w:hyperlink>
        </w:p>
        <w:p w14:paraId="30A7C233" w14:textId="206B483F" w:rsidR="007F29DA" w:rsidRPr="007F29DA" w:rsidRDefault="007F29DA">
          <w:pPr>
            <w:pStyle w:val="TOC1"/>
            <w:tabs>
              <w:tab w:val="right" w:leader="dot" w:pos="9350"/>
            </w:tabs>
            <w:rPr>
              <w:rFonts w:ascii="Arial" w:eastAsiaTheme="minorEastAsia" w:hAnsi="Arial" w:cs="Arial"/>
              <w:noProof/>
            </w:rPr>
          </w:pPr>
          <w:hyperlink w:anchor="_Toc220890101" w:history="1">
            <w:r w:rsidRPr="007F29DA">
              <w:rPr>
                <w:rStyle w:val="Hyperlink"/>
                <w:rFonts w:ascii="Arial" w:hAnsi="Arial" w:cs="Arial"/>
                <w:noProof/>
              </w:rPr>
              <w:t>Chapter 5: Discussion</w:t>
            </w:r>
            <w:r w:rsidRPr="007F29DA">
              <w:rPr>
                <w:rFonts w:ascii="Arial" w:hAnsi="Arial" w:cs="Arial"/>
                <w:noProof/>
                <w:webHidden/>
              </w:rPr>
              <w:tab/>
            </w:r>
            <w:r w:rsidRPr="007F29DA">
              <w:rPr>
                <w:rFonts w:ascii="Arial" w:hAnsi="Arial" w:cs="Arial"/>
                <w:noProof/>
                <w:webHidden/>
              </w:rPr>
              <w:fldChar w:fldCharType="begin"/>
            </w:r>
            <w:r w:rsidRPr="007F29DA">
              <w:rPr>
                <w:rFonts w:ascii="Arial" w:hAnsi="Arial" w:cs="Arial"/>
                <w:noProof/>
                <w:webHidden/>
              </w:rPr>
              <w:instrText xml:space="preserve"> PAGEREF _Toc220890101 \h </w:instrText>
            </w:r>
            <w:r w:rsidRPr="007F29DA">
              <w:rPr>
                <w:rFonts w:ascii="Arial" w:hAnsi="Arial" w:cs="Arial"/>
                <w:noProof/>
                <w:webHidden/>
              </w:rPr>
            </w:r>
            <w:r w:rsidRPr="007F29DA">
              <w:rPr>
                <w:rFonts w:ascii="Arial" w:hAnsi="Arial" w:cs="Arial"/>
                <w:noProof/>
                <w:webHidden/>
              </w:rPr>
              <w:fldChar w:fldCharType="separate"/>
            </w:r>
            <w:r w:rsidRPr="007F29DA">
              <w:rPr>
                <w:rFonts w:ascii="Arial" w:hAnsi="Arial" w:cs="Arial"/>
                <w:noProof/>
                <w:webHidden/>
              </w:rPr>
              <w:t>64</w:t>
            </w:r>
            <w:r w:rsidRPr="007F29DA">
              <w:rPr>
                <w:rFonts w:ascii="Arial" w:hAnsi="Arial" w:cs="Arial"/>
                <w:noProof/>
                <w:webHidden/>
              </w:rPr>
              <w:fldChar w:fldCharType="end"/>
            </w:r>
          </w:hyperlink>
        </w:p>
        <w:p w14:paraId="2ED1FEA9" w14:textId="205C49DC" w:rsidR="007F29DA" w:rsidRPr="007F29DA" w:rsidRDefault="007F29DA">
          <w:pPr>
            <w:pStyle w:val="TOC2"/>
            <w:tabs>
              <w:tab w:val="right" w:leader="dot" w:pos="9350"/>
            </w:tabs>
            <w:rPr>
              <w:rFonts w:ascii="Arial" w:eastAsiaTheme="minorEastAsia" w:hAnsi="Arial" w:cs="Arial"/>
              <w:noProof/>
            </w:rPr>
          </w:pPr>
          <w:hyperlink w:anchor="_Toc220890102" w:history="1">
            <w:r w:rsidRPr="007F29DA">
              <w:rPr>
                <w:rStyle w:val="Hyperlink"/>
                <w:rFonts w:ascii="Arial" w:hAnsi="Arial" w:cs="Arial"/>
                <w:noProof/>
              </w:rPr>
              <w:t>5.1 Chapter Introduction</w:t>
            </w:r>
            <w:r w:rsidRPr="007F29DA">
              <w:rPr>
                <w:rFonts w:ascii="Arial" w:hAnsi="Arial" w:cs="Arial"/>
                <w:noProof/>
                <w:webHidden/>
              </w:rPr>
              <w:tab/>
            </w:r>
            <w:r w:rsidRPr="007F29DA">
              <w:rPr>
                <w:rFonts w:ascii="Arial" w:hAnsi="Arial" w:cs="Arial"/>
                <w:noProof/>
                <w:webHidden/>
              </w:rPr>
              <w:fldChar w:fldCharType="begin"/>
            </w:r>
            <w:r w:rsidRPr="007F29DA">
              <w:rPr>
                <w:rFonts w:ascii="Arial" w:hAnsi="Arial" w:cs="Arial"/>
                <w:noProof/>
                <w:webHidden/>
              </w:rPr>
              <w:instrText xml:space="preserve"> PAGEREF _Toc220890102 \h </w:instrText>
            </w:r>
            <w:r w:rsidRPr="007F29DA">
              <w:rPr>
                <w:rFonts w:ascii="Arial" w:hAnsi="Arial" w:cs="Arial"/>
                <w:noProof/>
                <w:webHidden/>
              </w:rPr>
            </w:r>
            <w:r w:rsidRPr="007F29DA">
              <w:rPr>
                <w:rFonts w:ascii="Arial" w:hAnsi="Arial" w:cs="Arial"/>
                <w:noProof/>
                <w:webHidden/>
              </w:rPr>
              <w:fldChar w:fldCharType="separate"/>
            </w:r>
            <w:r w:rsidRPr="007F29DA">
              <w:rPr>
                <w:rFonts w:ascii="Arial" w:hAnsi="Arial" w:cs="Arial"/>
                <w:noProof/>
                <w:webHidden/>
              </w:rPr>
              <w:t>64</w:t>
            </w:r>
            <w:r w:rsidRPr="007F29DA">
              <w:rPr>
                <w:rFonts w:ascii="Arial" w:hAnsi="Arial" w:cs="Arial"/>
                <w:noProof/>
                <w:webHidden/>
              </w:rPr>
              <w:fldChar w:fldCharType="end"/>
            </w:r>
          </w:hyperlink>
        </w:p>
        <w:p w14:paraId="492374F5" w14:textId="442A6252" w:rsidR="007F29DA" w:rsidRPr="007F29DA" w:rsidRDefault="007F29DA">
          <w:pPr>
            <w:pStyle w:val="TOC2"/>
            <w:tabs>
              <w:tab w:val="right" w:leader="dot" w:pos="9350"/>
            </w:tabs>
            <w:rPr>
              <w:rFonts w:ascii="Arial" w:eastAsiaTheme="minorEastAsia" w:hAnsi="Arial" w:cs="Arial"/>
              <w:noProof/>
            </w:rPr>
          </w:pPr>
          <w:hyperlink w:anchor="_Toc220890103" w:history="1">
            <w:r w:rsidRPr="007F29DA">
              <w:rPr>
                <w:rStyle w:val="Hyperlink"/>
                <w:rFonts w:ascii="Arial" w:hAnsi="Arial" w:cs="Arial"/>
                <w:noProof/>
              </w:rPr>
              <w:t>5.2 Overall Findings of the study</w:t>
            </w:r>
            <w:r w:rsidRPr="007F29DA">
              <w:rPr>
                <w:rFonts w:ascii="Arial" w:hAnsi="Arial" w:cs="Arial"/>
                <w:noProof/>
                <w:webHidden/>
              </w:rPr>
              <w:tab/>
            </w:r>
            <w:r w:rsidRPr="007F29DA">
              <w:rPr>
                <w:rFonts w:ascii="Arial" w:hAnsi="Arial" w:cs="Arial"/>
                <w:noProof/>
                <w:webHidden/>
              </w:rPr>
              <w:fldChar w:fldCharType="begin"/>
            </w:r>
            <w:r w:rsidRPr="007F29DA">
              <w:rPr>
                <w:rFonts w:ascii="Arial" w:hAnsi="Arial" w:cs="Arial"/>
                <w:noProof/>
                <w:webHidden/>
              </w:rPr>
              <w:instrText xml:space="preserve"> PAGEREF _Toc220890103 \h </w:instrText>
            </w:r>
            <w:r w:rsidRPr="007F29DA">
              <w:rPr>
                <w:rFonts w:ascii="Arial" w:hAnsi="Arial" w:cs="Arial"/>
                <w:noProof/>
                <w:webHidden/>
              </w:rPr>
            </w:r>
            <w:r w:rsidRPr="007F29DA">
              <w:rPr>
                <w:rFonts w:ascii="Arial" w:hAnsi="Arial" w:cs="Arial"/>
                <w:noProof/>
                <w:webHidden/>
              </w:rPr>
              <w:fldChar w:fldCharType="separate"/>
            </w:r>
            <w:r w:rsidRPr="007F29DA">
              <w:rPr>
                <w:rFonts w:ascii="Arial" w:hAnsi="Arial" w:cs="Arial"/>
                <w:noProof/>
                <w:webHidden/>
              </w:rPr>
              <w:t>64</w:t>
            </w:r>
            <w:r w:rsidRPr="007F29DA">
              <w:rPr>
                <w:rFonts w:ascii="Arial" w:hAnsi="Arial" w:cs="Arial"/>
                <w:noProof/>
                <w:webHidden/>
              </w:rPr>
              <w:fldChar w:fldCharType="end"/>
            </w:r>
          </w:hyperlink>
        </w:p>
        <w:p w14:paraId="704AB37E" w14:textId="1C223AC6" w:rsidR="007F29DA" w:rsidRPr="007F29DA" w:rsidRDefault="007F29DA">
          <w:pPr>
            <w:pStyle w:val="TOC2"/>
            <w:tabs>
              <w:tab w:val="right" w:leader="dot" w:pos="9350"/>
            </w:tabs>
            <w:rPr>
              <w:rFonts w:ascii="Arial" w:eastAsiaTheme="minorEastAsia" w:hAnsi="Arial" w:cs="Arial"/>
              <w:noProof/>
            </w:rPr>
          </w:pPr>
          <w:hyperlink w:anchor="_Toc220890104" w:history="1">
            <w:r w:rsidRPr="007F29DA">
              <w:rPr>
                <w:rStyle w:val="Hyperlink"/>
                <w:rFonts w:ascii="Arial" w:hAnsi="Arial" w:cs="Arial"/>
                <w:noProof/>
              </w:rPr>
              <w:t>5.3 Findings Comparison with Literature Review</w:t>
            </w:r>
            <w:r w:rsidRPr="007F29DA">
              <w:rPr>
                <w:rFonts w:ascii="Arial" w:hAnsi="Arial" w:cs="Arial"/>
                <w:noProof/>
                <w:webHidden/>
              </w:rPr>
              <w:tab/>
            </w:r>
            <w:r w:rsidRPr="007F29DA">
              <w:rPr>
                <w:rFonts w:ascii="Arial" w:hAnsi="Arial" w:cs="Arial"/>
                <w:noProof/>
                <w:webHidden/>
              </w:rPr>
              <w:fldChar w:fldCharType="begin"/>
            </w:r>
            <w:r w:rsidRPr="007F29DA">
              <w:rPr>
                <w:rFonts w:ascii="Arial" w:hAnsi="Arial" w:cs="Arial"/>
                <w:noProof/>
                <w:webHidden/>
              </w:rPr>
              <w:instrText xml:space="preserve"> PAGEREF _Toc220890104 \h </w:instrText>
            </w:r>
            <w:r w:rsidRPr="007F29DA">
              <w:rPr>
                <w:rFonts w:ascii="Arial" w:hAnsi="Arial" w:cs="Arial"/>
                <w:noProof/>
                <w:webHidden/>
              </w:rPr>
            </w:r>
            <w:r w:rsidRPr="007F29DA">
              <w:rPr>
                <w:rFonts w:ascii="Arial" w:hAnsi="Arial" w:cs="Arial"/>
                <w:noProof/>
                <w:webHidden/>
              </w:rPr>
              <w:fldChar w:fldCharType="separate"/>
            </w:r>
            <w:r w:rsidRPr="007F29DA">
              <w:rPr>
                <w:rFonts w:ascii="Arial" w:hAnsi="Arial" w:cs="Arial"/>
                <w:noProof/>
                <w:webHidden/>
              </w:rPr>
              <w:t>65</w:t>
            </w:r>
            <w:r w:rsidRPr="007F29DA">
              <w:rPr>
                <w:rFonts w:ascii="Arial" w:hAnsi="Arial" w:cs="Arial"/>
                <w:noProof/>
                <w:webHidden/>
              </w:rPr>
              <w:fldChar w:fldCharType="end"/>
            </w:r>
          </w:hyperlink>
        </w:p>
        <w:p w14:paraId="7CD4D677" w14:textId="6920A85A" w:rsidR="007F29DA" w:rsidRPr="007F29DA" w:rsidRDefault="007F29DA">
          <w:pPr>
            <w:pStyle w:val="TOC2"/>
            <w:tabs>
              <w:tab w:val="right" w:leader="dot" w:pos="9350"/>
            </w:tabs>
            <w:rPr>
              <w:rFonts w:ascii="Arial" w:eastAsiaTheme="minorEastAsia" w:hAnsi="Arial" w:cs="Arial"/>
              <w:noProof/>
            </w:rPr>
          </w:pPr>
          <w:hyperlink w:anchor="_Toc220890105" w:history="1">
            <w:r w:rsidRPr="007F29DA">
              <w:rPr>
                <w:rStyle w:val="Hyperlink"/>
                <w:rFonts w:ascii="Arial" w:hAnsi="Arial" w:cs="Arial"/>
                <w:noProof/>
              </w:rPr>
              <w:t>5.4 Study contribution</w:t>
            </w:r>
            <w:r w:rsidRPr="007F29DA">
              <w:rPr>
                <w:rFonts w:ascii="Arial" w:hAnsi="Arial" w:cs="Arial"/>
                <w:noProof/>
                <w:webHidden/>
              </w:rPr>
              <w:tab/>
            </w:r>
            <w:r w:rsidRPr="007F29DA">
              <w:rPr>
                <w:rFonts w:ascii="Arial" w:hAnsi="Arial" w:cs="Arial"/>
                <w:noProof/>
                <w:webHidden/>
              </w:rPr>
              <w:fldChar w:fldCharType="begin"/>
            </w:r>
            <w:r w:rsidRPr="007F29DA">
              <w:rPr>
                <w:rFonts w:ascii="Arial" w:hAnsi="Arial" w:cs="Arial"/>
                <w:noProof/>
                <w:webHidden/>
              </w:rPr>
              <w:instrText xml:space="preserve"> PAGEREF _Toc220890105 \h </w:instrText>
            </w:r>
            <w:r w:rsidRPr="007F29DA">
              <w:rPr>
                <w:rFonts w:ascii="Arial" w:hAnsi="Arial" w:cs="Arial"/>
                <w:noProof/>
                <w:webHidden/>
              </w:rPr>
            </w:r>
            <w:r w:rsidRPr="007F29DA">
              <w:rPr>
                <w:rFonts w:ascii="Arial" w:hAnsi="Arial" w:cs="Arial"/>
                <w:noProof/>
                <w:webHidden/>
              </w:rPr>
              <w:fldChar w:fldCharType="separate"/>
            </w:r>
            <w:r w:rsidRPr="007F29DA">
              <w:rPr>
                <w:rFonts w:ascii="Arial" w:hAnsi="Arial" w:cs="Arial"/>
                <w:noProof/>
                <w:webHidden/>
              </w:rPr>
              <w:t>67</w:t>
            </w:r>
            <w:r w:rsidRPr="007F29DA">
              <w:rPr>
                <w:rFonts w:ascii="Arial" w:hAnsi="Arial" w:cs="Arial"/>
                <w:noProof/>
                <w:webHidden/>
              </w:rPr>
              <w:fldChar w:fldCharType="end"/>
            </w:r>
          </w:hyperlink>
        </w:p>
        <w:p w14:paraId="0C349070" w14:textId="5D3087C6" w:rsidR="007F29DA" w:rsidRPr="007F29DA" w:rsidRDefault="007F29DA">
          <w:pPr>
            <w:pStyle w:val="TOC2"/>
            <w:tabs>
              <w:tab w:val="right" w:leader="dot" w:pos="9350"/>
            </w:tabs>
            <w:rPr>
              <w:rFonts w:ascii="Arial" w:eastAsiaTheme="minorEastAsia" w:hAnsi="Arial" w:cs="Arial"/>
              <w:noProof/>
            </w:rPr>
          </w:pPr>
          <w:hyperlink w:anchor="_Toc220890106" w:history="1">
            <w:r w:rsidRPr="007F29DA">
              <w:rPr>
                <w:rStyle w:val="Hyperlink"/>
                <w:rFonts w:ascii="Arial" w:hAnsi="Arial" w:cs="Arial"/>
                <w:noProof/>
              </w:rPr>
              <w:t>5.5 Chapter Summary</w:t>
            </w:r>
            <w:r w:rsidRPr="007F29DA">
              <w:rPr>
                <w:rFonts w:ascii="Arial" w:hAnsi="Arial" w:cs="Arial"/>
                <w:noProof/>
                <w:webHidden/>
              </w:rPr>
              <w:tab/>
            </w:r>
            <w:r w:rsidRPr="007F29DA">
              <w:rPr>
                <w:rFonts w:ascii="Arial" w:hAnsi="Arial" w:cs="Arial"/>
                <w:noProof/>
                <w:webHidden/>
              </w:rPr>
              <w:fldChar w:fldCharType="begin"/>
            </w:r>
            <w:r w:rsidRPr="007F29DA">
              <w:rPr>
                <w:rFonts w:ascii="Arial" w:hAnsi="Arial" w:cs="Arial"/>
                <w:noProof/>
                <w:webHidden/>
              </w:rPr>
              <w:instrText xml:space="preserve"> PAGEREF _Toc220890106 \h </w:instrText>
            </w:r>
            <w:r w:rsidRPr="007F29DA">
              <w:rPr>
                <w:rFonts w:ascii="Arial" w:hAnsi="Arial" w:cs="Arial"/>
                <w:noProof/>
                <w:webHidden/>
              </w:rPr>
            </w:r>
            <w:r w:rsidRPr="007F29DA">
              <w:rPr>
                <w:rFonts w:ascii="Arial" w:hAnsi="Arial" w:cs="Arial"/>
                <w:noProof/>
                <w:webHidden/>
              </w:rPr>
              <w:fldChar w:fldCharType="separate"/>
            </w:r>
            <w:r w:rsidRPr="007F29DA">
              <w:rPr>
                <w:rFonts w:ascii="Arial" w:hAnsi="Arial" w:cs="Arial"/>
                <w:noProof/>
                <w:webHidden/>
              </w:rPr>
              <w:t>68</w:t>
            </w:r>
            <w:r w:rsidRPr="007F29DA">
              <w:rPr>
                <w:rFonts w:ascii="Arial" w:hAnsi="Arial" w:cs="Arial"/>
                <w:noProof/>
                <w:webHidden/>
              </w:rPr>
              <w:fldChar w:fldCharType="end"/>
            </w:r>
          </w:hyperlink>
        </w:p>
        <w:p w14:paraId="5795E03E" w14:textId="03057163" w:rsidR="007F29DA" w:rsidRPr="007F29DA" w:rsidRDefault="007F29DA">
          <w:pPr>
            <w:pStyle w:val="TOC1"/>
            <w:tabs>
              <w:tab w:val="right" w:leader="dot" w:pos="9350"/>
            </w:tabs>
            <w:rPr>
              <w:rFonts w:ascii="Arial" w:eastAsiaTheme="minorEastAsia" w:hAnsi="Arial" w:cs="Arial"/>
              <w:noProof/>
            </w:rPr>
          </w:pPr>
          <w:hyperlink w:anchor="_Toc220890107" w:history="1">
            <w:r w:rsidRPr="007F29DA">
              <w:rPr>
                <w:rStyle w:val="Hyperlink"/>
                <w:rFonts w:ascii="Arial" w:hAnsi="Arial" w:cs="Arial"/>
                <w:noProof/>
              </w:rPr>
              <w:t>Chapter 6: Conclusion</w:t>
            </w:r>
            <w:r w:rsidRPr="007F29DA">
              <w:rPr>
                <w:rFonts w:ascii="Arial" w:hAnsi="Arial" w:cs="Arial"/>
                <w:noProof/>
                <w:webHidden/>
              </w:rPr>
              <w:tab/>
            </w:r>
            <w:r w:rsidRPr="007F29DA">
              <w:rPr>
                <w:rFonts w:ascii="Arial" w:hAnsi="Arial" w:cs="Arial"/>
                <w:noProof/>
                <w:webHidden/>
              </w:rPr>
              <w:fldChar w:fldCharType="begin"/>
            </w:r>
            <w:r w:rsidRPr="007F29DA">
              <w:rPr>
                <w:rFonts w:ascii="Arial" w:hAnsi="Arial" w:cs="Arial"/>
                <w:noProof/>
                <w:webHidden/>
              </w:rPr>
              <w:instrText xml:space="preserve"> PAGEREF _Toc220890107 \h </w:instrText>
            </w:r>
            <w:r w:rsidRPr="007F29DA">
              <w:rPr>
                <w:rFonts w:ascii="Arial" w:hAnsi="Arial" w:cs="Arial"/>
                <w:noProof/>
                <w:webHidden/>
              </w:rPr>
            </w:r>
            <w:r w:rsidRPr="007F29DA">
              <w:rPr>
                <w:rFonts w:ascii="Arial" w:hAnsi="Arial" w:cs="Arial"/>
                <w:noProof/>
                <w:webHidden/>
              </w:rPr>
              <w:fldChar w:fldCharType="separate"/>
            </w:r>
            <w:r w:rsidRPr="007F29DA">
              <w:rPr>
                <w:rFonts w:ascii="Arial" w:hAnsi="Arial" w:cs="Arial"/>
                <w:noProof/>
                <w:webHidden/>
              </w:rPr>
              <w:t>69</w:t>
            </w:r>
            <w:r w:rsidRPr="007F29DA">
              <w:rPr>
                <w:rFonts w:ascii="Arial" w:hAnsi="Arial" w:cs="Arial"/>
                <w:noProof/>
                <w:webHidden/>
              </w:rPr>
              <w:fldChar w:fldCharType="end"/>
            </w:r>
          </w:hyperlink>
        </w:p>
        <w:p w14:paraId="2BC89646" w14:textId="3C32E9B8" w:rsidR="007F29DA" w:rsidRPr="007F29DA" w:rsidRDefault="007F29DA">
          <w:pPr>
            <w:pStyle w:val="TOC2"/>
            <w:tabs>
              <w:tab w:val="right" w:leader="dot" w:pos="9350"/>
            </w:tabs>
            <w:rPr>
              <w:rFonts w:ascii="Arial" w:eastAsiaTheme="minorEastAsia" w:hAnsi="Arial" w:cs="Arial"/>
              <w:noProof/>
            </w:rPr>
          </w:pPr>
          <w:hyperlink w:anchor="_Toc220890108" w:history="1">
            <w:r w:rsidRPr="007F29DA">
              <w:rPr>
                <w:rStyle w:val="Hyperlink"/>
                <w:rFonts w:ascii="Arial" w:hAnsi="Arial" w:cs="Arial"/>
                <w:noProof/>
              </w:rPr>
              <w:t>6.1 Chapter introduction</w:t>
            </w:r>
            <w:r w:rsidRPr="007F29DA">
              <w:rPr>
                <w:rFonts w:ascii="Arial" w:hAnsi="Arial" w:cs="Arial"/>
                <w:noProof/>
                <w:webHidden/>
              </w:rPr>
              <w:tab/>
            </w:r>
            <w:r w:rsidRPr="007F29DA">
              <w:rPr>
                <w:rFonts w:ascii="Arial" w:hAnsi="Arial" w:cs="Arial"/>
                <w:noProof/>
                <w:webHidden/>
              </w:rPr>
              <w:fldChar w:fldCharType="begin"/>
            </w:r>
            <w:r w:rsidRPr="007F29DA">
              <w:rPr>
                <w:rFonts w:ascii="Arial" w:hAnsi="Arial" w:cs="Arial"/>
                <w:noProof/>
                <w:webHidden/>
              </w:rPr>
              <w:instrText xml:space="preserve"> PAGEREF _Toc220890108 \h </w:instrText>
            </w:r>
            <w:r w:rsidRPr="007F29DA">
              <w:rPr>
                <w:rFonts w:ascii="Arial" w:hAnsi="Arial" w:cs="Arial"/>
                <w:noProof/>
                <w:webHidden/>
              </w:rPr>
            </w:r>
            <w:r w:rsidRPr="007F29DA">
              <w:rPr>
                <w:rFonts w:ascii="Arial" w:hAnsi="Arial" w:cs="Arial"/>
                <w:noProof/>
                <w:webHidden/>
              </w:rPr>
              <w:fldChar w:fldCharType="separate"/>
            </w:r>
            <w:r w:rsidRPr="007F29DA">
              <w:rPr>
                <w:rFonts w:ascii="Arial" w:hAnsi="Arial" w:cs="Arial"/>
                <w:noProof/>
                <w:webHidden/>
              </w:rPr>
              <w:t>69</w:t>
            </w:r>
            <w:r w:rsidRPr="007F29DA">
              <w:rPr>
                <w:rFonts w:ascii="Arial" w:hAnsi="Arial" w:cs="Arial"/>
                <w:noProof/>
                <w:webHidden/>
              </w:rPr>
              <w:fldChar w:fldCharType="end"/>
            </w:r>
          </w:hyperlink>
        </w:p>
        <w:p w14:paraId="4939B68C" w14:textId="283E1CDD" w:rsidR="007F29DA" w:rsidRPr="007F29DA" w:rsidRDefault="007F29DA">
          <w:pPr>
            <w:pStyle w:val="TOC2"/>
            <w:tabs>
              <w:tab w:val="right" w:leader="dot" w:pos="9350"/>
            </w:tabs>
            <w:rPr>
              <w:rFonts w:ascii="Arial" w:eastAsiaTheme="minorEastAsia" w:hAnsi="Arial" w:cs="Arial"/>
              <w:noProof/>
            </w:rPr>
          </w:pPr>
          <w:hyperlink w:anchor="_Toc220890109" w:history="1">
            <w:r w:rsidRPr="007F29DA">
              <w:rPr>
                <w:rStyle w:val="Hyperlink"/>
                <w:rFonts w:ascii="Arial" w:hAnsi="Arial" w:cs="Arial"/>
                <w:noProof/>
              </w:rPr>
              <w:t>6.2 Findings for Each Objective</w:t>
            </w:r>
            <w:r w:rsidRPr="007F29DA">
              <w:rPr>
                <w:rFonts w:ascii="Arial" w:hAnsi="Arial" w:cs="Arial"/>
                <w:noProof/>
                <w:webHidden/>
              </w:rPr>
              <w:tab/>
            </w:r>
            <w:r w:rsidRPr="007F29DA">
              <w:rPr>
                <w:rFonts w:ascii="Arial" w:hAnsi="Arial" w:cs="Arial"/>
                <w:noProof/>
                <w:webHidden/>
              </w:rPr>
              <w:fldChar w:fldCharType="begin"/>
            </w:r>
            <w:r w:rsidRPr="007F29DA">
              <w:rPr>
                <w:rFonts w:ascii="Arial" w:hAnsi="Arial" w:cs="Arial"/>
                <w:noProof/>
                <w:webHidden/>
              </w:rPr>
              <w:instrText xml:space="preserve"> PAGEREF _Toc220890109 \h </w:instrText>
            </w:r>
            <w:r w:rsidRPr="007F29DA">
              <w:rPr>
                <w:rFonts w:ascii="Arial" w:hAnsi="Arial" w:cs="Arial"/>
                <w:noProof/>
                <w:webHidden/>
              </w:rPr>
            </w:r>
            <w:r w:rsidRPr="007F29DA">
              <w:rPr>
                <w:rFonts w:ascii="Arial" w:hAnsi="Arial" w:cs="Arial"/>
                <w:noProof/>
                <w:webHidden/>
              </w:rPr>
              <w:fldChar w:fldCharType="separate"/>
            </w:r>
            <w:r w:rsidRPr="007F29DA">
              <w:rPr>
                <w:rFonts w:ascii="Arial" w:hAnsi="Arial" w:cs="Arial"/>
                <w:noProof/>
                <w:webHidden/>
              </w:rPr>
              <w:t>69</w:t>
            </w:r>
            <w:r w:rsidRPr="007F29DA">
              <w:rPr>
                <w:rFonts w:ascii="Arial" w:hAnsi="Arial" w:cs="Arial"/>
                <w:noProof/>
                <w:webHidden/>
              </w:rPr>
              <w:fldChar w:fldCharType="end"/>
            </w:r>
          </w:hyperlink>
        </w:p>
        <w:p w14:paraId="461CFEC3" w14:textId="249D35F4" w:rsidR="007F29DA" w:rsidRPr="007F29DA" w:rsidRDefault="007F29DA">
          <w:pPr>
            <w:pStyle w:val="TOC2"/>
            <w:tabs>
              <w:tab w:val="right" w:leader="dot" w:pos="9350"/>
            </w:tabs>
            <w:rPr>
              <w:rFonts w:ascii="Arial" w:eastAsiaTheme="minorEastAsia" w:hAnsi="Arial" w:cs="Arial"/>
              <w:noProof/>
            </w:rPr>
          </w:pPr>
          <w:hyperlink w:anchor="_Toc220890110" w:history="1">
            <w:r w:rsidRPr="007F29DA">
              <w:rPr>
                <w:rStyle w:val="Hyperlink"/>
                <w:rFonts w:ascii="Arial" w:hAnsi="Arial" w:cs="Arial"/>
                <w:noProof/>
              </w:rPr>
              <w:t>6.3 Theoretical Contribution</w:t>
            </w:r>
            <w:r w:rsidRPr="007F29DA">
              <w:rPr>
                <w:rFonts w:ascii="Arial" w:hAnsi="Arial" w:cs="Arial"/>
                <w:noProof/>
                <w:webHidden/>
              </w:rPr>
              <w:tab/>
            </w:r>
            <w:r w:rsidRPr="007F29DA">
              <w:rPr>
                <w:rFonts w:ascii="Arial" w:hAnsi="Arial" w:cs="Arial"/>
                <w:noProof/>
                <w:webHidden/>
              </w:rPr>
              <w:fldChar w:fldCharType="begin"/>
            </w:r>
            <w:r w:rsidRPr="007F29DA">
              <w:rPr>
                <w:rFonts w:ascii="Arial" w:hAnsi="Arial" w:cs="Arial"/>
                <w:noProof/>
                <w:webHidden/>
              </w:rPr>
              <w:instrText xml:space="preserve"> PAGEREF _Toc220890110 \h </w:instrText>
            </w:r>
            <w:r w:rsidRPr="007F29DA">
              <w:rPr>
                <w:rFonts w:ascii="Arial" w:hAnsi="Arial" w:cs="Arial"/>
                <w:noProof/>
                <w:webHidden/>
              </w:rPr>
            </w:r>
            <w:r w:rsidRPr="007F29DA">
              <w:rPr>
                <w:rFonts w:ascii="Arial" w:hAnsi="Arial" w:cs="Arial"/>
                <w:noProof/>
                <w:webHidden/>
              </w:rPr>
              <w:fldChar w:fldCharType="separate"/>
            </w:r>
            <w:r w:rsidRPr="007F29DA">
              <w:rPr>
                <w:rFonts w:ascii="Arial" w:hAnsi="Arial" w:cs="Arial"/>
                <w:noProof/>
                <w:webHidden/>
              </w:rPr>
              <w:t>72</w:t>
            </w:r>
            <w:r w:rsidRPr="007F29DA">
              <w:rPr>
                <w:rFonts w:ascii="Arial" w:hAnsi="Arial" w:cs="Arial"/>
                <w:noProof/>
                <w:webHidden/>
              </w:rPr>
              <w:fldChar w:fldCharType="end"/>
            </w:r>
          </w:hyperlink>
        </w:p>
        <w:p w14:paraId="616659E0" w14:textId="2B8F68AB" w:rsidR="007F29DA" w:rsidRPr="007F29DA" w:rsidRDefault="007F29DA">
          <w:pPr>
            <w:pStyle w:val="TOC2"/>
            <w:tabs>
              <w:tab w:val="right" w:leader="dot" w:pos="9350"/>
            </w:tabs>
            <w:rPr>
              <w:rFonts w:ascii="Arial" w:eastAsiaTheme="minorEastAsia" w:hAnsi="Arial" w:cs="Arial"/>
              <w:noProof/>
            </w:rPr>
          </w:pPr>
          <w:hyperlink w:anchor="_Toc220890111" w:history="1">
            <w:r w:rsidRPr="007F29DA">
              <w:rPr>
                <w:rStyle w:val="Hyperlink"/>
                <w:rFonts w:ascii="Arial" w:hAnsi="Arial" w:cs="Arial"/>
                <w:noProof/>
              </w:rPr>
              <w:t>6.4 Practical Contribution</w:t>
            </w:r>
            <w:r w:rsidRPr="007F29DA">
              <w:rPr>
                <w:rFonts w:ascii="Arial" w:hAnsi="Arial" w:cs="Arial"/>
                <w:noProof/>
                <w:webHidden/>
              </w:rPr>
              <w:tab/>
            </w:r>
            <w:r w:rsidRPr="007F29DA">
              <w:rPr>
                <w:rFonts w:ascii="Arial" w:hAnsi="Arial" w:cs="Arial"/>
                <w:noProof/>
                <w:webHidden/>
              </w:rPr>
              <w:fldChar w:fldCharType="begin"/>
            </w:r>
            <w:r w:rsidRPr="007F29DA">
              <w:rPr>
                <w:rFonts w:ascii="Arial" w:hAnsi="Arial" w:cs="Arial"/>
                <w:noProof/>
                <w:webHidden/>
              </w:rPr>
              <w:instrText xml:space="preserve"> PAGEREF _Toc220890111 \h </w:instrText>
            </w:r>
            <w:r w:rsidRPr="007F29DA">
              <w:rPr>
                <w:rFonts w:ascii="Arial" w:hAnsi="Arial" w:cs="Arial"/>
                <w:noProof/>
                <w:webHidden/>
              </w:rPr>
            </w:r>
            <w:r w:rsidRPr="007F29DA">
              <w:rPr>
                <w:rFonts w:ascii="Arial" w:hAnsi="Arial" w:cs="Arial"/>
                <w:noProof/>
                <w:webHidden/>
              </w:rPr>
              <w:fldChar w:fldCharType="separate"/>
            </w:r>
            <w:r w:rsidRPr="007F29DA">
              <w:rPr>
                <w:rFonts w:ascii="Arial" w:hAnsi="Arial" w:cs="Arial"/>
                <w:noProof/>
                <w:webHidden/>
              </w:rPr>
              <w:t>72</w:t>
            </w:r>
            <w:r w:rsidRPr="007F29DA">
              <w:rPr>
                <w:rFonts w:ascii="Arial" w:hAnsi="Arial" w:cs="Arial"/>
                <w:noProof/>
                <w:webHidden/>
              </w:rPr>
              <w:fldChar w:fldCharType="end"/>
            </w:r>
          </w:hyperlink>
        </w:p>
        <w:p w14:paraId="2E92DAD1" w14:textId="57EA1E67" w:rsidR="007F29DA" w:rsidRPr="007F29DA" w:rsidRDefault="007F29DA">
          <w:pPr>
            <w:pStyle w:val="TOC2"/>
            <w:tabs>
              <w:tab w:val="right" w:leader="dot" w:pos="9350"/>
            </w:tabs>
            <w:rPr>
              <w:rFonts w:ascii="Arial" w:eastAsiaTheme="minorEastAsia" w:hAnsi="Arial" w:cs="Arial"/>
              <w:noProof/>
            </w:rPr>
          </w:pPr>
          <w:hyperlink w:anchor="_Toc220890112" w:history="1">
            <w:r w:rsidRPr="007F29DA">
              <w:rPr>
                <w:rStyle w:val="Hyperlink"/>
                <w:rFonts w:ascii="Arial" w:hAnsi="Arial" w:cs="Arial"/>
                <w:noProof/>
              </w:rPr>
              <w:t>6.5 Limitations</w:t>
            </w:r>
            <w:r w:rsidRPr="007F29DA">
              <w:rPr>
                <w:rFonts w:ascii="Arial" w:hAnsi="Arial" w:cs="Arial"/>
                <w:noProof/>
                <w:webHidden/>
              </w:rPr>
              <w:tab/>
            </w:r>
            <w:r w:rsidRPr="007F29DA">
              <w:rPr>
                <w:rFonts w:ascii="Arial" w:hAnsi="Arial" w:cs="Arial"/>
                <w:noProof/>
                <w:webHidden/>
              </w:rPr>
              <w:fldChar w:fldCharType="begin"/>
            </w:r>
            <w:r w:rsidRPr="007F29DA">
              <w:rPr>
                <w:rFonts w:ascii="Arial" w:hAnsi="Arial" w:cs="Arial"/>
                <w:noProof/>
                <w:webHidden/>
              </w:rPr>
              <w:instrText xml:space="preserve"> PAGEREF _Toc220890112 \h </w:instrText>
            </w:r>
            <w:r w:rsidRPr="007F29DA">
              <w:rPr>
                <w:rFonts w:ascii="Arial" w:hAnsi="Arial" w:cs="Arial"/>
                <w:noProof/>
                <w:webHidden/>
              </w:rPr>
            </w:r>
            <w:r w:rsidRPr="007F29DA">
              <w:rPr>
                <w:rFonts w:ascii="Arial" w:hAnsi="Arial" w:cs="Arial"/>
                <w:noProof/>
                <w:webHidden/>
              </w:rPr>
              <w:fldChar w:fldCharType="separate"/>
            </w:r>
            <w:r w:rsidRPr="007F29DA">
              <w:rPr>
                <w:rFonts w:ascii="Arial" w:hAnsi="Arial" w:cs="Arial"/>
                <w:noProof/>
                <w:webHidden/>
              </w:rPr>
              <w:t>72</w:t>
            </w:r>
            <w:r w:rsidRPr="007F29DA">
              <w:rPr>
                <w:rFonts w:ascii="Arial" w:hAnsi="Arial" w:cs="Arial"/>
                <w:noProof/>
                <w:webHidden/>
              </w:rPr>
              <w:fldChar w:fldCharType="end"/>
            </w:r>
          </w:hyperlink>
        </w:p>
        <w:p w14:paraId="52E141BE" w14:textId="698F389C" w:rsidR="007F29DA" w:rsidRPr="007F29DA" w:rsidRDefault="007F29DA">
          <w:pPr>
            <w:pStyle w:val="TOC2"/>
            <w:tabs>
              <w:tab w:val="right" w:leader="dot" w:pos="9350"/>
            </w:tabs>
            <w:rPr>
              <w:rFonts w:ascii="Arial" w:eastAsiaTheme="minorEastAsia" w:hAnsi="Arial" w:cs="Arial"/>
              <w:noProof/>
            </w:rPr>
          </w:pPr>
          <w:hyperlink w:anchor="_Toc220890113" w:history="1">
            <w:r w:rsidRPr="007F29DA">
              <w:rPr>
                <w:rStyle w:val="Hyperlink"/>
                <w:rFonts w:ascii="Arial" w:hAnsi="Arial" w:cs="Arial"/>
                <w:noProof/>
              </w:rPr>
              <w:t>6.7 Future Research Avenues</w:t>
            </w:r>
            <w:r w:rsidRPr="007F29DA">
              <w:rPr>
                <w:rFonts w:ascii="Arial" w:hAnsi="Arial" w:cs="Arial"/>
                <w:noProof/>
                <w:webHidden/>
              </w:rPr>
              <w:tab/>
            </w:r>
            <w:r w:rsidRPr="007F29DA">
              <w:rPr>
                <w:rFonts w:ascii="Arial" w:hAnsi="Arial" w:cs="Arial"/>
                <w:noProof/>
                <w:webHidden/>
              </w:rPr>
              <w:fldChar w:fldCharType="begin"/>
            </w:r>
            <w:r w:rsidRPr="007F29DA">
              <w:rPr>
                <w:rFonts w:ascii="Arial" w:hAnsi="Arial" w:cs="Arial"/>
                <w:noProof/>
                <w:webHidden/>
              </w:rPr>
              <w:instrText xml:space="preserve"> PAGEREF _Toc220890113 \h </w:instrText>
            </w:r>
            <w:r w:rsidRPr="007F29DA">
              <w:rPr>
                <w:rFonts w:ascii="Arial" w:hAnsi="Arial" w:cs="Arial"/>
                <w:noProof/>
                <w:webHidden/>
              </w:rPr>
            </w:r>
            <w:r w:rsidRPr="007F29DA">
              <w:rPr>
                <w:rFonts w:ascii="Arial" w:hAnsi="Arial" w:cs="Arial"/>
                <w:noProof/>
                <w:webHidden/>
              </w:rPr>
              <w:fldChar w:fldCharType="separate"/>
            </w:r>
            <w:r w:rsidRPr="007F29DA">
              <w:rPr>
                <w:rFonts w:ascii="Arial" w:hAnsi="Arial" w:cs="Arial"/>
                <w:noProof/>
                <w:webHidden/>
              </w:rPr>
              <w:t>73</w:t>
            </w:r>
            <w:r w:rsidRPr="007F29DA">
              <w:rPr>
                <w:rFonts w:ascii="Arial" w:hAnsi="Arial" w:cs="Arial"/>
                <w:noProof/>
                <w:webHidden/>
              </w:rPr>
              <w:fldChar w:fldCharType="end"/>
            </w:r>
          </w:hyperlink>
        </w:p>
        <w:p w14:paraId="054338F0" w14:textId="26A3EA3F" w:rsidR="007F29DA" w:rsidRDefault="007F29DA">
          <w:r w:rsidRPr="007F29DA">
            <w:rPr>
              <w:rFonts w:ascii="Arial" w:hAnsi="Arial" w:cs="Arial"/>
              <w:noProof/>
            </w:rPr>
            <w:fldChar w:fldCharType="end"/>
          </w:r>
        </w:p>
      </w:sdtContent>
    </w:sdt>
    <w:p w14:paraId="1441EC45" w14:textId="77777777" w:rsidR="001A6581" w:rsidRDefault="001A6581">
      <w:pPr>
        <w:spacing w:line="360" w:lineRule="auto"/>
        <w:jc w:val="center"/>
        <w:rPr>
          <w:rFonts w:ascii="Arial" w:hAnsi="Arial" w:cs="Arial"/>
          <w:color w:val="000000" w:themeColor="text1"/>
          <w:sz w:val="28"/>
          <w:szCs w:val="28"/>
        </w:rPr>
      </w:pPr>
    </w:p>
    <w:p w14:paraId="7E19C5D6" w14:textId="77777777" w:rsidR="007F29DA" w:rsidRDefault="007F29DA">
      <w:pPr>
        <w:spacing w:line="360" w:lineRule="auto"/>
        <w:jc w:val="center"/>
        <w:rPr>
          <w:rFonts w:ascii="Arial" w:hAnsi="Arial" w:cs="Arial"/>
          <w:color w:val="000000" w:themeColor="text1"/>
          <w:sz w:val="28"/>
          <w:szCs w:val="28"/>
        </w:rPr>
      </w:pPr>
    </w:p>
    <w:p w14:paraId="2E66F3CD" w14:textId="77777777" w:rsidR="007F29DA" w:rsidRDefault="007F29DA">
      <w:pPr>
        <w:spacing w:line="360" w:lineRule="auto"/>
        <w:jc w:val="center"/>
        <w:rPr>
          <w:rFonts w:ascii="Arial" w:hAnsi="Arial" w:cs="Arial"/>
          <w:color w:val="000000" w:themeColor="text1"/>
          <w:sz w:val="28"/>
          <w:szCs w:val="28"/>
        </w:rPr>
      </w:pPr>
    </w:p>
    <w:p w14:paraId="2C92DDBB" w14:textId="77777777" w:rsidR="007F29DA" w:rsidRDefault="007F29DA">
      <w:pPr>
        <w:spacing w:line="360" w:lineRule="auto"/>
        <w:jc w:val="center"/>
        <w:rPr>
          <w:rFonts w:ascii="Arial" w:hAnsi="Arial" w:cs="Arial"/>
          <w:color w:val="000000" w:themeColor="text1"/>
          <w:sz w:val="28"/>
          <w:szCs w:val="28"/>
        </w:rPr>
      </w:pPr>
    </w:p>
    <w:p w14:paraId="572C0168" w14:textId="77777777" w:rsidR="007F29DA" w:rsidRDefault="007F29DA">
      <w:pPr>
        <w:spacing w:line="360" w:lineRule="auto"/>
        <w:jc w:val="center"/>
        <w:rPr>
          <w:rFonts w:ascii="Arial" w:hAnsi="Arial" w:cs="Arial"/>
          <w:color w:val="000000" w:themeColor="text1"/>
          <w:sz w:val="28"/>
          <w:szCs w:val="28"/>
        </w:rPr>
      </w:pPr>
    </w:p>
    <w:p w14:paraId="5AB85BDF" w14:textId="77777777" w:rsidR="007F29DA" w:rsidRDefault="007F29DA">
      <w:pPr>
        <w:spacing w:line="360" w:lineRule="auto"/>
        <w:jc w:val="center"/>
        <w:rPr>
          <w:rFonts w:ascii="Arial" w:hAnsi="Arial" w:cs="Arial"/>
          <w:color w:val="000000" w:themeColor="text1"/>
          <w:sz w:val="28"/>
          <w:szCs w:val="28"/>
        </w:rPr>
      </w:pPr>
    </w:p>
    <w:p w14:paraId="1621EB6D" w14:textId="77777777" w:rsidR="007F29DA" w:rsidRDefault="007F29DA">
      <w:pPr>
        <w:spacing w:line="360" w:lineRule="auto"/>
        <w:jc w:val="center"/>
        <w:rPr>
          <w:rFonts w:ascii="Arial" w:hAnsi="Arial" w:cs="Arial"/>
          <w:color w:val="000000" w:themeColor="text1"/>
          <w:sz w:val="28"/>
          <w:szCs w:val="28"/>
        </w:rPr>
      </w:pPr>
    </w:p>
    <w:p w14:paraId="0806450E" w14:textId="77777777" w:rsidR="007F29DA" w:rsidRDefault="007F29DA">
      <w:pPr>
        <w:spacing w:line="360" w:lineRule="auto"/>
        <w:jc w:val="center"/>
        <w:rPr>
          <w:rFonts w:ascii="Arial" w:hAnsi="Arial" w:cs="Arial"/>
          <w:color w:val="000000" w:themeColor="text1"/>
          <w:sz w:val="28"/>
          <w:szCs w:val="28"/>
        </w:rPr>
      </w:pPr>
    </w:p>
    <w:p w14:paraId="0BAA6359" w14:textId="77777777" w:rsidR="007F29DA" w:rsidRDefault="007F29DA">
      <w:pPr>
        <w:spacing w:line="360" w:lineRule="auto"/>
        <w:jc w:val="center"/>
        <w:rPr>
          <w:rFonts w:ascii="Arial" w:hAnsi="Arial" w:cs="Arial"/>
          <w:color w:val="000000" w:themeColor="text1"/>
          <w:sz w:val="28"/>
          <w:szCs w:val="28"/>
        </w:rPr>
      </w:pPr>
    </w:p>
    <w:p w14:paraId="23AD41AA" w14:textId="77777777" w:rsidR="007F29DA" w:rsidRDefault="007F29DA">
      <w:pPr>
        <w:spacing w:line="360" w:lineRule="auto"/>
        <w:jc w:val="center"/>
        <w:rPr>
          <w:rFonts w:ascii="Arial" w:hAnsi="Arial" w:cs="Arial"/>
          <w:color w:val="000000" w:themeColor="text1"/>
          <w:sz w:val="28"/>
          <w:szCs w:val="28"/>
        </w:rPr>
      </w:pPr>
    </w:p>
    <w:p w14:paraId="0FC958E6" w14:textId="77777777" w:rsidR="007F29DA" w:rsidRDefault="007F29DA">
      <w:pPr>
        <w:spacing w:line="360" w:lineRule="auto"/>
        <w:jc w:val="center"/>
        <w:rPr>
          <w:rFonts w:ascii="Arial" w:hAnsi="Arial" w:cs="Arial"/>
          <w:color w:val="000000" w:themeColor="text1"/>
          <w:sz w:val="28"/>
          <w:szCs w:val="28"/>
        </w:rPr>
      </w:pPr>
    </w:p>
    <w:p w14:paraId="31F3954C" w14:textId="77777777" w:rsidR="007F29DA" w:rsidRDefault="007F29DA">
      <w:pPr>
        <w:spacing w:line="360" w:lineRule="auto"/>
        <w:jc w:val="center"/>
        <w:rPr>
          <w:rFonts w:ascii="Arial" w:hAnsi="Arial" w:cs="Arial"/>
          <w:color w:val="000000" w:themeColor="text1"/>
          <w:sz w:val="28"/>
          <w:szCs w:val="28"/>
        </w:rPr>
      </w:pPr>
    </w:p>
    <w:p w14:paraId="4554E6C6" w14:textId="77777777" w:rsidR="007F29DA" w:rsidRDefault="007F29DA">
      <w:pPr>
        <w:spacing w:line="360" w:lineRule="auto"/>
        <w:jc w:val="center"/>
        <w:rPr>
          <w:rFonts w:ascii="Arial" w:hAnsi="Arial" w:cs="Arial"/>
          <w:color w:val="000000" w:themeColor="text1"/>
          <w:sz w:val="28"/>
          <w:szCs w:val="28"/>
        </w:rPr>
      </w:pPr>
    </w:p>
    <w:p w14:paraId="03779FB9" w14:textId="77777777" w:rsidR="007F29DA" w:rsidRDefault="007F29DA">
      <w:pPr>
        <w:spacing w:line="360" w:lineRule="auto"/>
        <w:jc w:val="center"/>
        <w:rPr>
          <w:rFonts w:ascii="Arial" w:hAnsi="Arial" w:cs="Arial"/>
          <w:color w:val="000000" w:themeColor="text1"/>
          <w:sz w:val="28"/>
          <w:szCs w:val="28"/>
        </w:rPr>
      </w:pPr>
    </w:p>
    <w:p w14:paraId="2B4C9C4E" w14:textId="6E727420" w:rsidR="007F29DA" w:rsidRPr="007F29DA" w:rsidRDefault="007F29DA" w:rsidP="007F29DA">
      <w:pPr>
        <w:pStyle w:val="Heading1"/>
        <w:spacing w:line="360" w:lineRule="auto"/>
        <w:jc w:val="center"/>
        <w:rPr>
          <w:rFonts w:ascii="Arial" w:hAnsi="Arial" w:cs="Arial"/>
          <w:b/>
          <w:bCs/>
          <w:color w:val="000000" w:themeColor="text1"/>
          <w:sz w:val="28"/>
          <w:szCs w:val="28"/>
        </w:rPr>
      </w:pPr>
      <w:bookmarkStart w:id="4" w:name="_Toc220890052"/>
      <w:r w:rsidRPr="007F29DA">
        <w:rPr>
          <w:rFonts w:ascii="Arial" w:hAnsi="Arial" w:cs="Arial"/>
          <w:b/>
          <w:bCs/>
          <w:color w:val="000000" w:themeColor="text1"/>
          <w:sz w:val="28"/>
          <w:szCs w:val="28"/>
        </w:rPr>
        <w:lastRenderedPageBreak/>
        <w:t>List of Figures</w:t>
      </w:r>
      <w:bookmarkEnd w:id="4"/>
    </w:p>
    <w:p w14:paraId="3467B7BC" w14:textId="30ED8139" w:rsidR="007F29DA" w:rsidRDefault="007F29DA">
      <w:pPr>
        <w:pStyle w:val="TableofFigures"/>
        <w:tabs>
          <w:tab w:val="right" w:leader="dot" w:pos="9350"/>
        </w:tabs>
        <w:rPr>
          <w:noProof/>
        </w:rPr>
      </w:pPr>
      <w:r>
        <w:rPr>
          <w:rFonts w:ascii="Arial" w:hAnsi="Arial" w:cs="Arial"/>
          <w:color w:val="000000" w:themeColor="text1"/>
          <w:sz w:val="28"/>
          <w:szCs w:val="28"/>
        </w:rPr>
        <w:fldChar w:fldCharType="begin"/>
      </w:r>
      <w:r>
        <w:rPr>
          <w:rFonts w:ascii="Arial" w:hAnsi="Arial" w:cs="Arial"/>
          <w:color w:val="000000" w:themeColor="text1"/>
          <w:sz w:val="28"/>
          <w:szCs w:val="28"/>
        </w:rPr>
        <w:instrText xml:space="preserve"> TOC \h \z \c "Figure" </w:instrText>
      </w:r>
      <w:r>
        <w:rPr>
          <w:rFonts w:ascii="Arial" w:hAnsi="Arial" w:cs="Arial"/>
          <w:color w:val="000000" w:themeColor="text1"/>
          <w:sz w:val="28"/>
          <w:szCs w:val="28"/>
        </w:rPr>
        <w:fldChar w:fldCharType="separate"/>
      </w:r>
      <w:hyperlink w:anchor="_Toc220889956" w:history="1">
        <w:r w:rsidRPr="00BF4903">
          <w:rPr>
            <w:rStyle w:val="Hyperlink"/>
            <w:rFonts w:ascii="Arial" w:hAnsi="Arial" w:cs="Arial"/>
            <w:noProof/>
          </w:rPr>
          <w:t>Figure 1 Integrative Theoretical Framework (Made by Author)</w:t>
        </w:r>
        <w:r>
          <w:rPr>
            <w:noProof/>
            <w:webHidden/>
          </w:rPr>
          <w:tab/>
        </w:r>
        <w:r>
          <w:rPr>
            <w:noProof/>
            <w:webHidden/>
          </w:rPr>
          <w:fldChar w:fldCharType="begin"/>
        </w:r>
        <w:r>
          <w:rPr>
            <w:noProof/>
            <w:webHidden/>
          </w:rPr>
          <w:instrText xml:space="preserve"> PAGEREF _Toc220889956 \h </w:instrText>
        </w:r>
        <w:r>
          <w:rPr>
            <w:noProof/>
            <w:webHidden/>
          </w:rPr>
        </w:r>
        <w:r>
          <w:rPr>
            <w:noProof/>
            <w:webHidden/>
          </w:rPr>
          <w:fldChar w:fldCharType="separate"/>
        </w:r>
        <w:r>
          <w:rPr>
            <w:noProof/>
            <w:webHidden/>
          </w:rPr>
          <w:t>18</w:t>
        </w:r>
        <w:r>
          <w:rPr>
            <w:noProof/>
            <w:webHidden/>
          </w:rPr>
          <w:fldChar w:fldCharType="end"/>
        </w:r>
      </w:hyperlink>
    </w:p>
    <w:p w14:paraId="0A008676" w14:textId="202E8CC4" w:rsidR="007F29DA" w:rsidRDefault="007F29DA">
      <w:pPr>
        <w:pStyle w:val="TableofFigures"/>
        <w:tabs>
          <w:tab w:val="right" w:leader="dot" w:pos="9350"/>
        </w:tabs>
        <w:rPr>
          <w:noProof/>
        </w:rPr>
      </w:pPr>
      <w:hyperlink w:anchor="_Toc220889957" w:history="1">
        <w:r w:rsidRPr="00BF4903">
          <w:rPr>
            <w:rStyle w:val="Hyperlink"/>
            <w:rFonts w:ascii="Arial" w:hAnsi="Arial" w:cs="Arial"/>
            <w:noProof/>
          </w:rPr>
          <w:t>Figure 2 Conceptual Framework (Made by Author)</w:t>
        </w:r>
        <w:r>
          <w:rPr>
            <w:noProof/>
            <w:webHidden/>
          </w:rPr>
          <w:tab/>
        </w:r>
        <w:r>
          <w:rPr>
            <w:noProof/>
            <w:webHidden/>
          </w:rPr>
          <w:fldChar w:fldCharType="begin"/>
        </w:r>
        <w:r>
          <w:rPr>
            <w:noProof/>
            <w:webHidden/>
          </w:rPr>
          <w:instrText xml:space="preserve"> PAGEREF _Toc220889957 \h </w:instrText>
        </w:r>
        <w:r>
          <w:rPr>
            <w:noProof/>
            <w:webHidden/>
          </w:rPr>
        </w:r>
        <w:r>
          <w:rPr>
            <w:noProof/>
            <w:webHidden/>
          </w:rPr>
          <w:fldChar w:fldCharType="separate"/>
        </w:r>
        <w:r>
          <w:rPr>
            <w:noProof/>
            <w:webHidden/>
          </w:rPr>
          <w:t>24</w:t>
        </w:r>
        <w:r>
          <w:rPr>
            <w:noProof/>
            <w:webHidden/>
          </w:rPr>
          <w:fldChar w:fldCharType="end"/>
        </w:r>
      </w:hyperlink>
    </w:p>
    <w:p w14:paraId="51330434" w14:textId="51E30E44" w:rsidR="007F29DA" w:rsidRDefault="007F29DA">
      <w:pPr>
        <w:pStyle w:val="TableofFigures"/>
        <w:tabs>
          <w:tab w:val="right" w:leader="dot" w:pos="9350"/>
        </w:tabs>
        <w:rPr>
          <w:noProof/>
        </w:rPr>
      </w:pPr>
      <w:hyperlink w:anchor="_Toc220889958" w:history="1">
        <w:r w:rsidRPr="00BF4903">
          <w:rPr>
            <w:rStyle w:val="Hyperlink"/>
            <w:rFonts w:ascii="Arial" w:hAnsi="Arial" w:cs="Arial"/>
            <w:noProof/>
          </w:rPr>
          <w:t>Figure 3 Size of the firm (number of employees)</w:t>
        </w:r>
        <w:r>
          <w:rPr>
            <w:noProof/>
            <w:webHidden/>
          </w:rPr>
          <w:tab/>
        </w:r>
        <w:r>
          <w:rPr>
            <w:noProof/>
            <w:webHidden/>
          </w:rPr>
          <w:fldChar w:fldCharType="begin"/>
        </w:r>
        <w:r>
          <w:rPr>
            <w:noProof/>
            <w:webHidden/>
          </w:rPr>
          <w:instrText xml:space="preserve"> PAGEREF _Toc220889958 \h </w:instrText>
        </w:r>
        <w:r>
          <w:rPr>
            <w:noProof/>
            <w:webHidden/>
          </w:rPr>
        </w:r>
        <w:r>
          <w:rPr>
            <w:noProof/>
            <w:webHidden/>
          </w:rPr>
          <w:fldChar w:fldCharType="separate"/>
        </w:r>
        <w:r>
          <w:rPr>
            <w:noProof/>
            <w:webHidden/>
          </w:rPr>
          <w:t>37</w:t>
        </w:r>
        <w:r>
          <w:rPr>
            <w:noProof/>
            <w:webHidden/>
          </w:rPr>
          <w:fldChar w:fldCharType="end"/>
        </w:r>
      </w:hyperlink>
    </w:p>
    <w:p w14:paraId="2D352698" w14:textId="3C2DEAF4" w:rsidR="007F29DA" w:rsidRDefault="007F29DA">
      <w:pPr>
        <w:pStyle w:val="TableofFigures"/>
        <w:tabs>
          <w:tab w:val="right" w:leader="dot" w:pos="9350"/>
        </w:tabs>
        <w:rPr>
          <w:noProof/>
        </w:rPr>
      </w:pPr>
      <w:hyperlink w:anchor="_Toc220889959" w:history="1">
        <w:r w:rsidRPr="00BF4903">
          <w:rPr>
            <w:rStyle w:val="Hyperlink"/>
            <w:rFonts w:ascii="Arial" w:hAnsi="Arial" w:cs="Arial"/>
            <w:noProof/>
          </w:rPr>
          <w:t>Figure 4 Industry sub-sector</w:t>
        </w:r>
        <w:r>
          <w:rPr>
            <w:noProof/>
            <w:webHidden/>
          </w:rPr>
          <w:tab/>
        </w:r>
        <w:r>
          <w:rPr>
            <w:noProof/>
            <w:webHidden/>
          </w:rPr>
          <w:fldChar w:fldCharType="begin"/>
        </w:r>
        <w:r>
          <w:rPr>
            <w:noProof/>
            <w:webHidden/>
          </w:rPr>
          <w:instrText xml:space="preserve"> PAGEREF _Toc220889959 \h </w:instrText>
        </w:r>
        <w:r>
          <w:rPr>
            <w:noProof/>
            <w:webHidden/>
          </w:rPr>
        </w:r>
        <w:r>
          <w:rPr>
            <w:noProof/>
            <w:webHidden/>
          </w:rPr>
          <w:fldChar w:fldCharType="separate"/>
        </w:r>
        <w:r>
          <w:rPr>
            <w:noProof/>
            <w:webHidden/>
          </w:rPr>
          <w:t>38</w:t>
        </w:r>
        <w:r>
          <w:rPr>
            <w:noProof/>
            <w:webHidden/>
          </w:rPr>
          <w:fldChar w:fldCharType="end"/>
        </w:r>
      </w:hyperlink>
    </w:p>
    <w:p w14:paraId="6B1657AE" w14:textId="0D66DED1" w:rsidR="007F29DA" w:rsidRDefault="007F29DA">
      <w:pPr>
        <w:pStyle w:val="TableofFigures"/>
        <w:tabs>
          <w:tab w:val="right" w:leader="dot" w:pos="9350"/>
        </w:tabs>
        <w:rPr>
          <w:noProof/>
        </w:rPr>
      </w:pPr>
      <w:hyperlink w:anchor="_Toc220889960" w:history="1">
        <w:r w:rsidRPr="00BF4903">
          <w:rPr>
            <w:rStyle w:val="Hyperlink"/>
            <w:rFonts w:ascii="Arial" w:hAnsi="Arial" w:cs="Arial"/>
            <w:noProof/>
          </w:rPr>
          <w:t>Figure 5 Years of operation of the firm</w:t>
        </w:r>
        <w:r>
          <w:rPr>
            <w:noProof/>
            <w:webHidden/>
          </w:rPr>
          <w:tab/>
        </w:r>
        <w:r>
          <w:rPr>
            <w:noProof/>
            <w:webHidden/>
          </w:rPr>
          <w:fldChar w:fldCharType="begin"/>
        </w:r>
        <w:r>
          <w:rPr>
            <w:noProof/>
            <w:webHidden/>
          </w:rPr>
          <w:instrText xml:space="preserve"> PAGEREF _Toc220889960 \h </w:instrText>
        </w:r>
        <w:r>
          <w:rPr>
            <w:noProof/>
            <w:webHidden/>
          </w:rPr>
        </w:r>
        <w:r>
          <w:rPr>
            <w:noProof/>
            <w:webHidden/>
          </w:rPr>
          <w:fldChar w:fldCharType="separate"/>
        </w:r>
        <w:r>
          <w:rPr>
            <w:noProof/>
            <w:webHidden/>
          </w:rPr>
          <w:t>39</w:t>
        </w:r>
        <w:r>
          <w:rPr>
            <w:noProof/>
            <w:webHidden/>
          </w:rPr>
          <w:fldChar w:fldCharType="end"/>
        </w:r>
      </w:hyperlink>
    </w:p>
    <w:p w14:paraId="532E8C78" w14:textId="1CAD7E27" w:rsidR="007F29DA" w:rsidRDefault="007F29DA">
      <w:pPr>
        <w:pStyle w:val="TableofFigures"/>
        <w:tabs>
          <w:tab w:val="right" w:leader="dot" w:pos="9350"/>
        </w:tabs>
        <w:rPr>
          <w:noProof/>
        </w:rPr>
      </w:pPr>
      <w:hyperlink w:anchor="_Toc220889961" w:history="1">
        <w:r w:rsidRPr="00BF4903">
          <w:rPr>
            <w:rStyle w:val="Hyperlink"/>
            <w:rFonts w:ascii="Arial" w:hAnsi="Arial" w:cs="Arial"/>
            <w:noProof/>
          </w:rPr>
          <w:t>Figure 6 International geopolitical conflicts</w:t>
        </w:r>
        <w:r>
          <w:rPr>
            <w:noProof/>
            <w:webHidden/>
          </w:rPr>
          <w:tab/>
        </w:r>
        <w:r>
          <w:rPr>
            <w:noProof/>
            <w:webHidden/>
          </w:rPr>
          <w:fldChar w:fldCharType="begin"/>
        </w:r>
        <w:r>
          <w:rPr>
            <w:noProof/>
            <w:webHidden/>
          </w:rPr>
          <w:instrText xml:space="preserve"> PAGEREF _Toc220889961 \h </w:instrText>
        </w:r>
        <w:r>
          <w:rPr>
            <w:noProof/>
            <w:webHidden/>
          </w:rPr>
        </w:r>
        <w:r>
          <w:rPr>
            <w:noProof/>
            <w:webHidden/>
          </w:rPr>
          <w:fldChar w:fldCharType="separate"/>
        </w:r>
        <w:r>
          <w:rPr>
            <w:noProof/>
            <w:webHidden/>
          </w:rPr>
          <w:t>40</w:t>
        </w:r>
        <w:r>
          <w:rPr>
            <w:noProof/>
            <w:webHidden/>
          </w:rPr>
          <w:fldChar w:fldCharType="end"/>
        </w:r>
      </w:hyperlink>
    </w:p>
    <w:p w14:paraId="3BCFC4EA" w14:textId="4FECBFA7" w:rsidR="007F29DA" w:rsidRDefault="007F29DA">
      <w:pPr>
        <w:pStyle w:val="TableofFigures"/>
        <w:tabs>
          <w:tab w:val="right" w:leader="dot" w:pos="9350"/>
        </w:tabs>
        <w:rPr>
          <w:noProof/>
        </w:rPr>
      </w:pPr>
      <w:hyperlink w:anchor="_Toc220889962" w:history="1">
        <w:r w:rsidRPr="00BF4903">
          <w:rPr>
            <w:rStyle w:val="Hyperlink"/>
            <w:rFonts w:ascii="Arial" w:hAnsi="Arial" w:cs="Arial"/>
            <w:noProof/>
          </w:rPr>
          <w:t>Figure 7 Brexit-related trade regulations</w:t>
        </w:r>
        <w:r>
          <w:rPr>
            <w:noProof/>
            <w:webHidden/>
          </w:rPr>
          <w:tab/>
        </w:r>
        <w:r>
          <w:rPr>
            <w:noProof/>
            <w:webHidden/>
          </w:rPr>
          <w:fldChar w:fldCharType="begin"/>
        </w:r>
        <w:r>
          <w:rPr>
            <w:noProof/>
            <w:webHidden/>
          </w:rPr>
          <w:instrText xml:space="preserve"> PAGEREF _Toc220889962 \h </w:instrText>
        </w:r>
        <w:r>
          <w:rPr>
            <w:noProof/>
            <w:webHidden/>
          </w:rPr>
        </w:r>
        <w:r>
          <w:rPr>
            <w:noProof/>
            <w:webHidden/>
          </w:rPr>
          <w:fldChar w:fldCharType="separate"/>
        </w:r>
        <w:r>
          <w:rPr>
            <w:noProof/>
            <w:webHidden/>
          </w:rPr>
          <w:t>41</w:t>
        </w:r>
        <w:r>
          <w:rPr>
            <w:noProof/>
            <w:webHidden/>
          </w:rPr>
          <w:fldChar w:fldCharType="end"/>
        </w:r>
      </w:hyperlink>
    </w:p>
    <w:p w14:paraId="2CC21F5F" w14:textId="238032F5" w:rsidR="007F29DA" w:rsidRDefault="007F29DA">
      <w:pPr>
        <w:pStyle w:val="TableofFigures"/>
        <w:tabs>
          <w:tab w:val="right" w:leader="dot" w:pos="9350"/>
        </w:tabs>
        <w:rPr>
          <w:noProof/>
        </w:rPr>
      </w:pPr>
      <w:hyperlink w:anchor="_Toc220889963" w:history="1">
        <w:r w:rsidRPr="00BF4903">
          <w:rPr>
            <w:rStyle w:val="Hyperlink"/>
            <w:rFonts w:ascii="Arial" w:hAnsi="Arial" w:cs="Arial"/>
            <w:noProof/>
          </w:rPr>
          <w:t>Figure 8 Rising global transportation and logistics costs</w:t>
        </w:r>
        <w:r>
          <w:rPr>
            <w:noProof/>
            <w:webHidden/>
          </w:rPr>
          <w:tab/>
        </w:r>
        <w:r>
          <w:rPr>
            <w:noProof/>
            <w:webHidden/>
          </w:rPr>
          <w:fldChar w:fldCharType="begin"/>
        </w:r>
        <w:r>
          <w:rPr>
            <w:noProof/>
            <w:webHidden/>
          </w:rPr>
          <w:instrText xml:space="preserve"> PAGEREF _Toc220889963 \h </w:instrText>
        </w:r>
        <w:r>
          <w:rPr>
            <w:noProof/>
            <w:webHidden/>
          </w:rPr>
        </w:r>
        <w:r>
          <w:rPr>
            <w:noProof/>
            <w:webHidden/>
          </w:rPr>
          <w:fldChar w:fldCharType="separate"/>
        </w:r>
        <w:r>
          <w:rPr>
            <w:noProof/>
            <w:webHidden/>
          </w:rPr>
          <w:t>42</w:t>
        </w:r>
        <w:r>
          <w:rPr>
            <w:noProof/>
            <w:webHidden/>
          </w:rPr>
          <w:fldChar w:fldCharType="end"/>
        </w:r>
      </w:hyperlink>
    </w:p>
    <w:p w14:paraId="2E3A5B9A" w14:textId="29A427B4" w:rsidR="007F29DA" w:rsidRDefault="007F29DA">
      <w:pPr>
        <w:pStyle w:val="TableofFigures"/>
        <w:tabs>
          <w:tab w:val="right" w:leader="dot" w:pos="9350"/>
        </w:tabs>
        <w:rPr>
          <w:noProof/>
        </w:rPr>
      </w:pPr>
      <w:hyperlink w:anchor="_Toc220889964" w:history="1">
        <w:r w:rsidRPr="00BF4903">
          <w:rPr>
            <w:rStyle w:val="Hyperlink"/>
            <w:rFonts w:ascii="Arial" w:hAnsi="Arial" w:cs="Arial"/>
            <w:noProof/>
          </w:rPr>
          <w:t>Figure 9 Dependence on overseas suppliers</w:t>
        </w:r>
        <w:r>
          <w:rPr>
            <w:noProof/>
            <w:webHidden/>
          </w:rPr>
          <w:tab/>
        </w:r>
        <w:r>
          <w:rPr>
            <w:noProof/>
            <w:webHidden/>
          </w:rPr>
          <w:fldChar w:fldCharType="begin"/>
        </w:r>
        <w:r>
          <w:rPr>
            <w:noProof/>
            <w:webHidden/>
          </w:rPr>
          <w:instrText xml:space="preserve"> PAGEREF _Toc220889964 \h </w:instrText>
        </w:r>
        <w:r>
          <w:rPr>
            <w:noProof/>
            <w:webHidden/>
          </w:rPr>
        </w:r>
        <w:r>
          <w:rPr>
            <w:noProof/>
            <w:webHidden/>
          </w:rPr>
          <w:fldChar w:fldCharType="separate"/>
        </w:r>
        <w:r>
          <w:rPr>
            <w:noProof/>
            <w:webHidden/>
          </w:rPr>
          <w:t>43</w:t>
        </w:r>
        <w:r>
          <w:rPr>
            <w:noProof/>
            <w:webHidden/>
          </w:rPr>
          <w:fldChar w:fldCharType="end"/>
        </w:r>
      </w:hyperlink>
    </w:p>
    <w:p w14:paraId="0FD8DF7E" w14:textId="5B4B2919" w:rsidR="007F29DA" w:rsidRDefault="007F29DA">
      <w:pPr>
        <w:pStyle w:val="TableofFigures"/>
        <w:tabs>
          <w:tab w:val="right" w:leader="dot" w:pos="9350"/>
        </w:tabs>
        <w:rPr>
          <w:noProof/>
        </w:rPr>
      </w:pPr>
      <w:hyperlink w:anchor="_Toc220889965" w:history="1">
        <w:r w:rsidRPr="00BF4903">
          <w:rPr>
            <w:rStyle w:val="Hyperlink"/>
            <w:rFonts w:ascii="Arial" w:hAnsi="Arial" w:cs="Arial"/>
            <w:noProof/>
          </w:rPr>
          <w:t>Figure 10 Limited visibility into international suppliers</w:t>
        </w:r>
        <w:r>
          <w:rPr>
            <w:noProof/>
            <w:webHidden/>
          </w:rPr>
          <w:tab/>
        </w:r>
        <w:r>
          <w:rPr>
            <w:noProof/>
            <w:webHidden/>
          </w:rPr>
          <w:fldChar w:fldCharType="begin"/>
        </w:r>
        <w:r>
          <w:rPr>
            <w:noProof/>
            <w:webHidden/>
          </w:rPr>
          <w:instrText xml:space="preserve"> PAGEREF _Toc220889965 \h </w:instrText>
        </w:r>
        <w:r>
          <w:rPr>
            <w:noProof/>
            <w:webHidden/>
          </w:rPr>
        </w:r>
        <w:r>
          <w:rPr>
            <w:noProof/>
            <w:webHidden/>
          </w:rPr>
          <w:fldChar w:fldCharType="separate"/>
        </w:r>
        <w:r>
          <w:rPr>
            <w:noProof/>
            <w:webHidden/>
          </w:rPr>
          <w:t>44</w:t>
        </w:r>
        <w:r>
          <w:rPr>
            <w:noProof/>
            <w:webHidden/>
          </w:rPr>
          <w:fldChar w:fldCharType="end"/>
        </w:r>
      </w:hyperlink>
    </w:p>
    <w:p w14:paraId="0E028F43" w14:textId="2C6551FF" w:rsidR="007F29DA" w:rsidRDefault="007F29DA">
      <w:pPr>
        <w:pStyle w:val="TableofFigures"/>
        <w:tabs>
          <w:tab w:val="right" w:leader="dot" w:pos="9350"/>
        </w:tabs>
        <w:rPr>
          <w:noProof/>
        </w:rPr>
      </w:pPr>
      <w:hyperlink w:anchor="_Toc220889966" w:history="1">
        <w:r w:rsidRPr="00BF4903">
          <w:rPr>
            <w:rStyle w:val="Hyperlink"/>
            <w:rFonts w:ascii="Arial" w:hAnsi="Arial" w:cs="Arial"/>
            <w:noProof/>
            <w:lang w:val="fr-FR"/>
          </w:rPr>
          <w:t>Figure 11 Frequent production delays</w:t>
        </w:r>
        <w:r>
          <w:rPr>
            <w:noProof/>
            <w:webHidden/>
          </w:rPr>
          <w:tab/>
        </w:r>
        <w:r>
          <w:rPr>
            <w:noProof/>
            <w:webHidden/>
          </w:rPr>
          <w:fldChar w:fldCharType="begin"/>
        </w:r>
        <w:r>
          <w:rPr>
            <w:noProof/>
            <w:webHidden/>
          </w:rPr>
          <w:instrText xml:space="preserve"> PAGEREF _Toc220889966 \h </w:instrText>
        </w:r>
        <w:r>
          <w:rPr>
            <w:noProof/>
            <w:webHidden/>
          </w:rPr>
        </w:r>
        <w:r>
          <w:rPr>
            <w:noProof/>
            <w:webHidden/>
          </w:rPr>
          <w:fldChar w:fldCharType="separate"/>
        </w:r>
        <w:r>
          <w:rPr>
            <w:noProof/>
            <w:webHidden/>
          </w:rPr>
          <w:t>45</w:t>
        </w:r>
        <w:r>
          <w:rPr>
            <w:noProof/>
            <w:webHidden/>
          </w:rPr>
          <w:fldChar w:fldCharType="end"/>
        </w:r>
      </w:hyperlink>
    </w:p>
    <w:p w14:paraId="133EB072" w14:textId="28E3FD4E" w:rsidR="007F29DA" w:rsidRDefault="007F29DA">
      <w:pPr>
        <w:pStyle w:val="TableofFigures"/>
        <w:tabs>
          <w:tab w:val="right" w:leader="dot" w:pos="9350"/>
        </w:tabs>
        <w:rPr>
          <w:noProof/>
        </w:rPr>
      </w:pPr>
      <w:hyperlink w:anchor="_Toc220889967" w:history="1">
        <w:r w:rsidRPr="00BF4903">
          <w:rPr>
            <w:rStyle w:val="Hyperlink"/>
            <w:rFonts w:ascii="Arial" w:hAnsi="Arial" w:cs="Arial"/>
            <w:noProof/>
          </w:rPr>
          <w:t>Figure 12 Increased production costs</w:t>
        </w:r>
        <w:r>
          <w:rPr>
            <w:noProof/>
            <w:webHidden/>
          </w:rPr>
          <w:tab/>
        </w:r>
        <w:r>
          <w:rPr>
            <w:noProof/>
            <w:webHidden/>
          </w:rPr>
          <w:fldChar w:fldCharType="begin"/>
        </w:r>
        <w:r>
          <w:rPr>
            <w:noProof/>
            <w:webHidden/>
          </w:rPr>
          <w:instrText xml:space="preserve"> PAGEREF _Toc220889967 \h </w:instrText>
        </w:r>
        <w:r>
          <w:rPr>
            <w:noProof/>
            <w:webHidden/>
          </w:rPr>
        </w:r>
        <w:r>
          <w:rPr>
            <w:noProof/>
            <w:webHidden/>
          </w:rPr>
          <w:fldChar w:fldCharType="separate"/>
        </w:r>
        <w:r>
          <w:rPr>
            <w:noProof/>
            <w:webHidden/>
          </w:rPr>
          <w:t>46</w:t>
        </w:r>
        <w:r>
          <w:rPr>
            <w:noProof/>
            <w:webHidden/>
          </w:rPr>
          <w:fldChar w:fldCharType="end"/>
        </w:r>
      </w:hyperlink>
    </w:p>
    <w:p w14:paraId="6703B43E" w14:textId="4305C7E8" w:rsidR="007F29DA" w:rsidRDefault="007F29DA">
      <w:pPr>
        <w:pStyle w:val="TableofFigures"/>
        <w:tabs>
          <w:tab w:val="right" w:leader="dot" w:pos="9350"/>
        </w:tabs>
        <w:rPr>
          <w:noProof/>
        </w:rPr>
      </w:pPr>
      <w:hyperlink w:anchor="_Toc220889968" w:history="1">
        <w:r w:rsidRPr="00BF4903">
          <w:rPr>
            <w:rStyle w:val="Hyperlink"/>
            <w:rFonts w:ascii="Arial" w:hAnsi="Arial" w:cs="Arial"/>
            <w:noProof/>
          </w:rPr>
          <w:t>Figure 13 Raw material cost volatility</w:t>
        </w:r>
        <w:r>
          <w:rPr>
            <w:noProof/>
            <w:webHidden/>
          </w:rPr>
          <w:tab/>
        </w:r>
        <w:r>
          <w:rPr>
            <w:noProof/>
            <w:webHidden/>
          </w:rPr>
          <w:fldChar w:fldCharType="begin"/>
        </w:r>
        <w:r>
          <w:rPr>
            <w:noProof/>
            <w:webHidden/>
          </w:rPr>
          <w:instrText xml:space="preserve"> PAGEREF _Toc220889968 \h </w:instrText>
        </w:r>
        <w:r>
          <w:rPr>
            <w:noProof/>
            <w:webHidden/>
          </w:rPr>
        </w:r>
        <w:r>
          <w:rPr>
            <w:noProof/>
            <w:webHidden/>
          </w:rPr>
          <w:fldChar w:fldCharType="separate"/>
        </w:r>
        <w:r>
          <w:rPr>
            <w:noProof/>
            <w:webHidden/>
          </w:rPr>
          <w:t>47</w:t>
        </w:r>
        <w:r>
          <w:rPr>
            <w:noProof/>
            <w:webHidden/>
          </w:rPr>
          <w:fldChar w:fldCharType="end"/>
        </w:r>
      </w:hyperlink>
    </w:p>
    <w:p w14:paraId="14269C85" w14:textId="66F036D5" w:rsidR="007F29DA" w:rsidRDefault="007F29DA">
      <w:pPr>
        <w:pStyle w:val="TableofFigures"/>
        <w:tabs>
          <w:tab w:val="right" w:leader="dot" w:pos="9350"/>
        </w:tabs>
        <w:rPr>
          <w:noProof/>
        </w:rPr>
      </w:pPr>
      <w:hyperlink w:anchor="_Toc220889969" w:history="1">
        <w:r w:rsidRPr="00BF4903">
          <w:rPr>
            <w:rStyle w:val="Hyperlink"/>
            <w:rFonts w:ascii="Arial" w:hAnsi="Arial" w:cs="Arial"/>
            <w:noProof/>
          </w:rPr>
          <w:t>Figure 14 Reduced ability to meet customer demand</w:t>
        </w:r>
        <w:r>
          <w:rPr>
            <w:noProof/>
            <w:webHidden/>
          </w:rPr>
          <w:tab/>
        </w:r>
        <w:r>
          <w:rPr>
            <w:noProof/>
            <w:webHidden/>
          </w:rPr>
          <w:fldChar w:fldCharType="begin"/>
        </w:r>
        <w:r>
          <w:rPr>
            <w:noProof/>
            <w:webHidden/>
          </w:rPr>
          <w:instrText xml:space="preserve"> PAGEREF _Toc220889969 \h </w:instrText>
        </w:r>
        <w:r>
          <w:rPr>
            <w:noProof/>
            <w:webHidden/>
          </w:rPr>
        </w:r>
        <w:r>
          <w:rPr>
            <w:noProof/>
            <w:webHidden/>
          </w:rPr>
          <w:fldChar w:fldCharType="separate"/>
        </w:r>
        <w:r>
          <w:rPr>
            <w:noProof/>
            <w:webHidden/>
          </w:rPr>
          <w:t>48</w:t>
        </w:r>
        <w:r>
          <w:rPr>
            <w:noProof/>
            <w:webHidden/>
          </w:rPr>
          <w:fldChar w:fldCharType="end"/>
        </w:r>
      </w:hyperlink>
    </w:p>
    <w:p w14:paraId="284F66AC" w14:textId="15F7D708" w:rsidR="007F29DA" w:rsidRDefault="007F29DA">
      <w:pPr>
        <w:pStyle w:val="TableofFigures"/>
        <w:tabs>
          <w:tab w:val="right" w:leader="dot" w:pos="9350"/>
        </w:tabs>
        <w:rPr>
          <w:noProof/>
        </w:rPr>
      </w:pPr>
      <w:hyperlink w:anchor="_Toc220889970" w:history="1">
        <w:r w:rsidRPr="00BF4903">
          <w:rPr>
            <w:rStyle w:val="Hyperlink"/>
            <w:rFonts w:ascii="Arial" w:hAnsi="Arial" w:cs="Arial"/>
            <w:noProof/>
          </w:rPr>
          <w:t>Figure 15 Decline in overall business performance</w:t>
        </w:r>
        <w:r>
          <w:rPr>
            <w:noProof/>
            <w:webHidden/>
          </w:rPr>
          <w:tab/>
        </w:r>
        <w:r>
          <w:rPr>
            <w:noProof/>
            <w:webHidden/>
          </w:rPr>
          <w:fldChar w:fldCharType="begin"/>
        </w:r>
        <w:r>
          <w:rPr>
            <w:noProof/>
            <w:webHidden/>
          </w:rPr>
          <w:instrText xml:space="preserve"> PAGEREF _Toc220889970 \h </w:instrText>
        </w:r>
        <w:r>
          <w:rPr>
            <w:noProof/>
            <w:webHidden/>
          </w:rPr>
        </w:r>
        <w:r>
          <w:rPr>
            <w:noProof/>
            <w:webHidden/>
          </w:rPr>
          <w:fldChar w:fldCharType="separate"/>
        </w:r>
        <w:r>
          <w:rPr>
            <w:noProof/>
            <w:webHidden/>
          </w:rPr>
          <w:t>49</w:t>
        </w:r>
        <w:r>
          <w:rPr>
            <w:noProof/>
            <w:webHidden/>
          </w:rPr>
          <w:fldChar w:fldCharType="end"/>
        </w:r>
      </w:hyperlink>
    </w:p>
    <w:p w14:paraId="09228B7C" w14:textId="25CC2E2B" w:rsidR="007F29DA" w:rsidRDefault="007F29DA">
      <w:pPr>
        <w:pStyle w:val="TableofFigures"/>
        <w:tabs>
          <w:tab w:val="right" w:leader="dot" w:pos="9350"/>
        </w:tabs>
        <w:rPr>
          <w:noProof/>
        </w:rPr>
      </w:pPr>
      <w:hyperlink w:anchor="_Toc220889971" w:history="1">
        <w:r w:rsidRPr="00BF4903">
          <w:rPr>
            <w:rStyle w:val="Hyperlink"/>
            <w:rFonts w:ascii="Arial" w:hAnsi="Arial" w:cs="Arial"/>
            <w:noProof/>
            <w:lang w:val="fr-FR"/>
          </w:rPr>
          <w:t>Figure 16 Supplier diversification</w:t>
        </w:r>
        <w:r>
          <w:rPr>
            <w:noProof/>
            <w:webHidden/>
          </w:rPr>
          <w:tab/>
        </w:r>
        <w:r>
          <w:rPr>
            <w:noProof/>
            <w:webHidden/>
          </w:rPr>
          <w:fldChar w:fldCharType="begin"/>
        </w:r>
        <w:r>
          <w:rPr>
            <w:noProof/>
            <w:webHidden/>
          </w:rPr>
          <w:instrText xml:space="preserve"> PAGEREF _Toc220889971 \h </w:instrText>
        </w:r>
        <w:r>
          <w:rPr>
            <w:noProof/>
            <w:webHidden/>
          </w:rPr>
        </w:r>
        <w:r>
          <w:rPr>
            <w:noProof/>
            <w:webHidden/>
          </w:rPr>
          <w:fldChar w:fldCharType="separate"/>
        </w:r>
        <w:r>
          <w:rPr>
            <w:noProof/>
            <w:webHidden/>
          </w:rPr>
          <w:t>50</w:t>
        </w:r>
        <w:r>
          <w:rPr>
            <w:noProof/>
            <w:webHidden/>
          </w:rPr>
          <w:fldChar w:fldCharType="end"/>
        </w:r>
      </w:hyperlink>
    </w:p>
    <w:p w14:paraId="0D4DD3F7" w14:textId="05F15DF2" w:rsidR="007F29DA" w:rsidRDefault="007F29DA">
      <w:pPr>
        <w:pStyle w:val="TableofFigures"/>
        <w:tabs>
          <w:tab w:val="right" w:leader="dot" w:pos="9350"/>
        </w:tabs>
        <w:rPr>
          <w:noProof/>
        </w:rPr>
      </w:pPr>
      <w:hyperlink w:anchor="_Toc220889972" w:history="1">
        <w:r w:rsidRPr="00BF4903">
          <w:rPr>
            <w:rStyle w:val="Hyperlink"/>
            <w:rFonts w:ascii="Arial" w:hAnsi="Arial" w:cs="Arial"/>
            <w:noProof/>
          </w:rPr>
          <w:t>Figure 17 Nearshoring or local sourcing</w:t>
        </w:r>
        <w:r>
          <w:rPr>
            <w:noProof/>
            <w:webHidden/>
          </w:rPr>
          <w:tab/>
        </w:r>
        <w:r>
          <w:rPr>
            <w:noProof/>
            <w:webHidden/>
          </w:rPr>
          <w:fldChar w:fldCharType="begin"/>
        </w:r>
        <w:r>
          <w:rPr>
            <w:noProof/>
            <w:webHidden/>
          </w:rPr>
          <w:instrText xml:space="preserve"> PAGEREF _Toc220889972 \h </w:instrText>
        </w:r>
        <w:r>
          <w:rPr>
            <w:noProof/>
            <w:webHidden/>
          </w:rPr>
        </w:r>
        <w:r>
          <w:rPr>
            <w:noProof/>
            <w:webHidden/>
          </w:rPr>
          <w:fldChar w:fldCharType="separate"/>
        </w:r>
        <w:r>
          <w:rPr>
            <w:noProof/>
            <w:webHidden/>
          </w:rPr>
          <w:t>51</w:t>
        </w:r>
        <w:r>
          <w:rPr>
            <w:noProof/>
            <w:webHidden/>
          </w:rPr>
          <w:fldChar w:fldCharType="end"/>
        </w:r>
      </w:hyperlink>
    </w:p>
    <w:p w14:paraId="7DC95BE1" w14:textId="02836DEE" w:rsidR="007F29DA" w:rsidRDefault="007F29DA">
      <w:pPr>
        <w:pStyle w:val="TableofFigures"/>
        <w:tabs>
          <w:tab w:val="right" w:leader="dot" w:pos="9350"/>
        </w:tabs>
        <w:rPr>
          <w:noProof/>
        </w:rPr>
      </w:pPr>
      <w:hyperlink w:anchor="_Toc220889973" w:history="1">
        <w:r w:rsidRPr="00BF4903">
          <w:rPr>
            <w:rStyle w:val="Hyperlink"/>
            <w:rFonts w:ascii="Arial" w:hAnsi="Arial" w:cs="Arial"/>
            <w:noProof/>
          </w:rPr>
          <w:t>Figure 18 Digital supply chain monitoring tools</w:t>
        </w:r>
        <w:r>
          <w:rPr>
            <w:noProof/>
            <w:webHidden/>
          </w:rPr>
          <w:tab/>
        </w:r>
        <w:r>
          <w:rPr>
            <w:noProof/>
            <w:webHidden/>
          </w:rPr>
          <w:fldChar w:fldCharType="begin"/>
        </w:r>
        <w:r>
          <w:rPr>
            <w:noProof/>
            <w:webHidden/>
          </w:rPr>
          <w:instrText xml:space="preserve"> PAGEREF _Toc220889973 \h </w:instrText>
        </w:r>
        <w:r>
          <w:rPr>
            <w:noProof/>
            <w:webHidden/>
          </w:rPr>
        </w:r>
        <w:r>
          <w:rPr>
            <w:noProof/>
            <w:webHidden/>
          </w:rPr>
          <w:fldChar w:fldCharType="separate"/>
        </w:r>
        <w:r>
          <w:rPr>
            <w:noProof/>
            <w:webHidden/>
          </w:rPr>
          <w:t>52</w:t>
        </w:r>
        <w:r>
          <w:rPr>
            <w:noProof/>
            <w:webHidden/>
          </w:rPr>
          <w:fldChar w:fldCharType="end"/>
        </w:r>
      </w:hyperlink>
    </w:p>
    <w:p w14:paraId="30D6CCF0" w14:textId="7F39CFD7" w:rsidR="007F29DA" w:rsidRDefault="007F29DA">
      <w:pPr>
        <w:pStyle w:val="TableofFigures"/>
        <w:tabs>
          <w:tab w:val="right" w:leader="dot" w:pos="9350"/>
        </w:tabs>
        <w:rPr>
          <w:noProof/>
        </w:rPr>
      </w:pPr>
      <w:hyperlink w:anchor="_Toc220889974" w:history="1">
        <w:r w:rsidRPr="00BF4903">
          <w:rPr>
            <w:rStyle w:val="Hyperlink"/>
            <w:rFonts w:ascii="Arial" w:hAnsi="Arial" w:cs="Arial"/>
            <w:noProof/>
          </w:rPr>
          <w:t>Figure 19 Collaboration with suppliers</w:t>
        </w:r>
        <w:r>
          <w:rPr>
            <w:noProof/>
            <w:webHidden/>
          </w:rPr>
          <w:tab/>
        </w:r>
        <w:r>
          <w:rPr>
            <w:noProof/>
            <w:webHidden/>
          </w:rPr>
          <w:fldChar w:fldCharType="begin"/>
        </w:r>
        <w:r>
          <w:rPr>
            <w:noProof/>
            <w:webHidden/>
          </w:rPr>
          <w:instrText xml:space="preserve"> PAGEREF _Toc220889974 \h </w:instrText>
        </w:r>
        <w:r>
          <w:rPr>
            <w:noProof/>
            <w:webHidden/>
          </w:rPr>
        </w:r>
        <w:r>
          <w:rPr>
            <w:noProof/>
            <w:webHidden/>
          </w:rPr>
          <w:fldChar w:fldCharType="separate"/>
        </w:r>
        <w:r>
          <w:rPr>
            <w:noProof/>
            <w:webHidden/>
          </w:rPr>
          <w:t>53</w:t>
        </w:r>
        <w:r>
          <w:rPr>
            <w:noProof/>
            <w:webHidden/>
          </w:rPr>
          <w:fldChar w:fldCharType="end"/>
        </w:r>
      </w:hyperlink>
    </w:p>
    <w:p w14:paraId="3B80D2F4" w14:textId="30FB6ED1" w:rsidR="007F29DA" w:rsidRDefault="007F29DA">
      <w:pPr>
        <w:pStyle w:val="TableofFigures"/>
        <w:tabs>
          <w:tab w:val="right" w:leader="dot" w:pos="9350"/>
        </w:tabs>
        <w:rPr>
          <w:noProof/>
        </w:rPr>
      </w:pPr>
      <w:hyperlink w:anchor="_Toc220889975" w:history="1">
        <w:r w:rsidRPr="00BF4903">
          <w:rPr>
            <w:rStyle w:val="Hyperlink"/>
            <w:rFonts w:ascii="Arial" w:hAnsi="Arial" w:cs="Arial"/>
            <w:noProof/>
          </w:rPr>
          <w:t>Figure 20 Government support schemes</w:t>
        </w:r>
        <w:r>
          <w:rPr>
            <w:noProof/>
            <w:webHidden/>
          </w:rPr>
          <w:tab/>
        </w:r>
        <w:r>
          <w:rPr>
            <w:noProof/>
            <w:webHidden/>
          </w:rPr>
          <w:fldChar w:fldCharType="begin"/>
        </w:r>
        <w:r>
          <w:rPr>
            <w:noProof/>
            <w:webHidden/>
          </w:rPr>
          <w:instrText xml:space="preserve"> PAGEREF _Toc220889975 \h </w:instrText>
        </w:r>
        <w:r>
          <w:rPr>
            <w:noProof/>
            <w:webHidden/>
          </w:rPr>
        </w:r>
        <w:r>
          <w:rPr>
            <w:noProof/>
            <w:webHidden/>
          </w:rPr>
          <w:fldChar w:fldCharType="separate"/>
        </w:r>
        <w:r>
          <w:rPr>
            <w:noProof/>
            <w:webHidden/>
          </w:rPr>
          <w:t>54</w:t>
        </w:r>
        <w:r>
          <w:rPr>
            <w:noProof/>
            <w:webHidden/>
          </w:rPr>
          <w:fldChar w:fldCharType="end"/>
        </w:r>
      </w:hyperlink>
    </w:p>
    <w:p w14:paraId="5829A438" w14:textId="2E0C66D6" w:rsidR="007F29DA" w:rsidRDefault="007F29DA">
      <w:pPr>
        <w:pStyle w:val="TableofFigures"/>
        <w:tabs>
          <w:tab w:val="right" w:leader="dot" w:pos="9350"/>
        </w:tabs>
        <w:rPr>
          <w:noProof/>
        </w:rPr>
      </w:pPr>
      <w:hyperlink w:anchor="_Toc220889976" w:history="1">
        <w:r w:rsidRPr="00BF4903">
          <w:rPr>
            <w:rStyle w:val="Hyperlink"/>
            <w:rFonts w:ascii="Arial" w:hAnsi="Arial" w:cs="Arial"/>
            <w:noProof/>
          </w:rPr>
          <w:t>Figure 21 Histogram of the dependent variable</w:t>
        </w:r>
        <w:r>
          <w:rPr>
            <w:noProof/>
            <w:webHidden/>
          </w:rPr>
          <w:tab/>
        </w:r>
        <w:r>
          <w:rPr>
            <w:noProof/>
            <w:webHidden/>
          </w:rPr>
          <w:fldChar w:fldCharType="begin"/>
        </w:r>
        <w:r>
          <w:rPr>
            <w:noProof/>
            <w:webHidden/>
          </w:rPr>
          <w:instrText xml:space="preserve"> PAGEREF _Toc220889976 \h </w:instrText>
        </w:r>
        <w:r>
          <w:rPr>
            <w:noProof/>
            <w:webHidden/>
          </w:rPr>
        </w:r>
        <w:r>
          <w:rPr>
            <w:noProof/>
            <w:webHidden/>
          </w:rPr>
          <w:fldChar w:fldCharType="separate"/>
        </w:r>
        <w:r>
          <w:rPr>
            <w:noProof/>
            <w:webHidden/>
          </w:rPr>
          <w:t>59</w:t>
        </w:r>
        <w:r>
          <w:rPr>
            <w:noProof/>
            <w:webHidden/>
          </w:rPr>
          <w:fldChar w:fldCharType="end"/>
        </w:r>
      </w:hyperlink>
    </w:p>
    <w:p w14:paraId="508DE06B" w14:textId="0CC58D4C" w:rsidR="007F29DA" w:rsidRDefault="007F29DA">
      <w:pPr>
        <w:pStyle w:val="TableofFigures"/>
        <w:tabs>
          <w:tab w:val="right" w:leader="dot" w:pos="9350"/>
        </w:tabs>
        <w:rPr>
          <w:noProof/>
        </w:rPr>
      </w:pPr>
      <w:hyperlink w:anchor="_Toc220889977" w:history="1">
        <w:r w:rsidRPr="00BF4903">
          <w:rPr>
            <w:rStyle w:val="Hyperlink"/>
            <w:rFonts w:ascii="Arial" w:hAnsi="Arial" w:cs="Arial"/>
            <w:noProof/>
          </w:rPr>
          <w:t>Figure 22 Normal P-Plot of Regression Standardised Residual</w:t>
        </w:r>
        <w:r>
          <w:rPr>
            <w:noProof/>
            <w:webHidden/>
          </w:rPr>
          <w:tab/>
        </w:r>
        <w:r>
          <w:rPr>
            <w:noProof/>
            <w:webHidden/>
          </w:rPr>
          <w:fldChar w:fldCharType="begin"/>
        </w:r>
        <w:r>
          <w:rPr>
            <w:noProof/>
            <w:webHidden/>
          </w:rPr>
          <w:instrText xml:space="preserve"> PAGEREF _Toc220889977 \h </w:instrText>
        </w:r>
        <w:r>
          <w:rPr>
            <w:noProof/>
            <w:webHidden/>
          </w:rPr>
        </w:r>
        <w:r>
          <w:rPr>
            <w:noProof/>
            <w:webHidden/>
          </w:rPr>
          <w:fldChar w:fldCharType="separate"/>
        </w:r>
        <w:r>
          <w:rPr>
            <w:noProof/>
            <w:webHidden/>
          </w:rPr>
          <w:t>60</w:t>
        </w:r>
        <w:r>
          <w:rPr>
            <w:noProof/>
            <w:webHidden/>
          </w:rPr>
          <w:fldChar w:fldCharType="end"/>
        </w:r>
      </w:hyperlink>
    </w:p>
    <w:p w14:paraId="58D9033E" w14:textId="6DE74E2C" w:rsidR="007F29DA" w:rsidRDefault="007F29DA">
      <w:pPr>
        <w:spacing w:line="360" w:lineRule="auto"/>
        <w:jc w:val="center"/>
        <w:rPr>
          <w:rFonts w:ascii="Arial" w:hAnsi="Arial" w:cs="Arial"/>
          <w:color w:val="000000" w:themeColor="text1"/>
          <w:sz w:val="28"/>
          <w:szCs w:val="28"/>
        </w:rPr>
      </w:pPr>
      <w:r>
        <w:rPr>
          <w:rFonts w:ascii="Arial" w:hAnsi="Arial" w:cs="Arial"/>
          <w:color w:val="000000" w:themeColor="text1"/>
          <w:sz w:val="28"/>
          <w:szCs w:val="28"/>
        </w:rPr>
        <w:fldChar w:fldCharType="end"/>
      </w:r>
    </w:p>
    <w:p w14:paraId="1B71B684" w14:textId="77777777" w:rsidR="007F29DA" w:rsidRDefault="007F29DA">
      <w:pPr>
        <w:spacing w:line="360" w:lineRule="auto"/>
        <w:jc w:val="center"/>
        <w:rPr>
          <w:rFonts w:ascii="Arial" w:hAnsi="Arial" w:cs="Arial"/>
          <w:color w:val="000000" w:themeColor="text1"/>
          <w:sz w:val="28"/>
          <w:szCs w:val="28"/>
        </w:rPr>
      </w:pPr>
    </w:p>
    <w:p w14:paraId="16301054" w14:textId="77777777" w:rsidR="007F29DA" w:rsidRDefault="007F29DA">
      <w:pPr>
        <w:spacing w:line="360" w:lineRule="auto"/>
        <w:jc w:val="center"/>
        <w:rPr>
          <w:rFonts w:ascii="Arial" w:hAnsi="Arial" w:cs="Arial"/>
          <w:color w:val="000000" w:themeColor="text1"/>
          <w:sz w:val="28"/>
          <w:szCs w:val="28"/>
        </w:rPr>
      </w:pPr>
    </w:p>
    <w:p w14:paraId="0CEFE980" w14:textId="77777777" w:rsidR="007F29DA" w:rsidRDefault="007F29DA">
      <w:pPr>
        <w:spacing w:line="360" w:lineRule="auto"/>
        <w:jc w:val="center"/>
        <w:rPr>
          <w:rFonts w:ascii="Arial" w:hAnsi="Arial" w:cs="Arial"/>
          <w:color w:val="000000" w:themeColor="text1"/>
          <w:sz w:val="28"/>
          <w:szCs w:val="28"/>
        </w:rPr>
      </w:pPr>
    </w:p>
    <w:p w14:paraId="4E81C2A6" w14:textId="77777777" w:rsidR="007F29DA" w:rsidRDefault="007F29DA">
      <w:pPr>
        <w:spacing w:line="360" w:lineRule="auto"/>
        <w:jc w:val="center"/>
        <w:rPr>
          <w:rFonts w:ascii="Arial" w:hAnsi="Arial" w:cs="Arial"/>
          <w:color w:val="000000" w:themeColor="text1"/>
          <w:sz w:val="28"/>
          <w:szCs w:val="28"/>
        </w:rPr>
      </w:pPr>
    </w:p>
    <w:p w14:paraId="3FFCBB6C" w14:textId="77777777" w:rsidR="007F29DA" w:rsidRDefault="007F29DA">
      <w:pPr>
        <w:spacing w:line="360" w:lineRule="auto"/>
        <w:jc w:val="center"/>
        <w:rPr>
          <w:rFonts w:ascii="Arial" w:hAnsi="Arial" w:cs="Arial"/>
          <w:color w:val="000000" w:themeColor="text1"/>
          <w:sz w:val="28"/>
          <w:szCs w:val="28"/>
        </w:rPr>
      </w:pPr>
    </w:p>
    <w:p w14:paraId="1DF0F13F" w14:textId="77777777" w:rsidR="007F29DA" w:rsidRDefault="007F29DA">
      <w:pPr>
        <w:spacing w:line="360" w:lineRule="auto"/>
        <w:jc w:val="center"/>
        <w:rPr>
          <w:rFonts w:ascii="Arial" w:hAnsi="Arial" w:cs="Arial"/>
          <w:color w:val="000000" w:themeColor="text1"/>
          <w:sz w:val="28"/>
          <w:szCs w:val="28"/>
        </w:rPr>
      </w:pPr>
    </w:p>
    <w:p w14:paraId="6BF69821" w14:textId="77777777" w:rsidR="007F29DA" w:rsidRDefault="007F29DA" w:rsidP="007F29DA">
      <w:pPr>
        <w:spacing w:line="360" w:lineRule="auto"/>
        <w:rPr>
          <w:rFonts w:ascii="Arial" w:hAnsi="Arial" w:cs="Arial"/>
          <w:color w:val="000000" w:themeColor="text1"/>
          <w:sz w:val="28"/>
          <w:szCs w:val="28"/>
        </w:rPr>
      </w:pPr>
    </w:p>
    <w:p w14:paraId="0D9A7CE7" w14:textId="5BCF1712" w:rsidR="007F29DA" w:rsidRPr="007F29DA" w:rsidRDefault="007F29DA" w:rsidP="007F29DA">
      <w:pPr>
        <w:pStyle w:val="Heading1"/>
        <w:spacing w:line="360" w:lineRule="auto"/>
        <w:jc w:val="center"/>
        <w:rPr>
          <w:rFonts w:ascii="Arial" w:hAnsi="Arial" w:cs="Arial"/>
          <w:b/>
          <w:bCs/>
          <w:color w:val="000000" w:themeColor="text1"/>
          <w:sz w:val="28"/>
          <w:szCs w:val="28"/>
        </w:rPr>
      </w:pPr>
      <w:bookmarkStart w:id="5" w:name="_Toc220890053"/>
      <w:r w:rsidRPr="007F29DA">
        <w:rPr>
          <w:rFonts w:ascii="Arial" w:hAnsi="Arial" w:cs="Arial"/>
          <w:b/>
          <w:bCs/>
          <w:color w:val="000000" w:themeColor="text1"/>
          <w:sz w:val="28"/>
          <w:szCs w:val="28"/>
        </w:rPr>
        <w:lastRenderedPageBreak/>
        <w:t>List of Tables</w:t>
      </w:r>
      <w:bookmarkEnd w:id="5"/>
    </w:p>
    <w:p w14:paraId="47338754" w14:textId="55CF9526" w:rsidR="007F29DA" w:rsidRDefault="007F29DA">
      <w:pPr>
        <w:pStyle w:val="TableofFigures"/>
        <w:tabs>
          <w:tab w:val="right" w:leader="dot" w:pos="9350"/>
        </w:tabs>
        <w:rPr>
          <w:rFonts w:eastAsiaTheme="minorEastAsia"/>
          <w:noProof/>
        </w:rPr>
      </w:pPr>
      <w:r>
        <w:rPr>
          <w:rFonts w:ascii="Arial" w:hAnsi="Arial" w:cs="Arial"/>
          <w:color w:val="000000" w:themeColor="text1"/>
          <w:sz w:val="28"/>
          <w:szCs w:val="28"/>
        </w:rPr>
        <w:fldChar w:fldCharType="begin"/>
      </w:r>
      <w:r>
        <w:rPr>
          <w:rFonts w:ascii="Arial" w:hAnsi="Arial" w:cs="Arial"/>
          <w:color w:val="000000" w:themeColor="text1"/>
          <w:sz w:val="28"/>
          <w:szCs w:val="28"/>
        </w:rPr>
        <w:instrText xml:space="preserve"> TOC \h \z \c "Table" </w:instrText>
      </w:r>
      <w:r>
        <w:rPr>
          <w:rFonts w:ascii="Arial" w:hAnsi="Arial" w:cs="Arial"/>
          <w:color w:val="000000" w:themeColor="text1"/>
          <w:sz w:val="28"/>
          <w:szCs w:val="28"/>
        </w:rPr>
        <w:fldChar w:fldCharType="separate"/>
      </w:r>
      <w:hyperlink w:anchor="_Toc220889978" w:history="1">
        <w:r w:rsidRPr="00314795">
          <w:rPr>
            <w:rStyle w:val="Hyperlink"/>
            <w:rFonts w:ascii="Arial" w:hAnsi="Arial" w:cs="Arial"/>
            <w:noProof/>
          </w:rPr>
          <w:t>Table 1 Inclusion and Exclusion Criteria</w:t>
        </w:r>
        <w:r>
          <w:rPr>
            <w:noProof/>
            <w:webHidden/>
          </w:rPr>
          <w:tab/>
        </w:r>
        <w:r>
          <w:rPr>
            <w:noProof/>
            <w:webHidden/>
          </w:rPr>
          <w:fldChar w:fldCharType="begin"/>
        </w:r>
        <w:r>
          <w:rPr>
            <w:noProof/>
            <w:webHidden/>
          </w:rPr>
          <w:instrText xml:space="preserve"> PAGEREF _Toc220889978 \h </w:instrText>
        </w:r>
        <w:r>
          <w:rPr>
            <w:noProof/>
            <w:webHidden/>
          </w:rPr>
        </w:r>
        <w:r>
          <w:rPr>
            <w:noProof/>
            <w:webHidden/>
          </w:rPr>
          <w:fldChar w:fldCharType="separate"/>
        </w:r>
        <w:r>
          <w:rPr>
            <w:noProof/>
            <w:webHidden/>
          </w:rPr>
          <w:t>32</w:t>
        </w:r>
        <w:r>
          <w:rPr>
            <w:noProof/>
            <w:webHidden/>
          </w:rPr>
          <w:fldChar w:fldCharType="end"/>
        </w:r>
      </w:hyperlink>
    </w:p>
    <w:p w14:paraId="1EDB7716" w14:textId="7C675449" w:rsidR="007F29DA" w:rsidRDefault="007F29DA">
      <w:pPr>
        <w:pStyle w:val="TableofFigures"/>
        <w:tabs>
          <w:tab w:val="right" w:leader="dot" w:pos="9350"/>
        </w:tabs>
        <w:rPr>
          <w:rFonts w:eastAsiaTheme="minorEastAsia"/>
          <w:noProof/>
        </w:rPr>
      </w:pPr>
      <w:hyperlink w:anchor="_Toc220889979" w:history="1">
        <w:r w:rsidRPr="00314795">
          <w:rPr>
            <w:rStyle w:val="Hyperlink"/>
            <w:rFonts w:ascii="Arial" w:hAnsi="Arial" w:cs="Arial"/>
            <w:noProof/>
          </w:rPr>
          <w:t>Table 2 Descriptive Statistics</w:t>
        </w:r>
        <w:r>
          <w:rPr>
            <w:noProof/>
            <w:webHidden/>
          </w:rPr>
          <w:tab/>
        </w:r>
        <w:r>
          <w:rPr>
            <w:noProof/>
            <w:webHidden/>
          </w:rPr>
          <w:fldChar w:fldCharType="begin"/>
        </w:r>
        <w:r>
          <w:rPr>
            <w:noProof/>
            <w:webHidden/>
          </w:rPr>
          <w:instrText xml:space="preserve"> PAGEREF _Toc220889979 \h </w:instrText>
        </w:r>
        <w:r>
          <w:rPr>
            <w:noProof/>
            <w:webHidden/>
          </w:rPr>
        </w:r>
        <w:r>
          <w:rPr>
            <w:noProof/>
            <w:webHidden/>
          </w:rPr>
          <w:fldChar w:fldCharType="separate"/>
        </w:r>
        <w:r>
          <w:rPr>
            <w:noProof/>
            <w:webHidden/>
          </w:rPr>
          <w:t>37</w:t>
        </w:r>
        <w:r>
          <w:rPr>
            <w:noProof/>
            <w:webHidden/>
          </w:rPr>
          <w:fldChar w:fldCharType="end"/>
        </w:r>
      </w:hyperlink>
    </w:p>
    <w:p w14:paraId="64744B1A" w14:textId="1FD6CF07" w:rsidR="007F29DA" w:rsidRDefault="007F29DA">
      <w:pPr>
        <w:pStyle w:val="TableofFigures"/>
        <w:tabs>
          <w:tab w:val="right" w:leader="dot" w:pos="9350"/>
        </w:tabs>
        <w:rPr>
          <w:rFonts w:eastAsiaTheme="minorEastAsia"/>
          <w:noProof/>
        </w:rPr>
      </w:pPr>
      <w:hyperlink w:anchor="_Toc220889980" w:history="1">
        <w:r w:rsidRPr="00314795">
          <w:rPr>
            <w:rStyle w:val="Hyperlink"/>
            <w:rFonts w:ascii="Arial" w:hAnsi="Arial" w:cs="Arial"/>
            <w:noProof/>
          </w:rPr>
          <w:t>Table 3 Demographic Question 1</w:t>
        </w:r>
        <w:r>
          <w:rPr>
            <w:noProof/>
            <w:webHidden/>
          </w:rPr>
          <w:tab/>
        </w:r>
        <w:r>
          <w:rPr>
            <w:noProof/>
            <w:webHidden/>
          </w:rPr>
          <w:fldChar w:fldCharType="begin"/>
        </w:r>
        <w:r>
          <w:rPr>
            <w:noProof/>
            <w:webHidden/>
          </w:rPr>
          <w:instrText xml:space="preserve"> PAGEREF _Toc220889980 \h </w:instrText>
        </w:r>
        <w:r>
          <w:rPr>
            <w:noProof/>
            <w:webHidden/>
          </w:rPr>
        </w:r>
        <w:r>
          <w:rPr>
            <w:noProof/>
            <w:webHidden/>
          </w:rPr>
          <w:fldChar w:fldCharType="separate"/>
        </w:r>
        <w:r>
          <w:rPr>
            <w:noProof/>
            <w:webHidden/>
          </w:rPr>
          <w:t>37</w:t>
        </w:r>
        <w:r>
          <w:rPr>
            <w:noProof/>
            <w:webHidden/>
          </w:rPr>
          <w:fldChar w:fldCharType="end"/>
        </w:r>
      </w:hyperlink>
    </w:p>
    <w:p w14:paraId="5C72028E" w14:textId="05B0C2D2" w:rsidR="007F29DA" w:rsidRDefault="007F29DA">
      <w:pPr>
        <w:pStyle w:val="TableofFigures"/>
        <w:tabs>
          <w:tab w:val="right" w:leader="dot" w:pos="9350"/>
        </w:tabs>
        <w:rPr>
          <w:rFonts w:eastAsiaTheme="minorEastAsia"/>
          <w:noProof/>
        </w:rPr>
      </w:pPr>
      <w:hyperlink w:anchor="_Toc220889981" w:history="1">
        <w:r w:rsidRPr="00314795">
          <w:rPr>
            <w:rStyle w:val="Hyperlink"/>
            <w:rFonts w:ascii="Arial" w:hAnsi="Arial" w:cs="Arial"/>
            <w:noProof/>
          </w:rPr>
          <w:t>Table 4 Demographic Question 2</w:t>
        </w:r>
        <w:r>
          <w:rPr>
            <w:noProof/>
            <w:webHidden/>
          </w:rPr>
          <w:tab/>
        </w:r>
        <w:r>
          <w:rPr>
            <w:noProof/>
            <w:webHidden/>
          </w:rPr>
          <w:fldChar w:fldCharType="begin"/>
        </w:r>
        <w:r>
          <w:rPr>
            <w:noProof/>
            <w:webHidden/>
          </w:rPr>
          <w:instrText xml:space="preserve"> PAGEREF _Toc220889981 \h </w:instrText>
        </w:r>
        <w:r>
          <w:rPr>
            <w:noProof/>
            <w:webHidden/>
          </w:rPr>
        </w:r>
        <w:r>
          <w:rPr>
            <w:noProof/>
            <w:webHidden/>
          </w:rPr>
          <w:fldChar w:fldCharType="separate"/>
        </w:r>
        <w:r>
          <w:rPr>
            <w:noProof/>
            <w:webHidden/>
          </w:rPr>
          <w:t>38</w:t>
        </w:r>
        <w:r>
          <w:rPr>
            <w:noProof/>
            <w:webHidden/>
          </w:rPr>
          <w:fldChar w:fldCharType="end"/>
        </w:r>
      </w:hyperlink>
    </w:p>
    <w:p w14:paraId="1CD8E0D3" w14:textId="3FF2E6D9" w:rsidR="007F29DA" w:rsidRDefault="007F29DA">
      <w:pPr>
        <w:pStyle w:val="TableofFigures"/>
        <w:tabs>
          <w:tab w:val="right" w:leader="dot" w:pos="9350"/>
        </w:tabs>
        <w:rPr>
          <w:rFonts w:eastAsiaTheme="minorEastAsia"/>
          <w:noProof/>
        </w:rPr>
      </w:pPr>
      <w:hyperlink w:anchor="_Toc220889982" w:history="1">
        <w:r w:rsidRPr="00314795">
          <w:rPr>
            <w:rStyle w:val="Hyperlink"/>
            <w:rFonts w:ascii="Arial" w:hAnsi="Arial" w:cs="Arial"/>
            <w:noProof/>
          </w:rPr>
          <w:t>Table 5 Demographic Question 3</w:t>
        </w:r>
        <w:r>
          <w:rPr>
            <w:noProof/>
            <w:webHidden/>
          </w:rPr>
          <w:tab/>
        </w:r>
        <w:r>
          <w:rPr>
            <w:noProof/>
            <w:webHidden/>
          </w:rPr>
          <w:fldChar w:fldCharType="begin"/>
        </w:r>
        <w:r>
          <w:rPr>
            <w:noProof/>
            <w:webHidden/>
          </w:rPr>
          <w:instrText xml:space="preserve"> PAGEREF _Toc220889982 \h </w:instrText>
        </w:r>
        <w:r>
          <w:rPr>
            <w:noProof/>
            <w:webHidden/>
          </w:rPr>
        </w:r>
        <w:r>
          <w:rPr>
            <w:noProof/>
            <w:webHidden/>
          </w:rPr>
          <w:fldChar w:fldCharType="separate"/>
        </w:r>
        <w:r>
          <w:rPr>
            <w:noProof/>
            <w:webHidden/>
          </w:rPr>
          <w:t>39</w:t>
        </w:r>
        <w:r>
          <w:rPr>
            <w:noProof/>
            <w:webHidden/>
          </w:rPr>
          <w:fldChar w:fldCharType="end"/>
        </w:r>
      </w:hyperlink>
    </w:p>
    <w:p w14:paraId="4735ACF5" w14:textId="577112CE" w:rsidR="007F29DA" w:rsidRDefault="007F29DA">
      <w:pPr>
        <w:pStyle w:val="TableofFigures"/>
        <w:tabs>
          <w:tab w:val="right" w:leader="dot" w:pos="9350"/>
        </w:tabs>
        <w:rPr>
          <w:rFonts w:eastAsiaTheme="minorEastAsia"/>
          <w:noProof/>
        </w:rPr>
      </w:pPr>
      <w:hyperlink w:anchor="_Toc220889983" w:history="1">
        <w:r w:rsidRPr="00314795">
          <w:rPr>
            <w:rStyle w:val="Hyperlink"/>
            <w:rFonts w:ascii="Arial" w:hAnsi="Arial" w:cs="Arial"/>
            <w:noProof/>
            <w:lang w:val="fr-FR"/>
          </w:rPr>
          <w:t>Table 6 Response to Questionnaire Statement 1</w:t>
        </w:r>
        <w:r>
          <w:rPr>
            <w:noProof/>
            <w:webHidden/>
          </w:rPr>
          <w:tab/>
        </w:r>
        <w:r>
          <w:rPr>
            <w:noProof/>
            <w:webHidden/>
          </w:rPr>
          <w:fldChar w:fldCharType="begin"/>
        </w:r>
        <w:r>
          <w:rPr>
            <w:noProof/>
            <w:webHidden/>
          </w:rPr>
          <w:instrText xml:space="preserve"> PAGEREF _Toc220889983 \h </w:instrText>
        </w:r>
        <w:r>
          <w:rPr>
            <w:noProof/>
            <w:webHidden/>
          </w:rPr>
        </w:r>
        <w:r>
          <w:rPr>
            <w:noProof/>
            <w:webHidden/>
          </w:rPr>
          <w:fldChar w:fldCharType="separate"/>
        </w:r>
        <w:r>
          <w:rPr>
            <w:noProof/>
            <w:webHidden/>
          </w:rPr>
          <w:t>40</w:t>
        </w:r>
        <w:r>
          <w:rPr>
            <w:noProof/>
            <w:webHidden/>
          </w:rPr>
          <w:fldChar w:fldCharType="end"/>
        </w:r>
      </w:hyperlink>
    </w:p>
    <w:p w14:paraId="71391695" w14:textId="09FBFAE8" w:rsidR="007F29DA" w:rsidRDefault="007F29DA">
      <w:pPr>
        <w:pStyle w:val="TableofFigures"/>
        <w:tabs>
          <w:tab w:val="right" w:leader="dot" w:pos="9350"/>
        </w:tabs>
        <w:rPr>
          <w:rFonts w:eastAsiaTheme="minorEastAsia"/>
          <w:noProof/>
        </w:rPr>
      </w:pPr>
      <w:hyperlink w:anchor="_Toc220889984" w:history="1">
        <w:r w:rsidRPr="00314795">
          <w:rPr>
            <w:rStyle w:val="Hyperlink"/>
            <w:rFonts w:ascii="Arial" w:hAnsi="Arial" w:cs="Arial"/>
            <w:noProof/>
          </w:rPr>
          <w:t>Table 7 Response to Questionnaire Statement 2</w:t>
        </w:r>
        <w:r>
          <w:rPr>
            <w:noProof/>
            <w:webHidden/>
          </w:rPr>
          <w:tab/>
        </w:r>
        <w:r>
          <w:rPr>
            <w:noProof/>
            <w:webHidden/>
          </w:rPr>
          <w:fldChar w:fldCharType="begin"/>
        </w:r>
        <w:r>
          <w:rPr>
            <w:noProof/>
            <w:webHidden/>
          </w:rPr>
          <w:instrText xml:space="preserve"> PAGEREF _Toc220889984 \h </w:instrText>
        </w:r>
        <w:r>
          <w:rPr>
            <w:noProof/>
            <w:webHidden/>
          </w:rPr>
        </w:r>
        <w:r>
          <w:rPr>
            <w:noProof/>
            <w:webHidden/>
          </w:rPr>
          <w:fldChar w:fldCharType="separate"/>
        </w:r>
        <w:r>
          <w:rPr>
            <w:noProof/>
            <w:webHidden/>
          </w:rPr>
          <w:t>41</w:t>
        </w:r>
        <w:r>
          <w:rPr>
            <w:noProof/>
            <w:webHidden/>
          </w:rPr>
          <w:fldChar w:fldCharType="end"/>
        </w:r>
      </w:hyperlink>
    </w:p>
    <w:p w14:paraId="36243B54" w14:textId="6DB76F69" w:rsidR="007F29DA" w:rsidRDefault="007F29DA">
      <w:pPr>
        <w:pStyle w:val="TableofFigures"/>
        <w:tabs>
          <w:tab w:val="right" w:leader="dot" w:pos="9350"/>
        </w:tabs>
        <w:rPr>
          <w:rFonts w:eastAsiaTheme="minorEastAsia"/>
          <w:noProof/>
        </w:rPr>
      </w:pPr>
      <w:hyperlink w:anchor="_Toc220889985" w:history="1">
        <w:r w:rsidRPr="00314795">
          <w:rPr>
            <w:rStyle w:val="Hyperlink"/>
            <w:rFonts w:ascii="Arial" w:hAnsi="Arial" w:cs="Arial"/>
            <w:noProof/>
          </w:rPr>
          <w:t>Table 8 Response to Questionnaire Statement 3</w:t>
        </w:r>
        <w:r>
          <w:rPr>
            <w:noProof/>
            <w:webHidden/>
          </w:rPr>
          <w:tab/>
        </w:r>
        <w:r>
          <w:rPr>
            <w:noProof/>
            <w:webHidden/>
          </w:rPr>
          <w:fldChar w:fldCharType="begin"/>
        </w:r>
        <w:r>
          <w:rPr>
            <w:noProof/>
            <w:webHidden/>
          </w:rPr>
          <w:instrText xml:space="preserve"> PAGEREF _Toc220889985 \h </w:instrText>
        </w:r>
        <w:r>
          <w:rPr>
            <w:noProof/>
            <w:webHidden/>
          </w:rPr>
        </w:r>
        <w:r>
          <w:rPr>
            <w:noProof/>
            <w:webHidden/>
          </w:rPr>
          <w:fldChar w:fldCharType="separate"/>
        </w:r>
        <w:r>
          <w:rPr>
            <w:noProof/>
            <w:webHidden/>
          </w:rPr>
          <w:t>42</w:t>
        </w:r>
        <w:r>
          <w:rPr>
            <w:noProof/>
            <w:webHidden/>
          </w:rPr>
          <w:fldChar w:fldCharType="end"/>
        </w:r>
      </w:hyperlink>
    </w:p>
    <w:p w14:paraId="2704E041" w14:textId="192F94BE" w:rsidR="007F29DA" w:rsidRDefault="007F29DA">
      <w:pPr>
        <w:pStyle w:val="TableofFigures"/>
        <w:tabs>
          <w:tab w:val="right" w:leader="dot" w:pos="9350"/>
        </w:tabs>
        <w:rPr>
          <w:rFonts w:eastAsiaTheme="minorEastAsia"/>
          <w:noProof/>
        </w:rPr>
      </w:pPr>
      <w:hyperlink w:anchor="_Toc220889986" w:history="1">
        <w:r w:rsidRPr="00314795">
          <w:rPr>
            <w:rStyle w:val="Hyperlink"/>
            <w:rFonts w:ascii="Arial" w:hAnsi="Arial" w:cs="Arial"/>
            <w:noProof/>
            <w:lang w:val="fr-FR"/>
          </w:rPr>
          <w:t>Table 9 Response to Questionnaire Statement 4</w:t>
        </w:r>
        <w:r>
          <w:rPr>
            <w:noProof/>
            <w:webHidden/>
          </w:rPr>
          <w:tab/>
        </w:r>
        <w:r>
          <w:rPr>
            <w:noProof/>
            <w:webHidden/>
          </w:rPr>
          <w:fldChar w:fldCharType="begin"/>
        </w:r>
        <w:r>
          <w:rPr>
            <w:noProof/>
            <w:webHidden/>
          </w:rPr>
          <w:instrText xml:space="preserve"> PAGEREF _Toc220889986 \h </w:instrText>
        </w:r>
        <w:r>
          <w:rPr>
            <w:noProof/>
            <w:webHidden/>
          </w:rPr>
        </w:r>
        <w:r>
          <w:rPr>
            <w:noProof/>
            <w:webHidden/>
          </w:rPr>
          <w:fldChar w:fldCharType="separate"/>
        </w:r>
        <w:r>
          <w:rPr>
            <w:noProof/>
            <w:webHidden/>
          </w:rPr>
          <w:t>43</w:t>
        </w:r>
        <w:r>
          <w:rPr>
            <w:noProof/>
            <w:webHidden/>
          </w:rPr>
          <w:fldChar w:fldCharType="end"/>
        </w:r>
      </w:hyperlink>
    </w:p>
    <w:p w14:paraId="011BF62F" w14:textId="6A55B7FC" w:rsidR="007F29DA" w:rsidRDefault="007F29DA">
      <w:pPr>
        <w:pStyle w:val="TableofFigures"/>
        <w:tabs>
          <w:tab w:val="right" w:leader="dot" w:pos="9350"/>
        </w:tabs>
        <w:rPr>
          <w:rFonts w:eastAsiaTheme="minorEastAsia"/>
          <w:noProof/>
        </w:rPr>
      </w:pPr>
      <w:hyperlink w:anchor="_Toc220889987" w:history="1">
        <w:r w:rsidRPr="00314795">
          <w:rPr>
            <w:rStyle w:val="Hyperlink"/>
            <w:rFonts w:ascii="Arial" w:hAnsi="Arial" w:cs="Arial"/>
            <w:noProof/>
          </w:rPr>
          <w:t>Table 10 Response to Questionnaire Statement 5</w:t>
        </w:r>
        <w:r>
          <w:rPr>
            <w:noProof/>
            <w:webHidden/>
          </w:rPr>
          <w:tab/>
        </w:r>
        <w:r>
          <w:rPr>
            <w:noProof/>
            <w:webHidden/>
          </w:rPr>
          <w:fldChar w:fldCharType="begin"/>
        </w:r>
        <w:r>
          <w:rPr>
            <w:noProof/>
            <w:webHidden/>
          </w:rPr>
          <w:instrText xml:space="preserve"> PAGEREF _Toc220889987 \h </w:instrText>
        </w:r>
        <w:r>
          <w:rPr>
            <w:noProof/>
            <w:webHidden/>
          </w:rPr>
        </w:r>
        <w:r>
          <w:rPr>
            <w:noProof/>
            <w:webHidden/>
          </w:rPr>
          <w:fldChar w:fldCharType="separate"/>
        </w:r>
        <w:r>
          <w:rPr>
            <w:noProof/>
            <w:webHidden/>
          </w:rPr>
          <w:t>44</w:t>
        </w:r>
        <w:r>
          <w:rPr>
            <w:noProof/>
            <w:webHidden/>
          </w:rPr>
          <w:fldChar w:fldCharType="end"/>
        </w:r>
      </w:hyperlink>
    </w:p>
    <w:p w14:paraId="28C01103" w14:textId="53618404" w:rsidR="007F29DA" w:rsidRDefault="007F29DA">
      <w:pPr>
        <w:pStyle w:val="TableofFigures"/>
        <w:tabs>
          <w:tab w:val="right" w:leader="dot" w:pos="9350"/>
        </w:tabs>
        <w:rPr>
          <w:rFonts w:eastAsiaTheme="minorEastAsia"/>
          <w:noProof/>
        </w:rPr>
      </w:pPr>
      <w:hyperlink w:anchor="_Toc220889988" w:history="1">
        <w:r w:rsidRPr="00314795">
          <w:rPr>
            <w:rStyle w:val="Hyperlink"/>
            <w:rFonts w:ascii="Arial" w:hAnsi="Arial" w:cs="Arial"/>
            <w:noProof/>
            <w:lang w:val="fr-FR"/>
          </w:rPr>
          <w:t>Table 11 Response to Questionnaire Statement 6</w:t>
        </w:r>
        <w:r>
          <w:rPr>
            <w:noProof/>
            <w:webHidden/>
          </w:rPr>
          <w:tab/>
        </w:r>
        <w:r>
          <w:rPr>
            <w:noProof/>
            <w:webHidden/>
          </w:rPr>
          <w:fldChar w:fldCharType="begin"/>
        </w:r>
        <w:r>
          <w:rPr>
            <w:noProof/>
            <w:webHidden/>
          </w:rPr>
          <w:instrText xml:space="preserve"> PAGEREF _Toc220889988 \h </w:instrText>
        </w:r>
        <w:r>
          <w:rPr>
            <w:noProof/>
            <w:webHidden/>
          </w:rPr>
        </w:r>
        <w:r>
          <w:rPr>
            <w:noProof/>
            <w:webHidden/>
          </w:rPr>
          <w:fldChar w:fldCharType="separate"/>
        </w:r>
        <w:r>
          <w:rPr>
            <w:noProof/>
            <w:webHidden/>
          </w:rPr>
          <w:t>45</w:t>
        </w:r>
        <w:r>
          <w:rPr>
            <w:noProof/>
            <w:webHidden/>
          </w:rPr>
          <w:fldChar w:fldCharType="end"/>
        </w:r>
      </w:hyperlink>
    </w:p>
    <w:p w14:paraId="6B5972CF" w14:textId="62C35AE1" w:rsidR="007F29DA" w:rsidRDefault="007F29DA">
      <w:pPr>
        <w:pStyle w:val="TableofFigures"/>
        <w:tabs>
          <w:tab w:val="right" w:leader="dot" w:pos="9350"/>
        </w:tabs>
        <w:rPr>
          <w:rFonts w:eastAsiaTheme="minorEastAsia"/>
          <w:noProof/>
        </w:rPr>
      </w:pPr>
      <w:hyperlink w:anchor="_Toc220889989" w:history="1">
        <w:r w:rsidRPr="00314795">
          <w:rPr>
            <w:rStyle w:val="Hyperlink"/>
            <w:rFonts w:ascii="Arial" w:hAnsi="Arial" w:cs="Arial"/>
            <w:noProof/>
            <w:lang w:val="fr-FR"/>
          </w:rPr>
          <w:t>Table 12 Response to Questionnaire Statement 7</w:t>
        </w:r>
        <w:r>
          <w:rPr>
            <w:noProof/>
            <w:webHidden/>
          </w:rPr>
          <w:tab/>
        </w:r>
        <w:r>
          <w:rPr>
            <w:noProof/>
            <w:webHidden/>
          </w:rPr>
          <w:fldChar w:fldCharType="begin"/>
        </w:r>
        <w:r>
          <w:rPr>
            <w:noProof/>
            <w:webHidden/>
          </w:rPr>
          <w:instrText xml:space="preserve"> PAGEREF _Toc220889989 \h </w:instrText>
        </w:r>
        <w:r>
          <w:rPr>
            <w:noProof/>
            <w:webHidden/>
          </w:rPr>
        </w:r>
        <w:r>
          <w:rPr>
            <w:noProof/>
            <w:webHidden/>
          </w:rPr>
          <w:fldChar w:fldCharType="separate"/>
        </w:r>
        <w:r>
          <w:rPr>
            <w:noProof/>
            <w:webHidden/>
          </w:rPr>
          <w:t>46</w:t>
        </w:r>
        <w:r>
          <w:rPr>
            <w:noProof/>
            <w:webHidden/>
          </w:rPr>
          <w:fldChar w:fldCharType="end"/>
        </w:r>
      </w:hyperlink>
    </w:p>
    <w:p w14:paraId="619668EB" w14:textId="509808BA" w:rsidR="007F29DA" w:rsidRDefault="007F29DA">
      <w:pPr>
        <w:pStyle w:val="TableofFigures"/>
        <w:tabs>
          <w:tab w:val="right" w:leader="dot" w:pos="9350"/>
        </w:tabs>
        <w:rPr>
          <w:rFonts w:eastAsiaTheme="minorEastAsia"/>
          <w:noProof/>
        </w:rPr>
      </w:pPr>
      <w:hyperlink w:anchor="_Toc220889990" w:history="1">
        <w:r w:rsidRPr="00314795">
          <w:rPr>
            <w:rStyle w:val="Hyperlink"/>
            <w:rFonts w:ascii="Arial" w:hAnsi="Arial" w:cs="Arial"/>
            <w:noProof/>
          </w:rPr>
          <w:t>Table 13 Response to Questionnaire Statement 8</w:t>
        </w:r>
        <w:r>
          <w:rPr>
            <w:noProof/>
            <w:webHidden/>
          </w:rPr>
          <w:tab/>
        </w:r>
        <w:r>
          <w:rPr>
            <w:noProof/>
            <w:webHidden/>
          </w:rPr>
          <w:fldChar w:fldCharType="begin"/>
        </w:r>
        <w:r>
          <w:rPr>
            <w:noProof/>
            <w:webHidden/>
          </w:rPr>
          <w:instrText xml:space="preserve"> PAGEREF _Toc220889990 \h </w:instrText>
        </w:r>
        <w:r>
          <w:rPr>
            <w:noProof/>
            <w:webHidden/>
          </w:rPr>
        </w:r>
        <w:r>
          <w:rPr>
            <w:noProof/>
            <w:webHidden/>
          </w:rPr>
          <w:fldChar w:fldCharType="separate"/>
        </w:r>
        <w:r>
          <w:rPr>
            <w:noProof/>
            <w:webHidden/>
          </w:rPr>
          <w:t>47</w:t>
        </w:r>
        <w:r>
          <w:rPr>
            <w:noProof/>
            <w:webHidden/>
          </w:rPr>
          <w:fldChar w:fldCharType="end"/>
        </w:r>
      </w:hyperlink>
    </w:p>
    <w:p w14:paraId="6243EF63" w14:textId="051962FD" w:rsidR="007F29DA" w:rsidRDefault="007F29DA">
      <w:pPr>
        <w:pStyle w:val="TableofFigures"/>
        <w:tabs>
          <w:tab w:val="right" w:leader="dot" w:pos="9350"/>
        </w:tabs>
        <w:rPr>
          <w:rFonts w:eastAsiaTheme="minorEastAsia"/>
          <w:noProof/>
        </w:rPr>
      </w:pPr>
      <w:hyperlink w:anchor="_Toc220889991" w:history="1">
        <w:r w:rsidRPr="00314795">
          <w:rPr>
            <w:rStyle w:val="Hyperlink"/>
            <w:rFonts w:ascii="Arial" w:hAnsi="Arial" w:cs="Arial"/>
            <w:noProof/>
          </w:rPr>
          <w:t>Table 14 Response to Questionnaire Statement 9</w:t>
        </w:r>
        <w:r>
          <w:rPr>
            <w:noProof/>
            <w:webHidden/>
          </w:rPr>
          <w:tab/>
        </w:r>
        <w:r>
          <w:rPr>
            <w:noProof/>
            <w:webHidden/>
          </w:rPr>
          <w:fldChar w:fldCharType="begin"/>
        </w:r>
        <w:r>
          <w:rPr>
            <w:noProof/>
            <w:webHidden/>
          </w:rPr>
          <w:instrText xml:space="preserve"> PAGEREF _Toc220889991 \h </w:instrText>
        </w:r>
        <w:r>
          <w:rPr>
            <w:noProof/>
            <w:webHidden/>
          </w:rPr>
        </w:r>
        <w:r>
          <w:rPr>
            <w:noProof/>
            <w:webHidden/>
          </w:rPr>
          <w:fldChar w:fldCharType="separate"/>
        </w:r>
        <w:r>
          <w:rPr>
            <w:noProof/>
            <w:webHidden/>
          </w:rPr>
          <w:t>48</w:t>
        </w:r>
        <w:r>
          <w:rPr>
            <w:noProof/>
            <w:webHidden/>
          </w:rPr>
          <w:fldChar w:fldCharType="end"/>
        </w:r>
      </w:hyperlink>
    </w:p>
    <w:p w14:paraId="63439802" w14:textId="5B8AA8D8" w:rsidR="007F29DA" w:rsidRDefault="007F29DA">
      <w:pPr>
        <w:pStyle w:val="TableofFigures"/>
        <w:tabs>
          <w:tab w:val="right" w:leader="dot" w:pos="9350"/>
        </w:tabs>
        <w:rPr>
          <w:rFonts w:eastAsiaTheme="minorEastAsia"/>
          <w:noProof/>
        </w:rPr>
      </w:pPr>
      <w:hyperlink w:anchor="_Toc220889992" w:history="1">
        <w:r w:rsidRPr="00314795">
          <w:rPr>
            <w:rStyle w:val="Hyperlink"/>
            <w:rFonts w:ascii="Arial" w:hAnsi="Arial" w:cs="Arial"/>
            <w:noProof/>
            <w:lang w:val="fr-FR"/>
          </w:rPr>
          <w:t>Table 15 Response to Questionnaire Statement 10</w:t>
        </w:r>
        <w:r>
          <w:rPr>
            <w:noProof/>
            <w:webHidden/>
          </w:rPr>
          <w:tab/>
        </w:r>
        <w:r>
          <w:rPr>
            <w:noProof/>
            <w:webHidden/>
          </w:rPr>
          <w:fldChar w:fldCharType="begin"/>
        </w:r>
        <w:r>
          <w:rPr>
            <w:noProof/>
            <w:webHidden/>
          </w:rPr>
          <w:instrText xml:space="preserve"> PAGEREF _Toc220889992 \h </w:instrText>
        </w:r>
        <w:r>
          <w:rPr>
            <w:noProof/>
            <w:webHidden/>
          </w:rPr>
        </w:r>
        <w:r>
          <w:rPr>
            <w:noProof/>
            <w:webHidden/>
          </w:rPr>
          <w:fldChar w:fldCharType="separate"/>
        </w:r>
        <w:r>
          <w:rPr>
            <w:noProof/>
            <w:webHidden/>
          </w:rPr>
          <w:t>49</w:t>
        </w:r>
        <w:r>
          <w:rPr>
            <w:noProof/>
            <w:webHidden/>
          </w:rPr>
          <w:fldChar w:fldCharType="end"/>
        </w:r>
      </w:hyperlink>
    </w:p>
    <w:p w14:paraId="332B65E9" w14:textId="47909ECD" w:rsidR="007F29DA" w:rsidRDefault="007F29DA">
      <w:pPr>
        <w:pStyle w:val="TableofFigures"/>
        <w:tabs>
          <w:tab w:val="right" w:leader="dot" w:pos="9350"/>
        </w:tabs>
        <w:rPr>
          <w:rFonts w:eastAsiaTheme="minorEastAsia"/>
          <w:noProof/>
        </w:rPr>
      </w:pPr>
      <w:hyperlink w:anchor="_Toc220889993" w:history="1">
        <w:r w:rsidRPr="00314795">
          <w:rPr>
            <w:rStyle w:val="Hyperlink"/>
            <w:rFonts w:ascii="Arial" w:hAnsi="Arial" w:cs="Arial"/>
            <w:noProof/>
            <w:lang w:val="fr-FR"/>
          </w:rPr>
          <w:t>Table 16 Response to Questionnaire Statement 11</w:t>
        </w:r>
        <w:r>
          <w:rPr>
            <w:noProof/>
            <w:webHidden/>
          </w:rPr>
          <w:tab/>
        </w:r>
        <w:r>
          <w:rPr>
            <w:noProof/>
            <w:webHidden/>
          </w:rPr>
          <w:fldChar w:fldCharType="begin"/>
        </w:r>
        <w:r>
          <w:rPr>
            <w:noProof/>
            <w:webHidden/>
          </w:rPr>
          <w:instrText xml:space="preserve"> PAGEREF _Toc220889993 \h </w:instrText>
        </w:r>
        <w:r>
          <w:rPr>
            <w:noProof/>
            <w:webHidden/>
          </w:rPr>
        </w:r>
        <w:r>
          <w:rPr>
            <w:noProof/>
            <w:webHidden/>
          </w:rPr>
          <w:fldChar w:fldCharType="separate"/>
        </w:r>
        <w:r>
          <w:rPr>
            <w:noProof/>
            <w:webHidden/>
          </w:rPr>
          <w:t>50</w:t>
        </w:r>
        <w:r>
          <w:rPr>
            <w:noProof/>
            <w:webHidden/>
          </w:rPr>
          <w:fldChar w:fldCharType="end"/>
        </w:r>
      </w:hyperlink>
    </w:p>
    <w:p w14:paraId="22F165AD" w14:textId="49046426" w:rsidR="007F29DA" w:rsidRDefault="007F29DA">
      <w:pPr>
        <w:pStyle w:val="TableofFigures"/>
        <w:tabs>
          <w:tab w:val="right" w:leader="dot" w:pos="9350"/>
        </w:tabs>
        <w:rPr>
          <w:rFonts w:eastAsiaTheme="minorEastAsia"/>
          <w:noProof/>
        </w:rPr>
      </w:pPr>
      <w:hyperlink w:anchor="_Toc220889994" w:history="1">
        <w:r w:rsidRPr="00314795">
          <w:rPr>
            <w:rStyle w:val="Hyperlink"/>
            <w:rFonts w:ascii="Arial" w:hAnsi="Arial" w:cs="Arial"/>
            <w:noProof/>
            <w:lang w:val="fr-FR"/>
          </w:rPr>
          <w:t>Table 17 Response to Questionnaire Statement 12</w:t>
        </w:r>
        <w:r>
          <w:rPr>
            <w:noProof/>
            <w:webHidden/>
          </w:rPr>
          <w:tab/>
        </w:r>
        <w:r>
          <w:rPr>
            <w:noProof/>
            <w:webHidden/>
          </w:rPr>
          <w:fldChar w:fldCharType="begin"/>
        </w:r>
        <w:r>
          <w:rPr>
            <w:noProof/>
            <w:webHidden/>
          </w:rPr>
          <w:instrText xml:space="preserve"> PAGEREF _Toc220889994 \h </w:instrText>
        </w:r>
        <w:r>
          <w:rPr>
            <w:noProof/>
            <w:webHidden/>
          </w:rPr>
        </w:r>
        <w:r>
          <w:rPr>
            <w:noProof/>
            <w:webHidden/>
          </w:rPr>
          <w:fldChar w:fldCharType="separate"/>
        </w:r>
        <w:r>
          <w:rPr>
            <w:noProof/>
            <w:webHidden/>
          </w:rPr>
          <w:t>51</w:t>
        </w:r>
        <w:r>
          <w:rPr>
            <w:noProof/>
            <w:webHidden/>
          </w:rPr>
          <w:fldChar w:fldCharType="end"/>
        </w:r>
      </w:hyperlink>
    </w:p>
    <w:p w14:paraId="21D66302" w14:textId="5EDED937" w:rsidR="007F29DA" w:rsidRDefault="007F29DA">
      <w:pPr>
        <w:pStyle w:val="TableofFigures"/>
        <w:tabs>
          <w:tab w:val="right" w:leader="dot" w:pos="9350"/>
        </w:tabs>
        <w:rPr>
          <w:rFonts w:eastAsiaTheme="minorEastAsia"/>
          <w:noProof/>
        </w:rPr>
      </w:pPr>
      <w:hyperlink w:anchor="_Toc220889995" w:history="1">
        <w:r w:rsidRPr="00314795">
          <w:rPr>
            <w:rStyle w:val="Hyperlink"/>
            <w:rFonts w:ascii="Arial" w:hAnsi="Arial" w:cs="Arial"/>
            <w:noProof/>
          </w:rPr>
          <w:t>Table 18 Response to Questionnaire Statement 13</w:t>
        </w:r>
        <w:r>
          <w:rPr>
            <w:noProof/>
            <w:webHidden/>
          </w:rPr>
          <w:tab/>
        </w:r>
        <w:r>
          <w:rPr>
            <w:noProof/>
            <w:webHidden/>
          </w:rPr>
          <w:fldChar w:fldCharType="begin"/>
        </w:r>
        <w:r>
          <w:rPr>
            <w:noProof/>
            <w:webHidden/>
          </w:rPr>
          <w:instrText xml:space="preserve"> PAGEREF _Toc220889995 \h </w:instrText>
        </w:r>
        <w:r>
          <w:rPr>
            <w:noProof/>
            <w:webHidden/>
          </w:rPr>
        </w:r>
        <w:r>
          <w:rPr>
            <w:noProof/>
            <w:webHidden/>
          </w:rPr>
          <w:fldChar w:fldCharType="separate"/>
        </w:r>
        <w:r>
          <w:rPr>
            <w:noProof/>
            <w:webHidden/>
          </w:rPr>
          <w:t>52</w:t>
        </w:r>
        <w:r>
          <w:rPr>
            <w:noProof/>
            <w:webHidden/>
          </w:rPr>
          <w:fldChar w:fldCharType="end"/>
        </w:r>
      </w:hyperlink>
    </w:p>
    <w:p w14:paraId="38A1104E" w14:textId="0201D133" w:rsidR="007F29DA" w:rsidRDefault="007F29DA">
      <w:pPr>
        <w:pStyle w:val="TableofFigures"/>
        <w:tabs>
          <w:tab w:val="right" w:leader="dot" w:pos="9350"/>
        </w:tabs>
        <w:rPr>
          <w:rFonts w:eastAsiaTheme="minorEastAsia"/>
          <w:noProof/>
        </w:rPr>
      </w:pPr>
      <w:hyperlink w:anchor="_Toc220889996" w:history="1">
        <w:r w:rsidRPr="00314795">
          <w:rPr>
            <w:rStyle w:val="Hyperlink"/>
            <w:rFonts w:ascii="Arial" w:hAnsi="Arial" w:cs="Arial"/>
            <w:noProof/>
            <w:lang w:val="fr-FR"/>
          </w:rPr>
          <w:t>Table 19 Response to Questionnaire Statement 14</w:t>
        </w:r>
        <w:r>
          <w:rPr>
            <w:noProof/>
            <w:webHidden/>
          </w:rPr>
          <w:tab/>
        </w:r>
        <w:r>
          <w:rPr>
            <w:noProof/>
            <w:webHidden/>
          </w:rPr>
          <w:fldChar w:fldCharType="begin"/>
        </w:r>
        <w:r>
          <w:rPr>
            <w:noProof/>
            <w:webHidden/>
          </w:rPr>
          <w:instrText xml:space="preserve"> PAGEREF _Toc220889996 \h </w:instrText>
        </w:r>
        <w:r>
          <w:rPr>
            <w:noProof/>
            <w:webHidden/>
          </w:rPr>
        </w:r>
        <w:r>
          <w:rPr>
            <w:noProof/>
            <w:webHidden/>
          </w:rPr>
          <w:fldChar w:fldCharType="separate"/>
        </w:r>
        <w:r>
          <w:rPr>
            <w:noProof/>
            <w:webHidden/>
          </w:rPr>
          <w:t>53</w:t>
        </w:r>
        <w:r>
          <w:rPr>
            <w:noProof/>
            <w:webHidden/>
          </w:rPr>
          <w:fldChar w:fldCharType="end"/>
        </w:r>
      </w:hyperlink>
    </w:p>
    <w:p w14:paraId="15FB4C3E" w14:textId="5126BE6F" w:rsidR="007F29DA" w:rsidRDefault="007F29DA">
      <w:pPr>
        <w:pStyle w:val="TableofFigures"/>
        <w:tabs>
          <w:tab w:val="right" w:leader="dot" w:pos="9350"/>
        </w:tabs>
        <w:rPr>
          <w:rFonts w:eastAsiaTheme="minorEastAsia"/>
          <w:noProof/>
        </w:rPr>
      </w:pPr>
      <w:hyperlink w:anchor="_Toc220889997" w:history="1">
        <w:r w:rsidRPr="00314795">
          <w:rPr>
            <w:rStyle w:val="Hyperlink"/>
            <w:rFonts w:ascii="Arial" w:hAnsi="Arial" w:cs="Arial"/>
            <w:noProof/>
          </w:rPr>
          <w:t>Table 20 Response to Questionnaire Statement 15</w:t>
        </w:r>
        <w:r>
          <w:rPr>
            <w:noProof/>
            <w:webHidden/>
          </w:rPr>
          <w:tab/>
        </w:r>
        <w:r>
          <w:rPr>
            <w:noProof/>
            <w:webHidden/>
          </w:rPr>
          <w:fldChar w:fldCharType="begin"/>
        </w:r>
        <w:r>
          <w:rPr>
            <w:noProof/>
            <w:webHidden/>
          </w:rPr>
          <w:instrText xml:space="preserve"> PAGEREF _Toc220889997 \h </w:instrText>
        </w:r>
        <w:r>
          <w:rPr>
            <w:noProof/>
            <w:webHidden/>
          </w:rPr>
        </w:r>
        <w:r>
          <w:rPr>
            <w:noProof/>
            <w:webHidden/>
          </w:rPr>
          <w:fldChar w:fldCharType="separate"/>
        </w:r>
        <w:r>
          <w:rPr>
            <w:noProof/>
            <w:webHidden/>
          </w:rPr>
          <w:t>54</w:t>
        </w:r>
        <w:r>
          <w:rPr>
            <w:noProof/>
            <w:webHidden/>
          </w:rPr>
          <w:fldChar w:fldCharType="end"/>
        </w:r>
      </w:hyperlink>
    </w:p>
    <w:p w14:paraId="64A89A12" w14:textId="679D858B" w:rsidR="007F29DA" w:rsidRDefault="007F29DA">
      <w:pPr>
        <w:pStyle w:val="TableofFigures"/>
        <w:tabs>
          <w:tab w:val="right" w:leader="dot" w:pos="9350"/>
        </w:tabs>
        <w:rPr>
          <w:rFonts w:eastAsiaTheme="minorEastAsia"/>
          <w:noProof/>
        </w:rPr>
      </w:pPr>
      <w:hyperlink w:anchor="_Toc220889998" w:history="1">
        <w:r w:rsidRPr="00314795">
          <w:rPr>
            <w:rStyle w:val="Hyperlink"/>
            <w:rFonts w:ascii="Arial" w:hAnsi="Arial" w:cs="Arial"/>
            <w:noProof/>
          </w:rPr>
          <w:t>Table 21 Reliability (Scale: Supply Chain Disruptions</w:t>
        </w:r>
        <w:r>
          <w:rPr>
            <w:noProof/>
            <w:webHidden/>
          </w:rPr>
          <w:tab/>
        </w:r>
        <w:r>
          <w:rPr>
            <w:noProof/>
            <w:webHidden/>
          </w:rPr>
          <w:fldChar w:fldCharType="begin"/>
        </w:r>
        <w:r>
          <w:rPr>
            <w:noProof/>
            <w:webHidden/>
          </w:rPr>
          <w:instrText xml:space="preserve"> PAGEREF _Toc220889998 \h </w:instrText>
        </w:r>
        <w:r>
          <w:rPr>
            <w:noProof/>
            <w:webHidden/>
          </w:rPr>
        </w:r>
        <w:r>
          <w:rPr>
            <w:noProof/>
            <w:webHidden/>
          </w:rPr>
          <w:fldChar w:fldCharType="separate"/>
        </w:r>
        <w:r>
          <w:rPr>
            <w:noProof/>
            <w:webHidden/>
          </w:rPr>
          <w:t>57</w:t>
        </w:r>
        <w:r>
          <w:rPr>
            <w:noProof/>
            <w:webHidden/>
          </w:rPr>
          <w:fldChar w:fldCharType="end"/>
        </w:r>
      </w:hyperlink>
    </w:p>
    <w:p w14:paraId="332BA38B" w14:textId="57C32F82" w:rsidR="007F29DA" w:rsidRDefault="007F29DA">
      <w:pPr>
        <w:pStyle w:val="TableofFigures"/>
        <w:tabs>
          <w:tab w:val="right" w:leader="dot" w:pos="9350"/>
        </w:tabs>
        <w:rPr>
          <w:rFonts w:eastAsiaTheme="minorEastAsia"/>
          <w:noProof/>
        </w:rPr>
      </w:pPr>
      <w:hyperlink w:anchor="_Toc220889999" w:history="1">
        <w:r w:rsidRPr="00314795">
          <w:rPr>
            <w:rStyle w:val="Hyperlink"/>
            <w:rFonts w:ascii="Arial" w:hAnsi="Arial" w:cs="Arial"/>
            <w:noProof/>
          </w:rPr>
          <w:t>Table 22 Reliability (Scale: Business Performance Impact)</w:t>
        </w:r>
        <w:r>
          <w:rPr>
            <w:noProof/>
            <w:webHidden/>
          </w:rPr>
          <w:tab/>
        </w:r>
        <w:r>
          <w:rPr>
            <w:noProof/>
            <w:webHidden/>
          </w:rPr>
          <w:fldChar w:fldCharType="begin"/>
        </w:r>
        <w:r>
          <w:rPr>
            <w:noProof/>
            <w:webHidden/>
          </w:rPr>
          <w:instrText xml:space="preserve"> PAGEREF _Toc220889999 \h </w:instrText>
        </w:r>
        <w:r>
          <w:rPr>
            <w:noProof/>
            <w:webHidden/>
          </w:rPr>
        </w:r>
        <w:r>
          <w:rPr>
            <w:noProof/>
            <w:webHidden/>
          </w:rPr>
          <w:fldChar w:fldCharType="separate"/>
        </w:r>
        <w:r>
          <w:rPr>
            <w:noProof/>
            <w:webHidden/>
          </w:rPr>
          <w:t>58</w:t>
        </w:r>
        <w:r>
          <w:rPr>
            <w:noProof/>
            <w:webHidden/>
          </w:rPr>
          <w:fldChar w:fldCharType="end"/>
        </w:r>
      </w:hyperlink>
    </w:p>
    <w:p w14:paraId="2C2DE0C4" w14:textId="5567C575" w:rsidR="007F29DA" w:rsidRDefault="007F29DA">
      <w:pPr>
        <w:pStyle w:val="TableofFigures"/>
        <w:tabs>
          <w:tab w:val="right" w:leader="dot" w:pos="9350"/>
        </w:tabs>
        <w:rPr>
          <w:rFonts w:eastAsiaTheme="minorEastAsia"/>
          <w:noProof/>
        </w:rPr>
      </w:pPr>
      <w:hyperlink w:anchor="_Toc220890000" w:history="1">
        <w:r w:rsidRPr="00314795">
          <w:rPr>
            <w:rStyle w:val="Hyperlink"/>
            <w:rFonts w:ascii="Arial" w:hAnsi="Arial" w:cs="Arial"/>
            <w:noProof/>
          </w:rPr>
          <w:t>Table 23 Reliability (Scale: Business Performance Impact)</w:t>
        </w:r>
        <w:r>
          <w:rPr>
            <w:noProof/>
            <w:webHidden/>
          </w:rPr>
          <w:tab/>
        </w:r>
        <w:r>
          <w:rPr>
            <w:noProof/>
            <w:webHidden/>
          </w:rPr>
          <w:fldChar w:fldCharType="begin"/>
        </w:r>
        <w:r>
          <w:rPr>
            <w:noProof/>
            <w:webHidden/>
          </w:rPr>
          <w:instrText xml:space="preserve"> PAGEREF _Toc220890000 \h </w:instrText>
        </w:r>
        <w:r>
          <w:rPr>
            <w:noProof/>
            <w:webHidden/>
          </w:rPr>
        </w:r>
        <w:r>
          <w:rPr>
            <w:noProof/>
            <w:webHidden/>
          </w:rPr>
          <w:fldChar w:fldCharType="separate"/>
        </w:r>
        <w:r>
          <w:rPr>
            <w:noProof/>
            <w:webHidden/>
          </w:rPr>
          <w:t>58</w:t>
        </w:r>
        <w:r>
          <w:rPr>
            <w:noProof/>
            <w:webHidden/>
          </w:rPr>
          <w:fldChar w:fldCharType="end"/>
        </w:r>
      </w:hyperlink>
    </w:p>
    <w:p w14:paraId="77148DCD" w14:textId="21715C6A" w:rsidR="007F29DA" w:rsidRDefault="007F29DA">
      <w:pPr>
        <w:pStyle w:val="TableofFigures"/>
        <w:tabs>
          <w:tab w:val="right" w:leader="dot" w:pos="9350"/>
        </w:tabs>
        <w:rPr>
          <w:rFonts w:eastAsiaTheme="minorEastAsia"/>
          <w:noProof/>
        </w:rPr>
      </w:pPr>
      <w:hyperlink w:anchor="_Toc220890001" w:history="1">
        <w:r w:rsidRPr="00314795">
          <w:rPr>
            <w:rStyle w:val="Hyperlink"/>
            <w:rFonts w:ascii="Arial" w:hAnsi="Arial" w:cs="Arial"/>
            <w:noProof/>
          </w:rPr>
          <w:t>Table 24 Model Summary</w:t>
        </w:r>
        <w:r>
          <w:rPr>
            <w:noProof/>
            <w:webHidden/>
          </w:rPr>
          <w:tab/>
        </w:r>
        <w:r>
          <w:rPr>
            <w:noProof/>
            <w:webHidden/>
          </w:rPr>
          <w:fldChar w:fldCharType="begin"/>
        </w:r>
        <w:r>
          <w:rPr>
            <w:noProof/>
            <w:webHidden/>
          </w:rPr>
          <w:instrText xml:space="preserve"> PAGEREF _Toc220890001 \h </w:instrText>
        </w:r>
        <w:r>
          <w:rPr>
            <w:noProof/>
            <w:webHidden/>
          </w:rPr>
        </w:r>
        <w:r>
          <w:rPr>
            <w:noProof/>
            <w:webHidden/>
          </w:rPr>
          <w:fldChar w:fldCharType="separate"/>
        </w:r>
        <w:r>
          <w:rPr>
            <w:noProof/>
            <w:webHidden/>
          </w:rPr>
          <w:t>59</w:t>
        </w:r>
        <w:r>
          <w:rPr>
            <w:noProof/>
            <w:webHidden/>
          </w:rPr>
          <w:fldChar w:fldCharType="end"/>
        </w:r>
      </w:hyperlink>
    </w:p>
    <w:p w14:paraId="6A90E011" w14:textId="4B0FE1AA" w:rsidR="007F29DA" w:rsidRDefault="007F29DA">
      <w:pPr>
        <w:pStyle w:val="TableofFigures"/>
        <w:tabs>
          <w:tab w:val="right" w:leader="dot" w:pos="9350"/>
        </w:tabs>
        <w:rPr>
          <w:rFonts w:eastAsiaTheme="minorEastAsia"/>
          <w:noProof/>
        </w:rPr>
      </w:pPr>
      <w:hyperlink w:anchor="_Toc220890002" w:history="1">
        <w:r w:rsidRPr="00314795">
          <w:rPr>
            <w:rStyle w:val="Hyperlink"/>
            <w:rFonts w:ascii="Arial" w:hAnsi="Arial" w:cs="Arial"/>
            <w:noProof/>
          </w:rPr>
          <w:t>Table 25 ANOVA</w:t>
        </w:r>
        <w:r>
          <w:rPr>
            <w:noProof/>
            <w:webHidden/>
          </w:rPr>
          <w:tab/>
        </w:r>
        <w:r>
          <w:rPr>
            <w:noProof/>
            <w:webHidden/>
          </w:rPr>
          <w:fldChar w:fldCharType="begin"/>
        </w:r>
        <w:r>
          <w:rPr>
            <w:noProof/>
            <w:webHidden/>
          </w:rPr>
          <w:instrText xml:space="preserve"> PAGEREF _Toc220890002 \h </w:instrText>
        </w:r>
        <w:r>
          <w:rPr>
            <w:noProof/>
            <w:webHidden/>
          </w:rPr>
        </w:r>
        <w:r>
          <w:rPr>
            <w:noProof/>
            <w:webHidden/>
          </w:rPr>
          <w:fldChar w:fldCharType="separate"/>
        </w:r>
        <w:r>
          <w:rPr>
            <w:noProof/>
            <w:webHidden/>
          </w:rPr>
          <w:t>59</w:t>
        </w:r>
        <w:r>
          <w:rPr>
            <w:noProof/>
            <w:webHidden/>
          </w:rPr>
          <w:fldChar w:fldCharType="end"/>
        </w:r>
      </w:hyperlink>
    </w:p>
    <w:p w14:paraId="52F0C9E9" w14:textId="31553F7A" w:rsidR="007F29DA" w:rsidRDefault="007F29DA">
      <w:pPr>
        <w:pStyle w:val="TableofFigures"/>
        <w:tabs>
          <w:tab w:val="right" w:leader="dot" w:pos="9350"/>
        </w:tabs>
        <w:rPr>
          <w:rFonts w:eastAsiaTheme="minorEastAsia"/>
          <w:noProof/>
        </w:rPr>
      </w:pPr>
      <w:hyperlink w:anchor="_Toc220890003" w:history="1">
        <w:r w:rsidRPr="00314795">
          <w:rPr>
            <w:rStyle w:val="Hyperlink"/>
            <w:rFonts w:ascii="Arial" w:hAnsi="Arial" w:cs="Arial"/>
            <w:noProof/>
          </w:rPr>
          <w:t>Table 26 Coefficient Analysis</w:t>
        </w:r>
        <w:r>
          <w:rPr>
            <w:noProof/>
            <w:webHidden/>
          </w:rPr>
          <w:tab/>
        </w:r>
        <w:r>
          <w:rPr>
            <w:noProof/>
            <w:webHidden/>
          </w:rPr>
          <w:fldChar w:fldCharType="begin"/>
        </w:r>
        <w:r>
          <w:rPr>
            <w:noProof/>
            <w:webHidden/>
          </w:rPr>
          <w:instrText xml:space="preserve"> PAGEREF _Toc220890003 \h </w:instrText>
        </w:r>
        <w:r>
          <w:rPr>
            <w:noProof/>
            <w:webHidden/>
          </w:rPr>
        </w:r>
        <w:r>
          <w:rPr>
            <w:noProof/>
            <w:webHidden/>
          </w:rPr>
          <w:fldChar w:fldCharType="separate"/>
        </w:r>
        <w:r>
          <w:rPr>
            <w:noProof/>
            <w:webHidden/>
          </w:rPr>
          <w:t>60</w:t>
        </w:r>
        <w:r>
          <w:rPr>
            <w:noProof/>
            <w:webHidden/>
          </w:rPr>
          <w:fldChar w:fldCharType="end"/>
        </w:r>
      </w:hyperlink>
    </w:p>
    <w:p w14:paraId="64AC7CE9" w14:textId="7A7ED266" w:rsidR="007F29DA" w:rsidRPr="00017A41" w:rsidRDefault="007F29DA">
      <w:pPr>
        <w:spacing w:line="360" w:lineRule="auto"/>
        <w:jc w:val="center"/>
        <w:rPr>
          <w:rFonts w:ascii="Arial" w:hAnsi="Arial" w:cs="Arial"/>
          <w:color w:val="000000" w:themeColor="text1"/>
          <w:sz w:val="28"/>
          <w:szCs w:val="28"/>
        </w:rPr>
      </w:pPr>
      <w:r>
        <w:rPr>
          <w:rFonts w:ascii="Arial" w:hAnsi="Arial" w:cs="Arial"/>
          <w:color w:val="000000" w:themeColor="text1"/>
          <w:sz w:val="28"/>
          <w:szCs w:val="28"/>
        </w:rPr>
        <w:fldChar w:fldCharType="end"/>
      </w:r>
    </w:p>
    <w:p w14:paraId="1A2234D4" w14:textId="77777777" w:rsidR="002E7566" w:rsidRPr="00017A41" w:rsidRDefault="002E7566">
      <w:pPr>
        <w:spacing w:line="360" w:lineRule="auto"/>
        <w:jc w:val="center"/>
        <w:rPr>
          <w:rFonts w:ascii="Arial" w:hAnsi="Arial" w:cs="Arial"/>
          <w:color w:val="000000" w:themeColor="text1"/>
          <w:sz w:val="28"/>
          <w:szCs w:val="28"/>
        </w:rPr>
      </w:pPr>
    </w:p>
    <w:p w14:paraId="2C38F4D8" w14:textId="77777777" w:rsidR="001A6581" w:rsidRDefault="001A6581">
      <w:pPr>
        <w:spacing w:after="0" w:line="240" w:lineRule="auto"/>
        <w:rPr>
          <w:rFonts w:ascii="Arial" w:eastAsiaTheme="majorEastAsia" w:hAnsi="Arial" w:cs="Arial"/>
          <w:b/>
          <w:bCs/>
          <w:color w:val="000000" w:themeColor="text1"/>
          <w:sz w:val="28"/>
          <w:szCs w:val="28"/>
        </w:rPr>
      </w:pPr>
      <w:r>
        <w:rPr>
          <w:rFonts w:ascii="Arial" w:hAnsi="Arial" w:cs="Arial"/>
          <w:b/>
          <w:bCs/>
          <w:color w:val="000000" w:themeColor="text1"/>
          <w:sz w:val="28"/>
          <w:szCs w:val="28"/>
        </w:rPr>
        <w:br w:type="page"/>
      </w:r>
    </w:p>
    <w:p w14:paraId="2D515706" w14:textId="49CF2E88" w:rsidR="002E7566" w:rsidRPr="00D80577" w:rsidRDefault="005711CF">
      <w:pPr>
        <w:pStyle w:val="Heading1"/>
        <w:spacing w:line="360" w:lineRule="auto"/>
        <w:jc w:val="center"/>
        <w:rPr>
          <w:rFonts w:ascii="Arial" w:hAnsi="Arial" w:cs="Arial"/>
          <w:b/>
          <w:bCs/>
          <w:color w:val="000000" w:themeColor="text1"/>
          <w:sz w:val="28"/>
          <w:szCs w:val="28"/>
        </w:rPr>
      </w:pPr>
      <w:bookmarkStart w:id="6" w:name="_Toc220890054"/>
      <w:r w:rsidRPr="00D80577">
        <w:rPr>
          <w:rFonts w:ascii="Arial" w:hAnsi="Arial" w:cs="Arial"/>
          <w:b/>
          <w:bCs/>
          <w:color w:val="000000" w:themeColor="text1"/>
          <w:sz w:val="28"/>
          <w:szCs w:val="28"/>
        </w:rPr>
        <w:lastRenderedPageBreak/>
        <w:t>Chapter 1: Introduction</w:t>
      </w:r>
      <w:bookmarkEnd w:id="6"/>
    </w:p>
    <w:p w14:paraId="32A68A7D" w14:textId="09D14150" w:rsidR="00F92095" w:rsidRPr="00D80577" w:rsidRDefault="00F92095" w:rsidP="00E541D5">
      <w:pPr>
        <w:pStyle w:val="Heading2"/>
        <w:numPr>
          <w:ilvl w:val="1"/>
          <w:numId w:val="3"/>
        </w:numPr>
        <w:spacing w:line="360" w:lineRule="auto"/>
        <w:jc w:val="both"/>
        <w:rPr>
          <w:rFonts w:ascii="Arial" w:hAnsi="Arial" w:cs="Arial"/>
          <w:b/>
          <w:bCs/>
          <w:color w:val="000000" w:themeColor="text1"/>
          <w:sz w:val="24"/>
          <w:szCs w:val="24"/>
        </w:rPr>
      </w:pPr>
      <w:bookmarkStart w:id="7" w:name="_Toc220890055"/>
      <w:r w:rsidRPr="00D80577">
        <w:rPr>
          <w:rFonts w:ascii="Arial" w:hAnsi="Arial" w:cs="Arial"/>
          <w:b/>
          <w:bCs/>
          <w:color w:val="000000" w:themeColor="text1"/>
          <w:sz w:val="24"/>
          <w:szCs w:val="24"/>
        </w:rPr>
        <w:t>Introduction of the Chapter</w:t>
      </w:r>
      <w:bookmarkEnd w:id="7"/>
    </w:p>
    <w:p w14:paraId="768545D9" w14:textId="6058F40A" w:rsidR="00F92095" w:rsidRPr="00D80577" w:rsidRDefault="00F92095" w:rsidP="00E541D5">
      <w:pPr>
        <w:spacing w:line="360" w:lineRule="auto"/>
        <w:jc w:val="both"/>
        <w:rPr>
          <w:rFonts w:ascii="Arial" w:hAnsi="Arial" w:cs="Arial"/>
        </w:rPr>
      </w:pPr>
      <w:r w:rsidRPr="00D80577">
        <w:rPr>
          <w:rFonts w:ascii="Arial" w:hAnsi="Arial" w:cs="Arial"/>
        </w:rPr>
        <w:t xml:space="preserve">Chapter 1 lays out the background of the research by </w:t>
      </w:r>
      <w:r w:rsidR="00F55246" w:rsidRPr="00D80577">
        <w:rPr>
          <w:rFonts w:ascii="Arial" w:hAnsi="Arial" w:cs="Arial"/>
        </w:rPr>
        <w:t>providing</w:t>
      </w:r>
      <w:r w:rsidRPr="00D80577">
        <w:rPr>
          <w:rFonts w:ascii="Arial" w:hAnsi="Arial" w:cs="Arial"/>
        </w:rPr>
        <w:t xml:space="preserve"> background information about the UK manufacturing SMEs and the increasing vulnerability to international supply chain shocks. It provides the main issues posed by economic shocks worldwide and the strategic significance of </w:t>
      </w:r>
      <w:r w:rsidR="00F55246" w:rsidRPr="00D80577">
        <w:rPr>
          <w:rFonts w:ascii="Arial" w:hAnsi="Arial" w:cs="Arial"/>
        </w:rPr>
        <w:t xml:space="preserve">the </w:t>
      </w:r>
      <w:r w:rsidRPr="00D80577">
        <w:rPr>
          <w:rFonts w:ascii="Arial" w:hAnsi="Arial" w:cs="Arial"/>
        </w:rPr>
        <w:t>resilience of supply chains. The research aim, problem statement, objectives and research questions are clearly outlined in the chapter, but the chapter also provides the justification of the relevance of the study. On the whole, it helps to determine the magnitude and aim of the study and predetermines the course of the following chapters.</w:t>
      </w:r>
    </w:p>
    <w:p w14:paraId="248448E3" w14:textId="727564BD" w:rsidR="002E7566" w:rsidRPr="00D80577" w:rsidRDefault="00F92095" w:rsidP="00F92095">
      <w:pPr>
        <w:pStyle w:val="Heading2"/>
        <w:spacing w:line="360" w:lineRule="auto"/>
        <w:jc w:val="both"/>
        <w:rPr>
          <w:rFonts w:ascii="Arial" w:hAnsi="Arial" w:cs="Arial"/>
          <w:b/>
          <w:bCs/>
          <w:color w:val="000000" w:themeColor="text1"/>
          <w:sz w:val="24"/>
          <w:szCs w:val="24"/>
        </w:rPr>
      </w:pPr>
      <w:bookmarkStart w:id="8" w:name="_Toc220890056"/>
      <w:r w:rsidRPr="00D80577">
        <w:rPr>
          <w:rFonts w:ascii="Arial" w:hAnsi="Arial" w:cs="Arial"/>
          <w:b/>
          <w:bCs/>
          <w:color w:val="000000" w:themeColor="text1"/>
          <w:sz w:val="24"/>
          <w:szCs w:val="24"/>
        </w:rPr>
        <w:t xml:space="preserve">1.2 </w:t>
      </w:r>
      <w:r w:rsidR="005711CF" w:rsidRPr="00D80577">
        <w:rPr>
          <w:rFonts w:ascii="Arial" w:hAnsi="Arial" w:cs="Arial"/>
          <w:b/>
          <w:bCs/>
          <w:color w:val="000000" w:themeColor="text1"/>
          <w:sz w:val="24"/>
          <w:szCs w:val="24"/>
        </w:rPr>
        <w:t>Background</w:t>
      </w:r>
      <w:bookmarkEnd w:id="8"/>
    </w:p>
    <w:p w14:paraId="01ECFFCA" w14:textId="59C4E43D" w:rsidR="002E7566" w:rsidRPr="00D80577" w:rsidRDefault="005711CF" w:rsidP="00F92095">
      <w:pPr>
        <w:spacing w:line="360" w:lineRule="auto"/>
        <w:jc w:val="both"/>
        <w:rPr>
          <w:rFonts w:ascii="Arial" w:hAnsi="Arial" w:cs="Arial"/>
          <w:color w:val="000000" w:themeColor="text1"/>
        </w:rPr>
      </w:pPr>
      <w:r w:rsidRPr="00D80577">
        <w:rPr>
          <w:rFonts w:ascii="Arial" w:hAnsi="Arial" w:cs="Arial"/>
          <w:color w:val="000000" w:themeColor="text1"/>
        </w:rPr>
        <w:t>In the United Kingdom, Small and Medium-sized Enterprises (SMEs) are the drivers of the economy, accounting for more than 99 per cent of all manufacturing companies and playing a significant role in the country's productivity and employment</w:t>
      </w:r>
      <w:r w:rsidR="00F92095" w:rsidRPr="00D80577">
        <w:rPr>
          <w:rFonts w:ascii="Arial" w:hAnsi="Arial" w:cs="Arial"/>
          <w:color w:val="000000" w:themeColor="text1"/>
        </w:rPr>
        <w:t xml:space="preserve"> (Lin et al., 2022)</w:t>
      </w:r>
      <w:r w:rsidRPr="00D80577">
        <w:rPr>
          <w:rFonts w:ascii="Arial" w:hAnsi="Arial" w:cs="Arial"/>
          <w:color w:val="000000" w:themeColor="text1"/>
        </w:rPr>
        <w:t xml:space="preserve">. These SMEs are essential to maintaining industrial production and innovation, as they account for about 250,000 active manufacturing enterprises (Gov.UK, 2023). Yet, by relying on global sourcing, they have become highly vulnerable to global shocks such as the COVID-19 pandemic, trade rifts during the Brexit period, and geopolitical conflicts. </w:t>
      </w:r>
    </w:p>
    <w:p w14:paraId="7C1D9B41" w14:textId="77777777" w:rsidR="002E7566" w:rsidRPr="00D80577" w:rsidRDefault="005711CF">
      <w:pPr>
        <w:spacing w:line="360" w:lineRule="auto"/>
        <w:jc w:val="both"/>
        <w:rPr>
          <w:rFonts w:ascii="Arial" w:hAnsi="Arial" w:cs="Arial"/>
          <w:color w:val="000000" w:themeColor="text1"/>
        </w:rPr>
      </w:pPr>
      <w:r w:rsidRPr="00D80577">
        <w:rPr>
          <w:rFonts w:ascii="Arial" w:hAnsi="Arial" w:cs="Arial"/>
          <w:color w:val="000000" w:themeColor="text1"/>
        </w:rPr>
        <w:t>The Manufacturing Growth Program (2020) also states that almost two-thirds of SMEs in the UK have experienced considerable challenges in their operations due to the global breakdown of their supply chains, compared with 40 per cent of larger firms. The pandemic disrupted the logistics system, the supply of raw materials, and consumer demand, exposing the weakness of the internationally dependent SME manufacturing system (</w:t>
      </w:r>
      <w:proofErr w:type="spellStart"/>
      <w:r w:rsidRPr="00D80577">
        <w:rPr>
          <w:rFonts w:ascii="Arial" w:hAnsi="Arial" w:cs="Arial"/>
          <w:color w:val="000000" w:themeColor="text1"/>
        </w:rPr>
        <w:t>Gurbuz</w:t>
      </w:r>
      <w:proofErr w:type="spellEnd"/>
      <w:r w:rsidRPr="00D80577">
        <w:rPr>
          <w:rFonts w:ascii="Arial" w:hAnsi="Arial" w:cs="Arial"/>
          <w:color w:val="000000" w:themeColor="text1"/>
        </w:rPr>
        <w:t xml:space="preserve"> et al., 2022). The textile and electronic industries were particularly severely affected because both have intensive, globally dispersed supply chains.</w:t>
      </w:r>
    </w:p>
    <w:p w14:paraId="16DA19A2" w14:textId="48CE5373" w:rsidR="002E7566" w:rsidRPr="00D80577" w:rsidRDefault="005711CF">
      <w:pPr>
        <w:spacing w:line="360" w:lineRule="auto"/>
        <w:jc w:val="both"/>
        <w:rPr>
          <w:rFonts w:ascii="Arial" w:hAnsi="Arial" w:cs="Arial"/>
          <w:color w:val="000000" w:themeColor="text1"/>
        </w:rPr>
      </w:pPr>
      <w:r w:rsidRPr="00D80577">
        <w:rPr>
          <w:rFonts w:ascii="Arial" w:hAnsi="Arial" w:cs="Arial"/>
          <w:color w:val="000000" w:themeColor="text1"/>
        </w:rPr>
        <w:t xml:space="preserve">Many SMEs also felt liquidity crunches due to delayed shipments and order cancellations, putting working capital to the test. Such shocks highlighted the necessity for companies to focus on supply chain resilience strategies, such as supply diversification, </w:t>
      </w:r>
      <w:proofErr w:type="spellStart"/>
      <w:r w:rsidRPr="00D80577">
        <w:rPr>
          <w:rFonts w:ascii="Arial" w:hAnsi="Arial" w:cs="Arial"/>
          <w:color w:val="000000" w:themeColor="text1"/>
        </w:rPr>
        <w:t>regionalisation</w:t>
      </w:r>
      <w:proofErr w:type="spellEnd"/>
      <w:r w:rsidRPr="00D80577">
        <w:rPr>
          <w:rFonts w:ascii="Arial" w:hAnsi="Arial" w:cs="Arial"/>
          <w:color w:val="000000" w:themeColor="text1"/>
        </w:rPr>
        <w:t xml:space="preserve"> of manufacturing locations, and investment in digital monitoring systems </w:t>
      </w:r>
      <w:r w:rsidRPr="00D80577">
        <w:rPr>
          <w:rFonts w:ascii="Arial" w:hAnsi="Arial" w:cs="Arial"/>
          <w:color w:val="000000" w:themeColor="text1"/>
        </w:rPr>
        <w:lastRenderedPageBreak/>
        <w:t>(Alshahrani and Salam, 2022). On a national scale, Foroughi (2025) report that supply chain fragility is a significant obstacle to SME growth. Access to finance is also a challenge for almost 80 per cent of SME manufacturers, including those in early development stages, as they are unable to invest in technology and resilience. Moreover, a significant percentage of companies are unaware of available government assistance services, including the British Business Bank and the Business Growth Fund, which, combined, would increase manufacturing investment by 9.2 billion a year</w:t>
      </w:r>
      <w:r w:rsidR="00F92095" w:rsidRPr="00D80577">
        <w:rPr>
          <w:rFonts w:ascii="Arial" w:hAnsi="Arial" w:cs="Arial"/>
          <w:color w:val="000000" w:themeColor="text1"/>
        </w:rPr>
        <w:t xml:space="preserve"> (</w:t>
      </w:r>
      <w:proofErr w:type="spellStart"/>
      <w:r w:rsidR="00F92095" w:rsidRPr="00D80577">
        <w:rPr>
          <w:rFonts w:ascii="Arial" w:hAnsi="Arial" w:cs="Arial"/>
          <w:color w:val="000000" w:themeColor="text1"/>
        </w:rPr>
        <w:t>Fouejieu</w:t>
      </w:r>
      <w:proofErr w:type="spellEnd"/>
      <w:r w:rsidR="00F92095" w:rsidRPr="00D80577">
        <w:rPr>
          <w:rFonts w:ascii="Arial" w:hAnsi="Arial" w:cs="Arial"/>
          <w:color w:val="000000" w:themeColor="text1"/>
        </w:rPr>
        <w:t xml:space="preserve">, Ndoye and </w:t>
      </w:r>
      <w:proofErr w:type="spellStart"/>
      <w:r w:rsidR="00F92095" w:rsidRPr="00D80577">
        <w:rPr>
          <w:rFonts w:ascii="Arial" w:hAnsi="Arial" w:cs="Arial"/>
          <w:color w:val="000000" w:themeColor="text1"/>
        </w:rPr>
        <w:t>Sydorenko</w:t>
      </w:r>
      <w:proofErr w:type="spellEnd"/>
      <w:r w:rsidR="00F92095" w:rsidRPr="00D80577">
        <w:rPr>
          <w:rFonts w:ascii="Arial" w:hAnsi="Arial" w:cs="Arial"/>
          <w:color w:val="000000" w:themeColor="text1"/>
        </w:rPr>
        <w:t>, 2020)</w:t>
      </w:r>
      <w:r w:rsidRPr="00D80577">
        <w:rPr>
          <w:rFonts w:ascii="Arial" w:hAnsi="Arial" w:cs="Arial"/>
          <w:color w:val="000000" w:themeColor="text1"/>
        </w:rPr>
        <w:t xml:space="preserve">. </w:t>
      </w:r>
    </w:p>
    <w:p w14:paraId="48162090" w14:textId="6D11E39E" w:rsidR="002E7566" w:rsidRPr="00D80577" w:rsidRDefault="005711CF">
      <w:pPr>
        <w:spacing w:line="360" w:lineRule="auto"/>
        <w:jc w:val="both"/>
        <w:rPr>
          <w:rFonts w:ascii="Arial" w:hAnsi="Arial" w:cs="Arial"/>
          <w:color w:val="000000" w:themeColor="text1"/>
        </w:rPr>
      </w:pPr>
      <w:r w:rsidRPr="00D80577">
        <w:rPr>
          <w:rFonts w:ascii="Arial" w:hAnsi="Arial" w:cs="Arial"/>
          <w:color w:val="000000" w:themeColor="text1"/>
        </w:rPr>
        <w:t xml:space="preserve">Policymakers have proposed measures such as a super-growth capital allowance (150%) and the Enhanced Growth Enterprise Scheme (GEIS) to trigger </w:t>
      </w:r>
      <w:proofErr w:type="spellStart"/>
      <w:r w:rsidRPr="00D80577">
        <w:rPr>
          <w:rFonts w:ascii="Arial" w:hAnsi="Arial" w:cs="Arial"/>
          <w:color w:val="000000" w:themeColor="text1"/>
        </w:rPr>
        <w:t>recapitalisation</w:t>
      </w:r>
      <w:proofErr w:type="spellEnd"/>
      <w:r w:rsidRPr="00D80577">
        <w:rPr>
          <w:rFonts w:ascii="Arial" w:hAnsi="Arial" w:cs="Arial"/>
          <w:color w:val="000000" w:themeColor="text1"/>
        </w:rPr>
        <w:t xml:space="preserve"> and scale-up opportunities</w:t>
      </w:r>
      <w:r w:rsidR="00F92095" w:rsidRPr="00D80577">
        <w:rPr>
          <w:rFonts w:ascii="Arial" w:hAnsi="Arial" w:cs="Arial"/>
          <w:color w:val="000000" w:themeColor="text1"/>
        </w:rPr>
        <w:t xml:space="preserve"> (Tyrrell, 2025)</w:t>
      </w:r>
      <w:r w:rsidRPr="00D80577">
        <w:rPr>
          <w:rFonts w:ascii="Arial" w:hAnsi="Arial" w:cs="Arial"/>
          <w:color w:val="000000" w:themeColor="text1"/>
        </w:rPr>
        <w:t xml:space="preserve">. Export barriers also escalate supply chain issues. Direct exports by manufacturers account for only 22% in the UK, and several manufacturers complain about the challenges posed by foreign regulations and red tape. This reliance on narrow markets exposes them to greater risk from foreign shocks (Ellis et al., 2022). </w:t>
      </w:r>
    </w:p>
    <w:p w14:paraId="13EBFD72" w14:textId="62090FBF" w:rsidR="002E7566" w:rsidRPr="00D80577" w:rsidRDefault="005711CF">
      <w:pPr>
        <w:spacing w:line="360" w:lineRule="auto"/>
        <w:jc w:val="both"/>
        <w:rPr>
          <w:rFonts w:ascii="Arial" w:hAnsi="Arial" w:cs="Arial"/>
          <w:color w:val="000000" w:themeColor="text1"/>
        </w:rPr>
      </w:pPr>
      <w:r w:rsidRPr="00D80577">
        <w:rPr>
          <w:rFonts w:ascii="Arial" w:hAnsi="Arial" w:cs="Arial"/>
          <w:color w:val="000000" w:themeColor="text1"/>
        </w:rPr>
        <w:t xml:space="preserve">As a result, more SMEs are </w:t>
      </w:r>
      <w:proofErr w:type="spellStart"/>
      <w:r w:rsidRPr="00D80577">
        <w:rPr>
          <w:rFonts w:ascii="Arial" w:hAnsi="Arial" w:cs="Arial"/>
          <w:color w:val="000000" w:themeColor="text1"/>
        </w:rPr>
        <w:t>reorganising</w:t>
      </w:r>
      <w:proofErr w:type="spellEnd"/>
      <w:r w:rsidRPr="00D80577">
        <w:rPr>
          <w:rFonts w:ascii="Arial" w:hAnsi="Arial" w:cs="Arial"/>
          <w:color w:val="000000" w:themeColor="text1"/>
        </w:rPr>
        <w:t xml:space="preserve"> their supply chain models, resourcing, local sourcing, and digital transformation to strengthen control and flexibility. After all, the international supply chain unrest has not only tested the operational resilience of UK SME manufacturers but also triggered a structural shift toward a model of </w:t>
      </w:r>
      <w:proofErr w:type="spellStart"/>
      <w:r w:rsidRPr="00D80577">
        <w:rPr>
          <w:rFonts w:ascii="Arial" w:hAnsi="Arial" w:cs="Arial"/>
          <w:color w:val="000000" w:themeColor="text1"/>
        </w:rPr>
        <w:t>localised</w:t>
      </w:r>
      <w:proofErr w:type="spellEnd"/>
      <w:r w:rsidRPr="00D80577">
        <w:rPr>
          <w:rFonts w:ascii="Arial" w:hAnsi="Arial" w:cs="Arial"/>
          <w:color w:val="000000" w:themeColor="text1"/>
        </w:rPr>
        <w:t>, technologically integrated, and sustainable production</w:t>
      </w:r>
      <w:r w:rsidR="00F92095" w:rsidRPr="00D80577">
        <w:rPr>
          <w:rFonts w:ascii="Arial" w:hAnsi="Arial" w:cs="Arial"/>
          <w:color w:val="000000" w:themeColor="text1"/>
        </w:rPr>
        <w:t xml:space="preserve"> (Hsu et al., 2021)</w:t>
      </w:r>
      <w:r w:rsidRPr="00D80577">
        <w:rPr>
          <w:rFonts w:ascii="Arial" w:hAnsi="Arial" w:cs="Arial"/>
          <w:color w:val="000000" w:themeColor="text1"/>
        </w:rPr>
        <w:t>. These changes underscore the pivotal nexus of policy support, financial accessibility, and strategic innovation, which will collectively determine whether UK manufacturing SMEs can convert post-crisis vulnerability into long-term competitive advantage (</w:t>
      </w:r>
      <w:proofErr w:type="spellStart"/>
      <w:r w:rsidRPr="00D80577">
        <w:rPr>
          <w:rFonts w:ascii="Arial" w:hAnsi="Arial" w:cs="Arial"/>
          <w:color w:val="000000" w:themeColor="text1"/>
        </w:rPr>
        <w:t>Setyadi</w:t>
      </w:r>
      <w:proofErr w:type="spellEnd"/>
      <w:r w:rsidRPr="00D80577">
        <w:rPr>
          <w:rFonts w:ascii="Arial" w:hAnsi="Arial" w:cs="Arial"/>
          <w:color w:val="000000" w:themeColor="text1"/>
        </w:rPr>
        <w:t xml:space="preserve">, </w:t>
      </w:r>
      <w:proofErr w:type="spellStart"/>
      <w:r w:rsidRPr="00D80577">
        <w:rPr>
          <w:rFonts w:ascii="Arial" w:hAnsi="Arial" w:cs="Arial"/>
          <w:color w:val="000000" w:themeColor="text1"/>
        </w:rPr>
        <w:t>Pawirosumarto</w:t>
      </w:r>
      <w:proofErr w:type="spellEnd"/>
      <w:r w:rsidRPr="00D80577">
        <w:rPr>
          <w:rFonts w:ascii="Arial" w:hAnsi="Arial" w:cs="Arial"/>
          <w:color w:val="000000" w:themeColor="text1"/>
        </w:rPr>
        <w:t xml:space="preserve"> and Damaris, 2025).</w:t>
      </w:r>
    </w:p>
    <w:p w14:paraId="43831D25" w14:textId="4F085732" w:rsidR="002E7566" w:rsidRPr="00D80577" w:rsidRDefault="005711CF">
      <w:pPr>
        <w:pStyle w:val="Heading2"/>
        <w:spacing w:line="360" w:lineRule="auto"/>
        <w:jc w:val="both"/>
        <w:rPr>
          <w:rFonts w:ascii="Arial" w:hAnsi="Arial" w:cs="Arial"/>
          <w:b/>
          <w:bCs/>
          <w:color w:val="000000" w:themeColor="text1"/>
          <w:sz w:val="24"/>
          <w:szCs w:val="24"/>
        </w:rPr>
      </w:pPr>
      <w:bookmarkStart w:id="9" w:name="_Toc220890057"/>
      <w:r w:rsidRPr="00D80577">
        <w:rPr>
          <w:rFonts w:ascii="Arial" w:hAnsi="Arial" w:cs="Arial"/>
          <w:b/>
          <w:bCs/>
          <w:color w:val="000000" w:themeColor="text1"/>
          <w:sz w:val="24"/>
          <w:szCs w:val="24"/>
        </w:rPr>
        <w:t>1.</w:t>
      </w:r>
      <w:r w:rsidR="00F92095" w:rsidRPr="00D80577">
        <w:rPr>
          <w:rFonts w:ascii="Arial" w:hAnsi="Arial" w:cs="Arial"/>
          <w:b/>
          <w:bCs/>
          <w:color w:val="000000" w:themeColor="text1"/>
          <w:sz w:val="24"/>
          <w:szCs w:val="24"/>
        </w:rPr>
        <w:t>3</w:t>
      </w:r>
      <w:r w:rsidRPr="00D80577">
        <w:rPr>
          <w:rFonts w:ascii="Arial" w:hAnsi="Arial" w:cs="Arial"/>
          <w:b/>
          <w:bCs/>
          <w:color w:val="000000" w:themeColor="text1"/>
          <w:sz w:val="24"/>
          <w:szCs w:val="24"/>
        </w:rPr>
        <w:t xml:space="preserve"> Problem Statement</w:t>
      </w:r>
      <w:bookmarkEnd w:id="9"/>
    </w:p>
    <w:p w14:paraId="1801F241" w14:textId="77777777" w:rsidR="002E7566" w:rsidRPr="00D80577" w:rsidRDefault="005711CF">
      <w:pPr>
        <w:spacing w:line="360" w:lineRule="auto"/>
        <w:jc w:val="both"/>
        <w:rPr>
          <w:rFonts w:ascii="Arial" w:hAnsi="Arial" w:cs="Arial"/>
          <w:color w:val="000000" w:themeColor="text1"/>
        </w:rPr>
      </w:pPr>
      <w:r w:rsidRPr="00D80577">
        <w:rPr>
          <w:rFonts w:ascii="Arial" w:hAnsi="Arial" w:cs="Arial"/>
          <w:color w:val="000000" w:themeColor="text1"/>
        </w:rPr>
        <w:t xml:space="preserve">The UK manufacturing SMEs have become susceptible to frequent global supply chain interruptions, which have escalated in recent years, following overlapping global crises. Ivalua (2024) shows that almost half (47%) of the UK businesses were more disrupted over the last 12 months, where inflation (79%), energy price volatility (75%), and geopolitical tensions, e.g., the war in Ukraine (53%) and the Red Sea conflict (44%), are </w:t>
      </w:r>
      <w:r w:rsidRPr="00D80577">
        <w:rPr>
          <w:rFonts w:ascii="Arial" w:hAnsi="Arial" w:cs="Arial"/>
          <w:color w:val="000000" w:themeColor="text1"/>
        </w:rPr>
        <w:lastRenderedPageBreak/>
        <w:t xml:space="preserve">the key factors. These upheavals have caused delay in production, an increase in costs and intense strain on procurement networks, i.e. 60 per cent of companies believe their supply chains are weaker than ever before. In addition, 46 per cent of </w:t>
      </w:r>
      <w:proofErr w:type="spellStart"/>
      <w:r w:rsidRPr="00D80577">
        <w:rPr>
          <w:rFonts w:ascii="Arial" w:hAnsi="Arial" w:cs="Arial"/>
          <w:color w:val="000000" w:themeColor="text1"/>
        </w:rPr>
        <w:t>organisations</w:t>
      </w:r>
      <w:proofErr w:type="spellEnd"/>
      <w:r w:rsidRPr="00D80577">
        <w:rPr>
          <w:rFonts w:ascii="Arial" w:hAnsi="Arial" w:cs="Arial"/>
          <w:color w:val="000000" w:themeColor="text1"/>
        </w:rPr>
        <w:t xml:space="preserve"> do not have sufficient visibility of the vulnerabilities in their suppliers, and 43 per cent are unable to adapt easily to changing circumstances (Tao et al., 2025). Although awareness is increasing, financial and technological factors limit the adoption of resiliency-based strategies such as nearshoring, diversification, and AI-based monitoring systems by the majority of SMEs. This continuous instability highlights the necessity to study the impact of disruptions of international supply chains on operational performance and planning strategies of UK manufacturing companies.</w:t>
      </w:r>
    </w:p>
    <w:p w14:paraId="2293E807" w14:textId="161FD557" w:rsidR="00B10185" w:rsidRPr="00D80577" w:rsidRDefault="005711CF" w:rsidP="00B10185">
      <w:pPr>
        <w:spacing w:line="360" w:lineRule="auto"/>
        <w:jc w:val="both"/>
        <w:rPr>
          <w:rFonts w:ascii="Arial" w:hAnsi="Arial" w:cs="Arial"/>
          <w:color w:val="000000" w:themeColor="text1"/>
        </w:rPr>
      </w:pPr>
      <w:r w:rsidRPr="00D80577">
        <w:rPr>
          <w:rFonts w:ascii="Arial" w:hAnsi="Arial" w:cs="Arial"/>
          <w:b/>
          <w:bCs/>
          <w:color w:val="000000" w:themeColor="text1"/>
        </w:rPr>
        <w:t>1.</w:t>
      </w:r>
      <w:r w:rsidR="00F92095" w:rsidRPr="00D80577">
        <w:rPr>
          <w:rFonts w:ascii="Arial" w:hAnsi="Arial" w:cs="Arial"/>
          <w:b/>
          <w:bCs/>
          <w:color w:val="000000" w:themeColor="text1"/>
        </w:rPr>
        <w:t>4</w:t>
      </w:r>
      <w:r w:rsidR="00B10185" w:rsidRPr="00D80577">
        <w:rPr>
          <w:rStyle w:val="Heading2Char"/>
          <w:rFonts w:ascii="Arial" w:hAnsi="Arial" w:cs="Arial"/>
          <w:b/>
          <w:bCs/>
          <w:color w:val="000000" w:themeColor="text1"/>
          <w:sz w:val="24"/>
          <w:szCs w:val="24"/>
        </w:rPr>
        <w:t xml:space="preserve"> Research Aim and objectives:</w:t>
      </w:r>
    </w:p>
    <w:p w14:paraId="1F392A7D" w14:textId="77777777" w:rsidR="00B10185" w:rsidRPr="00D80577" w:rsidRDefault="00B10185" w:rsidP="00B10185">
      <w:pPr>
        <w:spacing w:line="360" w:lineRule="auto"/>
        <w:jc w:val="both"/>
        <w:rPr>
          <w:rFonts w:ascii="Arial" w:hAnsi="Arial" w:cs="Arial"/>
          <w:color w:val="000000" w:themeColor="text1"/>
        </w:rPr>
      </w:pPr>
      <w:r w:rsidRPr="00D80577">
        <w:rPr>
          <w:rFonts w:ascii="Arial" w:hAnsi="Arial" w:cs="Arial"/>
          <w:color w:val="000000" w:themeColor="text1"/>
        </w:rPr>
        <w:t>To investigate how international supply chain disruptions influence the operational performance and strategic decisions of UK manufacturing firms.</w:t>
      </w:r>
    </w:p>
    <w:p w14:paraId="208FB79D" w14:textId="77777777" w:rsidR="002E7566" w:rsidRPr="00D80577" w:rsidRDefault="005711CF" w:rsidP="00E541D5">
      <w:pPr>
        <w:numPr>
          <w:ilvl w:val="0"/>
          <w:numId w:val="4"/>
        </w:numPr>
        <w:spacing w:line="360" w:lineRule="auto"/>
        <w:jc w:val="both"/>
        <w:rPr>
          <w:rFonts w:ascii="Arial" w:hAnsi="Arial" w:cs="Arial"/>
          <w:color w:val="000000" w:themeColor="text1"/>
        </w:rPr>
      </w:pPr>
      <w:r w:rsidRPr="00D80577">
        <w:rPr>
          <w:rFonts w:ascii="Arial" w:hAnsi="Arial" w:cs="Arial"/>
          <w:color w:val="000000" w:themeColor="text1"/>
        </w:rPr>
        <w:t>To identify the key causes of international supply chain disruptions affecting UK manufacturing firms.</w:t>
      </w:r>
    </w:p>
    <w:p w14:paraId="4483BDC1" w14:textId="77777777" w:rsidR="002E7566" w:rsidRPr="00D80577" w:rsidRDefault="005711CF" w:rsidP="00E541D5">
      <w:pPr>
        <w:numPr>
          <w:ilvl w:val="0"/>
          <w:numId w:val="4"/>
        </w:numPr>
        <w:spacing w:line="360" w:lineRule="auto"/>
        <w:jc w:val="both"/>
        <w:rPr>
          <w:rFonts w:ascii="Arial" w:hAnsi="Arial" w:cs="Arial"/>
          <w:color w:val="000000" w:themeColor="text1"/>
        </w:rPr>
      </w:pPr>
      <w:r w:rsidRPr="00D80577">
        <w:rPr>
          <w:rFonts w:ascii="Arial" w:hAnsi="Arial" w:cs="Arial"/>
          <w:color w:val="000000" w:themeColor="text1"/>
        </w:rPr>
        <w:t>To assess the impact of these disruptions on production efficiency, cost management, and overall business performance.</w:t>
      </w:r>
    </w:p>
    <w:p w14:paraId="0D13660A" w14:textId="77777777" w:rsidR="002E7566" w:rsidRPr="00D80577" w:rsidRDefault="005711CF" w:rsidP="00E541D5">
      <w:pPr>
        <w:numPr>
          <w:ilvl w:val="0"/>
          <w:numId w:val="4"/>
        </w:numPr>
        <w:spacing w:line="360" w:lineRule="auto"/>
        <w:jc w:val="both"/>
        <w:rPr>
          <w:rFonts w:ascii="Arial" w:hAnsi="Arial" w:cs="Arial"/>
          <w:color w:val="000000" w:themeColor="text1"/>
        </w:rPr>
      </w:pPr>
      <w:r w:rsidRPr="00D80577">
        <w:rPr>
          <w:rFonts w:ascii="Arial" w:hAnsi="Arial" w:cs="Arial"/>
          <w:color w:val="000000" w:themeColor="text1"/>
        </w:rPr>
        <w:t>To explore strategies and best practices adopted by UK manufacturing firms to mitigate supply chain risks.</w:t>
      </w:r>
    </w:p>
    <w:p w14:paraId="3C3E47B4" w14:textId="77777777" w:rsidR="002E7566" w:rsidRPr="00D80577" w:rsidRDefault="005711CF">
      <w:pPr>
        <w:pStyle w:val="Heading2"/>
        <w:spacing w:line="360" w:lineRule="auto"/>
        <w:jc w:val="both"/>
        <w:rPr>
          <w:rFonts w:ascii="Arial" w:hAnsi="Arial" w:cs="Arial"/>
          <w:b/>
          <w:bCs/>
          <w:color w:val="000000" w:themeColor="text1"/>
          <w:sz w:val="24"/>
          <w:szCs w:val="24"/>
        </w:rPr>
      </w:pPr>
      <w:bookmarkStart w:id="10" w:name="_Toc220890058"/>
      <w:r w:rsidRPr="00D80577">
        <w:rPr>
          <w:rFonts w:ascii="Arial" w:hAnsi="Arial" w:cs="Arial"/>
          <w:b/>
          <w:bCs/>
          <w:color w:val="000000" w:themeColor="text1"/>
          <w:sz w:val="24"/>
          <w:szCs w:val="24"/>
        </w:rPr>
        <w:t>1.4 Research Questions:</w:t>
      </w:r>
      <w:bookmarkEnd w:id="10"/>
    </w:p>
    <w:p w14:paraId="3C519577" w14:textId="77777777" w:rsidR="002E7566" w:rsidRPr="00D80577" w:rsidRDefault="005711CF" w:rsidP="00F92095">
      <w:pPr>
        <w:numPr>
          <w:ilvl w:val="0"/>
          <w:numId w:val="2"/>
        </w:numPr>
        <w:spacing w:line="360" w:lineRule="auto"/>
        <w:jc w:val="both"/>
        <w:rPr>
          <w:rFonts w:ascii="Arial" w:hAnsi="Arial" w:cs="Arial"/>
          <w:color w:val="000000" w:themeColor="text1"/>
        </w:rPr>
      </w:pPr>
      <w:r w:rsidRPr="00D80577">
        <w:rPr>
          <w:rFonts w:ascii="Arial" w:hAnsi="Arial" w:cs="Arial"/>
          <w:color w:val="000000" w:themeColor="text1"/>
        </w:rPr>
        <w:t>What are the key causes of international supply chain disruptions affecting UK manufacturing firms?</w:t>
      </w:r>
    </w:p>
    <w:p w14:paraId="20DFBE3D" w14:textId="77777777" w:rsidR="002E7566" w:rsidRPr="00D80577" w:rsidRDefault="005711CF" w:rsidP="00F92095">
      <w:pPr>
        <w:numPr>
          <w:ilvl w:val="0"/>
          <w:numId w:val="2"/>
        </w:numPr>
        <w:spacing w:line="360" w:lineRule="auto"/>
        <w:jc w:val="both"/>
        <w:rPr>
          <w:rFonts w:ascii="Arial" w:hAnsi="Arial" w:cs="Arial"/>
          <w:color w:val="000000" w:themeColor="text1"/>
        </w:rPr>
      </w:pPr>
      <w:r w:rsidRPr="00D80577">
        <w:rPr>
          <w:rFonts w:ascii="Arial" w:hAnsi="Arial" w:cs="Arial"/>
          <w:color w:val="000000" w:themeColor="text1"/>
        </w:rPr>
        <w:t>What is the impact of these disruptions on production efficiency, cost management, and overall business performance?</w:t>
      </w:r>
    </w:p>
    <w:p w14:paraId="4291F2FE" w14:textId="77777777" w:rsidR="002E7566" w:rsidRPr="00D80577" w:rsidRDefault="005711CF" w:rsidP="00F92095">
      <w:pPr>
        <w:numPr>
          <w:ilvl w:val="0"/>
          <w:numId w:val="2"/>
        </w:numPr>
        <w:spacing w:line="360" w:lineRule="auto"/>
        <w:jc w:val="both"/>
        <w:rPr>
          <w:rFonts w:ascii="Arial" w:hAnsi="Arial" w:cs="Arial"/>
          <w:color w:val="000000" w:themeColor="text1"/>
        </w:rPr>
      </w:pPr>
      <w:r w:rsidRPr="00D80577">
        <w:rPr>
          <w:rFonts w:ascii="Arial" w:hAnsi="Arial" w:cs="Arial"/>
          <w:color w:val="000000" w:themeColor="text1"/>
        </w:rPr>
        <w:t>What are the strategies and best practices adopted by UK manufacturing firms to mitigate supply chain risks?</w:t>
      </w:r>
    </w:p>
    <w:p w14:paraId="7423C307" w14:textId="77777777" w:rsidR="002E7566" w:rsidRPr="00D80577" w:rsidRDefault="005711CF" w:rsidP="00F92095">
      <w:pPr>
        <w:pStyle w:val="Heading2"/>
        <w:spacing w:line="360" w:lineRule="auto"/>
        <w:jc w:val="both"/>
        <w:rPr>
          <w:rFonts w:ascii="Arial" w:hAnsi="Arial" w:cs="Arial"/>
          <w:b/>
          <w:bCs/>
          <w:color w:val="000000" w:themeColor="text1"/>
          <w:sz w:val="24"/>
          <w:szCs w:val="24"/>
        </w:rPr>
      </w:pPr>
      <w:bookmarkStart w:id="11" w:name="_Toc220890059"/>
      <w:r w:rsidRPr="00D80577">
        <w:rPr>
          <w:rFonts w:ascii="Arial" w:hAnsi="Arial" w:cs="Arial"/>
          <w:b/>
          <w:bCs/>
          <w:color w:val="000000" w:themeColor="text1"/>
          <w:sz w:val="24"/>
          <w:szCs w:val="24"/>
        </w:rPr>
        <w:lastRenderedPageBreak/>
        <w:t>1.5 Rationale of the Study</w:t>
      </w:r>
      <w:bookmarkEnd w:id="11"/>
      <w:r w:rsidRPr="00D80577">
        <w:rPr>
          <w:rFonts w:ascii="Arial" w:hAnsi="Arial" w:cs="Arial"/>
          <w:b/>
          <w:bCs/>
          <w:color w:val="000000" w:themeColor="text1"/>
          <w:sz w:val="24"/>
          <w:szCs w:val="24"/>
        </w:rPr>
        <w:t xml:space="preserve"> </w:t>
      </w:r>
    </w:p>
    <w:p w14:paraId="1AFDCBB2" w14:textId="31C62102" w:rsidR="002E7566" w:rsidRPr="00D80577" w:rsidRDefault="005711CF" w:rsidP="00F92095">
      <w:pPr>
        <w:spacing w:line="360" w:lineRule="auto"/>
        <w:jc w:val="both"/>
        <w:rPr>
          <w:rFonts w:ascii="Arial" w:hAnsi="Arial" w:cs="Arial"/>
          <w:color w:val="000000" w:themeColor="text1"/>
        </w:rPr>
      </w:pPr>
      <w:r w:rsidRPr="00D80577">
        <w:rPr>
          <w:rFonts w:ascii="Arial" w:hAnsi="Arial" w:cs="Arial"/>
          <w:color w:val="000000" w:themeColor="text1"/>
        </w:rPr>
        <w:t xml:space="preserve">This research is necessary because </w:t>
      </w:r>
      <w:r w:rsidR="00C87D9E">
        <w:rPr>
          <w:rFonts w:ascii="Arial" w:hAnsi="Arial" w:cs="Arial"/>
          <w:color w:val="000000" w:themeColor="text1"/>
        </w:rPr>
        <w:t>UK manufacturing SMEs are still experiencing increased international supply chain shocks that are compromising their productivity, cost-effectiveness,</w:t>
      </w:r>
      <w:r w:rsidRPr="00D80577">
        <w:rPr>
          <w:rFonts w:ascii="Arial" w:hAnsi="Arial" w:cs="Arial"/>
          <w:color w:val="000000" w:themeColor="text1"/>
        </w:rPr>
        <w:t xml:space="preserve"> and competitiveness. Though it is very vital to their participation in innovation and job creation, the firms are very vulnerable to all the uncertainties in the world, like inflation, war and logistic failures. Previous literature has noted the </w:t>
      </w:r>
      <w:r w:rsidR="00C87D9E">
        <w:rPr>
          <w:rFonts w:ascii="Arial" w:hAnsi="Arial" w:cs="Arial"/>
          <w:color w:val="000000" w:themeColor="text1"/>
        </w:rPr>
        <w:t>importance of resilience measures such as diversification and digital transformation. Still, there is little research on the specific effects of these</w:t>
      </w:r>
      <w:r w:rsidRPr="00D80577">
        <w:rPr>
          <w:rFonts w:ascii="Arial" w:hAnsi="Arial" w:cs="Arial"/>
          <w:color w:val="000000" w:themeColor="text1"/>
        </w:rPr>
        <w:t xml:space="preserve"> disruptions on the operational and strategic aspects of manufacturing companies in the UK. This study will address a critical gap in the literature by dealing with the effects and the adaptive mechanisms of SMEs to endure continuous volatility. The results will be of great significance to policy makers and business executives as they will inform the future resilience structure, investment choices and policy intervention to increase supply chain resiliency and guarantee sustainable expansion in the UK manufacturing industry.</w:t>
      </w:r>
    </w:p>
    <w:p w14:paraId="157C31BA" w14:textId="0F5241D5" w:rsidR="002E7566" w:rsidRPr="00D80577" w:rsidRDefault="00F92095" w:rsidP="00E541D5">
      <w:pPr>
        <w:pStyle w:val="Heading2"/>
        <w:spacing w:line="360" w:lineRule="auto"/>
        <w:jc w:val="both"/>
        <w:rPr>
          <w:rFonts w:ascii="Arial" w:hAnsi="Arial" w:cs="Arial"/>
          <w:b/>
          <w:bCs/>
          <w:color w:val="000000" w:themeColor="text1"/>
          <w:sz w:val="24"/>
          <w:szCs w:val="24"/>
        </w:rPr>
      </w:pPr>
      <w:bookmarkStart w:id="12" w:name="_Toc220890060"/>
      <w:r w:rsidRPr="00D80577">
        <w:rPr>
          <w:rFonts w:ascii="Arial" w:hAnsi="Arial" w:cs="Arial"/>
          <w:b/>
          <w:bCs/>
          <w:color w:val="000000" w:themeColor="text1"/>
          <w:sz w:val="24"/>
          <w:szCs w:val="24"/>
        </w:rPr>
        <w:t xml:space="preserve">1.6 </w:t>
      </w:r>
      <w:r w:rsidR="00E53148" w:rsidRPr="00D80577">
        <w:rPr>
          <w:rFonts w:ascii="Arial" w:hAnsi="Arial" w:cs="Arial"/>
          <w:b/>
          <w:bCs/>
          <w:color w:val="000000" w:themeColor="text1"/>
          <w:sz w:val="24"/>
          <w:szCs w:val="24"/>
        </w:rPr>
        <w:t>Structure of the dissertation</w:t>
      </w:r>
      <w:bookmarkEnd w:id="12"/>
    </w:p>
    <w:p w14:paraId="27F422FA" w14:textId="5F436AE5" w:rsidR="00E53148" w:rsidRPr="00D80577" w:rsidRDefault="00F92095" w:rsidP="00F92095">
      <w:pPr>
        <w:spacing w:line="360" w:lineRule="auto"/>
        <w:jc w:val="both"/>
        <w:rPr>
          <w:rFonts w:ascii="Arial" w:hAnsi="Arial" w:cs="Arial"/>
          <w:color w:val="000000" w:themeColor="text1"/>
        </w:rPr>
      </w:pPr>
      <w:r w:rsidRPr="00D80577">
        <w:rPr>
          <w:rFonts w:ascii="Arial" w:hAnsi="Arial" w:cs="Arial"/>
          <w:color w:val="000000" w:themeColor="text1"/>
        </w:rPr>
        <w:t xml:space="preserve">This thesis is divided into five chapters. Chapter 1 provides the background of the research, the problem statement, </w:t>
      </w:r>
      <w:r w:rsidR="00C87D9E">
        <w:rPr>
          <w:rFonts w:ascii="Arial" w:hAnsi="Arial" w:cs="Arial"/>
          <w:color w:val="000000" w:themeColor="text1"/>
        </w:rPr>
        <w:t>the objectives, and the justification for</w:t>
      </w:r>
      <w:r w:rsidRPr="00D80577">
        <w:rPr>
          <w:rFonts w:ascii="Arial" w:hAnsi="Arial" w:cs="Arial"/>
          <w:color w:val="000000" w:themeColor="text1"/>
        </w:rPr>
        <w:t xml:space="preserve"> the research. Chapter 2 provides a critical literature review </w:t>
      </w:r>
      <w:r w:rsidR="00C87D9E">
        <w:rPr>
          <w:rFonts w:ascii="Arial" w:hAnsi="Arial" w:cs="Arial"/>
          <w:color w:val="000000" w:themeColor="text1"/>
        </w:rPr>
        <w:t xml:space="preserve">of international supply chain disruptions, SME resilience, and </w:t>
      </w:r>
      <w:r w:rsidRPr="00D80577">
        <w:rPr>
          <w:rFonts w:ascii="Arial" w:hAnsi="Arial" w:cs="Arial"/>
          <w:color w:val="000000" w:themeColor="text1"/>
        </w:rPr>
        <w:t>operational performance. Chapter 3 describes the methodology followed in the study</w:t>
      </w:r>
      <w:r w:rsidR="00C87D9E">
        <w:rPr>
          <w:rFonts w:ascii="Arial" w:hAnsi="Arial" w:cs="Arial"/>
          <w:color w:val="000000" w:themeColor="text1"/>
        </w:rPr>
        <w:t>, which is a primary quantitative research method. Structured</w:t>
      </w:r>
      <w:r w:rsidRPr="00D80577">
        <w:rPr>
          <w:rFonts w:ascii="Arial" w:hAnsi="Arial" w:cs="Arial"/>
          <w:color w:val="000000" w:themeColor="text1"/>
        </w:rPr>
        <w:t xml:space="preserve"> questionnaires will be distributed to </w:t>
      </w:r>
      <w:r w:rsidR="00C87D9E">
        <w:rPr>
          <w:rFonts w:ascii="Arial" w:hAnsi="Arial" w:cs="Arial"/>
          <w:color w:val="000000" w:themeColor="text1"/>
        </w:rPr>
        <w:t xml:space="preserve">UK manufacturing SMEs, and statistical data will be </w:t>
      </w:r>
      <w:proofErr w:type="spellStart"/>
      <w:r w:rsidR="00C87D9E">
        <w:rPr>
          <w:rFonts w:ascii="Arial" w:hAnsi="Arial" w:cs="Arial"/>
          <w:color w:val="000000" w:themeColor="text1"/>
        </w:rPr>
        <w:t>analysed</w:t>
      </w:r>
      <w:proofErr w:type="spellEnd"/>
      <w:r w:rsidRPr="00D80577">
        <w:rPr>
          <w:rFonts w:ascii="Arial" w:hAnsi="Arial" w:cs="Arial"/>
          <w:color w:val="000000" w:themeColor="text1"/>
        </w:rPr>
        <w:t xml:space="preserve">. Chapter 4 </w:t>
      </w:r>
      <w:proofErr w:type="spellStart"/>
      <w:r w:rsidR="00C87D9E">
        <w:rPr>
          <w:rFonts w:ascii="Arial" w:hAnsi="Arial" w:cs="Arial"/>
          <w:color w:val="000000" w:themeColor="text1"/>
        </w:rPr>
        <w:t>summarises</w:t>
      </w:r>
      <w:proofErr w:type="spellEnd"/>
      <w:r w:rsidRPr="00D80577">
        <w:rPr>
          <w:rFonts w:ascii="Arial" w:hAnsi="Arial" w:cs="Arial"/>
          <w:color w:val="000000" w:themeColor="text1"/>
        </w:rPr>
        <w:t xml:space="preserve"> and discusses the quantitative results, evaluating the difference of supply chain disruptions on operation and the strategic decision. Lastly, Chapter 5 contemplates the results in comparison with the current literature, inferences, practical and policy implications and the future research recommendations.</w:t>
      </w:r>
    </w:p>
    <w:p w14:paraId="5FDB98AE" w14:textId="4BAE0CD4" w:rsidR="00E53148" w:rsidRPr="00D80577" w:rsidRDefault="00F92095" w:rsidP="00E541D5">
      <w:pPr>
        <w:pStyle w:val="Heading2"/>
        <w:spacing w:line="360" w:lineRule="auto"/>
        <w:jc w:val="both"/>
        <w:rPr>
          <w:rFonts w:ascii="Arial" w:hAnsi="Arial" w:cs="Arial"/>
          <w:b/>
          <w:bCs/>
          <w:color w:val="000000" w:themeColor="text1"/>
          <w:sz w:val="24"/>
          <w:szCs w:val="24"/>
        </w:rPr>
      </w:pPr>
      <w:bookmarkStart w:id="13" w:name="_Toc220890061"/>
      <w:r w:rsidRPr="00D80577">
        <w:rPr>
          <w:rFonts w:ascii="Arial" w:hAnsi="Arial" w:cs="Arial"/>
          <w:b/>
          <w:bCs/>
          <w:color w:val="000000" w:themeColor="text1"/>
          <w:sz w:val="24"/>
          <w:szCs w:val="24"/>
        </w:rPr>
        <w:t xml:space="preserve">1.7 </w:t>
      </w:r>
      <w:r w:rsidR="00E53148" w:rsidRPr="00D80577">
        <w:rPr>
          <w:rFonts w:ascii="Arial" w:hAnsi="Arial" w:cs="Arial"/>
          <w:b/>
          <w:bCs/>
          <w:color w:val="000000" w:themeColor="text1"/>
          <w:sz w:val="24"/>
          <w:szCs w:val="24"/>
        </w:rPr>
        <w:t>Summary</w:t>
      </w:r>
      <w:bookmarkEnd w:id="13"/>
    </w:p>
    <w:p w14:paraId="66E19AFF" w14:textId="1C315A8A" w:rsidR="00F92095" w:rsidRPr="00D80577" w:rsidRDefault="00F92095" w:rsidP="00F92095">
      <w:pPr>
        <w:spacing w:line="360" w:lineRule="auto"/>
        <w:jc w:val="both"/>
        <w:rPr>
          <w:rFonts w:ascii="Arial" w:hAnsi="Arial" w:cs="Arial"/>
          <w:color w:val="000000" w:themeColor="text1"/>
        </w:rPr>
      </w:pPr>
      <w:r w:rsidRPr="00D80577">
        <w:rPr>
          <w:rFonts w:ascii="Arial" w:hAnsi="Arial" w:cs="Arial"/>
          <w:color w:val="000000" w:themeColor="text1"/>
        </w:rPr>
        <w:t xml:space="preserve">Chapter 1 provides an introduction to the importance of </w:t>
      </w:r>
      <w:r w:rsidR="00C87D9E">
        <w:rPr>
          <w:rFonts w:ascii="Arial" w:hAnsi="Arial" w:cs="Arial"/>
          <w:color w:val="000000" w:themeColor="text1"/>
        </w:rPr>
        <w:t xml:space="preserve">UK manufacturing SMEs, as they are the main drivers of the economy, but they are becoming more vulnerable to disruptions in </w:t>
      </w:r>
      <w:r w:rsidRPr="00D80577">
        <w:rPr>
          <w:rFonts w:ascii="Arial" w:hAnsi="Arial" w:cs="Arial"/>
          <w:color w:val="000000" w:themeColor="text1"/>
        </w:rPr>
        <w:t xml:space="preserve">international supply chains. The impact of COVID-19, trade barriers caused by Brexit, geopolitical disputes, inflation, and the volatility of energy </w:t>
      </w:r>
      <w:r w:rsidR="00C87D9E">
        <w:rPr>
          <w:rFonts w:ascii="Arial" w:hAnsi="Arial" w:cs="Arial"/>
          <w:color w:val="000000" w:themeColor="text1"/>
        </w:rPr>
        <w:t xml:space="preserve">have revealed the </w:t>
      </w:r>
      <w:r w:rsidR="00C87D9E">
        <w:rPr>
          <w:rFonts w:ascii="Arial" w:hAnsi="Arial" w:cs="Arial"/>
          <w:color w:val="000000" w:themeColor="text1"/>
        </w:rPr>
        <w:lastRenderedPageBreak/>
        <w:t>vulnerabilities of supply models that are globally dependent,</w:t>
      </w:r>
      <w:r w:rsidRPr="00D80577">
        <w:rPr>
          <w:rFonts w:ascii="Arial" w:hAnsi="Arial" w:cs="Arial"/>
          <w:color w:val="000000" w:themeColor="text1"/>
        </w:rPr>
        <w:t xml:space="preserve"> which have resulted in delays in production, rising prices, and liquidity limitations. Although there is policy support, </w:t>
      </w:r>
      <w:r w:rsidR="00C87D9E">
        <w:rPr>
          <w:rFonts w:ascii="Arial" w:hAnsi="Arial" w:cs="Arial"/>
          <w:color w:val="000000" w:themeColor="text1"/>
        </w:rPr>
        <w:t>financial access and a lack of awareness limit SMEs from investing in</w:t>
      </w:r>
      <w:r w:rsidRPr="00D80577">
        <w:rPr>
          <w:rFonts w:ascii="Arial" w:hAnsi="Arial" w:cs="Arial"/>
          <w:color w:val="000000" w:themeColor="text1"/>
        </w:rPr>
        <w:t xml:space="preserve"> resilience measures of diversification, </w:t>
      </w:r>
      <w:proofErr w:type="spellStart"/>
      <w:r w:rsidRPr="00D80577">
        <w:rPr>
          <w:rFonts w:ascii="Arial" w:hAnsi="Arial" w:cs="Arial"/>
          <w:color w:val="000000" w:themeColor="text1"/>
        </w:rPr>
        <w:t>localisation</w:t>
      </w:r>
      <w:proofErr w:type="spellEnd"/>
      <w:r w:rsidRPr="00D80577">
        <w:rPr>
          <w:rFonts w:ascii="Arial" w:hAnsi="Arial" w:cs="Arial"/>
          <w:color w:val="000000" w:themeColor="text1"/>
        </w:rPr>
        <w:t xml:space="preserve"> and digital transformation. The chapter provides the research aim, objectives, and questions that are oriented at studying the causes and effects of supply chain disruptions and mitigation strategies adopted.</w:t>
      </w:r>
    </w:p>
    <w:p w14:paraId="588C59AD" w14:textId="77777777" w:rsidR="002E7566" w:rsidRPr="00D80577" w:rsidRDefault="002E7566">
      <w:pPr>
        <w:spacing w:line="360" w:lineRule="auto"/>
        <w:jc w:val="both"/>
        <w:rPr>
          <w:rFonts w:ascii="Arial" w:hAnsi="Arial" w:cs="Arial"/>
          <w:color w:val="000000" w:themeColor="text1"/>
        </w:rPr>
      </w:pPr>
    </w:p>
    <w:p w14:paraId="1B592907" w14:textId="77777777" w:rsidR="002E7566" w:rsidRPr="00D80577" w:rsidRDefault="002E7566">
      <w:pPr>
        <w:spacing w:line="360" w:lineRule="auto"/>
        <w:jc w:val="both"/>
        <w:rPr>
          <w:rFonts w:ascii="Arial" w:hAnsi="Arial" w:cs="Arial"/>
          <w:color w:val="000000" w:themeColor="text1"/>
        </w:rPr>
      </w:pPr>
    </w:p>
    <w:p w14:paraId="4687A997" w14:textId="77777777" w:rsidR="002E7566" w:rsidRPr="00D80577" w:rsidRDefault="002E7566">
      <w:pPr>
        <w:spacing w:line="360" w:lineRule="auto"/>
        <w:jc w:val="both"/>
        <w:rPr>
          <w:rFonts w:ascii="Arial" w:hAnsi="Arial" w:cs="Arial"/>
          <w:color w:val="000000" w:themeColor="text1"/>
        </w:rPr>
      </w:pPr>
    </w:p>
    <w:p w14:paraId="5D81DA99" w14:textId="77777777" w:rsidR="002E7566" w:rsidRPr="00D80577" w:rsidRDefault="002E7566">
      <w:pPr>
        <w:spacing w:line="360" w:lineRule="auto"/>
        <w:jc w:val="both"/>
        <w:rPr>
          <w:rFonts w:ascii="Arial" w:hAnsi="Arial" w:cs="Arial"/>
          <w:color w:val="000000" w:themeColor="text1"/>
        </w:rPr>
      </w:pPr>
    </w:p>
    <w:p w14:paraId="59AC0A21" w14:textId="77777777" w:rsidR="002E7566" w:rsidRPr="00D80577" w:rsidRDefault="002E7566">
      <w:pPr>
        <w:spacing w:line="360" w:lineRule="auto"/>
        <w:jc w:val="both"/>
        <w:rPr>
          <w:rFonts w:ascii="Arial" w:hAnsi="Arial" w:cs="Arial"/>
          <w:color w:val="000000" w:themeColor="text1"/>
        </w:rPr>
      </w:pPr>
    </w:p>
    <w:p w14:paraId="380D7911" w14:textId="77777777" w:rsidR="002E7566" w:rsidRPr="00D80577" w:rsidRDefault="002E7566">
      <w:pPr>
        <w:spacing w:line="360" w:lineRule="auto"/>
        <w:jc w:val="both"/>
        <w:rPr>
          <w:rFonts w:ascii="Arial" w:hAnsi="Arial" w:cs="Arial"/>
          <w:color w:val="000000" w:themeColor="text1"/>
        </w:rPr>
      </w:pPr>
    </w:p>
    <w:p w14:paraId="77EA5C49" w14:textId="77777777" w:rsidR="002E7566" w:rsidRPr="00D80577" w:rsidRDefault="002E7566">
      <w:pPr>
        <w:spacing w:line="360" w:lineRule="auto"/>
        <w:jc w:val="both"/>
        <w:rPr>
          <w:rFonts w:ascii="Arial" w:hAnsi="Arial" w:cs="Arial"/>
          <w:color w:val="000000" w:themeColor="text1"/>
        </w:rPr>
      </w:pPr>
    </w:p>
    <w:p w14:paraId="74E357EC" w14:textId="77777777" w:rsidR="002E7566" w:rsidRPr="00D80577" w:rsidRDefault="002E7566">
      <w:pPr>
        <w:spacing w:line="360" w:lineRule="auto"/>
        <w:jc w:val="both"/>
        <w:rPr>
          <w:rFonts w:ascii="Arial" w:hAnsi="Arial" w:cs="Arial"/>
          <w:color w:val="000000" w:themeColor="text1"/>
        </w:rPr>
      </w:pPr>
    </w:p>
    <w:p w14:paraId="50B0FF3B" w14:textId="77777777" w:rsidR="002E7566" w:rsidRPr="00D80577" w:rsidRDefault="002E7566">
      <w:pPr>
        <w:spacing w:line="360" w:lineRule="auto"/>
        <w:jc w:val="both"/>
        <w:rPr>
          <w:rFonts w:ascii="Arial" w:hAnsi="Arial" w:cs="Arial"/>
          <w:color w:val="000000" w:themeColor="text1"/>
        </w:rPr>
      </w:pPr>
    </w:p>
    <w:p w14:paraId="313C5612" w14:textId="77777777" w:rsidR="002E7566" w:rsidRPr="00D80577" w:rsidRDefault="002E7566">
      <w:pPr>
        <w:spacing w:line="360" w:lineRule="auto"/>
        <w:jc w:val="both"/>
        <w:rPr>
          <w:rFonts w:ascii="Arial" w:hAnsi="Arial" w:cs="Arial"/>
          <w:color w:val="000000" w:themeColor="text1"/>
        </w:rPr>
      </w:pPr>
    </w:p>
    <w:p w14:paraId="72BECFFF" w14:textId="77777777" w:rsidR="002E7566" w:rsidRPr="00D80577" w:rsidRDefault="002E7566">
      <w:pPr>
        <w:spacing w:line="360" w:lineRule="auto"/>
        <w:jc w:val="both"/>
        <w:rPr>
          <w:rFonts w:ascii="Arial" w:hAnsi="Arial" w:cs="Arial"/>
          <w:color w:val="000000" w:themeColor="text1"/>
        </w:rPr>
      </w:pPr>
    </w:p>
    <w:p w14:paraId="1D3E5337" w14:textId="77777777" w:rsidR="002E7566" w:rsidRPr="00D80577" w:rsidRDefault="002E7566">
      <w:pPr>
        <w:spacing w:line="360" w:lineRule="auto"/>
        <w:jc w:val="both"/>
        <w:rPr>
          <w:rFonts w:ascii="Arial" w:hAnsi="Arial" w:cs="Arial"/>
          <w:color w:val="000000" w:themeColor="text1"/>
        </w:rPr>
      </w:pPr>
    </w:p>
    <w:p w14:paraId="6B009E8A" w14:textId="77777777" w:rsidR="002E7566" w:rsidRPr="00D80577" w:rsidRDefault="002E7566">
      <w:pPr>
        <w:rPr>
          <w:rFonts w:ascii="Arial" w:hAnsi="Arial" w:cs="Arial"/>
        </w:rPr>
      </w:pPr>
    </w:p>
    <w:p w14:paraId="11CF0C65" w14:textId="77777777" w:rsidR="002E7566" w:rsidRDefault="002E7566">
      <w:pPr>
        <w:rPr>
          <w:rFonts w:ascii="Arial" w:hAnsi="Arial" w:cs="Arial"/>
        </w:rPr>
      </w:pPr>
    </w:p>
    <w:p w14:paraId="7AA229CD" w14:textId="77777777" w:rsidR="00C87D9E" w:rsidRPr="00D80577" w:rsidRDefault="00C87D9E">
      <w:pPr>
        <w:rPr>
          <w:rFonts w:ascii="Arial" w:hAnsi="Arial" w:cs="Arial"/>
        </w:rPr>
      </w:pPr>
    </w:p>
    <w:p w14:paraId="4F1B46B2" w14:textId="77777777" w:rsidR="002E7566" w:rsidRPr="00D80577" w:rsidRDefault="005711CF">
      <w:pPr>
        <w:pStyle w:val="Heading1"/>
        <w:spacing w:line="360" w:lineRule="auto"/>
        <w:jc w:val="center"/>
        <w:rPr>
          <w:rFonts w:ascii="Arial" w:hAnsi="Arial" w:cs="Arial"/>
          <w:b/>
          <w:bCs/>
          <w:color w:val="000000" w:themeColor="text1"/>
          <w:sz w:val="28"/>
          <w:szCs w:val="28"/>
        </w:rPr>
      </w:pPr>
      <w:bookmarkStart w:id="14" w:name="_Toc220890062"/>
      <w:r w:rsidRPr="00D80577">
        <w:rPr>
          <w:rFonts w:ascii="Arial" w:hAnsi="Arial" w:cs="Arial"/>
          <w:b/>
          <w:bCs/>
          <w:color w:val="000000" w:themeColor="text1"/>
          <w:sz w:val="28"/>
          <w:szCs w:val="28"/>
        </w:rPr>
        <w:lastRenderedPageBreak/>
        <w:t xml:space="preserve">Chapter 2: Literature </w:t>
      </w:r>
      <w:commentRangeStart w:id="15"/>
      <w:r w:rsidRPr="00D80577">
        <w:rPr>
          <w:rFonts w:ascii="Arial" w:hAnsi="Arial" w:cs="Arial"/>
          <w:b/>
          <w:bCs/>
          <w:color w:val="000000" w:themeColor="text1"/>
          <w:sz w:val="28"/>
          <w:szCs w:val="28"/>
        </w:rPr>
        <w:t>Review</w:t>
      </w:r>
      <w:commentRangeEnd w:id="15"/>
      <w:r w:rsidRPr="00D80577">
        <w:rPr>
          <w:rStyle w:val="CommentReference"/>
          <w:rFonts w:ascii="Arial" w:eastAsiaTheme="minorHAnsi" w:hAnsi="Arial" w:cs="Arial"/>
          <w:color w:val="auto"/>
        </w:rPr>
        <w:commentReference w:id="15"/>
      </w:r>
      <w:bookmarkEnd w:id="14"/>
    </w:p>
    <w:p w14:paraId="647409DB" w14:textId="77777777" w:rsidR="002E7566" w:rsidRPr="00D80577" w:rsidRDefault="005711CF">
      <w:pPr>
        <w:pStyle w:val="Heading2"/>
        <w:spacing w:line="360" w:lineRule="auto"/>
        <w:jc w:val="both"/>
        <w:rPr>
          <w:rFonts w:ascii="Arial" w:hAnsi="Arial" w:cs="Arial"/>
          <w:b/>
          <w:bCs/>
          <w:color w:val="000000" w:themeColor="text1"/>
          <w:sz w:val="24"/>
          <w:szCs w:val="24"/>
        </w:rPr>
      </w:pPr>
      <w:bookmarkStart w:id="16" w:name="_Toc220890063"/>
      <w:r w:rsidRPr="00D80577">
        <w:rPr>
          <w:rFonts w:ascii="Arial" w:hAnsi="Arial" w:cs="Arial"/>
          <w:b/>
          <w:bCs/>
          <w:color w:val="000000" w:themeColor="text1"/>
          <w:sz w:val="24"/>
          <w:szCs w:val="24"/>
        </w:rPr>
        <w:t>2.1. Introduction</w:t>
      </w:r>
      <w:bookmarkEnd w:id="16"/>
      <w:r w:rsidRPr="00D80577">
        <w:rPr>
          <w:rFonts w:ascii="Arial" w:hAnsi="Arial" w:cs="Arial"/>
          <w:b/>
          <w:bCs/>
          <w:color w:val="000000" w:themeColor="text1"/>
          <w:sz w:val="24"/>
          <w:szCs w:val="24"/>
        </w:rPr>
        <w:t xml:space="preserve"> </w:t>
      </w:r>
    </w:p>
    <w:p w14:paraId="31094521" w14:textId="2454A867" w:rsidR="00D72358" w:rsidRPr="00D80577" w:rsidRDefault="00D72358" w:rsidP="00D72358">
      <w:pPr>
        <w:spacing w:line="360" w:lineRule="auto"/>
        <w:jc w:val="both"/>
        <w:rPr>
          <w:rFonts w:ascii="Arial" w:hAnsi="Arial" w:cs="Arial"/>
          <w:color w:val="000000" w:themeColor="text1"/>
        </w:rPr>
      </w:pPr>
      <w:r w:rsidRPr="00D80577">
        <w:rPr>
          <w:rFonts w:ascii="Arial" w:hAnsi="Arial" w:cs="Arial"/>
          <w:color w:val="000000" w:themeColor="text1"/>
        </w:rPr>
        <w:t xml:space="preserve">The global supply chains are now very interconnected and susceptible to large-scale disruption, including pandemics, geopolitical conflicts, and natural disasters (Guo et al., 2024). The SMEs that make up more than 99% of all businesses in the world are a disproportionately impacted category because they have limited financial reserves, the flexibility to operate, and reliance on foreign suppliers (Gherghina et al., 2020). SMEs can also struggle to control the disruption of supplies since they do not have redundancy and digital infrastructure as big multinationals do (Hafeez, Shahzad and Silva, 2025). The explanation of the impact of such disruptions on the performance of SME manufacturers, their resilience, and strategic adjustment is crucial to sustainable competitiveness. Critically, the literature review identifies </w:t>
      </w:r>
      <w:r w:rsidR="00C87D9E">
        <w:rPr>
          <w:rFonts w:ascii="Arial" w:hAnsi="Arial" w:cs="Arial"/>
          <w:color w:val="000000" w:themeColor="text1"/>
        </w:rPr>
        <w:t>existing international evidence on the impacts of global supply chain disruptions on manufacturing SMEs, key theoretical lenses, cross-country empirical research, and implications and research gaps, as suggestions for</w:t>
      </w:r>
      <w:r w:rsidRPr="00D80577">
        <w:rPr>
          <w:rFonts w:ascii="Arial" w:hAnsi="Arial" w:cs="Arial"/>
          <w:color w:val="000000" w:themeColor="text1"/>
        </w:rPr>
        <w:t xml:space="preserve"> the manufacturing context in the UK.</w:t>
      </w:r>
    </w:p>
    <w:p w14:paraId="4BADC141" w14:textId="77777777" w:rsidR="00D72358" w:rsidRPr="00D80577" w:rsidRDefault="00D72358" w:rsidP="00D72358">
      <w:pPr>
        <w:pStyle w:val="Heading2"/>
        <w:spacing w:line="360" w:lineRule="auto"/>
        <w:jc w:val="both"/>
        <w:rPr>
          <w:rFonts w:ascii="Arial" w:hAnsi="Arial" w:cs="Arial"/>
          <w:b/>
          <w:bCs/>
          <w:color w:val="000000" w:themeColor="text1"/>
          <w:sz w:val="24"/>
          <w:szCs w:val="24"/>
        </w:rPr>
      </w:pPr>
      <w:bookmarkStart w:id="17" w:name="_Toc220890064"/>
      <w:r w:rsidRPr="00D80577">
        <w:rPr>
          <w:rFonts w:ascii="Arial" w:hAnsi="Arial" w:cs="Arial"/>
          <w:b/>
          <w:bCs/>
          <w:color w:val="000000" w:themeColor="text1"/>
          <w:sz w:val="24"/>
          <w:szCs w:val="24"/>
        </w:rPr>
        <w:t>2.2. Conceptual and Contextual Foundations</w:t>
      </w:r>
      <w:bookmarkEnd w:id="17"/>
      <w:r w:rsidRPr="00D80577">
        <w:rPr>
          <w:rFonts w:ascii="Arial" w:hAnsi="Arial" w:cs="Arial"/>
          <w:b/>
          <w:bCs/>
          <w:color w:val="000000" w:themeColor="text1"/>
          <w:sz w:val="24"/>
          <w:szCs w:val="24"/>
        </w:rPr>
        <w:t xml:space="preserve"> </w:t>
      </w:r>
    </w:p>
    <w:p w14:paraId="63DBB247" w14:textId="77777777" w:rsidR="00D72358" w:rsidRPr="00D80577" w:rsidRDefault="00D72358" w:rsidP="00D72358">
      <w:pPr>
        <w:pStyle w:val="Heading3"/>
        <w:spacing w:line="360" w:lineRule="auto"/>
        <w:jc w:val="both"/>
        <w:rPr>
          <w:rFonts w:ascii="Arial" w:hAnsi="Arial" w:cs="Arial"/>
          <w:b/>
          <w:bCs/>
          <w:color w:val="000000" w:themeColor="text1"/>
          <w:sz w:val="24"/>
          <w:szCs w:val="24"/>
        </w:rPr>
      </w:pPr>
      <w:bookmarkStart w:id="18" w:name="_Toc220890065"/>
      <w:r w:rsidRPr="00D80577">
        <w:rPr>
          <w:rFonts w:ascii="Arial" w:hAnsi="Arial" w:cs="Arial"/>
          <w:b/>
          <w:bCs/>
          <w:color w:val="000000" w:themeColor="text1"/>
          <w:sz w:val="24"/>
          <w:szCs w:val="24"/>
        </w:rPr>
        <w:t>2.2.1 The definition of International Supply Chain Disruptions.</w:t>
      </w:r>
      <w:bookmarkEnd w:id="18"/>
    </w:p>
    <w:p w14:paraId="7E533B8F" w14:textId="109DAFBC" w:rsidR="00D72358" w:rsidRPr="00D80577" w:rsidRDefault="00D72358" w:rsidP="00D72358">
      <w:pPr>
        <w:spacing w:line="360" w:lineRule="auto"/>
        <w:jc w:val="both"/>
        <w:rPr>
          <w:rFonts w:ascii="Arial" w:hAnsi="Arial" w:cs="Arial"/>
          <w:color w:val="000000" w:themeColor="text1"/>
        </w:rPr>
      </w:pPr>
      <w:r w:rsidRPr="00D80577">
        <w:rPr>
          <w:rFonts w:ascii="Arial" w:hAnsi="Arial" w:cs="Arial"/>
          <w:color w:val="000000" w:themeColor="text1"/>
        </w:rPr>
        <w:t xml:space="preserve">Supply chain disruptions are the unanticipated occurrences which hinder the normal flow of goods, services, or information (Mishra, Gupta and Jha, 2024). </w:t>
      </w:r>
      <w:proofErr w:type="spellStart"/>
      <w:r w:rsidRPr="00D80577">
        <w:rPr>
          <w:rFonts w:ascii="Arial" w:hAnsi="Arial" w:cs="Arial"/>
          <w:color w:val="000000" w:themeColor="text1"/>
        </w:rPr>
        <w:t>Globalisation</w:t>
      </w:r>
      <w:proofErr w:type="spellEnd"/>
      <w:r w:rsidRPr="00D80577">
        <w:rPr>
          <w:rFonts w:ascii="Arial" w:hAnsi="Arial" w:cs="Arial"/>
          <w:color w:val="000000" w:themeColor="text1"/>
        </w:rPr>
        <w:t xml:space="preserve"> of production networks has exposed firms to a variety of external shocks, including the COVID-19 outbreak, trade friction associated with Brexit, port congestion and the Russia-Ukraine conflict. These have been disrupting logistics, limiting resources</w:t>
      </w:r>
      <w:r w:rsidR="00C87D9E">
        <w:rPr>
          <w:rFonts w:ascii="Arial" w:hAnsi="Arial" w:cs="Arial"/>
          <w:color w:val="000000" w:themeColor="text1"/>
        </w:rPr>
        <w:t>, and revealing</w:t>
      </w:r>
      <w:r w:rsidRPr="00D80577">
        <w:rPr>
          <w:rFonts w:ascii="Arial" w:hAnsi="Arial" w:cs="Arial"/>
          <w:color w:val="000000" w:themeColor="text1"/>
        </w:rPr>
        <w:t xml:space="preserve"> the vulnerability of international trade systems. Orlando et al. (2021) </w:t>
      </w:r>
      <w:proofErr w:type="spellStart"/>
      <w:r w:rsidRPr="00D80577">
        <w:rPr>
          <w:rFonts w:ascii="Arial" w:hAnsi="Arial" w:cs="Arial"/>
          <w:color w:val="000000" w:themeColor="text1"/>
        </w:rPr>
        <w:t>categorise</w:t>
      </w:r>
      <w:proofErr w:type="spellEnd"/>
      <w:r w:rsidRPr="00D80577">
        <w:rPr>
          <w:rFonts w:ascii="Arial" w:hAnsi="Arial" w:cs="Arial"/>
          <w:color w:val="000000" w:themeColor="text1"/>
        </w:rPr>
        <w:t xml:space="preserve"> all these disruptions into two types: the supply shocks, such as shortages of raw materials, supplier failures, and transport limitations, and the demand shocks, such as cancellation of orders or an unexpected decline in consumer demand. These effects are further enhanced by the nature of modern supply chains, where failures in one node can cascade through the whole supply chain.</w:t>
      </w:r>
    </w:p>
    <w:p w14:paraId="5A20E11F" w14:textId="77777777" w:rsidR="00D72358" w:rsidRPr="00D80577" w:rsidRDefault="00D72358" w:rsidP="00D72358">
      <w:pPr>
        <w:pStyle w:val="Heading3"/>
        <w:spacing w:line="360" w:lineRule="auto"/>
        <w:jc w:val="both"/>
        <w:rPr>
          <w:rFonts w:ascii="Arial" w:hAnsi="Arial" w:cs="Arial"/>
          <w:b/>
          <w:bCs/>
          <w:color w:val="000000" w:themeColor="text1"/>
          <w:sz w:val="24"/>
          <w:szCs w:val="24"/>
        </w:rPr>
      </w:pPr>
      <w:bookmarkStart w:id="19" w:name="_Toc220890066"/>
      <w:r w:rsidRPr="00D80577">
        <w:rPr>
          <w:rFonts w:ascii="Arial" w:hAnsi="Arial" w:cs="Arial"/>
          <w:b/>
          <w:bCs/>
          <w:color w:val="000000" w:themeColor="text1"/>
          <w:sz w:val="24"/>
          <w:szCs w:val="24"/>
        </w:rPr>
        <w:lastRenderedPageBreak/>
        <w:t>2.2.2 Systemic Vulnerability and SMEs.</w:t>
      </w:r>
      <w:bookmarkEnd w:id="19"/>
    </w:p>
    <w:p w14:paraId="3A694BFC" w14:textId="77777777" w:rsidR="00D72358" w:rsidRPr="00D80577" w:rsidRDefault="00D72358" w:rsidP="00D72358">
      <w:pPr>
        <w:spacing w:line="360" w:lineRule="auto"/>
        <w:jc w:val="both"/>
        <w:rPr>
          <w:rFonts w:ascii="Arial" w:hAnsi="Arial" w:cs="Arial"/>
          <w:color w:val="000000" w:themeColor="text1"/>
        </w:rPr>
      </w:pPr>
      <w:r w:rsidRPr="00D80577">
        <w:rPr>
          <w:rFonts w:ascii="Arial" w:hAnsi="Arial" w:cs="Arial"/>
          <w:color w:val="000000" w:themeColor="text1"/>
        </w:rPr>
        <w:t xml:space="preserve">The industry of SMEs is more susceptible to any global shocks due to its limited financial stability, reduced inventories, and lack of alternatives with suppliers (Gamage et al., 2020). According to Etemad (2020), disruptions are faster spreading among SMEs, as they rely on lean, highly integrated networks with little redundancy. This dependence exposes them to cascading failures as they have upstream or downstream partners that are derailed. </w:t>
      </w:r>
      <w:proofErr w:type="spellStart"/>
      <w:r w:rsidRPr="00D80577">
        <w:rPr>
          <w:rFonts w:ascii="Arial" w:hAnsi="Arial" w:cs="Arial"/>
          <w:color w:val="000000" w:themeColor="text1"/>
        </w:rPr>
        <w:t>Kanyepe</w:t>
      </w:r>
      <w:proofErr w:type="spellEnd"/>
      <w:r w:rsidRPr="00D80577">
        <w:rPr>
          <w:rFonts w:ascii="Arial" w:hAnsi="Arial" w:cs="Arial"/>
          <w:color w:val="000000" w:themeColor="text1"/>
        </w:rPr>
        <w:t xml:space="preserve"> et al. (2025) also prove that economic restrictions, lack of qualified </w:t>
      </w:r>
      <w:proofErr w:type="spellStart"/>
      <w:r w:rsidRPr="00D80577">
        <w:rPr>
          <w:rFonts w:ascii="Arial" w:hAnsi="Arial" w:cs="Arial"/>
          <w:color w:val="000000" w:themeColor="text1"/>
        </w:rPr>
        <w:t>labour</w:t>
      </w:r>
      <w:proofErr w:type="spellEnd"/>
      <w:r w:rsidRPr="00D80577">
        <w:rPr>
          <w:rFonts w:ascii="Arial" w:hAnsi="Arial" w:cs="Arial"/>
          <w:color w:val="000000" w:themeColor="text1"/>
        </w:rPr>
        <w:t xml:space="preserve"> and unreliability of suppliers increase the risk that directly impacts operational and financial performance. Since SMEs do not have excellent crisis handling systems or diversified sourcing systems, they are prone to severe liquidity problems and delays in production during international crises.</w:t>
      </w:r>
    </w:p>
    <w:p w14:paraId="7494E7B2" w14:textId="77777777" w:rsidR="00D72358" w:rsidRPr="00D80577" w:rsidRDefault="00D72358" w:rsidP="00D72358">
      <w:pPr>
        <w:pStyle w:val="Heading3"/>
        <w:spacing w:line="360" w:lineRule="auto"/>
        <w:jc w:val="both"/>
        <w:rPr>
          <w:rFonts w:ascii="Arial" w:hAnsi="Arial" w:cs="Arial"/>
          <w:b/>
          <w:bCs/>
          <w:color w:val="000000" w:themeColor="text1"/>
          <w:sz w:val="24"/>
          <w:szCs w:val="24"/>
        </w:rPr>
      </w:pPr>
      <w:bookmarkStart w:id="20" w:name="_Toc220890067"/>
      <w:r w:rsidRPr="00D80577">
        <w:rPr>
          <w:rFonts w:ascii="Arial" w:hAnsi="Arial" w:cs="Arial"/>
          <w:b/>
          <w:bCs/>
          <w:color w:val="000000" w:themeColor="text1"/>
          <w:sz w:val="24"/>
          <w:szCs w:val="24"/>
        </w:rPr>
        <w:t>2.2.3 Interconnectedness on a Global Level and Risk Multiplication.</w:t>
      </w:r>
      <w:bookmarkEnd w:id="20"/>
    </w:p>
    <w:p w14:paraId="0F89A01D" w14:textId="77777777" w:rsidR="00D72358" w:rsidRPr="00D80577" w:rsidRDefault="00D72358" w:rsidP="00D72358">
      <w:pPr>
        <w:spacing w:line="360" w:lineRule="auto"/>
        <w:jc w:val="both"/>
        <w:rPr>
          <w:rFonts w:ascii="Arial" w:hAnsi="Arial" w:cs="Arial"/>
          <w:color w:val="000000" w:themeColor="text1"/>
        </w:rPr>
      </w:pPr>
      <w:r w:rsidRPr="00D80577">
        <w:rPr>
          <w:rFonts w:ascii="Arial" w:hAnsi="Arial" w:cs="Arial"/>
          <w:color w:val="000000" w:themeColor="text1"/>
        </w:rPr>
        <w:t xml:space="preserve">Global integration has given rise to supply efficiency and cost competitiveness, but at the same time, it has decreased resilience (Kot et al., 2020). According to </w:t>
      </w:r>
      <w:proofErr w:type="spellStart"/>
      <w:r w:rsidRPr="00D80577">
        <w:rPr>
          <w:rFonts w:ascii="Arial" w:hAnsi="Arial" w:cs="Arial"/>
          <w:color w:val="000000" w:themeColor="text1"/>
        </w:rPr>
        <w:t>Gurbuz</w:t>
      </w:r>
      <w:proofErr w:type="spellEnd"/>
      <w:r w:rsidRPr="00D80577">
        <w:rPr>
          <w:rFonts w:ascii="Arial" w:hAnsi="Arial" w:cs="Arial"/>
          <w:color w:val="000000" w:themeColor="text1"/>
        </w:rPr>
        <w:t xml:space="preserve"> et al. (2022), the outbreak of COVID-19 caused great operational paralysis in SMEs within the textile industry in Turkey, which demonstrates the far-reaching nature of disruptions through the supply chain of multi-tiers. To counter these shocks, larger companies used reserves and digital technologies, and SMEs experienced the problem of supplier defaults and cash flow deficits. These weaknesses highlight the structural asymmetry of global performance and the local strength of SME supply networks.</w:t>
      </w:r>
    </w:p>
    <w:p w14:paraId="2DD0232C" w14:textId="77777777" w:rsidR="00D72358" w:rsidRPr="00D80577" w:rsidRDefault="00D72358" w:rsidP="00D72358">
      <w:pPr>
        <w:spacing w:line="360" w:lineRule="auto"/>
        <w:jc w:val="both"/>
        <w:rPr>
          <w:rFonts w:ascii="Arial" w:hAnsi="Arial" w:cs="Arial"/>
          <w:color w:val="000000" w:themeColor="text1"/>
        </w:rPr>
      </w:pPr>
      <w:r w:rsidRPr="00D80577">
        <w:rPr>
          <w:rFonts w:ascii="Arial" w:hAnsi="Arial" w:cs="Arial"/>
          <w:color w:val="000000" w:themeColor="text1"/>
        </w:rPr>
        <w:t>Manufacturing SMEs are the most impacted because they are dependent on just-in-time production and strict control over inventory (</w:t>
      </w:r>
      <w:proofErr w:type="spellStart"/>
      <w:r w:rsidRPr="00D80577">
        <w:rPr>
          <w:rFonts w:ascii="Arial" w:hAnsi="Arial" w:cs="Arial"/>
          <w:color w:val="000000" w:themeColor="text1"/>
        </w:rPr>
        <w:t>Onyeanuforo</w:t>
      </w:r>
      <w:proofErr w:type="spellEnd"/>
      <w:r w:rsidRPr="00D80577">
        <w:rPr>
          <w:rFonts w:ascii="Arial" w:hAnsi="Arial" w:cs="Arial"/>
          <w:color w:val="000000" w:themeColor="text1"/>
        </w:rPr>
        <w:t xml:space="preserve"> et al., 2024). These industries are very reliant on the foreign supply and logistics accuracy, and there is little space for interruption. Therefore, to be more resilient, several manufacturing SMEs have embraced multi-sourcing and supplier partnerships, as well as digital solutions, e.g., predictive analytics and supply chain monitoring. Despite the varying implementation capacity by countries, the global experience in diversification, cooperation, and </w:t>
      </w:r>
      <w:proofErr w:type="spellStart"/>
      <w:r w:rsidRPr="00D80577">
        <w:rPr>
          <w:rFonts w:ascii="Arial" w:hAnsi="Arial" w:cs="Arial"/>
          <w:color w:val="000000" w:themeColor="text1"/>
        </w:rPr>
        <w:t>digitalisation</w:t>
      </w:r>
      <w:proofErr w:type="spellEnd"/>
      <w:r w:rsidRPr="00D80577">
        <w:rPr>
          <w:rFonts w:ascii="Arial" w:hAnsi="Arial" w:cs="Arial"/>
          <w:color w:val="000000" w:themeColor="text1"/>
        </w:rPr>
        <w:t xml:space="preserve"> offers a golden opportunity to the UK manufacturing SMEs in trying to reduce the vulnerabilities in supply chains in the future.</w:t>
      </w:r>
    </w:p>
    <w:p w14:paraId="24E21006" w14:textId="77777777" w:rsidR="00D72358" w:rsidRPr="00D80577" w:rsidRDefault="00D72358" w:rsidP="00D72358">
      <w:pPr>
        <w:pStyle w:val="Heading2"/>
        <w:spacing w:line="360" w:lineRule="auto"/>
        <w:jc w:val="both"/>
        <w:rPr>
          <w:rFonts w:ascii="Arial" w:hAnsi="Arial" w:cs="Arial"/>
          <w:b/>
          <w:bCs/>
          <w:color w:val="000000" w:themeColor="text1"/>
          <w:sz w:val="24"/>
          <w:szCs w:val="24"/>
        </w:rPr>
      </w:pPr>
      <w:bookmarkStart w:id="21" w:name="_Toc220890068"/>
      <w:r w:rsidRPr="00D80577">
        <w:rPr>
          <w:rFonts w:ascii="Arial" w:hAnsi="Arial" w:cs="Arial"/>
          <w:b/>
          <w:bCs/>
          <w:color w:val="000000" w:themeColor="text1"/>
          <w:sz w:val="24"/>
          <w:szCs w:val="24"/>
        </w:rPr>
        <w:lastRenderedPageBreak/>
        <w:t>2.3. Theoretical Frameworks</w:t>
      </w:r>
      <w:bookmarkEnd w:id="21"/>
      <w:r w:rsidRPr="00D80577">
        <w:rPr>
          <w:rFonts w:ascii="Arial" w:hAnsi="Arial" w:cs="Arial"/>
          <w:b/>
          <w:bCs/>
          <w:color w:val="000000" w:themeColor="text1"/>
          <w:sz w:val="24"/>
          <w:szCs w:val="24"/>
        </w:rPr>
        <w:t xml:space="preserve"> </w:t>
      </w:r>
    </w:p>
    <w:p w14:paraId="0F8D8322" w14:textId="77777777" w:rsidR="00D72358" w:rsidRPr="00D80577" w:rsidRDefault="00D72358" w:rsidP="00D72358">
      <w:pPr>
        <w:pStyle w:val="Heading3"/>
        <w:spacing w:line="360" w:lineRule="auto"/>
        <w:jc w:val="both"/>
        <w:rPr>
          <w:rFonts w:ascii="Arial" w:hAnsi="Arial" w:cs="Arial"/>
          <w:b/>
          <w:bCs/>
          <w:color w:val="000000" w:themeColor="text1"/>
          <w:sz w:val="24"/>
          <w:szCs w:val="24"/>
        </w:rPr>
      </w:pPr>
      <w:bookmarkStart w:id="22" w:name="_Toc220890069"/>
      <w:r w:rsidRPr="00D80577">
        <w:rPr>
          <w:rFonts w:ascii="Arial" w:hAnsi="Arial" w:cs="Arial"/>
          <w:b/>
          <w:bCs/>
          <w:color w:val="000000" w:themeColor="text1"/>
          <w:sz w:val="24"/>
          <w:szCs w:val="24"/>
        </w:rPr>
        <w:t>2.3.1 Resource-Based View (RBV)</w:t>
      </w:r>
      <w:bookmarkEnd w:id="22"/>
    </w:p>
    <w:p w14:paraId="42EC77BC" w14:textId="59390819" w:rsidR="00D72358" w:rsidRPr="00D80577" w:rsidRDefault="00D72358" w:rsidP="00D72358">
      <w:pPr>
        <w:spacing w:line="360" w:lineRule="auto"/>
        <w:jc w:val="both"/>
        <w:rPr>
          <w:rFonts w:ascii="Arial" w:hAnsi="Arial" w:cs="Arial"/>
          <w:color w:val="000000" w:themeColor="text1"/>
        </w:rPr>
      </w:pPr>
      <w:r w:rsidRPr="00D80577">
        <w:rPr>
          <w:rFonts w:ascii="Arial" w:hAnsi="Arial" w:cs="Arial"/>
          <w:color w:val="000000" w:themeColor="text1"/>
        </w:rPr>
        <w:t xml:space="preserve">Resource-Based View (RBV) assumes that competitive advantage is gained by firms by establishing and </w:t>
      </w:r>
      <w:proofErr w:type="spellStart"/>
      <w:r w:rsidRPr="00D80577">
        <w:rPr>
          <w:rFonts w:ascii="Arial" w:hAnsi="Arial" w:cs="Arial"/>
          <w:color w:val="000000" w:themeColor="text1"/>
        </w:rPr>
        <w:t>mobilising</w:t>
      </w:r>
      <w:proofErr w:type="spellEnd"/>
      <w:r w:rsidRPr="00D80577">
        <w:rPr>
          <w:rFonts w:ascii="Arial" w:hAnsi="Arial" w:cs="Arial"/>
          <w:color w:val="000000" w:themeColor="text1"/>
        </w:rPr>
        <w:t xml:space="preserve"> unique, valuable, and inimitable internal resources that include technology, skills, and knowledge (Barney, 2012). In the SME environment, this theory highlights the role of technology capability, innovation, and managerial expertise as the most central resources that lead to operational resilience in cases of disruptions. To reinforce this argument, </w:t>
      </w:r>
      <w:proofErr w:type="spellStart"/>
      <w:r w:rsidRPr="00D80577">
        <w:rPr>
          <w:rFonts w:ascii="Arial" w:hAnsi="Arial" w:cs="Arial"/>
          <w:color w:val="000000" w:themeColor="text1"/>
        </w:rPr>
        <w:t>Alquraish</w:t>
      </w:r>
      <w:proofErr w:type="spellEnd"/>
      <w:r w:rsidRPr="00D80577">
        <w:rPr>
          <w:rFonts w:ascii="Arial" w:hAnsi="Arial" w:cs="Arial"/>
          <w:color w:val="000000" w:themeColor="text1"/>
        </w:rPr>
        <w:t xml:space="preserve"> (2025) demonstrate that technological capability moderates the connection between supply chain risks and the performance of firms, and that innovation is a safeguarding resource. </w:t>
      </w:r>
      <w:r w:rsidR="00C87D9E">
        <w:rPr>
          <w:rFonts w:ascii="Arial" w:hAnsi="Arial" w:cs="Arial"/>
          <w:color w:val="000000" w:themeColor="text1"/>
        </w:rPr>
        <w:t xml:space="preserve">SMEs that use digital tools to monitor the supply chain, </w:t>
      </w:r>
      <w:proofErr w:type="spellStart"/>
      <w:r w:rsidR="00C87D9E">
        <w:rPr>
          <w:rFonts w:ascii="Arial" w:hAnsi="Arial" w:cs="Arial"/>
          <w:color w:val="000000" w:themeColor="text1"/>
        </w:rPr>
        <w:t>optimise</w:t>
      </w:r>
      <w:proofErr w:type="spellEnd"/>
      <w:r w:rsidR="00C87D9E">
        <w:rPr>
          <w:rFonts w:ascii="Arial" w:hAnsi="Arial" w:cs="Arial"/>
          <w:color w:val="000000" w:themeColor="text1"/>
        </w:rPr>
        <w:t xml:space="preserve"> inventory, and make predictions</w:t>
      </w:r>
      <w:r w:rsidRPr="00D80577">
        <w:rPr>
          <w:rFonts w:ascii="Arial" w:hAnsi="Arial" w:cs="Arial"/>
          <w:color w:val="000000" w:themeColor="text1"/>
        </w:rPr>
        <w:t xml:space="preserve"> are more adaptable than those with limited resources. RBV, however, assumes that there </w:t>
      </w:r>
      <w:proofErr w:type="gramStart"/>
      <w:r w:rsidRPr="00D80577">
        <w:rPr>
          <w:rFonts w:ascii="Arial" w:hAnsi="Arial" w:cs="Arial"/>
          <w:color w:val="000000" w:themeColor="text1"/>
        </w:rPr>
        <w:t>is</w:t>
      </w:r>
      <w:proofErr w:type="gramEnd"/>
      <w:r w:rsidRPr="00D80577">
        <w:rPr>
          <w:rFonts w:ascii="Arial" w:hAnsi="Arial" w:cs="Arial"/>
          <w:color w:val="000000" w:themeColor="text1"/>
        </w:rPr>
        <w:t xml:space="preserve"> adequate resource and autonomy, which is, in most cases, not the case with SMEs, which are usually resource-constrained and are dependent on inter-firm cooperation (Kero and Bogale, 2023). Therefore, although RBV helps explain resilience in terms of internal strengths, it loses explanatory value </w:t>
      </w:r>
      <w:r w:rsidR="00C87D9E">
        <w:rPr>
          <w:rFonts w:ascii="Arial" w:hAnsi="Arial" w:cs="Arial"/>
          <w:color w:val="000000" w:themeColor="text1"/>
        </w:rPr>
        <w:t>for</w:t>
      </w:r>
      <w:r w:rsidRPr="00D80577">
        <w:rPr>
          <w:rFonts w:ascii="Arial" w:hAnsi="Arial" w:cs="Arial"/>
          <w:color w:val="000000" w:themeColor="text1"/>
        </w:rPr>
        <w:t xml:space="preserve"> externally integrated SME supply networks.</w:t>
      </w:r>
    </w:p>
    <w:p w14:paraId="04BA2C9C" w14:textId="5756D436" w:rsidR="00D72358" w:rsidRPr="00D80577" w:rsidRDefault="00D72358" w:rsidP="00D72358">
      <w:pPr>
        <w:spacing w:line="360" w:lineRule="auto"/>
        <w:jc w:val="both"/>
        <w:rPr>
          <w:rFonts w:ascii="Arial" w:hAnsi="Arial" w:cs="Arial"/>
          <w:color w:val="000000" w:themeColor="text1"/>
        </w:rPr>
      </w:pPr>
      <w:r w:rsidRPr="00D80577">
        <w:rPr>
          <w:rFonts w:ascii="Arial" w:hAnsi="Arial" w:cs="Arial"/>
          <w:color w:val="000000" w:themeColor="text1"/>
        </w:rPr>
        <w:t xml:space="preserve">Nonetheless, the emphasis of RBV on internal resources can be excessively high in that it </w:t>
      </w:r>
      <w:r w:rsidR="00C87D9E">
        <w:rPr>
          <w:rFonts w:ascii="Arial" w:hAnsi="Arial" w:cs="Arial"/>
          <w:color w:val="000000" w:themeColor="text1"/>
        </w:rPr>
        <w:t>downplays the role of external environmental factors,</w:t>
      </w:r>
      <w:r w:rsidRPr="00D80577">
        <w:rPr>
          <w:rFonts w:ascii="Arial" w:hAnsi="Arial" w:cs="Arial"/>
          <w:color w:val="000000" w:themeColor="text1"/>
        </w:rPr>
        <w:t xml:space="preserve"> including market volatility, regulatory changes, and reliability of suppliers (Madhani, 2010). </w:t>
      </w:r>
      <w:r w:rsidR="00C87D9E">
        <w:rPr>
          <w:rFonts w:ascii="Arial" w:hAnsi="Arial" w:cs="Arial"/>
          <w:color w:val="000000" w:themeColor="text1"/>
        </w:rPr>
        <w:t>The</w:t>
      </w:r>
      <w:r w:rsidRPr="00D80577">
        <w:rPr>
          <w:rFonts w:ascii="Arial" w:hAnsi="Arial" w:cs="Arial"/>
          <w:color w:val="000000" w:themeColor="text1"/>
        </w:rPr>
        <w:t xml:space="preserve"> presumption that resources can be efficiently </w:t>
      </w:r>
      <w:proofErr w:type="spellStart"/>
      <w:r w:rsidRPr="00D80577">
        <w:rPr>
          <w:rFonts w:ascii="Arial" w:hAnsi="Arial" w:cs="Arial"/>
          <w:color w:val="000000" w:themeColor="text1"/>
        </w:rPr>
        <w:t>mobilised</w:t>
      </w:r>
      <w:proofErr w:type="spellEnd"/>
      <w:r w:rsidRPr="00D80577">
        <w:rPr>
          <w:rFonts w:ascii="Arial" w:hAnsi="Arial" w:cs="Arial"/>
          <w:color w:val="000000" w:themeColor="text1"/>
        </w:rPr>
        <w:t xml:space="preserve"> also fails to take into account managerial capacity constraints and financial constraints prevalent in the SMEs (Lubis, 2022). As a result, although RBV offers internal strengths to be vital in resilience, it does not give much information on how SMEs can </w:t>
      </w:r>
      <w:proofErr w:type="spellStart"/>
      <w:r w:rsidR="00C87D9E">
        <w:rPr>
          <w:rFonts w:ascii="Arial" w:hAnsi="Arial" w:cs="Arial"/>
          <w:color w:val="000000" w:themeColor="text1"/>
        </w:rPr>
        <w:t>capitalise</w:t>
      </w:r>
      <w:proofErr w:type="spellEnd"/>
      <w:r w:rsidRPr="00D80577">
        <w:rPr>
          <w:rFonts w:ascii="Arial" w:hAnsi="Arial" w:cs="Arial"/>
          <w:color w:val="000000" w:themeColor="text1"/>
        </w:rPr>
        <w:t xml:space="preserve"> on external networks, collaboration, or institutional resources to maintain performance in the face of global supply chain shocks.</w:t>
      </w:r>
    </w:p>
    <w:p w14:paraId="754E10D2" w14:textId="77777777" w:rsidR="00D72358" w:rsidRPr="00D80577" w:rsidRDefault="00D72358" w:rsidP="00D72358">
      <w:pPr>
        <w:pStyle w:val="Heading3"/>
        <w:spacing w:line="360" w:lineRule="auto"/>
        <w:jc w:val="both"/>
        <w:rPr>
          <w:rFonts w:ascii="Arial" w:hAnsi="Arial" w:cs="Arial"/>
          <w:b/>
          <w:bCs/>
          <w:color w:val="000000" w:themeColor="text1"/>
          <w:sz w:val="24"/>
          <w:szCs w:val="24"/>
        </w:rPr>
      </w:pPr>
      <w:bookmarkStart w:id="23" w:name="_Toc220890070"/>
      <w:r w:rsidRPr="00D80577">
        <w:rPr>
          <w:rFonts w:ascii="Arial" w:hAnsi="Arial" w:cs="Arial"/>
          <w:b/>
          <w:bCs/>
          <w:color w:val="000000" w:themeColor="text1"/>
          <w:sz w:val="24"/>
          <w:szCs w:val="24"/>
        </w:rPr>
        <w:t>2.3.2 Dynamic Capabilities Theory (DCT).</w:t>
      </w:r>
      <w:bookmarkEnd w:id="23"/>
    </w:p>
    <w:p w14:paraId="4EE83250" w14:textId="3B4D90D3" w:rsidR="00D72358" w:rsidRPr="00D80577" w:rsidRDefault="00D72358" w:rsidP="00D72358">
      <w:pPr>
        <w:spacing w:line="360" w:lineRule="auto"/>
        <w:jc w:val="both"/>
        <w:rPr>
          <w:rFonts w:ascii="Arial" w:hAnsi="Arial" w:cs="Arial"/>
          <w:color w:val="000000" w:themeColor="text1"/>
        </w:rPr>
      </w:pPr>
      <w:r w:rsidRPr="00D80577">
        <w:rPr>
          <w:rFonts w:ascii="Arial" w:hAnsi="Arial" w:cs="Arial"/>
          <w:color w:val="000000" w:themeColor="text1"/>
        </w:rPr>
        <w:t xml:space="preserve">Dynamic Capabilities Theory is an extension of the RBV, which explains how </w:t>
      </w:r>
      <w:proofErr w:type="gramStart"/>
      <w:r w:rsidRPr="00D80577">
        <w:rPr>
          <w:rFonts w:ascii="Arial" w:hAnsi="Arial" w:cs="Arial"/>
          <w:color w:val="000000" w:themeColor="text1"/>
        </w:rPr>
        <w:t>firms</w:t>
      </w:r>
      <w:proofErr w:type="gramEnd"/>
      <w:r w:rsidRPr="00D80577">
        <w:rPr>
          <w:rFonts w:ascii="Arial" w:hAnsi="Arial" w:cs="Arial"/>
          <w:color w:val="000000" w:themeColor="text1"/>
        </w:rPr>
        <w:t xml:space="preserve"> sense, seize, and reconfigure their resources in order to wade through turbulent environments (Teece and Pisano, 1994). With respect to international supply chain disruptions, DCT is a framework for understanding the adjustments of SMEs' strategies in the face of uncertainty. Kiessling et al. (2024) use this theory to show that SMEs that have effectively </w:t>
      </w:r>
      <w:r w:rsidRPr="00D80577">
        <w:rPr>
          <w:rFonts w:ascii="Arial" w:hAnsi="Arial" w:cs="Arial"/>
          <w:color w:val="000000" w:themeColor="text1"/>
        </w:rPr>
        <w:lastRenderedPageBreak/>
        <w:t xml:space="preserve">developed dynamic capabilities, i.e., have the capacity to restructure their export strategies and operations processes quickly, are more resilient and faster to </w:t>
      </w:r>
      <w:proofErr w:type="spellStart"/>
      <w:r w:rsidRPr="00D80577">
        <w:rPr>
          <w:rFonts w:ascii="Arial" w:hAnsi="Arial" w:cs="Arial"/>
          <w:color w:val="000000" w:themeColor="text1"/>
        </w:rPr>
        <w:t>internationalise</w:t>
      </w:r>
      <w:proofErr w:type="spellEnd"/>
      <w:r w:rsidRPr="00D80577">
        <w:rPr>
          <w:rFonts w:ascii="Arial" w:hAnsi="Arial" w:cs="Arial"/>
          <w:color w:val="000000" w:themeColor="text1"/>
        </w:rPr>
        <w:t xml:space="preserve">. Their results indicate that supply relationships, which are more </w:t>
      </w:r>
      <w:r w:rsidR="00C87D9E">
        <w:rPr>
          <w:rFonts w:ascii="Arial" w:hAnsi="Arial" w:cs="Arial"/>
          <w:color w:val="000000" w:themeColor="text1"/>
        </w:rPr>
        <w:t>tightly controlled, allow direct exporters to respond more readily to disruption-related volatility than indirect exporters,</w:t>
      </w:r>
      <w:r w:rsidRPr="00D80577">
        <w:rPr>
          <w:rFonts w:ascii="Arial" w:hAnsi="Arial" w:cs="Arial"/>
          <w:color w:val="000000" w:themeColor="text1"/>
        </w:rPr>
        <w:t xml:space="preserve"> who are dependent on intermediaries. </w:t>
      </w:r>
      <w:r w:rsidR="00C87D9E">
        <w:rPr>
          <w:rFonts w:ascii="Arial" w:hAnsi="Arial" w:cs="Arial"/>
          <w:color w:val="000000" w:themeColor="text1"/>
        </w:rPr>
        <w:t>DCT's competitive resilience is strong because it identifies learning, agility,</w:t>
      </w:r>
      <w:r w:rsidRPr="00D80577">
        <w:rPr>
          <w:rFonts w:ascii="Arial" w:hAnsi="Arial" w:cs="Arial"/>
          <w:color w:val="000000" w:themeColor="text1"/>
        </w:rPr>
        <w:t xml:space="preserve"> and reconfiguration as major contributors to CEO-driven competitive resilience. However, it is not very helpful in </w:t>
      </w:r>
      <w:proofErr w:type="spellStart"/>
      <w:r w:rsidRPr="00D80577">
        <w:rPr>
          <w:rFonts w:ascii="Arial" w:hAnsi="Arial" w:cs="Arial"/>
          <w:color w:val="000000" w:themeColor="text1"/>
        </w:rPr>
        <w:t>emphasising</w:t>
      </w:r>
      <w:proofErr w:type="spellEnd"/>
      <w:r w:rsidRPr="00D80577">
        <w:rPr>
          <w:rFonts w:ascii="Arial" w:hAnsi="Arial" w:cs="Arial"/>
          <w:color w:val="000000" w:themeColor="text1"/>
        </w:rPr>
        <w:t xml:space="preserve"> institutional and financial constraints encountered by SMEs and presupposing that the firms have the foresight and capital to implement strategic change (Teece, </w:t>
      </w:r>
      <w:proofErr w:type="spellStart"/>
      <w:r w:rsidRPr="00D80577">
        <w:rPr>
          <w:rFonts w:ascii="Arial" w:hAnsi="Arial" w:cs="Arial"/>
          <w:color w:val="000000" w:themeColor="text1"/>
        </w:rPr>
        <w:t>Peteraf</w:t>
      </w:r>
      <w:proofErr w:type="spellEnd"/>
      <w:r w:rsidRPr="00D80577">
        <w:rPr>
          <w:rFonts w:ascii="Arial" w:hAnsi="Arial" w:cs="Arial"/>
          <w:color w:val="000000" w:themeColor="text1"/>
        </w:rPr>
        <w:t xml:space="preserve"> and Leih, 2016).</w:t>
      </w:r>
    </w:p>
    <w:p w14:paraId="3CDF01CD" w14:textId="6874FE95" w:rsidR="00D72358" w:rsidRPr="00D80577" w:rsidRDefault="00D72358" w:rsidP="00D72358">
      <w:pPr>
        <w:spacing w:line="360" w:lineRule="auto"/>
        <w:jc w:val="both"/>
        <w:rPr>
          <w:rFonts w:ascii="Arial" w:hAnsi="Arial" w:cs="Arial"/>
          <w:color w:val="000000" w:themeColor="text1"/>
        </w:rPr>
      </w:pPr>
      <w:r w:rsidRPr="00D80577">
        <w:rPr>
          <w:rFonts w:ascii="Arial" w:hAnsi="Arial" w:cs="Arial"/>
          <w:color w:val="000000" w:themeColor="text1"/>
        </w:rPr>
        <w:t xml:space="preserve">DCT is not as useful in environments where the SMEs experience severe financial, regulatory or institutional constraints, because it presupposes that firms possess foresight and resources which can be </w:t>
      </w:r>
      <w:r w:rsidR="00C87D9E">
        <w:rPr>
          <w:rFonts w:ascii="Arial" w:hAnsi="Arial" w:cs="Arial"/>
          <w:color w:val="000000" w:themeColor="text1"/>
        </w:rPr>
        <w:t>used</w:t>
      </w:r>
      <w:r w:rsidRPr="00D80577">
        <w:rPr>
          <w:rFonts w:ascii="Arial" w:hAnsi="Arial" w:cs="Arial"/>
          <w:color w:val="000000" w:themeColor="text1"/>
        </w:rPr>
        <w:t xml:space="preserve"> to reconfigure the operation (</w:t>
      </w:r>
      <w:proofErr w:type="spellStart"/>
      <w:r w:rsidRPr="00D80577">
        <w:rPr>
          <w:rFonts w:ascii="Arial" w:hAnsi="Arial" w:cs="Arial"/>
          <w:color w:val="000000" w:themeColor="text1"/>
        </w:rPr>
        <w:t>Saeedikiya</w:t>
      </w:r>
      <w:proofErr w:type="spellEnd"/>
      <w:r w:rsidRPr="00D80577">
        <w:rPr>
          <w:rFonts w:ascii="Arial" w:hAnsi="Arial" w:cs="Arial"/>
          <w:color w:val="000000" w:themeColor="text1"/>
        </w:rPr>
        <w:t xml:space="preserve">, Salunke and Kowalkiewicz, 2024). As an example, an SME in the UK experiencing trade barriers due to the impact of </w:t>
      </w:r>
      <w:r w:rsidR="00C87D9E">
        <w:rPr>
          <w:rFonts w:ascii="Arial" w:hAnsi="Arial" w:cs="Arial"/>
          <w:color w:val="000000" w:themeColor="text1"/>
        </w:rPr>
        <w:t>Brexit in a short time may be aware of the necessity to change suppliers or alter logistics,</w:t>
      </w:r>
      <w:r w:rsidRPr="00D80577">
        <w:rPr>
          <w:rFonts w:ascii="Arial" w:hAnsi="Arial" w:cs="Arial"/>
          <w:color w:val="000000" w:themeColor="text1"/>
        </w:rPr>
        <w:t xml:space="preserve"> but cannot take any measures because of the insufficient funds or the absence of other partners (Bailey et al., 2023). This shows that though DCT provides </w:t>
      </w:r>
      <w:r w:rsidR="00C87D9E">
        <w:rPr>
          <w:rFonts w:ascii="Arial" w:hAnsi="Arial" w:cs="Arial"/>
          <w:color w:val="000000" w:themeColor="text1"/>
        </w:rPr>
        <w:t xml:space="preserve">a conceptual way of controlling strategic adaptability, it failed to </w:t>
      </w:r>
      <w:proofErr w:type="spellStart"/>
      <w:r w:rsidR="00C87D9E">
        <w:rPr>
          <w:rFonts w:ascii="Arial" w:hAnsi="Arial" w:cs="Arial"/>
          <w:color w:val="000000" w:themeColor="text1"/>
        </w:rPr>
        <w:t>recognise</w:t>
      </w:r>
      <w:proofErr w:type="spellEnd"/>
      <w:r w:rsidRPr="00D80577">
        <w:rPr>
          <w:rFonts w:ascii="Arial" w:hAnsi="Arial" w:cs="Arial"/>
          <w:color w:val="000000" w:themeColor="text1"/>
        </w:rPr>
        <w:t xml:space="preserve"> the real-life constraints that reduce the responsiveness of SMEs, which limits its explanatory value to be context-dependent. </w:t>
      </w:r>
    </w:p>
    <w:p w14:paraId="5254EE09" w14:textId="77777777" w:rsidR="00D72358" w:rsidRPr="00D80577" w:rsidRDefault="00D72358" w:rsidP="00D72358">
      <w:pPr>
        <w:pStyle w:val="Heading3"/>
        <w:spacing w:line="360" w:lineRule="auto"/>
        <w:jc w:val="both"/>
        <w:rPr>
          <w:rFonts w:ascii="Arial" w:hAnsi="Arial" w:cs="Arial"/>
          <w:b/>
          <w:bCs/>
          <w:color w:val="000000" w:themeColor="text1"/>
          <w:sz w:val="24"/>
          <w:szCs w:val="24"/>
        </w:rPr>
      </w:pPr>
      <w:bookmarkStart w:id="24" w:name="_Toc220890071"/>
      <w:r w:rsidRPr="00D80577">
        <w:rPr>
          <w:rFonts w:ascii="Arial" w:hAnsi="Arial" w:cs="Arial"/>
          <w:b/>
          <w:bCs/>
          <w:color w:val="000000" w:themeColor="text1"/>
          <w:sz w:val="24"/>
          <w:szCs w:val="24"/>
        </w:rPr>
        <w:t>2.3.4 Network Theory.</w:t>
      </w:r>
      <w:bookmarkEnd w:id="24"/>
    </w:p>
    <w:p w14:paraId="1F3CC3EF" w14:textId="374DBDBF" w:rsidR="00D72358" w:rsidRPr="00D80577" w:rsidRDefault="00D72358" w:rsidP="00D72358">
      <w:pPr>
        <w:spacing w:line="360" w:lineRule="auto"/>
        <w:jc w:val="both"/>
        <w:rPr>
          <w:rFonts w:ascii="Arial" w:hAnsi="Arial" w:cs="Arial"/>
          <w:color w:val="000000" w:themeColor="text1"/>
        </w:rPr>
      </w:pPr>
      <w:r w:rsidRPr="00D80577">
        <w:rPr>
          <w:rFonts w:ascii="Arial" w:hAnsi="Arial" w:cs="Arial"/>
          <w:color w:val="000000" w:themeColor="text1"/>
        </w:rPr>
        <w:t>The Relational View and Network Theory are based on the assumption that inter-</w:t>
      </w:r>
      <w:proofErr w:type="spellStart"/>
      <w:r w:rsidRPr="00D80577">
        <w:rPr>
          <w:rFonts w:ascii="Arial" w:hAnsi="Arial" w:cs="Arial"/>
          <w:color w:val="000000" w:themeColor="text1"/>
        </w:rPr>
        <w:t>organisational</w:t>
      </w:r>
      <w:proofErr w:type="spellEnd"/>
      <w:r w:rsidRPr="00D80577">
        <w:rPr>
          <w:rFonts w:ascii="Arial" w:hAnsi="Arial" w:cs="Arial"/>
          <w:color w:val="000000" w:themeColor="text1"/>
        </w:rPr>
        <w:t xml:space="preserve"> relationships and collaborative networks are the key to long-term advantage and resilience (Dyer and Singh, 1998). Kot et al. (2020) believe that SMEs rely on relational capital, such as trust, cooperation and information exchange, to ease disruptions. This opinion is supported empirically by </w:t>
      </w:r>
      <w:proofErr w:type="spellStart"/>
      <w:r w:rsidRPr="00D80577">
        <w:rPr>
          <w:rFonts w:ascii="Arial" w:hAnsi="Arial" w:cs="Arial"/>
          <w:color w:val="000000" w:themeColor="text1"/>
        </w:rPr>
        <w:t>Gurbuz</w:t>
      </w:r>
      <w:proofErr w:type="spellEnd"/>
      <w:r w:rsidRPr="00D80577">
        <w:rPr>
          <w:rFonts w:ascii="Arial" w:hAnsi="Arial" w:cs="Arial"/>
          <w:color w:val="000000" w:themeColor="text1"/>
        </w:rPr>
        <w:t xml:space="preserve"> et al. (2022), who show that the more diversified and geographically distributed the supply networks of SMEs, the less disruption they had and the quicker they could resume operations during the COVID-19 pandemic. These relational networks promote </w:t>
      </w:r>
      <w:r w:rsidR="00C87D9E">
        <w:rPr>
          <w:rFonts w:ascii="Arial" w:hAnsi="Arial" w:cs="Arial"/>
          <w:color w:val="000000" w:themeColor="text1"/>
        </w:rPr>
        <w:t>resource sharing among</w:t>
      </w:r>
      <w:r w:rsidRPr="00D80577">
        <w:rPr>
          <w:rFonts w:ascii="Arial" w:hAnsi="Arial" w:cs="Arial"/>
          <w:color w:val="000000" w:themeColor="text1"/>
        </w:rPr>
        <w:t xml:space="preserve"> them, co-solution of problems, and dynamism. Nonetheless, excessive reliance on such networks will lead </w:t>
      </w:r>
      <w:r w:rsidRPr="00D80577">
        <w:rPr>
          <w:rFonts w:ascii="Arial" w:hAnsi="Arial" w:cs="Arial"/>
          <w:color w:val="000000" w:themeColor="text1"/>
        </w:rPr>
        <w:lastRenderedPageBreak/>
        <w:t>to vulnerability where two or more partners encounter concurrent crises, as failures by one system will enhance the systemic risks.</w:t>
      </w:r>
    </w:p>
    <w:p w14:paraId="79357A8B" w14:textId="2C54B44C" w:rsidR="00D72358" w:rsidRPr="00D80577" w:rsidRDefault="00D72358" w:rsidP="00D72358">
      <w:pPr>
        <w:spacing w:line="360" w:lineRule="auto"/>
        <w:jc w:val="both"/>
        <w:rPr>
          <w:rFonts w:ascii="Arial" w:hAnsi="Arial" w:cs="Arial"/>
          <w:color w:val="000000" w:themeColor="text1"/>
        </w:rPr>
      </w:pPr>
      <w:r w:rsidRPr="00D80577">
        <w:rPr>
          <w:rFonts w:ascii="Arial" w:hAnsi="Arial" w:cs="Arial"/>
          <w:color w:val="000000" w:themeColor="text1"/>
        </w:rPr>
        <w:t>Although the network theory implies the advantages of relational capital, trust, and collaboration to SME resilience, the assumption made is that partners are both competent and trustworthy (Do, Nguyen and Dao, 2025). As a matter of fact, companies that rely on the network extensively might be exposed to multiplied risks in case of simultaneous failure of several partners, like in times of endemic crises like the COVID-19 pandemic or geopolitical instability (Xu et al., 2020). In addition, excessive dependence on external networks can also curtail internal capability building</w:t>
      </w:r>
      <w:r w:rsidR="00C87D9E">
        <w:rPr>
          <w:rFonts w:ascii="Arial" w:hAnsi="Arial" w:cs="Arial"/>
          <w:color w:val="000000" w:themeColor="text1"/>
        </w:rPr>
        <w:t>,</w:t>
      </w:r>
      <w:r w:rsidRPr="00D80577">
        <w:rPr>
          <w:rFonts w:ascii="Arial" w:hAnsi="Arial" w:cs="Arial"/>
          <w:color w:val="000000" w:themeColor="text1"/>
        </w:rPr>
        <w:t xml:space="preserve"> leaving SMEs vulnerable in </w:t>
      </w:r>
      <w:r w:rsidR="00C87D9E">
        <w:rPr>
          <w:rFonts w:ascii="Arial" w:hAnsi="Arial" w:cs="Arial"/>
          <w:color w:val="000000" w:themeColor="text1"/>
        </w:rPr>
        <w:t xml:space="preserve">the </w:t>
      </w:r>
      <w:r w:rsidRPr="00D80577">
        <w:rPr>
          <w:rFonts w:ascii="Arial" w:hAnsi="Arial" w:cs="Arial"/>
          <w:color w:val="000000" w:themeColor="text1"/>
        </w:rPr>
        <w:t>case of the lack of external assistance, a key constraint of the application of the theory to resource-constrained firms.</w:t>
      </w:r>
    </w:p>
    <w:p w14:paraId="13AB14B8" w14:textId="77777777" w:rsidR="00D72358" w:rsidRPr="00D80577" w:rsidRDefault="00D72358" w:rsidP="00D72358">
      <w:pPr>
        <w:pStyle w:val="Heading3"/>
        <w:spacing w:line="360" w:lineRule="auto"/>
        <w:jc w:val="both"/>
        <w:rPr>
          <w:rFonts w:ascii="Arial" w:hAnsi="Arial" w:cs="Arial"/>
          <w:b/>
          <w:bCs/>
          <w:color w:val="000000" w:themeColor="text1"/>
          <w:sz w:val="24"/>
          <w:szCs w:val="24"/>
        </w:rPr>
      </w:pPr>
      <w:bookmarkStart w:id="25" w:name="_Toc220890072"/>
      <w:r w:rsidRPr="00D80577">
        <w:rPr>
          <w:rFonts w:ascii="Arial" w:hAnsi="Arial" w:cs="Arial"/>
          <w:b/>
          <w:bCs/>
          <w:color w:val="000000" w:themeColor="text1"/>
          <w:sz w:val="24"/>
          <w:szCs w:val="24"/>
        </w:rPr>
        <w:t>2.3.5 Integrative Framework</w:t>
      </w:r>
      <w:bookmarkEnd w:id="25"/>
    </w:p>
    <w:p w14:paraId="254691D0" w14:textId="3830E0EF" w:rsidR="00D72358" w:rsidRPr="00D80577" w:rsidRDefault="00D72358" w:rsidP="00D72358">
      <w:pPr>
        <w:spacing w:line="360" w:lineRule="auto"/>
        <w:jc w:val="both"/>
        <w:rPr>
          <w:rFonts w:ascii="Arial" w:hAnsi="Arial" w:cs="Arial"/>
          <w:color w:val="000000" w:themeColor="text1"/>
        </w:rPr>
      </w:pPr>
      <w:r w:rsidRPr="00D80577">
        <w:rPr>
          <w:rFonts w:ascii="Arial" w:hAnsi="Arial" w:cs="Arial"/>
          <w:color w:val="000000" w:themeColor="text1"/>
        </w:rPr>
        <w:t xml:space="preserve">As seen in </w:t>
      </w:r>
      <w:r w:rsidR="00C87D9E">
        <w:rPr>
          <w:rFonts w:ascii="Arial" w:hAnsi="Arial" w:cs="Arial"/>
          <w:color w:val="000000" w:themeColor="text1"/>
        </w:rPr>
        <w:t xml:space="preserve">the </w:t>
      </w:r>
      <w:r w:rsidRPr="00D80577">
        <w:rPr>
          <w:rFonts w:ascii="Arial" w:hAnsi="Arial" w:cs="Arial"/>
          <w:color w:val="000000" w:themeColor="text1"/>
        </w:rPr>
        <w:t xml:space="preserve">figure below, the holistic view of SME resilience is created through a combination of RBV, DCT, and the Relational View. RBV describes how innovation and technology as internal resources make firms operationally stronger, DCT describes the adaptive processes of internal resource realignment, and the Relational View of operations maintenance by external cooperation. </w:t>
      </w:r>
    </w:p>
    <w:p w14:paraId="1F54B088" w14:textId="77777777" w:rsidR="00D72358" w:rsidRPr="00D80577" w:rsidRDefault="00D72358" w:rsidP="00D72358">
      <w:pPr>
        <w:keepNext/>
        <w:spacing w:line="360" w:lineRule="auto"/>
        <w:jc w:val="center"/>
        <w:rPr>
          <w:rFonts w:ascii="Arial" w:hAnsi="Arial" w:cs="Arial"/>
        </w:rPr>
      </w:pPr>
      <w:r w:rsidRPr="00D80577">
        <w:rPr>
          <w:rFonts w:ascii="Arial" w:hAnsi="Arial" w:cs="Arial"/>
          <w:noProof/>
          <w:color w:val="000000" w:themeColor="text1"/>
          <w:lang w:val="en-IN" w:eastAsia="en-IN"/>
        </w:rPr>
        <w:drawing>
          <wp:inline distT="0" distB="0" distL="0" distR="0" wp14:anchorId="3B211C9E" wp14:editId="0E354509">
            <wp:extent cx="4363331" cy="2689323"/>
            <wp:effectExtent l="0" t="0" r="0" b="0"/>
            <wp:docPr id="20916747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1674705" name=""/>
                    <pic:cNvPicPr/>
                  </pic:nvPicPr>
                  <pic:blipFill>
                    <a:blip r:embed="rId12"/>
                    <a:stretch>
                      <a:fillRect/>
                    </a:stretch>
                  </pic:blipFill>
                  <pic:spPr>
                    <a:xfrm>
                      <a:off x="0" y="0"/>
                      <a:ext cx="4371482" cy="2694347"/>
                    </a:xfrm>
                    <a:prstGeom prst="rect">
                      <a:avLst/>
                    </a:prstGeom>
                  </pic:spPr>
                </pic:pic>
              </a:graphicData>
            </a:graphic>
          </wp:inline>
        </w:drawing>
      </w:r>
    </w:p>
    <w:p w14:paraId="0F050E54" w14:textId="7CA17E9F" w:rsidR="00D72358" w:rsidRPr="00D80577" w:rsidRDefault="00D72358" w:rsidP="00D72358">
      <w:pPr>
        <w:pStyle w:val="Caption"/>
        <w:jc w:val="center"/>
        <w:rPr>
          <w:rFonts w:ascii="Arial" w:hAnsi="Arial" w:cs="Arial"/>
          <w:i w:val="0"/>
          <w:iCs w:val="0"/>
          <w:sz w:val="24"/>
          <w:szCs w:val="24"/>
        </w:rPr>
      </w:pPr>
      <w:bookmarkStart w:id="26" w:name="_Toc220889956"/>
      <w:r w:rsidRPr="00D80577">
        <w:rPr>
          <w:rFonts w:ascii="Arial" w:hAnsi="Arial" w:cs="Arial"/>
          <w:i w:val="0"/>
          <w:iCs w:val="0"/>
          <w:sz w:val="24"/>
          <w:szCs w:val="24"/>
        </w:rPr>
        <w:t xml:space="preserve">Figure </w:t>
      </w:r>
      <w:r w:rsidRPr="00D80577">
        <w:rPr>
          <w:rFonts w:ascii="Arial" w:hAnsi="Arial" w:cs="Arial"/>
          <w:i w:val="0"/>
          <w:iCs w:val="0"/>
          <w:sz w:val="24"/>
          <w:szCs w:val="24"/>
        </w:rPr>
        <w:fldChar w:fldCharType="begin"/>
      </w:r>
      <w:r w:rsidRPr="00D80577">
        <w:rPr>
          <w:rFonts w:ascii="Arial" w:hAnsi="Arial" w:cs="Arial"/>
          <w:i w:val="0"/>
          <w:iCs w:val="0"/>
          <w:sz w:val="24"/>
          <w:szCs w:val="24"/>
        </w:rPr>
        <w:instrText xml:space="preserve"> SEQ Figure \* ARABIC </w:instrText>
      </w:r>
      <w:r w:rsidRPr="00D80577">
        <w:rPr>
          <w:rFonts w:ascii="Arial" w:hAnsi="Arial" w:cs="Arial"/>
          <w:i w:val="0"/>
          <w:iCs w:val="0"/>
          <w:sz w:val="24"/>
          <w:szCs w:val="24"/>
        </w:rPr>
        <w:fldChar w:fldCharType="separate"/>
      </w:r>
      <w:r w:rsidR="00743850" w:rsidRPr="00D80577">
        <w:rPr>
          <w:rFonts w:ascii="Arial" w:hAnsi="Arial" w:cs="Arial"/>
          <w:i w:val="0"/>
          <w:iCs w:val="0"/>
          <w:noProof/>
          <w:sz w:val="24"/>
          <w:szCs w:val="24"/>
        </w:rPr>
        <w:t>1</w:t>
      </w:r>
      <w:r w:rsidRPr="00D80577">
        <w:rPr>
          <w:rFonts w:ascii="Arial" w:hAnsi="Arial" w:cs="Arial"/>
          <w:i w:val="0"/>
          <w:iCs w:val="0"/>
          <w:sz w:val="24"/>
          <w:szCs w:val="24"/>
        </w:rPr>
        <w:fldChar w:fldCharType="end"/>
      </w:r>
      <w:r w:rsidRPr="00D80577">
        <w:rPr>
          <w:rFonts w:ascii="Arial" w:hAnsi="Arial" w:cs="Arial"/>
          <w:i w:val="0"/>
          <w:iCs w:val="0"/>
          <w:sz w:val="24"/>
          <w:szCs w:val="24"/>
        </w:rPr>
        <w:t xml:space="preserve"> Integrative Theoretical Framework (Made by Author)</w:t>
      </w:r>
      <w:bookmarkEnd w:id="26"/>
    </w:p>
    <w:p w14:paraId="5003537A" w14:textId="77777777" w:rsidR="00D72358" w:rsidRPr="00D80577" w:rsidRDefault="00D72358" w:rsidP="00D72358">
      <w:pPr>
        <w:rPr>
          <w:rFonts w:ascii="Arial" w:hAnsi="Arial" w:cs="Arial"/>
        </w:rPr>
      </w:pPr>
    </w:p>
    <w:p w14:paraId="2AA65A8B" w14:textId="77777777" w:rsidR="00D72358" w:rsidRPr="00D80577" w:rsidRDefault="00D72358" w:rsidP="00D72358">
      <w:pPr>
        <w:spacing w:line="360" w:lineRule="auto"/>
        <w:jc w:val="both"/>
        <w:rPr>
          <w:rFonts w:ascii="Arial" w:hAnsi="Arial" w:cs="Arial"/>
          <w:color w:val="000000" w:themeColor="text1"/>
        </w:rPr>
      </w:pPr>
      <w:r w:rsidRPr="00D80577">
        <w:rPr>
          <w:rFonts w:ascii="Arial" w:hAnsi="Arial" w:cs="Arial"/>
          <w:color w:val="000000" w:themeColor="text1"/>
        </w:rPr>
        <w:lastRenderedPageBreak/>
        <w:t>With manufacturing SMEs, and especially in the UK, resilience is created by the interplay between internal potentials (</w:t>
      </w:r>
      <w:proofErr w:type="spellStart"/>
      <w:r w:rsidRPr="00D80577">
        <w:rPr>
          <w:rFonts w:ascii="Arial" w:hAnsi="Arial" w:cs="Arial"/>
          <w:color w:val="000000" w:themeColor="text1"/>
        </w:rPr>
        <w:t>digitalisation</w:t>
      </w:r>
      <w:proofErr w:type="spellEnd"/>
      <w:r w:rsidRPr="00D80577">
        <w:rPr>
          <w:rFonts w:ascii="Arial" w:hAnsi="Arial" w:cs="Arial"/>
          <w:color w:val="000000" w:themeColor="text1"/>
        </w:rPr>
        <w:t>, leadership agility) and external partnerships (regional diversification and collaborative sourcing). This unified model offers a holistic perspective that can be used to study how SMEs can endure, adjust, and recuperate from such international disruptions in the supply chains.</w:t>
      </w:r>
    </w:p>
    <w:p w14:paraId="4AEC5D90" w14:textId="77777777" w:rsidR="00D72358" w:rsidRPr="00D80577" w:rsidRDefault="00D72358" w:rsidP="00D72358">
      <w:pPr>
        <w:pStyle w:val="Heading2"/>
        <w:spacing w:line="360" w:lineRule="auto"/>
        <w:jc w:val="both"/>
        <w:rPr>
          <w:rFonts w:ascii="Arial" w:hAnsi="Arial" w:cs="Arial"/>
          <w:b/>
          <w:bCs/>
          <w:color w:val="000000" w:themeColor="text1"/>
          <w:sz w:val="24"/>
          <w:szCs w:val="24"/>
        </w:rPr>
      </w:pPr>
      <w:bookmarkStart w:id="27" w:name="_Toc220890073"/>
      <w:r w:rsidRPr="00D80577">
        <w:rPr>
          <w:rFonts w:ascii="Arial" w:hAnsi="Arial" w:cs="Arial"/>
          <w:b/>
          <w:bCs/>
          <w:color w:val="000000" w:themeColor="text1"/>
          <w:sz w:val="24"/>
          <w:szCs w:val="24"/>
        </w:rPr>
        <w:t>2.4. Empirical evidence from the world literature</w:t>
      </w:r>
      <w:bookmarkEnd w:id="27"/>
      <w:r w:rsidRPr="00D80577">
        <w:rPr>
          <w:rFonts w:ascii="Arial" w:hAnsi="Arial" w:cs="Arial"/>
          <w:b/>
          <w:bCs/>
          <w:color w:val="000000" w:themeColor="text1"/>
          <w:sz w:val="24"/>
          <w:szCs w:val="24"/>
        </w:rPr>
        <w:t xml:space="preserve"> </w:t>
      </w:r>
    </w:p>
    <w:p w14:paraId="68CE39B2" w14:textId="77777777" w:rsidR="00D72358" w:rsidRPr="00D80577" w:rsidRDefault="00D72358" w:rsidP="00D72358">
      <w:pPr>
        <w:spacing w:line="360" w:lineRule="auto"/>
        <w:jc w:val="both"/>
        <w:rPr>
          <w:rFonts w:ascii="Arial" w:hAnsi="Arial" w:cs="Arial"/>
          <w:b/>
          <w:bCs/>
          <w:color w:val="000000" w:themeColor="text1"/>
        </w:rPr>
      </w:pPr>
      <w:r w:rsidRPr="00D80577">
        <w:rPr>
          <w:rFonts w:ascii="Arial" w:hAnsi="Arial" w:cs="Arial"/>
          <w:b/>
          <w:bCs/>
          <w:color w:val="000000" w:themeColor="text1"/>
        </w:rPr>
        <w:t>The impact of Global Supply Chain Disruptions on production efficiency</w:t>
      </w:r>
    </w:p>
    <w:p w14:paraId="4A886071" w14:textId="0BC70D6C" w:rsidR="00D72358" w:rsidRPr="00D80577" w:rsidRDefault="00D72358" w:rsidP="00D72358">
      <w:pPr>
        <w:spacing w:line="360" w:lineRule="auto"/>
        <w:jc w:val="both"/>
        <w:rPr>
          <w:rFonts w:ascii="Arial" w:hAnsi="Arial" w:cs="Arial"/>
          <w:color w:val="000000" w:themeColor="text1"/>
        </w:rPr>
      </w:pPr>
      <w:r w:rsidRPr="00D80577">
        <w:rPr>
          <w:rFonts w:ascii="Arial" w:hAnsi="Arial" w:cs="Arial"/>
          <w:color w:val="000000" w:themeColor="text1"/>
        </w:rPr>
        <w:t xml:space="preserve">The literature </w:t>
      </w:r>
      <w:r w:rsidR="00C87D9E">
        <w:rPr>
          <w:rFonts w:ascii="Arial" w:hAnsi="Arial" w:cs="Arial"/>
          <w:color w:val="000000" w:themeColor="text1"/>
        </w:rPr>
        <w:t xml:space="preserve">increasingly finds that supply chain disruption is a systemic shock that changes </w:t>
      </w:r>
      <w:r w:rsidRPr="00D80577">
        <w:rPr>
          <w:rFonts w:ascii="Arial" w:hAnsi="Arial" w:cs="Arial"/>
          <w:color w:val="000000" w:themeColor="text1"/>
        </w:rPr>
        <w:t xml:space="preserve">how effectively production operates. </w:t>
      </w:r>
      <w:r w:rsidR="00C87D9E">
        <w:rPr>
          <w:rFonts w:ascii="Arial" w:hAnsi="Arial" w:cs="Arial"/>
          <w:color w:val="000000" w:themeColor="text1"/>
        </w:rPr>
        <w:t xml:space="preserve">Nevertheless, the available literature tends to focus more on just describing types instead of </w:t>
      </w:r>
      <w:r w:rsidRPr="00D80577">
        <w:rPr>
          <w:rFonts w:ascii="Arial" w:hAnsi="Arial" w:cs="Arial"/>
          <w:color w:val="000000" w:themeColor="text1"/>
        </w:rPr>
        <w:t xml:space="preserve">measuring real results. An example is provided by </w:t>
      </w:r>
      <w:proofErr w:type="spellStart"/>
      <w:r w:rsidRPr="00D80577">
        <w:rPr>
          <w:rFonts w:ascii="Arial" w:hAnsi="Arial" w:cs="Arial"/>
          <w:color w:val="000000" w:themeColor="text1"/>
        </w:rPr>
        <w:t>Syamsyul</w:t>
      </w:r>
      <w:proofErr w:type="spellEnd"/>
      <w:r w:rsidRPr="00D80577">
        <w:rPr>
          <w:rFonts w:ascii="Arial" w:hAnsi="Arial" w:cs="Arial"/>
          <w:color w:val="000000" w:themeColor="text1"/>
        </w:rPr>
        <w:t xml:space="preserve"> et al. (2023)</w:t>
      </w:r>
      <w:r w:rsidR="00C87D9E">
        <w:rPr>
          <w:rFonts w:ascii="Arial" w:hAnsi="Arial" w:cs="Arial"/>
          <w:color w:val="000000" w:themeColor="text1"/>
        </w:rPr>
        <w:t xml:space="preserve">, who conceptually map supply, demand and logistical disruptions, but their qualitative orientation prevents understanding of how they reduce measurable performance and </w:t>
      </w:r>
      <w:r w:rsidRPr="00D80577">
        <w:rPr>
          <w:rFonts w:ascii="Arial" w:hAnsi="Arial" w:cs="Arial"/>
          <w:color w:val="000000" w:themeColor="text1"/>
        </w:rPr>
        <w:t xml:space="preserve">the efficiency of production. Although the disruptions are demonstrated to slow down the inputs and stop the production processes, the lack of </w:t>
      </w:r>
      <w:r w:rsidR="00C87D9E">
        <w:rPr>
          <w:rFonts w:ascii="Arial" w:hAnsi="Arial" w:cs="Arial"/>
          <w:color w:val="000000" w:themeColor="text1"/>
        </w:rPr>
        <w:t>performance standards, such as the reduction in output or productivity,</w:t>
      </w:r>
      <w:r w:rsidRPr="00D80577">
        <w:rPr>
          <w:rFonts w:ascii="Arial" w:hAnsi="Arial" w:cs="Arial"/>
          <w:color w:val="000000" w:themeColor="text1"/>
        </w:rPr>
        <w:t xml:space="preserve"> diminishes the explanatory capabilities of their results.</w:t>
      </w:r>
    </w:p>
    <w:p w14:paraId="6CE8B5C6" w14:textId="525A20B7" w:rsidR="00D72358" w:rsidRPr="00D80577" w:rsidRDefault="00D72358" w:rsidP="00D72358">
      <w:pPr>
        <w:spacing w:line="360" w:lineRule="auto"/>
        <w:jc w:val="both"/>
        <w:rPr>
          <w:rFonts w:ascii="Arial" w:hAnsi="Arial" w:cs="Arial"/>
          <w:color w:val="000000" w:themeColor="text1"/>
        </w:rPr>
      </w:pPr>
      <w:r w:rsidRPr="00D80577">
        <w:rPr>
          <w:rFonts w:ascii="Arial" w:hAnsi="Arial" w:cs="Arial"/>
          <w:color w:val="000000" w:themeColor="text1"/>
        </w:rPr>
        <w:t xml:space="preserve">Bhat et al. (2025) offer a more </w:t>
      </w:r>
      <w:r w:rsidR="00C87D9E">
        <w:rPr>
          <w:rFonts w:ascii="Arial" w:hAnsi="Arial" w:cs="Arial"/>
          <w:color w:val="000000" w:themeColor="text1"/>
        </w:rPr>
        <w:t>well-</w:t>
      </w:r>
      <w:proofErr w:type="spellStart"/>
      <w:r w:rsidR="00C87D9E">
        <w:rPr>
          <w:rFonts w:ascii="Arial" w:hAnsi="Arial" w:cs="Arial"/>
          <w:color w:val="000000" w:themeColor="text1"/>
        </w:rPr>
        <w:t>analysed</w:t>
      </w:r>
      <w:proofErr w:type="spellEnd"/>
      <w:r w:rsidR="00C87D9E">
        <w:rPr>
          <w:rFonts w:ascii="Arial" w:hAnsi="Arial" w:cs="Arial"/>
          <w:color w:val="000000" w:themeColor="text1"/>
        </w:rPr>
        <w:t xml:space="preserve"> study by unveiling the ways in which disruptions incur indirect and hidden costs such as stockpiling supplies, rushed logistics and contractual inefficiencies,</w:t>
      </w:r>
      <w:r w:rsidRPr="00D80577">
        <w:rPr>
          <w:rFonts w:ascii="Arial" w:hAnsi="Arial" w:cs="Arial"/>
          <w:color w:val="000000" w:themeColor="text1"/>
        </w:rPr>
        <w:t xml:space="preserve"> which the conventional cost accounting systems do not capture. More importantly, though, their synthesis reveals a structural weakness of the literature</w:t>
      </w:r>
      <w:r w:rsidR="00C87D9E">
        <w:rPr>
          <w:rFonts w:ascii="Arial" w:hAnsi="Arial" w:cs="Arial"/>
          <w:color w:val="000000" w:themeColor="text1"/>
        </w:rPr>
        <w:t>, which suggests that</w:t>
      </w:r>
      <w:r w:rsidRPr="00D80577">
        <w:rPr>
          <w:rFonts w:ascii="Arial" w:hAnsi="Arial" w:cs="Arial"/>
          <w:color w:val="000000" w:themeColor="text1"/>
        </w:rPr>
        <w:t xml:space="preserve"> cost management is largely addressed as a reactive process, and not as a strategic power. This limited framing does not give enough focus on how long-term cost volatility weakens pricing power, </w:t>
      </w:r>
      <w:r w:rsidR="00C87D9E">
        <w:rPr>
          <w:rFonts w:ascii="Arial" w:hAnsi="Arial" w:cs="Arial"/>
          <w:color w:val="000000" w:themeColor="text1"/>
        </w:rPr>
        <w:t>compromises the budgeting process, and limits</w:t>
      </w:r>
      <w:r w:rsidRPr="00D80577">
        <w:rPr>
          <w:rFonts w:ascii="Arial" w:hAnsi="Arial" w:cs="Arial"/>
          <w:color w:val="000000" w:themeColor="text1"/>
        </w:rPr>
        <w:t xml:space="preserve"> long-term capital allocation, especially where SMEs have limited resources.</w:t>
      </w:r>
    </w:p>
    <w:p w14:paraId="36926E42" w14:textId="723621A1" w:rsidR="00D72358" w:rsidRPr="00D80577" w:rsidRDefault="00D72358" w:rsidP="00D72358">
      <w:pPr>
        <w:spacing w:line="360" w:lineRule="auto"/>
        <w:jc w:val="both"/>
        <w:rPr>
          <w:rFonts w:ascii="Arial" w:hAnsi="Arial" w:cs="Arial"/>
          <w:color w:val="000000" w:themeColor="text1"/>
        </w:rPr>
      </w:pPr>
      <w:r w:rsidRPr="00D80577">
        <w:rPr>
          <w:rFonts w:ascii="Arial" w:hAnsi="Arial" w:cs="Arial"/>
          <w:color w:val="000000" w:themeColor="text1"/>
        </w:rPr>
        <w:t xml:space="preserve">These efficiency and cost pressures have performance implications that are also discussed in the context of supply chain resilience. Negi et al. (2025) state that the relationship between </w:t>
      </w:r>
      <w:r w:rsidR="00C87D9E">
        <w:rPr>
          <w:rFonts w:ascii="Arial" w:hAnsi="Arial" w:cs="Arial"/>
          <w:color w:val="000000" w:themeColor="text1"/>
        </w:rPr>
        <w:t xml:space="preserve">exposure to disruption and </w:t>
      </w:r>
      <w:proofErr w:type="spellStart"/>
      <w:r w:rsidR="00C87D9E">
        <w:rPr>
          <w:rFonts w:ascii="Arial" w:hAnsi="Arial" w:cs="Arial"/>
          <w:color w:val="000000" w:themeColor="text1"/>
        </w:rPr>
        <w:t>organisational</w:t>
      </w:r>
      <w:proofErr w:type="spellEnd"/>
      <w:r w:rsidR="00C87D9E">
        <w:rPr>
          <w:rFonts w:ascii="Arial" w:hAnsi="Arial" w:cs="Arial"/>
          <w:color w:val="000000" w:themeColor="text1"/>
        </w:rPr>
        <w:t xml:space="preserve"> effectiveness is mediated by resilience capabilities, which enable a quicker operational recovery and the </w:t>
      </w:r>
      <w:proofErr w:type="spellStart"/>
      <w:r w:rsidRPr="00D80577">
        <w:rPr>
          <w:rFonts w:ascii="Arial" w:hAnsi="Arial" w:cs="Arial"/>
          <w:color w:val="000000" w:themeColor="text1"/>
        </w:rPr>
        <w:lastRenderedPageBreak/>
        <w:t>stabilisation</w:t>
      </w:r>
      <w:proofErr w:type="spellEnd"/>
      <w:r w:rsidRPr="00D80577">
        <w:rPr>
          <w:rFonts w:ascii="Arial" w:hAnsi="Arial" w:cs="Arial"/>
          <w:color w:val="000000" w:themeColor="text1"/>
        </w:rPr>
        <w:t xml:space="preserve"> of short-term performance. However</w:t>
      </w:r>
      <w:r w:rsidR="00C87D9E">
        <w:rPr>
          <w:rFonts w:ascii="Arial" w:hAnsi="Arial" w:cs="Arial"/>
          <w:color w:val="000000" w:themeColor="text1"/>
        </w:rPr>
        <w:t>,</w:t>
      </w:r>
      <w:r w:rsidRPr="00D80577">
        <w:rPr>
          <w:rFonts w:ascii="Arial" w:hAnsi="Arial" w:cs="Arial"/>
          <w:color w:val="000000" w:themeColor="text1"/>
        </w:rPr>
        <w:t xml:space="preserve"> this positive perception is challenged by their findings, which highlight that the investment in resiliency can be quite expensive in terms of finances and </w:t>
      </w:r>
      <w:proofErr w:type="spellStart"/>
      <w:r w:rsidRPr="00D80577">
        <w:rPr>
          <w:rFonts w:ascii="Arial" w:hAnsi="Arial" w:cs="Arial"/>
          <w:color w:val="000000" w:themeColor="text1"/>
        </w:rPr>
        <w:t>organisations</w:t>
      </w:r>
      <w:proofErr w:type="spellEnd"/>
      <w:r w:rsidRPr="00D80577">
        <w:rPr>
          <w:rFonts w:ascii="Arial" w:hAnsi="Arial" w:cs="Arial"/>
          <w:color w:val="000000" w:themeColor="text1"/>
        </w:rPr>
        <w:t>. Consequently, resilience can maintain a continuity in operations and</w:t>
      </w:r>
      <w:r w:rsidR="00C87D9E">
        <w:rPr>
          <w:rFonts w:ascii="Arial" w:hAnsi="Arial" w:cs="Arial"/>
          <w:color w:val="000000" w:themeColor="text1"/>
        </w:rPr>
        <w:t xml:space="preserve">, at the same time, undermine financial performance, dispelling the notion that resilience has a homogenous positive impact on </w:t>
      </w:r>
      <w:r w:rsidRPr="00D80577">
        <w:rPr>
          <w:rFonts w:ascii="Arial" w:hAnsi="Arial" w:cs="Arial"/>
          <w:color w:val="000000" w:themeColor="text1"/>
        </w:rPr>
        <w:t>business performance.</w:t>
      </w:r>
    </w:p>
    <w:p w14:paraId="2A9CA13C" w14:textId="278FB6B1" w:rsidR="00D72358" w:rsidRPr="00D80577" w:rsidRDefault="00D72358" w:rsidP="00D72358">
      <w:pPr>
        <w:spacing w:line="360" w:lineRule="auto"/>
        <w:jc w:val="both"/>
        <w:rPr>
          <w:rFonts w:ascii="Arial" w:hAnsi="Arial" w:cs="Arial"/>
          <w:color w:val="000000" w:themeColor="text1"/>
        </w:rPr>
      </w:pPr>
      <w:r w:rsidRPr="00D80577">
        <w:rPr>
          <w:rFonts w:ascii="Arial" w:hAnsi="Arial" w:cs="Arial"/>
          <w:color w:val="000000" w:themeColor="text1"/>
        </w:rPr>
        <w:t>This tension is especially visible in the study by Foli et al. (2022)</w:t>
      </w:r>
      <w:r w:rsidR="00C87D9E">
        <w:rPr>
          <w:rFonts w:ascii="Arial" w:hAnsi="Arial" w:cs="Arial"/>
          <w:color w:val="000000" w:themeColor="text1"/>
        </w:rPr>
        <w:t>, which</w:t>
      </w:r>
      <w:r w:rsidRPr="00D80577">
        <w:rPr>
          <w:rFonts w:ascii="Arial" w:hAnsi="Arial" w:cs="Arial"/>
          <w:color w:val="000000" w:themeColor="text1"/>
        </w:rPr>
        <w:t xml:space="preserve"> is SME-based, as the maturity of supply chain risk management is associated with innovation performance. Although proactive risk management helps to create an adaptive capacity during a disruption, the research has pointed out a significant trade-off</w:t>
      </w:r>
      <w:r w:rsidR="00C87D9E">
        <w:rPr>
          <w:rFonts w:ascii="Arial" w:hAnsi="Arial" w:cs="Arial"/>
          <w:color w:val="000000" w:themeColor="text1"/>
        </w:rPr>
        <w:t>:</w:t>
      </w:r>
      <w:r w:rsidRPr="00D80577">
        <w:rPr>
          <w:rFonts w:ascii="Arial" w:hAnsi="Arial" w:cs="Arial"/>
          <w:color w:val="000000" w:themeColor="text1"/>
        </w:rPr>
        <w:t xml:space="preserve"> investments in disruption mitigation can displace innovation spending and hence restrict long-term competitive advantage. In turn, disruption response strategies can secure the short-term survival but not the long-term growth.</w:t>
      </w:r>
    </w:p>
    <w:p w14:paraId="55E24AAB" w14:textId="3A808C27" w:rsidR="00D72358" w:rsidRPr="00D80577" w:rsidRDefault="00D72358" w:rsidP="00D72358">
      <w:pPr>
        <w:pStyle w:val="Heading3"/>
        <w:spacing w:line="360" w:lineRule="auto"/>
        <w:jc w:val="both"/>
        <w:rPr>
          <w:rFonts w:ascii="Arial" w:hAnsi="Arial" w:cs="Arial"/>
          <w:b/>
          <w:bCs/>
          <w:color w:val="000000" w:themeColor="text1"/>
          <w:sz w:val="24"/>
          <w:szCs w:val="24"/>
        </w:rPr>
      </w:pPr>
      <w:bookmarkStart w:id="28" w:name="_Toc220890074"/>
      <w:r w:rsidRPr="00D80577">
        <w:rPr>
          <w:rFonts w:ascii="Arial" w:hAnsi="Arial" w:cs="Arial"/>
          <w:b/>
          <w:bCs/>
          <w:color w:val="000000" w:themeColor="text1"/>
          <w:sz w:val="24"/>
          <w:szCs w:val="24"/>
        </w:rPr>
        <w:t xml:space="preserve">2.4.1 The Economic/Cost </w:t>
      </w:r>
      <w:r w:rsidR="00C87D9E">
        <w:rPr>
          <w:rFonts w:ascii="Arial" w:hAnsi="Arial" w:cs="Arial"/>
          <w:b/>
          <w:bCs/>
          <w:color w:val="000000" w:themeColor="text1"/>
          <w:sz w:val="24"/>
          <w:szCs w:val="24"/>
        </w:rPr>
        <w:t>Impact</w:t>
      </w:r>
      <w:r w:rsidRPr="00D80577">
        <w:rPr>
          <w:rFonts w:ascii="Arial" w:hAnsi="Arial" w:cs="Arial"/>
          <w:b/>
          <w:bCs/>
          <w:color w:val="000000" w:themeColor="text1"/>
          <w:sz w:val="24"/>
          <w:szCs w:val="24"/>
        </w:rPr>
        <w:t xml:space="preserve"> of Disruption on SMEs.</w:t>
      </w:r>
      <w:bookmarkEnd w:id="28"/>
    </w:p>
    <w:p w14:paraId="65577416" w14:textId="5224E75E" w:rsidR="00D72358" w:rsidRPr="00D80577" w:rsidRDefault="00D72358" w:rsidP="00D72358">
      <w:pPr>
        <w:spacing w:line="360" w:lineRule="auto"/>
        <w:jc w:val="both"/>
        <w:rPr>
          <w:rFonts w:ascii="Arial" w:hAnsi="Arial" w:cs="Arial"/>
          <w:color w:val="000000" w:themeColor="text1"/>
        </w:rPr>
      </w:pPr>
      <w:r w:rsidRPr="00D80577">
        <w:rPr>
          <w:rFonts w:ascii="Arial" w:hAnsi="Arial" w:cs="Arial"/>
          <w:color w:val="000000" w:themeColor="text1"/>
        </w:rPr>
        <w:t>International supply chain risks have created significant economic and operational impacts on SMEs in international settings. The most frequent ones are the rising costs, longer lead times, supplier default, and production stagnation, which endanger the existence of firms and their competitiveness (</w:t>
      </w:r>
      <w:proofErr w:type="spellStart"/>
      <w:r w:rsidRPr="00D80577">
        <w:rPr>
          <w:rFonts w:ascii="Arial" w:hAnsi="Arial" w:cs="Arial"/>
          <w:color w:val="000000" w:themeColor="text1"/>
        </w:rPr>
        <w:t>Gurtu</w:t>
      </w:r>
      <w:proofErr w:type="spellEnd"/>
      <w:r w:rsidRPr="00D80577">
        <w:rPr>
          <w:rFonts w:ascii="Arial" w:hAnsi="Arial" w:cs="Arial"/>
          <w:color w:val="000000" w:themeColor="text1"/>
        </w:rPr>
        <w:t xml:space="preserve"> and Johny, 2021). In their research on the Turkish manufacturing SMEs, </w:t>
      </w:r>
      <w:proofErr w:type="spellStart"/>
      <w:r w:rsidRPr="00D80577">
        <w:rPr>
          <w:rFonts w:ascii="Arial" w:hAnsi="Arial" w:cs="Arial"/>
          <w:color w:val="000000" w:themeColor="text1"/>
        </w:rPr>
        <w:t>Asgary</w:t>
      </w:r>
      <w:proofErr w:type="spellEnd"/>
      <w:r w:rsidRPr="00D80577">
        <w:rPr>
          <w:rFonts w:ascii="Arial" w:hAnsi="Arial" w:cs="Arial"/>
          <w:color w:val="000000" w:themeColor="text1"/>
        </w:rPr>
        <w:t xml:space="preserve"> et al. (2020) established that the global economic and geopolitical risks, including fiscal crises and trade wars, were identified as the most extreme risks. This shows that SMEs are very vulnerable to changes in the global markets since they are reliant on international suppliers and have a low ability to absorb shocks. However, Orlando et al. (2021) found that in 2020, the global trade had plummeted by about 9.2%</w:t>
      </w:r>
      <w:r w:rsidR="00C87D9E">
        <w:rPr>
          <w:rFonts w:ascii="Arial" w:hAnsi="Arial" w:cs="Arial"/>
          <w:color w:val="000000" w:themeColor="text1"/>
        </w:rPr>
        <w:t>,</w:t>
      </w:r>
      <w:r w:rsidRPr="00D80577">
        <w:rPr>
          <w:rFonts w:ascii="Arial" w:hAnsi="Arial" w:cs="Arial"/>
          <w:color w:val="000000" w:themeColor="text1"/>
        </w:rPr>
        <w:t xml:space="preserve"> and SMEs had been affected more than the rest due to insufficient contingency planning and the absence of redundancy in their supply chains.</w:t>
      </w:r>
    </w:p>
    <w:p w14:paraId="670D5465" w14:textId="77777777" w:rsidR="00D72358" w:rsidRPr="00D80577" w:rsidRDefault="00D72358" w:rsidP="00D72358">
      <w:pPr>
        <w:spacing w:line="360" w:lineRule="auto"/>
        <w:jc w:val="both"/>
        <w:rPr>
          <w:rFonts w:ascii="Arial" w:hAnsi="Arial" w:cs="Arial"/>
          <w:color w:val="000000" w:themeColor="text1"/>
        </w:rPr>
      </w:pPr>
      <w:r w:rsidRPr="00D80577">
        <w:rPr>
          <w:rFonts w:ascii="Arial" w:hAnsi="Arial" w:cs="Arial"/>
          <w:color w:val="000000" w:themeColor="text1"/>
        </w:rPr>
        <w:t xml:space="preserve">In various regions, the COVID-19 pandemic increased the weaknesses in the operations of SMEs. Companies whose operations were based on the just-in-time model were unable to sustain continuity when borders were shut down and the delivery time of suppliers took longer (Du, Razzaq and Waqas, 2022). The study conducted by </w:t>
      </w:r>
      <w:proofErr w:type="spellStart"/>
      <w:r w:rsidRPr="00D80577">
        <w:rPr>
          <w:rFonts w:ascii="Arial" w:hAnsi="Arial" w:cs="Arial"/>
          <w:color w:val="000000" w:themeColor="text1"/>
        </w:rPr>
        <w:t>Kanyepe</w:t>
      </w:r>
      <w:proofErr w:type="spellEnd"/>
      <w:r w:rsidRPr="00D80577">
        <w:rPr>
          <w:rFonts w:ascii="Arial" w:hAnsi="Arial" w:cs="Arial"/>
          <w:color w:val="000000" w:themeColor="text1"/>
        </w:rPr>
        <w:t xml:space="preserve"> et al. (2025) revealed that the supply chain risk has a direct negative effect on financial and operational performance in the manufacturing industry in Zimbabwe, which supports </w:t>
      </w:r>
      <w:r w:rsidRPr="00D80577">
        <w:rPr>
          <w:rFonts w:ascii="Arial" w:hAnsi="Arial" w:cs="Arial"/>
          <w:color w:val="000000" w:themeColor="text1"/>
        </w:rPr>
        <w:lastRenderedPageBreak/>
        <w:t>the applicability of the patterns to the rest of the globe. The logical effect of interruptions, in which a single failure disrupts the whole supply chain, became a true motif. Indicatively, the problems with the supply of raw materials caused downstream shortages, factory shutdowns, and a decrease in the income of SMEs around the world (Bateh, 2024). Therefore, when bigger companies cushioned the impact with capital buffers and multi-level sourcing, SMEs succumbed to stagnation of production, the loss of business, and the threat of bankruptcy.</w:t>
      </w:r>
    </w:p>
    <w:p w14:paraId="056B8FD2" w14:textId="77777777" w:rsidR="00D72358" w:rsidRPr="00D80577" w:rsidRDefault="00D72358" w:rsidP="00D72358">
      <w:pPr>
        <w:pStyle w:val="Heading3"/>
        <w:spacing w:line="360" w:lineRule="auto"/>
        <w:jc w:val="both"/>
        <w:rPr>
          <w:rFonts w:ascii="Arial" w:hAnsi="Arial" w:cs="Arial"/>
          <w:b/>
          <w:bCs/>
          <w:color w:val="000000" w:themeColor="text1"/>
          <w:sz w:val="24"/>
          <w:szCs w:val="24"/>
        </w:rPr>
      </w:pPr>
      <w:bookmarkStart w:id="29" w:name="_Toc220890075"/>
      <w:r w:rsidRPr="00D80577">
        <w:rPr>
          <w:rFonts w:ascii="Arial" w:hAnsi="Arial" w:cs="Arial"/>
          <w:b/>
          <w:bCs/>
          <w:color w:val="000000" w:themeColor="text1"/>
          <w:sz w:val="24"/>
          <w:szCs w:val="24"/>
        </w:rPr>
        <w:t>2.4.2 Institutional/Environmental Disruptions and Overall Performance of SMEs.</w:t>
      </w:r>
      <w:bookmarkEnd w:id="29"/>
    </w:p>
    <w:p w14:paraId="0A7918B3" w14:textId="77777777" w:rsidR="00D72358" w:rsidRPr="00D80577" w:rsidRDefault="00D72358" w:rsidP="00D72358">
      <w:pPr>
        <w:spacing w:line="360" w:lineRule="auto"/>
        <w:jc w:val="both"/>
        <w:rPr>
          <w:rFonts w:ascii="Arial" w:hAnsi="Arial" w:cs="Arial"/>
          <w:color w:val="000000" w:themeColor="text1"/>
        </w:rPr>
      </w:pPr>
      <w:r w:rsidRPr="00D80577">
        <w:rPr>
          <w:rFonts w:ascii="Arial" w:hAnsi="Arial" w:cs="Arial"/>
          <w:color w:val="000000" w:themeColor="text1"/>
        </w:rPr>
        <w:t>The impacts of external institutional and environmental environments on SME to international supply chain disruptions have significant effects. Informal institutions mentioned by Kiessling et al. (2024) (social trust, corruption rates, and political stability) have an impact on the way SMEs handle relations with their exporters and adjust in extreme situations. SMEs have more negotiating, coordinating and recovering ability in the countries with stable institutional settings. On the other hand, the risk exposure is exaggerated by weak governmental frameworks or uncertainty about policies.</w:t>
      </w:r>
    </w:p>
    <w:p w14:paraId="62B54159" w14:textId="77777777" w:rsidR="00D72358" w:rsidRPr="00D80577" w:rsidRDefault="00D72358" w:rsidP="00D72358">
      <w:pPr>
        <w:spacing w:line="360" w:lineRule="auto"/>
        <w:jc w:val="both"/>
        <w:rPr>
          <w:rFonts w:ascii="Arial" w:hAnsi="Arial" w:cs="Arial"/>
          <w:color w:val="000000" w:themeColor="text1"/>
        </w:rPr>
      </w:pPr>
      <w:proofErr w:type="spellStart"/>
      <w:r w:rsidRPr="00D80577">
        <w:rPr>
          <w:rFonts w:ascii="Arial" w:hAnsi="Arial" w:cs="Arial"/>
          <w:color w:val="000000" w:themeColor="text1"/>
        </w:rPr>
        <w:t>Asgary</w:t>
      </w:r>
      <w:proofErr w:type="spellEnd"/>
      <w:r w:rsidRPr="00D80577">
        <w:rPr>
          <w:rFonts w:ascii="Arial" w:hAnsi="Arial" w:cs="Arial"/>
          <w:color w:val="000000" w:themeColor="text1"/>
        </w:rPr>
        <w:t xml:space="preserve"> et al. (2020) also underline that the perceptions of SMEs towards world risks vary in terms of national context, since geopolitical instability, inefficiency in regulations, and lack of efficient crisis management structures can change the risk </w:t>
      </w:r>
      <w:proofErr w:type="spellStart"/>
      <w:r w:rsidRPr="00D80577">
        <w:rPr>
          <w:rFonts w:ascii="Arial" w:hAnsi="Arial" w:cs="Arial"/>
          <w:color w:val="000000" w:themeColor="text1"/>
        </w:rPr>
        <w:t>prioritisation</w:t>
      </w:r>
      <w:proofErr w:type="spellEnd"/>
      <w:r w:rsidRPr="00D80577">
        <w:rPr>
          <w:rFonts w:ascii="Arial" w:hAnsi="Arial" w:cs="Arial"/>
          <w:color w:val="000000" w:themeColor="text1"/>
        </w:rPr>
        <w:t xml:space="preserve">. All these points point to the fact that, although the notion of supply chain resilience is commonly defined as an </w:t>
      </w:r>
      <w:proofErr w:type="spellStart"/>
      <w:r w:rsidRPr="00D80577">
        <w:rPr>
          <w:rFonts w:ascii="Arial" w:hAnsi="Arial" w:cs="Arial"/>
          <w:color w:val="000000" w:themeColor="text1"/>
        </w:rPr>
        <w:t>organisational</w:t>
      </w:r>
      <w:proofErr w:type="spellEnd"/>
      <w:r w:rsidRPr="00D80577">
        <w:rPr>
          <w:rFonts w:ascii="Arial" w:hAnsi="Arial" w:cs="Arial"/>
          <w:color w:val="000000" w:themeColor="text1"/>
        </w:rPr>
        <w:t xml:space="preserve"> capability, the macro-institutional environment relies on it as well. These global lessons make sense to UK manufacturing SMEs. The background of Brexit and the disturbances of global trade, as well as the volatility of energy prices, can be viewed as reflections of the cross-border limitations that can be seen elsewhere. With the UK redefining its trading relationships, the SMEs are faced with the challenge of balancing between sourcing internationally and sourcing locally and regionally (</w:t>
      </w:r>
      <w:proofErr w:type="spellStart"/>
      <w:r w:rsidRPr="00D80577">
        <w:rPr>
          <w:rFonts w:ascii="Arial" w:hAnsi="Arial" w:cs="Arial"/>
          <w:color w:val="000000" w:themeColor="text1"/>
        </w:rPr>
        <w:t>Siameh</w:t>
      </w:r>
      <w:proofErr w:type="spellEnd"/>
      <w:r w:rsidRPr="00D80577">
        <w:rPr>
          <w:rFonts w:ascii="Arial" w:hAnsi="Arial" w:cs="Arial"/>
          <w:color w:val="000000" w:themeColor="text1"/>
        </w:rPr>
        <w:t>, 2023). The increased digital presence, government support systems, and institutional confidence would be critical in the translation of lessons of the best practices in the world to the locally viable models of resilience.</w:t>
      </w:r>
    </w:p>
    <w:p w14:paraId="5E98E79F" w14:textId="77777777" w:rsidR="00D72358" w:rsidRPr="00D80577" w:rsidRDefault="00D72358" w:rsidP="00D72358">
      <w:pPr>
        <w:pStyle w:val="Heading3"/>
        <w:spacing w:line="360" w:lineRule="auto"/>
        <w:jc w:val="both"/>
        <w:rPr>
          <w:rFonts w:ascii="Arial" w:hAnsi="Arial" w:cs="Arial"/>
          <w:b/>
          <w:bCs/>
          <w:color w:val="000000" w:themeColor="text1"/>
          <w:sz w:val="24"/>
          <w:szCs w:val="24"/>
        </w:rPr>
      </w:pPr>
      <w:bookmarkStart w:id="30" w:name="_Toc220890076"/>
      <w:r w:rsidRPr="00D80577">
        <w:rPr>
          <w:rFonts w:ascii="Arial" w:hAnsi="Arial" w:cs="Arial"/>
          <w:b/>
          <w:bCs/>
          <w:color w:val="000000" w:themeColor="text1"/>
          <w:sz w:val="24"/>
          <w:szCs w:val="24"/>
        </w:rPr>
        <w:lastRenderedPageBreak/>
        <w:t>2.4.3 SME’s Strategic and Structural Responses to Global Supply Chain Disruptions</w:t>
      </w:r>
      <w:bookmarkEnd w:id="30"/>
    </w:p>
    <w:p w14:paraId="2AFA9501" w14:textId="77777777" w:rsidR="00D72358" w:rsidRPr="00D80577" w:rsidRDefault="00D72358" w:rsidP="00D72358">
      <w:pPr>
        <w:spacing w:line="360" w:lineRule="auto"/>
        <w:jc w:val="both"/>
        <w:rPr>
          <w:rFonts w:ascii="Arial" w:hAnsi="Arial" w:cs="Arial"/>
          <w:color w:val="000000" w:themeColor="text1"/>
        </w:rPr>
      </w:pPr>
      <w:r w:rsidRPr="00D80577">
        <w:rPr>
          <w:rFonts w:ascii="Arial" w:hAnsi="Arial" w:cs="Arial"/>
          <w:color w:val="000000" w:themeColor="text1"/>
        </w:rPr>
        <w:t xml:space="preserve">SMEs have implemented strategic and structural adaptation strategies in response to disruptions in the world setting in efforts to enhance flexibility and resilience. </w:t>
      </w:r>
      <w:proofErr w:type="spellStart"/>
      <w:r w:rsidRPr="00D80577">
        <w:rPr>
          <w:rFonts w:ascii="Arial" w:hAnsi="Arial" w:cs="Arial"/>
          <w:color w:val="000000" w:themeColor="text1"/>
        </w:rPr>
        <w:t>Onyeanuforo</w:t>
      </w:r>
      <w:proofErr w:type="spellEnd"/>
      <w:r w:rsidRPr="00D80577">
        <w:rPr>
          <w:rFonts w:ascii="Arial" w:hAnsi="Arial" w:cs="Arial"/>
          <w:color w:val="000000" w:themeColor="text1"/>
        </w:rPr>
        <w:t xml:space="preserve"> et al. (2024) discovered that SMEs in various countries had five primary adaptation strategies, including supplier diversification, nearshoring, </w:t>
      </w:r>
      <w:proofErr w:type="spellStart"/>
      <w:r w:rsidRPr="00D80577">
        <w:rPr>
          <w:rFonts w:ascii="Arial" w:hAnsi="Arial" w:cs="Arial"/>
          <w:color w:val="000000" w:themeColor="text1"/>
        </w:rPr>
        <w:t>digitalisation</w:t>
      </w:r>
      <w:proofErr w:type="spellEnd"/>
      <w:r w:rsidRPr="00D80577">
        <w:rPr>
          <w:rFonts w:ascii="Arial" w:hAnsi="Arial" w:cs="Arial"/>
          <w:color w:val="000000" w:themeColor="text1"/>
        </w:rPr>
        <w:t xml:space="preserve">, financial hedging, and operational flexibility. These measures are proactive and reactionary measures aimed at reducing supply uncertainty. The authors created the SME Strategic Adaptation Framework (SSAF) and </w:t>
      </w:r>
      <w:proofErr w:type="spellStart"/>
      <w:r w:rsidRPr="00D80577">
        <w:rPr>
          <w:rFonts w:ascii="Arial" w:hAnsi="Arial" w:cs="Arial"/>
          <w:color w:val="000000" w:themeColor="text1"/>
        </w:rPr>
        <w:t>categorised</w:t>
      </w:r>
      <w:proofErr w:type="spellEnd"/>
      <w:r w:rsidRPr="00D80577">
        <w:rPr>
          <w:rFonts w:ascii="Arial" w:hAnsi="Arial" w:cs="Arial"/>
          <w:color w:val="000000" w:themeColor="text1"/>
        </w:rPr>
        <w:t xml:space="preserve"> firms into three types: resilience-based adapters (firms with a focus on survival and </w:t>
      </w:r>
      <w:proofErr w:type="spellStart"/>
      <w:r w:rsidRPr="00D80577">
        <w:rPr>
          <w:rFonts w:ascii="Arial" w:hAnsi="Arial" w:cs="Arial"/>
          <w:color w:val="000000" w:themeColor="text1"/>
        </w:rPr>
        <w:t>stabilisation</w:t>
      </w:r>
      <w:proofErr w:type="spellEnd"/>
      <w:r w:rsidRPr="00D80577">
        <w:rPr>
          <w:rFonts w:ascii="Arial" w:hAnsi="Arial" w:cs="Arial"/>
          <w:color w:val="000000" w:themeColor="text1"/>
        </w:rPr>
        <w:t xml:space="preserve">), growth-based pivots (firms that use disruption to innovate and grow), and defensive consolidators (firms that downsize operations in order to </w:t>
      </w:r>
      <w:proofErr w:type="spellStart"/>
      <w:r w:rsidRPr="00D80577">
        <w:rPr>
          <w:rFonts w:ascii="Arial" w:hAnsi="Arial" w:cs="Arial"/>
          <w:color w:val="000000" w:themeColor="text1"/>
        </w:rPr>
        <w:t>minimise</w:t>
      </w:r>
      <w:proofErr w:type="spellEnd"/>
      <w:r w:rsidRPr="00D80577">
        <w:rPr>
          <w:rFonts w:ascii="Arial" w:hAnsi="Arial" w:cs="Arial"/>
          <w:color w:val="000000" w:themeColor="text1"/>
        </w:rPr>
        <w:t xml:space="preserve"> losses) (</w:t>
      </w:r>
      <w:proofErr w:type="spellStart"/>
      <w:r w:rsidRPr="00D80577">
        <w:rPr>
          <w:rFonts w:ascii="Arial" w:hAnsi="Arial" w:cs="Arial"/>
          <w:color w:val="000000" w:themeColor="text1"/>
        </w:rPr>
        <w:t>Pertheban</w:t>
      </w:r>
      <w:proofErr w:type="spellEnd"/>
      <w:r w:rsidRPr="00D80577">
        <w:rPr>
          <w:rFonts w:ascii="Arial" w:hAnsi="Arial" w:cs="Arial"/>
          <w:color w:val="000000" w:themeColor="text1"/>
        </w:rPr>
        <w:t xml:space="preserve"> et al., 2023).</w:t>
      </w:r>
    </w:p>
    <w:p w14:paraId="6A3323D3" w14:textId="77777777" w:rsidR="00D72358" w:rsidRPr="00D80577" w:rsidRDefault="00D72358" w:rsidP="00D72358">
      <w:pPr>
        <w:spacing w:line="360" w:lineRule="auto"/>
        <w:jc w:val="both"/>
        <w:rPr>
          <w:rFonts w:ascii="Arial" w:hAnsi="Arial" w:cs="Arial"/>
          <w:color w:val="000000" w:themeColor="text1"/>
        </w:rPr>
      </w:pPr>
      <w:r w:rsidRPr="00D80577">
        <w:rPr>
          <w:rFonts w:ascii="Arial" w:hAnsi="Arial" w:cs="Arial"/>
          <w:color w:val="000000" w:themeColor="text1"/>
        </w:rPr>
        <w:t xml:space="preserve">The findings of </w:t>
      </w:r>
      <w:proofErr w:type="spellStart"/>
      <w:r w:rsidRPr="00D80577">
        <w:rPr>
          <w:rFonts w:ascii="Arial" w:hAnsi="Arial" w:cs="Arial"/>
          <w:color w:val="000000" w:themeColor="text1"/>
        </w:rPr>
        <w:t>Gurbuz</w:t>
      </w:r>
      <w:proofErr w:type="spellEnd"/>
      <w:r w:rsidRPr="00D80577">
        <w:rPr>
          <w:rFonts w:ascii="Arial" w:hAnsi="Arial" w:cs="Arial"/>
          <w:color w:val="000000" w:themeColor="text1"/>
        </w:rPr>
        <w:t xml:space="preserve"> et al. (2022) also indicated that the recovery rate of SMEs implementing multi-sourcing, collaboration, and diversifying customers was greater, and the intensity of disruption was lower. They </w:t>
      </w:r>
      <w:proofErr w:type="spellStart"/>
      <w:r w:rsidRPr="00D80577">
        <w:rPr>
          <w:rFonts w:ascii="Arial" w:hAnsi="Arial" w:cs="Arial"/>
          <w:color w:val="000000" w:themeColor="text1"/>
        </w:rPr>
        <w:t>analysed</w:t>
      </w:r>
      <w:proofErr w:type="spellEnd"/>
      <w:r w:rsidRPr="00D80577">
        <w:rPr>
          <w:rFonts w:ascii="Arial" w:hAnsi="Arial" w:cs="Arial"/>
          <w:color w:val="000000" w:themeColor="text1"/>
        </w:rPr>
        <w:t xml:space="preserve"> the Turkish textile companies and revealed that companies in the sector with a broader supplier base and greater product flexibility sustained their activities better as compared to those with </w:t>
      </w:r>
      <w:proofErr w:type="spellStart"/>
      <w:r w:rsidRPr="00D80577">
        <w:rPr>
          <w:rFonts w:ascii="Arial" w:hAnsi="Arial" w:cs="Arial"/>
          <w:color w:val="000000" w:themeColor="text1"/>
        </w:rPr>
        <w:t>centralised</w:t>
      </w:r>
      <w:proofErr w:type="spellEnd"/>
      <w:r w:rsidRPr="00D80577">
        <w:rPr>
          <w:rFonts w:ascii="Arial" w:hAnsi="Arial" w:cs="Arial"/>
          <w:color w:val="000000" w:themeColor="text1"/>
        </w:rPr>
        <w:t xml:space="preserve"> and narrow supplier chains. All these studies point to the key issue of collaboration, redundancy, and technological agility as the key elements of sustainable recovery. Active strategies like supply diversification, integrating the digital realm, have been established to be much more effective than the solely reactive strategies, such as cost-reduction or temporary closure. But its application is limited by financial resources; most SMEs are unable to </w:t>
      </w:r>
      <w:proofErr w:type="spellStart"/>
      <w:r w:rsidRPr="00D80577">
        <w:rPr>
          <w:rFonts w:ascii="Arial" w:hAnsi="Arial" w:cs="Arial"/>
          <w:color w:val="000000" w:themeColor="text1"/>
        </w:rPr>
        <w:t>reorganise</w:t>
      </w:r>
      <w:proofErr w:type="spellEnd"/>
      <w:r w:rsidRPr="00D80577">
        <w:rPr>
          <w:rFonts w:ascii="Arial" w:hAnsi="Arial" w:cs="Arial"/>
          <w:color w:val="000000" w:themeColor="text1"/>
        </w:rPr>
        <w:t xml:space="preserve"> or invest a lot in technology.</w:t>
      </w:r>
    </w:p>
    <w:p w14:paraId="46F23509" w14:textId="77777777" w:rsidR="00D72358" w:rsidRPr="00D80577" w:rsidRDefault="00D72358" w:rsidP="00D72358">
      <w:pPr>
        <w:pStyle w:val="Heading3"/>
        <w:spacing w:line="360" w:lineRule="auto"/>
        <w:jc w:val="both"/>
        <w:rPr>
          <w:rFonts w:ascii="Arial" w:hAnsi="Arial" w:cs="Arial"/>
          <w:b/>
          <w:bCs/>
          <w:color w:val="000000" w:themeColor="text1"/>
          <w:sz w:val="24"/>
          <w:szCs w:val="24"/>
        </w:rPr>
      </w:pPr>
      <w:bookmarkStart w:id="31" w:name="_Toc220890077"/>
      <w:r w:rsidRPr="00D80577">
        <w:rPr>
          <w:rFonts w:ascii="Arial" w:hAnsi="Arial" w:cs="Arial"/>
          <w:b/>
          <w:bCs/>
          <w:color w:val="000000" w:themeColor="text1"/>
          <w:sz w:val="24"/>
          <w:szCs w:val="24"/>
        </w:rPr>
        <w:t>2.4.4 The Role of Knowledge Preparedness and Technological Capability of SME in dealing with disruptions</w:t>
      </w:r>
      <w:bookmarkEnd w:id="31"/>
    </w:p>
    <w:p w14:paraId="54E97CE0" w14:textId="77777777" w:rsidR="00D72358" w:rsidRPr="00D80577" w:rsidRDefault="00D72358" w:rsidP="00D72358">
      <w:pPr>
        <w:spacing w:line="360" w:lineRule="auto"/>
        <w:jc w:val="both"/>
        <w:rPr>
          <w:rFonts w:ascii="Arial" w:hAnsi="Arial" w:cs="Arial"/>
          <w:color w:val="000000" w:themeColor="text1"/>
        </w:rPr>
      </w:pPr>
      <w:r w:rsidRPr="00D80577">
        <w:rPr>
          <w:rFonts w:ascii="Arial" w:hAnsi="Arial" w:cs="Arial"/>
          <w:color w:val="000000" w:themeColor="text1"/>
        </w:rPr>
        <w:t xml:space="preserve">Hafeez et al. (2025) proposed the idea of knowledge preparedness, denoting the ability of firms to react to disruptions via the following knowledge, innovation, and information-sharing systems. Based on their findings, it appears that companies that invest in R&amp;D, process innovation, and digital integration before crises have a higher level of resilience. It is worth noting that some of the European SMEs managed to overcome the impact of </w:t>
      </w:r>
      <w:r w:rsidRPr="00D80577">
        <w:rPr>
          <w:rFonts w:ascii="Arial" w:hAnsi="Arial" w:cs="Arial"/>
          <w:color w:val="000000" w:themeColor="text1"/>
        </w:rPr>
        <w:lastRenderedPageBreak/>
        <w:t xml:space="preserve">lockdowns with the help of innovations in inventory management, automation of logistics, and digital traceability. This position was further developed by </w:t>
      </w:r>
      <w:proofErr w:type="spellStart"/>
      <w:r w:rsidRPr="00D80577">
        <w:rPr>
          <w:rFonts w:ascii="Arial" w:hAnsi="Arial" w:cs="Arial"/>
          <w:color w:val="000000" w:themeColor="text1"/>
        </w:rPr>
        <w:t>Kanyepe</w:t>
      </w:r>
      <w:proofErr w:type="spellEnd"/>
      <w:r w:rsidRPr="00D80577">
        <w:rPr>
          <w:rFonts w:ascii="Arial" w:hAnsi="Arial" w:cs="Arial"/>
          <w:color w:val="000000" w:themeColor="text1"/>
        </w:rPr>
        <w:t xml:space="preserve"> et al. (2025), who demonstrated that technological capability serves as a moderating factor between supply chain risk and performance, such that companies with superior technological equipment, i.e. AI, predictive analytics, and blockchain, have a better ability to predict and respond to disruptions. </w:t>
      </w:r>
    </w:p>
    <w:p w14:paraId="1C6878B7" w14:textId="77777777" w:rsidR="00D72358" w:rsidRPr="00D80577" w:rsidRDefault="00D72358" w:rsidP="00D72358">
      <w:pPr>
        <w:spacing w:line="360" w:lineRule="auto"/>
        <w:jc w:val="both"/>
        <w:rPr>
          <w:rFonts w:ascii="Arial" w:hAnsi="Arial" w:cs="Arial"/>
          <w:color w:val="000000" w:themeColor="text1"/>
        </w:rPr>
      </w:pPr>
      <w:r w:rsidRPr="00D80577">
        <w:rPr>
          <w:rFonts w:ascii="Arial" w:hAnsi="Arial" w:cs="Arial"/>
          <w:color w:val="000000" w:themeColor="text1"/>
        </w:rPr>
        <w:t xml:space="preserve">However, according to Faiz, Le and </w:t>
      </w:r>
      <w:proofErr w:type="spellStart"/>
      <w:r w:rsidRPr="00D80577">
        <w:rPr>
          <w:rFonts w:ascii="Arial" w:hAnsi="Arial" w:cs="Arial"/>
          <w:color w:val="000000" w:themeColor="text1"/>
        </w:rPr>
        <w:t>Masli</w:t>
      </w:r>
      <w:proofErr w:type="spellEnd"/>
      <w:r w:rsidRPr="00D80577">
        <w:rPr>
          <w:rFonts w:ascii="Arial" w:hAnsi="Arial" w:cs="Arial"/>
          <w:color w:val="000000" w:themeColor="text1"/>
        </w:rPr>
        <w:t xml:space="preserve"> (2024), </w:t>
      </w:r>
      <w:proofErr w:type="spellStart"/>
      <w:r w:rsidRPr="00D80577">
        <w:rPr>
          <w:rFonts w:ascii="Arial" w:hAnsi="Arial" w:cs="Arial"/>
          <w:color w:val="000000" w:themeColor="text1"/>
        </w:rPr>
        <w:t>digitalisation</w:t>
      </w:r>
      <w:proofErr w:type="spellEnd"/>
      <w:r w:rsidRPr="00D80577">
        <w:rPr>
          <w:rFonts w:ascii="Arial" w:hAnsi="Arial" w:cs="Arial"/>
          <w:color w:val="000000" w:themeColor="text1"/>
        </w:rPr>
        <w:t xml:space="preserve"> cannot be a universal solution. A lot of SMEs, particularly those in developing and emerging economies, have challenges with finances and expertise that are a barrier to effective adoption of technology. The digital divide implies that, when companies in prosperous economies have access to data analytics and distressed collaboration, other companies are relying on manual </w:t>
      </w:r>
      <w:proofErr w:type="spellStart"/>
      <w:r w:rsidRPr="00D80577">
        <w:rPr>
          <w:rFonts w:ascii="Arial" w:hAnsi="Arial" w:cs="Arial"/>
          <w:color w:val="000000" w:themeColor="text1"/>
        </w:rPr>
        <w:t>organisation</w:t>
      </w:r>
      <w:proofErr w:type="spellEnd"/>
      <w:r w:rsidRPr="00D80577">
        <w:rPr>
          <w:rFonts w:ascii="Arial" w:hAnsi="Arial" w:cs="Arial"/>
          <w:color w:val="000000" w:themeColor="text1"/>
        </w:rPr>
        <w:t xml:space="preserve"> and the lack of coverage in the market (Faiz, Le and </w:t>
      </w:r>
      <w:proofErr w:type="spellStart"/>
      <w:r w:rsidRPr="00D80577">
        <w:rPr>
          <w:rFonts w:ascii="Arial" w:hAnsi="Arial" w:cs="Arial"/>
          <w:color w:val="000000" w:themeColor="text1"/>
        </w:rPr>
        <w:t>Masli</w:t>
      </w:r>
      <w:proofErr w:type="spellEnd"/>
      <w:r w:rsidRPr="00D80577">
        <w:rPr>
          <w:rFonts w:ascii="Arial" w:hAnsi="Arial" w:cs="Arial"/>
          <w:color w:val="000000" w:themeColor="text1"/>
        </w:rPr>
        <w:t>, 2024). This leads to innovation and preparedness to knowledge, being a lopsided benefit, strengthening inequality in the global supply chain resilience.</w:t>
      </w:r>
    </w:p>
    <w:p w14:paraId="6EEBC810" w14:textId="77777777" w:rsidR="00D72358" w:rsidRPr="00D80577" w:rsidRDefault="00D72358" w:rsidP="00D72358">
      <w:pPr>
        <w:pStyle w:val="Heading2"/>
        <w:spacing w:line="360" w:lineRule="auto"/>
        <w:jc w:val="both"/>
        <w:rPr>
          <w:rFonts w:ascii="Arial" w:hAnsi="Arial" w:cs="Arial"/>
          <w:b/>
          <w:bCs/>
          <w:color w:val="000000" w:themeColor="text1"/>
          <w:sz w:val="24"/>
          <w:szCs w:val="24"/>
        </w:rPr>
      </w:pPr>
      <w:bookmarkStart w:id="32" w:name="_Toc220890078"/>
      <w:r w:rsidRPr="00D80577">
        <w:rPr>
          <w:rFonts w:ascii="Arial" w:hAnsi="Arial" w:cs="Arial"/>
          <w:b/>
          <w:bCs/>
          <w:color w:val="000000" w:themeColor="text1"/>
          <w:sz w:val="24"/>
          <w:szCs w:val="24"/>
        </w:rPr>
        <w:t>2.5. Conceptual Framework</w:t>
      </w:r>
      <w:bookmarkEnd w:id="32"/>
    </w:p>
    <w:p w14:paraId="5D08E979" w14:textId="77777777" w:rsidR="00E01CDF" w:rsidRPr="00D80577" w:rsidRDefault="00D72358" w:rsidP="00D72358">
      <w:pPr>
        <w:spacing w:line="360" w:lineRule="auto"/>
        <w:jc w:val="both"/>
        <w:rPr>
          <w:rFonts w:ascii="Arial" w:hAnsi="Arial" w:cs="Arial"/>
        </w:rPr>
      </w:pPr>
      <w:r w:rsidRPr="00D80577">
        <w:rPr>
          <w:rFonts w:ascii="Arial" w:hAnsi="Arial" w:cs="Arial"/>
        </w:rPr>
        <w:t xml:space="preserve">The conceptual framework of this research is informed by the interaction of the internal resources, dynamic capabilities and external networks to gain insight into the effects of the interruption of the global supply chains on the manufacturing SMEs in the United Kingdom. </w:t>
      </w:r>
    </w:p>
    <w:p w14:paraId="12045D90" w14:textId="77777777" w:rsidR="00E01CDF" w:rsidRPr="00D80577" w:rsidRDefault="00E01CDF" w:rsidP="00E541D5">
      <w:pPr>
        <w:keepNext/>
        <w:spacing w:line="360" w:lineRule="auto"/>
        <w:jc w:val="center"/>
        <w:rPr>
          <w:rFonts w:ascii="Arial" w:hAnsi="Arial" w:cs="Arial"/>
          <w:color w:val="000000" w:themeColor="text1"/>
        </w:rPr>
      </w:pPr>
      <w:r w:rsidRPr="00D80577">
        <w:rPr>
          <w:rFonts w:ascii="Arial" w:hAnsi="Arial" w:cs="Arial"/>
          <w:noProof/>
          <w:color w:val="000000" w:themeColor="text1"/>
          <w:lang w:val="en-IN" w:eastAsia="en-IN"/>
        </w:rPr>
        <w:lastRenderedPageBreak/>
        <w:drawing>
          <wp:inline distT="0" distB="0" distL="0" distR="0" wp14:anchorId="7C4A72D8" wp14:editId="5CF3CFBF">
            <wp:extent cx="5061098" cy="3374065"/>
            <wp:effectExtent l="0" t="0" r="6350" b="0"/>
            <wp:docPr id="45939894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063908" cy="3375938"/>
                    </a:xfrm>
                    <a:prstGeom prst="rect">
                      <a:avLst/>
                    </a:prstGeom>
                    <a:noFill/>
                    <a:ln>
                      <a:noFill/>
                    </a:ln>
                  </pic:spPr>
                </pic:pic>
              </a:graphicData>
            </a:graphic>
          </wp:inline>
        </w:drawing>
      </w:r>
    </w:p>
    <w:p w14:paraId="09ADD44A" w14:textId="2ADFC9AF" w:rsidR="00E01CDF" w:rsidRPr="00D80577" w:rsidRDefault="00E01CDF" w:rsidP="00E541D5">
      <w:pPr>
        <w:pStyle w:val="Caption"/>
        <w:spacing w:line="360" w:lineRule="auto"/>
        <w:jc w:val="center"/>
        <w:rPr>
          <w:rFonts w:ascii="Arial" w:hAnsi="Arial" w:cs="Arial"/>
          <w:i w:val="0"/>
          <w:iCs w:val="0"/>
          <w:color w:val="000000" w:themeColor="text1"/>
          <w:sz w:val="24"/>
          <w:szCs w:val="24"/>
        </w:rPr>
      </w:pPr>
      <w:bookmarkStart w:id="33" w:name="_Toc220889957"/>
      <w:r w:rsidRPr="00D80577">
        <w:rPr>
          <w:rFonts w:ascii="Arial" w:hAnsi="Arial" w:cs="Arial"/>
          <w:i w:val="0"/>
          <w:iCs w:val="0"/>
          <w:color w:val="000000" w:themeColor="text1"/>
          <w:sz w:val="24"/>
          <w:szCs w:val="24"/>
        </w:rPr>
        <w:t xml:space="preserve">Figure </w:t>
      </w:r>
      <w:r w:rsidRPr="00D80577">
        <w:rPr>
          <w:rFonts w:ascii="Arial" w:hAnsi="Arial" w:cs="Arial"/>
          <w:i w:val="0"/>
          <w:iCs w:val="0"/>
          <w:color w:val="000000" w:themeColor="text1"/>
          <w:sz w:val="24"/>
          <w:szCs w:val="24"/>
        </w:rPr>
        <w:fldChar w:fldCharType="begin"/>
      </w:r>
      <w:r w:rsidRPr="00D80577">
        <w:rPr>
          <w:rFonts w:ascii="Arial" w:hAnsi="Arial" w:cs="Arial"/>
          <w:i w:val="0"/>
          <w:iCs w:val="0"/>
          <w:color w:val="000000" w:themeColor="text1"/>
          <w:sz w:val="24"/>
          <w:szCs w:val="24"/>
        </w:rPr>
        <w:instrText xml:space="preserve"> SEQ Figure \* ARABIC </w:instrText>
      </w:r>
      <w:r w:rsidRPr="00D80577">
        <w:rPr>
          <w:rFonts w:ascii="Arial" w:hAnsi="Arial" w:cs="Arial"/>
          <w:i w:val="0"/>
          <w:iCs w:val="0"/>
          <w:color w:val="000000" w:themeColor="text1"/>
          <w:sz w:val="24"/>
          <w:szCs w:val="24"/>
        </w:rPr>
        <w:fldChar w:fldCharType="separate"/>
      </w:r>
      <w:r w:rsidR="00743850" w:rsidRPr="00D80577">
        <w:rPr>
          <w:rFonts w:ascii="Arial" w:hAnsi="Arial" w:cs="Arial"/>
          <w:i w:val="0"/>
          <w:iCs w:val="0"/>
          <w:noProof/>
          <w:color w:val="000000" w:themeColor="text1"/>
          <w:sz w:val="24"/>
          <w:szCs w:val="24"/>
        </w:rPr>
        <w:t>2</w:t>
      </w:r>
      <w:r w:rsidRPr="00D80577">
        <w:rPr>
          <w:rFonts w:ascii="Arial" w:hAnsi="Arial" w:cs="Arial"/>
          <w:i w:val="0"/>
          <w:iCs w:val="0"/>
          <w:color w:val="000000" w:themeColor="text1"/>
          <w:sz w:val="24"/>
          <w:szCs w:val="24"/>
        </w:rPr>
        <w:fldChar w:fldCharType="end"/>
      </w:r>
      <w:r w:rsidRPr="00D80577">
        <w:rPr>
          <w:rFonts w:ascii="Arial" w:hAnsi="Arial" w:cs="Arial"/>
          <w:i w:val="0"/>
          <w:iCs w:val="0"/>
          <w:color w:val="000000" w:themeColor="text1"/>
          <w:sz w:val="24"/>
          <w:szCs w:val="24"/>
        </w:rPr>
        <w:t xml:space="preserve"> Conceptual Framework (Made by Author)</w:t>
      </w:r>
      <w:bookmarkEnd w:id="33"/>
    </w:p>
    <w:p w14:paraId="666707DE" w14:textId="779CBD43" w:rsidR="00D72358" w:rsidRPr="00D80577" w:rsidRDefault="00D72358" w:rsidP="00D72358">
      <w:pPr>
        <w:spacing w:line="360" w:lineRule="auto"/>
        <w:jc w:val="both"/>
        <w:rPr>
          <w:rFonts w:ascii="Arial" w:hAnsi="Arial" w:cs="Arial"/>
        </w:rPr>
      </w:pPr>
      <w:r w:rsidRPr="00D80577">
        <w:rPr>
          <w:rFonts w:ascii="Arial" w:hAnsi="Arial" w:cs="Arial"/>
        </w:rPr>
        <w:t xml:space="preserve">The framework, which is based on the Resource-Based View (RBV), acknowledges the fact that the technological capabilities, managerial skills, and innovation capability of SMEs are the key internal resources that allow the companies to become operationally resilient in the face of disruptions (Barney, 2012; </w:t>
      </w:r>
      <w:proofErr w:type="spellStart"/>
      <w:r w:rsidRPr="00D80577">
        <w:rPr>
          <w:rFonts w:ascii="Arial" w:hAnsi="Arial" w:cs="Arial"/>
        </w:rPr>
        <w:t>Alquraish</w:t>
      </w:r>
      <w:proofErr w:type="spellEnd"/>
      <w:r w:rsidRPr="00D80577">
        <w:rPr>
          <w:rFonts w:ascii="Arial" w:hAnsi="Arial" w:cs="Arial"/>
        </w:rPr>
        <w:t xml:space="preserve">, 2025). But, due to the limited resources that SMEs usually possess, just internal strengths are not enough, and the Dynamic Capabilities Theory (DCT) should be included, which focuses on sensing, seizing, and reconfiguring resources as a response to uncertainty (Teece and Pisano, 1994; Kiessling et al., 2024). DCT identifies strategic agility, learning, and adaptability as the most important ways in which SMEs react to </w:t>
      </w:r>
      <w:r w:rsidR="00D235F4" w:rsidRPr="00D80577">
        <w:rPr>
          <w:rFonts w:ascii="Arial" w:hAnsi="Arial" w:cs="Arial"/>
        </w:rPr>
        <w:t>shocks</w:t>
      </w:r>
      <w:r w:rsidRPr="00D80577">
        <w:rPr>
          <w:rFonts w:ascii="Arial" w:hAnsi="Arial" w:cs="Arial"/>
        </w:rPr>
        <w:t xml:space="preserve"> in supply.</w:t>
      </w:r>
    </w:p>
    <w:p w14:paraId="088876DB" w14:textId="7BB3F55D" w:rsidR="00D72358" w:rsidRPr="00D80577" w:rsidRDefault="00D72358" w:rsidP="00D72358">
      <w:pPr>
        <w:spacing w:line="360" w:lineRule="auto"/>
        <w:jc w:val="both"/>
        <w:rPr>
          <w:rFonts w:ascii="Arial" w:hAnsi="Arial" w:cs="Arial"/>
        </w:rPr>
      </w:pPr>
      <w:r w:rsidRPr="00D80577">
        <w:rPr>
          <w:rFonts w:ascii="Arial" w:hAnsi="Arial" w:cs="Arial"/>
        </w:rPr>
        <w:t xml:space="preserve">In addition to these internal orientations, the Relational View and Network Theory </w:t>
      </w:r>
      <w:proofErr w:type="spellStart"/>
      <w:r w:rsidR="00D235F4" w:rsidRPr="00D80577">
        <w:rPr>
          <w:rFonts w:ascii="Arial" w:hAnsi="Arial" w:cs="Arial"/>
        </w:rPr>
        <w:t>emphasise</w:t>
      </w:r>
      <w:proofErr w:type="spellEnd"/>
      <w:r w:rsidRPr="00D80577">
        <w:rPr>
          <w:rFonts w:ascii="Arial" w:hAnsi="Arial" w:cs="Arial"/>
        </w:rPr>
        <w:t xml:space="preserve"> the use of external partnerships, supplier diversification, and collaboration to be more resilient (Dyer and Singh, 1998; Kot et al., 2020). This means that SMEs </w:t>
      </w:r>
      <w:r w:rsidR="00D235F4" w:rsidRPr="00D80577">
        <w:rPr>
          <w:rFonts w:ascii="Arial" w:hAnsi="Arial" w:cs="Arial"/>
        </w:rPr>
        <w:t>that are</w:t>
      </w:r>
      <w:r w:rsidRPr="00D80577">
        <w:rPr>
          <w:rFonts w:ascii="Arial" w:hAnsi="Arial" w:cs="Arial"/>
        </w:rPr>
        <w:t xml:space="preserve"> embedded in a robust relational network are able to share assets, solve issues together, and bounce back quicker in the face of global perturbation, but overreliance may escalate systemic risk (Xu et al., 2020; Do, Nguyen and Dao, 2025). The combined conceptual framework thus makes SME resilience a process of internal </w:t>
      </w:r>
      <w:r w:rsidR="00D235F4" w:rsidRPr="00D80577">
        <w:rPr>
          <w:rFonts w:ascii="Arial" w:hAnsi="Arial" w:cs="Arial"/>
        </w:rPr>
        <w:t>competencies</w:t>
      </w:r>
      <w:r w:rsidRPr="00D80577">
        <w:rPr>
          <w:rFonts w:ascii="Arial" w:hAnsi="Arial" w:cs="Arial"/>
        </w:rPr>
        <w:t xml:space="preserve">, adaptive </w:t>
      </w:r>
      <w:r w:rsidRPr="00D80577">
        <w:rPr>
          <w:rFonts w:ascii="Arial" w:hAnsi="Arial" w:cs="Arial"/>
        </w:rPr>
        <w:lastRenderedPageBreak/>
        <w:t xml:space="preserve">strategic processes, and network involvement. The empirical evidence indicates that the relationship between the supply chain disruptions and operational performance is mediated by technological preparedness, knowledge management, and multi-sourcing practices, which inform the strategies of UK SMEs to mitigate risks and remain competitive in global supply chain management (Hafeez et al., 2025; </w:t>
      </w:r>
      <w:proofErr w:type="spellStart"/>
      <w:r w:rsidRPr="00D80577">
        <w:rPr>
          <w:rFonts w:ascii="Arial" w:hAnsi="Arial" w:cs="Arial"/>
        </w:rPr>
        <w:t>Kanyepe</w:t>
      </w:r>
      <w:proofErr w:type="spellEnd"/>
      <w:r w:rsidRPr="00D80577">
        <w:rPr>
          <w:rFonts w:ascii="Arial" w:hAnsi="Arial" w:cs="Arial"/>
        </w:rPr>
        <w:t xml:space="preserve"> et al., 2025).</w:t>
      </w:r>
    </w:p>
    <w:p w14:paraId="76445AF0" w14:textId="77777777" w:rsidR="00D72358" w:rsidRPr="00D80577" w:rsidRDefault="00D72358" w:rsidP="00D72358">
      <w:pPr>
        <w:pStyle w:val="Heading2"/>
        <w:spacing w:line="360" w:lineRule="auto"/>
        <w:jc w:val="both"/>
        <w:rPr>
          <w:rFonts w:ascii="Arial" w:hAnsi="Arial" w:cs="Arial"/>
          <w:b/>
          <w:bCs/>
          <w:color w:val="000000" w:themeColor="text1"/>
          <w:sz w:val="24"/>
          <w:szCs w:val="24"/>
        </w:rPr>
      </w:pPr>
      <w:bookmarkStart w:id="34" w:name="_Toc220890079"/>
      <w:r w:rsidRPr="00D80577">
        <w:rPr>
          <w:rFonts w:ascii="Arial" w:hAnsi="Arial" w:cs="Arial"/>
          <w:b/>
          <w:bCs/>
          <w:color w:val="000000" w:themeColor="text1"/>
          <w:sz w:val="24"/>
          <w:szCs w:val="24"/>
        </w:rPr>
        <w:t>2.6 Critical Analysis and Summary of Literature</w:t>
      </w:r>
      <w:bookmarkEnd w:id="34"/>
    </w:p>
    <w:p w14:paraId="3761AFE9" w14:textId="77777777" w:rsidR="00D72358" w:rsidRPr="00D80577" w:rsidRDefault="00D72358" w:rsidP="00D72358">
      <w:pPr>
        <w:spacing w:line="360" w:lineRule="auto"/>
        <w:jc w:val="both"/>
        <w:rPr>
          <w:rFonts w:ascii="Arial" w:hAnsi="Arial" w:cs="Arial"/>
          <w:color w:val="000000" w:themeColor="text1"/>
        </w:rPr>
      </w:pPr>
      <w:r w:rsidRPr="00D80577">
        <w:rPr>
          <w:rFonts w:ascii="Arial" w:hAnsi="Arial" w:cs="Arial"/>
          <w:color w:val="000000" w:themeColor="text1"/>
        </w:rPr>
        <w:t xml:space="preserve">Existing literature on international supply chain disruptions provides a solid foundation for understanding how SMEs adapt to global volatility. The conceptual richness of the theoretical synthesis between the Resource-Based View, the Dynamic Capabilities Theory, and the Relational View is enhanced as it shows the relationship between internal resources, flexibility, and network cooperation to build resilience. Research of this kind can be demonstrated by cross-country studies like </w:t>
      </w:r>
      <w:proofErr w:type="spellStart"/>
      <w:r w:rsidRPr="00D80577">
        <w:rPr>
          <w:rFonts w:ascii="Arial" w:hAnsi="Arial" w:cs="Arial"/>
          <w:color w:val="000000" w:themeColor="text1"/>
        </w:rPr>
        <w:t>Gurbuz</w:t>
      </w:r>
      <w:proofErr w:type="spellEnd"/>
      <w:r w:rsidRPr="00D80577">
        <w:rPr>
          <w:rFonts w:ascii="Arial" w:hAnsi="Arial" w:cs="Arial"/>
          <w:color w:val="000000" w:themeColor="text1"/>
        </w:rPr>
        <w:t xml:space="preserve"> et al. (2022) and Kiessling et al. (2024), which contribute to the comprehension of multiple adaptation strategies in institutional settings. Practical implications of the SMEs are also provided because the empirical findings present practical explanations of strategic responses, including supplier diversification, </w:t>
      </w:r>
      <w:proofErr w:type="spellStart"/>
      <w:r w:rsidRPr="00D80577">
        <w:rPr>
          <w:rFonts w:ascii="Arial" w:hAnsi="Arial" w:cs="Arial"/>
          <w:color w:val="000000" w:themeColor="text1"/>
        </w:rPr>
        <w:t>digitalisation</w:t>
      </w:r>
      <w:proofErr w:type="spellEnd"/>
      <w:r w:rsidRPr="00D80577">
        <w:rPr>
          <w:rFonts w:ascii="Arial" w:hAnsi="Arial" w:cs="Arial"/>
          <w:color w:val="000000" w:themeColor="text1"/>
        </w:rPr>
        <w:t xml:space="preserve">, and innovation. Nevertheless, the literature has a number of limitations that are critical. The excessive focus on COVID-19 reduces the scope of </w:t>
      </w:r>
      <w:proofErr w:type="spellStart"/>
      <w:r w:rsidRPr="00D80577">
        <w:rPr>
          <w:rFonts w:ascii="Arial" w:hAnsi="Arial" w:cs="Arial"/>
          <w:color w:val="000000" w:themeColor="text1"/>
        </w:rPr>
        <w:t>generalisability</w:t>
      </w:r>
      <w:proofErr w:type="spellEnd"/>
      <w:r w:rsidRPr="00D80577">
        <w:rPr>
          <w:rFonts w:ascii="Arial" w:hAnsi="Arial" w:cs="Arial"/>
          <w:color w:val="000000" w:themeColor="text1"/>
        </w:rPr>
        <w:t xml:space="preserve">, and the focus on other forms of disruptions (geopolitical, environmental or energy crisis) is not properly covered. The majority of the research has been based on quantitative and cross-sectional surveys, which do not provide long-term adaptation and recovery processes, which are essential. </w:t>
      </w:r>
    </w:p>
    <w:p w14:paraId="39A647E6" w14:textId="77777777" w:rsidR="00D72358" w:rsidRPr="00D80577" w:rsidRDefault="00D72358" w:rsidP="00D72358">
      <w:pPr>
        <w:spacing w:line="360" w:lineRule="auto"/>
        <w:jc w:val="both"/>
        <w:rPr>
          <w:rFonts w:ascii="Arial" w:hAnsi="Arial" w:cs="Arial"/>
          <w:color w:val="000000" w:themeColor="text1"/>
        </w:rPr>
      </w:pPr>
      <w:r w:rsidRPr="00D80577">
        <w:rPr>
          <w:rFonts w:ascii="Arial" w:hAnsi="Arial" w:cs="Arial"/>
          <w:color w:val="000000" w:themeColor="text1"/>
        </w:rPr>
        <w:t xml:space="preserve">Resilience also has conceptual ambiguity, with researchers defining it as a process, a result, or a capacity. Besides, the effects of </w:t>
      </w:r>
      <w:proofErr w:type="spellStart"/>
      <w:r w:rsidRPr="00D80577">
        <w:rPr>
          <w:rFonts w:ascii="Arial" w:hAnsi="Arial" w:cs="Arial"/>
          <w:color w:val="000000" w:themeColor="text1"/>
        </w:rPr>
        <w:t>digitalisation</w:t>
      </w:r>
      <w:proofErr w:type="spellEnd"/>
      <w:r w:rsidRPr="00D80577">
        <w:rPr>
          <w:rFonts w:ascii="Arial" w:hAnsi="Arial" w:cs="Arial"/>
          <w:color w:val="000000" w:themeColor="text1"/>
        </w:rPr>
        <w:t xml:space="preserve"> are not uniform, as the positive effects of technological adoption seem to be dependent on firm size, resources, and country context. Without any doubt, the literature gives a piecemeal but informative image. The key gaps are the lack of research conducted in the UK and sector-specific research, especially in the manufacturing sector, and the lack of focus on the policy and institutional effects on SME resilience. Mixed-method/longitudinal research approaches should also be used in the future to reflect the dynamic resilience processes and </w:t>
      </w:r>
      <w:r w:rsidRPr="00D80577">
        <w:rPr>
          <w:rFonts w:ascii="Arial" w:hAnsi="Arial" w:cs="Arial"/>
          <w:color w:val="000000" w:themeColor="text1"/>
        </w:rPr>
        <w:lastRenderedPageBreak/>
        <w:t>determine the effects of contextual factors and digital innovation on SME survival following a global supply chain disruption.</w:t>
      </w:r>
    </w:p>
    <w:p w14:paraId="2EF01D7F" w14:textId="77777777" w:rsidR="002E7566" w:rsidRPr="00D80577" w:rsidRDefault="002E7566">
      <w:pPr>
        <w:rPr>
          <w:rFonts w:ascii="Arial" w:hAnsi="Arial" w:cs="Arial"/>
        </w:rPr>
      </w:pPr>
    </w:p>
    <w:p w14:paraId="4CA8631C" w14:textId="77777777" w:rsidR="002E7566" w:rsidRPr="00D80577" w:rsidRDefault="002E7566">
      <w:pPr>
        <w:rPr>
          <w:rFonts w:ascii="Arial" w:hAnsi="Arial" w:cs="Arial"/>
        </w:rPr>
      </w:pPr>
    </w:p>
    <w:p w14:paraId="72EEF812" w14:textId="77777777" w:rsidR="002E7566" w:rsidRPr="00D80577" w:rsidRDefault="002E7566">
      <w:pPr>
        <w:rPr>
          <w:rFonts w:ascii="Arial" w:hAnsi="Arial" w:cs="Arial"/>
        </w:rPr>
      </w:pPr>
    </w:p>
    <w:p w14:paraId="54AFAEA4" w14:textId="77777777" w:rsidR="002E7566" w:rsidRPr="00D80577" w:rsidRDefault="002E7566">
      <w:pPr>
        <w:rPr>
          <w:rFonts w:ascii="Arial" w:hAnsi="Arial" w:cs="Arial"/>
        </w:rPr>
      </w:pPr>
    </w:p>
    <w:p w14:paraId="68189E59" w14:textId="77777777" w:rsidR="008D7394" w:rsidRPr="00D80577" w:rsidRDefault="008D7394">
      <w:pPr>
        <w:rPr>
          <w:rFonts w:ascii="Arial" w:hAnsi="Arial" w:cs="Arial"/>
        </w:rPr>
      </w:pPr>
    </w:p>
    <w:p w14:paraId="33A43FB6" w14:textId="77777777" w:rsidR="008D7394" w:rsidRPr="00D80577" w:rsidRDefault="008D7394">
      <w:pPr>
        <w:rPr>
          <w:rFonts w:ascii="Arial" w:hAnsi="Arial" w:cs="Arial"/>
        </w:rPr>
      </w:pPr>
    </w:p>
    <w:p w14:paraId="390BAE63" w14:textId="77777777" w:rsidR="008D7394" w:rsidRPr="00D80577" w:rsidRDefault="008D7394">
      <w:pPr>
        <w:rPr>
          <w:rFonts w:ascii="Arial" w:hAnsi="Arial" w:cs="Arial"/>
        </w:rPr>
      </w:pPr>
    </w:p>
    <w:p w14:paraId="4D8ACDDA" w14:textId="77777777" w:rsidR="008D7394" w:rsidRPr="00D80577" w:rsidRDefault="008D7394">
      <w:pPr>
        <w:rPr>
          <w:rFonts w:ascii="Arial" w:hAnsi="Arial" w:cs="Arial"/>
        </w:rPr>
      </w:pPr>
    </w:p>
    <w:p w14:paraId="08B54773" w14:textId="77777777" w:rsidR="008D7394" w:rsidRPr="00D80577" w:rsidRDefault="008D7394">
      <w:pPr>
        <w:rPr>
          <w:rFonts w:ascii="Arial" w:hAnsi="Arial" w:cs="Arial"/>
        </w:rPr>
      </w:pPr>
    </w:p>
    <w:p w14:paraId="0958B680" w14:textId="77777777" w:rsidR="008D7394" w:rsidRPr="00D80577" w:rsidRDefault="008D7394">
      <w:pPr>
        <w:rPr>
          <w:rFonts w:ascii="Arial" w:hAnsi="Arial" w:cs="Arial"/>
        </w:rPr>
      </w:pPr>
    </w:p>
    <w:p w14:paraId="4DED459E" w14:textId="77777777" w:rsidR="008D7394" w:rsidRPr="00D80577" w:rsidRDefault="008D7394">
      <w:pPr>
        <w:rPr>
          <w:rFonts w:ascii="Arial" w:hAnsi="Arial" w:cs="Arial"/>
        </w:rPr>
      </w:pPr>
    </w:p>
    <w:p w14:paraId="37D54286" w14:textId="77777777" w:rsidR="008D7394" w:rsidRPr="00D80577" w:rsidRDefault="008D7394">
      <w:pPr>
        <w:rPr>
          <w:rFonts w:ascii="Arial" w:hAnsi="Arial" w:cs="Arial"/>
        </w:rPr>
      </w:pPr>
    </w:p>
    <w:p w14:paraId="6098BC59" w14:textId="77777777" w:rsidR="008D7394" w:rsidRPr="00D80577" w:rsidRDefault="008D7394">
      <w:pPr>
        <w:rPr>
          <w:rFonts w:ascii="Arial" w:hAnsi="Arial" w:cs="Arial"/>
        </w:rPr>
      </w:pPr>
    </w:p>
    <w:p w14:paraId="3745E073" w14:textId="77777777" w:rsidR="008D7394" w:rsidRPr="00D80577" w:rsidRDefault="008D7394">
      <w:pPr>
        <w:rPr>
          <w:rFonts w:ascii="Arial" w:hAnsi="Arial" w:cs="Arial"/>
        </w:rPr>
      </w:pPr>
    </w:p>
    <w:p w14:paraId="04CF69B8" w14:textId="77777777" w:rsidR="008D7394" w:rsidRPr="00D80577" w:rsidRDefault="008D7394">
      <w:pPr>
        <w:rPr>
          <w:rFonts w:ascii="Arial" w:hAnsi="Arial" w:cs="Arial"/>
        </w:rPr>
      </w:pPr>
    </w:p>
    <w:p w14:paraId="2F101666" w14:textId="77777777" w:rsidR="008D7394" w:rsidRPr="00D80577" w:rsidRDefault="008D7394">
      <w:pPr>
        <w:rPr>
          <w:rFonts w:ascii="Arial" w:hAnsi="Arial" w:cs="Arial"/>
        </w:rPr>
      </w:pPr>
    </w:p>
    <w:p w14:paraId="5AACB867" w14:textId="77777777" w:rsidR="008D7394" w:rsidRPr="00D80577" w:rsidRDefault="008D7394">
      <w:pPr>
        <w:rPr>
          <w:rFonts w:ascii="Arial" w:hAnsi="Arial" w:cs="Arial"/>
        </w:rPr>
      </w:pPr>
    </w:p>
    <w:p w14:paraId="274E1421" w14:textId="77777777" w:rsidR="008D7394" w:rsidRPr="00D80577" w:rsidRDefault="008D7394">
      <w:pPr>
        <w:rPr>
          <w:rFonts w:ascii="Arial" w:hAnsi="Arial" w:cs="Arial"/>
        </w:rPr>
      </w:pPr>
    </w:p>
    <w:p w14:paraId="7FC061BD" w14:textId="77777777" w:rsidR="008D7394" w:rsidRPr="00D80577" w:rsidRDefault="008D7394">
      <w:pPr>
        <w:rPr>
          <w:rFonts w:ascii="Arial" w:hAnsi="Arial" w:cs="Arial"/>
        </w:rPr>
      </w:pPr>
    </w:p>
    <w:p w14:paraId="4FD7E51A" w14:textId="77777777" w:rsidR="008D7394" w:rsidRPr="00D80577" w:rsidRDefault="008D7394">
      <w:pPr>
        <w:rPr>
          <w:rFonts w:ascii="Arial" w:hAnsi="Arial" w:cs="Arial"/>
        </w:rPr>
      </w:pPr>
    </w:p>
    <w:p w14:paraId="5B771990" w14:textId="77777777" w:rsidR="008D7394" w:rsidRPr="00D80577" w:rsidRDefault="008D7394">
      <w:pPr>
        <w:rPr>
          <w:rFonts w:ascii="Arial" w:hAnsi="Arial" w:cs="Arial"/>
        </w:rPr>
      </w:pPr>
    </w:p>
    <w:p w14:paraId="78841977" w14:textId="77777777" w:rsidR="008D7394" w:rsidRPr="00D80577" w:rsidRDefault="008D7394">
      <w:pPr>
        <w:rPr>
          <w:rFonts w:ascii="Arial" w:hAnsi="Arial" w:cs="Arial"/>
        </w:rPr>
      </w:pPr>
    </w:p>
    <w:p w14:paraId="5D09845E" w14:textId="77777777" w:rsidR="008D7394" w:rsidRPr="00D80577" w:rsidRDefault="008D7394" w:rsidP="008D7394">
      <w:pPr>
        <w:rPr>
          <w:rFonts w:ascii="Arial" w:hAnsi="Arial" w:cs="Arial"/>
        </w:rPr>
      </w:pPr>
    </w:p>
    <w:p w14:paraId="7C6103F4" w14:textId="77777777" w:rsidR="008D7394" w:rsidRPr="00D80577" w:rsidRDefault="008D7394" w:rsidP="008D7394">
      <w:pPr>
        <w:rPr>
          <w:rFonts w:ascii="Arial" w:hAnsi="Arial" w:cs="Arial"/>
        </w:rPr>
      </w:pPr>
    </w:p>
    <w:p w14:paraId="050E53CE" w14:textId="29F2AB67" w:rsidR="008D7394" w:rsidRPr="00D80577" w:rsidRDefault="008D7394" w:rsidP="00E541D5">
      <w:pPr>
        <w:pStyle w:val="Heading1"/>
        <w:spacing w:line="360" w:lineRule="auto"/>
        <w:jc w:val="center"/>
        <w:rPr>
          <w:rFonts w:ascii="Arial" w:hAnsi="Arial" w:cs="Arial"/>
          <w:b/>
          <w:bCs/>
          <w:color w:val="000000" w:themeColor="text1"/>
          <w:sz w:val="28"/>
          <w:szCs w:val="28"/>
        </w:rPr>
      </w:pPr>
      <w:bookmarkStart w:id="35" w:name="_Toc220890080"/>
      <w:r w:rsidRPr="00D80577">
        <w:rPr>
          <w:rFonts w:ascii="Arial" w:hAnsi="Arial" w:cs="Arial"/>
          <w:b/>
          <w:bCs/>
          <w:color w:val="000000" w:themeColor="text1"/>
          <w:sz w:val="28"/>
          <w:szCs w:val="28"/>
        </w:rPr>
        <w:lastRenderedPageBreak/>
        <w:t>Chapter 3: Research Methodology</w:t>
      </w:r>
      <w:bookmarkEnd w:id="35"/>
    </w:p>
    <w:p w14:paraId="11B1C980" w14:textId="59CD3DAF" w:rsidR="008D7394" w:rsidRPr="00D80577" w:rsidRDefault="008D7394" w:rsidP="00E541D5">
      <w:pPr>
        <w:pStyle w:val="Heading2"/>
        <w:spacing w:line="360" w:lineRule="auto"/>
        <w:jc w:val="both"/>
        <w:rPr>
          <w:rFonts w:ascii="Arial" w:hAnsi="Arial" w:cs="Arial"/>
          <w:b/>
          <w:bCs/>
          <w:color w:val="000000" w:themeColor="text1"/>
          <w:sz w:val="24"/>
          <w:szCs w:val="24"/>
        </w:rPr>
      </w:pPr>
      <w:bookmarkStart w:id="36" w:name="_Toc220890081"/>
      <w:r w:rsidRPr="00D80577">
        <w:rPr>
          <w:rFonts w:ascii="Arial" w:hAnsi="Arial" w:cs="Arial"/>
          <w:b/>
          <w:bCs/>
          <w:color w:val="000000" w:themeColor="text1"/>
          <w:sz w:val="24"/>
          <w:szCs w:val="24"/>
        </w:rPr>
        <w:t>3.1 Introduction</w:t>
      </w:r>
      <w:bookmarkEnd w:id="36"/>
      <w:r w:rsidRPr="00D80577">
        <w:rPr>
          <w:rFonts w:ascii="Arial" w:hAnsi="Arial" w:cs="Arial"/>
          <w:b/>
          <w:bCs/>
          <w:color w:val="000000" w:themeColor="text1"/>
          <w:sz w:val="24"/>
          <w:szCs w:val="24"/>
        </w:rPr>
        <w:t xml:space="preserve"> </w:t>
      </w:r>
    </w:p>
    <w:p w14:paraId="6C8BE7CC" w14:textId="7C8A459C" w:rsidR="008D7394" w:rsidRPr="00D80577" w:rsidRDefault="008D7394" w:rsidP="00E541D5">
      <w:pPr>
        <w:spacing w:line="360" w:lineRule="auto"/>
        <w:jc w:val="both"/>
        <w:rPr>
          <w:rFonts w:ascii="Arial" w:hAnsi="Arial" w:cs="Arial"/>
          <w:color w:val="000000" w:themeColor="text1"/>
        </w:rPr>
      </w:pPr>
      <w:r w:rsidRPr="00D80577">
        <w:rPr>
          <w:rFonts w:ascii="Arial" w:hAnsi="Arial" w:cs="Arial"/>
          <w:color w:val="000000" w:themeColor="text1"/>
        </w:rPr>
        <w:t xml:space="preserve">This chapter presents the research design used to examine how the UK manufacturing firms of SMEs are affected by the international supply chain disruption. The research leverages the Saunders Research Onion as a guide to designing the research (Saunders, Lewis and Thornhill, 2019). All the layers of the onion, such as philosophy, methods of data collection, etc., are evaluated critically, and decisions made regarding them are justified based on the goals of the study. The major selection criteria </w:t>
      </w:r>
      <w:r w:rsidR="00D235F4" w:rsidRPr="00D80577">
        <w:rPr>
          <w:rFonts w:ascii="Arial" w:hAnsi="Arial" w:cs="Arial"/>
          <w:color w:val="000000" w:themeColor="text1"/>
        </w:rPr>
        <w:t xml:space="preserve">were a quantitative research strategy, which </w:t>
      </w:r>
      <w:proofErr w:type="spellStart"/>
      <w:r w:rsidR="00D235F4" w:rsidRPr="00D80577">
        <w:rPr>
          <w:rFonts w:ascii="Arial" w:hAnsi="Arial" w:cs="Arial"/>
          <w:color w:val="000000" w:themeColor="text1"/>
        </w:rPr>
        <w:t>utilised</w:t>
      </w:r>
      <w:proofErr w:type="spellEnd"/>
      <w:r w:rsidR="00D235F4" w:rsidRPr="00D80577">
        <w:rPr>
          <w:rFonts w:ascii="Arial" w:hAnsi="Arial" w:cs="Arial"/>
          <w:color w:val="000000" w:themeColor="text1"/>
        </w:rPr>
        <w:t xml:space="preserve"> structured questionnaires that were given to the UK SMEs and were </w:t>
      </w:r>
      <w:proofErr w:type="spellStart"/>
      <w:r w:rsidR="00D235F4" w:rsidRPr="00D80577">
        <w:rPr>
          <w:rFonts w:ascii="Arial" w:hAnsi="Arial" w:cs="Arial"/>
          <w:color w:val="000000" w:themeColor="text1"/>
        </w:rPr>
        <w:t>analysed</w:t>
      </w:r>
      <w:proofErr w:type="spellEnd"/>
      <w:r w:rsidRPr="00D80577">
        <w:rPr>
          <w:rFonts w:ascii="Arial" w:hAnsi="Arial" w:cs="Arial"/>
          <w:color w:val="000000" w:themeColor="text1"/>
        </w:rPr>
        <w:t xml:space="preserve"> through the use of statistical methods. Strengths and limitations of each of the chosen methodological options are also assessed in the chapter so that the study results </w:t>
      </w:r>
      <w:r w:rsidR="00D235F4" w:rsidRPr="00D80577">
        <w:rPr>
          <w:rFonts w:ascii="Arial" w:hAnsi="Arial" w:cs="Arial"/>
          <w:color w:val="000000" w:themeColor="text1"/>
        </w:rPr>
        <w:t>can</w:t>
      </w:r>
      <w:r w:rsidRPr="00D80577">
        <w:rPr>
          <w:rFonts w:ascii="Arial" w:hAnsi="Arial" w:cs="Arial"/>
          <w:color w:val="000000" w:themeColor="text1"/>
        </w:rPr>
        <w:t xml:space="preserve"> be considered rigorous, replicable, and generalizable. It is dedicated to the quantification of the relationship between disruptions, operational performance, and strategic responses, without forgetting about the intrinsic methodological limitations.</w:t>
      </w:r>
    </w:p>
    <w:p w14:paraId="4E487512" w14:textId="32E8F237" w:rsidR="008D7394" w:rsidRPr="00D80577" w:rsidRDefault="008D7394" w:rsidP="00E541D5">
      <w:pPr>
        <w:pStyle w:val="Heading2"/>
        <w:spacing w:line="360" w:lineRule="auto"/>
        <w:jc w:val="both"/>
        <w:rPr>
          <w:rFonts w:ascii="Arial" w:hAnsi="Arial" w:cs="Arial"/>
          <w:b/>
          <w:bCs/>
          <w:color w:val="000000" w:themeColor="text1"/>
          <w:sz w:val="24"/>
          <w:szCs w:val="24"/>
        </w:rPr>
      </w:pPr>
      <w:bookmarkStart w:id="37" w:name="_Toc220890082"/>
      <w:r w:rsidRPr="00D80577">
        <w:rPr>
          <w:rFonts w:ascii="Arial" w:hAnsi="Arial" w:cs="Arial"/>
          <w:b/>
          <w:bCs/>
          <w:color w:val="000000" w:themeColor="text1"/>
          <w:sz w:val="24"/>
          <w:szCs w:val="24"/>
        </w:rPr>
        <w:t>3.2 Research Philosophy</w:t>
      </w:r>
      <w:bookmarkEnd w:id="37"/>
      <w:r w:rsidRPr="00D80577">
        <w:rPr>
          <w:rFonts w:ascii="Arial" w:hAnsi="Arial" w:cs="Arial"/>
          <w:b/>
          <w:bCs/>
          <w:color w:val="000000" w:themeColor="text1"/>
          <w:sz w:val="24"/>
          <w:szCs w:val="24"/>
        </w:rPr>
        <w:t xml:space="preserve"> </w:t>
      </w:r>
    </w:p>
    <w:p w14:paraId="17D25F15" w14:textId="1C260187" w:rsidR="008D7394" w:rsidRPr="00D80577" w:rsidRDefault="008D7394" w:rsidP="00E541D5">
      <w:pPr>
        <w:spacing w:line="360" w:lineRule="auto"/>
        <w:jc w:val="both"/>
        <w:rPr>
          <w:rFonts w:ascii="Arial" w:hAnsi="Arial" w:cs="Arial"/>
          <w:color w:val="000000" w:themeColor="text1"/>
        </w:rPr>
      </w:pPr>
      <w:r w:rsidRPr="00D80577">
        <w:rPr>
          <w:rFonts w:ascii="Arial" w:hAnsi="Arial" w:cs="Arial"/>
          <w:color w:val="000000" w:themeColor="text1"/>
        </w:rPr>
        <w:t xml:space="preserve">The research philosophy used in this study is positivism, which focuses on observable, measurable phenomena and makes use of objective data as the means of determining patterns and causal relationships (Bryman and Bell, 2015; Saunders, Lewis and Thornhill, 2019). The </w:t>
      </w:r>
      <w:r w:rsidR="00D235F4" w:rsidRPr="00D80577">
        <w:rPr>
          <w:rFonts w:ascii="Arial" w:hAnsi="Arial" w:cs="Arial"/>
          <w:color w:val="000000" w:themeColor="text1"/>
        </w:rPr>
        <w:t xml:space="preserve">positivist approach coincides with the quantitative aspects of this study, in which the variables described in this study, including the efficiency of production, cost management, adoption of technology, and supply chain mitigation strategy, can be </w:t>
      </w:r>
      <w:proofErr w:type="spellStart"/>
      <w:r w:rsidR="00D235F4" w:rsidRPr="00D80577">
        <w:rPr>
          <w:rFonts w:ascii="Arial" w:hAnsi="Arial" w:cs="Arial"/>
          <w:color w:val="000000" w:themeColor="text1"/>
        </w:rPr>
        <w:t>operationalised</w:t>
      </w:r>
      <w:proofErr w:type="spellEnd"/>
      <w:r w:rsidR="00D235F4" w:rsidRPr="00D80577">
        <w:rPr>
          <w:rFonts w:ascii="Arial" w:hAnsi="Arial" w:cs="Arial"/>
          <w:color w:val="000000" w:themeColor="text1"/>
        </w:rPr>
        <w:t xml:space="preserve"> and </w:t>
      </w:r>
      <w:proofErr w:type="spellStart"/>
      <w:r w:rsidR="00D235F4" w:rsidRPr="00D80577">
        <w:rPr>
          <w:rFonts w:ascii="Arial" w:hAnsi="Arial" w:cs="Arial"/>
          <w:color w:val="000000" w:themeColor="text1"/>
        </w:rPr>
        <w:t>analysed</w:t>
      </w:r>
      <w:proofErr w:type="spellEnd"/>
      <w:r w:rsidRPr="00D80577">
        <w:rPr>
          <w:rFonts w:ascii="Arial" w:hAnsi="Arial" w:cs="Arial"/>
          <w:color w:val="000000" w:themeColor="text1"/>
        </w:rPr>
        <w:t xml:space="preserve"> statistically. One of the main advantages of positivism is that the results it produces can be </w:t>
      </w:r>
      <w:proofErr w:type="spellStart"/>
      <w:r w:rsidR="00D235F4" w:rsidRPr="00D80577">
        <w:rPr>
          <w:rFonts w:ascii="Arial" w:hAnsi="Arial" w:cs="Arial"/>
          <w:color w:val="000000" w:themeColor="text1"/>
        </w:rPr>
        <w:t>generalised</w:t>
      </w:r>
      <w:proofErr w:type="spellEnd"/>
      <w:r w:rsidR="00D235F4" w:rsidRPr="00D80577">
        <w:rPr>
          <w:rFonts w:ascii="Arial" w:hAnsi="Arial" w:cs="Arial"/>
          <w:color w:val="000000" w:themeColor="text1"/>
        </w:rPr>
        <w:t xml:space="preserve"> and replicated, which is crucial in the </w:t>
      </w:r>
      <w:r w:rsidRPr="00D80577">
        <w:rPr>
          <w:rFonts w:ascii="Arial" w:hAnsi="Arial" w:cs="Arial"/>
          <w:color w:val="000000" w:themeColor="text1"/>
        </w:rPr>
        <w:t xml:space="preserve">case of comparing various SMEs in different parts of the UK. This method also facilitates hypothesis testing with the help of such theoretical frameworks as the Resource-Based View (RBV), Dynamic Capabilities Theory (DCT), and Network Theory, which allow conducting systematic analysis of the relationships among internal resources, adaptive capabilities, and SME resilience (Teece, Pisano and </w:t>
      </w:r>
      <w:proofErr w:type="spellStart"/>
      <w:r w:rsidRPr="00D80577">
        <w:rPr>
          <w:rFonts w:ascii="Arial" w:hAnsi="Arial" w:cs="Arial"/>
          <w:color w:val="000000" w:themeColor="text1"/>
        </w:rPr>
        <w:t>Shuen</w:t>
      </w:r>
      <w:proofErr w:type="spellEnd"/>
      <w:r w:rsidRPr="00D80577">
        <w:rPr>
          <w:rFonts w:ascii="Arial" w:hAnsi="Arial" w:cs="Arial"/>
          <w:color w:val="000000" w:themeColor="text1"/>
        </w:rPr>
        <w:t xml:space="preserve">, 1994; Lubis, 2022). </w:t>
      </w:r>
    </w:p>
    <w:p w14:paraId="0BEA21C1" w14:textId="4A78A56C" w:rsidR="008D7394" w:rsidRPr="00D80577" w:rsidRDefault="008D7394" w:rsidP="00E541D5">
      <w:pPr>
        <w:spacing w:line="360" w:lineRule="auto"/>
        <w:jc w:val="both"/>
        <w:rPr>
          <w:rFonts w:ascii="Arial" w:hAnsi="Arial" w:cs="Arial"/>
          <w:color w:val="000000" w:themeColor="text1"/>
        </w:rPr>
      </w:pPr>
      <w:r w:rsidRPr="00D80577">
        <w:rPr>
          <w:rFonts w:ascii="Arial" w:hAnsi="Arial" w:cs="Arial"/>
          <w:color w:val="000000" w:themeColor="text1"/>
        </w:rPr>
        <w:lastRenderedPageBreak/>
        <w:t>Positivism is not without its limits</w:t>
      </w:r>
      <w:r w:rsidR="00D235F4" w:rsidRPr="00D80577">
        <w:rPr>
          <w:rFonts w:ascii="Arial" w:hAnsi="Arial" w:cs="Arial"/>
          <w:color w:val="000000" w:themeColor="text1"/>
        </w:rPr>
        <w:t>,</w:t>
      </w:r>
      <w:r w:rsidRPr="00D80577">
        <w:rPr>
          <w:rFonts w:ascii="Arial" w:hAnsi="Arial" w:cs="Arial"/>
          <w:color w:val="000000" w:themeColor="text1"/>
        </w:rPr>
        <w:t xml:space="preserve"> though. It is more likely to simplify complex phenomena and may disregard subjective and context-specific variables like managerial decision-making, corporate culture, or informal supplier networks, which affect the reactions of SMEs to supply chain disruptions (Bryman and Bell, 2015). Positivism is also based on the assumption that the social reality exists without human understanding, which might not entirely reflect </w:t>
      </w:r>
      <w:r w:rsidR="00D235F4" w:rsidRPr="00D80577">
        <w:rPr>
          <w:rFonts w:ascii="Arial" w:hAnsi="Arial" w:cs="Arial"/>
          <w:color w:val="000000" w:themeColor="text1"/>
        </w:rPr>
        <w:t xml:space="preserve">the </w:t>
      </w:r>
      <w:r w:rsidRPr="00D80577">
        <w:rPr>
          <w:rFonts w:ascii="Arial" w:hAnsi="Arial" w:cs="Arial"/>
          <w:color w:val="000000" w:themeColor="text1"/>
        </w:rPr>
        <w:t xml:space="preserve">peculiarities of SME activities (Saunders et al., 2019). Irrespective of these limitations, a positivist philosophy is relevant in this study since the main goal is to measure the relationships and evaluate patterns through structured, statistical means among the SMEs. The philosophy guarantees </w:t>
      </w:r>
      <w:r w:rsidR="00D235F4" w:rsidRPr="00D80577">
        <w:rPr>
          <w:rFonts w:ascii="Arial" w:hAnsi="Arial" w:cs="Arial"/>
          <w:color w:val="000000" w:themeColor="text1"/>
        </w:rPr>
        <w:t>rigorous</w:t>
      </w:r>
      <w:r w:rsidRPr="00D80577">
        <w:rPr>
          <w:rFonts w:ascii="Arial" w:hAnsi="Arial" w:cs="Arial"/>
          <w:color w:val="000000" w:themeColor="text1"/>
        </w:rPr>
        <w:t xml:space="preserve"> methodology, objectivity and reliability in the measurement of the effects of international supply chain disruptions.</w:t>
      </w:r>
    </w:p>
    <w:p w14:paraId="301D92B3" w14:textId="7A1CDBFE" w:rsidR="008D7394" w:rsidRPr="00D80577" w:rsidRDefault="008D7394" w:rsidP="00E541D5">
      <w:pPr>
        <w:pStyle w:val="Heading2"/>
        <w:spacing w:line="360" w:lineRule="auto"/>
        <w:jc w:val="both"/>
        <w:rPr>
          <w:rFonts w:ascii="Arial" w:hAnsi="Arial" w:cs="Arial"/>
          <w:b/>
          <w:bCs/>
          <w:color w:val="000000" w:themeColor="text1"/>
          <w:sz w:val="24"/>
          <w:szCs w:val="24"/>
        </w:rPr>
      </w:pPr>
      <w:bookmarkStart w:id="38" w:name="_Toc220890083"/>
      <w:r w:rsidRPr="00D80577">
        <w:rPr>
          <w:rFonts w:ascii="Arial" w:hAnsi="Arial" w:cs="Arial"/>
          <w:b/>
          <w:bCs/>
          <w:color w:val="000000" w:themeColor="text1"/>
          <w:sz w:val="24"/>
          <w:szCs w:val="24"/>
        </w:rPr>
        <w:t>3.3 Research Approach</w:t>
      </w:r>
      <w:bookmarkEnd w:id="38"/>
      <w:r w:rsidRPr="00D80577">
        <w:rPr>
          <w:rFonts w:ascii="Arial" w:hAnsi="Arial" w:cs="Arial"/>
          <w:b/>
          <w:bCs/>
          <w:color w:val="000000" w:themeColor="text1"/>
          <w:sz w:val="24"/>
          <w:szCs w:val="24"/>
        </w:rPr>
        <w:t xml:space="preserve"> </w:t>
      </w:r>
    </w:p>
    <w:p w14:paraId="3FA2B96B" w14:textId="6FE0DD41" w:rsidR="00E06DFA" w:rsidRPr="00D80577" w:rsidRDefault="00E06DFA" w:rsidP="00E541D5">
      <w:pPr>
        <w:spacing w:line="360" w:lineRule="auto"/>
        <w:jc w:val="both"/>
        <w:rPr>
          <w:rFonts w:ascii="Arial" w:hAnsi="Arial" w:cs="Arial"/>
          <w:color w:val="000000" w:themeColor="text1"/>
        </w:rPr>
      </w:pPr>
      <w:r w:rsidRPr="00D80577">
        <w:rPr>
          <w:rFonts w:ascii="Arial" w:hAnsi="Arial" w:cs="Arial"/>
          <w:color w:val="000000" w:themeColor="text1"/>
        </w:rPr>
        <w:t xml:space="preserve">The research method was a deductive one, which was in line with the positivist philosophy. Deduction involves </w:t>
      </w:r>
      <w:proofErr w:type="spellStart"/>
      <w:r w:rsidR="00D235F4" w:rsidRPr="00D80577">
        <w:rPr>
          <w:rFonts w:ascii="Arial" w:hAnsi="Arial" w:cs="Arial"/>
          <w:color w:val="000000" w:themeColor="text1"/>
        </w:rPr>
        <w:t>generalisation</w:t>
      </w:r>
      <w:proofErr w:type="spellEnd"/>
      <w:r w:rsidR="00D235F4" w:rsidRPr="00D80577">
        <w:rPr>
          <w:rFonts w:ascii="Arial" w:hAnsi="Arial" w:cs="Arial"/>
          <w:color w:val="000000" w:themeColor="text1"/>
        </w:rPr>
        <w:t xml:space="preserve"> of hypotheses based on theories which are known,</w:t>
      </w:r>
      <w:r w:rsidRPr="00D80577">
        <w:rPr>
          <w:rFonts w:ascii="Arial" w:hAnsi="Arial" w:cs="Arial"/>
          <w:color w:val="000000" w:themeColor="text1"/>
        </w:rPr>
        <w:t xml:space="preserve"> and then they are tested empirically (Saunders, Lewis and Thornhill, 2019). In this paper, the Resource-Based View (RBV), Dynamic Capabilities Theory (DCT), and Network Theory were used to develop hypotheses to understand the idea of impacting internal resources, adaptive capabilities, and external networks on SME resilience to disruptions in international supply chains. </w:t>
      </w:r>
      <w:r w:rsidR="00D235F4" w:rsidRPr="00D80577">
        <w:rPr>
          <w:rFonts w:ascii="Arial" w:hAnsi="Arial" w:cs="Arial"/>
          <w:color w:val="000000" w:themeColor="text1"/>
        </w:rPr>
        <w:t xml:space="preserve">The deductive approach offers a methodological design and clarity whereby </w:t>
      </w:r>
      <w:proofErr w:type="spellStart"/>
      <w:r w:rsidR="00D235F4" w:rsidRPr="00D80577">
        <w:rPr>
          <w:rFonts w:ascii="Arial" w:hAnsi="Arial" w:cs="Arial"/>
          <w:color w:val="000000" w:themeColor="text1"/>
        </w:rPr>
        <w:t>operationalisation</w:t>
      </w:r>
      <w:proofErr w:type="spellEnd"/>
      <w:r w:rsidRPr="00D80577">
        <w:rPr>
          <w:rFonts w:ascii="Arial" w:hAnsi="Arial" w:cs="Arial"/>
          <w:color w:val="000000" w:themeColor="text1"/>
        </w:rPr>
        <w:t xml:space="preserve"> of variables like supplier diversification, adoption of digital, and managerial expertise can be accurately established. This will enable the statistical testing of the relationships between these factors and the operational performance so that the results are not only theoretically based but also reproducible (Barroga and </w:t>
      </w:r>
      <w:proofErr w:type="spellStart"/>
      <w:r w:rsidRPr="00D80577">
        <w:rPr>
          <w:rFonts w:ascii="Arial" w:hAnsi="Arial" w:cs="Arial"/>
          <w:color w:val="000000" w:themeColor="text1"/>
        </w:rPr>
        <w:t>Matanguihan</w:t>
      </w:r>
      <w:proofErr w:type="spellEnd"/>
      <w:r w:rsidRPr="00D80577">
        <w:rPr>
          <w:rFonts w:ascii="Arial" w:hAnsi="Arial" w:cs="Arial"/>
          <w:color w:val="000000" w:themeColor="text1"/>
        </w:rPr>
        <w:t xml:space="preserve">, 2022). </w:t>
      </w:r>
    </w:p>
    <w:p w14:paraId="7DD9F4EC" w14:textId="60757C19" w:rsidR="00E06DFA" w:rsidRPr="00D80577" w:rsidRDefault="00E06DFA" w:rsidP="00E541D5">
      <w:pPr>
        <w:spacing w:line="360" w:lineRule="auto"/>
        <w:jc w:val="both"/>
        <w:rPr>
          <w:rFonts w:ascii="Arial" w:hAnsi="Arial" w:cs="Arial"/>
          <w:color w:val="000000" w:themeColor="text1"/>
        </w:rPr>
      </w:pPr>
      <w:r w:rsidRPr="00D80577">
        <w:rPr>
          <w:rFonts w:ascii="Arial" w:hAnsi="Arial" w:cs="Arial"/>
          <w:color w:val="000000" w:themeColor="text1"/>
        </w:rPr>
        <w:t xml:space="preserve">Nevertheless, deductive reasoning may be limiting and can fail to see unexpected variables or emergent phenomena in highly dynamic places such as global supply chains (Behfar and </w:t>
      </w:r>
      <w:proofErr w:type="spellStart"/>
      <w:r w:rsidRPr="00D80577">
        <w:rPr>
          <w:rFonts w:ascii="Arial" w:hAnsi="Arial" w:cs="Arial"/>
          <w:color w:val="000000" w:themeColor="text1"/>
        </w:rPr>
        <w:t>Okhuysen</w:t>
      </w:r>
      <w:proofErr w:type="spellEnd"/>
      <w:r w:rsidRPr="00D80577">
        <w:rPr>
          <w:rFonts w:ascii="Arial" w:hAnsi="Arial" w:cs="Arial"/>
          <w:color w:val="000000" w:themeColor="text1"/>
        </w:rPr>
        <w:t xml:space="preserve">, 2018). Although the survey contained few open-ended questions in order to get some </w:t>
      </w:r>
      <w:r w:rsidR="00D235F4" w:rsidRPr="00D80577">
        <w:rPr>
          <w:rFonts w:ascii="Arial" w:hAnsi="Arial" w:cs="Arial"/>
          <w:color w:val="000000" w:themeColor="text1"/>
        </w:rPr>
        <w:t>context</w:t>
      </w:r>
      <w:r w:rsidRPr="00D80577">
        <w:rPr>
          <w:rFonts w:ascii="Arial" w:hAnsi="Arial" w:cs="Arial"/>
          <w:color w:val="000000" w:themeColor="text1"/>
        </w:rPr>
        <w:t xml:space="preserve">, the major emphasis was put on testing the hypothesis by means of quantification. The methodology is warranted by the fact that it provides a golden mean between theoretical </w:t>
      </w:r>
      <w:proofErr w:type="spellStart"/>
      <w:r w:rsidR="00D235F4" w:rsidRPr="00D80577">
        <w:rPr>
          <w:rFonts w:ascii="Arial" w:hAnsi="Arial" w:cs="Arial"/>
          <w:color w:val="000000" w:themeColor="text1"/>
        </w:rPr>
        <w:t>rigour</w:t>
      </w:r>
      <w:proofErr w:type="spellEnd"/>
      <w:r w:rsidR="00D235F4" w:rsidRPr="00D80577">
        <w:rPr>
          <w:rFonts w:ascii="Arial" w:hAnsi="Arial" w:cs="Arial"/>
          <w:color w:val="000000" w:themeColor="text1"/>
        </w:rPr>
        <w:t xml:space="preserve"> and empirical measurement that allows conducting a </w:t>
      </w:r>
      <w:r w:rsidRPr="00D80577">
        <w:rPr>
          <w:rFonts w:ascii="Arial" w:hAnsi="Arial" w:cs="Arial"/>
          <w:color w:val="000000" w:themeColor="text1"/>
        </w:rPr>
        <w:t xml:space="preserve">systematic evaluation of the SME operational responses to disruptions. It </w:t>
      </w:r>
      <w:r w:rsidRPr="00D80577">
        <w:rPr>
          <w:rFonts w:ascii="Arial" w:hAnsi="Arial" w:cs="Arial"/>
          <w:color w:val="000000" w:themeColor="text1"/>
        </w:rPr>
        <w:lastRenderedPageBreak/>
        <w:t>makes certain that the research measures the quantifiable effect of supply chain shocks</w:t>
      </w:r>
      <w:r w:rsidR="00D235F4" w:rsidRPr="00D80577">
        <w:rPr>
          <w:rFonts w:ascii="Arial" w:hAnsi="Arial" w:cs="Arial"/>
          <w:color w:val="000000" w:themeColor="text1"/>
        </w:rPr>
        <w:t>,</w:t>
      </w:r>
      <w:r w:rsidRPr="00D80577">
        <w:rPr>
          <w:rFonts w:ascii="Arial" w:hAnsi="Arial" w:cs="Arial"/>
          <w:color w:val="000000" w:themeColor="text1"/>
        </w:rPr>
        <w:t xml:space="preserve"> and it is also consistent with the theoretical constructs.</w:t>
      </w:r>
    </w:p>
    <w:p w14:paraId="4EA2320A" w14:textId="77777777" w:rsidR="00E06DFA" w:rsidRPr="00D80577" w:rsidRDefault="00E06DFA" w:rsidP="00E541D5">
      <w:pPr>
        <w:pStyle w:val="Heading2"/>
        <w:spacing w:line="360" w:lineRule="auto"/>
        <w:jc w:val="both"/>
        <w:rPr>
          <w:rFonts w:ascii="Arial" w:hAnsi="Arial" w:cs="Arial"/>
          <w:b/>
          <w:bCs/>
          <w:color w:val="000000" w:themeColor="text1"/>
          <w:sz w:val="24"/>
          <w:szCs w:val="24"/>
        </w:rPr>
      </w:pPr>
      <w:bookmarkStart w:id="39" w:name="_Toc220890084"/>
      <w:r w:rsidRPr="00D80577">
        <w:rPr>
          <w:rFonts w:ascii="Arial" w:hAnsi="Arial" w:cs="Arial"/>
          <w:b/>
          <w:bCs/>
          <w:color w:val="000000" w:themeColor="text1"/>
          <w:sz w:val="24"/>
          <w:szCs w:val="24"/>
        </w:rPr>
        <w:t>3.4 Research Strategy</w:t>
      </w:r>
      <w:bookmarkEnd w:id="39"/>
      <w:r w:rsidRPr="00D80577">
        <w:rPr>
          <w:rFonts w:ascii="Arial" w:hAnsi="Arial" w:cs="Arial"/>
          <w:b/>
          <w:bCs/>
          <w:color w:val="000000" w:themeColor="text1"/>
          <w:sz w:val="24"/>
          <w:szCs w:val="24"/>
        </w:rPr>
        <w:t xml:space="preserve"> </w:t>
      </w:r>
    </w:p>
    <w:p w14:paraId="488AD051" w14:textId="424F6EC6" w:rsidR="00E06DFA" w:rsidRPr="00D80577" w:rsidRDefault="00E06DFA" w:rsidP="00E541D5">
      <w:pPr>
        <w:spacing w:line="360" w:lineRule="auto"/>
        <w:jc w:val="both"/>
        <w:rPr>
          <w:rFonts w:ascii="Arial" w:hAnsi="Arial" w:cs="Arial"/>
          <w:color w:val="000000" w:themeColor="text1"/>
        </w:rPr>
      </w:pPr>
      <w:r w:rsidRPr="00D80577">
        <w:rPr>
          <w:rFonts w:ascii="Arial" w:hAnsi="Arial" w:cs="Arial"/>
          <w:color w:val="000000" w:themeColor="text1"/>
        </w:rPr>
        <w:t xml:space="preserve">The survey approach has been chosen in this study, which corresponds to the main quantitative focus, and the aim to conduct a structured collection of data with a large sample of UK SMEs (Bryman and Bell, 2015; Saunders, Lewis and Thornhill, 2019). This research is particularly appropriate when it comes to surveys since they ensure that data is collected in a </w:t>
      </w:r>
      <w:proofErr w:type="spellStart"/>
      <w:r w:rsidR="00D235F4" w:rsidRPr="00D80577">
        <w:rPr>
          <w:rFonts w:ascii="Arial" w:hAnsi="Arial" w:cs="Arial"/>
          <w:color w:val="000000" w:themeColor="text1"/>
        </w:rPr>
        <w:t>standardised</w:t>
      </w:r>
      <w:proofErr w:type="spellEnd"/>
      <w:r w:rsidR="00D235F4" w:rsidRPr="00D80577">
        <w:rPr>
          <w:rFonts w:ascii="Arial" w:hAnsi="Arial" w:cs="Arial"/>
          <w:color w:val="000000" w:themeColor="text1"/>
        </w:rPr>
        <w:t xml:space="preserve"> form, which is easy to compare, test statistically, and </w:t>
      </w:r>
      <w:proofErr w:type="spellStart"/>
      <w:r w:rsidR="00D235F4" w:rsidRPr="00D80577">
        <w:rPr>
          <w:rFonts w:ascii="Arial" w:hAnsi="Arial" w:cs="Arial"/>
          <w:color w:val="000000" w:themeColor="text1"/>
        </w:rPr>
        <w:t>generalise</w:t>
      </w:r>
      <w:proofErr w:type="spellEnd"/>
      <w:r w:rsidRPr="00D80577">
        <w:rPr>
          <w:rFonts w:ascii="Arial" w:hAnsi="Arial" w:cs="Arial"/>
          <w:color w:val="000000" w:themeColor="text1"/>
        </w:rPr>
        <w:t xml:space="preserve"> the findings. The key constructs addressed by the strategy to be </w:t>
      </w:r>
      <w:proofErr w:type="spellStart"/>
      <w:r w:rsidR="00D235F4" w:rsidRPr="00D80577">
        <w:rPr>
          <w:rFonts w:ascii="Arial" w:hAnsi="Arial" w:cs="Arial"/>
          <w:color w:val="000000" w:themeColor="text1"/>
        </w:rPr>
        <w:t>operationalised</w:t>
      </w:r>
      <w:proofErr w:type="spellEnd"/>
      <w:r w:rsidR="00D235F4" w:rsidRPr="00D80577">
        <w:rPr>
          <w:rFonts w:ascii="Arial" w:hAnsi="Arial" w:cs="Arial"/>
          <w:color w:val="000000" w:themeColor="text1"/>
        </w:rPr>
        <w:t xml:space="preserve"> include production efficiency, product diversification in supply chains, and digital preparedness, which are the core focus in determining the impacts of international supply chain disruptions on the </w:t>
      </w:r>
      <w:r w:rsidRPr="00D80577">
        <w:rPr>
          <w:rFonts w:ascii="Arial" w:hAnsi="Arial" w:cs="Arial"/>
          <w:color w:val="000000" w:themeColor="text1"/>
        </w:rPr>
        <w:t>performance of SMEs</w:t>
      </w:r>
      <w:r w:rsidR="00C32BB7" w:rsidRPr="00D80577">
        <w:rPr>
          <w:rFonts w:ascii="Arial" w:hAnsi="Arial" w:cs="Arial"/>
          <w:color w:val="000000" w:themeColor="text1"/>
        </w:rPr>
        <w:t xml:space="preserve"> (Ali et al., 2024)</w:t>
      </w:r>
      <w:r w:rsidRPr="00D80577">
        <w:rPr>
          <w:rFonts w:ascii="Arial" w:hAnsi="Arial" w:cs="Arial"/>
          <w:color w:val="000000" w:themeColor="text1"/>
        </w:rPr>
        <w:t xml:space="preserve">. The primary advantage of </w:t>
      </w:r>
      <w:r w:rsidR="00D235F4" w:rsidRPr="00D80577">
        <w:rPr>
          <w:rFonts w:ascii="Arial" w:hAnsi="Arial" w:cs="Arial"/>
          <w:color w:val="000000" w:themeColor="text1"/>
        </w:rPr>
        <w:t xml:space="preserve">the </w:t>
      </w:r>
      <w:r w:rsidRPr="00D80577">
        <w:rPr>
          <w:rFonts w:ascii="Arial" w:hAnsi="Arial" w:cs="Arial"/>
          <w:color w:val="000000" w:themeColor="text1"/>
        </w:rPr>
        <w:t xml:space="preserve">survey method is that it is scalable and cost-effective to enable the collection of data on SMEs in different regions with minimum logistical limitations. The surveys also generate structured information that can be rigorously </w:t>
      </w:r>
      <w:proofErr w:type="spellStart"/>
      <w:r w:rsidR="00D235F4" w:rsidRPr="00D80577">
        <w:rPr>
          <w:rFonts w:ascii="Arial" w:hAnsi="Arial" w:cs="Arial"/>
          <w:color w:val="000000" w:themeColor="text1"/>
        </w:rPr>
        <w:t>analysed</w:t>
      </w:r>
      <w:proofErr w:type="spellEnd"/>
      <w:r w:rsidR="00D235F4" w:rsidRPr="00D80577">
        <w:rPr>
          <w:rFonts w:ascii="Arial" w:hAnsi="Arial" w:cs="Arial"/>
          <w:color w:val="000000" w:themeColor="text1"/>
        </w:rPr>
        <w:t xml:space="preserve"> in terms of quantitative data,</w:t>
      </w:r>
      <w:r w:rsidRPr="00D80577">
        <w:rPr>
          <w:rFonts w:ascii="Arial" w:hAnsi="Arial" w:cs="Arial"/>
          <w:color w:val="000000" w:themeColor="text1"/>
        </w:rPr>
        <w:t xml:space="preserve"> allowing hypothesis testing based upon theoretical models. </w:t>
      </w:r>
    </w:p>
    <w:p w14:paraId="0825684A" w14:textId="4781E4B4" w:rsidR="00E06DFA" w:rsidRPr="00D80577" w:rsidRDefault="00E06DFA" w:rsidP="00C32BB7">
      <w:pPr>
        <w:spacing w:line="360" w:lineRule="auto"/>
        <w:jc w:val="both"/>
        <w:rPr>
          <w:rFonts w:ascii="Arial" w:hAnsi="Arial" w:cs="Arial"/>
          <w:color w:val="000000" w:themeColor="text1"/>
        </w:rPr>
      </w:pPr>
      <w:r w:rsidRPr="00D80577">
        <w:rPr>
          <w:rFonts w:ascii="Arial" w:hAnsi="Arial" w:cs="Arial"/>
          <w:color w:val="000000" w:themeColor="text1"/>
        </w:rPr>
        <w:t xml:space="preserve">In addition, </w:t>
      </w:r>
      <w:proofErr w:type="spellStart"/>
      <w:r w:rsidR="00D235F4" w:rsidRPr="00D80577">
        <w:rPr>
          <w:rFonts w:ascii="Arial" w:hAnsi="Arial" w:cs="Arial"/>
          <w:color w:val="000000" w:themeColor="text1"/>
        </w:rPr>
        <w:t>standardisation</w:t>
      </w:r>
      <w:proofErr w:type="spellEnd"/>
      <w:r w:rsidR="00D235F4" w:rsidRPr="00D80577">
        <w:rPr>
          <w:rFonts w:ascii="Arial" w:hAnsi="Arial" w:cs="Arial"/>
          <w:color w:val="000000" w:themeColor="text1"/>
        </w:rPr>
        <w:t xml:space="preserve"> of surveys implies consistency in the measurement of the variables and thus </w:t>
      </w:r>
      <w:proofErr w:type="spellStart"/>
      <w:r w:rsidR="00D235F4" w:rsidRPr="00D80577">
        <w:rPr>
          <w:rFonts w:ascii="Arial" w:hAnsi="Arial" w:cs="Arial"/>
          <w:color w:val="000000" w:themeColor="text1"/>
        </w:rPr>
        <w:t>minimises</w:t>
      </w:r>
      <w:proofErr w:type="spellEnd"/>
      <w:r w:rsidRPr="00D80577">
        <w:rPr>
          <w:rFonts w:ascii="Arial" w:hAnsi="Arial" w:cs="Arial"/>
          <w:color w:val="000000" w:themeColor="text1"/>
        </w:rPr>
        <w:t xml:space="preserve"> researcher bias in the collection of data. However, there are significant weaknesses in surveys. They are based on self-reports that are susceptible to respondent bias or poor reporting (Rosenman, </w:t>
      </w:r>
      <w:proofErr w:type="spellStart"/>
      <w:r w:rsidRPr="00D80577">
        <w:rPr>
          <w:rFonts w:ascii="Arial" w:hAnsi="Arial" w:cs="Arial"/>
          <w:color w:val="000000" w:themeColor="text1"/>
        </w:rPr>
        <w:t>Tennekoon</w:t>
      </w:r>
      <w:proofErr w:type="spellEnd"/>
      <w:r w:rsidRPr="00D80577">
        <w:rPr>
          <w:rFonts w:ascii="Arial" w:hAnsi="Arial" w:cs="Arial"/>
          <w:color w:val="000000" w:themeColor="text1"/>
        </w:rPr>
        <w:t xml:space="preserve"> and Hill, 2011). Surveys can also not address subtle, context-driven variables, including managerial judgment, </w:t>
      </w:r>
      <w:proofErr w:type="spellStart"/>
      <w:r w:rsidR="00D235F4" w:rsidRPr="00D80577">
        <w:rPr>
          <w:rFonts w:ascii="Arial" w:hAnsi="Arial" w:cs="Arial"/>
          <w:color w:val="000000" w:themeColor="text1"/>
        </w:rPr>
        <w:t>organisational</w:t>
      </w:r>
      <w:proofErr w:type="spellEnd"/>
      <w:r w:rsidRPr="00D80577">
        <w:rPr>
          <w:rFonts w:ascii="Arial" w:hAnsi="Arial" w:cs="Arial"/>
          <w:color w:val="000000" w:themeColor="text1"/>
        </w:rPr>
        <w:t xml:space="preserve"> culture or informal supplier relationships, which can have a major impact on SME resilience. Also, the response rates might be low</w:t>
      </w:r>
      <w:r w:rsidR="00D235F4" w:rsidRPr="00D80577">
        <w:rPr>
          <w:rFonts w:ascii="Arial" w:hAnsi="Arial" w:cs="Arial"/>
          <w:color w:val="000000" w:themeColor="text1"/>
        </w:rPr>
        <w:t xml:space="preserve">, and this may lead to non-response bias, which may compromise representativeness and </w:t>
      </w:r>
      <w:proofErr w:type="spellStart"/>
      <w:r w:rsidR="00D235F4" w:rsidRPr="00D80577">
        <w:rPr>
          <w:rFonts w:ascii="Arial" w:hAnsi="Arial" w:cs="Arial"/>
          <w:color w:val="000000" w:themeColor="text1"/>
        </w:rPr>
        <w:t>generalisation</w:t>
      </w:r>
      <w:proofErr w:type="spellEnd"/>
      <w:r w:rsidRPr="00D80577">
        <w:rPr>
          <w:rFonts w:ascii="Arial" w:hAnsi="Arial" w:cs="Arial"/>
          <w:color w:val="000000" w:themeColor="text1"/>
        </w:rPr>
        <w:t>. Irrespective of these issues, the strategy of the survey is warranted, since the research is oriented at quantifying the relations between the disruption of the supply chain and operational performance</w:t>
      </w:r>
      <w:r w:rsidR="00C32BB7" w:rsidRPr="00D80577">
        <w:rPr>
          <w:rFonts w:ascii="Arial" w:hAnsi="Arial" w:cs="Arial"/>
          <w:color w:val="000000" w:themeColor="text1"/>
        </w:rPr>
        <w:t xml:space="preserve"> (</w:t>
      </w:r>
      <w:proofErr w:type="spellStart"/>
      <w:r w:rsidR="00C32BB7" w:rsidRPr="00D80577">
        <w:rPr>
          <w:rFonts w:ascii="Arial" w:hAnsi="Arial" w:cs="Arial"/>
          <w:color w:val="000000" w:themeColor="text1"/>
        </w:rPr>
        <w:t>Sterrantino</w:t>
      </w:r>
      <w:proofErr w:type="spellEnd"/>
      <w:r w:rsidR="00C32BB7" w:rsidRPr="00D80577">
        <w:rPr>
          <w:rFonts w:ascii="Arial" w:hAnsi="Arial" w:cs="Arial"/>
          <w:color w:val="000000" w:themeColor="text1"/>
        </w:rPr>
        <w:t>, 2024)</w:t>
      </w:r>
      <w:r w:rsidRPr="00D80577">
        <w:rPr>
          <w:rFonts w:ascii="Arial" w:hAnsi="Arial" w:cs="Arial"/>
          <w:color w:val="000000" w:themeColor="text1"/>
        </w:rPr>
        <w:t xml:space="preserve">. The survey has been pretested to </w:t>
      </w:r>
      <w:proofErr w:type="spellStart"/>
      <w:r w:rsidR="00D235F4" w:rsidRPr="00D80577">
        <w:rPr>
          <w:rFonts w:ascii="Arial" w:hAnsi="Arial" w:cs="Arial"/>
          <w:color w:val="000000" w:themeColor="text1"/>
        </w:rPr>
        <w:t>minimise</w:t>
      </w:r>
      <w:proofErr w:type="spellEnd"/>
      <w:r w:rsidR="00D235F4" w:rsidRPr="00D80577">
        <w:rPr>
          <w:rFonts w:ascii="Arial" w:hAnsi="Arial" w:cs="Arial"/>
          <w:color w:val="000000" w:themeColor="text1"/>
        </w:rPr>
        <w:t xml:space="preserve"> the possible weaknesses,</w:t>
      </w:r>
      <w:r w:rsidRPr="00D80577">
        <w:rPr>
          <w:rFonts w:ascii="Arial" w:hAnsi="Arial" w:cs="Arial"/>
          <w:color w:val="000000" w:themeColor="text1"/>
        </w:rPr>
        <w:t xml:space="preserve"> and validation questions were added in order to decrease the measurement error. Statistical analysis (descriptive analysis, correlation, and regression) </w:t>
      </w:r>
      <w:r w:rsidRPr="00D80577">
        <w:rPr>
          <w:rFonts w:ascii="Arial" w:hAnsi="Arial" w:cs="Arial"/>
          <w:color w:val="000000" w:themeColor="text1"/>
        </w:rPr>
        <w:lastRenderedPageBreak/>
        <w:t xml:space="preserve">was used to offer </w:t>
      </w:r>
      <w:r w:rsidR="00D235F4" w:rsidRPr="00D80577">
        <w:rPr>
          <w:rFonts w:ascii="Arial" w:hAnsi="Arial" w:cs="Arial"/>
          <w:color w:val="000000" w:themeColor="text1"/>
        </w:rPr>
        <w:t xml:space="preserve">a sound, objective assessment of the hypothesis and reveal patterns of systemic understanding of SME resilience in the </w:t>
      </w:r>
      <w:r w:rsidRPr="00D80577">
        <w:rPr>
          <w:rFonts w:ascii="Arial" w:hAnsi="Arial" w:cs="Arial"/>
          <w:color w:val="000000" w:themeColor="text1"/>
        </w:rPr>
        <w:t>UK.</w:t>
      </w:r>
    </w:p>
    <w:p w14:paraId="4C34471C" w14:textId="16085A53" w:rsidR="00C32BB7" w:rsidRPr="00D80577" w:rsidRDefault="00C32BB7" w:rsidP="00C32BB7">
      <w:pPr>
        <w:spacing w:line="360" w:lineRule="auto"/>
        <w:jc w:val="both"/>
        <w:rPr>
          <w:rFonts w:ascii="Arial" w:hAnsi="Arial" w:cs="Arial"/>
          <w:color w:val="000000" w:themeColor="text1"/>
        </w:rPr>
      </w:pPr>
      <w:r w:rsidRPr="00D80577">
        <w:rPr>
          <w:rFonts w:ascii="Arial" w:hAnsi="Arial" w:cs="Arial"/>
          <w:b/>
          <w:bCs/>
          <w:color w:val="000000" w:themeColor="text1"/>
        </w:rPr>
        <w:t xml:space="preserve">3.5 Research Choices </w:t>
      </w:r>
      <w:r w:rsidRPr="00D80577">
        <w:rPr>
          <w:rFonts w:ascii="Arial" w:hAnsi="Arial" w:cs="Arial"/>
          <w:color w:val="000000" w:themeColor="text1"/>
        </w:rPr>
        <w:br/>
      </w:r>
      <w:r w:rsidR="00327CED" w:rsidRPr="00D80577">
        <w:rPr>
          <w:rFonts w:ascii="Arial" w:hAnsi="Arial" w:cs="Arial"/>
          <w:color w:val="000000" w:themeColor="text1"/>
        </w:rPr>
        <w:t xml:space="preserve">The quantitative method used was a mono-method where structured questionnaires were used to collect the data. The studied option takes adherence to the positivist philosophy and deductive logic with </w:t>
      </w:r>
      <w:r w:rsidR="00D235F4" w:rsidRPr="00D80577">
        <w:rPr>
          <w:rFonts w:ascii="Arial" w:hAnsi="Arial" w:cs="Arial"/>
          <w:color w:val="000000" w:themeColor="text1"/>
        </w:rPr>
        <w:t xml:space="preserve">a </w:t>
      </w:r>
      <w:r w:rsidR="00327CED" w:rsidRPr="00D80577">
        <w:rPr>
          <w:rFonts w:ascii="Arial" w:hAnsi="Arial" w:cs="Arial"/>
          <w:color w:val="000000" w:themeColor="text1"/>
        </w:rPr>
        <w:t xml:space="preserve">focus on observable, quantifiable variables and the possibility to test hypotheses statistically (Bryman and Bell, 2015). The methodology provides consistency and comparability among respondents, ease of analysis, with the help of software, such as SPSS, and enables systematic testing of the relationship between supply chain disruptions and SME performance indicators. Nevertheless, the technique has its flaws since it overlooks the qualitative aspects, including managerial logic, </w:t>
      </w:r>
      <w:proofErr w:type="spellStart"/>
      <w:r w:rsidR="00D235F4" w:rsidRPr="00D80577">
        <w:rPr>
          <w:rFonts w:ascii="Arial" w:hAnsi="Arial" w:cs="Arial"/>
          <w:color w:val="000000" w:themeColor="text1"/>
        </w:rPr>
        <w:t>organisational</w:t>
      </w:r>
      <w:proofErr w:type="spellEnd"/>
      <w:r w:rsidR="00D235F4" w:rsidRPr="00D80577">
        <w:rPr>
          <w:rFonts w:ascii="Arial" w:hAnsi="Arial" w:cs="Arial"/>
          <w:color w:val="000000" w:themeColor="text1"/>
        </w:rPr>
        <w:t xml:space="preserve"> culture, or informal interactions with suppliers and may exclude the variables that arise in an emergent manner and have an</w:t>
      </w:r>
      <w:r w:rsidR="00327CED" w:rsidRPr="00D80577">
        <w:rPr>
          <w:rFonts w:ascii="Arial" w:hAnsi="Arial" w:cs="Arial"/>
          <w:color w:val="000000" w:themeColor="text1"/>
        </w:rPr>
        <w:t xml:space="preserve"> impact on SME resilience. Irrespective of these limitations, the mono-method approach is reasonable because of the major emphasis on measurable results and hypothesis-based analysis</w:t>
      </w:r>
      <w:r w:rsidRPr="00D80577">
        <w:rPr>
          <w:rFonts w:ascii="Arial" w:hAnsi="Arial" w:cs="Arial"/>
          <w:color w:val="000000" w:themeColor="text1"/>
        </w:rPr>
        <w:t>.</w:t>
      </w:r>
    </w:p>
    <w:p w14:paraId="4490525B" w14:textId="53240FA7" w:rsidR="00C32BB7" w:rsidRPr="00D80577" w:rsidRDefault="00327CED" w:rsidP="00E541D5">
      <w:pPr>
        <w:spacing w:line="360" w:lineRule="auto"/>
        <w:jc w:val="both"/>
        <w:rPr>
          <w:rFonts w:ascii="Arial" w:hAnsi="Arial" w:cs="Arial"/>
          <w:color w:val="000000" w:themeColor="text1"/>
        </w:rPr>
      </w:pPr>
      <w:r w:rsidRPr="00D80577">
        <w:rPr>
          <w:rFonts w:ascii="Arial" w:hAnsi="Arial" w:cs="Arial"/>
          <w:b/>
          <w:bCs/>
          <w:color w:val="000000" w:themeColor="text1"/>
        </w:rPr>
        <w:t xml:space="preserve">3.6 </w:t>
      </w:r>
      <w:r w:rsidR="00C32BB7" w:rsidRPr="00D80577">
        <w:rPr>
          <w:rFonts w:ascii="Arial" w:hAnsi="Arial" w:cs="Arial"/>
          <w:b/>
          <w:bCs/>
          <w:color w:val="000000" w:themeColor="text1"/>
        </w:rPr>
        <w:t xml:space="preserve">Time Horizon </w:t>
      </w:r>
      <w:r w:rsidR="00C32BB7" w:rsidRPr="00D80577">
        <w:rPr>
          <w:rFonts w:ascii="Arial" w:hAnsi="Arial" w:cs="Arial"/>
          <w:color w:val="000000" w:themeColor="text1"/>
        </w:rPr>
        <w:br/>
      </w:r>
      <w:r w:rsidR="00E541D5" w:rsidRPr="00D80577">
        <w:rPr>
          <w:rFonts w:ascii="Arial" w:hAnsi="Arial" w:cs="Arial"/>
          <w:color w:val="000000" w:themeColor="text1"/>
        </w:rPr>
        <w:t xml:space="preserve">The time horizon used was </w:t>
      </w:r>
      <w:r w:rsidR="00D235F4" w:rsidRPr="00D80577">
        <w:rPr>
          <w:rFonts w:ascii="Arial" w:hAnsi="Arial" w:cs="Arial"/>
          <w:color w:val="000000" w:themeColor="text1"/>
        </w:rPr>
        <w:t>cross-sectional</w:t>
      </w:r>
      <w:r w:rsidR="00E541D5" w:rsidRPr="00D80577">
        <w:rPr>
          <w:rFonts w:ascii="Arial" w:hAnsi="Arial" w:cs="Arial"/>
          <w:color w:val="000000" w:themeColor="text1"/>
        </w:rPr>
        <w:t xml:space="preserve"> since data of SMEs was collected at one time. The structure works well as a method of investigating the immediate effect of international supply chain shocks and relating variables that could be measured in the most effective way (Saunders, Lewis and Thornhill, 2019). However, it is not able to trace dynamic changes, processes of long-term adaptation, or changing strategies of resilience, so it cannot reveal anything about the effects over time. It is valid that the cross-sectional method is applied in this research because of the lack of resources, the necessity to obtain quick data from numerous SMEs, and the focus on the statistical analysis of relations as opposed to trends.</w:t>
      </w:r>
    </w:p>
    <w:p w14:paraId="210A8D67" w14:textId="13D7D824" w:rsidR="00BC13B7" w:rsidRPr="00D80577" w:rsidRDefault="00BC13B7" w:rsidP="00BC13B7">
      <w:pPr>
        <w:pStyle w:val="Heading2"/>
        <w:spacing w:line="360" w:lineRule="auto"/>
        <w:jc w:val="both"/>
        <w:rPr>
          <w:rFonts w:ascii="Arial" w:hAnsi="Arial" w:cs="Arial"/>
          <w:b/>
          <w:bCs/>
          <w:color w:val="000000" w:themeColor="text1"/>
          <w:sz w:val="24"/>
          <w:szCs w:val="24"/>
        </w:rPr>
      </w:pPr>
      <w:bookmarkStart w:id="40" w:name="_Toc220890085"/>
      <w:r w:rsidRPr="00D80577">
        <w:rPr>
          <w:rFonts w:ascii="Arial" w:hAnsi="Arial" w:cs="Arial"/>
          <w:b/>
          <w:bCs/>
          <w:color w:val="000000" w:themeColor="text1"/>
          <w:sz w:val="24"/>
          <w:szCs w:val="24"/>
        </w:rPr>
        <w:t>3.</w:t>
      </w:r>
      <w:r w:rsidR="007B42D6" w:rsidRPr="00D80577">
        <w:rPr>
          <w:rFonts w:ascii="Arial" w:hAnsi="Arial" w:cs="Arial"/>
          <w:b/>
          <w:bCs/>
          <w:color w:val="000000" w:themeColor="text1"/>
          <w:sz w:val="24"/>
          <w:szCs w:val="24"/>
        </w:rPr>
        <w:t>5</w:t>
      </w:r>
      <w:r w:rsidRPr="00D80577">
        <w:rPr>
          <w:rFonts w:ascii="Arial" w:hAnsi="Arial" w:cs="Arial"/>
          <w:b/>
          <w:bCs/>
          <w:color w:val="000000" w:themeColor="text1"/>
          <w:sz w:val="24"/>
          <w:szCs w:val="24"/>
        </w:rPr>
        <w:t xml:space="preserve"> Population, Sampling, and Sample Size</w:t>
      </w:r>
      <w:bookmarkEnd w:id="40"/>
    </w:p>
    <w:p w14:paraId="6C8713CE" w14:textId="3068B755" w:rsidR="00BC13B7" w:rsidRPr="00D80577" w:rsidRDefault="00BC13B7" w:rsidP="00BC13B7">
      <w:pPr>
        <w:spacing w:line="360" w:lineRule="auto"/>
        <w:jc w:val="both"/>
        <w:rPr>
          <w:rFonts w:ascii="Arial" w:hAnsi="Arial" w:cs="Arial"/>
          <w:color w:val="000000" w:themeColor="text1"/>
        </w:rPr>
      </w:pPr>
      <w:r w:rsidRPr="00D80577">
        <w:rPr>
          <w:rFonts w:ascii="Arial" w:hAnsi="Arial" w:cs="Arial"/>
          <w:color w:val="000000" w:themeColor="text1"/>
        </w:rPr>
        <w:t xml:space="preserve">The population of the research will include SME manufacturing </w:t>
      </w:r>
      <w:proofErr w:type="spellStart"/>
      <w:r w:rsidR="00D235F4" w:rsidRPr="00D80577">
        <w:rPr>
          <w:rFonts w:ascii="Arial" w:hAnsi="Arial" w:cs="Arial"/>
          <w:color w:val="000000" w:themeColor="text1"/>
        </w:rPr>
        <w:t>organisations</w:t>
      </w:r>
      <w:proofErr w:type="spellEnd"/>
      <w:r w:rsidR="00D235F4" w:rsidRPr="00D80577">
        <w:rPr>
          <w:rFonts w:ascii="Arial" w:hAnsi="Arial" w:cs="Arial"/>
          <w:color w:val="000000" w:themeColor="text1"/>
        </w:rPr>
        <w:t xml:space="preserve"> in the UK, which are </w:t>
      </w:r>
      <w:proofErr w:type="spellStart"/>
      <w:r w:rsidR="00D235F4" w:rsidRPr="00D80577">
        <w:rPr>
          <w:rFonts w:ascii="Arial" w:hAnsi="Arial" w:cs="Arial"/>
          <w:color w:val="000000" w:themeColor="text1"/>
        </w:rPr>
        <w:t>organisations</w:t>
      </w:r>
      <w:proofErr w:type="spellEnd"/>
      <w:r w:rsidRPr="00D80577">
        <w:rPr>
          <w:rFonts w:ascii="Arial" w:hAnsi="Arial" w:cs="Arial"/>
          <w:color w:val="000000" w:themeColor="text1"/>
        </w:rPr>
        <w:t xml:space="preserve"> with less than 250 employees and an annual turnover of not more than £50 million (Gov.UK, 2024). These companies are already vulnerable to the effects of international supply </w:t>
      </w:r>
      <w:r w:rsidR="00D235F4" w:rsidRPr="00D80577">
        <w:rPr>
          <w:rFonts w:ascii="Arial" w:hAnsi="Arial" w:cs="Arial"/>
          <w:color w:val="000000" w:themeColor="text1"/>
        </w:rPr>
        <w:t>chain failures because of limited financial capabilities, just-in-time</w:t>
      </w:r>
      <w:r w:rsidRPr="00D80577">
        <w:rPr>
          <w:rFonts w:ascii="Arial" w:hAnsi="Arial" w:cs="Arial"/>
          <w:color w:val="000000" w:themeColor="text1"/>
        </w:rPr>
        <w:t xml:space="preserve">, </w:t>
      </w:r>
      <w:r w:rsidRPr="00D80577">
        <w:rPr>
          <w:rFonts w:ascii="Arial" w:hAnsi="Arial" w:cs="Arial"/>
          <w:color w:val="000000" w:themeColor="text1"/>
        </w:rPr>
        <w:lastRenderedPageBreak/>
        <w:t>and reliance on international suppliers, which makes them the best companies to explore the nature of operational resilience and strategic response.</w:t>
      </w:r>
    </w:p>
    <w:p w14:paraId="150FC48B" w14:textId="1EC485D7" w:rsidR="00BC13B7" w:rsidRPr="00D80577" w:rsidRDefault="00BC13B7" w:rsidP="00BC13B7">
      <w:pPr>
        <w:spacing w:line="360" w:lineRule="auto"/>
        <w:jc w:val="both"/>
        <w:rPr>
          <w:rFonts w:ascii="Arial" w:hAnsi="Arial" w:cs="Arial"/>
          <w:color w:val="000000" w:themeColor="text1"/>
        </w:rPr>
      </w:pPr>
      <w:r w:rsidRPr="00D80577">
        <w:rPr>
          <w:rFonts w:ascii="Arial" w:hAnsi="Arial" w:cs="Arial"/>
          <w:color w:val="000000" w:themeColor="text1"/>
        </w:rPr>
        <w:t>The purposive sampling approach that was used was non-probability, which focuses on SMEs that have relevant experience in international supply chain management. This will lead to the collection of quality data, which meets the objective of the research since respondents will have personal experience of supply chain disruptions (</w:t>
      </w:r>
      <w:proofErr w:type="spellStart"/>
      <w:r w:rsidRPr="00D80577">
        <w:rPr>
          <w:rFonts w:ascii="Arial" w:hAnsi="Arial" w:cs="Arial"/>
          <w:color w:val="000000" w:themeColor="text1"/>
        </w:rPr>
        <w:t>Etikan</w:t>
      </w:r>
      <w:proofErr w:type="spellEnd"/>
      <w:r w:rsidRPr="00D80577">
        <w:rPr>
          <w:rFonts w:ascii="Arial" w:hAnsi="Arial" w:cs="Arial"/>
          <w:color w:val="000000" w:themeColor="text1"/>
        </w:rPr>
        <w:t xml:space="preserve">, Musa </w:t>
      </w:r>
      <w:proofErr w:type="gramStart"/>
      <w:r w:rsidR="001817A3" w:rsidRPr="00D80577">
        <w:rPr>
          <w:rFonts w:ascii="Arial" w:hAnsi="Arial" w:cs="Arial"/>
          <w:color w:val="000000" w:themeColor="text1"/>
        </w:rPr>
        <w:t xml:space="preserve">and </w:t>
      </w:r>
      <w:r w:rsidRPr="00D80577">
        <w:rPr>
          <w:rFonts w:ascii="Arial" w:hAnsi="Arial" w:cs="Arial"/>
          <w:color w:val="000000" w:themeColor="text1"/>
        </w:rPr>
        <w:t xml:space="preserve"> Alkassim</w:t>
      </w:r>
      <w:proofErr w:type="gramEnd"/>
      <w:r w:rsidRPr="00D80577">
        <w:rPr>
          <w:rFonts w:ascii="Arial" w:hAnsi="Arial" w:cs="Arial"/>
          <w:color w:val="000000" w:themeColor="text1"/>
        </w:rPr>
        <w:t>, 2016). Nonetheless, purposive sampling leads to the possible selection bias and constriction of the generalizability of other samples, as the exclusion of firms not involved in international supply chains or manufacturing activities.</w:t>
      </w:r>
    </w:p>
    <w:p w14:paraId="4536D574" w14:textId="4F57F212" w:rsidR="00BC13B7" w:rsidRPr="00D80577" w:rsidRDefault="00BC13B7" w:rsidP="00BC13B7">
      <w:pPr>
        <w:spacing w:line="360" w:lineRule="auto"/>
        <w:jc w:val="both"/>
        <w:rPr>
          <w:rFonts w:ascii="Arial" w:hAnsi="Arial" w:cs="Arial"/>
          <w:color w:val="000000" w:themeColor="text1"/>
        </w:rPr>
      </w:pPr>
      <w:r w:rsidRPr="00D80577">
        <w:rPr>
          <w:rFonts w:ascii="Arial" w:hAnsi="Arial" w:cs="Arial"/>
          <w:color w:val="000000" w:themeColor="text1"/>
        </w:rPr>
        <w:t xml:space="preserve">The statistical reliability and practical feasibility were met by choosing a target sample of 100 employees of SMEs. This is in accordance with </w:t>
      </w:r>
      <w:r w:rsidR="00D235F4" w:rsidRPr="00D80577">
        <w:rPr>
          <w:rFonts w:ascii="Arial" w:hAnsi="Arial" w:cs="Arial"/>
          <w:color w:val="000000" w:themeColor="text1"/>
        </w:rPr>
        <w:t xml:space="preserve">the recommendations of </w:t>
      </w:r>
      <w:proofErr w:type="spellStart"/>
      <w:r w:rsidR="00D235F4" w:rsidRPr="00D80577">
        <w:rPr>
          <w:rFonts w:ascii="Arial" w:hAnsi="Arial" w:cs="Arial"/>
          <w:color w:val="000000" w:themeColor="text1"/>
        </w:rPr>
        <w:t>Krejcie</w:t>
      </w:r>
      <w:proofErr w:type="spellEnd"/>
      <w:r w:rsidR="00D235F4" w:rsidRPr="00D80577">
        <w:rPr>
          <w:rFonts w:ascii="Arial" w:hAnsi="Arial" w:cs="Arial"/>
          <w:color w:val="000000" w:themeColor="text1"/>
        </w:rPr>
        <w:t xml:space="preserve"> and Morgan (1970) for a finite population, which has adequate power for</w:t>
      </w:r>
      <w:r w:rsidRPr="00D80577">
        <w:rPr>
          <w:rFonts w:ascii="Arial" w:hAnsi="Arial" w:cs="Arial"/>
          <w:color w:val="000000" w:themeColor="text1"/>
        </w:rPr>
        <w:t xml:space="preserve"> regression and correlation analysis. A pretest on 10 SMEs was performed to ensure that the questions were clear and relevant to the research, which in the process increased the reliability and </w:t>
      </w:r>
      <w:proofErr w:type="spellStart"/>
      <w:r w:rsidR="00D235F4" w:rsidRPr="00D80577">
        <w:rPr>
          <w:rFonts w:ascii="Arial" w:hAnsi="Arial" w:cs="Arial"/>
          <w:color w:val="000000" w:themeColor="text1"/>
        </w:rPr>
        <w:t>minimised</w:t>
      </w:r>
      <w:proofErr w:type="spellEnd"/>
      <w:r w:rsidRPr="00D80577">
        <w:rPr>
          <w:rFonts w:ascii="Arial" w:hAnsi="Arial" w:cs="Arial"/>
          <w:color w:val="000000" w:themeColor="text1"/>
        </w:rPr>
        <w:t xml:space="preserve"> error in measurement.</w:t>
      </w:r>
    </w:p>
    <w:p w14:paraId="2C197EAA" w14:textId="7D528954" w:rsidR="00BC13B7" w:rsidRPr="00D80577" w:rsidRDefault="00BC13B7" w:rsidP="00BC13B7">
      <w:pPr>
        <w:pStyle w:val="Caption"/>
        <w:keepNext/>
        <w:rPr>
          <w:rFonts w:ascii="Arial" w:hAnsi="Arial" w:cs="Arial"/>
          <w:i w:val="0"/>
          <w:iCs w:val="0"/>
          <w:sz w:val="24"/>
          <w:szCs w:val="24"/>
        </w:rPr>
      </w:pPr>
      <w:bookmarkStart w:id="41" w:name="_Toc220889978"/>
      <w:r w:rsidRPr="00D80577">
        <w:rPr>
          <w:rFonts w:ascii="Arial" w:hAnsi="Arial" w:cs="Arial"/>
          <w:i w:val="0"/>
          <w:iCs w:val="0"/>
          <w:sz w:val="24"/>
          <w:szCs w:val="24"/>
        </w:rPr>
        <w:t xml:space="preserve">Table </w:t>
      </w:r>
      <w:r w:rsidRPr="00D80577">
        <w:rPr>
          <w:rFonts w:ascii="Arial" w:hAnsi="Arial" w:cs="Arial"/>
          <w:i w:val="0"/>
          <w:iCs w:val="0"/>
          <w:sz w:val="24"/>
          <w:szCs w:val="24"/>
        </w:rPr>
        <w:fldChar w:fldCharType="begin"/>
      </w:r>
      <w:r w:rsidRPr="00D80577">
        <w:rPr>
          <w:rFonts w:ascii="Arial" w:hAnsi="Arial" w:cs="Arial"/>
          <w:i w:val="0"/>
          <w:iCs w:val="0"/>
          <w:sz w:val="24"/>
          <w:szCs w:val="24"/>
        </w:rPr>
        <w:instrText xml:space="preserve"> SEQ Table \* ARABIC </w:instrText>
      </w:r>
      <w:r w:rsidRPr="00D80577">
        <w:rPr>
          <w:rFonts w:ascii="Arial" w:hAnsi="Arial" w:cs="Arial"/>
          <w:i w:val="0"/>
          <w:iCs w:val="0"/>
          <w:sz w:val="24"/>
          <w:szCs w:val="24"/>
        </w:rPr>
        <w:fldChar w:fldCharType="separate"/>
      </w:r>
      <w:r w:rsidR="00743850" w:rsidRPr="00D80577">
        <w:rPr>
          <w:rFonts w:ascii="Arial" w:hAnsi="Arial" w:cs="Arial"/>
          <w:i w:val="0"/>
          <w:iCs w:val="0"/>
          <w:noProof/>
          <w:sz w:val="24"/>
          <w:szCs w:val="24"/>
        </w:rPr>
        <w:t>1</w:t>
      </w:r>
      <w:r w:rsidRPr="00D80577">
        <w:rPr>
          <w:rFonts w:ascii="Arial" w:hAnsi="Arial" w:cs="Arial"/>
          <w:i w:val="0"/>
          <w:iCs w:val="0"/>
          <w:sz w:val="24"/>
          <w:szCs w:val="24"/>
        </w:rPr>
        <w:fldChar w:fldCharType="end"/>
      </w:r>
      <w:r w:rsidRPr="00D80577">
        <w:rPr>
          <w:rFonts w:ascii="Arial" w:hAnsi="Arial" w:cs="Arial"/>
          <w:i w:val="0"/>
          <w:iCs w:val="0"/>
          <w:sz w:val="24"/>
          <w:szCs w:val="24"/>
        </w:rPr>
        <w:t xml:space="preserve"> Inclusion and Exclusion Criteria</w:t>
      </w:r>
      <w:bookmarkEnd w:id="41"/>
    </w:p>
    <w:tbl>
      <w:tblPr>
        <w:tblStyle w:val="PlainTable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6"/>
        <w:gridCol w:w="4258"/>
        <w:gridCol w:w="2686"/>
      </w:tblGrid>
      <w:tr w:rsidR="00BC13B7" w:rsidRPr="00D80577" w14:paraId="12D0DFA4" w14:textId="77777777" w:rsidTr="00BC13B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3A79B2E" w14:textId="77777777" w:rsidR="00BC13B7" w:rsidRPr="00D80577" w:rsidRDefault="00BC13B7" w:rsidP="00BC13B7">
            <w:pPr>
              <w:spacing w:line="240" w:lineRule="auto"/>
              <w:jc w:val="both"/>
              <w:rPr>
                <w:rFonts w:ascii="Arial" w:hAnsi="Arial" w:cs="Arial"/>
                <w:color w:val="000000" w:themeColor="text1"/>
                <w:sz w:val="22"/>
                <w:szCs w:val="22"/>
              </w:rPr>
            </w:pPr>
            <w:r w:rsidRPr="00D80577">
              <w:rPr>
                <w:rFonts w:ascii="Arial" w:hAnsi="Arial" w:cs="Arial"/>
                <w:color w:val="000000" w:themeColor="text1"/>
                <w:sz w:val="22"/>
                <w:szCs w:val="22"/>
              </w:rPr>
              <w:t>Criteria</w:t>
            </w:r>
          </w:p>
        </w:tc>
        <w:tc>
          <w:tcPr>
            <w:tcW w:w="0" w:type="auto"/>
            <w:hideMark/>
          </w:tcPr>
          <w:p w14:paraId="2FF91DF6" w14:textId="77777777" w:rsidR="00BC13B7" w:rsidRPr="00D80577" w:rsidRDefault="00BC13B7" w:rsidP="00BC13B7">
            <w:pPr>
              <w:spacing w:line="24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sz w:val="22"/>
                <w:szCs w:val="22"/>
              </w:rPr>
            </w:pPr>
            <w:r w:rsidRPr="00D80577">
              <w:rPr>
                <w:rFonts w:ascii="Arial" w:hAnsi="Arial" w:cs="Arial"/>
                <w:color w:val="000000" w:themeColor="text1"/>
                <w:sz w:val="22"/>
                <w:szCs w:val="22"/>
              </w:rPr>
              <w:t>Inclusion</w:t>
            </w:r>
          </w:p>
        </w:tc>
        <w:tc>
          <w:tcPr>
            <w:tcW w:w="0" w:type="auto"/>
            <w:hideMark/>
          </w:tcPr>
          <w:p w14:paraId="02FF2F94" w14:textId="77777777" w:rsidR="00BC13B7" w:rsidRPr="00D80577" w:rsidRDefault="00BC13B7" w:rsidP="00BC13B7">
            <w:pPr>
              <w:spacing w:line="24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sz w:val="22"/>
                <w:szCs w:val="22"/>
              </w:rPr>
            </w:pPr>
            <w:r w:rsidRPr="00D80577">
              <w:rPr>
                <w:rFonts w:ascii="Arial" w:hAnsi="Arial" w:cs="Arial"/>
                <w:color w:val="000000" w:themeColor="text1"/>
                <w:sz w:val="22"/>
                <w:szCs w:val="22"/>
              </w:rPr>
              <w:t>Exclusion</w:t>
            </w:r>
          </w:p>
        </w:tc>
      </w:tr>
      <w:tr w:rsidR="00BC13B7" w:rsidRPr="00D80577" w14:paraId="259D2926" w14:textId="77777777" w:rsidTr="00BC13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22043C2" w14:textId="77777777" w:rsidR="00BC13B7" w:rsidRPr="00D80577" w:rsidRDefault="00BC13B7" w:rsidP="00BC13B7">
            <w:pPr>
              <w:spacing w:line="240" w:lineRule="auto"/>
              <w:jc w:val="both"/>
              <w:rPr>
                <w:rFonts w:ascii="Arial" w:hAnsi="Arial" w:cs="Arial"/>
                <w:color w:val="000000" w:themeColor="text1"/>
                <w:sz w:val="22"/>
                <w:szCs w:val="22"/>
              </w:rPr>
            </w:pPr>
            <w:r w:rsidRPr="00D80577">
              <w:rPr>
                <w:rFonts w:ascii="Arial" w:hAnsi="Arial" w:cs="Arial"/>
                <w:color w:val="000000" w:themeColor="text1"/>
                <w:sz w:val="22"/>
                <w:szCs w:val="22"/>
              </w:rPr>
              <w:t>Company Size</w:t>
            </w:r>
          </w:p>
        </w:tc>
        <w:tc>
          <w:tcPr>
            <w:tcW w:w="0" w:type="auto"/>
            <w:hideMark/>
          </w:tcPr>
          <w:p w14:paraId="5AD46E9F" w14:textId="77777777" w:rsidR="00BC13B7" w:rsidRPr="00D80577" w:rsidRDefault="00BC13B7" w:rsidP="00BC13B7">
            <w:pPr>
              <w:spacing w:line="24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2"/>
                <w:szCs w:val="22"/>
              </w:rPr>
            </w:pPr>
            <w:r w:rsidRPr="00D80577">
              <w:rPr>
                <w:rFonts w:ascii="Arial" w:hAnsi="Arial" w:cs="Arial"/>
                <w:color w:val="000000" w:themeColor="text1"/>
                <w:sz w:val="22"/>
                <w:szCs w:val="22"/>
              </w:rPr>
              <w:t>&lt;250 employees</w:t>
            </w:r>
          </w:p>
        </w:tc>
        <w:tc>
          <w:tcPr>
            <w:tcW w:w="0" w:type="auto"/>
            <w:hideMark/>
          </w:tcPr>
          <w:p w14:paraId="22A4C16D" w14:textId="77777777" w:rsidR="00BC13B7" w:rsidRPr="00D80577" w:rsidRDefault="00BC13B7" w:rsidP="00BC13B7">
            <w:pPr>
              <w:spacing w:line="24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2"/>
                <w:szCs w:val="22"/>
              </w:rPr>
            </w:pPr>
            <w:r w:rsidRPr="00D80577">
              <w:rPr>
                <w:rFonts w:ascii="Arial" w:hAnsi="Arial" w:cs="Arial"/>
                <w:color w:val="000000" w:themeColor="text1"/>
                <w:sz w:val="22"/>
                <w:szCs w:val="22"/>
              </w:rPr>
              <w:t>&gt;250 employees</w:t>
            </w:r>
          </w:p>
        </w:tc>
      </w:tr>
      <w:tr w:rsidR="00BC13B7" w:rsidRPr="00D80577" w14:paraId="33948757" w14:textId="77777777" w:rsidTr="00BC13B7">
        <w:tc>
          <w:tcPr>
            <w:cnfStyle w:val="001000000000" w:firstRow="0" w:lastRow="0" w:firstColumn="1" w:lastColumn="0" w:oddVBand="0" w:evenVBand="0" w:oddHBand="0" w:evenHBand="0" w:firstRowFirstColumn="0" w:firstRowLastColumn="0" w:lastRowFirstColumn="0" w:lastRowLastColumn="0"/>
            <w:tcW w:w="0" w:type="auto"/>
            <w:hideMark/>
          </w:tcPr>
          <w:p w14:paraId="19405346" w14:textId="77777777" w:rsidR="00BC13B7" w:rsidRPr="00D80577" w:rsidRDefault="00BC13B7" w:rsidP="00BC13B7">
            <w:pPr>
              <w:spacing w:line="240" w:lineRule="auto"/>
              <w:jc w:val="both"/>
              <w:rPr>
                <w:rFonts w:ascii="Arial" w:hAnsi="Arial" w:cs="Arial"/>
                <w:color w:val="000000" w:themeColor="text1"/>
                <w:sz w:val="22"/>
                <w:szCs w:val="22"/>
              </w:rPr>
            </w:pPr>
            <w:r w:rsidRPr="00D80577">
              <w:rPr>
                <w:rFonts w:ascii="Arial" w:hAnsi="Arial" w:cs="Arial"/>
                <w:color w:val="000000" w:themeColor="text1"/>
                <w:sz w:val="22"/>
                <w:szCs w:val="22"/>
              </w:rPr>
              <w:t>Annual Turnover</w:t>
            </w:r>
          </w:p>
        </w:tc>
        <w:tc>
          <w:tcPr>
            <w:tcW w:w="0" w:type="auto"/>
            <w:hideMark/>
          </w:tcPr>
          <w:p w14:paraId="53C76E4F" w14:textId="77777777" w:rsidR="00BC13B7" w:rsidRPr="00D80577" w:rsidRDefault="00BC13B7" w:rsidP="00BC13B7">
            <w:pPr>
              <w:spacing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2"/>
                <w:szCs w:val="22"/>
              </w:rPr>
            </w:pPr>
            <w:r w:rsidRPr="00D80577">
              <w:rPr>
                <w:rFonts w:ascii="Arial" w:hAnsi="Arial" w:cs="Arial"/>
                <w:color w:val="000000" w:themeColor="text1"/>
                <w:sz w:val="22"/>
                <w:szCs w:val="22"/>
              </w:rPr>
              <w:t>&lt;£50 million</w:t>
            </w:r>
          </w:p>
        </w:tc>
        <w:tc>
          <w:tcPr>
            <w:tcW w:w="0" w:type="auto"/>
            <w:hideMark/>
          </w:tcPr>
          <w:p w14:paraId="24DFAA49" w14:textId="77777777" w:rsidR="00BC13B7" w:rsidRPr="00D80577" w:rsidRDefault="00BC13B7" w:rsidP="00BC13B7">
            <w:pPr>
              <w:spacing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2"/>
                <w:szCs w:val="22"/>
              </w:rPr>
            </w:pPr>
            <w:r w:rsidRPr="00D80577">
              <w:rPr>
                <w:rFonts w:ascii="Arial" w:hAnsi="Arial" w:cs="Arial"/>
                <w:color w:val="000000" w:themeColor="text1"/>
                <w:sz w:val="22"/>
                <w:szCs w:val="22"/>
              </w:rPr>
              <w:t>&gt;£50 million</w:t>
            </w:r>
          </w:p>
        </w:tc>
      </w:tr>
      <w:tr w:rsidR="00BC13B7" w:rsidRPr="00D80577" w14:paraId="1E7B8C16" w14:textId="77777777" w:rsidTr="00BC13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418DFC2" w14:textId="77777777" w:rsidR="00BC13B7" w:rsidRPr="00D80577" w:rsidRDefault="00BC13B7" w:rsidP="00BC13B7">
            <w:pPr>
              <w:spacing w:line="240" w:lineRule="auto"/>
              <w:jc w:val="both"/>
              <w:rPr>
                <w:rFonts w:ascii="Arial" w:hAnsi="Arial" w:cs="Arial"/>
                <w:color w:val="000000" w:themeColor="text1"/>
                <w:sz w:val="22"/>
                <w:szCs w:val="22"/>
              </w:rPr>
            </w:pPr>
            <w:r w:rsidRPr="00D80577">
              <w:rPr>
                <w:rFonts w:ascii="Arial" w:hAnsi="Arial" w:cs="Arial"/>
                <w:color w:val="000000" w:themeColor="text1"/>
                <w:sz w:val="22"/>
                <w:szCs w:val="22"/>
              </w:rPr>
              <w:t>Industry Type</w:t>
            </w:r>
          </w:p>
        </w:tc>
        <w:tc>
          <w:tcPr>
            <w:tcW w:w="0" w:type="auto"/>
            <w:hideMark/>
          </w:tcPr>
          <w:p w14:paraId="294CF66F" w14:textId="77777777" w:rsidR="00BC13B7" w:rsidRPr="00D80577" w:rsidRDefault="00BC13B7" w:rsidP="00BC13B7">
            <w:pPr>
              <w:spacing w:line="24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2"/>
                <w:szCs w:val="22"/>
              </w:rPr>
            </w:pPr>
            <w:r w:rsidRPr="00D80577">
              <w:rPr>
                <w:rFonts w:ascii="Arial" w:hAnsi="Arial" w:cs="Arial"/>
                <w:color w:val="000000" w:themeColor="text1"/>
                <w:sz w:val="22"/>
                <w:szCs w:val="22"/>
              </w:rPr>
              <w:t>Manufacturing SMEs</w:t>
            </w:r>
          </w:p>
        </w:tc>
        <w:tc>
          <w:tcPr>
            <w:tcW w:w="0" w:type="auto"/>
            <w:hideMark/>
          </w:tcPr>
          <w:p w14:paraId="0896DBD1" w14:textId="77777777" w:rsidR="00BC13B7" w:rsidRPr="00D80577" w:rsidRDefault="00BC13B7" w:rsidP="00BC13B7">
            <w:pPr>
              <w:spacing w:line="24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2"/>
                <w:szCs w:val="22"/>
              </w:rPr>
            </w:pPr>
            <w:r w:rsidRPr="00D80577">
              <w:rPr>
                <w:rFonts w:ascii="Arial" w:hAnsi="Arial" w:cs="Arial"/>
                <w:color w:val="000000" w:themeColor="text1"/>
                <w:sz w:val="22"/>
                <w:szCs w:val="22"/>
              </w:rPr>
              <w:t>Non-manufacturing firms</w:t>
            </w:r>
          </w:p>
        </w:tc>
      </w:tr>
      <w:tr w:rsidR="00BC13B7" w:rsidRPr="00D80577" w14:paraId="449085E7" w14:textId="77777777" w:rsidTr="00BC13B7">
        <w:tc>
          <w:tcPr>
            <w:cnfStyle w:val="001000000000" w:firstRow="0" w:lastRow="0" w:firstColumn="1" w:lastColumn="0" w:oddVBand="0" w:evenVBand="0" w:oddHBand="0" w:evenHBand="0" w:firstRowFirstColumn="0" w:firstRowLastColumn="0" w:lastRowFirstColumn="0" w:lastRowLastColumn="0"/>
            <w:tcW w:w="0" w:type="auto"/>
            <w:hideMark/>
          </w:tcPr>
          <w:p w14:paraId="04B9F373" w14:textId="77777777" w:rsidR="00BC13B7" w:rsidRPr="00D80577" w:rsidRDefault="00BC13B7" w:rsidP="00BC13B7">
            <w:pPr>
              <w:spacing w:line="240" w:lineRule="auto"/>
              <w:jc w:val="both"/>
              <w:rPr>
                <w:rFonts w:ascii="Arial" w:hAnsi="Arial" w:cs="Arial"/>
                <w:color w:val="000000" w:themeColor="text1"/>
                <w:sz w:val="22"/>
                <w:szCs w:val="22"/>
              </w:rPr>
            </w:pPr>
            <w:r w:rsidRPr="00D80577">
              <w:rPr>
                <w:rFonts w:ascii="Arial" w:hAnsi="Arial" w:cs="Arial"/>
                <w:color w:val="000000" w:themeColor="text1"/>
                <w:sz w:val="22"/>
                <w:szCs w:val="22"/>
              </w:rPr>
              <w:t>Supply Chain Scope</w:t>
            </w:r>
          </w:p>
        </w:tc>
        <w:tc>
          <w:tcPr>
            <w:tcW w:w="0" w:type="auto"/>
            <w:hideMark/>
          </w:tcPr>
          <w:p w14:paraId="6CBD32E1" w14:textId="77777777" w:rsidR="00BC13B7" w:rsidRPr="00D80577" w:rsidRDefault="00BC13B7" w:rsidP="00BC13B7">
            <w:pPr>
              <w:spacing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2"/>
                <w:szCs w:val="22"/>
              </w:rPr>
            </w:pPr>
            <w:r w:rsidRPr="00D80577">
              <w:rPr>
                <w:rFonts w:ascii="Arial" w:hAnsi="Arial" w:cs="Arial"/>
                <w:color w:val="000000" w:themeColor="text1"/>
                <w:sz w:val="22"/>
                <w:szCs w:val="22"/>
              </w:rPr>
              <w:t>Involvement in international supply chains</w:t>
            </w:r>
          </w:p>
        </w:tc>
        <w:tc>
          <w:tcPr>
            <w:tcW w:w="0" w:type="auto"/>
            <w:hideMark/>
          </w:tcPr>
          <w:p w14:paraId="3155D31B" w14:textId="77777777" w:rsidR="00BC13B7" w:rsidRPr="00D80577" w:rsidRDefault="00BC13B7" w:rsidP="00BC13B7">
            <w:pPr>
              <w:spacing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2"/>
                <w:szCs w:val="22"/>
              </w:rPr>
            </w:pPr>
            <w:r w:rsidRPr="00D80577">
              <w:rPr>
                <w:rFonts w:ascii="Arial" w:hAnsi="Arial" w:cs="Arial"/>
                <w:color w:val="000000" w:themeColor="text1"/>
                <w:sz w:val="22"/>
                <w:szCs w:val="22"/>
              </w:rPr>
              <w:t>Domestic-only operations</w:t>
            </w:r>
          </w:p>
        </w:tc>
      </w:tr>
      <w:tr w:rsidR="00BC13B7" w:rsidRPr="00D80577" w14:paraId="662514E1" w14:textId="77777777" w:rsidTr="00BC13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76DD99D" w14:textId="77777777" w:rsidR="00BC13B7" w:rsidRPr="00D80577" w:rsidRDefault="00BC13B7" w:rsidP="00BC13B7">
            <w:pPr>
              <w:spacing w:line="240" w:lineRule="auto"/>
              <w:jc w:val="both"/>
              <w:rPr>
                <w:rFonts w:ascii="Arial" w:hAnsi="Arial" w:cs="Arial"/>
                <w:color w:val="000000" w:themeColor="text1"/>
                <w:sz w:val="22"/>
                <w:szCs w:val="22"/>
              </w:rPr>
            </w:pPr>
            <w:r w:rsidRPr="00D80577">
              <w:rPr>
                <w:rFonts w:ascii="Arial" w:hAnsi="Arial" w:cs="Arial"/>
                <w:color w:val="000000" w:themeColor="text1"/>
                <w:sz w:val="22"/>
                <w:szCs w:val="22"/>
              </w:rPr>
              <w:t>Operational Status</w:t>
            </w:r>
          </w:p>
        </w:tc>
        <w:tc>
          <w:tcPr>
            <w:tcW w:w="0" w:type="auto"/>
            <w:hideMark/>
          </w:tcPr>
          <w:p w14:paraId="4C424F0D" w14:textId="77777777" w:rsidR="00BC13B7" w:rsidRPr="00D80577" w:rsidRDefault="00BC13B7" w:rsidP="00BC13B7">
            <w:pPr>
              <w:spacing w:line="24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2"/>
                <w:szCs w:val="22"/>
              </w:rPr>
            </w:pPr>
            <w:r w:rsidRPr="00D80577">
              <w:rPr>
                <w:rFonts w:ascii="Arial" w:hAnsi="Arial" w:cs="Arial"/>
                <w:color w:val="000000" w:themeColor="text1"/>
                <w:sz w:val="22"/>
                <w:szCs w:val="22"/>
              </w:rPr>
              <w:t>Active SMEs with ongoing production</w:t>
            </w:r>
          </w:p>
        </w:tc>
        <w:tc>
          <w:tcPr>
            <w:tcW w:w="0" w:type="auto"/>
            <w:hideMark/>
          </w:tcPr>
          <w:p w14:paraId="26DF78AC" w14:textId="77777777" w:rsidR="00BC13B7" w:rsidRPr="00D80577" w:rsidRDefault="00BC13B7" w:rsidP="00BC13B7">
            <w:pPr>
              <w:spacing w:line="24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2"/>
                <w:szCs w:val="22"/>
              </w:rPr>
            </w:pPr>
            <w:r w:rsidRPr="00D80577">
              <w:rPr>
                <w:rFonts w:ascii="Arial" w:hAnsi="Arial" w:cs="Arial"/>
                <w:color w:val="000000" w:themeColor="text1"/>
                <w:sz w:val="22"/>
                <w:szCs w:val="22"/>
              </w:rPr>
              <w:t>Dormant or closed firms</w:t>
            </w:r>
          </w:p>
        </w:tc>
      </w:tr>
      <w:tr w:rsidR="00BC13B7" w:rsidRPr="00D80577" w14:paraId="3B12C1ED" w14:textId="77777777" w:rsidTr="00BC13B7">
        <w:tc>
          <w:tcPr>
            <w:cnfStyle w:val="001000000000" w:firstRow="0" w:lastRow="0" w:firstColumn="1" w:lastColumn="0" w:oddVBand="0" w:evenVBand="0" w:oddHBand="0" w:evenHBand="0" w:firstRowFirstColumn="0" w:firstRowLastColumn="0" w:lastRowFirstColumn="0" w:lastRowLastColumn="0"/>
            <w:tcW w:w="0" w:type="auto"/>
            <w:hideMark/>
          </w:tcPr>
          <w:p w14:paraId="379EF6FF" w14:textId="77777777" w:rsidR="00BC13B7" w:rsidRPr="00D80577" w:rsidRDefault="00BC13B7" w:rsidP="00BC13B7">
            <w:pPr>
              <w:spacing w:line="240" w:lineRule="auto"/>
              <w:jc w:val="both"/>
              <w:rPr>
                <w:rFonts w:ascii="Arial" w:hAnsi="Arial" w:cs="Arial"/>
                <w:color w:val="000000" w:themeColor="text1"/>
                <w:sz w:val="22"/>
                <w:szCs w:val="22"/>
              </w:rPr>
            </w:pPr>
            <w:r w:rsidRPr="00D80577">
              <w:rPr>
                <w:rFonts w:ascii="Arial" w:hAnsi="Arial" w:cs="Arial"/>
                <w:color w:val="000000" w:themeColor="text1"/>
                <w:sz w:val="22"/>
                <w:szCs w:val="22"/>
              </w:rPr>
              <w:t>Geographic Location</w:t>
            </w:r>
          </w:p>
        </w:tc>
        <w:tc>
          <w:tcPr>
            <w:tcW w:w="0" w:type="auto"/>
            <w:hideMark/>
          </w:tcPr>
          <w:p w14:paraId="687666C2" w14:textId="77777777" w:rsidR="00BC13B7" w:rsidRPr="00D80577" w:rsidRDefault="00BC13B7" w:rsidP="00BC13B7">
            <w:pPr>
              <w:spacing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2"/>
                <w:szCs w:val="22"/>
              </w:rPr>
            </w:pPr>
            <w:r w:rsidRPr="00D80577">
              <w:rPr>
                <w:rFonts w:ascii="Arial" w:hAnsi="Arial" w:cs="Arial"/>
                <w:color w:val="000000" w:themeColor="text1"/>
                <w:sz w:val="22"/>
                <w:szCs w:val="22"/>
              </w:rPr>
              <w:t>United Kingdom</w:t>
            </w:r>
          </w:p>
        </w:tc>
        <w:tc>
          <w:tcPr>
            <w:tcW w:w="0" w:type="auto"/>
            <w:hideMark/>
          </w:tcPr>
          <w:p w14:paraId="2150FD51" w14:textId="77777777" w:rsidR="00BC13B7" w:rsidRPr="00D80577" w:rsidRDefault="00BC13B7" w:rsidP="00BC13B7">
            <w:pPr>
              <w:spacing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2"/>
                <w:szCs w:val="22"/>
              </w:rPr>
            </w:pPr>
            <w:r w:rsidRPr="00D80577">
              <w:rPr>
                <w:rFonts w:ascii="Arial" w:hAnsi="Arial" w:cs="Arial"/>
                <w:color w:val="000000" w:themeColor="text1"/>
                <w:sz w:val="22"/>
                <w:szCs w:val="22"/>
              </w:rPr>
              <w:t>Outside UK</w:t>
            </w:r>
          </w:p>
        </w:tc>
      </w:tr>
    </w:tbl>
    <w:p w14:paraId="29A05974" w14:textId="77777777" w:rsidR="00BC13B7" w:rsidRPr="00D80577" w:rsidRDefault="00BC13B7" w:rsidP="00BC13B7">
      <w:pPr>
        <w:spacing w:line="360" w:lineRule="auto"/>
        <w:jc w:val="both"/>
        <w:rPr>
          <w:rFonts w:ascii="Arial" w:hAnsi="Arial" w:cs="Arial"/>
          <w:color w:val="000000" w:themeColor="text1"/>
        </w:rPr>
      </w:pPr>
    </w:p>
    <w:p w14:paraId="353CD41C" w14:textId="7E6D8456" w:rsidR="00BC13B7" w:rsidRPr="00D80577" w:rsidRDefault="00BC13B7" w:rsidP="001817A3">
      <w:pPr>
        <w:spacing w:line="360" w:lineRule="auto"/>
        <w:jc w:val="both"/>
        <w:rPr>
          <w:rFonts w:ascii="Arial" w:hAnsi="Arial" w:cs="Arial"/>
          <w:color w:val="000000" w:themeColor="text1"/>
        </w:rPr>
      </w:pPr>
      <w:r w:rsidRPr="00D80577">
        <w:rPr>
          <w:rFonts w:ascii="Arial" w:hAnsi="Arial" w:cs="Arial"/>
          <w:color w:val="000000" w:themeColor="text1"/>
        </w:rPr>
        <w:t>This methodological system ensures that the firms that are most aligned with the research questions are selected so that the effects of global supply chain disruptions on the performance of SMEs can be accurately evaluated</w:t>
      </w:r>
      <w:r w:rsidR="00D235F4" w:rsidRPr="00D80577">
        <w:rPr>
          <w:rFonts w:ascii="Arial" w:hAnsi="Arial" w:cs="Arial"/>
          <w:color w:val="000000" w:themeColor="text1"/>
        </w:rPr>
        <w:t xml:space="preserve">, and the constraints on the application of the findings to all </w:t>
      </w:r>
      <w:r w:rsidRPr="00D80577">
        <w:rPr>
          <w:rFonts w:ascii="Arial" w:hAnsi="Arial" w:cs="Arial"/>
          <w:color w:val="000000" w:themeColor="text1"/>
        </w:rPr>
        <w:t>populations can be considered.</w:t>
      </w:r>
    </w:p>
    <w:p w14:paraId="1F3B6D26" w14:textId="659B1BD5" w:rsidR="001817A3" w:rsidRPr="00D80577" w:rsidRDefault="007B42D6" w:rsidP="007B42D6">
      <w:pPr>
        <w:pStyle w:val="Heading2"/>
        <w:spacing w:line="360" w:lineRule="auto"/>
        <w:jc w:val="both"/>
        <w:rPr>
          <w:rFonts w:ascii="Arial" w:hAnsi="Arial" w:cs="Arial"/>
          <w:b/>
          <w:bCs/>
          <w:color w:val="000000" w:themeColor="text1"/>
          <w:sz w:val="24"/>
          <w:szCs w:val="24"/>
        </w:rPr>
      </w:pPr>
      <w:bookmarkStart w:id="42" w:name="_Toc220890086"/>
      <w:r w:rsidRPr="00D80577">
        <w:rPr>
          <w:rFonts w:ascii="Arial" w:hAnsi="Arial" w:cs="Arial"/>
          <w:b/>
          <w:bCs/>
          <w:color w:val="000000" w:themeColor="text1"/>
          <w:sz w:val="24"/>
          <w:szCs w:val="24"/>
        </w:rPr>
        <w:lastRenderedPageBreak/>
        <w:t xml:space="preserve">3.6 </w:t>
      </w:r>
      <w:r w:rsidR="001817A3" w:rsidRPr="00D80577">
        <w:rPr>
          <w:rFonts w:ascii="Arial" w:hAnsi="Arial" w:cs="Arial"/>
          <w:b/>
          <w:bCs/>
          <w:color w:val="000000" w:themeColor="text1"/>
          <w:sz w:val="24"/>
          <w:szCs w:val="24"/>
        </w:rPr>
        <w:t>Data Collection Method</w:t>
      </w:r>
      <w:bookmarkEnd w:id="42"/>
    </w:p>
    <w:p w14:paraId="49DC7613" w14:textId="77777777" w:rsidR="001817A3" w:rsidRPr="00D80577" w:rsidRDefault="001817A3" w:rsidP="007B42D6">
      <w:pPr>
        <w:spacing w:line="360" w:lineRule="auto"/>
        <w:jc w:val="both"/>
        <w:rPr>
          <w:rFonts w:ascii="Arial" w:hAnsi="Arial" w:cs="Arial"/>
          <w:color w:val="000000" w:themeColor="text1"/>
        </w:rPr>
      </w:pPr>
      <w:r w:rsidRPr="00D80577">
        <w:rPr>
          <w:rFonts w:ascii="Arial" w:hAnsi="Arial" w:cs="Arial"/>
          <w:color w:val="000000" w:themeColor="text1"/>
        </w:rPr>
        <w:t>Structured questionnaires were used to gather the data by being administered electronically to managers and supply chain officers of the UK SME manufacturing companies (</w:t>
      </w:r>
      <w:proofErr w:type="spellStart"/>
      <w:r w:rsidRPr="00D80577">
        <w:rPr>
          <w:rFonts w:ascii="Arial" w:hAnsi="Arial" w:cs="Arial"/>
          <w:color w:val="000000" w:themeColor="text1"/>
        </w:rPr>
        <w:t>Quaquebeke</w:t>
      </w:r>
      <w:proofErr w:type="spellEnd"/>
      <w:r w:rsidRPr="00D80577">
        <w:rPr>
          <w:rFonts w:ascii="Arial" w:hAnsi="Arial" w:cs="Arial"/>
          <w:color w:val="000000" w:themeColor="text1"/>
        </w:rPr>
        <w:t xml:space="preserve"> et al., 2022). The questionnaire was well structured in order to take into account appropriate quantitative data on four dimensions, namely: firm attributes, such as size, sector, and annual revenue; exposure to international supply chain disruptions, such as delays, shortages, and geopolitical influences; operational performance measures, such as production efficiency, cost management, and delivery times; and strategic and resilience measures, such as supplier diversification, the use of digital technologies, and the existence of collaborative partnerships. T</w:t>
      </w:r>
    </w:p>
    <w:p w14:paraId="184F7D99" w14:textId="2D843F6B" w:rsidR="001817A3" w:rsidRPr="00D80577" w:rsidRDefault="001817A3" w:rsidP="007B42D6">
      <w:pPr>
        <w:spacing w:line="360" w:lineRule="auto"/>
        <w:jc w:val="both"/>
        <w:rPr>
          <w:rFonts w:ascii="Arial" w:hAnsi="Arial" w:cs="Arial"/>
          <w:color w:val="000000" w:themeColor="text1"/>
        </w:rPr>
      </w:pPr>
      <w:r w:rsidRPr="00D80577">
        <w:rPr>
          <w:rFonts w:ascii="Arial" w:hAnsi="Arial" w:cs="Arial"/>
          <w:color w:val="000000" w:themeColor="text1"/>
        </w:rPr>
        <w:t xml:space="preserve">he formal nature of the questionnaire permits direct quantification of the responses, enables the systematic data cleaning, coding and statistical analysis, and permits comparability among the respondents where the same measurement scales are used (Singh, Neuert and Raykov, 2023). But this way is not always applicable, because it is possible that some answers are affected by the social desirability bias, and that intricate contextual problems are simplified by using closed-ended questions. In spite of these issues, the use of structured questionnaires was suitable in this study because of its effectiveness in gathering data among a geographically dispersed sample and because it corresponds to the philosophy of positivism and quantitative approach (Roxas and Lindsay, 2012). The pretesting of the questionnaire contributed to the increased clarity, reliability, and relevance of the questionnaire, and Likert scales facilitated </w:t>
      </w:r>
      <w:proofErr w:type="spellStart"/>
      <w:r w:rsidR="00D235F4" w:rsidRPr="00D80577">
        <w:rPr>
          <w:rFonts w:ascii="Arial" w:hAnsi="Arial" w:cs="Arial"/>
          <w:color w:val="000000" w:themeColor="text1"/>
        </w:rPr>
        <w:t>standardisation</w:t>
      </w:r>
      <w:proofErr w:type="spellEnd"/>
      <w:r w:rsidRPr="00D80577">
        <w:rPr>
          <w:rFonts w:ascii="Arial" w:hAnsi="Arial" w:cs="Arial"/>
          <w:color w:val="000000" w:themeColor="text1"/>
        </w:rPr>
        <w:t xml:space="preserve"> of the subjective constructs of perceived resilience and the efficacy of mitigation strategies to contribute to the correlation and regression analysis.</w:t>
      </w:r>
    </w:p>
    <w:p w14:paraId="7487708B" w14:textId="2B915700" w:rsidR="00D07ECC" w:rsidRPr="00D80577" w:rsidRDefault="007B42D6" w:rsidP="007B42D6">
      <w:pPr>
        <w:pStyle w:val="Heading2"/>
        <w:spacing w:line="360" w:lineRule="auto"/>
        <w:jc w:val="both"/>
        <w:rPr>
          <w:rFonts w:ascii="Arial" w:hAnsi="Arial" w:cs="Arial"/>
          <w:b/>
          <w:bCs/>
          <w:color w:val="000000" w:themeColor="text1"/>
          <w:sz w:val="24"/>
          <w:szCs w:val="24"/>
        </w:rPr>
      </w:pPr>
      <w:bookmarkStart w:id="43" w:name="_Toc220890087"/>
      <w:r w:rsidRPr="00D80577">
        <w:rPr>
          <w:rFonts w:ascii="Arial" w:hAnsi="Arial" w:cs="Arial"/>
          <w:b/>
          <w:bCs/>
          <w:color w:val="000000" w:themeColor="text1"/>
          <w:sz w:val="24"/>
          <w:szCs w:val="24"/>
        </w:rPr>
        <w:t xml:space="preserve">3.7 </w:t>
      </w:r>
      <w:r w:rsidR="00D07ECC" w:rsidRPr="00D80577">
        <w:rPr>
          <w:rFonts w:ascii="Arial" w:hAnsi="Arial" w:cs="Arial"/>
          <w:b/>
          <w:bCs/>
          <w:color w:val="000000" w:themeColor="text1"/>
          <w:sz w:val="24"/>
          <w:szCs w:val="24"/>
        </w:rPr>
        <w:t>Data Analysis Method</w:t>
      </w:r>
      <w:bookmarkEnd w:id="43"/>
    </w:p>
    <w:p w14:paraId="1E1DCEB2" w14:textId="39338D60" w:rsidR="00D07ECC" w:rsidRPr="00D80577" w:rsidRDefault="00D07ECC" w:rsidP="007B42D6">
      <w:pPr>
        <w:spacing w:line="360" w:lineRule="auto"/>
        <w:jc w:val="both"/>
        <w:rPr>
          <w:rFonts w:ascii="Arial" w:hAnsi="Arial" w:cs="Arial"/>
          <w:color w:val="000000" w:themeColor="text1"/>
        </w:rPr>
      </w:pPr>
      <w:r w:rsidRPr="00D80577">
        <w:rPr>
          <w:rFonts w:ascii="Arial" w:hAnsi="Arial" w:cs="Arial"/>
          <w:color w:val="000000" w:themeColor="text1"/>
        </w:rPr>
        <w:t xml:space="preserve">Data obtained was </w:t>
      </w:r>
      <w:proofErr w:type="spellStart"/>
      <w:r w:rsidR="00D235F4" w:rsidRPr="00D80577">
        <w:rPr>
          <w:rFonts w:ascii="Arial" w:hAnsi="Arial" w:cs="Arial"/>
          <w:color w:val="000000" w:themeColor="text1"/>
        </w:rPr>
        <w:t>analysed</w:t>
      </w:r>
      <w:proofErr w:type="spellEnd"/>
      <w:r w:rsidRPr="00D80577">
        <w:rPr>
          <w:rFonts w:ascii="Arial" w:hAnsi="Arial" w:cs="Arial"/>
          <w:color w:val="000000" w:themeColor="text1"/>
        </w:rPr>
        <w:t xml:space="preserve"> by both descriptive and inferential statistical methods in order to give a rigorous analysis of the relationships between international supply chain disruptions and SME operational performance. The mean, median, and standard deviation were used as the descriptive statistics to describe firm characteristics, disruption experiences, and adoption of resilience strategies (Bryman and Bell, 2015). A correlation analysis was used in inferential analysis to identify strength and direction of relationships </w:t>
      </w:r>
      <w:r w:rsidRPr="00D80577">
        <w:rPr>
          <w:rFonts w:ascii="Arial" w:hAnsi="Arial" w:cs="Arial"/>
          <w:color w:val="000000" w:themeColor="text1"/>
        </w:rPr>
        <w:lastRenderedPageBreak/>
        <w:t xml:space="preserve">between supply chain disruptions and performance metrics, and multiple regression analysis to test the impact of independent variables, including internal resources, digitalization, and supplier diversification, on dependent variables, including production efficiency, cost management, and overall operational performance (Saunders, Lewis and Thornhill, 2019). The advantages of the method are that it is able to measure the relationship, the hypotheses that are tested through theoretical constructs include the Resource-Based View, Dynamic Capabilities Theory, and Network Theory, and detect the important predictors of resilience in SMEs (Creswell and Creswell, 2018). </w:t>
      </w:r>
    </w:p>
    <w:p w14:paraId="44CFEF1E" w14:textId="0FD2A84C" w:rsidR="00D07ECC" w:rsidRPr="00D80577" w:rsidRDefault="00D07ECC" w:rsidP="007B42D6">
      <w:pPr>
        <w:spacing w:line="360" w:lineRule="auto"/>
        <w:jc w:val="both"/>
        <w:rPr>
          <w:rFonts w:ascii="Arial" w:hAnsi="Arial" w:cs="Arial"/>
          <w:color w:val="000000" w:themeColor="text1"/>
        </w:rPr>
      </w:pPr>
      <w:r w:rsidRPr="00D80577">
        <w:rPr>
          <w:rFonts w:ascii="Arial" w:hAnsi="Arial" w:cs="Arial"/>
          <w:color w:val="000000" w:themeColor="text1"/>
        </w:rPr>
        <w:t xml:space="preserve">Also, statistical analysis allows extrapolating the research to the broader population of UK SMEs under the constraints of </w:t>
      </w:r>
      <w:r w:rsidR="00D235F4" w:rsidRPr="00D80577">
        <w:rPr>
          <w:rFonts w:ascii="Arial" w:hAnsi="Arial" w:cs="Arial"/>
          <w:color w:val="000000" w:themeColor="text1"/>
        </w:rPr>
        <w:t xml:space="preserve">the </w:t>
      </w:r>
      <w:r w:rsidRPr="00D80577">
        <w:rPr>
          <w:rFonts w:ascii="Arial" w:hAnsi="Arial" w:cs="Arial"/>
          <w:color w:val="000000" w:themeColor="text1"/>
        </w:rPr>
        <w:t xml:space="preserve">purposive sampling technique. Nevertheless, there are weaknesses, which include the inability to discover the causal processes behind the observed relations entirely through the use of statistical methods, and the results of regression analysis might be influenced by the sample size, outliers, or multicollinearity (Hair et al., 2022). Nevertheless, these weaknesses do not rule out the fact that the SPSS software is used to facilitate proper computation, replication, and incorporation of the robustness checks to limit the possible bias, and thus, statistical analysis is the most suitable option to </w:t>
      </w:r>
      <w:r w:rsidR="00D235F4" w:rsidRPr="00D80577">
        <w:rPr>
          <w:rFonts w:ascii="Arial" w:hAnsi="Arial" w:cs="Arial"/>
          <w:color w:val="000000" w:themeColor="text1"/>
        </w:rPr>
        <w:t>assess</w:t>
      </w:r>
      <w:r w:rsidRPr="00D80577">
        <w:rPr>
          <w:rFonts w:ascii="Arial" w:hAnsi="Arial" w:cs="Arial"/>
          <w:color w:val="000000" w:themeColor="text1"/>
        </w:rPr>
        <w:t xml:space="preserve"> the effects of international supply chain disruption on SME performance.</w:t>
      </w:r>
    </w:p>
    <w:p w14:paraId="73FE24DD" w14:textId="6289028B" w:rsidR="00D07ECC" w:rsidRPr="00D80577" w:rsidRDefault="007B42D6" w:rsidP="007B42D6">
      <w:pPr>
        <w:pStyle w:val="Heading2"/>
        <w:spacing w:line="360" w:lineRule="auto"/>
        <w:jc w:val="both"/>
        <w:rPr>
          <w:rFonts w:ascii="Arial" w:hAnsi="Arial" w:cs="Arial"/>
          <w:b/>
          <w:bCs/>
          <w:color w:val="000000" w:themeColor="text1"/>
          <w:sz w:val="24"/>
          <w:szCs w:val="24"/>
        </w:rPr>
      </w:pPr>
      <w:bookmarkStart w:id="44" w:name="_Toc220890088"/>
      <w:r w:rsidRPr="00D80577">
        <w:rPr>
          <w:rFonts w:ascii="Arial" w:hAnsi="Arial" w:cs="Arial"/>
          <w:b/>
          <w:bCs/>
          <w:color w:val="000000" w:themeColor="text1"/>
          <w:sz w:val="24"/>
          <w:szCs w:val="24"/>
        </w:rPr>
        <w:t xml:space="preserve">3.8 </w:t>
      </w:r>
      <w:r w:rsidR="00D07ECC" w:rsidRPr="00D80577">
        <w:rPr>
          <w:rFonts w:ascii="Arial" w:hAnsi="Arial" w:cs="Arial"/>
          <w:b/>
          <w:bCs/>
          <w:color w:val="000000" w:themeColor="text1"/>
          <w:sz w:val="24"/>
          <w:szCs w:val="24"/>
        </w:rPr>
        <w:t>Ethical Considerations</w:t>
      </w:r>
      <w:bookmarkEnd w:id="44"/>
    </w:p>
    <w:p w14:paraId="1F36D567" w14:textId="468AB5F1" w:rsidR="00D07ECC" w:rsidRPr="00D80577" w:rsidRDefault="007B42D6" w:rsidP="007B42D6">
      <w:pPr>
        <w:spacing w:line="360" w:lineRule="auto"/>
        <w:jc w:val="both"/>
        <w:rPr>
          <w:rFonts w:ascii="Arial" w:hAnsi="Arial" w:cs="Arial"/>
          <w:color w:val="000000" w:themeColor="text1"/>
        </w:rPr>
      </w:pPr>
      <w:r w:rsidRPr="00D80577">
        <w:rPr>
          <w:rFonts w:ascii="Arial" w:hAnsi="Arial" w:cs="Arial"/>
          <w:color w:val="000000" w:themeColor="text1"/>
        </w:rPr>
        <w:t>The research process ensured that ethical standards were adhered to and</w:t>
      </w:r>
      <w:r w:rsidR="00D235F4" w:rsidRPr="00D80577">
        <w:rPr>
          <w:rFonts w:ascii="Arial" w:hAnsi="Arial" w:cs="Arial"/>
          <w:color w:val="000000" w:themeColor="text1"/>
        </w:rPr>
        <w:t>,</w:t>
      </w:r>
      <w:r w:rsidRPr="00D80577">
        <w:rPr>
          <w:rFonts w:ascii="Arial" w:hAnsi="Arial" w:cs="Arial"/>
          <w:color w:val="000000" w:themeColor="text1"/>
        </w:rPr>
        <w:t xml:space="preserve"> therefore, would keep the participants safe and the research findings credible. Every respondent agreed to the informed consent, guaranteed anonymity, and had the opportunity to withdraw without facing any consequences. Reporting was done in aggregate form, as identifying individual firms was unwanted, and participation of the ethical committee of the university research was obtained (Bryman and Bell, 2015; Saunders, Lewis and Thornhill</w:t>
      </w:r>
      <w:r w:rsidR="00D235F4" w:rsidRPr="00D80577">
        <w:rPr>
          <w:rFonts w:ascii="Arial" w:hAnsi="Arial" w:cs="Arial"/>
          <w:color w:val="000000" w:themeColor="text1"/>
        </w:rPr>
        <w:t xml:space="preserve">, </w:t>
      </w:r>
      <w:r w:rsidRPr="00D80577">
        <w:rPr>
          <w:rFonts w:ascii="Arial" w:hAnsi="Arial" w:cs="Arial"/>
          <w:color w:val="000000" w:themeColor="text1"/>
        </w:rPr>
        <w:t xml:space="preserve">2019). Ethical </w:t>
      </w:r>
      <w:proofErr w:type="spellStart"/>
      <w:r w:rsidR="00D235F4" w:rsidRPr="00D80577">
        <w:rPr>
          <w:rFonts w:ascii="Arial" w:hAnsi="Arial" w:cs="Arial"/>
          <w:color w:val="000000" w:themeColor="text1"/>
        </w:rPr>
        <w:t>rigour</w:t>
      </w:r>
      <w:proofErr w:type="spellEnd"/>
      <w:r w:rsidRPr="00D80577">
        <w:rPr>
          <w:rFonts w:ascii="Arial" w:hAnsi="Arial" w:cs="Arial"/>
          <w:color w:val="000000" w:themeColor="text1"/>
        </w:rPr>
        <w:t xml:space="preserve"> establishes a trusting relationship with the respondents, which motivates them to provide true and correct answers, thereby increasing the general reliability of the data. Ethical considerations are also used to ensure that the institutional guidelines and legal requirements are met, especially when dealing with sensitive business information like </w:t>
      </w:r>
      <w:r w:rsidR="00D235F4" w:rsidRPr="00D80577">
        <w:rPr>
          <w:rFonts w:ascii="Arial" w:hAnsi="Arial" w:cs="Arial"/>
          <w:color w:val="000000" w:themeColor="text1"/>
        </w:rPr>
        <w:t>operational</w:t>
      </w:r>
      <w:r w:rsidRPr="00D80577">
        <w:rPr>
          <w:rFonts w:ascii="Arial" w:hAnsi="Arial" w:cs="Arial"/>
          <w:color w:val="000000" w:themeColor="text1"/>
        </w:rPr>
        <w:t xml:space="preserve"> performance and operating chain strategies </w:t>
      </w:r>
      <w:r w:rsidRPr="00D80577">
        <w:rPr>
          <w:rFonts w:ascii="Arial" w:hAnsi="Arial" w:cs="Arial"/>
          <w:color w:val="000000" w:themeColor="text1"/>
        </w:rPr>
        <w:lastRenderedPageBreak/>
        <w:t>(Creswell and Creswell, 2018). The scope of questioning can be restrained</w:t>
      </w:r>
      <w:r w:rsidR="00D235F4" w:rsidRPr="00D80577">
        <w:rPr>
          <w:rFonts w:ascii="Arial" w:hAnsi="Arial" w:cs="Arial"/>
          <w:color w:val="000000" w:themeColor="text1"/>
        </w:rPr>
        <w:t>, though,</w:t>
      </w:r>
      <w:r w:rsidRPr="00D80577">
        <w:rPr>
          <w:rFonts w:ascii="Arial" w:hAnsi="Arial" w:cs="Arial"/>
          <w:color w:val="000000" w:themeColor="text1"/>
        </w:rPr>
        <w:t xml:space="preserve"> by ethical considerations that might restrict the option of follow-up clarification and investigation of delicate practices. In spite of this weakness, ethical </w:t>
      </w:r>
      <w:proofErr w:type="gramStart"/>
      <w:r w:rsidRPr="00D80577">
        <w:rPr>
          <w:rFonts w:ascii="Arial" w:hAnsi="Arial" w:cs="Arial"/>
          <w:color w:val="000000" w:themeColor="text1"/>
        </w:rPr>
        <w:t>principle</w:t>
      </w:r>
      <w:proofErr w:type="gramEnd"/>
      <w:r w:rsidRPr="00D80577">
        <w:rPr>
          <w:rFonts w:ascii="Arial" w:hAnsi="Arial" w:cs="Arial"/>
          <w:color w:val="000000" w:themeColor="text1"/>
        </w:rPr>
        <w:t xml:space="preserve"> adherence is supported because it will protect the respondents, </w:t>
      </w:r>
      <w:proofErr w:type="spellStart"/>
      <w:r w:rsidR="00D235F4" w:rsidRPr="00D80577">
        <w:rPr>
          <w:rFonts w:ascii="Arial" w:hAnsi="Arial" w:cs="Arial"/>
          <w:color w:val="000000" w:themeColor="text1"/>
        </w:rPr>
        <w:t>minimise</w:t>
      </w:r>
      <w:proofErr w:type="spellEnd"/>
      <w:r w:rsidRPr="00D80577">
        <w:rPr>
          <w:rFonts w:ascii="Arial" w:hAnsi="Arial" w:cs="Arial"/>
          <w:color w:val="000000" w:themeColor="text1"/>
        </w:rPr>
        <w:t xml:space="preserve"> the chances of non-response bias, and add to the validity and strength of the research results. Ethical diligence is hence inherent to the methodological integrity and practice of the study.</w:t>
      </w:r>
    </w:p>
    <w:p w14:paraId="72B4DBC9" w14:textId="54D69EC6" w:rsidR="007B42D6" w:rsidRPr="00D80577" w:rsidRDefault="007B42D6" w:rsidP="007B42D6">
      <w:pPr>
        <w:pStyle w:val="Heading2"/>
        <w:spacing w:line="360" w:lineRule="auto"/>
        <w:jc w:val="both"/>
        <w:rPr>
          <w:rFonts w:ascii="Arial" w:hAnsi="Arial" w:cs="Arial"/>
          <w:b/>
          <w:bCs/>
          <w:color w:val="000000" w:themeColor="text1"/>
          <w:sz w:val="24"/>
          <w:szCs w:val="24"/>
        </w:rPr>
      </w:pPr>
      <w:bookmarkStart w:id="45" w:name="_Toc220890089"/>
      <w:r w:rsidRPr="00D80577">
        <w:rPr>
          <w:rFonts w:ascii="Arial" w:hAnsi="Arial" w:cs="Arial"/>
          <w:b/>
          <w:bCs/>
          <w:color w:val="000000" w:themeColor="text1"/>
          <w:sz w:val="24"/>
          <w:szCs w:val="24"/>
        </w:rPr>
        <w:t>3.9 Chapter 3 Summary and Methodological Limitations</w:t>
      </w:r>
      <w:bookmarkEnd w:id="45"/>
      <w:r w:rsidRPr="00D80577">
        <w:rPr>
          <w:rFonts w:ascii="Arial" w:hAnsi="Arial" w:cs="Arial"/>
          <w:b/>
          <w:bCs/>
          <w:color w:val="000000" w:themeColor="text1"/>
          <w:sz w:val="24"/>
          <w:szCs w:val="24"/>
        </w:rPr>
        <w:t xml:space="preserve"> </w:t>
      </w:r>
    </w:p>
    <w:p w14:paraId="1A1648EC" w14:textId="29032C45" w:rsidR="007B42D6" w:rsidRPr="00D80577" w:rsidRDefault="007B42D6" w:rsidP="001817A3">
      <w:pPr>
        <w:spacing w:line="360" w:lineRule="auto"/>
        <w:jc w:val="both"/>
        <w:rPr>
          <w:rFonts w:ascii="Arial" w:hAnsi="Arial" w:cs="Arial"/>
          <w:color w:val="000000" w:themeColor="text1"/>
        </w:rPr>
      </w:pPr>
      <w:r w:rsidRPr="00D80577">
        <w:rPr>
          <w:rFonts w:ascii="Arial" w:hAnsi="Arial" w:cs="Arial"/>
          <w:color w:val="000000" w:themeColor="text1"/>
        </w:rPr>
        <w:t xml:space="preserve">Chapter 3 </w:t>
      </w:r>
      <w:proofErr w:type="spellStart"/>
      <w:r w:rsidR="00D235F4" w:rsidRPr="00D80577">
        <w:rPr>
          <w:rFonts w:ascii="Arial" w:hAnsi="Arial" w:cs="Arial"/>
          <w:color w:val="000000" w:themeColor="text1"/>
        </w:rPr>
        <w:t>summarises</w:t>
      </w:r>
      <w:proofErr w:type="spellEnd"/>
      <w:r w:rsidRPr="00D80577">
        <w:rPr>
          <w:rFonts w:ascii="Arial" w:hAnsi="Arial" w:cs="Arial"/>
          <w:color w:val="000000" w:themeColor="text1"/>
        </w:rPr>
        <w:t xml:space="preserve"> critically the research methodology employed to conduct the study on the effect of international supply chain disruption on the UK SME manufacturing companies. Using the Research Onion by Saunders, the study embraces the philosophy of positivism and a deductive approach that makes it possible to test a hypothesis based on Resource-Based View, Dynamic Capabilities Theory, and Network Theory (Bryman &amp; Bell, 2015; Teece, Pisano and </w:t>
      </w:r>
      <w:proofErr w:type="spellStart"/>
      <w:r w:rsidRPr="00D80577">
        <w:rPr>
          <w:rFonts w:ascii="Arial" w:hAnsi="Arial" w:cs="Arial"/>
          <w:color w:val="000000" w:themeColor="text1"/>
        </w:rPr>
        <w:t>Shuen</w:t>
      </w:r>
      <w:proofErr w:type="spellEnd"/>
      <w:r w:rsidRPr="00D80577">
        <w:rPr>
          <w:rFonts w:ascii="Arial" w:hAnsi="Arial" w:cs="Arial"/>
          <w:color w:val="000000" w:themeColor="text1"/>
        </w:rPr>
        <w:t>, 1994). A mono-method</w:t>
      </w:r>
      <w:r w:rsidR="00D235F4" w:rsidRPr="00D80577">
        <w:rPr>
          <w:rFonts w:ascii="Arial" w:hAnsi="Arial" w:cs="Arial"/>
          <w:color w:val="000000" w:themeColor="text1"/>
        </w:rPr>
        <w:t xml:space="preserve"> approach based on surveys gathered structured data on purposefully sampled SMEs, which could be statistically </w:t>
      </w:r>
      <w:proofErr w:type="spellStart"/>
      <w:r w:rsidR="00D235F4" w:rsidRPr="00D80577">
        <w:rPr>
          <w:rFonts w:ascii="Arial" w:hAnsi="Arial" w:cs="Arial"/>
          <w:color w:val="000000" w:themeColor="text1"/>
        </w:rPr>
        <w:t>analysed</w:t>
      </w:r>
      <w:proofErr w:type="spellEnd"/>
      <w:r w:rsidRPr="00D80577">
        <w:rPr>
          <w:rFonts w:ascii="Arial" w:hAnsi="Arial" w:cs="Arial"/>
          <w:color w:val="000000" w:themeColor="text1"/>
        </w:rPr>
        <w:t xml:space="preserve"> to examine the efficiency of production, supplier diversity, and adoption of digital platforms in production using SPSS (Saunders, Lewis and Thornhill, 2019). Although it has such strengths as replicability, objectivity, and generalizability, the weaknesses are potential bias in self-reported survey data, simplification of complex </w:t>
      </w:r>
      <w:proofErr w:type="spellStart"/>
      <w:r w:rsidR="00D235F4" w:rsidRPr="00D80577">
        <w:rPr>
          <w:rFonts w:ascii="Arial" w:hAnsi="Arial" w:cs="Arial"/>
          <w:color w:val="000000" w:themeColor="text1"/>
        </w:rPr>
        <w:t>organisational</w:t>
      </w:r>
      <w:proofErr w:type="spellEnd"/>
      <w:r w:rsidR="00D235F4" w:rsidRPr="00D80577">
        <w:rPr>
          <w:rFonts w:ascii="Arial" w:hAnsi="Arial" w:cs="Arial"/>
          <w:color w:val="000000" w:themeColor="text1"/>
        </w:rPr>
        <w:t xml:space="preserve"> situations, a cross-sectional limitation, and </w:t>
      </w:r>
      <w:r w:rsidRPr="00D80577">
        <w:rPr>
          <w:rFonts w:ascii="Arial" w:hAnsi="Arial" w:cs="Arial"/>
          <w:color w:val="000000" w:themeColor="text1"/>
        </w:rPr>
        <w:t xml:space="preserve">reduced </w:t>
      </w:r>
      <w:proofErr w:type="spellStart"/>
      <w:r w:rsidRPr="00D80577">
        <w:rPr>
          <w:rFonts w:ascii="Arial" w:hAnsi="Arial" w:cs="Arial"/>
          <w:color w:val="000000" w:themeColor="text1"/>
        </w:rPr>
        <w:t>generali</w:t>
      </w:r>
      <w:r w:rsidR="00D235F4" w:rsidRPr="00D80577">
        <w:rPr>
          <w:rFonts w:ascii="Arial" w:hAnsi="Arial" w:cs="Arial"/>
          <w:color w:val="000000" w:themeColor="text1"/>
        </w:rPr>
        <w:t>s</w:t>
      </w:r>
      <w:r w:rsidRPr="00D80577">
        <w:rPr>
          <w:rFonts w:ascii="Arial" w:hAnsi="Arial" w:cs="Arial"/>
          <w:color w:val="000000" w:themeColor="text1"/>
        </w:rPr>
        <w:t>ability</w:t>
      </w:r>
      <w:proofErr w:type="spellEnd"/>
      <w:r w:rsidRPr="00D80577">
        <w:rPr>
          <w:rFonts w:ascii="Arial" w:hAnsi="Arial" w:cs="Arial"/>
          <w:color w:val="000000" w:themeColor="text1"/>
        </w:rPr>
        <w:t xml:space="preserve"> because of purposive sampling (Hair et al., 2022). Ethical controls guaranteed privacy but curtailed investigations into sensitive business procedures. All in all, the methodology is conducive to solid statistical analysis with admitted limitations.</w:t>
      </w:r>
    </w:p>
    <w:p w14:paraId="42C6D12D" w14:textId="77777777" w:rsidR="00D235F4" w:rsidRPr="00D80577" w:rsidRDefault="00D235F4" w:rsidP="001817A3">
      <w:pPr>
        <w:spacing w:line="360" w:lineRule="auto"/>
        <w:jc w:val="both"/>
        <w:rPr>
          <w:rFonts w:ascii="Arial" w:hAnsi="Arial" w:cs="Arial"/>
          <w:color w:val="000000" w:themeColor="text1"/>
        </w:rPr>
      </w:pPr>
    </w:p>
    <w:p w14:paraId="41774838" w14:textId="77777777" w:rsidR="00607D14" w:rsidRPr="00D80577" w:rsidRDefault="00607D14" w:rsidP="001817A3">
      <w:pPr>
        <w:spacing w:line="360" w:lineRule="auto"/>
        <w:jc w:val="both"/>
        <w:rPr>
          <w:rFonts w:ascii="Arial" w:hAnsi="Arial" w:cs="Arial"/>
          <w:color w:val="000000" w:themeColor="text1"/>
        </w:rPr>
      </w:pPr>
    </w:p>
    <w:p w14:paraId="4819A762" w14:textId="77777777" w:rsidR="00607D14" w:rsidRPr="00D80577" w:rsidRDefault="00607D14" w:rsidP="001817A3">
      <w:pPr>
        <w:spacing w:line="360" w:lineRule="auto"/>
        <w:jc w:val="both"/>
        <w:rPr>
          <w:rFonts w:ascii="Arial" w:hAnsi="Arial" w:cs="Arial"/>
          <w:color w:val="000000" w:themeColor="text1"/>
        </w:rPr>
      </w:pPr>
    </w:p>
    <w:p w14:paraId="310317CB" w14:textId="77777777" w:rsidR="00607D14" w:rsidRPr="00D80577" w:rsidRDefault="00607D14" w:rsidP="001817A3">
      <w:pPr>
        <w:spacing w:line="360" w:lineRule="auto"/>
        <w:jc w:val="both"/>
        <w:rPr>
          <w:rFonts w:ascii="Arial" w:hAnsi="Arial" w:cs="Arial"/>
          <w:color w:val="000000" w:themeColor="text1"/>
        </w:rPr>
      </w:pPr>
    </w:p>
    <w:p w14:paraId="4E2BDE15" w14:textId="77777777" w:rsidR="00607D14" w:rsidRPr="00D80577" w:rsidRDefault="00607D14" w:rsidP="001817A3">
      <w:pPr>
        <w:spacing w:line="360" w:lineRule="auto"/>
        <w:jc w:val="both"/>
        <w:rPr>
          <w:rFonts w:ascii="Arial" w:hAnsi="Arial" w:cs="Arial"/>
          <w:color w:val="000000" w:themeColor="text1"/>
        </w:rPr>
      </w:pPr>
    </w:p>
    <w:p w14:paraId="6D9504F0" w14:textId="77777777" w:rsidR="00607D14" w:rsidRPr="00D80577" w:rsidRDefault="00607D14" w:rsidP="001817A3">
      <w:pPr>
        <w:spacing w:line="360" w:lineRule="auto"/>
        <w:jc w:val="both"/>
        <w:rPr>
          <w:rFonts w:ascii="Arial" w:hAnsi="Arial" w:cs="Arial"/>
          <w:color w:val="000000" w:themeColor="text1"/>
        </w:rPr>
      </w:pPr>
    </w:p>
    <w:p w14:paraId="2901FA4D" w14:textId="77777777" w:rsidR="00607D14" w:rsidRPr="00D80577" w:rsidRDefault="00607D14" w:rsidP="00607D14">
      <w:pPr>
        <w:rPr>
          <w:rFonts w:ascii="Arial" w:hAnsi="Arial" w:cs="Arial"/>
        </w:rPr>
      </w:pPr>
    </w:p>
    <w:p w14:paraId="4BEC257A" w14:textId="77777777" w:rsidR="00607D14" w:rsidRPr="00D80577" w:rsidRDefault="00607D14" w:rsidP="00607D14">
      <w:pPr>
        <w:rPr>
          <w:rFonts w:ascii="Arial" w:hAnsi="Arial" w:cs="Arial"/>
        </w:rPr>
      </w:pPr>
    </w:p>
    <w:p w14:paraId="3D669A6E" w14:textId="77777777" w:rsidR="00607D14" w:rsidRPr="00D80577" w:rsidRDefault="00607D14" w:rsidP="00743850">
      <w:pPr>
        <w:pStyle w:val="Heading1"/>
        <w:spacing w:line="360" w:lineRule="auto"/>
        <w:jc w:val="center"/>
        <w:rPr>
          <w:rFonts w:ascii="Arial" w:hAnsi="Arial" w:cs="Arial"/>
          <w:b/>
          <w:bCs/>
          <w:color w:val="000000" w:themeColor="text1"/>
          <w:sz w:val="28"/>
          <w:szCs w:val="28"/>
        </w:rPr>
      </w:pPr>
      <w:bookmarkStart w:id="46" w:name="_Toc220890090"/>
      <w:r w:rsidRPr="00D80577">
        <w:rPr>
          <w:rFonts w:ascii="Arial" w:hAnsi="Arial" w:cs="Arial"/>
          <w:b/>
          <w:bCs/>
          <w:color w:val="000000" w:themeColor="text1"/>
          <w:sz w:val="28"/>
          <w:szCs w:val="28"/>
        </w:rPr>
        <w:t>Chapter 4: Results and Findings</w:t>
      </w:r>
      <w:bookmarkEnd w:id="46"/>
    </w:p>
    <w:p w14:paraId="27487C76" w14:textId="38951EA8" w:rsidR="00607D14" w:rsidRPr="00D80577" w:rsidRDefault="00743850" w:rsidP="00136126">
      <w:pPr>
        <w:pStyle w:val="Heading2"/>
        <w:spacing w:line="360" w:lineRule="auto"/>
        <w:jc w:val="both"/>
        <w:rPr>
          <w:rFonts w:ascii="Arial" w:hAnsi="Arial" w:cs="Arial"/>
          <w:b/>
          <w:bCs/>
          <w:color w:val="000000" w:themeColor="text1"/>
          <w:sz w:val="24"/>
          <w:szCs w:val="24"/>
        </w:rPr>
      </w:pPr>
      <w:bookmarkStart w:id="47" w:name="_Toc220890091"/>
      <w:r w:rsidRPr="00D80577">
        <w:rPr>
          <w:rFonts w:ascii="Arial" w:hAnsi="Arial" w:cs="Arial"/>
          <w:b/>
          <w:bCs/>
          <w:color w:val="000000" w:themeColor="text1"/>
          <w:sz w:val="24"/>
          <w:szCs w:val="24"/>
        </w:rPr>
        <w:t>4.1 Chapter Introduction</w:t>
      </w:r>
      <w:bookmarkEnd w:id="47"/>
    </w:p>
    <w:p w14:paraId="0E84CE32" w14:textId="36A09006" w:rsidR="00136126" w:rsidRPr="00D80577" w:rsidRDefault="00136126" w:rsidP="00136126">
      <w:pPr>
        <w:spacing w:line="360" w:lineRule="auto"/>
        <w:jc w:val="both"/>
        <w:rPr>
          <w:rFonts w:ascii="Arial" w:hAnsi="Arial" w:cs="Arial"/>
        </w:rPr>
      </w:pPr>
      <w:r w:rsidRPr="00D80577">
        <w:rPr>
          <w:rFonts w:ascii="Arial" w:hAnsi="Arial" w:cs="Arial"/>
        </w:rPr>
        <w:t>This chapter reports the findings and conclusions of the research on the international supply chain breakage within manufacturing companies in UK. It provides descriptive, frequency, correlation, reliability and regression analysis to answer the research questions. The chapter analyses major disruption determinants, their functional and financial consequences, and efficacy of the mitigation measures and presents facts to justify the purposes of the study.</w:t>
      </w:r>
    </w:p>
    <w:p w14:paraId="4274EDCE" w14:textId="6C55A023" w:rsidR="00743850" w:rsidRPr="00D80577" w:rsidRDefault="00743850" w:rsidP="00136126">
      <w:pPr>
        <w:pStyle w:val="Heading2"/>
        <w:spacing w:line="360" w:lineRule="auto"/>
        <w:jc w:val="both"/>
        <w:rPr>
          <w:rFonts w:ascii="Arial" w:hAnsi="Arial" w:cs="Arial"/>
          <w:b/>
          <w:bCs/>
          <w:color w:val="000000" w:themeColor="text1"/>
          <w:sz w:val="24"/>
          <w:szCs w:val="24"/>
        </w:rPr>
      </w:pPr>
      <w:bookmarkStart w:id="48" w:name="_Toc220890092"/>
      <w:r w:rsidRPr="00D80577">
        <w:rPr>
          <w:rFonts w:ascii="Arial" w:hAnsi="Arial" w:cs="Arial"/>
          <w:b/>
          <w:bCs/>
          <w:color w:val="000000" w:themeColor="text1"/>
          <w:sz w:val="24"/>
          <w:szCs w:val="24"/>
        </w:rPr>
        <w:t>4.2 Descriptive Statistics</w:t>
      </w:r>
      <w:bookmarkEnd w:id="48"/>
    </w:p>
    <w:p w14:paraId="779DE349" w14:textId="58765C79" w:rsidR="00743850" w:rsidRPr="00D80577" w:rsidRDefault="00743850" w:rsidP="00136126">
      <w:pPr>
        <w:spacing w:line="360" w:lineRule="auto"/>
        <w:jc w:val="both"/>
        <w:rPr>
          <w:rFonts w:ascii="Arial" w:hAnsi="Arial" w:cs="Arial"/>
          <w:color w:val="000000" w:themeColor="text1"/>
        </w:rPr>
      </w:pPr>
      <w:r w:rsidRPr="00D80577">
        <w:rPr>
          <w:rFonts w:ascii="Arial" w:hAnsi="Arial" w:cs="Arial"/>
          <w:color w:val="000000" w:themeColor="text1"/>
        </w:rPr>
        <w:t>The descriptive statistics are based on 150 valid answers according to the UK manufacturing firms, and there is no missing data, hence the reliability of the data. Background variables, such as the number of years of operation, industry sub-sector, and firm size, are important, as they assist in explaining the difference in exposure to international supply chain disruption. The mean scores of 3.7 to 4.0 and the median of 4 of items that are associated with geopolitical conflict, Brexit-related trade regulations, increasing cost of logistics and dependence on external suppliers suggest that participants strongly agree that these are the primary sources of international supply chain disruptions (RQ1). On the same note, a high consensus on questions concerning production delays, high production cost, fluctuation of raw material prices, decreased capacity to satisfy customer demand and decreasing business performance supports the adverse effects of disruptions in efficiency, cost management and overall performance (RQ2). Lastly, high mean scores for supplier diversification, nearshoring, digital monitoring tools, collaboration, and government support indicate the strategies implemented to reduce supply chain risks (RQ3).</w:t>
      </w:r>
    </w:p>
    <w:p w14:paraId="6B741201" w14:textId="71B06255" w:rsidR="00607D14" w:rsidRPr="00D80577" w:rsidRDefault="00607D14" w:rsidP="00607D14">
      <w:pPr>
        <w:pStyle w:val="Caption"/>
        <w:keepNext/>
        <w:rPr>
          <w:rFonts w:ascii="Arial" w:hAnsi="Arial" w:cs="Arial"/>
          <w:i w:val="0"/>
          <w:iCs w:val="0"/>
          <w:sz w:val="22"/>
          <w:szCs w:val="22"/>
        </w:rPr>
      </w:pPr>
      <w:bookmarkStart w:id="49" w:name="_Toc220889979"/>
      <w:r w:rsidRPr="00D80577">
        <w:rPr>
          <w:rFonts w:ascii="Arial" w:hAnsi="Arial" w:cs="Arial"/>
          <w:i w:val="0"/>
          <w:iCs w:val="0"/>
          <w:sz w:val="22"/>
          <w:szCs w:val="22"/>
        </w:rPr>
        <w:lastRenderedPageBreak/>
        <w:t xml:space="preserve">Table </w:t>
      </w:r>
      <w:r w:rsidRPr="00D80577">
        <w:rPr>
          <w:rFonts w:ascii="Arial" w:hAnsi="Arial" w:cs="Arial"/>
          <w:i w:val="0"/>
          <w:iCs w:val="0"/>
          <w:sz w:val="22"/>
          <w:szCs w:val="22"/>
        </w:rPr>
        <w:fldChar w:fldCharType="begin"/>
      </w:r>
      <w:r w:rsidRPr="00D80577">
        <w:rPr>
          <w:rFonts w:ascii="Arial" w:hAnsi="Arial" w:cs="Arial"/>
          <w:i w:val="0"/>
          <w:iCs w:val="0"/>
          <w:sz w:val="22"/>
          <w:szCs w:val="22"/>
        </w:rPr>
        <w:instrText xml:space="preserve"> SEQ Table \* ARABIC </w:instrText>
      </w:r>
      <w:r w:rsidRPr="00D80577">
        <w:rPr>
          <w:rFonts w:ascii="Arial" w:hAnsi="Arial" w:cs="Arial"/>
          <w:i w:val="0"/>
          <w:iCs w:val="0"/>
          <w:sz w:val="22"/>
          <w:szCs w:val="22"/>
        </w:rPr>
        <w:fldChar w:fldCharType="separate"/>
      </w:r>
      <w:r w:rsidR="00743850" w:rsidRPr="00D80577">
        <w:rPr>
          <w:rFonts w:ascii="Arial" w:hAnsi="Arial" w:cs="Arial"/>
          <w:i w:val="0"/>
          <w:iCs w:val="0"/>
          <w:noProof/>
          <w:sz w:val="22"/>
          <w:szCs w:val="22"/>
        </w:rPr>
        <w:t>2</w:t>
      </w:r>
      <w:r w:rsidRPr="00D80577">
        <w:rPr>
          <w:rFonts w:ascii="Arial" w:hAnsi="Arial" w:cs="Arial"/>
          <w:i w:val="0"/>
          <w:iCs w:val="0"/>
          <w:sz w:val="22"/>
          <w:szCs w:val="22"/>
        </w:rPr>
        <w:fldChar w:fldCharType="end"/>
      </w:r>
      <w:r w:rsidRPr="00D80577">
        <w:rPr>
          <w:rFonts w:ascii="Arial" w:hAnsi="Arial" w:cs="Arial"/>
          <w:i w:val="0"/>
          <w:iCs w:val="0"/>
          <w:sz w:val="22"/>
          <w:szCs w:val="22"/>
        </w:rPr>
        <w:t xml:space="preserve"> Descriptive Statistics</w:t>
      </w:r>
      <w:bookmarkEnd w:id="49"/>
    </w:p>
    <w:tbl>
      <w:tblPr>
        <w:tblStyle w:val="PlainTable1"/>
        <w:tblW w:w="71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7"/>
        <w:gridCol w:w="460"/>
        <w:gridCol w:w="476"/>
        <w:gridCol w:w="476"/>
        <w:gridCol w:w="516"/>
        <w:gridCol w:w="477"/>
        <w:gridCol w:w="477"/>
        <w:gridCol w:w="477"/>
        <w:gridCol w:w="477"/>
        <w:gridCol w:w="477"/>
        <w:gridCol w:w="477"/>
        <w:gridCol w:w="477"/>
        <w:gridCol w:w="477"/>
        <w:gridCol w:w="477"/>
        <w:gridCol w:w="477"/>
        <w:gridCol w:w="477"/>
        <w:gridCol w:w="477"/>
        <w:gridCol w:w="477"/>
        <w:gridCol w:w="477"/>
        <w:gridCol w:w="477"/>
      </w:tblGrid>
      <w:tr w:rsidR="00607D14" w:rsidRPr="00D80577" w14:paraId="5AD98CF6" w14:textId="77777777" w:rsidTr="00E61BCE">
        <w:trPr>
          <w:cnfStyle w:val="100000000000" w:firstRow="1" w:lastRow="0" w:firstColumn="0" w:lastColumn="0" w:oddVBand="0" w:evenVBand="0" w:oddHBand="0" w:evenHBand="0" w:firstRowFirstColumn="0" w:firstRowLastColumn="0" w:lastRowFirstColumn="0" w:lastRowLastColumn="0"/>
          <w:trHeight w:val="765"/>
        </w:trPr>
        <w:tc>
          <w:tcPr>
            <w:cnfStyle w:val="001000000000" w:firstRow="0" w:lastRow="0" w:firstColumn="1" w:lastColumn="0" w:oddVBand="0" w:evenVBand="0" w:oddHBand="0" w:evenHBand="0" w:firstRowFirstColumn="0" w:firstRowLastColumn="0" w:lastRowFirstColumn="0" w:lastRowLastColumn="0"/>
            <w:tcW w:w="7191" w:type="dxa"/>
            <w:gridSpan w:val="20"/>
            <w:hideMark/>
          </w:tcPr>
          <w:p w14:paraId="22DB8712" w14:textId="77777777" w:rsidR="00607D14" w:rsidRPr="00D80577" w:rsidRDefault="00607D14" w:rsidP="00E61BCE">
            <w:pPr>
              <w:spacing w:after="0" w:line="240" w:lineRule="auto"/>
              <w:jc w:val="center"/>
              <w:rPr>
                <w:rFonts w:ascii="Arial" w:eastAsia="Times New Roman" w:hAnsi="Arial" w:cs="Arial"/>
                <w:color w:val="010205"/>
                <w:kern w:val="0"/>
                <w:sz w:val="16"/>
                <w:szCs w:val="16"/>
                <w14:ligatures w14:val="none"/>
              </w:rPr>
            </w:pPr>
            <w:r w:rsidRPr="00D80577">
              <w:rPr>
                <w:rFonts w:ascii="Arial" w:eastAsia="Times New Roman" w:hAnsi="Arial" w:cs="Arial"/>
                <w:color w:val="010205"/>
                <w:kern w:val="0"/>
                <w:sz w:val="16"/>
                <w:szCs w:val="16"/>
                <w14:ligatures w14:val="none"/>
              </w:rPr>
              <w:t>Statistics</w:t>
            </w:r>
          </w:p>
        </w:tc>
      </w:tr>
      <w:tr w:rsidR="00607D14" w:rsidRPr="00D80577" w14:paraId="52479665" w14:textId="77777777" w:rsidTr="00E61BCE">
        <w:trPr>
          <w:cnfStyle w:val="000000100000" w:firstRow="0" w:lastRow="0" w:firstColumn="0" w:lastColumn="0" w:oddVBand="0" w:evenVBand="0" w:oddHBand="1" w:evenHBand="0" w:firstRowFirstColumn="0" w:firstRowLastColumn="0" w:lastRowFirstColumn="0" w:lastRowLastColumn="0"/>
          <w:trHeight w:val="806"/>
        </w:trPr>
        <w:tc>
          <w:tcPr>
            <w:cnfStyle w:val="001000000000" w:firstRow="0" w:lastRow="0" w:firstColumn="1" w:lastColumn="0" w:oddVBand="0" w:evenVBand="0" w:oddHBand="0" w:evenHBand="0" w:firstRowFirstColumn="0" w:firstRowLastColumn="0" w:lastRowFirstColumn="0" w:lastRowLastColumn="0"/>
            <w:tcW w:w="161" w:type="dxa"/>
            <w:noWrap/>
            <w:hideMark/>
          </w:tcPr>
          <w:p w14:paraId="6701A7E2" w14:textId="77777777" w:rsidR="00607D14" w:rsidRPr="00D80577" w:rsidRDefault="00607D14" w:rsidP="00E61BCE">
            <w:pPr>
              <w:spacing w:after="0" w:line="240" w:lineRule="auto"/>
              <w:jc w:val="center"/>
              <w:rPr>
                <w:rFonts w:ascii="Arial" w:eastAsia="Times New Roman" w:hAnsi="Arial" w:cs="Arial"/>
                <w:color w:val="010205"/>
                <w:kern w:val="0"/>
                <w:sz w:val="16"/>
                <w:szCs w:val="16"/>
                <w14:ligatures w14:val="none"/>
              </w:rPr>
            </w:pPr>
          </w:p>
        </w:tc>
        <w:tc>
          <w:tcPr>
            <w:tcW w:w="351" w:type="dxa"/>
            <w:noWrap/>
            <w:hideMark/>
          </w:tcPr>
          <w:p w14:paraId="4592863B" w14:textId="77777777" w:rsidR="00607D14" w:rsidRPr="00D80577" w:rsidRDefault="00607D14" w:rsidP="00E61BCE">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0"/>
                <w:szCs w:val="20"/>
                <w14:ligatures w14:val="none"/>
              </w:rPr>
            </w:pPr>
          </w:p>
        </w:tc>
        <w:tc>
          <w:tcPr>
            <w:tcW w:w="368" w:type="dxa"/>
            <w:hideMark/>
          </w:tcPr>
          <w:p w14:paraId="21346C50" w14:textId="77777777" w:rsidR="00607D14" w:rsidRPr="00D80577" w:rsidRDefault="00607D14" w:rsidP="00E61BC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264A60"/>
                <w:kern w:val="0"/>
                <w:sz w:val="16"/>
                <w:szCs w:val="16"/>
                <w14:ligatures w14:val="none"/>
              </w:rPr>
            </w:pPr>
            <w:r w:rsidRPr="00D80577">
              <w:rPr>
                <w:rFonts w:ascii="Arial" w:eastAsia="Times New Roman" w:hAnsi="Arial" w:cs="Arial"/>
                <w:color w:val="264A60"/>
                <w:kern w:val="0"/>
                <w:sz w:val="16"/>
                <w:szCs w:val="16"/>
                <w14:ligatures w14:val="none"/>
              </w:rPr>
              <w:t xml:space="preserve">Size of the firm </w:t>
            </w:r>
          </w:p>
        </w:tc>
        <w:tc>
          <w:tcPr>
            <w:tcW w:w="368" w:type="dxa"/>
            <w:hideMark/>
          </w:tcPr>
          <w:p w14:paraId="732BFB99" w14:textId="77777777" w:rsidR="00607D14" w:rsidRPr="00D80577" w:rsidRDefault="00607D14" w:rsidP="00E61BC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264A60"/>
                <w:kern w:val="0"/>
                <w:sz w:val="16"/>
                <w:szCs w:val="16"/>
                <w14:ligatures w14:val="none"/>
              </w:rPr>
            </w:pPr>
            <w:r w:rsidRPr="00D80577">
              <w:rPr>
                <w:rFonts w:ascii="Arial" w:eastAsia="Times New Roman" w:hAnsi="Arial" w:cs="Arial"/>
                <w:color w:val="264A60"/>
                <w:kern w:val="0"/>
                <w:sz w:val="16"/>
                <w:szCs w:val="16"/>
                <w14:ligatures w14:val="none"/>
              </w:rPr>
              <w:t>Industry sub-sector:</w:t>
            </w:r>
          </w:p>
        </w:tc>
        <w:tc>
          <w:tcPr>
            <w:tcW w:w="409" w:type="dxa"/>
            <w:hideMark/>
          </w:tcPr>
          <w:p w14:paraId="796001CF" w14:textId="77777777" w:rsidR="00607D14" w:rsidRPr="00D80577" w:rsidRDefault="00607D14" w:rsidP="00E61BC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264A60"/>
                <w:kern w:val="0"/>
                <w:sz w:val="16"/>
                <w:szCs w:val="16"/>
                <w14:ligatures w14:val="none"/>
              </w:rPr>
            </w:pPr>
            <w:r w:rsidRPr="00D80577">
              <w:rPr>
                <w:rFonts w:ascii="Arial" w:eastAsia="Times New Roman" w:hAnsi="Arial" w:cs="Arial"/>
                <w:color w:val="264A60"/>
                <w:kern w:val="0"/>
                <w:sz w:val="16"/>
                <w:szCs w:val="16"/>
                <w14:ligatures w14:val="none"/>
              </w:rPr>
              <w:t>Years of operation of the firm:</w:t>
            </w:r>
          </w:p>
        </w:tc>
        <w:tc>
          <w:tcPr>
            <w:tcW w:w="368" w:type="dxa"/>
            <w:hideMark/>
          </w:tcPr>
          <w:p w14:paraId="73324B52" w14:textId="77777777" w:rsidR="00607D14" w:rsidRPr="00D80577" w:rsidRDefault="00607D14" w:rsidP="00E61BC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264A60"/>
                <w:kern w:val="0"/>
                <w:sz w:val="16"/>
                <w:szCs w:val="16"/>
                <w14:ligatures w14:val="none"/>
              </w:rPr>
            </w:pPr>
            <w:r w:rsidRPr="00D80577">
              <w:rPr>
                <w:rFonts w:ascii="Arial" w:eastAsia="Times New Roman" w:hAnsi="Arial" w:cs="Arial"/>
                <w:color w:val="264A60"/>
                <w:kern w:val="0"/>
                <w:sz w:val="16"/>
                <w:szCs w:val="16"/>
                <w14:ligatures w14:val="none"/>
              </w:rPr>
              <w:t>Q1</w:t>
            </w:r>
          </w:p>
        </w:tc>
        <w:tc>
          <w:tcPr>
            <w:tcW w:w="368" w:type="dxa"/>
            <w:hideMark/>
          </w:tcPr>
          <w:p w14:paraId="6B8082FF" w14:textId="77777777" w:rsidR="00607D14" w:rsidRPr="00D80577" w:rsidRDefault="00607D14" w:rsidP="00E61BC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264A60"/>
                <w:kern w:val="0"/>
                <w:sz w:val="16"/>
                <w:szCs w:val="16"/>
                <w14:ligatures w14:val="none"/>
              </w:rPr>
            </w:pPr>
            <w:r w:rsidRPr="00D80577">
              <w:rPr>
                <w:rFonts w:ascii="Arial" w:eastAsia="Times New Roman" w:hAnsi="Arial" w:cs="Arial"/>
                <w:color w:val="264A60"/>
                <w:kern w:val="0"/>
                <w:sz w:val="16"/>
                <w:szCs w:val="16"/>
                <w14:ligatures w14:val="none"/>
              </w:rPr>
              <w:t>Q2</w:t>
            </w:r>
          </w:p>
        </w:tc>
        <w:tc>
          <w:tcPr>
            <w:tcW w:w="368" w:type="dxa"/>
            <w:hideMark/>
          </w:tcPr>
          <w:p w14:paraId="3C2E545E" w14:textId="77777777" w:rsidR="00607D14" w:rsidRPr="00D80577" w:rsidRDefault="00607D14" w:rsidP="00E61BC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264A60"/>
                <w:kern w:val="0"/>
                <w:sz w:val="16"/>
                <w:szCs w:val="16"/>
                <w14:ligatures w14:val="none"/>
              </w:rPr>
            </w:pPr>
            <w:r w:rsidRPr="00D80577">
              <w:rPr>
                <w:rFonts w:ascii="Arial" w:eastAsia="Times New Roman" w:hAnsi="Arial" w:cs="Arial"/>
                <w:color w:val="264A60"/>
                <w:kern w:val="0"/>
                <w:sz w:val="16"/>
                <w:szCs w:val="16"/>
                <w14:ligatures w14:val="none"/>
              </w:rPr>
              <w:t>Q3</w:t>
            </w:r>
          </w:p>
        </w:tc>
        <w:tc>
          <w:tcPr>
            <w:tcW w:w="368" w:type="dxa"/>
            <w:hideMark/>
          </w:tcPr>
          <w:p w14:paraId="58676AFF" w14:textId="77777777" w:rsidR="00607D14" w:rsidRPr="00D80577" w:rsidRDefault="00607D14" w:rsidP="00E61BC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264A60"/>
                <w:kern w:val="0"/>
                <w:sz w:val="16"/>
                <w:szCs w:val="16"/>
                <w14:ligatures w14:val="none"/>
              </w:rPr>
            </w:pPr>
            <w:r w:rsidRPr="00D80577">
              <w:rPr>
                <w:rFonts w:ascii="Arial" w:eastAsia="Times New Roman" w:hAnsi="Arial" w:cs="Arial"/>
                <w:color w:val="264A60"/>
                <w:kern w:val="0"/>
                <w:sz w:val="16"/>
                <w:szCs w:val="16"/>
                <w14:ligatures w14:val="none"/>
              </w:rPr>
              <w:t>Q4</w:t>
            </w:r>
          </w:p>
        </w:tc>
        <w:tc>
          <w:tcPr>
            <w:tcW w:w="368" w:type="dxa"/>
            <w:hideMark/>
          </w:tcPr>
          <w:p w14:paraId="1280921B" w14:textId="77777777" w:rsidR="00607D14" w:rsidRPr="00D80577" w:rsidRDefault="00607D14" w:rsidP="00E61BC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264A60"/>
                <w:kern w:val="0"/>
                <w:sz w:val="16"/>
                <w:szCs w:val="16"/>
                <w14:ligatures w14:val="none"/>
              </w:rPr>
            </w:pPr>
            <w:r w:rsidRPr="00D80577">
              <w:rPr>
                <w:rFonts w:ascii="Arial" w:eastAsia="Times New Roman" w:hAnsi="Arial" w:cs="Arial"/>
                <w:color w:val="264A60"/>
                <w:kern w:val="0"/>
                <w:sz w:val="16"/>
                <w:szCs w:val="16"/>
                <w14:ligatures w14:val="none"/>
              </w:rPr>
              <w:t>Q5</w:t>
            </w:r>
          </w:p>
        </w:tc>
        <w:tc>
          <w:tcPr>
            <w:tcW w:w="368" w:type="dxa"/>
            <w:hideMark/>
          </w:tcPr>
          <w:p w14:paraId="6971C4A3" w14:textId="77777777" w:rsidR="00607D14" w:rsidRPr="00D80577" w:rsidRDefault="00607D14" w:rsidP="00E61BC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264A60"/>
                <w:kern w:val="0"/>
                <w:sz w:val="16"/>
                <w:szCs w:val="16"/>
                <w14:ligatures w14:val="none"/>
              </w:rPr>
            </w:pPr>
            <w:r w:rsidRPr="00D80577">
              <w:rPr>
                <w:rFonts w:ascii="Arial" w:eastAsia="Times New Roman" w:hAnsi="Arial" w:cs="Arial"/>
                <w:color w:val="264A60"/>
                <w:kern w:val="0"/>
                <w:sz w:val="16"/>
                <w:szCs w:val="16"/>
                <w14:ligatures w14:val="none"/>
              </w:rPr>
              <w:t>Q6</w:t>
            </w:r>
          </w:p>
        </w:tc>
        <w:tc>
          <w:tcPr>
            <w:tcW w:w="368" w:type="dxa"/>
            <w:hideMark/>
          </w:tcPr>
          <w:p w14:paraId="4C918F36" w14:textId="77777777" w:rsidR="00607D14" w:rsidRPr="00D80577" w:rsidRDefault="00607D14" w:rsidP="00E61BC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264A60"/>
                <w:kern w:val="0"/>
                <w:sz w:val="16"/>
                <w:szCs w:val="16"/>
                <w14:ligatures w14:val="none"/>
              </w:rPr>
            </w:pPr>
            <w:r w:rsidRPr="00D80577">
              <w:rPr>
                <w:rFonts w:ascii="Arial" w:eastAsia="Times New Roman" w:hAnsi="Arial" w:cs="Arial"/>
                <w:color w:val="264A60"/>
                <w:kern w:val="0"/>
                <w:sz w:val="16"/>
                <w:szCs w:val="16"/>
                <w14:ligatures w14:val="none"/>
              </w:rPr>
              <w:t>Q7</w:t>
            </w:r>
          </w:p>
        </w:tc>
        <w:tc>
          <w:tcPr>
            <w:tcW w:w="368" w:type="dxa"/>
            <w:hideMark/>
          </w:tcPr>
          <w:p w14:paraId="072FD6F9" w14:textId="77777777" w:rsidR="00607D14" w:rsidRPr="00D80577" w:rsidRDefault="00607D14" w:rsidP="00E61BC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264A60"/>
                <w:kern w:val="0"/>
                <w:sz w:val="16"/>
                <w:szCs w:val="16"/>
                <w14:ligatures w14:val="none"/>
              </w:rPr>
            </w:pPr>
            <w:r w:rsidRPr="00D80577">
              <w:rPr>
                <w:rFonts w:ascii="Arial" w:eastAsia="Times New Roman" w:hAnsi="Arial" w:cs="Arial"/>
                <w:color w:val="264A60"/>
                <w:kern w:val="0"/>
                <w:sz w:val="16"/>
                <w:szCs w:val="16"/>
                <w14:ligatures w14:val="none"/>
              </w:rPr>
              <w:t>Q8</w:t>
            </w:r>
          </w:p>
        </w:tc>
        <w:tc>
          <w:tcPr>
            <w:tcW w:w="368" w:type="dxa"/>
            <w:hideMark/>
          </w:tcPr>
          <w:p w14:paraId="5156C574" w14:textId="77777777" w:rsidR="00607D14" w:rsidRPr="00D80577" w:rsidRDefault="00607D14" w:rsidP="00E61BC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264A60"/>
                <w:kern w:val="0"/>
                <w:sz w:val="16"/>
                <w:szCs w:val="16"/>
                <w14:ligatures w14:val="none"/>
              </w:rPr>
            </w:pPr>
            <w:r w:rsidRPr="00D80577">
              <w:rPr>
                <w:rFonts w:ascii="Arial" w:eastAsia="Times New Roman" w:hAnsi="Arial" w:cs="Arial"/>
                <w:color w:val="264A60"/>
                <w:kern w:val="0"/>
                <w:sz w:val="16"/>
                <w:szCs w:val="16"/>
                <w14:ligatures w14:val="none"/>
              </w:rPr>
              <w:t>Q9</w:t>
            </w:r>
          </w:p>
        </w:tc>
        <w:tc>
          <w:tcPr>
            <w:tcW w:w="368" w:type="dxa"/>
            <w:hideMark/>
          </w:tcPr>
          <w:p w14:paraId="08E1D96C" w14:textId="77777777" w:rsidR="00607D14" w:rsidRPr="00D80577" w:rsidRDefault="00607D14" w:rsidP="00E61BC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264A60"/>
                <w:kern w:val="0"/>
                <w:sz w:val="16"/>
                <w:szCs w:val="16"/>
                <w14:ligatures w14:val="none"/>
              </w:rPr>
            </w:pPr>
            <w:r w:rsidRPr="00D80577">
              <w:rPr>
                <w:rFonts w:ascii="Arial" w:eastAsia="Times New Roman" w:hAnsi="Arial" w:cs="Arial"/>
                <w:color w:val="264A60"/>
                <w:kern w:val="0"/>
                <w:sz w:val="16"/>
                <w:szCs w:val="16"/>
                <w14:ligatures w14:val="none"/>
              </w:rPr>
              <w:t>Q10</w:t>
            </w:r>
          </w:p>
        </w:tc>
        <w:tc>
          <w:tcPr>
            <w:tcW w:w="368" w:type="dxa"/>
            <w:hideMark/>
          </w:tcPr>
          <w:p w14:paraId="5B5EB563" w14:textId="77777777" w:rsidR="00607D14" w:rsidRPr="00D80577" w:rsidRDefault="00607D14" w:rsidP="00E61BC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264A60"/>
                <w:kern w:val="0"/>
                <w:sz w:val="16"/>
                <w:szCs w:val="16"/>
                <w14:ligatures w14:val="none"/>
              </w:rPr>
            </w:pPr>
            <w:r w:rsidRPr="00D80577">
              <w:rPr>
                <w:rFonts w:ascii="Arial" w:eastAsia="Times New Roman" w:hAnsi="Arial" w:cs="Arial"/>
                <w:color w:val="264A60"/>
                <w:kern w:val="0"/>
                <w:sz w:val="16"/>
                <w:szCs w:val="16"/>
                <w14:ligatures w14:val="none"/>
              </w:rPr>
              <w:t>Q11</w:t>
            </w:r>
          </w:p>
        </w:tc>
        <w:tc>
          <w:tcPr>
            <w:tcW w:w="368" w:type="dxa"/>
            <w:hideMark/>
          </w:tcPr>
          <w:p w14:paraId="5B6176CC" w14:textId="77777777" w:rsidR="00607D14" w:rsidRPr="00D80577" w:rsidRDefault="00607D14" w:rsidP="00E61BC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264A60"/>
                <w:kern w:val="0"/>
                <w:sz w:val="16"/>
                <w:szCs w:val="16"/>
                <w14:ligatures w14:val="none"/>
              </w:rPr>
            </w:pPr>
            <w:r w:rsidRPr="00D80577">
              <w:rPr>
                <w:rFonts w:ascii="Arial" w:eastAsia="Times New Roman" w:hAnsi="Arial" w:cs="Arial"/>
                <w:color w:val="264A60"/>
                <w:kern w:val="0"/>
                <w:sz w:val="16"/>
                <w:szCs w:val="16"/>
                <w14:ligatures w14:val="none"/>
              </w:rPr>
              <w:t>Q12</w:t>
            </w:r>
          </w:p>
        </w:tc>
        <w:tc>
          <w:tcPr>
            <w:tcW w:w="368" w:type="dxa"/>
            <w:hideMark/>
          </w:tcPr>
          <w:p w14:paraId="45175629" w14:textId="77777777" w:rsidR="00607D14" w:rsidRPr="00D80577" w:rsidRDefault="00607D14" w:rsidP="00E61BC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264A60"/>
                <w:kern w:val="0"/>
                <w:sz w:val="16"/>
                <w:szCs w:val="16"/>
                <w14:ligatures w14:val="none"/>
              </w:rPr>
            </w:pPr>
            <w:r w:rsidRPr="00D80577">
              <w:rPr>
                <w:rFonts w:ascii="Arial" w:eastAsia="Times New Roman" w:hAnsi="Arial" w:cs="Arial"/>
                <w:color w:val="264A60"/>
                <w:kern w:val="0"/>
                <w:sz w:val="16"/>
                <w:szCs w:val="16"/>
                <w14:ligatures w14:val="none"/>
              </w:rPr>
              <w:t>Q13</w:t>
            </w:r>
          </w:p>
        </w:tc>
        <w:tc>
          <w:tcPr>
            <w:tcW w:w="368" w:type="dxa"/>
            <w:hideMark/>
          </w:tcPr>
          <w:p w14:paraId="2B514BDF" w14:textId="77777777" w:rsidR="00607D14" w:rsidRPr="00D80577" w:rsidRDefault="00607D14" w:rsidP="00E61BC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264A60"/>
                <w:kern w:val="0"/>
                <w:sz w:val="16"/>
                <w:szCs w:val="16"/>
                <w14:ligatures w14:val="none"/>
              </w:rPr>
            </w:pPr>
            <w:r w:rsidRPr="00D80577">
              <w:rPr>
                <w:rFonts w:ascii="Arial" w:eastAsia="Times New Roman" w:hAnsi="Arial" w:cs="Arial"/>
                <w:color w:val="264A60"/>
                <w:kern w:val="0"/>
                <w:sz w:val="16"/>
                <w:szCs w:val="16"/>
                <w14:ligatures w14:val="none"/>
              </w:rPr>
              <w:t>Q14</w:t>
            </w:r>
          </w:p>
        </w:tc>
        <w:tc>
          <w:tcPr>
            <w:tcW w:w="368" w:type="dxa"/>
            <w:hideMark/>
          </w:tcPr>
          <w:p w14:paraId="68D86FD8" w14:textId="77777777" w:rsidR="00607D14" w:rsidRPr="00D80577" w:rsidRDefault="00607D14" w:rsidP="00E61BC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264A60"/>
                <w:kern w:val="0"/>
                <w:sz w:val="16"/>
                <w:szCs w:val="16"/>
                <w14:ligatures w14:val="none"/>
              </w:rPr>
            </w:pPr>
            <w:r w:rsidRPr="00D80577">
              <w:rPr>
                <w:rFonts w:ascii="Arial" w:eastAsia="Times New Roman" w:hAnsi="Arial" w:cs="Arial"/>
                <w:color w:val="264A60"/>
                <w:kern w:val="0"/>
                <w:sz w:val="16"/>
                <w:szCs w:val="16"/>
                <w14:ligatures w14:val="none"/>
              </w:rPr>
              <w:t>Q15</w:t>
            </w:r>
          </w:p>
        </w:tc>
      </w:tr>
      <w:tr w:rsidR="00607D14" w:rsidRPr="00D80577" w14:paraId="4C9732B0" w14:textId="77777777" w:rsidTr="00E61BCE">
        <w:trPr>
          <w:trHeight w:val="650"/>
        </w:trPr>
        <w:tc>
          <w:tcPr>
            <w:cnfStyle w:val="001000000000" w:firstRow="0" w:lastRow="0" w:firstColumn="1" w:lastColumn="0" w:oddVBand="0" w:evenVBand="0" w:oddHBand="0" w:evenHBand="0" w:firstRowFirstColumn="0" w:firstRowLastColumn="0" w:lastRowFirstColumn="0" w:lastRowLastColumn="0"/>
            <w:tcW w:w="161" w:type="dxa"/>
            <w:vMerge w:val="restart"/>
            <w:hideMark/>
          </w:tcPr>
          <w:p w14:paraId="1F61943C" w14:textId="77777777" w:rsidR="00607D14" w:rsidRPr="00D80577" w:rsidRDefault="00607D14" w:rsidP="00E61BCE">
            <w:pPr>
              <w:spacing w:after="0" w:line="240" w:lineRule="auto"/>
              <w:rPr>
                <w:rFonts w:ascii="Arial" w:eastAsia="Times New Roman" w:hAnsi="Arial" w:cs="Arial"/>
                <w:color w:val="264A60"/>
                <w:kern w:val="0"/>
                <w:sz w:val="16"/>
                <w:szCs w:val="16"/>
                <w14:ligatures w14:val="none"/>
              </w:rPr>
            </w:pPr>
            <w:r w:rsidRPr="00D80577">
              <w:rPr>
                <w:rFonts w:ascii="Arial" w:eastAsia="Times New Roman" w:hAnsi="Arial" w:cs="Arial"/>
                <w:color w:val="264A60"/>
                <w:kern w:val="0"/>
                <w:sz w:val="16"/>
                <w:szCs w:val="16"/>
                <w14:ligatures w14:val="none"/>
              </w:rPr>
              <w:t>N</w:t>
            </w:r>
          </w:p>
        </w:tc>
        <w:tc>
          <w:tcPr>
            <w:tcW w:w="351" w:type="dxa"/>
            <w:hideMark/>
          </w:tcPr>
          <w:p w14:paraId="7D8078B7" w14:textId="77777777" w:rsidR="00607D14" w:rsidRPr="00D80577" w:rsidRDefault="00607D14" w:rsidP="00E61BCE">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264A60"/>
                <w:kern w:val="0"/>
                <w:sz w:val="16"/>
                <w:szCs w:val="16"/>
                <w14:ligatures w14:val="none"/>
              </w:rPr>
            </w:pPr>
            <w:r w:rsidRPr="00D80577">
              <w:rPr>
                <w:rFonts w:ascii="Arial" w:eastAsia="Times New Roman" w:hAnsi="Arial" w:cs="Arial"/>
                <w:color w:val="264A60"/>
                <w:kern w:val="0"/>
                <w:sz w:val="16"/>
                <w:szCs w:val="16"/>
                <w14:ligatures w14:val="none"/>
              </w:rPr>
              <w:t>Valid</w:t>
            </w:r>
          </w:p>
        </w:tc>
        <w:tc>
          <w:tcPr>
            <w:tcW w:w="368" w:type="dxa"/>
            <w:noWrap/>
            <w:hideMark/>
          </w:tcPr>
          <w:p w14:paraId="44A40A27"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6"/>
                <w:szCs w:val="16"/>
                <w14:ligatures w14:val="none"/>
              </w:rPr>
            </w:pPr>
            <w:r w:rsidRPr="00D80577">
              <w:rPr>
                <w:rFonts w:ascii="Arial" w:eastAsia="Times New Roman" w:hAnsi="Arial" w:cs="Arial"/>
                <w:color w:val="010205"/>
                <w:kern w:val="0"/>
                <w:sz w:val="16"/>
                <w:szCs w:val="16"/>
                <w14:ligatures w14:val="none"/>
              </w:rPr>
              <w:t>150</w:t>
            </w:r>
          </w:p>
        </w:tc>
        <w:tc>
          <w:tcPr>
            <w:tcW w:w="368" w:type="dxa"/>
            <w:noWrap/>
            <w:hideMark/>
          </w:tcPr>
          <w:p w14:paraId="642655CE"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6"/>
                <w:szCs w:val="16"/>
                <w14:ligatures w14:val="none"/>
              </w:rPr>
            </w:pPr>
            <w:r w:rsidRPr="00D80577">
              <w:rPr>
                <w:rFonts w:ascii="Arial" w:eastAsia="Times New Roman" w:hAnsi="Arial" w:cs="Arial"/>
                <w:color w:val="010205"/>
                <w:kern w:val="0"/>
                <w:sz w:val="16"/>
                <w:szCs w:val="16"/>
                <w14:ligatures w14:val="none"/>
              </w:rPr>
              <w:t>150</w:t>
            </w:r>
          </w:p>
        </w:tc>
        <w:tc>
          <w:tcPr>
            <w:tcW w:w="409" w:type="dxa"/>
            <w:noWrap/>
            <w:hideMark/>
          </w:tcPr>
          <w:p w14:paraId="2DB69F4C"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6"/>
                <w:szCs w:val="16"/>
                <w14:ligatures w14:val="none"/>
              </w:rPr>
            </w:pPr>
            <w:r w:rsidRPr="00D80577">
              <w:rPr>
                <w:rFonts w:ascii="Arial" w:eastAsia="Times New Roman" w:hAnsi="Arial" w:cs="Arial"/>
                <w:color w:val="010205"/>
                <w:kern w:val="0"/>
                <w:sz w:val="16"/>
                <w:szCs w:val="16"/>
                <w14:ligatures w14:val="none"/>
              </w:rPr>
              <w:t>150</w:t>
            </w:r>
          </w:p>
        </w:tc>
        <w:tc>
          <w:tcPr>
            <w:tcW w:w="368" w:type="dxa"/>
            <w:noWrap/>
            <w:hideMark/>
          </w:tcPr>
          <w:p w14:paraId="5209E9D2"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6"/>
                <w:szCs w:val="16"/>
                <w14:ligatures w14:val="none"/>
              </w:rPr>
            </w:pPr>
            <w:r w:rsidRPr="00D80577">
              <w:rPr>
                <w:rFonts w:ascii="Arial" w:eastAsia="Times New Roman" w:hAnsi="Arial" w:cs="Arial"/>
                <w:color w:val="010205"/>
                <w:kern w:val="0"/>
                <w:sz w:val="16"/>
                <w:szCs w:val="16"/>
                <w14:ligatures w14:val="none"/>
              </w:rPr>
              <w:t>150</w:t>
            </w:r>
          </w:p>
        </w:tc>
        <w:tc>
          <w:tcPr>
            <w:tcW w:w="368" w:type="dxa"/>
            <w:noWrap/>
            <w:hideMark/>
          </w:tcPr>
          <w:p w14:paraId="615BF481"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6"/>
                <w:szCs w:val="16"/>
                <w14:ligatures w14:val="none"/>
              </w:rPr>
            </w:pPr>
            <w:r w:rsidRPr="00D80577">
              <w:rPr>
                <w:rFonts w:ascii="Arial" w:eastAsia="Times New Roman" w:hAnsi="Arial" w:cs="Arial"/>
                <w:color w:val="010205"/>
                <w:kern w:val="0"/>
                <w:sz w:val="16"/>
                <w:szCs w:val="16"/>
                <w14:ligatures w14:val="none"/>
              </w:rPr>
              <w:t>150</w:t>
            </w:r>
          </w:p>
        </w:tc>
        <w:tc>
          <w:tcPr>
            <w:tcW w:w="368" w:type="dxa"/>
            <w:noWrap/>
            <w:hideMark/>
          </w:tcPr>
          <w:p w14:paraId="1FBFE330"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6"/>
                <w:szCs w:val="16"/>
                <w14:ligatures w14:val="none"/>
              </w:rPr>
            </w:pPr>
            <w:r w:rsidRPr="00D80577">
              <w:rPr>
                <w:rFonts w:ascii="Arial" w:eastAsia="Times New Roman" w:hAnsi="Arial" w:cs="Arial"/>
                <w:color w:val="010205"/>
                <w:kern w:val="0"/>
                <w:sz w:val="16"/>
                <w:szCs w:val="16"/>
                <w14:ligatures w14:val="none"/>
              </w:rPr>
              <w:t>150</w:t>
            </w:r>
          </w:p>
        </w:tc>
        <w:tc>
          <w:tcPr>
            <w:tcW w:w="368" w:type="dxa"/>
            <w:noWrap/>
            <w:hideMark/>
          </w:tcPr>
          <w:p w14:paraId="1F7B789D"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6"/>
                <w:szCs w:val="16"/>
                <w14:ligatures w14:val="none"/>
              </w:rPr>
            </w:pPr>
            <w:r w:rsidRPr="00D80577">
              <w:rPr>
                <w:rFonts w:ascii="Arial" w:eastAsia="Times New Roman" w:hAnsi="Arial" w:cs="Arial"/>
                <w:color w:val="010205"/>
                <w:kern w:val="0"/>
                <w:sz w:val="16"/>
                <w:szCs w:val="16"/>
                <w14:ligatures w14:val="none"/>
              </w:rPr>
              <w:t>150</w:t>
            </w:r>
          </w:p>
        </w:tc>
        <w:tc>
          <w:tcPr>
            <w:tcW w:w="368" w:type="dxa"/>
            <w:noWrap/>
            <w:hideMark/>
          </w:tcPr>
          <w:p w14:paraId="5ECEE025"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6"/>
                <w:szCs w:val="16"/>
                <w14:ligatures w14:val="none"/>
              </w:rPr>
            </w:pPr>
            <w:r w:rsidRPr="00D80577">
              <w:rPr>
                <w:rFonts w:ascii="Arial" w:eastAsia="Times New Roman" w:hAnsi="Arial" w:cs="Arial"/>
                <w:color w:val="010205"/>
                <w:kern w:val="0"/>
                <w:sz w:val="16"/>
                <w:szCs w:val="16"/>
                <w14:ligatures w14:val="none"/>
              </w:rPr>
              <w:t>150</w:t>
            </w:r>
          </w:p>
        </w:tc>
        <w:tc>
          <w:tcPr>
            <w:tcW w:w="368" w:type="dxa"/>
            <w:noWrap/>
            <w:hideMark/>
          </w:tcPr>
          <w:p w14:paraId="4179E5BA"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6"/>
                <w:szCs w:val="16"/>
                <w14:ligatures w14:val="none"/>
              </w:rPr>
            </w:pPr>
            <w:r w:rsidRPr="00D80577">
              <w:rPr>
                <w:rFonts w:ascii="Arial" w:eastAsia="Times New Roman" w:hAnsi="Arial" w:cs="Arial"/>
                <w:color w:val="010205"/>
                <w:kern w:val="0"/>
                <w:sz w:val="16"/>
                <w:szCs w:val="16"/>
                <w14:ligatures w14:val="none"/>
              </w:rPr>
              <w:t>150</w:t>
            </w:r>
          </w:p>
        </w:tc>
        <w:tc>
          <w:tcPr>
            <w:tcW w:w="368" w:type="dxa"/>
            <w:noWrap/>
            <w:hideMark/>
          </w:tcPr>
          <w:p w14:paraId="7C6ED4D4"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6"/>
                <w:szCs w:val="16"/>
                <w14:ligatures w14:val="none"/>
              </w:rPr>
            </w:pPr>
            <w:r w:rsidRPr="00D80577">
              <w:rPr>
                <w:rFonts w:ascii="Arial" w:eastAsia="Times New Roman" w:hAnsi="Arial" w:cs="Arial"/>
                <w:color w:val="010205"/>
                <w:kern w:val="0"/>
                <w:sz w:val="16"/>
                <w:szCs w:val="16"/>
                <w14:ligatures w14:val="none"/>
              </w:rPr>
              <w:t>150</w:t>
            </w:r>
          </w:p>
        </w:tc>
        <w:tc>
          <w:tcPr>
            <w:tcW w:w="368" w:type="dxa"/>
            <w:noWrap/>
            <w:hideMark/>
          </w:tcPr>
          <w:p w14:paraId="42E7B510"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6"/>
                <w:szCs w:val="16"/>
                <w14:ligatures w14:val="none"/>
              </w:rPr>
            </w:pPr>
            <w:r w:rsidRPr="00D80577">
              <w:rPr>
                <w:rFonts w:ascii="Arial" w:eastAsia="Times New Roman" w:hAnsi="Arial" w:cs="Arial"/>
                <w:color w:val="010205"/>
                <w:kern w:val="0"/>
                <w:sz w:val="16"/>
                <w:szCs w:val="16"/>
                <w14:ligatures w14:val="none"/>
              </w:rPr>
              <w:t>150</w:t>
            </w:r>
          </w:p>
        </w:tc>
        <w:tc>
          <w:tcPr>
            <w:tcW w:w="368" w:type="dxa"/>
            <w:noWrap/>
            <w:hideMark/>
          </w:tcPr>
          <w:p w14:paraId="4E19FDF4"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6"/>
                <w:szCs w:val="16"/>
                <w14:ligatures w14:val="none"/>
              </w:rPr>
            </w:pPr>
            <w:r w:rsidRPr="00D80577">
              <w:rPr>
                <w:rFonts w:ascii="Arial" w:eastAsia="Times New Roman" w:hAnsi="Arial" w:cs="Arial"/>
                <w:color w:val="010205"/>
                <w:kern w:val="0"/>
                <w:sz w:val="16"/>
                <w:szCs w:val="16"/>
                <w14:ligatures w14:val="none"/>
              </w:rPr>
              <w:t>150</w:t>
            </w:r>
          </w:p>
        </w:tc>
        <w:tc>
          <w:tcPr>
            <w:tcW w:w="368" w:type="dxa"/>
            <w:noWrap/>
            <w:hideMark/>
          </w:tcPr>
          <w:p w14:paraId="56305CFF"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6"/>
                <w:szCs w:val="16"/>
                <w14:ligatures w14:val="none"/>
              </w:rPr>
            </w:pPr>
            <w:r w:rsidRPr="00D80577">
              <w:rPr>
                <w:rFonts w:ascii="Arial" w:eastAsia="Times New Roman" w:hAnsi="Arial" w:cs="Arial"/>
                <w:color w:val="010205"/>
                <w:kern w:val="0"/>
                <w:sz w:val="16"/>
                <w:szCs w:val="16"/>
                <w14:ligatures w14:val="none"/>
              </w:rPr>
              <w:t>150</w:t>
            </w:r>
          </w:p>
        </w:tc>
        <w:tc>
          <w:tcPr>
            <w:tcW w:w="368" w:type="dxa"/>
            <w:noWrap/>
            <w:hideMark/>
          </w:tcPr>
          <w:p w14:paraId="186C76EF"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6"/>
                <w:szCs w:val="16"/>
                <w14:ligatures w14:val="none"/>
              </w:rPr>
            </w:pPr>
            <w:r w:rsidRPr="00D80577">
              <w:rPr>
                <w:rFonts w:ascii="Arial" w:eastAsia="Times New Roman" w:hAnsi="Arial" w:cs="Arial"/>
                <w:color w:val="010205"/>
                <w:kern w:val="0"/>
                <w:sz w:val="16"/>
                <w:szCs w:val="16"/>
                <w14:ligatures w14:val="none"/>
              </w:rPr>
              <w:t>150</w:t>
            </w:r>
          </w:p>
        </w:tc>
        <w:tc>
          <w:tcPr>
            <w:tcW w:w="368" w:type="dxa"/>
            <w:noWrap/>
            <w:hideMark/>
          </w:tcPr>
          <w:p w14:paraId="141B6F91"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6"/>
                <w:szCs w:val="16"/>
                <w14:ligatures w14:val="none"/>
              </w:rPr>
            </w:pPr>
            <w:r w:rsidRPr="00D80577">
              <w:rPr>
                <w:rFonts w:ascii="Arial" w:eastAsia="Times New Roman" w:hAnsi="Arial" w:cs="Arial"/>
                <w:color w:val="010205"/>
                <w:kern w:val="0"/>
                <w:sz w:val="16"/>
                <w:szCs w:val="16"/>
                <w14:ligatures w14:val="none"/>
              </w:rPr>
              <w:t>150</w:t>
            </w:r>
          </w:p>
        </w:tc>
        <w:tc>
          <w:tcPr>
            <w:tcW w:w="368" w:type="dxa"/>
            <w:noWrap/>
            <w:hideMark/>
          </w:tcPr>
          <w:p w14:paraId="7B93BEC0"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6"/>
                <w:szCs w:val="16"/>
                <w14:ligatures w14:val="none"/>
              </w:rPr>
            </w:pPr>
            <w:r w:rsidRPr="00D80577">
              <w:rPr>
                <w:rFonts w:ascii="Arial" w:eastAsia="Times New Roman" w:hAnsi="Arial" w:cs="Arial"/>
                <w:color w:val="010205"/>
                <w:kern w:val="0"/>
                <w:sz w:val="16"/>
                <w:szCs w:val="16"/>
                <w14:ligatures w14:val="none"/>
              </w:rPr>
              <w:t>150</w:t>
            </w:r>
          </w:p>
        </w:tc>
        <w:tc>
          <w:tcPr>
            <w:tcW w:w="368" w:type="dxa"/>
            <w:noWrap/>
            <w:hideMark/>
          </w:tcPr>
          <w:p w14:paraId="6E09CAFA"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6"/>
                <w:szCs w:val="16"/>
                <w14:ligatures w14:val="none"/>
              </w:rPr>
            </w:pPr>
            <w:r w:rsidRPr="00D80577">
              <w:rPr>
                <w:rFonts w:ascii="Arial" w:eastAsia="Times New Roman" w:hAnsi="Arial" w:cs="Arial"/>
                <w:color w:val="010205"/>
                <w:kern w:val="0"/>
                <w:sz w:val="16"/>
                <w:szCs w:val="16"/>
                <w14:ligatures w14:val="none"/>
              </w:rPr>
              <w:t>150</w:t>
            </w:r>
          </w:p>
        </w:tc>
        <w:tc>
          <w:tcPr>
            <w:tcW w:w="368" w:type="dxa"/>
            <w:noWrap/>
            <w:hideMark/>
          </w:tcPr>
          <w:p w14:paraId="08BCC326"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6"/>
                <w:szCs w:val="16"/>
                <w14:ligatures w14:val="none"/>
              </w:rPr>
            </w:pPr>
            <w:r w:rsidRPr="00D80577">
              <w:rPr>
                <w:rFonts w:ascii="Arial" w:eastAsia="Times New Roman" w:hAnsi="Arial" w:cs="Arial"/>
                <w:color w:val="010205"/>
                <w:kern w:val="0"/>
                <w:sz w:val="16"/>
                <w:szCs w:val="16"/>
                <w14:ligatures w14:val="none"/>
              </w:rPr>
              <w:t>150</w:t>
            </w:r>
          </w:p>
        </w:tc>
      </w:tr>
      <w:tr w:rsidR="00607D14" w:rsidRPr="00D80577" w14:paraId="2AA64751" w14:textId="77777777" w:rsidTr="00E61BCE">
        <w:trPr>
          <w:cnfStyle w:val="000000100000" w:firstRow="0" w:lastRow="0" w:firstColumn="0" w:lastColumn="0" w:oddVBand="0" w:evenVBand="0" w:oddHBand="1" w:evenHBand="0" w:firstRowFirstColumn="0" w:firstRowLastColumn="0" w:lastRowFirstColumn="0" w:lastRowLastColumn="0"/>
          <w:trHeight w:val="650"/>
        </w:trPr>
        <w:tc>
          <w:tcPr>
            <w:cnfStyle w:val="001000000000" w:firstRow="0" w:lastRow="0" w:firstColumn="1" w:lastColumn="0" w:oddVBand="0" w:evenVBand="0" w:oddHBand="0" w:evenHBand="0" w:firstRowFirstColumn="0" w:firstRowLastColumn="0" w:lastRowFirstColumn="0" w:lastRowLastColumn="0"/>
            <w:tcW w:w="161" w:type="dxa"/>
            <w:vMerge/>
            <w:hideMark/>
          </w:tcPr>
          <w:p w14:paraId="5F807861" w14:textId="77777777" w:rsidR="00607D14" w:rsidRPr="00D80577" w:rsidRDefault="00607D14" w:rsidP="00E61BCE">
            <w:pPr>
              <w:spacing w:after="0" w:line="240" w:lineRule="auto"/>
              <w:rPr>
                <w:rFonts w:ascii="Arial" w:eastAsia="Times New Roman" w:hAnsi="Arial" w:cs="Arial"/>
                <w:color w:val="264A60"/>
                <w:kern w:val="0"/>
                <w:sz w:val="16"/>
                <w:szCs w:val="16"/>
                <w14:ligatures w14:val="none"/>
              </w:rPr>
            </w:pPr>
          </w:p>
        </w:tc>
        <w:tc>
          <w:tcPr>
            <w:tcW w:w="351" w:type="dxa"/>
            <w:hideMark/>
          </w:tcPr>
          <w:p w14:paraId="5E971766" w14:textId="77777777" w:rsidR="00607D14" w:rsidRPr="00D80577" w:rsidRDefault="00607D14" w:rsidP="00E61BCE">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264A60"/>
                <w:kern w:val="0"/>
                <w:sz w:val="16"/>
                <w:szCs w:val="16"/>
                <w14:ligatures w14:val="none"/>
              </w:rPr>
            </w:pPr>
            <w:r w:rsidRPr="00D80577">
              <w:rPr>
                <w:rFonts w:ascii="Arial" w:eastAsia="Times New Roman" w:hAnsi="Arial" w:cs="Arial"/>
                <w:color w:val="264A60"/>
                <w:kern w:val="0"/>
                <w:sz w:val="16"/>
                <w:szCs w:val="16"/>
                <w14:ligatures w14:val="none"/>
              </w:rPr>
              <w:t>Missing</w:t>
            </w:r>
          </w:p>
        </w:tc>
        <w:tc>
          <w:tcPr>
            <w:tcW w:w="368" w:type="dxa"/>
            <w:noWrap/>
            <w:hideMark/>
          </w:tcPr>
          <w:p w14:paraId="65698F0D"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6"/>
                <w:szCs w:val="16"/>
                <w14:ligatures w14:val="none"/>
              </w:rPr>
            </w:pPr>
            <w:r w:rsidRPr="00D80577">
              <w:rPr>
                <w:rFonts w:ascii="Arial" w:eastAsia="Times New Roman" w:hAnsi="Arial" w:cs="Arial"/>
                <w:color w:val="010205"/>
                <w:kern w:val="0"/>
                <w:sz w:val="16"/>
                <w:szCs w:val="16"/>
                <w14:ligatures w14:val="none"/>
              </w:rPr>
              <w:t>0</w:t>
            </w:r>
          </w:p>
        </w:tc>
        <w:tc>
          <w:tcPr>
            <w:tcW w:w="368" w:type="dxa"/>
            <w:noWrap/>
            <w:hideMark/>
          </w:tcPr>
          <w:p w14:paraId="1DA1CE40"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6"/>
                <w:szCs w:val="16"/>
                <w14:ligatures w14:val="none"/>
              </w:rPr>
            </w:pPr>
            <w:r w:rsidRPr="00D80577">
              <w:rPr>
                <w:rFonts w:ascii="Arial" w:eastAsia="Times New Roman" w:hAnsi="Arial" w:cs="Arial"/>
                <w:color w:val="010205"/>
                <w:kern w:val="0"/>
                <w:sz w:val="16"/>
                <w:szCs w:val="16"/>
                <w14:ligatures w14:val="none"/>
              </w:rPr>
              <w:t>0</w:t>
            </w:r>
          </w:p>
        </w:tc>
        <w:tc>
          <w:tcPr>
            <w:tcW w:w="409" w:type="dxa"/>
            <w:noWrap/>
            <w:hideMark/>
          </w:tcPr>
          <w:p w14:paraId="63722FA2"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6"/>
                <w:szCs w:val="16"/>
                <w14:ligatures w14:val="none"/>
              </w:rPr>
            </w:pPr>
            <w:r w:rsidRPr="00D80577">
              <w:rPr>
                <w:rFonts w:ascii="Arial" w:eastAsia="Times New Roman" w:hAnsi="Arial" w:cs="Arial"/>
                <w:color w:val="010205"/>
                <w:kern w:val="0"/>
                <w:sz w:val="16"/>
                <w:szCs w:val="16"/>
                <w14:ligatures w14:val="none"/>
              </w:rPr>
              <w:t>0</w:t>
            </w:r>
          </w:p>
        </w:tc>
        <w:tc>
          <w:tcPr>
            <w:tcW w:w="368" w:type="dxa"/>
            <w:noWrap/>
            <w:hideMark/>
          </w:tcPr>
          <w:p w14:paraId="2E9A5782"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6"/>
                <w:szCs w:val="16"/>
                <w14:ligatures w14:val="none"/>
              </w:rPr>
            </w:pPr>
            <w:r w:rsidRPr="00D80577">
              <w:rPr>
                <w:rFonts w:ascii="Arial" w:eastAsia="Times New Roman" w:hAnsi="Arial" w:cs="Arial"/>
                <w:color w:val="010205"/>
                <w:kern w:val="0"/>
                <w:sz w:val="16"/>
                <w:szCs w:val="16"/>
                <w14:ligatures w14:val="none"/>
              </w:rPr>
              <w:t>0</w:t>
            </w:r>
          </w:p>
        </w:tc>
        <w:tc>
          <w:tcPr>
            <w:tcW w:w="368" w:type="dxa"/>
            <w:noWrap/>
            <w:hideMark/>
          </w:tcPr>
          <w:p w14:paraId="721BE127"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6"/>
                <w:szCs w:val="16"/>
                <w14:ligatures w14:val="none"/>
              </w:rPr>
            </w:pPr>
            <w:r w:rsidRPr="00D80577">
              <w:rPr>
                <w:rFonts w:ascii="Arial" w:eastAsia="Times New Roman" w:hAnsi="Arial" w:cs="Arial"/>
                <w:color w:val="010205"/>
                <w:kern w:val="0"/>
                <w:sz w:val="16"/>
                <w:szCs w:val="16"/>
                <w14:ligatures w14:val="none"/>
              </w:rPr>
              <w:t>0</w:t>
            </w:r>
          </w:p>
        </w:tc>
        <w:tc>
          <w:tcPr>
            <w:tcW w:w="368" w:type="dxa"/>
            <w:noWrap/>
            <w:hideMark/>
          </w:tcPr>
          <w:p w14:paraId="32998796"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6"/>
                <w:szCs w:val="16"/>
                <w14:ligatures w14:val="none"/>
              </w:rPr>
            </w:pPr>
            <w:r w:rsidRPr="00D80577">
              <w:rPr>
                <w:rFonts w:ascii="Arial" w:eastAsia="Times New Roman" w:hAnsi="Arial" w:cs="Arial"/>
                <w:color w:val="010205"/>
                <w:kern w:val="0"/>
                <w:sz w:val="16"/>
                <w:szCs w:val="16"/>
                <w14:ligatures w14:val="none"/>
              </w:rPr>
              <w:t>0</w:t>
            </w:r>
          </w:p>
        </w:tc>
        <w:tc>
          <w:tcPr>
            <w:tcW w:w="368" w:type="dxa"/>
            <w:noWrap/>
            <w:hideMark/>
          </w:tcPr>
          <w:p w14:paraId="46F3470E"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6"/>
                <w:szCs w:val="16"/>
                <w14:ligatures w14:val="none"/>
              </w:rPr>
            </w:pPr>
            <w:r w:rsidRPr="00D80577">
              <w:rPr>
                <w:rFonts w:ascii="Arial" w:eastAsia="Times New Roman" w:hAnsi="Arial" w:cs="Arial"/>
                <w:color w:val="010205"/>
                <w:kern w:val="0"/>
                <w:sz w:val="16"/>
                <w:szCs w:val="16"/>
                <w14:ligatures w14:val="none"/>
              </w:rPr>
              <w:t>0</w:t>
            </w:r>
          </w:p>
        </w:tc>
        <w:tc>
          <w:tcPr>
            <w:tcW w:w="368" w:type="dxa"/>
            <w:noWrap/>
            <w:hideMark/>
          </w:tcPr>
          <w:p w14:paraId="7DF9BB73"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6"/>
                <w:szCs w:val="16"/>
                <w14:ligatures w14:val="none"/>
              </w:rPr>
            </w:pPr>
            <w:r w:rsidRPr="00D80577">
              <w:rPr>
                <w:rFonts w:ascii="Arial" w:eastAsia="Times New Roman" w:hAnsi="Arial" w:cs="Arial"/>
                <w:color w:val="010205"/>
                <w:kern w:val="0"/>
                <w:sz w:val="16"/>
                <w:szCs w:val="16"/>
                <w14:ligatures w14:val="none"/>
              </w:rPr>
              <w:t>0</w:t>
            </w:r>
          </w:p>
        </w:tc>
        <w:tc>
          <w:tcPr>
            <w:tcW w:w="368" w:type="dxa"/>
            <w:noWrap/>
            <w:hideMark/>
          </w:tcPr>
          <w:p w14:paraId="70992309"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6"/>
                <w:szCs w:val="16"/>
                <w14:ligatures w14:val="none"/>
              </w:rPr>
            </w:pPr>
            <w:r w:rsidRPr="00D80577">
              <w:rPr>
                <w:rFonts w:ascii="Arial" w:eastAsia="Times New Roman" w:hAnsi="Arial" w:cs="Arial"/>
                <w:color w:val="010205"/>
                <w:kern w:val="0"/>
                <w:sz w:val="16"/>
                <w:szCs w:val="16"/>
                <w14:ligatures w14:val="none"/>
              </w:rPr>
              <w:t>0</w:t>
            </w:r>
          </w:p>
        </w:tc>
        <w:tc>
          <w:tcPr>
            <w:tcW w:w="368" w:type="dxa"/>
            <w:noWrap/>
            <w:hideMark/>
          </w:tcPr>
          <w:p w14:paraId="3DE1FEA4"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6"/>
                <w:szCs w:val="16"/>
                <w14:ligatures w14:val="none"/>
              </w:rPr>
            </w:pPr>
            <w:r w:rsidRPr="00D80577">
              <w:rPr>
                <w:rFonts w:ascii="Arial" w:eastAsia="Times New Roman" w:hAnsi="Arial" w:cs="Arial"/>
                <w:color w:val="010205"/>
                <w:kern w:val="0"/>
                <w:sz w:val="16"/>
                <w:szCs w:val="16"/>
                <w14:ligatures w14:val="none"/>
              </w:rPr>
              <w:t>0</w:t>
            </w:r>
          </w:p>
        </w:tc>
        <w:tc>
          <w:tcPr>
            <w:tcW w:w="368" w:type="dxa"/>
            <w:noWrap/>
            <w:hideMark/>
          </w:tcPr>
          <w:p w14:paraId="21F2A27C"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6"/>
                <w:szCs w:val="16"/>
                <w14:ligatures w14:val="none"/>
              </w:rPr>
            </w:pPr>
            <w:r w:rsidRPr="00D80577">
              <w:rPr>
                <w:rFonts w:ascii="Arial" w:eastAsia="Times New Roman" w:hAnsi="Arial" w:cs="Arial"/>
                <w:color w:val="010205"/>
                <w:kern w:val="0"/>
                <w:sz w:val="16"/>
                <w:szCs w:val="16"/>
                <w14:ligatures w14:val="none"/>
              </w:rPr>
              <w:t>0</w:t>
            </w:r>
          </w:p>
        </w:tc>
        <w:tc>
          <w:tcPr>
            <w:tcW w:w="368" w:type="dxa"/>
            <w:noWrap/>
            <w:hideMark/>
          </w:tcPr>
          <w:p w14:paraId="74503EC5"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6"/>
                <w:szCs w:val="16"/>
                <w14:ligatures w14:val="none"/>
              </w:rPr>
            </w:pPr>
            <w:r w:rsidRPr="00D80577">
              <w:rPr>
                <w:rFonts w:ascii="Arial" w:eastAsia="Times New Roman" w:hAnsi="Arial" w:cs="Arial"/>
                <w:color w:val="010205"/>
                <w:kern w:val="0"/>
                <w:sz w:val="16"/>
                <w:szCs w:val="16"/>
                <w14:ligatures w14:val="none"/>
              </w:rPr>
              <w:t>0</w:t>
            </w:r>
          </w:p>
        </w:tc>
        <w:tc>
          <w:tcPr>
            <w:tcW w:w="368" w:type="dxa"/>
            <w:noWrap/>
            <w:hideMark/>
          </w:tcPr>
          <w:p w14:paraId="4584EF98"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6"/>
                <w:szCs w:val="16"/>
                <w14:ligatures w14:val="none"/>
              </w:rPr>
            </w:pPr>
            <w:r w:rsidRPr="00D80577">
              <w:rPr>
                <w:rFonts w:ascii="Arial" w:eastAsia="Times New Roman" w:hAnsi="Arial" w:cs="Arial"/>
                <w:color w:val="010205"/>
                <w:kern w:val="0"/>
                <w:sz w:val="16"/>
                <w:szCs w:val="16"/>
                <w14:ligatures w14:val="none"/>
              </w:rPr>
              <w:t>0</w:t>
            </w:r>
          </w:p>
        </w:tc>
        <w:tc>
          <w:tcPr>
            <w:tcW w:w="368" w:type="dxa"/>
            <w:noWrap/>
            <w:hideMark/>
          </w:tcPr>
          <w:p w14:paraId="17E886F1"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6"/>
                <w:szCs w:val="16"/>
                <w14:ligatures w14:val="none"/>
              </w:rPr>
            </w:pPr>
            <w:r w:rsidRPr="00D80577">
              <w:rPr>
                <w:rFonts w:ascii="Arial" w:eastAsia="Times New Roman" w:hAnsi="Arial" w:cs="Arial"/>
                <w:color w:val="010205"/>
                <w:kern w:val="0"/>
                <w:sz w:val="16"/>
                <w:szCs w:val="16"/>
                <w14:ligatures w14:val="none"/>
              </w:rPr>
              <w:t>0</w:t>
            </w:r>
          </w:p>
        </w:tc>
        <w:tc>
          <w:tcPr>
            <w:tcW w:w="368" w:type="dxa"/>
            <w:noWrap/>
            <w:hideMark/>
          </w:tcPr>
          <w:p w14:paraId="4E8D9488"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6"/>
                <w:szCs w:val="16"/>
                <w14:ligatures w14:val="none"/>
              </w:rPr>
            </w:pPr>
            <w:r w:rsidRPr="00D80577">
              <w:rPr>
                <w:rFonts w:ascii="Arial" w:eastAsia="Times New Roman" w:hAnsi="Arial" w:cs="Arial"/>
                <w:color w:val="010205"/>
                <w:kern w:val="0"/>
                <w:sz w:val="16"/>
                <w:szCs w:val="16"/>
                <w14:ligatures w14:val="none"/>
              </w:rPr>
              <w:t>0</w:t>
            </w:r>
          </w:p>
        </w:tc>
        <w:tc>
          <w:tcPr>
            <w:tcW w:w="368" w:type="dxa"/>
            <w:noWrap/>
            <w:hideMark/>
          </w:tcPr>
          <w:p w14:paraId="2887FC1A"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6"/>
                <w:szCs w:val="16"/>
                <w14:ligatures w14:val="none"/>
              </w:rPr>
            </w:pPr>
            <w:r w:rsidRPr="00D80577">
              <w:rPr>
                <w:rFonts w:ascii="Arial" w:eastAsia="Times New Roman" w:hAnsi="Arial" w:cs="Arial"/>
                <w:color w:val="010205"/>
                <w:kern w:val="0"/>
                <w:sz w:val="16"/>
                <w:szCs w:val="16"/>
                <w14:ligatures w14:val="none"/>
              </w:rPr>
              <w:t>0</w:t>
            </w:r>
          </w:p>
        </w:tc>
        <w:tc>
          <w:tcPr>
            <w:tcW w:w="368" w:type="dxa"/>
            <w:noWrap/>
            <w:hideMark/>
          </w:tcPr>
          <w:p w14:paraId="03DF2AFF"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6"/>
                <w:szCs w:val="16"/>
                <w14:ligatures w14:val="none"/>
              </w:rPr>
            </w:pPr>
            <w:r w:rsidRPr="00D80577">
              <w:rPr>
                <w:rFonts w:ascii="Arial" w:eastAsia="Times New Roman" w:hAnsi="Arial" w:cs="Arial"/>
                <w:color w:val="010205"/>
                <w:kern w:val="0"/>
                <w:sz w:val="16"/>
                <w:szCs w:val="16"/>
                <w14:ligatures w14:val="none"/>
              </w:rPr>
              <w:t>0</w:t>
            </w:r>
          </w:p>
        </w:tc>
        <w:tc>
          <w:tcPr>
            <w:tcW w:w="368" w:type="dxa"/>
            <w:noWrap/>
            <w:hideMark/>
          </w:tcPr>
          <w:p w14:paraId="238118EF"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6"/>
                <w:szCs w:val="16"/>
                <w14:ligatures w14:val="none"/>
              </w:rPr>
            </w:pPr>
            <w:r w:rsidRPr="00D80577">
              <w:rPr>
                <w:rFonts w:ascii="Arial" w:eastAsia="Times New Roman" w:hAnsi="Arial" w:cs="Arial"/>
                <w:color w:val="010205"/>
                <w:kern w:val="0"/>
                <w:sz w:val="16"/>
                <w:szCs w:val="16"/>
                <w14:ligatures w14:val="none"/>
              </w:rPr>
              <w:t>0</w:t>
            </w:r>
          </w:p>
        </w:tc>
      </w:tr>
      <w:tr w:rsidR="00607D14" w:rsidRPr="00D80577" w14:paraId="3E2CCCDC" w14:textId="77777777" w:rsidTr="00E61BCE">
        <w:trPr>
          <w:trHeight w:val="650"/>
        </w:trPr>
        <w:tc>
          <w:tcPr>
            <w:cnfStyle w:val="001000000000" w:firstRow="0" w:lastRow="0" w:firstColumn="1" w:lastColumn="0" w:oddVBand="0" w:evenVBand="0" w:oddHBand="0" w:evenHBand="0" w:firstRowFirstColumn="0" w:firstRowLastColumn="0" w:lastRowFirstColumn="0" w:lastRowLastColumn="0"/>
            <w:tcW w:w="513" w:type="dxa"/>
            <w:gridSpan w:val="2"/>
            <w:hideMark/>
          </w:tcPr>
          <w:p w14:paraId="480AB4A2" w14:textId="77777777" w:rsidR="00607D14" w:rsidRPr="00D80577" w:rsidRDefault="00607D14" w:rsidP="00E61BCE">
            <w:pPr>
              <w:spacing w:after="0" w:line="240" w:lineRule="auto"/>
              <w:rPr>
                <w:rFonts w:ascii="Arial" w:eastAsia="Times New Roman" w:hAnsi="Arial" w:cs="Arial"/>
                <w:color w:val="264A60"/>
                <w:kern w:val="0"/>
                <w:sz w:val="16"/>
                <w:szCs w:val="16"/>
                <w14:ligatures w14:val="none"/>
              </w:rPr>
            </w:pPr>
            <w:r w:rsidRPr="00D80577">
              <w:rPr>
                <w:rFonts w:ascii="Arial" w:eastAsia="Times New Roman" w:hAnsi="Arial" w:cs="Arial"/>
                <w:color w:val="264A60"/>
                <w:kern w:val="0"/>
                <w:sz w:val="16"/>
                <w:szCs w:val="16"/>
                <w14:ligatures w14:val="none"/>
              </w:rPr>
              <w:t>Mean</w:t>
            </w:r>
          </w:p>
        </w:tc>
        <w:tc>
          <w:tcPr>
            <w:tcW w:w="368" w:type="dxa"/>
            <w:noWrap/>
            <w:hideMark/>
          </w:tcPr>
          <w:p w14:paraId="5DC08C42"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6"/>
                <w:szCs w:val="16"/>
                <w14:ligatures w14:val="none"/>
              </w:rPr>
            </w:pPr>
            <w:r w:rsidRPr="00D80577">
              <w:rPr>
                <w:rFonts w:ascii="Arial" w:eastAsia="Times New Roman" w:hAnsi="Arial" w:cs="Arial"/>
                <w:color w:val="010205"/>
                <w:kern w:val="0"/>
                <w:sz w:val="16"/>
                <w:szCs w:val="16"/>
                <w14:ligatures w14:val="none"/>
              </w:rPr>
              <w:t>1.5933</w:t>
            </w:r>
          </w:p>
        </w:tc>
        <w:tc>
          <w:tcPr>
            <w:tcW w:w="368" w:type="dxa"/>
            <w:noWrap/>
            <w:hideMark/>
          </w:tcPr>
          <w:p w14:paraId="3ED19EE9"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6"/>
                <w:szCs w:val="16"/>
                <w14:ligatures w14:val="none"/>
              </w:rPr>
            </w:pPr>
            <w:r w:rsidRPr="00D80577">
              <w:rPr>
                <w:rFonts w:ascii="Arial" w:eastAsia="Times New Roman" w:hAnsi="Arial" w:cs="Arial"/>
                <w:color w:val="010205"/>
                <w:kern w:val="0"/>
                <w:sz w:val="16"/>
                <w:szCs w:val="16"/>
                <w14:ligatures w14:val="none"/>
              </w:rPr>
              <w:t>2.2333</w:t>
            </w:r>
          </w:p>
        </w:tc>
        <w:tc>
          <w:tcPr>
            <w:tcW w:w="409" w:type="dxa"/>
            <w:noWrap/>
            <w:hideMark/>
          </w:tcPr>
          <w:p w14:paraId="0ACA2FCF"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6"/>
                <w:szCs w:val="16"/>
                <w14:ligatures w14:val="none"/>
              </w:rPr>
            </w:pPr>
            <w:r w:rsidRPr="00D80577">
              <w:rPr>
                <w:rFonts w:ascii="Arial" w:eastAsia="Times New Roman" w:hAnsi="Arial" w:cs="Arial"/>
                <w:color w:val="010205"/>
                <w:kern w:val="0"/>
                <w:sz w:val="16"/>
                <w:szCs w:val="16"/>
                <w14:ligatures w14:val="none"/>
              </w:rPr>
              <w:t>2.0067</w:t>
            </w:r>
          </w:p>
        </w:tc>
        <w:tc>
          <w:tcPr>
            <w:tcW w:w="368" w:type="dxa"/>
            <w:noWrap/>
            <w:hideMark/>
          </w:tcPr>
          <w:p w14:paraId="0998BF8A"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6"/>
                <w:szCs w:val="16"/>
                <w14:ligatures w14:val="none"/>
              </w:rPr>
            </w:pPr>
            <w:r w:rsidRPr="00D80577">
              <w:rPr>
                <w:rFonts w:ascii="Arial" w:eastAsia="Times New Roman" w:hAnsi="Arial" w:cs="Arial"/>
                <w:color w:val="010205"/>
                <w:kern w:val="0"/>
                <w:sz w:val="16"/>
                <w:szCs w:val="16"/>
                <w14:ligatures w14:val="none"/>
              </w:rPr>
              <w:t>3.9400</w:t>
            </w:r>
          </w:p>
        </w:tc>
        <w:tc>
          <w:tcPr>
            <w:tcW w:w="368" w:type="dxa"/>
            <w:noWrap/>
            <w:hideMark/>
          </w:tcPr>
          <w:p w14:paraId="43F8D278"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6"/>
                <w:szCs w:val="16"/>
                <w14:ligatures w14:val="none"/>
              </w:rPr>
            </w:pPr>
            <w:r w:rsidRPr="00D80577">
              <w:rPr>
                <w:rFonts w:ascii="Arial" w:eastAsia="Times New Roman" w:hAnsi="Arial" w:cs="Arial"/>
                <w:color w:val="010205"/>
                <w:kern w:val="0"/>
                <w:sz w:val="16"/>
                <w:szCs w:val="16"/>
                <w14:ligatures w14:val="none"/>
              </w:rPr>
              <w:t>3.8400</w:t>
            </w:r>
          </w:p>
        </w:tc>
        <w:tc>
          <w:tcPr>
            <w:tcW w:w="368" w:type="dxa"/>
            <w:noWrap/>
            <w:hideMark/>
          </w:tcPr>
          <w:p w14:paraId="3BAF2E6B"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6"/>
                <w:szCs w:val="16"/>
                <w14:ligatures w14:val="none"/>
              </w:rPr>
            </w:pPr>
            <w:r w:rsidRPr="00D80577">
              <w:rPr>
                <w:rFonts w:ascii="Arial" w:eastAsia="Times New Roman" w:hAnsi="Arial" w:cs="Arial"/>
                <w:color w:val="010205"/>
                <w:kern w:val="0"/>
                <w:sz w:val="16"/>
                <w:szCs w:val="16"/>
                <w14:ligatures w14:val="none"/>
              </w:rPr>
              <w:t>4.0067</w:t>
            </w:r>
          </w:p>
        </w:tc>
        <w:tc>
          <w:tcPr>
            <w:tcW w:w="368" w:type="dxa"/>
            <w:noWrap/>
            <w:hideMark/>
          </w:tcPr>
          <w:p w14:paraId="4A949D21"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6"/>
                <w:szCs w:val="16"/>
                <w14:ligatures w14:val="none"/>
              </w:rPr>
            </w:pPr>
            <w:r w:rsidRPr="00D80577">
              <w:rPr>
                <w:rFonts w:ascii="Arial" w:eastAsia="Times New Roman" w:hAnsi="Arial" w:cs="Arial"/>
                <w:color w:val="010205"/>
                <w:kern w:val="0"/>
                <w:sz w:val="16"/>
                <w:szCs w:val="16"/>
                <w14:ligatures w14:val="none"/>
              </w:rPr>
              <w:t>4.0467</w:t>
            </w:r>
          </w:p>
        </w:tc>
        <w:tc>
          <w:tcPr>
            <w:tcW w:w="368" w:type="dxa"/>
            <w:noWrap/>
            <w:hideMark/>
          </w:tcPr>
          <w:p w14:paraId="425CE829"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6"/>
                <w:szCs w:val="16"/>
                <w14:ligatures w14:val="none"/>
              </w:rPr>
            </w:pPr>
            <w:r w:rsidRPr="00D80577">
              <w:rPr>
                <w:rFonts w:ascii="Arial" w:eastAsia="Times New Roman" w:hAnsi="Arial" w:cs="Arial"/>
                <w:color w:val="010205"/>
                <w:kern w:val="0"/>
                <w:sz w:val="16"/>
                <w:szCs w:val="16"/>
                <w14:ligatures w14:val="none"/>
              </w:rPr>
              <w:t>3.8000</w:t>
            </w:r>
          </w:p>
        </w:tc>
        <w:tc>
          <w:tcPr>
            <w:tcW w:w="368" w:type="dxa"/>
            <w:noWrap/>
            <w:hideMark/>
          </w:tcPr>
          <w:p w14:paraId="01433953"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6"/>
                <w:szCs w:val="16"/>
                <w14:ligatures w14:val="none"/>
              </w:rPr>
            </w:pPr>
            <w:r w:rsidRPr="00D80577">
              <w:rPr>
                <w:rFonts w:ascii="Arial" w:eastAsia="Times New Roman" w:hAnsi="Arial" w:cs="Arial"/>
                <w:color w:val="010205"/>
                <w:kern w:val="0"/>
                <w:sz w:val="16"/>
                <w:szCs w:val="16"/>
                <w14:ligatures w14:val="none"/>
              </w:rPr>
              <w:t>3.9667</w:t>
            </w:r>
          </w:p>
        </w:tc>
        <w:tc>
          <w:tcPr>
            <w:tcW w:w="368" w:type="dxa"/>
            <w:noWrap/>
            <w:hideMark/>
          </w:tcPr>
          <w:p w14:paraId="0AFAE31F"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6"/>
                <w:szCs w:val="16"/>
                <w14:ligatures w14:val="none"/>
              </w:rPr>
            </w:pPr>
            <w:r w:rsidRPr="00D80577">
              <w:rPr>
                <w:rFonts w:ascii="Arial" w:eastAsia="Times New Roman" w:hAnsi="Arial" w:cs="Arial"/>
                <w:color w:val="010205"/>
                <w:kern w:val="0"/>
                <w:sz w:val="16"/>
                <w:szCs w:val="16"/>
                <w14:ligatures w14:val="none"/>
              </w:rPr>
              <w:t>3.7733</w:t>
            </w:r>
          </w:p>
        </w:tc>
        <w:tc>
          <w:tcPr>
            <w:tcW w:w="368" w:type="dxa"/>
            <w:noWrap/>
            <w:hideMark/>
          </w:tcPr>
          <w:p w14:paraId="55E7D80E"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6"/>
                <w:szCs w:val="16"/>
                <w14:ligatures w14:val="none"/>
              </w:rPr>
            </w:pPr>
            <w:r w:rsidRPr="00D80577">
              <w:rPr>
                <w:rFonts w:ascii="Arial" w:eastAsia="Times New Roman" w:hAnsi="Arial" w:cs="Arial"/>
                <w:color w:val="010205"/>
                <w:kern w:val="0"/>
                <w:sz w:val="16"/>
                <w:szCs w:val="16"/>
                <w14:ligatures w14:val="none"/>
              </w:rPr>
              <w:t>3.7267</w:t>
            </w:r>
          </w:p>
        </w:tc>
        <w:tc>
          <w:tcPr>
            <w:tcW w:w="368" w:type="dxa"/>
            <w:noWrap/>
            <w:hideMark/>
          </w:tcPr>
          <w:p w14:paraId="3A58747B"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6"/>
                <w:szCs w:val="16"/>
                <w14:ligatures w14:val="none"/>
              </w:rPr>
            </w:pPr>
            <w:r w:rsidRPr="00D80577">
              <w:rPr>
                <w:rFonts w:ascii="Arial" w:eastAsia="Times New Roman" w:hAnsi="Arial" w:cs="Arial"/>
                <w:color w:val="010205"/>
                <w:kern w:val="0"/>
                <w:sz w:val="16"/>
                <w:szCs w:val="16"/>
                <w14:ligatures w14:val="none"/>
              </w:rPr>
              <w:t>3.7067</w:t>
            </w:r>
          </w:p>
        </w:tc>
        <w:tc>
          <w:tcPr>
            <w:tcW w:w="368" w:type="dxa"/>
            <w:noWrap/>
            <w:hideMark/>
          </w:tcPr>
          <w:p w14:paraId="6E795751"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6"/>
                <w:szCs w:val="16"/>
                <w14:ligatures w14:val="none"/>
              </w:rPr>
            </w:pPr>
            <w:r w:rsidRPr="00D80577">
              <w:rPr>
                <w:rFonts w:ascii="Arial" w:eastAsia="Times New Roman" w:hAnsi="Arial" w:cs="Arial"/>
                <w:color w:val="010205"/>
                <w:kern w:val="0"/>
                <w:sz w:val="16"/>
                <w:szCs w:val="16"/>
                <w14:ligatures w14:val="none"/>
              </w:rPr>
              <w:t>3.7867</w:t>
            </w:r>
          </w:p>
        </w:tc>
        <w:tc>
          <w:tcPr>
            <w:tcW w:w="368" w:type="dxa"/>
            <w:noWrap/>
            <w:hideMark/>
          </w:tcPr>
          <w:p w14:paraId="4017A6F3"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6"/>
                <w:szCs w:val="16"/>
                <w14:ligatures w14:val="none"/>
              </w:rPr>
            </w:pPr>
            <w:r w:rsidRPr="00D80577">
              <w:rPr>
                <w:rFonts w:ascii="Arial" w:eastAsia="Times New Roman" w:hAnsi="Arial" w:cs="Arial"/>
                <w:color w:val="010205"/>
                <w:kern w:val="0"/>
                <w:sz w:val="16"/>
                <w:szCs w:val="16"/>
                <w14:ligatures w14:val="none"/>
              </w:rPr>
              <w:t>3.7867</w:t>
            </w:r>
          </w:p>
        </w:tc>
        <w:tc>
          <w:tcPr>
            <w:tcW w:w="368" w:type="dxa"/>
            <w:noWrap/>
            <w:hideMark/>
          </w:tcPr>
          <w:p w14:paraId="666CA11A"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6"/>
                <w:szCs w:val="16"/>
                <w14:ligatures w14:val="none"/>
              </w:rPr>
            </w:pPr>
            <w:r w:rsidRPr="00D80577">
              <w:rPr>
                <w:rFonts w:ascii="Arial" w:eastAsia="Times New Roman" w:hAnsi="Arial" w:cs="Arial"/>
                <w:color w:val="010205"/>
                <w:kern w:val="0"/>
                <w:sz w:val="16"/>
                <w:szCs w:val="16"/>
                <w14:ligatures w14:val="none"/>
              </w:rPr>
              <w:t>3.9400</w:t>
            </w:r>
          </w:p>
        </w:tc>
        <w:tc>
          <w:tcPr>
            <w:tcW w:w="368" w:type="dxa"/>
            <w:noWrap/>
            <w:hideMark/>
          </w:tcPr>
          <w:p w14:paraId="706D40B4"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6"/>
                <w:szCs w:val="16"/>
                <w14:ligatures w14:val="none"/>
              </w:rPr>
            </w:pPr>
            <w:r w:rsidRPr="00D80577">
              <w:rPr>
                <w:rFonts w:ascii="Arial" w:eastAsia="Times New Roman" w:hAnsi="Arial" w:cs="Arial"/>
                <w:color w:val="010205"/>
                <w:kern w:val="0"/>
                <w:sz w:val="16"/>
                <w:szCs w:val="16"/>
                <w14:ligatures w14:val="none"/>
              </w:rPr>
              <w:t>3.8667</w:t>
            </w:r>
          </w:p>
        </w:tc>
        <w:tc>
          <w:tcPr>
            <w:tcW w:w="368" w:type="dxa"/>
            <w:noWrap/>
            <w:hideMark/>
          </w:tcPr>
          <w:p w14:paraId="2A582690"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6"/>
                <w:szCs w:val="16"/>
                <w14:ligatures w14:val="none"/>
              </w:rPr>
            </w:pPr>
            <w:r w:rsidRPr="00D80577">
              <w:rPr>
                <w:rFonts w:ascii="Arial" w:eastAsia="Times New Roman" w:hAnsi="Arial" w:cs="Arial"/>
                <w:color w:val="010205"/>
                <w:kern w:val="0"/>
                <w:sz w:val="16"/>
                <w:szCs w:val="16"/>
                <w14:ligatures w14:val="none"/>
              </w:rPr>
              <w:t>3.8333</w:t>
            </w:r>
          </w:p>
        </w:tc>
        <w:tc>
          <w:tcPr>
            <w:tcW w:w="368" w:type="dxa"/>
            <w:noWrap/>
            <w:hideMark/>
          </w:tcPr>
          <w:p w14:paraId="12CC2ED1"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6"/>
                <w:szCs w:val="16"/>
                <w14:ligatures w14:val="none"/>
              </w:rPr>
            </w:pPr>
            <w:r w:rsidRPr="00D80577">
              <w:rPr>
                <w:rFonts w:ascii="Arial" w:eastAsia="Times New Roman" w:hAnsi="Arial" w:cs="Arial"/>
                <w:color w:val="010205"/>
                <w:kern w:val="0"/>
                <w:sz w:val="16"/>
                <w:szCs w:val="16"/>
                <w14:ligatures w14:val="none"/>
              </w:rPr>
              <w:t>3.8667</w:t>
            </w:r>
          </w:p>
        </w:tc>
      </w:tr>
      <w:tr w:rsidR="00607D14" w:rsidRPr="00D80577" w14:paraId="7496BC4A" w14:textId="77777777" w:rsidTr="00E61BCE">
        <w:trPr>
          <w:cnfStyle w:val="000000100000" w:firstRow="0" w:lastRow="0" w:firstColumn="0" w:lastColumn="0" w:oddVBand="0" w:evenVBand="0" w:oddHBand="1" w:evenHBand="0" w:firstRowFirstColumn="0" w:firstRowLastColumn="0" w:lastRowFirstColumn="0" w:lastRowLastColumn="0"/>
          <w:trHeight w:val="650"/>
        </w:trPr>
        <w:tc>
          <w:tcPr>
            <w:cnfStyle w:val="001000000000" w:firstRow="0" w:lastRow="0" w:firstColumn="1" w:lastColumn="0" w:oddVBand="0" w:evenVBand="0" w:oddHBand="0" w:evenHBand="0" w:firstRowFirstColumn="0" w:firstRowLastColumn="0" w:lastRowFirstColumn="0" w:lastRowLastColumn="0"/>
            <w:tcW w:w="513" w:type="dxa"/>
            <w:gridSpan w:val="2"/>
            <w:hideMark/>
          </w:tcPr>
          <w:p w14:paraId="57BBF1F5" w14:textId="77777777" w:rsidR="00607D14" w:rsidRPr="00D80577" w:rsidRDefault="00607D14" w:rsidP="00E61BCE">
            <w:pPr>
              <w:spacing w:after="0" w:line="240" w:lineRule="auto"/>
              <w:rPr>
                <w:rFonts w:ascii="Arial" w:eastAsia="Times New Roman" w:hAnsi="Arial" w:cs="Arial"/>
                <w:color w:val="264A60"/>
                <w:kern w:val="0"/>
                <w:sz w:val="16"/>
                <w:szCs w:val="16"/>
                <w14:ligatures w14:val="none"/>
              </w:rPr>
            </w:pPr>
            <w:r w:rsidRPr="00D80577">
              <w:rPr>
                <w:rFonts w:ascii="Arial" w:eastAsia="Times New Roman" w:hAnsi="Arial" w:cs="Arial"/>
                <w:color w:val="264A60"/>
                <w:kern w:val="0"/>
                <w:sz w:val="16"/>
                <w:szCs w:val="16"/>
                <w14:ligatures w14:val="none"/>
              </w:rPr>
              <w:t>Median</w:t>
            </w:r>
          </w:p>
        </w:tc>
        <w:tc>
          <w:tcPr>
            <w:tcW w:w="368" w:type="dxa"/>
            <w:noWrap/>
            <w:hideMark/>
          </w:tcPr>
          <w:p w14:paraId="603E1C45"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6"/>
                <w:szCs w:val="16"/>
                <w14:ligatures w14:val="none"/>
              </w:rPr>
            </w:pPr>
            <w:r w:rsidRPr="00D80577">
              <w:rPr>
                <w:rFonts w:ascii="Arial" w:eastAsia="Times New Roman" w:hAnsi="Arial" w:cs="Arial"/>
                <w:color w:val="010205"/>
                <w:kern w:val="0"/>
                <w:sz w:val="16"/>
                <w:szCs w:val="16"/>
                <w14:ligatures w14:val="none"/>
              </w:rPr>
              <w:t>1.5000</w:t>
            </w:r>
          </w:p>
        </w:tc>
        <w:tc>
          <w:tcPr>
            <w:tcW w:w="368" w:type="dxa"/>
            <w:noWrap/>
            <w:hideMark/>
          </w:tcPr>
          <w:p w14:paraId="49CF5BDB"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6"/>
                <w:szCs w:val="16"/>
                <w14:ligatures w14:val="none"/>
              </w:rPr>
            </w:pPr>
            <w:r w:rsidRPr="00D80577">
              <w:rPr>
                <w:rFonts w:ascii="Arial" w:eastAsia="Times New Roman" w:hAnsi="Arial" w:cs="Arial"/>
                <w:color w:val="010205"/>
                <w:kern w:val="0"/>
                <w:sz w:val="16"/>
                <w:szCs w:val="16"/>
                <w14:ligatures w14:val="none"/>
              </w:rPr>
              <w:t>2.0000</w:t>
            </w:r>
          </w:p>
        </w:tc>
        <w:tc>
          <w:tcPr>
            <w:tcW w:w="409" w:type="dxa"/>
            <w:noWrap/>
            <w:hideMark/>
          </w:tcPr>
          <w:p w14:paraId="3303C3C4"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6"/>
                <w:szCs w:val="16"/>
                <w14:ligatures w14:val="none"/>
              </w:rPr>
            </w:pPr>
            <w:r w:rsidRPr="00D80577">
              <w:rPr>
                <w:rFonts w:ascii="Arial" w:eastAsia="Times New Roman" w:hAnsi="Arial" w:cs="Arial"/>
                <w:color w:val="010205"/>
                <w:kern w:val="0"/>
                <w:sz w:val="16"/>
                <w:szCs w:val="16"/>
                <w14:ligatures w14:val="none"/>
              </w:rPr>
              <w:t>2.0000</w:t>
            </w:r>
          </w:p>
        </w:tc>
        <w:tc>
          <w:tcPr>
            <w:tcW w:w="368" w:type="dxa"/>
            <w:noWrap/>
            <w:hideMark/>
          </w:tcPr>
          <w:p w14:paraId="3279FC90"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6"/>
                <w:szCs w:val="16"/>
                <w14:ligatures w14:val="none"/>
              </w:rPr>
            </w:pPr>
            <w:r w:rsidRPr="00D80577">
              <w:rPr>
                <w:rFonts w:ascii="Arial" w:eastAsia="Times New Roman" w:hAnsi="Arial" w:cs="Arial"/>
                <w:color w:val="010205"/>
                <w:kern w:val="0"/>
                <w:sz w:val="16"/>
                <w:szCs w:val="16"/>
                <w14:ligatures w14:val="none"/>
              </w:rPr>
              <w:t>4.0000</w:t>
            </w:r>
          </w:p>
        </w:tc>
        <w:tc>
          <w:tcPr>
            <w:tcW w:w="368" w:type="dxa"/>
            <w:noWrap/>
            <w:hideMark/>
          </w:tcPr>
          <w:p w14:paraId="0CDAE94C"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6"/>
                <w:szCs w:val="16"/>
                <w14:ligatures w14:val="none"/>
              </w:rPr>
            </w:pPr>
            <w:r w:rsidRPr="00D80577">
              <w:rPr>
                <w:rFonts w:ascii="Arial" w:eastAsia="Times New Roman" w:hAnsi="Arial" w:cs="Arial"/>
                <w:color w:val="010205"/>
                <w:kern w:val="0"/>
                <w:sz w:val="16"/>
                <w:szCs w:val="16"/>
                <w14:ligatures w14:val="none"/>
              </w:rPr>
              <w:t>4.0000</w:t>
            </w:r>
          </w:p>
        </w:tc>
        <w:tc>
          <w:tcPr>
            <w:tcW w:w="368" w:type="dxa"/>
            <w:noWrap/>
            <w:hideMark/>
          </w:tcPr>
          <w:p w14:paraId="4534B8F0"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6"/>
                <w:szCs w:val="16"/>
                <w14:ligatures w14:val="none"/>
              </w:rPr>
            </w:pPr>
            <w:r w:rsidRPr="00D80577">
              <w:rPr>
                <w:rFonts w:ascii="Arial" w:eastAsia="Times New Roman" w:hAnsi="Arial" w:cs="Arial"/>
                <w:color w:val="010205"/>
                <w:kern w:val="0"/>
                <w:sz w:val="16"/>
                <w:szCs w:val="16"/>
                <w14:ligatures w14:val="none"/>
              </w:rPr>
              <w:t>4.0000</w:t>
            </w:r>
          </w:p>
        </w:tc>
        <w:tc>
          <w:tcPr>
            <w:tcW w:w="368" w:type="dxa"/>
            <w:noWrap/>
            <w:hideMark/>
          </w:tcPr>
          <w:p w14:paraId="12A7AF19"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6"/>
                <w:szCs w:val="16"/>
                <w14:ligatures w14:val="none"/>
              </w:rPr>
            </w:pPr>
            <w:r w:rsidRPr="00D80577">
              <w:rPr>
                <w:rFonts w:ascii="Arial" w:eastAsia="Times New Roman" w:hAnsi="Arial" w:cs="Arial"/>
                <w:color w:val="010205"/>
                <w:kern w:val="0"/>
                <w:sz w:val="16"/>
                <w:szCs w:val="16"/>
                <w14:ligatures w14:val="none"/>
              </w:rPr>
              <w:t>4.0000</w:t>
            </w:r>
          </w:p>
        </w:tc>
        <w:tc>
          <w:tcPr>
            <w:tcW w:w="368" w:type="dxa"/>
            <w:noWrap/>
            <w:hideMark/>
          </w:tcPr>
          <w:p w14:paraId="45F518BD"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6"/>
                <w:szCs w:val="16"/>
                <w14:ligatures w14:val="none"/>
              </w:rPr>
            </w:pPr>
            <w:r w:rsidRPr="00D80577">
              <w:rPr>
                <w:rFonts w:ascii="Arial" w:eastAsia="Times New Roman" w:hAnsi="Arial" w:cs="Arial"/>
                <w:color w:val="010205"/>
                <w:kern w:val="0"/>
                <w:sz w:val="16"/>
                <w:szCs w:val="16"/>
                <w14:ligatures w14:val="none"/>
              </w:rPr>
              <w:t>4.0000</w:t>
            </w:r>
          </w:p>
        </w:tc>
        <w:tc>
          <w:tcPr>
            <w:tcW w:w="368" w:type="dxa"/>
            <w:noWrap/>
            <w:hideMark/>
          </w:tcPr>
          <w:p w14:paraId="66C2EF83"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6"/>
                <w:szCs w:val="16"/>
                <w14:ligatures w14:val="none"/>
              </w:rPr>
            </w:pPr>
            <w:r w:rsidRPr="00D80577">
              <w:rPr>
                <w:rFonts w:ascii="Arial" w:eastAsia="Times New Roman" w:hAnsi="Arial" w:cs="Arial"/>
                <w:color w:val="010205"/>
                <w:kern w:val="0"/>
                <w:sz w:val="16"/>
                <w:szCs w:val="16"/>
                <w14:ligatures w14:val="none"/>
              </w:rPr>
              <w:t>4.0000</w:t>
            </w:r>
          </w:p>
        </w:tc>
        <w:tc>
          <w:tcPr>
            <w:tcW w:w="368" w:type="dxa"/>
            <w:noWrap/>
            <w:hideMark/>
          </w:tcPr>
          <w:p w14:paraId="5F6B6129"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6"/>
                <w:szCs w:val="16"/>
                <w14:ligatures w14:val="none"/>
              </w:rPr>
            </w:pPr>
            <w:r w:rsidRPr="00D80577">
              <w:rPr>
                <w:rFonts w:ascii="Arial" w:eastAsia="Times New Roman" w:hAnsi="Arial" w:cs="Arial"/>
                <w:color w:val="010205"/>
                <w:kern w:val="0"/>
                <w:sz w:val="16"/>
                <w:szCs w:val="16"/>
                <w14:ligatures w14:val="none"/>
              </w:rPr>
              <w:t>4.0000</w:t>
            </w:r>
          </w:p>
        </w:tc>
        <w:tc>
          <w:tcPr>
            <w:tcW w:w="368" w:type="dxa"/>
            <w:noWrap/>
            <w:hideMark/>
          </w:tcPr>
          <w:p w14:paraId="357B434D"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6"/>
                <w:szCs w:val="16"/>
                <w14:ligatures w14:val="none"/>
              </w:rPr>
            </w:pPr>
            <w:r w:rsidRPr="00D80577">
              <w:rPr>
                <w:rFonts w:ascii="Arial" w:eastAsia="Times New Roman" w:hAnsi="Arial" w:cs="Arial"/>
                <w:color w:val="010205"/>
                <w:kern w:val="0"/>
                <w:sz w:val="16"/>
                <w:szCs w:val="16"/>
                <w14:ligatures w14:val="none"/>
              </w:rPr>
              <w:t>4.0000</w:t>
            </w:r>
          </w:p>
        </w:tc>
        <w:tc>
          <w:tcPr>
            <w:tcW w:w="368" w:type="dxa"/>
            <w:noWrap/>
            <w:hideMark/>
          </w:tcPr>
          <w:p w14:paraId="54D1BFE8"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6"/>
                <w:szCs w:val="16"/>
                <w14:ligatures w14:val="none"/>
              </w:rPr>
            </w:pPr>
            <w:r w:rsidRPr="00D80577">
              <w:rPr>
                <w:rFonts w:ascii="Arial" w:eastAsia="Times New Roman" w:hAnsi="Arial" w:cs="Arial"/>
                <w:color w:val="010205"/>
                <w:kern w:val="0"/>
                <w:sz w:val="16"/>
                <w:szCs w:val="16"/>
                <w14:ligatures w14:val="none"/>
              </w:rPr>
              <w:t>4.0000</w:t>
            </w:r>
          </w:p>
        </w:tc>
        <w:tc>
          <w:tcPr>
            <w:tcW w:w="368" w:type="dxa"/>
            <w:noWrap/>
            <w:hideMark/>
          </w:tcPr>
          <w:p w14:paraId="0DBC0672"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6"/>
                <w:szCs w:val="16"/>
                <w14:ligatures w14:val="none"/>
              </w:rPr>
            </w:pPr>
            <w:r w:rsidRPr="00D80577">
              <w:rPr>
                <w:rFonts w:ascii="Arial" w:eastAsia="Times New Roman" w:hAnsi="Arial" w:cs="Arial"/>
                <w:color w:val="010205"/>
                <w:kern w:val="0"/>
                <w:sz w:val="16"/>
                <w:szCs w:val="16"/>
                <w14:ligatures w14:val="none"/>
              </w:rPr>
              <w:t>4.0000</w:t>
            </w:r>
          </w:p>
        </w:tc>
        <w:tc>
          <w:tcPr>
            <w:tcW w:w="368" w:type="dxa"/>
            <w:noWrap/>
            <w:hideMark/>
          </w:tcPr>
          <w:p w14:paraId="014FEAC1"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6"/>
                <w:szCs w:val="16"/>
                <w14:ligatures w14:val="none"/>
              </w:rPr>
            </w:pPr>
            <w:r w:rsidRPr="00D80577">
              <w:rPr>
                <w:rFonts w:ascii="Arial" w:eastAsia="Times New Roman" w:hAnsi="Arial" w:cs="Arial"/>
                <w:color w:val="010205"/>
                <w:kern w:val="0"/>
                <w:sz w:val="16"/>
                <w:szCs w:val="16"/>
                <w14:ligatures w14:val="none"/>
              </w:rPr>
              <w:t>4.0000</w:t>
            </w:r>
          </w:p>
        </w:tc>
        <w:tc>
          <w:tcPr>
            <w:tcW w:w="368" w:type="dxa"/>
            <w:noWrap/>
            <w:hideMark/>
          </w:tcPr>
          <w:p w14:paraId="71EDAF73"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6"/>
                <w:szCs w:val="16"/>
                <w14:ligatures w14:val="none"/>
              </w:rPr>
            </w:pPr>
            <w:r w:rsidRPr="00D80577">
              <w:rPr>
                <w:rFonts w:ascii="Arial" w:eastAsia="Times New Roman" w:hAnsi="Arial" w:cs="Arial"/>
                <w:color w:val="010205"/>
                <w:kern w:val="0"/>
                <w:sz w:val="16"/>
                <w:szCs w:val="16"/>
                <w14:ligatures w14:val="none"/>
              </w:rPr>
              <w:t>4.0000</w:t>
            </w:r>
          </w:p>
        </w:tc>
        <w:tc>
          <w:tcPr>
            <w:tcW w:w="368" w:type="dxa"/>
            <w:noWrap/>
            <w:hideMark/>
          </w:tcPr>
          <w:p w14:paraId="4670B79A"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6"/>
                <w:szCs w:val="16"/>
                <w14:ligatures w14:val="none"/>
              </w:rPr>
            </w:pPr>
            <w:r w:rsidRPr="00D80577">
              <w:rPr>
                <w:rFonts w:ascii="Arial" w:eastAsia="Times New Roman" w:hAnsi="Arial" w:cs="Arial"/>
                <w:color w:val="010205"/>
                <w:kern w:val="0"/>
                <w:sz w:val="16"/>
                <w:szCs w:val="16"/>
                <w14:ligatures w14:val="none"/>
              </w:rPr>
              <w:t>4.0000</w:t>
            </w:r>
          </w:p>
        </w:tc>
        <w:tc>
          <w:tcPr>
            <w:tcW w:w="368" w:type="dxa"/>
            <w:noWrap/>
            <w:hideMark/>
          </w:tcPr>
          <w:p w14:paraId="6D4078D1"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6"/>
                <w:szCs w:val="16"/>
                <w14:ligatures w14:val="none"/>
              </w:rPr>
            </w:pPr>
            <w:r w:rsidRPr="00D80577">
              <w:rPr>
                <w:rFonts w:ascii="Arial" w:eastAsia="Times New Roman" w:hAnsi="Arial" w:cs="Arial"/>
                <w:color w:val="010205"/>
                <w:kern w:val="0"/>
                <w:sz w:val="16"/>
                <w:szCs w:val="16"/>
                <w14:ligatures w14:val="none"/>
              </w:rPr>
              <w:t>4.0000</w:t>
            </w:r>
          </w:p>
        </w:tc>
        <w:tc>
          <w:tcPr>
            <w:tcW w:w="368" w:type="dxa"/>
            <w:noWrap/>
            <w:hideMark/>
          </w:tcPr>
          <w:p w14:paraId="5D67DD04"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6"/>
                <w:szCs w:val="16"/>
                <w14:ligatures w14:val="none"/>
              </w:rPr>
            </w:pPr>
            <w:r w:rsidRPr="00D80577">
              <w:rPr>
                <w:rFonts w:ascii="Arial" w:eastAsia="Times New Roman" w:hAnsi="Arial" w:cs="Arial"/>
                <w:color w:val="010205"/>
                <w:kern w:val="0"/>
                <w:sz w:val="16"/>
                <w:szCs w:val="16"/>
                <w14:ligatures w14:val="none"/>
              </w:rPr>
              <w:t>4.0000</w:t>
            </w:r>
          </w:p>
        </w:tc>
      </w:tr>
      <w:tr w:rsidR="00607D14" w:rsidRPr="00D80577" w14:paraId="4C967227" w14:textId="77777777" w:rsidTr="00E61BCE">
        <w:trPr>
          <w:trHeight w:val="650"/>
        </w:trPr>
        <w:tc>
          <w:tcPr>
            <w:cnfStyle w:val="001000000000" w:firstRow="0" w:lastRow="0" w:firstColumn="1" w:lastColumn="0" w:oddVBand="0" w:evenVBand="0" w:oddHBand="0" w:evenHBand="0" w:firstRowFirstColumn="0" w:firstRowLastColumn="0" w:lastRowFirstColumn="0" w:lastRowLastColumn="0"/>
            <w:tcW w:w="513" w:type="dxa"/>
            <w:gridSpan w:val="2"/>
            <w:hideMark/>
          </w:tcPr>
          <w:p w14:paraId="55C25AEB" w14:textId="77777777" w:rsidR="00607D14" w:rsidRPr="00D80577" w:rsidRDefault="00607D14" w:rsidP="00E61BCE">
            <w:pPr>
              <w:spacing w:after="0" w:line="240" w:lineRule="auto"/>
              <w:rPr>
                <w:rFonts w:ascii="Arial" w:eastAsia="Times New Roman" w:hAnsi="Arial" w:cs="Arial"/>
                <w:color w:val="264A60"/>
                <w:kern w:val="0"/>
                <w:sz w:val="16"/>
                <w:szCs w:val="16"/>
                <w14:ligatures w14:val="none"/>
              </w:rPr>
            </w:pPr>
            <w:r w:rsidRPr="00D80577">
              <w:rPr>
                <w:rFonts w:ascii="Arial" w:eastAsia="Times New Roman" w:hAnsi="Arial" w:cs="Arial"/>
                <w:color w:val="264A60"/>
                <w:kern w:val="0"/>
                <w:sz w:val="16"/>
                <w:szCs w:val="16"/>
                <w14:ligatures w14:val="none"/>
              </w:rPr>
              <w:t>Std. Deviation</w:t>
            </w:r>
          </w:p>
        </w:tc>
        <w:tc>
          <w:tcPr>
            <w:tcW w:w="368" w:type="dxa"/>
            <w:noWrap/>
            <w:hideMark/>
          </w:tcPr>
          <w:p w14:paraId="1C26C2EA"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6"/>
                <w:szCs w:val="16"/>
                <w14:ligatures w14:val="none"/>
              </w:rPr>
            </w:pPr>
            <w:r w:rsidRPr="00D80577">
              <w:rPr>
                <w:rFonts w:ascii="Arial" w:eastAsia="Times New Roman" w:hAnsi="Arial" w:cs="Arial"/>
                <w:color w:val="010205"/>
                <w:kern w:val="0"/>
                <w:sz w:val="16"/>
                <w:szCs w:val="16"/>
                <w14:ligatures w14:val="none"/>
              </w:rPr>
              <w:t>0.65637</w:t>
            </w:r>
          </w:p>
        </w:tc>
        <w:tc>
          <w:tcPr>
            <w:tcW w:w="368" w:type="dxa"/>
            <w:noWrap/>
            <w:hideMark/>
          </w:tcPr>
          <w:p w14:paraId="161040CF"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6"/>
                <w:szCs w:val="16"/>
                <w14:ligatures w14:val="none"/>
              </w:rPr>
            </w:pPr>
            <w:r w:rsidRPr="00D80577">
              <w:rPr>
                <w:rFonts w:ascii="Arial" w:eastAsia="Times New Roman" w:hAnsi="Arial" w:cs="Arial"/>
                <w:color w:val="010205"/>
                <w:kern w:val="0"/>
                <w:sz w:val="16"/>
                <w:szCs w:val="16"/>
                <w14:ligatures w14:val="none"/>
              </w:rPr>
              <w:t>1.07701</w:t>
            </w:r>
          </w:p>
        </w:tc>
        <w:tc>
          <w:tcPr>
            <w:tcW w:w="409" w:type="dxa"/>
            <w:noWrap/>
            <w:hideMark/>
          </w:tcPr>
          <w:p w14:paraId="089308B7"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6"/>
                <w:szCs w:val="16"/>
                <w14:ligatures w14:val="none"/>
              </w:rPr>
            </w:pPr>
            <w:r w:rsidRPr="00D80577">
              <w:rPr>
                <w:rFonts w:ascii="Arial" w:eastAsia="Times New Roman" w:hAnsi="Arial" w:cs="Arial"/>
                <w:color w:val="010205"/>
                <w:kern w:val="0"/>
                <w:sz w:val="16"/>
                <w:szCs w:val="16"/>
                <w14:ligatures w14:val="none"/>
              </w:rPr>
              <w:t>0.96584</w:t>
            </w:r>
          </w:p>
        </w:tc>
        <w:tc>
          <w:tcPr>
            <w:tcW w:w="368" w:type="dxa"/>
            <w:noWrap/>
            <w:hideMark/>
          </w:tcPr>
          <w:p w14:paraId="0BC1FAD9"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6"/>
                <w:szCs w:val="16"/>
                <w14:ligatures w14:val="none"/>
              </w:rPr>
            </w:pPr>
            <w:r w:rsidRPr="00D80577">
              <w:rPr>
                <w:rFonts w:ascii="Arial" w:eastAsia="Times New Roman" w:hAnsi="Arial" w:cs="Arial"/>
                <w:color w:val="010205"/>
                <w:kern w:val="0"/>
                <w:sz w:val="16"/>
                <w:szCs w:val="16"/>
                <w14:ligatures w14:val="none"/>
              </w:rPr>
              <w:t>1.10660</w:t>
            </w:r>
          </w:p>
        </w:tc>
        <w:tc>
          <w:tcPr>
            <w:tcW w:w="368" w:type="dxa"/>
            <w:noWrap/>
            <w:hideMark/>
          </w:tcPr>
          <w:p w14:paraId="2BC10A4F"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6"/>
                <w:szCs w:val="16"/>
                <w14:ligatures w14:val="none"/>
              </w:rPr>
            </w:pPr>
            <w:r w:rsidRPr="00D80577">
              <w:rPr>
                <w:rFonts w:ascii="Arial" w:eastAsia="Times New Roman" w:hAnsi="Arial" w:cs="Arial"/>
                <w:color w:val="010205"/>
                <w:kern w:val="0"/>
                <w:sz w:val="16"/>
                <w:szCs w:val="16"/>
                <w14:ligatures w14:val="none"/>
              </w:rPr>
              <w:t>1.01055</w:t>
            </w:r>
          </w:p>
        </w:tc>
        <w:tc>
          <w:tcPr>
            <w:tcW w:w="368" w:type="dxa"/>
            <w:noWrap/>
            <w:hideMark/>
          </w:tcPr>
          <w:p w14:paraId="27B54A5F"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6"/>
                <w:szCs w:val="16"/>
                <w14:ligatures w14:val="none"/>
              </w:rPr>
            </w:pPr>
            <w:r w:rsidRPr="00D80577">
              <w:rPr>
                <w:rFonts w:ascii="Arial" w:eastAsia="Times New Roman" w:hAnsi="Arial" w:cs="Arial"/>
                <w:color w:val="010205"/>
                <w:kern w:val="0"/>
                <w:sz w:val="16"/>
                <w:szCs w:val="16"/>
                <w14:ligatures w14:val="none"/>
              </w:rPr>
              <w:t>0.81510</w:t>
            </w:r>
          </w:p>
        </w:tc>
        <w:tc>
          <w:tcPr>
            <w:tcW w:w="368" w:type="dxa"/>
            <w:noWrap/>
            <w:hideMark/>
          </w:tcPr>
          <w:p w14:paraId="70F2F7E6"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6"/>
                <w:szCs w:val="16"/>
                <w14:ligatures w14:val="none"/>
              </w:rPr>
            </w:pPr>
            <w:r w:rsidRPr="00D80577">
              <w:rPr>
                <w:rFonts w:ascii="Arial" w:eastAsia="Times New Roman" w:hAnsi="Arial" w:cs="Arial"/>
                <w:color w:val="010205"/>
                <w:kern w:val="0"/>
                <w:sz w:val="16"/>
                <w:szCs w:val="16"/>
                <w14:ligatures w14:val="none"/>
              </w:rPr>
              <w:t>1.04488</w:t>
            </w:r>
          </w:p>
        </w:tc>
        <w:tc>
          <w:tcPr>
            <w:tcW w:w="368" w:type="dxa"/>
            <w:noWrap/>
            <w:hideMark/>
          </w:tcPr>
          <w:p w14:paraId="341D2725"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6"/>
                <w:szCs w:val="16"/>
                <w14:ligatures w14:val="none"/>
              </w:rPr>
            </w:pPr>
            <w:r w:rsidRPr="00D80577">
              <w:rPr>
                <w:rFonts w:ascii="Arial" w:eastAsia="Times New Roman" w:hAnsi="Arial" w:cs="Arial"/>
                <w:color w:val="010205"/>
                <w:kern w:val="0"/>
                <w:sz w:val="16"/>
                <w:szCs w:val="16"/>
                <w14:ligatures w14:val="none"/>
              </w:rPr>
              <w:t>1.02976</w:t>
            </w:r>
          </w:p>
        </w:tc>
        <w:tc>
          <w:tcPr>
            <w:tcW w:w="368" w:type="dxa"/>
            <w:noWrap/>
            <w:hideMark/>
          </w:tcPr>
          <w:p w14:paraId="5D738231"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6"/>
                <w:szCs w:val="16"/>
                <w14:ligatures w14:val="none"/>
              </w:rPr>
            </w:pPr>
            <w:r w:rsidRPr="00D80577">
              <w:rPr>
                <w:rFonts w:ascii="Arial" w:eastAsia="Times New Roman" w:hAnsi="Arial" w:cs="Arial"/>
                <w:color w:val="010205"/>
                <w:kern w:val="0"/>
                <w:sz w:val="16"/>
                <w:szCs w:val="16"/>
                <w14:ligatures w14:val="none"/>
              </w:rPr>
              <w:t>0.97909</w:t>
            </w:r>
          </w:p>
        </w:tc>
        <w:tc>
          <w:tcPr>
            <w:tcW w:w="368" w:type="dxa"/>
            <w:noWrap/>
            <w:hideMark/>
          </w:tcPr>
          <w:p w14:paraId="33568424"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6"/>
                <w:szCs w:val="16"/>
                <w14:ligatures w14:val="none"/>
              </w:rPr>
            </w:pPr>
            <w:r w:rsidRPr="00D80577">
              <w:rPr>
                <w:rFonts w:ascii="Arial" w:eastAsia="Times New Roman" w:hAnsi="Arial" w:cs="Arial"/>
                <w:color w:val="010205"/>
                <w:kern w:val="0"/>
                <w:sz w:val="16"/>
                <w:szCs w:val="16"/>
                <w14:ligatures w14:val="none"/>
              </w:rPr>
              <w:t>1.04366</w:t>
            </w:r>
          </w:p>
        </w:tc>
        <w:tc>
          <w:tcPr>
            <w:tcW w:w="368" w:type="dxa"/>
            <w:noWrap/>
            <w:hideMark/>
          </w:tcPr>
          <w:p w14:paraId="191839F7"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6"/>
                <w:szCs w:val="16"/>
                <w14:ligatures w14:val="none"/>
              </w:rPr>
            </w:pPr>
            <w:r w:rsidRPr="00D80577">
              <w:rPr>
                <w:rFonts w:ascii="Arial" w:eastAsia="Times New Roman" w:hAnsi="Arial" w:cs="Arial"/>
                <w:color w:val="010205"/>
                <w:kern w:val="0"/>
                <w:sz w:val="16"/>
                <w:szCs w:val="16"/>
                <w14:ligatures w14:val="none"/>
              </w:rPr>
              <w:t>0.95465</w:t>
            </w:r>
          </w:p>
        </w:tc>
        <w:tc>
          <w:tcPr>
            <w:tcW w:w="368" w:type="dxa"/>
            <w:noWrap/>
            <w:hideMark/>
          </w:tcPr>
          <w:p w14:paraId="517466E3"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6"/>
                <w:szCs w:val="16"/>
                <w14:ligatures w14:val="none"/>
              </w:rPr>
            </w:pPr>
            <w:r w:rsidRPr="00D80577">
              <w:rPr>
                <w:rFonts w:ascii="Arial" w:eastAsia="Times New Roman" w:hAnsi="Arial" w:cs="Arial"/>
                <w:color w:val="010205"/>
                <w:kern w:val="0"/>
                <w:sz w:val="16"/>
                <w:szCs w:val="16"/>
                <w14:ligatures w14:val="none"/>
              </w:rPr>
              <w:t>0.98680</w:t>
            </w:r>
          </w:p>
        </w:tc>
        <w:tc>
          <w:tcPr>
            <w:tcW w:w="368" w:type="dxa"/>
            <w:noWrap/>
            <w:hideMark/>
          </w:tcPr>
          <w:p w14:paraId="799BE81B"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6"/>
                <w:szCs w:val="16"/>
                <w14:ligatures w14:val="none"/>
              </w:rPr>
            </w:pPr>
            <w:r w:rsidRPr="00D80577">
              <w:rPr>
                <w:rFonts w:ascii="Arial" w:eastAsia="Times New Roman" w:hAnsi="Arial" w:cs="Arial"/>
                <w:color w:val="010205"/>
                <w:kern w:val="0"/>
                <w:sz w:val="16"/>
                <w:szCs w:val="16"/>
                <w14:ligatures w14:val="none"/>
              </w:rPr>
              <w:t>0.92386</w:t>
            </w:r>
          </w:p>
        </w:tc>
        <w:tc>
          <w:tcPr>
            <w:tcW w:w="368" w:type="dxa"/>
            <w:noWrap/>
            <w:hideMark/>
          </w:tcPr>
          <w:p w14:paraId="6D24453F"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6"/>
                <w:szCs w:val="16"/>
                <w14:ligatures w14:val="none"/>
              </w:rPr>
            </w:pPr>
            <w:r w:rsidRPr="00D80577">
              <w:rPr>
                <w:rFonts w:ascii="Arial" w:eastAsia="Times New Roman" w:hAnsi="Arial" w:cs="Arial"/>
                <w:color w:val="010205"/>
                <w:kern w:val="0"/>
                <w:sz w:val="16"/>
                <w:szCs w:val="16"/>
                <w14:ligatures w14:val="none"/>
              </w:rPr>
              <w:t>0.95949</w:t>
            </w:r>
          </w:p>
        </w:tc>
        <w:tc>
          <w:tcPr>
            <w:tcW w:w="368" w:type="dxa"/>
            <w:noWrap/>
            <w:hideMark/>
          </w:tcPr>
          <w:p w14:paraId="23818264"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6"/>
                <w:szCs w:val="16"/>
                <w14:ligatures w14:val="none"/>
              </w:rPr>
            </w:pPr>
            <w:r w:rsidRPr="00D80577">
              <w:rPr>
                <w:rFonts w:ascii="Arial" w:eastAsia="Times New Roman" w:hAnsi="Arial" w:cs="Arial"/>
                <w:color w:val="010205"/>
                <w:kern w:val="0"/>
                <w:sz w:val="16"/>
                <w:szCs w:val="16"/>
                <w14:ligatures w14:val="none"/>
              </w:rPr>
              <w:t>0.94286</w:t>
            </w:r>
          </w:p>
        </w:tc>
        <w:tc>
          <w:tcPr>
            <w:tcW w:w="368" w:type="dxa"/>
            <w:noWrap/>
            <w:hideMark/>
          </w:tcPr>
          <w:p w14:paraId="3A73FD96"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6"/>
                <w:szCs w:val="16"/>
                <w14:ligatures w14:val="none"/>
              </w:rPr>
            </w:pPr>
            <w:r w:rsidRPr="00D80577">
              <w:rPr>
                <w:rFonts w:ascii="Arial" w:eastAsia="Times New Roman" w:hAnsi="Arial" w:cs="Arial"/>
                <w:color w:val="010205"/>
                <w:kern w:val="0"/>
                <w:sz w:val="16"/>
                <w:szCs w:val="16"/>
                <w14:ligatures w14:val="none"/>
              </w:rPr>
              <w:t>0.92444</w:t>
            </w:r>
          </w:p>
        </w:tc>
        <w:tc>
          <w:tcPr>
            <w:tcW w:w="368" w:type="dxa"/>
            <w:noWrap/>
            <w:hideMark/>
          </w:tcPr>
          <w:p w14:paraId="0ED4335E"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6"/>
                <w:szCs w:val="16"/>
                <w14:ligatures w14:val="none"/>
              </w:rPr>
            </w:pPr>
            <w:r w:rsidRPr="00D80577">
              <w:rPr>
                <w:rFonts w:ascii="Arial" w:eastAsia="Times New Roman" w:hAnsi="Arial" w:cs="Arial"/>
                <w:color w:val="010205"/>
                <w:kern w:val="0"/>
                <w:sz w:val="16"/>
                <w:szCs w:val="16"/>
                <w14:ligatures w14:val="none"/>
              </w:rPr>
              <w:t>0.88550</w:t>
            </w:r>
          </w:p>
        </w:tc>
        <w:tc>
          <w:tcPr>
            <w:tcW w:w="368" w:type="dxa"/>
            <w:noWrap/>
            <w:hideMark/>
          </w:tcPr>
          <w:p w14:paraId="7DC368BF"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6"/>
                <w:szCs w:val="16"/>
                <w14:ligatures w14:val="none"/>
              </w:rPr>
            </w:pPr>
            <w:r w:rsidRPr="00D80577">
              <w:rPr>
                <w:rFonts w:ascii="Arial" w:eastAsia="Times New Roman" w:hAnsi="Arial" w:cs="Arial"/>
                <w:color w:val="010205"/>
                <w:kern w:val="0"/>
                <w:sz w:val="16"/>
                <w:szCs w:val="16"/>
                <w14:ligatures w14:val="none"/>
              </w:rPr>
              <w:t>0.99439</w:t>
            </w:r>
          </w:p>
        </w:tc>
      </w:tr>
    </w:tbl>
    <w:p w14:paraId="42A62B4B" w14:textId="77777777" w:rsidR="00607D14" w:rsidRPr="00D80577" w:rsidRDefault="00607D14" w:rsidP="00607D14">
      <w:pPr>
        <w:rPr>
          <w:rFonts w:ascii="Arial" w:hAnsi="Arial" w:cs="Arial"/>
        </w:rPr>
      </w:pPr>
    </w:p>
    <w:p w14:paraId="7BD7B003" w14:textId="69D524CA" w:rsidR="00607D14" w:rsidRPr="00D80577" w:rsidRDefault="00743850" w:rsidP="00607D14">
      <w:pPr>
        <w:pStyle w:val="Heading2"/>
        <w:spacing w:line="360" w:lineRule="auto"/>
        <w:jc w:val="both"/>
        <w:rPr>
          <w:rFonts w:ascii="Arial" w:hAnsi="Arial" w:cs="Arial"/>
          <w:b/>
          <w:bCs/>
          <w:color w:val="000000" w:themeColor="text1"/>
          <w:sz w:val="24"/>
          <w:szCs w:val="24"/>
        </w:rPr>
      </w:pPr>
      <w:bookmarkStart w:id="50" w:name="_Toc220890093"/>
      <w:r w:rsidRPr="00D80577">
        <w:rPr>
          <w:rFonts w:ascii="Arial" w:hAnsi="Arial" w:cs="Arial"/>
          <w:b/>
          <w:bCs/>
          <w:color w:val="000000" w:themeColor="text1"/>
          <w:sz w:val="24"/>
          <w:szCs w:val="24"/>
        </w:rPr>
        <w:t xml:space="preserve">4.3 </w:t>
      </w:r>
      <w:r w:rsidR="00607D14" w:rsidRPr="00D80577">
        <w:rPr>
          <w:rFonts w:ascii="Arial" w:hAnsi="Arial" w:cs="Arial"/>
          <w:b/>
          <w:bCs/>
          <w:color w:val="000000" w:themeColor="text1"/>
          <w:sz w:val="24"/>
          <w:szCs w:val="24"/>
        </w:rPr>
        <w:t>Frequency Analysis</w:t>
      </w:r>
      <w:bookmarkEnd w:id="50"/>
    </w:p>
    <w:p w14:paraId="1C886624" w14:textId="77777777" w:rsidR="00607D14" w:rsidRPr="00D80577" w:rsidRDefault="00607D14" w:rsidP="00607D14">
      <w:pPr>
        <w:spacing w:line="360" w:lineRule="auto"/>
        <w:jc w:val="both"/>
        <w:rPr>
          <w:rFonts w:ascii="Arial" w:hAnsi="Arial" w:cs="Arial"/>
        </w:rPr>
      </w:pPr>
      <w:r w:rsidRPr="00D80577">
        <w:rPr>
          <w:rFonts w:ascii="Arial" w:hAnsi="Arial" w:cs="Arial"/>
        </w:rPr>
        <w:t>The sample includes 50 per cent micro-enterprises, 40.7 per cent small firms, and 9.3 per cent medium-sized firms. This distribution reveals that the majority of the firms are small-scale, which can affect their susceptibility to disruption in the supply chain because of the lack of resources. Smaller companies might be less effective in the face of production delays and cost control issues, which contribute to investigating RQ1 and RQ2 regarding the factors, causes, and effects of disruption on business performance.</w:t>
      </w:r>
    </w:p>
    <w:p w14:paraId="016D249C" w14:textId="1D30DA84" w:rsidR="00607D14" w:rsidRPr="00D80577" w:rsidRDefault="00607D14" w:rsidP="00607D14">
      <w:pPr>
        <w:pStyle w:val="Caption"/>
        <w:keepNext/>
        <w:rPr>
          <w:rFonts w:ascii="Arial" w:hAnsi="Arial" w:cs="Arial"/>
          <w:i w:val="0"/>
          <w:iCs w:val="0"/>
          <w:sz w:val="22"/>
          <w:szCs w:val="22"/>
        </w:rPr>
      </w:pPr>
      <w:bookmarkStart w:id="51" w:name="_Toc220889980"/>
      <w:r w:rsidRPr="00D80577">
        <w:rPr>
          <w:rFonts w:ascii="Arial" w:hAnsi="Arial" w:cs="Arial"/>
          <w:i w:val="0"/>
          <w:iCs w:val="0"/>
          <w:sz w:val="22"/>
          <w:szCs w:val="22"/>
        </w:rPr>
        <w:t xml:space="preserve">Table </w:t>
      </w:r>
      <w:r w:rsidRPr="00D80577">
        <w:rPr>
          <w:rFonts w:ascii="Arial" w:hAnsi="Arial" w:cs="Arial"/>
          <w:i w:val="0"/>
          <w:iCs w:val="0"/>
          <w:sz w:val="22"/>
          <w:szCs w:val="22"/>
        </w:rPr>
        <w:fldChar w:fldCharType="begin"/>
      </w:r>
      <w:r w:rsidRPr="00D80577">
        <w:rPr>
          <w:rFonts w:ascii="Arial" w:hAnsi="Arial" w:cs="Arial"/>
          <w:i w:val="0"/>
          <w:iCs w:val="0"/>
          <w:sz w:val="22"/>
          <w:szCs w:val="22"/>
        </w:rPr>
        <w:instrText xml:space="preserve"> SEQ Table \* ARABIC </w:instrText>
      </w:r>
      <w:r w:rsidRPr="00D80577">
        <w:rPr>
          <w:rFonts w:ascii="Arial" w:hAnsi="Arial" w:cs="Arial"/>
          <w:i w:val="0"/>
          <w:iCs w:val="0"/>
          <w:sz w:val="22"/>
          <w:szCs w:val="22"/>
        </w:rPr>
        <w:fldChar w:fldCharType="separate"/>
      </w:r>
      <w:r w:rsidR="00743850" w:rsidRPr="00D80577">
        <w:rPr>
          <w:rFonts w:ascii="Arial" w:hAnsi="Arial" w:cs="Arial"/>
          <w:i w:val="0"/>
          <w:iCs w:val="0"/>
          <w:noProof/>
          <w:sz w:val="22"/>
          <w:szCs w:val="22"/>
        </w:rPr>
        <w:t>3</w:t>
      </w:r>
      <w:r w:rsidRPr="00D80577">
        <w:rPr>
          <w:rFonts w:ascii="Arial" w:hAnsi="Arial" w:cs="Arial"/>
          <w:i w:val="0"/>
          <w:iCs w:val="0"/>
          <w:sz w:val="22"/>
          <w:szCs w:val="22"/>
        </w:rPr>
        <w:fldChar w:fldCharType="end"/>
      </w:r>
      <w:r w:rsidRPr="00D80577">
        <w:rPr>
          <w:rFonts w:ascii="Arial" w:hAnsi="Arial" w:cs="Arial"/>
          <w:i w:val="0"/>
          <w:iCs w:val="0"/>
          <w:sz w:val="22"/>
          <w:szCs w:val="22"/>
        </w:rPr>
        <w:t xml:space="preserve"> Demographic Question 1</w:t>
      </w:r>
      <w:bookmarkEnd w:id="51"/>
    </w:p>
    <w:tbl>
      <w:tblPr>
        <w:tblStyle w:val="PlainTable1"/>
        <w:tblW w:w="93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40"/>
        <w:gridCol w:w="1940"/>
        <w:gridCol w:w="1968"/>
        <w:gridCol w:w="1169"/>
        <w:gridCol w:w="1169"/>
        <w:gridCol w:w="1171"/>
      </w:tblGrid>
      <w:tr w:rsidR="00607D14" w:rsidRPr="00D80577" w14:paraId="58A4797A" w14:textId="77777777" w:rsidTr="00E61BCE">
        <w:trPr>
          <w:cnfStyle w:val="100000000000" w:firstRow="1" w:lastRow="0" w:firstColumn="0" w:lastColumn="0" w:oddVBand="0" w:evenVBand="0" w:oddHBand="0" w:evenHBand="0" w:firstRowFirstColumn="0" w:firstRowLastColumn="0" w:lastRowFirstColumn="0" w:lastRowLastColumn="0"/>
          <w:trHeight w:val="341"/>
        </w:trPr>
        <w:tc>
          <w:tcPr>
            <w:cnfStyle w:val="001000000000" w:firstRow="0" w:lastRow="0" w:firstColumn="1" w:lastColumn="0" w:oddVBand="0" w:evenVBand="0" w:oddHBand="0" w:evenHBand="0" w:firstRowFirstColumn="0" w:firstRowLastColumn="0" w:lastRowFirstColumn="0" w:lastRowLastColumn="0"/>
            <w:tcW w:w="9357" w:type="dxa"/>
            <w:gridSpan w:val="6"/>
            <w:hideMark/>
          </w:tcPr>
          <w:p w14:paraId="37C34114" w14:textId="77777777" w:rsidR="00607D14" w:rsidRPr="00D80577" w:rsidRDefault="00607D14" w:rsidP="00E61BCE">
            <w:pPr>
              <w:spacing w:after="0" w:line="240" w:lineRule="auto"/>
              <w:jc w:val="center"/>
              <w:rPr>
                <w:rFonts w:ascii="Arial" w:eastAsia="Times New Roman" w:hAnsi="Arial" w:cs="Arial"/>
                <w:color w:val="010205"/>
                <w:kern w:val="0"/>
                <w:sz w:val="22"/>
                <w:szCs w:val="22"/>
                <w14:ligatures w14:val="none"/>
              </w:rPr>
            </w:pPr>
            <w:r w:rsidRPr="00D80577">
              <w:rPr>
                <w:rFonts w:ascii="Arial" w:eastAsia="Times New Roman" w:hAnsi="Arial" w:cs="Arial"/>
                <w:color w:val="010205"/>
                <w:kern w:val="0"/>
                <w:sz w:val="22"/>
                <w:szCs w:val="22"/>
                <w14:ligatures w14:val="none"/>
              </w:rPr>
              <w:t>Size of the firm (number of employees):</w:t>
            </w:r>
          </w:p>
        </w:tc>
      </w:tr>
      <w:tr w:rsidR="00607D14" w:rsidRPr="00D80577" w14:paraId="72219828" w14:textId="77777777" w:rsidTr="00E61BCE">
        <w:trPr>
          <w:cnfStyle w:val="000000100000" w:firstRow="0" w:lastRow="0" w:firstColumn="0" w:lastColumn="0" w:oddVBand="0" w:evenVBand="0" w:oddHBand="1" w:evenHBand="0" w:firstRowFirstColumn="0" w:firstRowLastColumn="0" w:lastRowFirstColumn="0" w:lastRowLastColumn="0"/>
          <w:trHeight w:val="496"/>
        </w:trPr>
        <w:tc>
          <w:tcPr>
            <w:cnfStyle w:val="001000000000" w:firstRow="0" w:lastRow="0" w:firstColumn="1" w:lastColumn="0" w:oddVBand="0" w:evenVBand="0" w:oddHBand="0" w:evenHBand="0" w:firstRowFirstColumn="0" w:firstRowLastColumn="0" w:lastRowFirstColumn="0" w:lastRowLastColumn="0"/>
            <w:tcW w:w="1940" w:type="dxa"/>
            <w:noWrap/>
            <w:hideMark/>
          </w:tcPr>
          <w:p w14:paraId="38D515A9" w14:textId="77777777" w:rsidR="00607D14" w:rsidRPr="00D80577" w:rsidRDefault="00607D14" w:rsidP="00E61BCE">
            <w:pPr>
              <w:spacing w:after="0" w:line="240" w:lineRule="auto"/>
              <w:jc w:val="center"/>
              <w:rPr>
                <w:rFonts w:ascii="Arial" w:eastAsia="Times New Roman" w:hAnsi="Arial" w:cs="Arial"/>
                <w:color w:val="010205"/>
                <w:kern w:val="0"/>
                <w:sz w:val="22"/>
                <w:szCs w:val="22"/>
                <w14:ligatures w14:val="none"/>
              </w:rPr>
            </w:pPr>
          </w:p>
        </w:tc>
        <w:tc>
          <w:tcPr>
            <w:tcW w:w="1940" w:type="dxa"/>
            <w:noWrap/>
            <w:hideMark/>
          </w:tcPr>
          <w:p w14:paraId="61ACD427" w14:textId="77777777" w:rsidR="00607D14" w:rsidRPr="00D80577" w:rsidRDefault="00607D14" w:rsidP="00E61BCE">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0"/>
                <w:szCs w:val="20"/>
                <w14:ligatures w14:val="none"/>
              </w:rPr>
            </w:pPr>
          </w:p>
        </w:tc>
        <w:tc>
          <w:tcPr>
            <w:tcW w:w="1968" w:type="dxa"/>
            <w:hideMark/>
          </w:tcPr>
          <w:p w14:paraId="3E53BB41" w14:textId="77777777" w:rsidR="00607D14" w:rsidRPr="00D80577" w:rsidRDefault="00607D14" w:rsidP="00E61BC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Frequency</w:t>
            </w:r>
          </w:p>
        </w:tc>
        <w:tc>
          <w:tcPr>
            <w:tcW w:w="1169" w:type="dxa"/>
            <w:hideMark/>
          </w:tcPr>
          <w:p w14:paraId="2D437359" w14:textId="77777777" w:rsidR="00607D14" w:rsidRPr="00D80577" w:rsidRDefault="00607D14" w:rsidP="00E61BC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Percent</w:t>
            </w:r>
          </w:p>
        </w:tc>
        <w:tc>
          <w:tcPr>
            <w:tcW w:w="1169" w:type="dxa"/>
            <w:hideMark/>
          </w:tcPr>
          <w:p w14:paraId="0FACE2CB" w14:textId="77777777" w:rsidR="00607D14" w:rsidRPr="00D80577" w:rsidRDefault="00607D14" w:rsidP="00E61BC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Valid Percent</w:t>
            </w:r>
          </w:p>
        </w:tc>
        <w:tc>
          <w:tcPr>
            <w:tcW w:w="1170" w:type="dxa"/>
            <w:hideMark/>
          </w:tcPr>
          <w:p w14:paraId="768547D4" w14:textId="77777777" w:rsidR="00607D14" w:rsidRPr="00D80577" w:rsidRDefault="00607D14" w:rsidP="00E61BC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Cumulative Percent</w:t>
            </w:r>
          </w:p>
        </w:tc>
      </w:tr>
      <w:tr w:rsidR="00607D14" w:rsidRPr="00D80577" w14:paraId="7E2AE6FB" w14:textId="77777777" w:rsidTr="00E61BCE">
        <w:trPr>
          <w:trHeight w:val="514"/>
        </w:trPr>
        <w:tc>
          <w:tcPr>
            <w:cnfStyle w:val="001000000000" w:firstRow="0" w:lastRow="0" w:firstColumn="1" w:lastColumn="0" w:oddVBand="0" w:evenVBand="0" w:oddHBand="0" w:evenHBand="0" w:firstRowFirstColumn="0" w:firstRowLastColumn="0" w:lastRowFirstColumn="0" w:lastRowLastColumn="0"/>
            <w:tcW w:w="1940" w:type="dxa"/>
            <w:vMerge w:val="restart"/>
            <w:hideMark/>
          </w:tcPr>
          <w:p w14:paraId="0DD73863" w14:textId="77777777" w:rsidR="00607D14" w:rsidRPr="00D80577" w:rsidRDefault="00607D14" w:rsidP="00E61BCE">
            <w:pPr>
              <w:spacing w:after="0" w:line="240" w:lineRule="auto"/>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Valid</w:t>
            </w:r>
          </w:p>
        </w:tc>
        <w:tc>
          <w:tcPr>
            <w:tcW w:w="1940" w:type="dxa"/>
            <w:hideMark/>
          </w:tcPr>
          <w:p w14:paraId="149AD934" w14:textId="77777777" w:rsidR="00607D14" w:rsidRPr="00D80577" w:rsidRDefault="00607D14" w:rsidP="00E61BCE">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Micro enterprise (1–9 employees)</w:t>
            </w:r>
          </w:p>
        </w:tc>
        <w:tc>
          <w:tcPr>
            <w:tcW w:w="1968" w:type="dxa"/>
            <w:noWrap/>
            <w:hideMark/>
          </w:tcPr>
          <w:p w14:paraId="138B4BF4"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75</w:t>
            </w:r>
          </w:p>
        </w:tc>
        <w:tc>
          <w:tcPr>
            <w:tcW w:w="1169" w:type="dxa"/>
            <w:noWrap/>
            <w:hideMark/>
          </w:tcPr>
          <w:p w14:paraId="61ED7B9F"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50.0</w:t>
            </w:r>
          </w:p>
        </w:tc>
        <w:tc>
          <w:tcPr>
            <w:tcW w:w="1169" w:type="dxa"/>
            <w:noWrap/>
            <w:hideMark/>
          </w:tcPr>
          <w:p w14:paraId="6EAC7480"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50.0</w:t>
            </w:r>
          </w:p>
        </w:tc>
        <w:tc>
          <w:tcPr>
            <w:tcW w:w="1170" w:type="dxa"/>
            <w:noWrap/>
            <w:hideMark/>
          </w:tcPr>
          <w:p w14:paraId="68FE485C"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50.0</w:t>
            </w:r>
          </w:p>
        </w:tc>
      </w:tr>
      <w:tr w:rsidR="00607D14" w:rsidRPr="00D80577" w14:paraId="41547473" w14:textId="77777777" w:rsidTr="00E61BCE">
        <w:trPr>
          <w:cnfStyle w:val="000000100000" w:firstRow="0" w:lastRow="0" w:firstColumn="0" w:lastColumn="0" w:oddVBand="0" w:evenVBand="0" w:oddHBand="1" w:evenHBand="0" w:firstRowFirstColumn="0" w:firstRowLastColumn="0" w:lastRowFirstColumn="0" w:lastRowLastColumn="0"/>
          <w:trHeight w:val="514"/>
        </w:trPr>
        <w:tc>
          <w:tcPr>
            <w:cnfStyle w:val="001000000000" w:firstRow="0" w:lastRow="0" w:firstColumn="1" w:lastColumn="0" w:oddVBand="0" w:evenVBand="0" w:oddHBand="0" w:evenHBand="0" w:firstRowFirstColumn="0" w:firstRowLastColumn="0" w:lastRowFirstColumn="0" w:lastRowLastColumn="0"/>
            <w:tcW w:w="1940" w:type="dxa"/>
            <w:vMerge/>
            <w:hideMark/>
          </w:tcPr>
          <w:p w14:paraId="4EEC2B29" w14:textId="77777777" w:rsidR="00607D14" w:rsidRPr="00D80577" w:rsidRDefault="00607D14" w:rsidP="00E61BCE">
            <w:pPr>
              <w:spacing w:after="0" w:line="240" w:lineRule="auto"/>
              <w:rPr>
                <w:rFonts w:ascii="Arial" w:eastAsia="Times New Roman" w:hAnsi="Arial" w:cs="Arial"/>
                <w:color w:val="264A60"/>
                <w:kern w:val="0"/>
                <w:sz w:val="18"/>
                <w:szCs w:val="18"/>
                <w14:ligatures w14:val="none"/>
              </w:rPr>
            </w:pPr>
          </w:p>
        </w:tc>
        <w:tc>
          <w:tcPr>
            <w:tcW w:w="1940" w:type="dxa"/>
            <w:hideMark/>
          </w:tcPr>
          <w:p w14:paraId="5540A706" w14:textId="77777777" w:rsidR="00607D14" w:rsidRPr="00D80577" w:rsidRDefault="00607D14" w:rsidP="00E61BCE">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Small enterprise (10–49 employees)</w:t>
            </w:r>
          </w:p>
        </w:tc>
        <w:tc>
          <w:tcPr>
            <w:tcW w:w="1968" w:type="dxa"/>
            <w:noWrap/>
            <w:hideMark/>
          </w:tcPr>
          <w:p w14:paraId="2C5476EF"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61</w:t>
            </w:r>
          </w:p>
        </w:tc>
        <w:tc>
          <w:tcPr>
            <w:tcW w:w="1169" w:type="dxa"/>
            <w:noWrap/>
            <w:hideMark/>
          </w:tcPr>
          <w:p w14:paraId="3F637BED"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40.7</w:t>
            </w:r>
          </w:p>
        </w:tc>
        <w:tc>
          <w:tcPr>
            <w:tcW w:w="1169" w:type="dxa"/>
            <w:noWrap/>
            <w:hideMark/>
          </w:tcPr>
          <w:p w14:paraId="6696096A"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40.7</w:t>
            </w:r>
          </w:p>
        </w:tc>
        <w:tc>
          <w:tcPr>
            <w:tcW w:w="1170" w:type="dxa"/>
            <w:noWrap/>
            <w:hideMark/>
          </w:tcPr>
          <w:p w14:paraId="24F40AF1"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90.7</w:t>
            </w:r>
          </w:p>
        </w:tc>
      </w:tr>
      <w:tr w:rsidR="00607D14" w:rsidRPr="00D80577" w14:paraId="56964F2C" w14:textId="77777777" w:rsidTr="00E61BCE">
        <w:trPr>
          <w:trHeight w:val="514"/>
        </w:trPr>
        <w:tc>
          <w:tcPr>
            <w:cnfStyle w:val="001000000000" w:firstRow="0" w:lastRow="0" w:firstColumn="1" w:lastColumn="0" w:oddVBand="0" w:evenVBand="0" w:oddHBand="0" w:evenHBand="0" w:firstRowFirstColumn="0" w:firstRowLastColumn="0" w:lastRowFirstColumn="0" w:lastRowLastColumn="0"/>
            <w:tcW w:w="1940" w:type="dxa"/>
            <w:vMerge/>
            <w:hideMark/>
          </w:tcPr>
          <w:p w14:paraId="600442C2" w14:textId="77777777" w:rsidR="00607D14" w:rsidRPr="00D80577" w:rsidRDefault="00607D14" w:rsidP="00E61BCE">
            <w:pPr>
              <w:spacing w:after="0" w:line="240" w:lineRule="auto"/>
              <w:rPr>
                <w:rFonts w:ascii="Arial" w:eastAsia="Times New Roman" w:hAnsi="Arial" w:cs="Arial"/>
                <w:color w:val="264A60"/>
                <w:kern w:val="0"/>
                <w:sz w:val="18"/>
                <w:szCs w:val="18"/>
                <w14:ligatures w14:val="none"/>
              </w:rPr>
            </w:pPr>
          </w:p>
        </w:tc>
        <w:tc>
          <w:tcPr>
            <w:tcW w:w="1940" w:type="dxa"/>
            <w:hideMark/>
          </w:tcPr>
          <w:p w14:paraId="1E81E44B" w14:textId="77777777" w:rsidR="00607D14" w:rsidRPr="00D80577" w:rsidRDefault="00607D14" w:rsidP="00E61BCE">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Medium enterprise (50–249 employees)</w:t>
            </w:r>
          </w:p>
        </w:tc>
        <w:tc>
          <w:tcPr>
            <w:tcW w:w="1968" w:type="dxa"/>
            <w:noWrap/>
            <w:hideMark/>
          </w:tcPr>
          <w:p w14:paraId="781FE696"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14</w:t>
            </w:r>
          </w:p>
        </w:tc>
        <w:tc>
          <w:tcPr>
            <w:tcW w:w="1169" w:type="dxa"/>
            <w:noWrap/>
            <w:hideMark/>
          </w:tcPr>
          <w:p w14:paraId="7ADE046C"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9.3</w:t>
            </w:r>
          </w:p>
        </w:tc>
        <w:tc>
          <w:tcPr>
            <w:tcW w:w="1169" w:type="dxa"/>
            <w:noWrap/>
            <w:hideMark/>
          </w:tcPr>
          <w:p w14:paraId="325C8DDC"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9.3</w:t>
            </w:r>
          </w:p>
        </w:tc>
        <w:tc>
          <w:tcPr>
            <w:tcW w:w="1170" w:type="dxa"/>
            <w:noWrap/>
            <w:hideMark/>
          </w:tcPr>
          <w:p w14:paraId="23BAF6AF"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100.0</w:t>
            </w:r>
          </w:p>
        </w:tc>
      </w:tr>
      <w:tr w:rsidR="00607D14" w:rsidRPr="00D80577" w14:paraId="114B7F3F" w14:textId="77777777" w:rsidTr="00E61BCE">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940" w:type="dxa"/>
            <w:vMerge/>
            <w:hideMark/>
          </w:tcPr>
          <w:p w14:paraId="5F681C48" w14:textId="77777777" w:rsidR="00607D14" w:rsidRPr="00D80577" w:rsidRDefault="00607D14" w:rsidP="00E61BCE">
            <w:pPr>
              <w:spacing w:after="0" w:line="240" w:lineRule="auto"/>
              <w:rPr>
                <w:rFonts w:ascii="Arial" w:eastAsia="Times New Roman" w:hAnsi="Arial" w:cs="Arial"/>
                <w:color w:val="264A60"/>
                <w:kern w:val="0"/>
                <w:sz w:val="18"/>
                <w:szCs w:val="18"/>
                <w14:ligatures w14:val="none"/>
              </w:rPr>
            </w:pPr>
          </w:p>
        </w:tc>
        <w:tc>
          <w:tcPr>
            <w:tcW w:w="1940" w:type="dxa"/>
            <w:hideMark/>
          </w:tcPr>
          <w:p w14:paraId="3811D311" w14:textId="77777777" w:rsidR="00607D14" w:rsidRPr="00D80577" w:rsidRDefault="00607D14" w:rsidP="00E61BCE">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Total</w:t>
            </w:r>
          </w:p>
        </w:tc>
        <w:tc>
          <w:tcPr>
            <w:tcW w:w="1968" w:type="dxa"/>
            <w:noWrap/>
            <w:hideMark/>
          </w:tcPr>
          <w:p w14:paraId="1EDB1602"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150</w:t>
            </w:r>
          </w:p>
        </w:tc>
        <w:tc>
          <w:tcPr>
            <w:tcW w:w="1169" w:type="dxa"/>
            <w:noWrap/>
            <w:hideMark/>
          </w:tcPr>
          <w:p w14:paraId="55E8149B"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100.0</w:t>
            </w:r>
          </w:p>
        </w:tc>
        <w:tc>
          <w:tcPr>
            <w:tcW w:w="1169" w:type="dxa"/>
            <w:noWrap/>
            <w:hideMark/>
          </w:tcPr>
          <w:p w14:paraId="436B5BE5"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100.0</w:t>
            </w:r>
          </w:p>
        </w:tc>
        <w:tc>
          <w:tcPr>
            <w:tcW w:w="1170" w:type="dxa"/>
            <w:hideMark/>
          </w:tcPr>
          <w:p w14:paraId="08B13504"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p>
        </w:tc>
      </w:tr>
    </w:tbl>
    <w:p w14:paraId="185D4E7C" w14:textId="77777777" w:rsidR="00607D14" w:rsidRPr="00D80577" w:rsidRDefault="00607D14" w:rsidP="00607D14">
      <w:pPr>
        <w:rPr>
          <w:rFonts w:ascii="Arial" w:hAnsi="Arial" w:cs="Arial"/>
        </w:rPr>
      </w:pPr>
    </w:p>
    <w:p w14:paraId="0763E432" w14:textId="10ACB5CA" w:rsidR="00607D14" w:rsidRPr="00D80577" w:rsidRDefault="00607D14" w:rsidP="00607D14">
      <w:pPr>
        <w:spacing w:line="360" w:lineRule="auto"/>
        <w:jc w:val="both"/>
        <w:rPr>
          <w:rFonts w:ascii="Arial" w:hAnsi="Arial" w:cs="Arial"/>
        </w:rPr>
      </w:pPr>
      <w:r w:rsidRPr="00D80577">
        <w:rPr>
          <w:rFonts w:ascii="Arial" w:hAnsi="Arial" w:cs="Arial"/>
        </w:rPr>
        <w:t>The respondents are primarily in textile and apparel (36%) and food and beverage manufacturing (28.7%), and below are electronics (22%), and metal/machinery (10%). Supply chain risks unique to the industry may have different impacts on production efficiency and cost variability. Knowledge of sub-sector representation will assist in defining which sectors are most at risk of disruption (RQ1) and how strategies might vary (RQ3).</w:t>
      </w:r>
    </w:p>
    <w:p w14:paraId="12D0EE18" w14:textId="77777777" w:rsidR="00065057" w:rsidRPr="00D80577" w:rsidRDefault="003D13A2" w:rsidP="00065057">
      <w:pPr>
        <w:keepNext/>
        <w:spacing w:line="360" w:lineRule="auto"/>
        <w:jc w:val="center"/>
        <w:rPr>
          <w:rFonts w:ascii="Arial" w:hAnsi="Arial" w:cs="Arial"/>
          <w:sz w:val="22"/>
          <w:szCs w:val="22"/>
        </w:rPr>
      </w:pPr>
      <w:r w:rsidRPr="00D80577">
        <w:rPr>
          <w:rFonts w:ascii="Arial" w:hAnsi="Arial" w:cs="Arial"/>
          <w:noProof/>
          <w:sz w:val="22"/>
          <w:szCs w:val="22"/>
          <w:lang w:val="en-IN" w:eastAsia="en-IN"/>
          <w14:ligatures w14:val="none"/>
        </w:rPr>
        <w:drawing>
          <wp:inline distT="0" distB="0" distL="0" distR="0" wp14:anchorId="59E2A8E8" wp14:editId="2B47AAFF">
            <wp:extent cx="5943600" cy="3345180"/>
            <wp:effectExtent l="0" t="0" r="0" b="7620"/>
            <wp:docPr id="10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 name="Picture 1"/>
                    <pic:cNvPicPr>
                      <a:picLocks noChangeAspect="1" noChangeArrowheads="1"/>
                    </pic:cNvPicPr>
                  </pic:nvPicPr>
                  <pic:blipFill>
                    <a:blip r:embed="rId14" cstate="print"/>
                    <a:srcRect/>
                    <a:stretch>
                      <a:fillRect/>
                    </a:stretch>
                  </pic:blipFill>
                  <pic:spPr>
                    <a:xfrm>
                      <a:off x="0" y="0"/>
                      <a:ext cx="5943600" cy="3345180"/>
                    </a:xfrm>
                    <a:prstGeom prst="rect">
                      <a:avLst/>
                    </a:prstGeom>
                    <a:noFill/>
                    <a:ln w="1">
                      <a:noFill/>
                      <a:miter lim="800000"/>
                      <a:headEnd/>
                      <a:tailEnd type="none" w="med" len="med"/>
                    </a:ln>
                    <a:effectLst/>
                  </pic:spPr>
                </pic:pic>
              </a:graphicData>
            </a:graphic>
          </wp:inline>
        </w:drawing>
      </w:r>
    </w:p>
    <w:p w14:paraId="00AB3DD3" w14:textId="1608370E" w:rsidR="003D13A2" w:rsidRPr="00D80577" w:rsidRDefault="00065057" w:rsidP="00065057">
      <w:pPr>
        <w:pStyle w:val="Caption"/>
        <w:jc w:val="center"/>
        <w:rPr>
          <w:rFonts w:ascii="Arial" w:hAnsi="Arial" w:cs="Arial"/>
          <w:i w:val="0"/>
          <w:iCs w:val="0"/>
          <w:sz w:val="22"/>
          <w:szCs w:val="22"/>
        </w:rPr>
      </w:pPr>
      <w:bookmarkStart w:id="52" w:name="_Toc220889958"/>
      <w:r w:rsidRPr="00D80577">
        <w:rPr>
          <w:rFonts w:ascii="Arial" w:hAnsi="Arial" w:cs="Arial"/>
          <w:i w:val="0"/>
          <w:iCs w:val="0"/>
          <w:sz w:val="22"/>
          <w:szCs w:val="22"/>
        </w:rPr>
        <w:t xml:space="preserve">Figure </w:t>
      </w:r>
      <w:r w:rsidRPr="00D80577">
        <w:rPr>
          <w:rFonts w:ascii="Arial" w:hAnsi="Arial" w:cs="Arial"/>
          <w:i w:val="0"/>
          <w:iCs w:val="0"/>
          <w:sz w:val="22"/>
          <w:szCs w:val="22"/>
        </w:rPr>
        <w:fldChar w:fldCharType="begin"/>
      </w:r>
      <w:r w:rsidRPr="00D80577">
        <w:rPr>
          <w:rFonts w:ascii="Arial" w:hAnsi="Arial" w:cs="Arial"/>
          <w:i w:val="0"/>
          <w:iCs w:val="0"/>
          <w:sz w:val="22"/>
          <w:szCs w:val="22"/>
        </w:rPr>
        <w:instrText xml:space="preserve"> SEQ Figure \* ARABIC </w:instrText>
      </w:r>
      <w:r w:rsidRPr="00D80577">
        <w:rPr>
          <w:rFonts w:ascii="Arial" w:hAnsi="Arial" w:cs="Arial"/>
          <w:i w:val="0"/>
          <w:iCs w:val="0"/>
          <w:sz w:val="22"/>
          <w:szCs w:val="22"/>
        </w:rPr>
        <w:fldChar w:fldCharType="separate"/>
      </w:r>
      <w:r w:rsidR="00743850" w:rsidRPr="00D80577">
        <w:rPr>
          <w:rFonts w:ascii="Arial" w:hAnsi="Arial" w:cs="Arial"/>
          <w:i w:val="0"/>
          <w:iCs w:val="0"/>
          <w:noProof/>
          <w:sz w:val="22"/>
          <w:szCs w:val="22"/>
        </w:rPr>
        <w:t>3</w:t>
      </w:r>
      <w:r w:rsidRPr="00D80577">
        <w:rPr>
          <w:rFonts w:ascii="Arial" w:hAnsi="Arial" w:cs="Arial"/>
          <w:i w:val="0"/>
          <w:iCs w:val="0"/>
          <w:sz w:val="22"/>
          <w:szCs w:val="22"/>
        </w:rPr>
        <w:fldChar w:fldCharType="end"/>
      </w:r>
      <w:r w:rsidRPr="00D80577">
        <w:rPr>
          <w:rFonts w:ascii="Arial" w:hAnsi="Arial" w:cs="Arial"/>
          <w:i w:val="0"/>
          <w:iCs w:val="0"/>
          <w:sz w:val="22"/>
          <w:szCs w:val="22"/>
        </w:rPr>
        <w:t xml:space="preserve"> Size of the firm (number of employees)</w:t>
      </w:r>
      <w:bookmarkEnd w:id="52"/>
    </w:p>
    <w:p w14:paraId="4E98A02C" w14:textId="77777777" w:rsidR="00607D14" w:rsidRPr="00D80577" w:rsidRDefault="00607D14" w:rsidP="00607D14">
      <w:pPr>
        <w:rPr>
          <w:rFonts w:ascii="Arial" w:hAnsi="Arial" w:cs="Arial"/>
        </w:rPr>
      </w:pPr>
    </w:p>
    <w:p w14:paraId="0C33B334" w14:textId="54470CC2" w:rsidR="00607D14" w:rsidRPr="00D80577" w:rsidRDefault="00607D14" w:rsidP="00607D14">
      <w:pPr>
        <w:pStyle w:val="Caption"/>
        <w:keepNext/>
        <w:rPr>
          <w:rFonts w:ascii="Arial" w:hAnsi="Arial" w:cs="Arial"/>
          <w:i w:val="0"/>
          <w:iCs w:val="0"/>
          <w:sz w:val="22"/>
          <w:szCs w:val="22"/>
        </w:rPr>
      </w:pPr>
      <w:bookmarkStart w:id="53" w:name="_Toc220889981"/>
      <w:r w:rsidRPr="00D80577">
        <w:rPr>
          <w:rFonts w:ascii="Arial" w:hAnsi="Arial" w:cs="Arial"/>
          <w:i w:val="0"/>
          <w:iCs w:val="0"/>
          <w:sz w:val="22"/>
          <w:szCs w:val="22"/>
        </w:rPr>
        <w:t xml:space="preserve">Table </w:t>
      </w:r>
      <w:r w:rsidRPr="00D80577">
        <w:rPr>
          <w:rFonts w:ascii="Arial" w:hAnsi="Arial" w:cs="Arial"/>
          <w:i w:val="0"/>
          <w:iCs w:val="0"/>
          <w:sz w:val="22"/>
          <w:szCs w:val="22"/>
        </w:rPr>
        <w:fldChar w:fldCharType="begin"/>
      </w:r>
      <w:r w:rsidRPr="00D80577">
        <w:rPr>
          <w:rFonts w:ascii="Arial" w:hAnsi="Arial" w:cs="Arial"/>
          <w:i w:val="0"/>
          <w:iCs w:val="0"/>
          <w:sz w:val="22"/>
          <w:szCs w:val="22"/>
        </w:rPr>
        <w:instrText xml:space="preserve"> SEQ Table \* ARABIC </w:instrText>
      </w:r>
      <w:r w:rsidRPr="00D80577">
        <w:rPr>
          <w:rFonts w:ascii="Arial" w:hAnsi="Arial" w:cs="Arial"/>
          <w:i w:val="0"/>
          <w:iCs w:val="0"/>
          <w:sz w:val="22"/>
          <w:szCs w:val="22"/>
        </w:rPr>
        <w:fldChar w:fldCharType="separate"/>
      </w:r>
      <w:r w:rsidR="00743850" w:rsidRPr="00D80577">
        <w:rPr>
          <w:rFonts w:ascii="Arial" w:hAnsi="Arial" w:cs="Arial"/>
          <w:i w:val="0"/>
          <w:iCs w:val="0"/>
          <w:noProof/>
          <w:sz w:val="22"/>
          <w:szCs w:val="22"/>
        </w:rPr>
        <w:t>4</w:t>
      </w:r>
      <w:r w:rsidRPr="00D80577">
        <w:rPr>
          <w:rFonts w:ascii="Arial" w:hAnsi="Arial" w:cs="Arial"/>
          <w:i w:val="0"/>
          <w:iCs w:val="0"/>
          <w:sz w:val="22"/>
          <w:szCs w:val="22"/>
        </w:rPr>
        <w:fldChar w:fldCharType="end"/>
      </w:r>
      <w:r w:rsidRPr="00D80577">
        <w:rPr>
          <w:rFonts w:ascii="Arial" w:hAnsi="Arial" w:cs="Arial"/>
          <w:i w:val="0"/>
          <w:iCs w:val="0"/>
          <w:sz w:val="22"/>
          <w:szCs w:val="22"/>
        </w:rPr>
        <w:t xml:space="preserve"> Demographic Question 2</w:t>
      </w:r>
      <w:bookmarkEnd w:id="53"/>
    </w:p>
    <w:tbl>
      <w:tblPr>
        <w:tblStyle w:val="PlainTable1"/>
        <w:tblW w:w="93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47"/>
        <w:gridCol w:w="1947"/>
        <w:gridCol w:w="1976"/>
        <w:gridCol w:w="1173"/>
        <w:gridCol w:w="1173"/>
        <w:gridCol w:w="1177"/>
      </w:tblGrid>
      <w:tr w:rsidR="00607D14" w:rsidRPr="00D80577" w14:paraId="16B90BAF" w14:textId="77777777" w:rsidTr="00E61BCE">
        <w:trPr>
          <w:cnfStyle w:val="100000000000" w:firstRow="1" w:lastRow="0" w:firstColumn="0" w:lastColumn="0" w:oddVBand="0" w:evenVBand="0" w:oddHBand="0"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9393" w:type="dxa"/>
            <w:gridSpan w:val="6"/>
            <w:hideMark/>
          </w:tcPr>
          <w:p w14:paraId="50458981" w14:textId="77777777" w:rsidR="00607D14" w:rsidRPr="00D80577" w:rsidRDefault="00607D14" w:rsidP="00E61BCE">
            <w:pPr>
              <w:spacing w:after="0" w:line="240" w:lineRule="auto"/>
              <w:jc w:val="center"/>
              <w:rPr>
                <w:rFonts w:ascii="Arial" w:eastAsia="Times New Roman" w:hAnsi="Arial" w:cs="Arial"/>
                <w:color w:val="010205"/>
                <w:kern w:val="0"/>
                <w:sz w:val="22"/>
                <w:szCs w:val="22"/>
                <w14:ligatures w14:val="none"/>
              </w:rPr>
            </w:pPr>
            <w:r w:rsidRPr="00D80577">
              <w:rPr>
                <w:rFonts w:ascii="Arial" w:eastAsia="Times New Roman" w:hAnsi="Arial" w:cs="Arial"/>
                <w:color w:val="010205"/>
                <w:kern w:val="0"/>
                <w:sz w:val="22"/>
                <w:szCs w:val="22"/>
                <w14:ligatures w14:val="none"/>
              </w:rPr>
              <w:t>Industry sub-sector:</w:t>
            </w:r>
          </w:p>
        </w:tc>
      </w:tr>
      <w:tr w:rsidR="00607D14" w:rsidRPr="00D80577" w14:paraId="4BE8DE90" w14:textId="77777777" w:rsidTr="00E61BCE">
        <w:trPr>
          <w:cnfStyle w:val="000000100000" w:firstRow="0" w:lastRow="0" w:firstColumn="0" w:lastColumn="0" w:oddVBand="0" w:evenVBand="0" w:oddHBand="1" w:evenHBand="0" w:firstRowFirstColumn="0" w:firstRowLastColumn="0" w:lastRowFirstColumn="0" w:lastRowLastColumn="0"/>
          <w:trHeight w:val="479"/>
        </w:trPr>
        <w:tc>
          <w:tcPr>
            <w:cnfStyle w:val="001000000000" w:firstRow="0" w:lastRow="0" w:firstColumn="1" w:lastColumn="0" w:oddVBand="0" w:evenVBand="0" w:oddHBand="0" w:evenHBand="0" w:firstRowFirstColumn="0" w:firstRowLastColumn="0" w:lastRowFirstColumn="0" w:lastRowLastColumn="0"/>
            <w:tcW w:w="1947" w:type="dxa"/>
            <w:noWrap/>
            <w:hideMark/>
          </w:tcPr>
          <w:p w14:paraId="5401E8AD" w14:textId="77777777" w:rsidR="00607D14" w:rsidRPr="00D80577" w:rsidRDefault="00607D14" w:rsidP="00E61BCE">
            <w:pPr>
              <w:spacing w:after="0" w:line="240" w:lineRule="auto"/>
              <w:jc w:val="center"/>
              <w:rPr>
                <w:rFonts w:ascii="Arial" w:eastAsia="Times New Roman" w:hAnsi="Arial" w:cs="Arial"/>
                <w:color w:val="010205"/>
                <w:kern w:val="0"/>
                <w:sz w:val="22"/>
                <w:szCs w:val="22"/>
                <w14:ligatures w14:val="none"/>
              </w:rPr>
            </w:pPr>
          </w:p>
        </w:tc>
        <w:tc>
          <w:tcPr>
            <w:tcW w:w="1947" w:type="dxa"/>
            <w:noWrap/>
            <w:hideMark/>
          </w:tcPr>
          <w:p w14:paraId="68482636" w14:textId="77777777" w:rsidR="00607D14" w:rsidRPr="00D80577" w:rsidRDefault="00607D14" w:rsidP="00E61BCE">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0"/>
                <w:szCs w:val="20"/>
                <w14:ligatures w14:val="none"/>
              </w:rPr>
            </w:pPr>
          </w:p>
        </w:tc>
        <w:tc>
          <w:tcPr>
            <w:tcW w:w="1976" w:type="dxa"/>
            <w:hideMark/>
          </w:tcPr>
          <w:p w14:paraId="32EEDF01" w14:textId="77777777" w:rsidR="00607D14" w:rsidRPr="00D80577" w:rsidRDefault="00607D14" w:rsidP="00E61BC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Frequency</w:t>
            </w:r>
          </w:p>
        </w:tc>
        <w:tc>
          <w:tcPr>
            <w:tcW w:w="1173" w:type="dxa"/>
            <w:hideMark/>
          </w:tcPr>
          <w:p w14:paraId="10EDE6BC" w14:textId="77777777" w:rsidR="00607D14" w:rsidRPr="00D80577" w:rsidRDefault="00607D14" w:rsidP="00E61BC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Percent</w:t>
            </w:r>
          </w:p>
        </w:tc>
        <w:tc>
          <w:tcPr>
            <w:tcW w:w="1173" w:type="dxa"/>
            <w:hideMark/>
          </w:tcPr>
          <w:p w14:paraId="11B964B6" w14:textId="77777777" w:rsidR="00607D14" w:rsidRPr="00D80577" w:rsidRDefault="00607D14" w:rsidP="00E61BC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Valid Percent</w:t>
            </w:r>
          </w:p>
        </w:tc>
        <w:tc>
          <w:tcPr>
            <w:tcW w:w="1174" w:type="dxa"/>
            <w:hideMark/>
          </w:tcPr>
          <w:p w14:paraId="10594641" w14:textId="77777777" w:rsidR="00607D14" w:rsidRPr="00D80577" w:rsidRDefault="00607D14" w:rsidP="00E61BC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Cumulative Percent</w:t>
            </w:r>
          </w:p>
        </w:tc>
      </w:tr>
      <w:tr w:rsidR="00607D14" w:rsidRPr="00D80577" w14:paraId="1DF4D8D5" w14:textId="77777777" w:rsidTr="00E61BCE">
        <w:trPr>
          <w:trHeight w:val="496"/>
        </w:trPr>
        <w:tc>
          <w:tcPr>
            <w:cnfStyle w:val="001000000000" w:firstRow="0" w:lastRow="0" w:firstColumn="1" w:lastColumn="0" w:oddVBand="0" w:evenVBand="0" w:oddHBand="0" w:evenHBand="0" w:firstRowFirstColumn="0" w:firstRowLastColumn="0" w:lastRowFirstColumn="0" w:lastRowLastColumn="0"/>
            <w:tcW w:w="1947" w:type="dxa"/>
            <w:vMerge w:val="restart"/>
            <w:hideMark/>
          </w:tcPr>
          <w:p w14:paraId="3FAF27EF" w14:textId="77777777" w:rsidR="00607D14" w:rsidRPr="00D80577" w:rsidRDefault="00607D14" w:rsidP="00E61BCE">
            <w:pPr>
              <w:spacing w:after="0" w:line="240" w:lineRule="auto"/>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Valid</w:t>
            </w:r>
          </w:p>
        </w:tc>
        <w:tc>
          <w:tcPr>
            <w:tcW w:w="1947" w:type="dxa"/>
            <w:hideMark/>
          </w:tcPr>
          <w:p w14:paraId="3D9BCBB3" w14:textId="77777777" w:rsidR="00607D14" w:rsidRPr="00D80577" w:rsidRDefault="00607D14" w:rsidP="00E61BCE">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Food and beverage manufacturing</w:t>
            </w:r>
          </w:p>
        </w:tc>
        <w:tc>
          <w:tcPr>
            <w:tcW w:w="1976" w:type="dxa"/>
            <w:noWrap/>
            <w:hideMark/>
          </w:tcPr>
          <w:p w14:paraId="1CE25DA2"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43</w:t>
            </w:r>
          </w:p>
        </w:tc>
        <w:tc>
          <w:tcPr>
            <w:tcW w:w="1173" w:type="dxa"/>
            <w:noWrap/>
            <w:hideMark/>
          </w:tcPr>
          <w:p w14:paraId="332ECDE5"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28.7</w:t>
            </w:r>
          </w:p>
        </w:tc>
        <w:tc>
          <w:tcPr>
            <w:tcW w:w="1173" w:type="dxa"/>
            <w:noWrap/>
            <w:hideMark/>
          </w:tcPr>
          <w:p w14:paraId="259D8CF4"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28.7</w:t>
            </w:r>
          </w:p>
        </w:tc>
        <w:tc>
          <w:tcPr>
            <w:tcW w:w="1174" w:type="dxa"/>
            <w:noWrap/>
            <w:hideMark/>
          </w:tcPr>
          <w:p w14:paraId="2835406A"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28.7</w:t>
            </w:r>
          </w:p>
        </w:tc>
      </w:tr>
      <w:tr w:rsidR="00607D14" w:rsidRPr="00D80577" w14:paraId="5B622A27" w14:textId="77777777" w:rsidTr="00E61BCE">
        <w:trPr>
          <w:cnfStyle w:val="000000100000" w:firstRow="0" w:lastRow="0" w:firstColumn="0" w:lastColumn="0" w:oddVBand="0" w:evenVBand="0" w:oddHBand="1" w:evenHBand="0" w:firstRowFirstColumn="0" w:firstRowLastColumn="0" w:lastRowFirstColumn="0" w:lastRowLastColumn="0"/>
          <w:trHeight w:val="496"/>
        </w:trPr>
        <w:tc>
          <w:tcPr>
            <w:cnfStyle w:val="001000000000" w:firstRow="0" w:lastRow="0" w:firstColumn="1" w:lastColumn="0" w:oddVBand="0" w:evenVBand="0" w:oddHBand="0" w:evenHBand="0" w:firstRowFirstColumn="0" w:firstRowLastColumn="0" w:lastRowFirstColumn="0" w:lastRowLastColumn="0"/>
            <w:tcW w:w="1947" w:type="dxa"/>
            <w:vMerge/>
            <w:hideMark/>
          </w:tcPr>
          <w:p w14:paraId="552F314E" w14:textId="77777777" w:rsidR="00607D14" w:rsidRPr="00D80577" w:rsidRDefault="00607D14" w:rsidP="00E61BCE">
            <w:pPr>
              <w:spacing w:after="0" w:line="240" w:lineRule="auto"/>
              <w:rPr>
                <w:rFonts w:ascii="Arial" w:eastAsia="Times New Roman" w:hAnsi="Arial" w:cs="Arial"/>
                <w:color w:val="264A60"/>
                <w:kern w:val="0"/>
                <w:sz w:val="18"/>
                <w:szCs w:val="18"/>
                <w14:ligatures w14:val="none"/>
              </w:rPr>
            </w:pPr>
          </w:p>
        </w:tc>
        <w:tc>
          <w:tcPr>
            <w:tcW w:w="1947" w:type="dxa"/>
            <w:hideMark/>
          </w:tcPr>
          <w:p w14:paraId="0E835395" w14:textId="77777777" w:rsidR="00607D14" w:rsidRPr="00D80577" w:rsidRDefault="00607D14" w:rsidP="00E61BCE">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Textile and apparel manufacturing</w:t>
            </w:r>
          </w:p>
        </w:tc>
        <w:tc>
          <w:tcPr>
            <w:tcW w:w="1976" w:type="dxa"/>
            <w:noWrap/>
            <w:hideMark/>
          </w:tcPr>
          <w:p w14:paraId="5F2A313A"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54</w:t>
            </w:r>
          </w:p>
        </w:tc>
        <w:tc>
          <w:tcPr>
            <w:tcW w:w="1173" w:type="dxa"/>
            <w:noWrap/>
            <w:hideMark/>
          </w:tcPr>
          <w:p w14:paraId="70AF5D74"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36.0</w:t>
            </w:r>
          </w:p>
        </w:tc>
        <w:tc>
          <w:tcPr>
            <w:tcW w:w="1173" w:type="dxa"/>
            <w:noWrap/>
            <w:hideMark/>
          </w:tcPr>
          <w:p w14:paraId="12A10DC0"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36.0</w:t>
            </w:r>
          </w:p>
        </w:tc>
        <w:tc>
          <w:tcPr>
            <w:tcW w:w="1174" w:type="dxa"/>
            <w:noWrap/>
            <w:hideMark/>
          </w:tcPr>
          <w:p w14:paraId="479933B9"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64.7</w:t>
            </w:r>
          </w:p>
        </w:tc>
      </w:tr>
      <w:tr w:rsidR="00607D14" w:rsidRPr="00D80577" w14:paraId="1B303EDC" w14:textId="77777777" w:rsidTr="00E61BCE">
        <w:trPr>
          <w:trHeight w:val="496"/>
        </w:trPr>
        <w:tc>
          <w:tcPr>
            <w:cnfStyle w:val="001000000000" w:firstRow="0" w:lastRow="0" w:firstColumn="1" w:lastColumn="0" w:oddVBand="0" w:evenVBand="0" w:oddHBand="0" w:evenHBand="0" w:firstRowFirstColumn="0" w:firstRowLastColumn="0" w:lastRowFirstColumn="0" w:lastRowLastColumn="0"/>
            <w:tcW w:w="1947" w:type="dxa"/>
            <w:vMerge/>
            <w:hideMark/>
          </w:tcPr>
          <w:p w14:paraId="5FF81439" w14:textId="77777777" w:rsidR="00607D14" w:rsidRPr="00D80577" w:rsidRDefault="00607D14" w:rsidP="00E61BCE">
            <w:pPr>
              <w:spacing w:after="0" w:line="240" w:lineRule="auto"/>
              <w:rPr>
                <w:rFonts w:ascii="Arial" w:eastAsia="Times New Roman" w:hAnsi="Arial" w:cs="Arial"/>
                <w:color w:val="264A60"/>
                <w:kern w:val="0"/>
                <w:sz w:val="18"/>
                <w:szCs w:val="18"/>
                <w14:ligatures w14:val="none"/>
              </w:rPr>
            </w:pPr>
          </w:p>
        </w:tc>
        <w:tc>
          <w:tcPr>
            <w:tcW w:w="1947" w:type="dxa"/>
            <w:hideMark/>
          </w:tcPr>
          <w:p w14:paraId="4B2CCACA" w14:textId="77777777" w:rsidR="00607D14" w:rsidRPr="00D80577" w:rsidRDefault="00607D14" w:rsidP="00E61BCE">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Electronics and electrical equipment</w:t>
            </w:r>
          </w:p>
        </w:tc>
        <w:tc>
          <w:tcPr>
            <w:tcW w:w="1976" w:type="dxa"/>
            <w:noWrap/>
            <w:hideMark/>
          </w:tcPr>
          <w:p w14:paraId="106C796F"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33</w:t>
            </w:r>
          </w:p>
        </w:tc>
        <w:tc>
          <w:tcPr>
            <w:tcW w:w="1173" w:type="dxa"/>
            <w:noWrap/>
            <w:hideMark/>
          </w:tcPr>
          <w:p w14:paraId="2C7B46D5"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22.0</w:t>
            </w:r>
          </w:p>
        </w:tc>
        <w:tc>
          <w:tcPr>
            <w:tcW w:w="1173" w:type="dxa"/>
            <w:noWrap/>
            <w:hideMark/>
          </w:tcPr>
          <w:p w14:paraId="10591301"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22.0</w:t>
            </w:r>
          </w:p>
        </w:tc>
        <w:tc>
          <w:tcPr>
            <w:tcW w:w="1174" w:type="dxa"/>
            <w:noWrap/>
            <w:hideMark/>
          </w:tcPr>
          <w:p w14:paraId="443AB4A0"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86.7</w:t>
            </w:r>
          </w:p>
        </w:tc>
      </w:tr>
      <w:tr w:rsidR="00607D14" w:rsidRPr="00D80577" w14:paraId="68928C7B" w14:textId="77777777" w:rsidTr="00E61BCE">
        <w:trPr>
          <w:cnfStyle w:val="000000100000" w:firstRow="0" w:lastRow="0" w:firstColumn="0" w:lastColumn="0" w:oddVBand="0" w:evenVBand="0" w:oddHBand="1" w:evenHBand="0" w:firstRowFirstColumn="0" w:firstRowLastColumn="0" w:lastRowFirstColumn="0" w:lastRowLastColumn="0"/>
          <w:trHeight w:val="496"/>
        </w:trPr>
        <w:tc>
          <w:tcPr>
            <w:cnfStyle w:val="001000000000" w:firstRow="0" w:lastRow="0" w:firstColumn="1" w:lastColumn="0" w:oddVBand="0" w:evenVBand="0" w:oddHBand="0" w:evenHBand="0" w:firstRowFirstColumn="0" w:firstRowLastColumn="0" w:lastRowFirstColumn="0" w:lastRowLastColumn="0"/>
            <w:tcW w:w="1947" w:type="dxa"/>
            <w:vMerge/>
            <w:hideMark/>
          </w:tcPr>
          <w:p w14:paraId="24E84482" w14:textId="77777777" w:rsidR="00607D14" w:rsidRPr="00D80577" w:rsidRDefault="00607D14" w:rsidP="00E61BCE">
            <w:pPr>
              <w:spacing w:after="0" w:line="240" w:lineRule="auto"/>
              <w:rPr>
                <w:rFonts w:ascii="Arial" w:eastAsia="Times New Roman" w:hAnsi="Arial" w:cs="Arial"/>
                <w:color w:val="264A60"/>
                <w:kern w:val="0"/>
                <w:sz w:val="18"/>
                <w:szCs w:val="18"/>
                <w14:ligatures w14:val="none"/>
              </w:rPr>
            </w:pPr>
          </w:p>
        </w:tc>
        <w:tc>
          <w:tcPr>
            <w:tcW w:w="1947" w:type="dxa"/>
            <w:hideMark/>
          </w:tcPr>
          <w:p w14:paraId="7D98E6BF" w14:textId="77777777" w:rsidR="00607D14" w:rsidRPr="00D80577" w:rsidRDefault="00607D14" w:rsidP="00E61BCE">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Metal and machinery manufacturing</w:t>
            </w:r>
          </w:p>
        </w:tc>
        <w:tc>
          <w:tcPr>
            <w:tcW w:w="1976" w:type="dxa"/>
            <w:noWrap/>
            <w:hideMark/>
          </w:tcPr>
          <w:p w14:paraId="6DD91E14"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15</w:t>
            </w:r>
          </w:p>
        </w:tc>
        <w:tc>
          <w:tcPr>
            <w:tcW w:w="1173" w:type="dxa"/>
            <w:noWrap/>
            <w:hideMark/>
          </w:tcPr>
          <w:p w14:paraId="3D63C64C"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10.0</w:t>
            </w:r>
          </w:p>
        </w:tc>
        <w:tc>
          <w:tcPr>
            <w:tcW w:w="1173" w:type="dxa"/>
            <w:noWrap/>
            <w:hideMark/>
          </w:tcPr>
          <w:p w14:paraId="37BB3424"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10.0</w:t>
            </w:r>
          </w:p>
        </w:tc>
        <w:tc>
          <w:tcPr>
            <w:tcW w:w="1174" w:type="dxa"/>
            <w:noWrap/>
            <w:hideMark/>
          </w:tcPr>
          <w:p w14:paraId="23CC1D73"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96.7</w:t>
            </w:r>
          </w:p>
        </w:tc>
      </w:tr>
      <w:tr w:rsidR="00607D14" w:rsidRPr="00D80577" w14:paraId="435EE4DE" w14:textId="77777777" w:rsidTr="00E61BCE">
        <w:trPr>
          <w:trHeight w:val="280"/>
        </w:trPr>
        <w:tc>
          <w:tcPr>
            <w:cnfStyle w:val="001000000000" w:firstRow="0" w:lastRow="0" w:firstColumn="1" w:lastColumn="0" w:oddVBand="0" w:evenVBand="0" w:oddHBand="0" w:evenHBand="0" w:firstRowFirstColumn="0" w:firstRowLastColumn="0" w:lastRowFirstColumn="0" w:lastRowLastColumn="0"/>
            <w:tcW w:w="1947" w:type="dxa"/>
            <w:vMerge/>
            <w:hideMark/>
          </w:tcPr>
          <w:p w14:paraId="5924445E" w14:textId="77777777" w:rsidR="00607D14" w:rsidRPr="00D80577" w:rsidRDefault="00607D14" w:rsidP="00E61BCE">
            <w:pPr>
              <w:spacing w:after="0" w:line="240" w:lineRule="auto"/>
              <w:rPr>
                <w:rFonts w:ascii="Arial" w:eastAsia="Times New Roman" w:hAnsi="Arial" w:cs="Arial"/>
                <w:color w:val="264A60"/>
                <w:kern w:val="0"/>
                <w:sz w:val="18"/>
                <w:szCs w:val="18"/>
                <w14:ligatures w14:val="none"/>
              </w:rPr>
            </w:pPr>
          </w:p>
        </w:tc>
        <w:tc>
          <w:tcPr>
            <w:tcW w:w="1947" w:type="dxa"/>
            <w:hideMark/>
          </w:tcPr>
          <w:p w14:paraId="5F5FA363" w14:textId="77777777" w:rsidR="00607D14" w:rsidRPr="00D80577" w:rsidRDefault="00607D14" w:rsidP="00E61BCE">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Other</w:t>
            </w:r>
          </w:p>
        </w:tc>
        <w:tc>
          <w:tcPr>
            <w:tcW w:w="1976" w:type="dxa"/>
            <w:noWrap/>
            <w:hideMark/>
          </w:tcPr>
          <w:p w14:paraId="730BF39D"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5</w:t>
            </w:r>
          </w:p>
        </w:tc>
        <w:tc>
          <w:tcPr>
            <w:tcW w:w="1173" w:type="dxa"/>
            <w:noWrap/>
            <w:hideMark/>
          </w:tcPr>
          <w:p w14:paraId="2C8DC865"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3.3</w:t>
            </w:r>
          </w:p>
        </w:tc>
        <w:tc>
          <w:tcPr>
            <w:tcW w:w="1173" w:type="dxa"/>
            <w:noWrap/>
            <w:hideMark/>
          </w:tcPr>
          <w:p w14:paraId="564D95FE"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3.3</w:t>
            </w:r>
          </w:p>
        </w:tc>
        <w:tc>
          <w:tcPr>
            <w:tcW w:w="1174" w:type="dxa"/>
            <w:noWrap/>
            <w:hideMark/>
          </w:tcPr>
          <w:p w14:paraId="7980202A"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100.0</w:t>
            </w:r>
          </w:p>
        </w:tc>
      </w:tr>
      <w:tr w:rsidR="00607D14" w:rsidRPr="00D80577" w14:paraId="7A143701" w14:textId="77777777" w:rsidTr="00E61BCE">
        <w:trPr>
          <w:cnfStyle w:val="000000100000" w:firstRow="0" w:lastRow="0" w:firstColumn="0" w:lastColumn="0" w:oddVBand="0" w:evenVBand="0" w:oddHBand="1"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1947" w:type="dxa"/>
            <w:vMerge/>
            <w:hideMark/>
          </w:tcPr>
          <w:p w14:paraId="2A7EEAFF" w14:textId="77777777" w:rsidR="00607D14" w:rsidRPr="00D80577" w:rsidRDefault="00607D14" w:rsidP="00E61BCE">
            <w:pPr>
              <w:spacing w:after="0" w:line="240" w:lineRule="auto"/>
              <w:rPr>
                <w:rFonts w:ascii="Arial" w:eastAsia="Times New Roman" w:hAnsi="Arial" w:cs="Arial"/>
                <w:color w:val="264A60"/>
                <w:kern w:val="0"/>
                <w:sz w:val="18"/>
                <w:szCs w:val="18"/>
                <w14:ligatures w14:val="none"/>
              </w:rPr>
            </w:pPr>
          </w:p>
        </w:tc>
        <w:tc>
          <w:tcPr>
            <w:tcW w:w="1947" w:type="dxa"/>
            <w:hideMark/>
          </w:tcPr>
          <w:p w14:paraId="620A0403" w14:textId="77777777" w:rsidR="00607D14" w:rsidRPr="00D80577" w:rsidRDefault="00607D14" w:rsidP="00E61BCE">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Total</w:t>
            </w:r>
          </w:p>
        </w:tc>
        <w:tc>
          <w:tcPr>
            <w:tcW w:w="1976" w:type="dxa"/>
            <w:noWrap/>
            <w:hideMark/>
          </w:tcPr>
          <w:p w14:paraId="3548DCF4"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150</w:t>
            </w:r>
          </w:p>
        </w:tc>
        <w:tc>
          <w:tcPr>
            <w:tcW w:w="1173" w:type="dxa"/>
            <w:noWrap/>
            <w:hideMark/>
          </w:tcPr>
          <w:p w14:paraId="47514BC4"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100.0</w:t>
            </w:r>
          </w:p>
        </w:tc>
        <w:tc>
          <w:tcPr>
            <w:tcW w:w="1173" w:type="dxa"/>
            <w:noWrap/>
            <w:hideMark/>
          </w:tcPr>
          <w:p w14:paraId="14D470DA"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100.0</w:t>
            </w:r>
          </w:p>
        </w:tc>
        <w:tc>
          <w:tcPr>
            <w:tcW w:w="1174" w:type="dxa"/>
            <w:hideMark/>
          </w:tcPr>
          <w:p w14:paraId="34FA1C16"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p>
        </w:tc>
      </w:tr>
    </w:tbl>
    <w:p w14:paraId="748F1859" w14:textId="77777777" w:rsidR="00607D14" w:rsidRPr="00D80577" w:rsidRDefault="00607D14" w:rsidP="00607D14">
      <w:pPr>
        <w:rPr>
          <w:rFonts w:ascii="Arial" w:hAnsi="Arial" w:cs="Arial"/>
        </w:rPr>
      </w:pPr>
    </w:p>
    <w:p w14:paraId="6FF73610" w14:textId="77777777" w:rsidR="003D13A2" w:rsidRPr="00D80577" w:rsidRDefault="003D13A2" w:rsidP="003D13A2">
      <w:pPr>
        <w:spacing w:line="360" w:lineRule="auto"/>
        <w:jc w:val="both"/>
        <w:rPr>
          <w:rFonts w:ascii="Arial" w:eastAsia="Calibri" w:hAnsi="Arial" w:cs="Arial"/>
        </w:rPr>
      </w:pPr>
      <w:r w:rsidRPr="00D80577">
        <w:rPr>
          <w:rFonts w:ascii="Arial" w:eastAsia="Calibri" w:hAnsi="Arial" w:cs="Arial"/>
        </w:rPr>
        <w:t>The ages of most firms are relatively young: 36% are less than 5 years old, 37.3% are between 5 and 10 years old, and only 10% are over 20 years old. About managing the international supply chain disruption, the younger firms might be less experienced, which can impact their resilience and decision-making. This is associated with RQ2 and RQ3 as it demonstrates the possibility of making mitigation strategies and operational efficiency dependent on firm maturity.</w:t>
      </w:r>
    </w:p>
    <w:p w14:paraId="444387A9" w14:textId="77777777" w:rsidR="00065057" w:rsidRPr="00D80577" w:rsidRDefault="00065057" w:rsidP="00065057">
      <w:pPr>
        <w:keepNext/>
        <w:jc w:val="center"/>
        <w:rPr>
          <w:rFonts w:ascii="Arial" w:hAnsi="Arial" w:cs="Arial"/>
          <w:sz w:val="22"/>
          <w:szCs w:val="22"/>
        </w:rPr>
      </w:pPr>
      <w:r w:rsidRPr="00D80577">
        <w:rPr>
          <w:rFonts w:ascii="Arial" w:hAnsi="Arial" w:cs="Arial"/>
          <w:noProof/>
          <w:sz w:val="22"/>
          <w:szCs w:val="22"/>
          <w:lang w:val="en-IN" w:eastAsia="en-IN"/>
          <w14:ligatures w14:val="none"/>
        </w:rPr>
        <w:drawing>
          <wp:inline distT="0" distB="0" distL="0" distR="0" wp14:anchorId="25D17573" wp14:editId="5400B0C0">
            <wp:extent cx="5943600" cy="3345180"/>
            <wp:effectExtent l="0" t="0" r="0" b="7620"/>
            <wp:docPr id="10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15" cstate="print"/>
                    <a:srcRect/>
                    <a:stretch>
                      <a:fillRect/>
                    </a:stretch>
                  </pic:blipFill>
                  <pic:spPr>
                    <a:xfrm>
                      <a:off x="0" y="0"/>
                      <a:ext cx="5943600" cy="3345180"/>
                    </a:xfrm>
                    <a:prstGeom prst="rect">
                      <a:avLst/>
                    </a:prstGeom>
                    <a:noFill/>
                    <a:ln w="1">
                      <a:noFill/>
                      <a:miter lim="800000"/>
                      <a:headEnd/>
                      <a:tailEnd type="none" w="med" len="med"/>
                    </a:ln>
                    <a:effectLst/>
                  </pic:spPr>
                </pic:pic>
              </a:graphicData>
            </a:graphic>
          </wp:inline>
        </w:drawing>
      </w:r>
    </w:p>
    <w:p w14:paraId="30A5F942" w14:textId="3538E4B7" w:rsidR="00607D14" w:rsidRPr="00D80577" w:rsidRDefault="00065057" w:rsidP="00065057">
      <w:pPr>
        <w:pStyle w:val="Caption"/>
        <w:jc w:val="center"/>
        <w:rPr>
          <w:rFonts w:ascii="Arial" w:hAnsi="Arial" w:cs="Arial"/>
          <w:i w:val="0"/>
          <w:iCs w:val="0"/>
          <w:sz w:val="22"/>
          <w:szCs w:val="22"/>
        </w:rPr>
      </w:pPr>
      <w:bookmarkStart w:id="54" w:name="_Toc220889959"/>
      <w:r w:rsidRPr="00D80577">
        <w:rPr>
          <w:rFonts w:ascii="Arial" w:hAnsi="Arial" w:cs="Arial"/>
          <w:i w:val="0"/>
          <w:iCs w:val="0"/>
          <w:sz w:val="22"/>
          <w:szCs w:val="22"/>
        </w:rPr>
        <w:t xml:space="preserve">Figure </w:t>
      </w:r>
      <w:r w:rsidRPr="00D80577">
        <w:rPr>
          <w:rFonts w:ascii="Arial" w:hAnsi="Arial" w:cs="Arial"/>
          <w:i w:val="0"/>
          <w:iCs w:val="0"/>
          <w:sz w:val="22"/>
          <w:szCs w:val="22"/>
        </w:rPr>
        <w:fldChar w:fldCharType="begin"/>
      </w:r>
      <w:r w:rsidRPr="00D80577">
        <w:rPr>
          <w:rFonts w:ascii="Arial" w:hAnsi="Arial" w:cs="Arial"/>
          <w:i w:val="0"/>
          <w:iCs w:val="0"/>
          <w:sz w:val="22"/>
          <w:szCs w:val="22"/>
        </w:rPr>
        <w:instrText xml:space="preserve"> SEQ Figure \* ARABIC </w:instrText>
      </w:r>
      <w:r w:rsidRPr="00D80577">
        <w:rPr>
          <w:rFonts w:ascii="Arial" w:hAnsi="Arial" w:cs="Arial"/>
          <w:i w:val="0"/>
          <w:iCs w:val="0"/>
          <w:sz w:val="22"/>
          <w:szCs w:val="22"/>
        </w:rPr>
        <w:fldChar w:fldCharType="separate"/>
      </w:r>
      <w:r w:rsidR="00743850" w:rsidRPr="00D80577">
        <w:rPr>
          <w:rFonts w:ascii="Arial" w:hAnsi="Arial" w:cs="Arial"/>
          <w:i w:val="0"/>
          <w:iCs w:val="0"/>
          <w:noProof/>
          <w:sz w:val="22"/>
          <w:szCs w:val="22"/>
        </w:rPr>
        <w:t>4</w:t>
      </w:r>
      <w:r w:rsidRPr="00D80577">
        <w:rPr>
          <w:rFonts w:ascii="Arial" w:hAnsi="Arial" w:cs="Arial"/>
          <w:i w:val="0"/>
          <w:iCs w:val="0"/>
          <w:sz w:val="22"/>
          <w:szCs w:val="22"/>
        </w:rPr>
        <w:fldChar w:fldCharType="end"/>
      </w:r>
      <w:r w:rsidRPr="00D80577">
        <w:rPr>
          <w:rFonts w:ascii="Arial" w:hAnsi="Arial" w:cs="Arial"/>
          <w:i w:val="0"/>
          <w:iCs w:val="0"/>
          <w:sz w:val="22"/>
          <w:szCs w:val="22"/>
        </w:rPr>
        <w:t xml:space="preserve"> Industry sub-sector</w:t>
      </w:r>
      <w:bookmarkEnd w:id="54"/>
    </w:p>
    <w:p w14:paraId="7F58CFA3" w14:textId="7DF48319" w:rsidR="00607D14" w:rsidRPr="00D80577" w:rsidRDefault="00607D14" w:rsidP="00607D14">
      <w:pPr>
        <w:pStyle w:val="Caption"/>
        <w:keepNext/>
        <w:rPr>
          <w:rFonts w:ascii="Arial" w:hAnsi="Arial" w:cs="Arial"/>
          <w:i w:val="0"/>
          <w:iCs w:val="0"/>
          <w:sz w:val="22"/>
          <w:szCs w:val="22"/>
        </w:rPr>
      </w:pPr>
      <w:bookmarkStart w:id="55" w:name="_Toc220889982"/>
      <w:r w:rsidRPr="00D80577">
        <w:rPr>
          <w:rFonts w:ascii="Arial" w:hAnsi="Arial" w:cs="Arial"/>
          <w:i w:val="0"/>
          <w:iCs w:val="0"/>
          <w:sz w:val="22"/>
          <w:szCs w:val="22"/>
        </w:rPr>
        <w:t xml:space="preserve">Table </w:t>
      </w:r>
      <w:r w:rsidRPr="00D80577">
        <w:rPr>
          <w:rFonts w:ascii="Arial" w:hAnsi="Arial" w:cs="Arial"/>
          <w:i w:val="0"/>
          <w:iCs w:val="0"/>
          <w:sz w:val="22"/>
          <w:szCs w:val="22"/>
        </w:rPr>
        <w:fldChar w:fldCharType="begin"/>
      </w:r>
      <w:r w:rsidRPr="00D80577">
        <w:rPr>
          <w:rFonts w:ascii="Arial" w:hAnsi="Arial" w:cs="Arial"/>
          <w:i w:val="0"/>
          <w:iCs w:val="0"/>
          <w:sz w:val="22"/>
          <w:szCs w:val="22"/>
        </w:rPr>
        <w:instrText xml:space="preserve"> SEQ Table \* ARABIC </w:instrText>
      </w:r>
      <w:r w:rsidRPr="00D80577">
        <w:rPr>
          <w:rFonts w:ascii="Arial" w:hAnsi="Arial" w:cs="Arial"/>
          <w:i w:val="0"/>
          <w:iCs w:val="0"/>
          <w:sz w:val="22"/>
          <w:szCs w:val="22"/>
        </w:rPr>
        <w:fldChar w:fldCharType="separate"/>
      </w:r>
      <w:r w:rsidR="00743850" w:rsidRPr="00D80577">
        <w:rPr>
          <w:rFonts w:ascii="Arial" w:hAnsi="Arial" w:cs="Arial"/>
          <w:i w:val="0"/>
          <w:iCs w:val="0"/>
          <w:noProof/>
          <w:sz w:val="22"/>
          <w:szCs w:val="22"/>
        </w:rPr>
        <w:t>5</w:t>
      </w:r>
      <w:r w:rsidRPr="00D80577">
        <w:rPr>
          <w:rFonts w:ascii="Arial" w:hAnsi="Arial" w:cs="Arial"/>
          <w:i w:val="0"/>
          <w:iCs w:val="0"/>
          <w:sz w:val="22"/>
          <w:szCs w:val="22"/>
        </w:rPr>
        <w:fldChar w:fldCharType="end"/>
      </w:r>
      <w:r w:rsidRPr="00D80577">
        <w:rPr>
          <w:rFonts w:ascii="Arial" w:hAnsi="Arial" w:cs="Arial"/>
          <w:i w:val="0"/>
          <w:iCs w:val="0"/>
          <w:sz w:val="22"/>
          <w:szCs w:val="22"/>
        </w:rPr>
        <w:t xml:space="preserve"> Demographic Question 3</w:t>
      </w:r>
      <w:bookmarkEnd w:id="55"/>
    </w:p>
    <w:tbl>
      <w:tblPr>
        <w:tblStyle w:val="PlainTable1"/>
        <w:tblW w:w="95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79"/>
        <w:gridCol w:w="1979"/>
        <w:gridCol w:w="2009"/>
        <w:gridCol w:w="1192"/>
        <w:gridCol w:w="1192"/>
        <w:gridCol w:w="1200"/>
      </w:tblGrid>
      <w:tr w:rsidR="00607D14" w:rsidRPr="00D80577" w14:paraId="500D825D" w14:textId="77777777" w:rsidTr="00E61BCE">
        <w:trPr>
          <w:cnfStyle w:val="100000000000" w:firstRow="1" w:lastRow="0" w:firstColumn="0" w:lastColumn="0" w:oddVBand="0" w:evenVBand="0" w:oddHBand="0" w:evenHBand="0" w:firstRowFirstColumn="0" w:firstRowLastColumn="0" w:lastRowFirstColumn="0" w:lastRowLastColumn="0"/>
          <w:trHeight w:val="369"/>
        </w:trPr>
        <w:tc>
          <w:tcPr>
            <w:cnfStyle w:val="001000000000" w:firstRow="0" w:lastRow="0" w:firstColumn="1" w:lastColumn="0" w:oddVBand="0" w:evenVBand="0" w:oddHBand="0" w:evenHBand="0" w:firstRowFirstColumn="0" w:firstRowLastColumn="0" w:lastRowFirstColumn="0" w:lastRowLastColumn="0"/>
            <w:tcW w:w="9551" w:type="dxa"/>
            <w:gridSpan w:val="6"/>
            <w:hideMark/>
          </w:tcPr>
          <w:p w14:paraId="6A58143E" w14:textId="77777777" w:rsidR="00607D14" w:rsidRPr="00D80577" w:rsidRDefault="00607D14" w:rsidP="00E61BCE">
            <w:pPr>
              <w:spacing w:after="0" w:line="240" w:lineRule="auto"/>
              <w:jc w:val="center"/>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Years of operation of the firm:</w:t>
            </w:r>
          </w:p>
        </w:tc>
      </w:tr>
      <w:tr w:rsidR="00607D14" w:rsidRPr="00D80577" w14:paraId="5FFDD45A" w14:textId="77777777" w:rsidTr="00E61BCE">
        <w:trPr>
          <w:cnfStyle w:val="000000100000" w:firstRow="0" w:lastRow="0" w:firstColumn="0" w:lastColumn="0" w:oddVBand="0" w:evenVBand="0" w:oddHBand="1" w:evenHBand="0" w:firstRowFirstColumn="0" w:firstRowLastColumn="0" w:lastRowFirstColumn="0" w:lastRowLastColumn="0"/>
          <w:trHeight w:val="132"/>
        </w:trPr>
        <w:tc>
          <w:tcPr>
            <w:cnfStyle w:val="001000000000" w:firstRow="0" w:lastRow="0" w:firstColumn="1" w:lastColumn="0" w:oddVBand="0" w:evenVBand="0" w:oddHBand="0" w:evenHBand="0" w:firstRowFirstColumn="0" w:firstRowLastColumn="0" w:lastRowFirstColumn="0" w:lastRowLastColumn="0"/>
            <w:tcW w:w="1979" w:type="dxa"/>
            <w:noWrap/>
            <w:hideMark/>
          </w:tcPr>
          <w:p w14:paraId="314EFC95" w14:textId="77777777" w:rsidR="00607D14" w:rsidRPr="00D80577" w:rsidRDefault="00607D14" w:rsidP="00E61BCE">
            <w:pPr>
              <w:spacing w:after="0" w:line="240" w:lineRule="auto"/>
              <w:jc w:val="center"/>
              <w:rPr>
                <w:rFonts w:ascii="Arial" w:eastAsia="Times New Roman" w:hAnsi="Arial" w:cs="Arial"/>
                <w:color w:val="010205"/>
                <w:kern w:val="0"/>
                <w:sz w:val="18"/>
                <w:szCs w:val="18"/>
                <w14:ligatures w14:val="none"/>
              </w:rPr>
            </w:pPr>
          </w:p>
        </w:tc>
        <w:tc>
          <w:tcPr>
            <w:tcW w:w="1979" w:type="dxa"/>
            <w:noWrap/>
            <w:hideMark/>
          </w:tcPr>
          <w:p w14:paraId="3E3CAEF4" w14:textId="77777777" w:rsidR="00607D14" w:rsidRPr="00D80577" w:rsidRDefault="00607D14" w:rsidP="00E61BCE">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18"/>
                <w:szCs w:val="18"/>
                <w14:ligatures w14:val="none"/>
              </w:rPr>
            </w:pPr>
          </w:p>
        </w:tc>
        <w:tc>
          <w:tcPr>
            <w:tcW w:w="2009" w:type="dxa"/>
            <w:hideMark/>
          </w:tcPr>
          <w:p w14:paraId="3910A3C7" w14:textId="77777777" w:rsidR="00607D14" w:rsidRPr="00D80577" w:rsidRDefault="00607D14" w:rsidP="00E61BC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Frequency</w:t>
            </w:r>
          </w:p>
        </w:tc>
        <w:tc>
          <w:tcPr>
            <w:tcW w:w="1192" w:type="dxa"/>
            <w:hideMark/>
          </w:tcPr>
          <w:p w14:paraId="4E67DAAA" w14:textId="77777777" w:rsidR="00607D14" w:rsidRPr="00D80577" w:rsidRDefault="00607D14" w:rsidP="00E61BC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Percent</w:t>
            </w:r>
          </w:p>
        </w:tc>
        <w:tc>
          <w:tcPr>
            <w:tcW w:w="1192" w:type="dxa"/>
            <w:hideMark/>
          </w:tcPr>
          <w:p w14:paraId="013C8FA4" w14:textId="77777777" w:rsidR="00607D14" w:rsidRPr="00D80577" w:rsidRDefault="00607D14" w:rsidP="00E61BC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Valid Percent</w:t>
            </w:r>
          </w:p>
        </w:tc>
        <w:tc>
          <w:tcPr>
            <w:tcW w:w="1196" w:type="dxa"/>
            <w:hideMark/>
          </w:tcPr>
          <w:p w14:paraId="0B5F3EEE" w14:textId="77777777" w:rsidR="00607D14" w:rsidRPr="00D80577" w:rsidRDefault="00607D14" w:rsidP="00E61BC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Cumulative Percent</w:t>
            </w:r>
          </w:p>
        </w:tc>
      </w:tr>
      <w:tr w:rsidR="00607D14" w:rsidRPr="00D80577" w14:paraId="271C8658" w14:textId="77777777" w:rsidTr="00E61BCE">
        <w:trPr>
          <w:trHeight w:val="274"/>
        </w:trPr>
        <w:tc>
          <w:tcPr>
            <w:cnfStyle w:val="001000000000" w:firstRow="0" w:lastRow="0" w:firstColumn="1" w:lastColumn="0" w:oddVBand="0" w:evenVBand="0" w:oddHBand="0" w:evenHBand="0" w:firstRowFirstColumn="0" w:firstRowLastColumn="0" w:lastRowFirstColumn="0" w:lastRowLastColumn="0"/>
            <w:tcW w:w="1979" w:type="dxa"/>
            <w:vMerge w:val="restart"/>
            <w:hideMark/>
          </w:tcPr>
          <w:p w14:paraId="27C86643" w14:textId="77777777" w:rsidR="00607D14" w:rsidRPr="00D80577" w:rsidRDefault="00607D14" w:rsidP="00E61BCE">
            <w:pPr>
              <w:spacing w:after="0" w:line="240" w:lineRule="auto"/>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Valid</w:t>
            </w:r>
          </w:p>
        </w:tc>
        <w:tc>
          <w:tcPr>
            <w:tcW w:w="1979" w:type="dxa"/>
            <w:hideMark/>
          </w:tcPr>
          <w:p w14:paraId="4E07E72A" w14:textId="77777777" w:rsidR="00607D14" w:rsidRPr="00D80577" w:rsidRDefault="00607D14" w:rsidP="00E61BCE">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Less than 5 years</w:t>
            </w:r>
          </w:p>
        </w:tc>
        <w:tc>
          <w:tcPr>
            <w:tcW w:w="2009" w:type="dxa"/>
            <w:noWrap/>
            <w:hideMark/>
          </w:tcPr>
          <w:p w14:paraId="203C1365"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54</w:t>
            </w:r>
          </w:p>
        </w:tc>
        <w:tc>
          <w:tcPr>
            <w:tcW w:w="1192" w:type="dxa"/>
            <w:noWrap/>
            <w:hideMark/>
          </w:tcPr>
          <w:p w14:paraId="3BC0DB10"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36.0</w:t>
            </w:r>
          </w:p>
        </w:tc>
        <w:tc>
          <w:tcPr>
            <w:tcW w:w="1192" w:type="dxa"/>
            <w:noWrap/>
            <w:hideMark/>
          </w:tcPr>
          <w:p w14:paraId="70A0D8B0"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36.0</w:t>
            </w:r>
          </w:p>
        </w:tc>
        <w:tc>
          <w:tcPr>
            <w:tcW w:w="1196" w:type="dxa"/>
            <w:noWrap/>
            <w:hideMark/>
          </w:tcPr>
          <w:p w14:paraId="65A5DD02"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36.0</w:t>
            </w:r>
          </w:p>
        </w:tc>
      </w:tr>
      <w:tr w:rsidR="00607D14" w:rsidRPr="00D80577" w14:paraId="6816D5D0" w14:textId="77777777" w:rsidTr="00E61BCE">
        <w:trPr>
          <w:cnfStyle w:val="000000100000" w:firstRow="0" w:lastRow="0" w:firstColumn="0" w:lastColumn="0" w:oddVBand="0" w:evenVBand="0" w:oddHBand="1"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1979" w:type="dxa"/>
            <w:vMerge/>
            <w:hideMark/>
          </w:tcPr>
          <w:p w14:paraId="0C5AB809" w14:textId="77777777" w:rsidR="00607D14" w:rsidRPr="00D80577" w:rsidRDefault="00607D14" w:rsidP="00E61BCE">
            <w:pPr>
              <w:spacing w:after="0" w:line="240" w:lineRule="auto"/>
              <w:rPr>
                <w:rFonts w:ascii="Arial" w:eastAsia="Times New Roman" w:hAnsi="Arial" w:cs="Arial"/>
                <w:color w:val="264A60"/>
                <w:kern w:val="0"/>
                <w:sz w:val="18"/>
                <w:szCs w:val="18"/>
                <w14:ligatures w14:val="none"/>
              </w:rPr>
            </w:pPr>
          </w:p>
        </w:tc>
        <w:tc>
          <w:tcPr>
            <w:tcW w:w="1979" w:type="dxa"/>
            <w:hideMark/>
          </w:tcPr>
          <w:p w14:paraId="0F52F17D" w14:textId="77777777" w:rsidR="00607D14" w:rsidRPr="00D80577" w:rsidRDefault="00607D14" w:rsidP="00E61BCE">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5–10 years</w:t>
            </w:r>
          </w:p>
        </w:tc>
        <w:tc>
          <w:tcPr>
            <w:tcW w:w="2009" w:type="dxa"/>
            <w:noWrap/>
            <w:hideMark/>
          </w:tcPr>
          <w:p w14:paraId="7C06EF12"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56</w:t>
            </w:r>
          </w:p>
        </w:tc>
        <w:tc>
          <w:tcPr>
            <w:tcW w:w="1192" w:type="dxa"/>
            <w:noWrap/>
            <w:hideMark/>
          </w:tcPr>
          <w:p w14:paraId="310E7B41"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37.3</w:t>
            </w:r>
          </w:p>
        </w:tc>
        <w:tc>
          <w:tcPr>
            <w:tcW w:w="1192" w:type="dxa"/>
            <w:noWrap/>
            <w:hideMark/>
          </w:tcPr>
          <w:p w14:paraId="139B2DE1"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37.3</w:t>
            </w:r>
          </w:p>
        </w:tc>
        <w:tc>
          <w:tcPr>
            <w:tcW w:w="1196" w:type="dxa"/>
            <w:noWrap/>
            <w:hideMark/>
          </w:tcPr>
          <w:p w14:paraId="433BCC3B"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73.3</w:t>
            </w:r>
          </w:p>
        </w:tc>
      </w:tr>
      <w:tr w:rsidR="00607D14" w:rsidRPr="00D80577" w14:paraId="33229F63" w14:textId="77777777" w:rsidTr="00E61BCE">
        <w:trPr>
          <w:trHeight w:val="396"/>
        </w:trPr>
        <w:tc>
          <w:tcPr>
            <w:cnfStyle w:val="001000000000" w:firstRow="0" w:lastRow="0" w:firstColumn="1" w:lastColumn="0" w:oddVBand="0" w:evenVBand="0" w:oddHBand="0" w:evenHBand="0" w:firstRowFirstColumn="0" w:firstRowLastColumn="0" w:lastRowFirstColumn="0" w:lastRowLastColumn="0"/>
            <w:tcW w:w="1979" w:type="dxa"/>
            <w:vMerge/>
            <w:hideMark/>
          </w:tcPr>
          <w:p w14:paraId="4F15795C" w14:textId="77777777" w:rsidR="00607D14" w:rsidRPr="00D80577" w:rsidRDefault="00607D14" w:rsidP="00E61BCE">
            <w:pPr>
              <w:spacing w:after="0" w:line="240" w:lineRule="auto"/>
              <w:rPr>
                <w:rFonts w:ascii="Arial" w:eastAsia="Times New Roman" w:hAnsi="Arial" w:cs="Arial"/>
                <w:color w:val="264A60"/>
                <w:kern w:val="0"/>
                <w:sz w:val="18"/>
                <w:szCs w:val="18"/>
                <w14:ligatures w14:val="none"/>
              </w:rPr>
            </w:pPr>
          </w:p>
        </w:tc>
        <w:tc>
          <w:tcPr>
            <w:tcW w:w="1979" w:type="dxa"/>
            <w:hideMark/>
          </w:tcPr>
          <w:p w14:paraId="05DD8E60" w14:textId="77777777" w:rsidR="00607D14" w:rsidRPr="00D80577" w:rsidRDefault="00607D14" w:rsidP="00E61BCE">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11–20 years</w:t>
            </w:r>
          </w:p>
        </w:tc>
        <w:tc>
          <w:tcPr>
            <w:tcW w:w="2009" w:type="dxa"/>
            <w:noWrap/>
            <w:hideMark/>
          </w:tcPr>
          <w:p w14:paraId="1FABA516"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25</w:t>
            </w:r>
          </w:p>
        </w:tc>
        <w:tc>
          <w:tcPr>
            <w:tcW w:w="1192" w:type="dxa"/>
            <w:noWrap/>
            <w:hideMark/>
          </w:tcPr>
          <w:p w14:paraId="16E8F6EA"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16.7</w:t>
            </w:r>
          </w:p>
        </w:tc>
        <w:tc>
          <w:tcPr>
            <w:tcW w:w="1192" w:type="dxa"/>
            <w:noWrap/>
            <w:hideMark/>
          </w:tcPr>
          <w:p w14:paraId="02553226"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16.7</w:t>
            </w:r>
          </w:p>
        </w:tc>
        <w:tc>
          <w:tcPr>
            <w:tcW w:w="1196" w:type="dxa"/>
            <w:noWrap/>
            <w:hideMark/>
          </w:tcPr>
          <w:p w14:paraId="197185B1"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90.0</w:t>
            </w:r>
          </w:p>
        </w:tc>
      </w:tr>
      <w:tr w:rsidR="00607D14" w:rsidRPr="00D80577" w14:paraId="32D22A01" w14:textId="77777777" w:rsidTr="00E61BCE">
        <w:trPr>
          <w:cnfStyle w:val="000000100000" w:firstRow="0" w:lastRow="0" w:firstColumn="0" w:lastColumn="0" w:oddVBand="0" w:evenVBand="0" w:oddHBand="1" w:evenHBand="0" w:firstRowFirstColumn="0" w:firstRowLastColumn="0" w:lastRowFirstColumn="0" w:lastRowLastColumn="0"/>
          <w:trHeight w:val="572"/>
        </w:trPr>
        <w:tc>
          <w:tcPr>
            <w:cnfStyle w:val="001000000000" w:firstRow="0" w:lastRow="0" w:firstColumn="1" w:lastColumn="0" w:oddVBand="0" w:evenVBand="0" w:oddHBand="0" w:evenHBand="0" w:firstRowFirstColumn="0" w:firstRowLastColumn="0" w:lastRowFirstColumn="0" w:lastRowLastColumn="0"/>
            <w:tcW w:w="1979" w:type="dxa"/>
            <w:vMerge/>
            <w:hideMark/>
          </w:tcPr>
          <w:p w14:paraId="52495967" w14:textId="77777777" w:rsidR="00607D14" w:rsidRPr="00D80577" w:rsidRDefault="00607D14" w:rsidP="00E61BCE">
            <w:pPr>
              <w:spacing w:after="0" w:line="240" w:lineRule="auto"/>
              <w:rPr>
                <w:rFonts w:ascii="Arial" w:eastAsia="Times New Roman" w:hAnsi="Arial" w:cs="Arial"/>
                <w:color w:val="264A60"/>
                <w:kern w:val="0"/>
                <w:sz w:val="18"/>
                <w:szCs w:val="18"/>
                <w14:ligatures w14:val="none"/>
              </w:rPr>
            </w:pPr>
          </w:p>
        </w:tc>
        <w:tc>
          <w:tcPr>
            <w:tcW w:w="1979" w:type="dxa"/>
            <w:hideMark/>
          </w:tcPr>
          <w:p w14:paraId="62F7A659" w14:textId="77777777" w:rsidR="00607D14" w:rsidRPr="00D80577" w:rsidRDefault="00607D14" w:rsidP="00E61BCE">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More than 20 years</w:t>
            </w:r>
          </w:p>
        </w:tc>
        <w:tc>
          <w:tcPr>
            <w:tcW w:w="2009" w:type="dxa"/>
            <w:noWrap/>
            <w:hideMark/>
          </w:tcPr>
          <w:p w14:paraId="51B58DAE"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15</w:t>
            </w:r>
          </w:p>
        </w:tc>
        <w:tc>
          <w:tcPr>
            <w:tcW w:w="1192" w:type="dxa"/>
            <w:noWrap/>
            <w:hideMark/>
          </w:tcPr>
          <w:p w14:paraId="3D0934E3"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10.0</w:t>
            </w:r>
          </w:p>
        </w:tc>
        <w:tc>
          <w:tcPr>
            <w:tcW w:w="1192" w:type="dxa"/>
            <w:noWrap/>
            <w:hideMark/>
          </w:tcPr>
          <w:p w14:paraId="253EB8CA"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10.0</w:t>
            </w:r>
          </w:p>
        </w:tc>
        <w:tc>
          <w:tcPr>
            <w:tcW w:w="1196" w:type="dxa"/>
            <w:noWrap/>
            <w:hideMark/>
          </w:tcPr>
          <w:p w14:paraId="7243EC6E"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100.0</w:t>
            </w:r>
          </w:p>
        </w:tc>
      </w:tr>
      <w:tr w:rsidR="00607D14" w:rsidRPr="00D80577" w14:paraId="3F1A94B2" w14:textId="77777777" w:rsidTr="00E61BCE">
        <w:trPr>
          <w:trHeight w:val="278"/>
        </w:trPr>
        <w:tc>
          <w:tcPr>
            <w:cnfStyle w:val="001000000000" w:firstRow="0" w:lastRow="0" w:firstColumn="1" w:lastColumn="0" w:oddVBand="0" w:evenVBand="0" w:oddHBand="0" w:evenHBand="0" w:firstRowFirstColumn="0" w:firstRowLastColumn="0" w:lastRowFirstColumn="0" w:lastRowLastColumn="0"/>
            <w:tcW w:w="1979" w:type="dxa"/>
            <w:vMerge/>
            <w:hideMark/>
          </w:tcPr>
          <w:p w14:paraId="43A22D86" w14:textId="77777777" w:rsidR="00607D14" w:rsidRPr="00D80577" w:rsidRDefault="00607D14" w:rsidP="00E61BCE">
            <w:pPr>
              <w:spacing w:after="0" w:line="240" w:lineRule="auto"/>
              <w:rPr>
                <w:rFonts w:ascii="Arial" w:eastAsia="Times New Roman" w:hAnsi="Arial" w:cs="Arial"/>
                <w:color w:val="264A60"/>
                <w:kern w:val="0"/>
                <w:sz w:val="18"/>
                <w:szCs w:val="18"/>
                <w14:ligatures w14:val="none"/>
              </w:rPr>
            </w:pPr>
          </w:p>
        </w:tc>
        <w:tc>
          <w:tcPr>
            <w:tcW w:w="1979" w:type="dxa"/>
            <w:hideMark/>
          </w:tcPr>
          <w:p w14:paraId="3FB93A42" w14:textId="77777777" w:rsidR="00607D14" w:rsidRPr="00D80577" w:rsidRDefault="00607D14" w:rsidP="00E61BCE">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Total</w:t>
            </w:r>
          </w:p>
        </w:tc>
        <w:tc>
          <w:tcPr>
            <w:tcW w:w="2009" w:type="dxa"/>
            <w:noWrap/>
            <w:hideMark/>
          </w:tcPr>
          <w:p w14:paraId="3FFCC1E1"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150</w:t>
            </w:r>
          </w:p>
        </w:tc>
        <w:tc>
          <w:tcPr>
            <w:tcW w:w="1192" w:type="dxa"/>
            <w:noWrap/>
            <w:hideMark/>
          </w:tcPr>
          <w:p w14:paraId="5EA6AEA7"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100.0</w:t>
            </w:r>
          </w:p>
        </w:tc>
        <w:tc>
          <w:tcPr>
            <w:tcW w:w="1192" w:type="dxa"/>
            <w:noWrap/>
            <w:hideMark/>
          </w:tcPr>
          <w:p w14:paraId="3B87154F"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100.0</w:t>
            </w:r>
          </w:p>
        </w:tc>
        <w:tc>
          <w:tcPr>
            <w:tcW w:w="1196" w:type="dxa"/>
            <w:hideMark/>
          </w:tcPr>
          <w:p w14:paraId="48494CF8"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p>
        </w:tc>
      </w:tr>
    </w:tbl>
    <w:p w14:paraId="79C738E4" w14:textId="77777777" w:rsidR="00607D14" w:rsidRPr="00D80577" w:rsidRDefault="00607D14" w:rsidP="00607D14">
      <w:pPr>
        <w:rPr>
          <w:rFonts w:ascii="Arial" w:hAnsi="Arial" w:cs="Arial"/>
        </w:rPr>
      </w:pPr>
    </w:p>
    <w:p w14:paraId="1C61D15E" w14:textId="77777777" w:rsidR="003D13A2" w:rsidRPr="00D80577" w:rsidRDefault="003D13A2" w:rsidP="003D13A2">
      <w:pPr>
        <w:spacing w:line="360" w:lineRule="auto"/>
        <w:jc w:val="both"/>
        <w:rPr>
          <w:rFonts w:ascii="Arial" w:eastAsia="Calibri" w:hAnsi="Arial" w:cs="Arial"/>
        </w:rPr>
      </w:pPr>
      <w:r w:rsidRPr="00D80577">
        <w:rPr>
          <w:rFonts w:ascii="Arial" w:eastAsia="Calibri" w:hAnsi="Arial" w:cs="Arial"/>
        </w:rPr>
        <w:t>There is a combined 81.3 per cent agreement and strong agreement that geopolitical conflicts severely affect supply chains, with only 10.7 per cent of the respondents disagreeing. This shows that the influence of external politics is considered one of the key contributors to supply chain unpredictability by firms, and it directly answers RQ1 on the key causes of global disruptions. The high agreement reflects the significance of tracking events in the world as part of risk management planning (RQ3).</w:t>
      </w:r>
    </w:p>
    <w:p w14:paraId="09FF7380" w14:textId="77777777" w:rsidR="009349E5" w:rsidRPr="00D80577" w:rsidRDefault="009349E5" w:rsidP="009349E5">
      <w:pPr>
        <w:keepNext/>
        <w:jc w:val="center"/>
        <w:rPr>
          <w:rFonts w:ascii="Arial" w:hAnsi="Arial" w:cs="Arial"/>
          <w:sz w:val="22"/>
          <w:szCs w:val="22"/>
        </w:rPr>
      </w:pPr>
      <w:r w:rsidRPr="00D80577">
        <w:rPr>
          <w:rFonts w:ascii="Arial" w:hAnsi="Arial" w:cs="Arial"/>
          <w:noProof/>
          <w:sz w:val="22"/>
          <w:szCs w:val="22"/>
          <w:lang w:val="en-IN" w:eastAsia="en-IN"/>
          <w14:ligatures w14:val="none"/>
        </w:rPr>
        <w:drawing>
          <wp:inline distT="0" distB="0" distL="0" distR="0" wp14:anchorId="695B066F" wp14:editId="2CD0006D">
            <wp:extent cx="5943600" cy="3345180"/>
            <wp:effectExtent l="0" t="0" r="0" b="7620"/>
            <wp:docPr id="102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 name="Picture 3"/>
                    <pic:cNvPicPr>
                      <a:picLocks noChangeAspect="1" noChangeArrowheads="1"/>
                    </pic:cNvPicPr>
                  </pic:nvPicPr>
                  <pic:blipFill>
                    <a:blip r:embed="rId16" cstate="print"/>
                    <a:srcRect/>
                    <a:stretch>
                      <a:fillRect/>
                    </a:stretch>
                  </pic:blipFill>
                  <pic:spPr>
                    <a:xfrm>
                      <a:off x="0" y="0"/>
                      <a:ext cx="5943600" cy="3345180"/>
                    </a:xfrm>
                    <a:prstGeom prst="rect">
                      <a:avLst/>
                    </a:prstGeom>
                    <a:noFill/>
                    <a:ln w="1">
                      <a:noFill/>
                      <a:miter lim="800000"/>
                      <a:headEnd/>
                      <a:tailEnd type="none" w="med" len="med"/>
                    </a:ln>
                    <a:effectLst/>
                  </pic:spPr>
                </pic:pic>
              </a:graphicData>
            </a:graphic>
          </wp:inline>
        </w:drawing>
      </w:r>
    </w:p>
    <w:p w14:paraId="6ADE86ED" w14:textId="1257E1C4" w:rsidR="00607D14" w:rsidRPr="00D80577" w:rsidRDefault="009349E5" w:rsidP="009349E5">
      <w:pPr>
        <w:pStyle w:val="Caption"/>
        <w:jc w:val="center"/>
        <w:rPr>
          <w:rFonts w:ascii="Arial" w:hAnsi="Arial" w:cs="Arial"/>
          <w:i w:val="0"/>
          <w:iCs w:val="0"/>
          <w:sz w:val="22"/>
          <w:szCs w:val="22"/>
        </w:rPr>
      </w:pPr>
      <w:bookmarkStart w:id="56" w:name="_Toc220889960"/>
      <w:r w:rsidRPr="00D80577">
        <w:rPr>
          <w:rFonts w:ascii="Arial" w:hAnsi="Arial" w:cs="Arial"/>
          <w:i w:val="0"/>
          <w:iCs w:val="0"/>
          <w:sz w:val="22"/>
          <w:szCs w:val="22"/>
        </w:rPr>
        <w:t xml:space="preserve">Figure </w:t>
      </w:r>
      <w:r w:rsidRPr="00D80577">
        <w:rPr>
          <w:rFonts w:ascii="Arial" w:hAnsi="Arial" w:cs="Arial"/>
          <w:i w:val="0"/>
          <w:iCs w:val="0"/>
          <w:sz w:val="22"/>
          <w:szCs w:val="22"/>
        </w:rPr>
        <w:fldChar w:fldCharType="begin"/>
      </w:r>
      <w:r w:rsidRPr="00D80577">
        <w:rPr>
          <w:rFonts w:ascii="Arial" w:hAnsi="Arial" w:cs="Arial"/>
          <w:i w:val="0"/>
          <w:iCs w:val="0"/>
          <w:sz w:val="22"/>
          <w:szCs w:val="22"/>
        </w:rPr>
        <w:instrText xml:space="preserve"> SEQ Figure \* ARABIC </w:instrText>
      </w:r>
      <w:r w:rsidRPr="00D80577">
        <w:rPr>
          <w:rFonts w:ascii="Arial" w:hAnsi="Arial" w:cs="Arial"/>
          <w:i w:val="0"/>
          <w:iCs w:val="0"/>
          <w:sz w:val="22"/>
          <w:szCs w:val="22"/>
        </w:rPr>
        <w:fldChar w:fldCharType="separate"/>
      </w:r>
      <w:r w:rsidR="00743850" w:rsidRPr="00D80577">
        <w:rPr>
          <w:rFonts w:ascii="Arial" w:hAnsi="Arial" w:cs="Arial"/>
          <w:i w:val="0"/>
          <w:iCs w:val="0"/>
          <w:noProof/>
          <w:sz w:val="22"/>
          <w:szCs w:val="22"/>
        </w:rPr>
        <w:t>5</w:t>
      </w:r>
      <w:r w:rsidRPr="00D80577">
        <w:rPr>
          <w:rFonts w:ascii="Arial" w:hAnsi="Arial" w:cs="Arial"/>
          <w:i w:val="0"/>
          <w:iCs w:val="0"/>
          <w:sz w:val="22"/>
          <w:szCs w:val="22"/>
        </w:rPr>
        <w:fldChar w:fldCharType="end"/>
      </w:r>
      <w:r w:rsidRPr="00D80577">
        <w:rPr>
          <w:rFonts w:ascii="Arial" w:hAnsi="Arial" w:cs="Arial"/>
          <w:i w:val="0"/>
          <w:iCs w:val="0"/>
          <w:sz w:val="22"/>
          <w:szCs w:val="22"/>
        </w:rPr>
        <w:t xml:space="preserve"> Years of operation of the firm</w:t>
      </w:r>
      <w:bookmarkEnd w:id="56"/>
    </w:p>
    <w:p w14:paraId="491F2644" w14:textId="759C3F73" w:rsidR="00607D14" w:rsidRPr="00D80577" w:rsidRDefault="00607D14" w:rsidP="00607D14">
      <w:pPr>
        <w:pStyle w:val="Caption"/>
        <w:keepNext/>
        <w:rPr>
          <w:rFonts w:ascii="Arial" w:hAnsi="Arial" w:cs="Arial"/>
          <w:i w:val="0"/>
          <w:iCs w:val="0"/>
          <w:sz w:val="22"/>
          <w:szCs w:val="22"/>
          <w:lang w:val="fr-FR"/>
        </w:rPr>
      </w:pPr>
      <w:bookmarkStart w:id="57" w:name="_Toc220889983"/>
      <w:r w:rsidRPr="00D80577">
        <w:rPr>
          <w:rFonts w:ascii="Arial" w:hAnsi="Arial" w:cs="Arial"/>
          <w:i w:val="0"/>
          <w:iCs w:val="0"/>
          <w:sz w:val="22"/>
          <w:szCs w:val="22"/>
          <w:lang w:val="fr-FR"/>
        </w:rPr>
        <w:t xml:space="preserve">Table </w:t>
      </w:r>
      <w:r w:rsidRPr="00D80577">
        <w:rPr>
          <w:rFonts w:ascii="Arial" w:hAnsi="Arial" w:cs="Arial"/>
          <w:i w:val="0"/>
          <w:iCs w:val="0"/>
          <w:sz w:val="22"/>
          <w:szCs w:val="22"/>
        </w:rPr>
        <w:fldChar w:fldCharType="begin"/>
      </w:r>
      <w:r w:rsidRPr="00D80577">
        <w:rPr>
          <w:rFonts w:ascii="Arial" w:hAnsi="Arial" w:cs="Arial"/>
          <w:i w:val="0"/>
          <w:iCs w:val="0"/>
          <w:sz w:val="22"/>
          <w:szCs w:val="22"/>
          <w:lang w:val="fr-FR"/>
        </w:rPr>
        <w:instrText xml:space="preserve"> SEQ Table \* ARABIC </w:instrText>
      </w:r>
      <w:r w:rsidRPr="00D80577">
        <w:rPr>
          <w:rFonts w:ascii="Arial" w:hAnsi="Arial" w:cs="Arial"/>
          <w:i w:val="0"/>
          <w:iCs w:val="0"/>
          <w:sz w:val="22"/>
          <w:szCs w:val="22"/>
        </w:rPr>
        <w:fldChar w:fldCharType="separate"/>
      </w:r>
      <w:r w:rsidR="00743850" w:rsidRPr="00D80577">
        <w:rPr>
          <w:rFonts w:ascii="Arial" w:hAnsi="Arial" w:cs="Arial"/>
          <w:i w:val="0"/>
          <w:iCs w:val="0"/>
          <w:noProof/>
          <w:sz w:val="22"/>
          <w:szCs w:val="22"/>
          <w:lang w:val="fr-FR"/>
        </w:rPr>
        <w:t>6</w:t>
      </w:r>
      <w:r w:rsidRPr="00D80577">
        <w:rPr>
          <w:rFonts w:ascii="Arial" w:hAnsi="Arial" w:cs="Arial"/>
          <w:i w:val="0"/>
          <w:iCs w:val="0"/>
          <w:sz w:val="22"/>
          <w:szCs w:val="22"/>
        </w:rPr>
        <w:fldChar w:fldCharType="end"/>
      </w:r>
      <w:r w:rsidRPr="00D80577">
        <w:rPr>
          <w:rFonts w:ascii="Arial" w:hAnsi="Arial" w:cs="Arial"/>
          <w:i w:val="0"/>
          <w:iCs w:val="0"/>
          <w:sz w:val="22"/>
          <w:szCs w:val="22"/>
          <w:lang w:val="fr-FR"/>
        </w:rPr>
        <w:t xml:space="preserve"> </w:t>
      </w:r>
      <w:proofErr w:type="spellStart"/>
      <w:r w:rsidRPr="00D80577">
        <w:rPr>
          <w:rFonts w:ascii="Arial" w:hAnsi="Arial" w:cs="Arial"/>
          <w:i w:val="0"/>
          <w:iCs w:val="0"/>
          <w:sz w:val="22"/>
          <w:szCs w:val="22"/>
          <w:lang w:val="fr-FR"/>
        </w:rPr>
        <w:t>Response</w:t>
      </w:r>
      <w:proofErr w:type="spellEnd"/>
      <w:r w:rsidRPr="00D80577">
        <w:rPr>
          <w:rFonts w:ascii="Arial" w:hAnsi="Arial" w:cs="Arial"/>
          <w:i w:val="0"/>
          <w:iCs w:val="0"/>
          <w:sz w:val="22"/>
          <w:szCs w:val="22"/>
          <w:lang w:val="fr-FR"/>
        </w:rPr>
        <w:t xml:space="preserve"> to Questionnaire </w:t>
      </w:r>
      <w:proofErr w:type="spellStart"/>
      <w:r w:rsidRPr="00D80577">
        <w:rPr>
          <w:rFonts w:ascii="Arial" w:hAnsi="Arial" w:cs="Arial"/>
          <w:i w:val="0"/>
          <w:iCs w:val="0"/>
          <w:sz w:val="22"/>
          <w:szCs w:val="22"/>
          <w:lang w:val="fr-FR"/>
        </w:rPr>
        <w:t>Statement</w:t>
      </w:r>
      <w:proofErr w:type="spellEnd"/>
      <w:r w:rsidRPr="00D80577">
        <w:rPr>
          <w:rFonts w:ascii="Arial" w:hAnsi="Arial" w:cs="Arial"/>
          <w:i w:val="0"/>
          <w:iCs w:val="0"/>
          <w:sz w:val="22"/>
          <w:szCs w:val="22"/>
          <w:lang w:val="fr-FR"/>
        </w:rPr>
        <w:t xml:space="preserve"> 1</w:t>
      </w:r>
      <w:bookmarkEnd w:id="57"/>
      <w:r w:rsidRPr="00D80577">
        <w:rPr>
          <w:rFonts w:ascii="Arial" w:hAnsi="Arial" w:cs="Arial"/>
          <w:i w:val="0"/>
          <w:iCs w:val="0"/>
          <w:sz w:val="22"/>
          <w:szCs w:val="22"/>
          <w:lang w:val="fr-FR"/>
        </w:rPr>
        <w:t xml:space="preserve"> </w:t>
      </w:r>
    </w:p>
    <w:tbl>
      <w:tblPr>
        <w:tblStyle w:val="PlainTable1"/>
        <w:tblW w:w="95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0"/>
        <w:gridCol w:w="1980"/>
        <w:gridCol w:w="2009"/>
        <w:gridCol w:w="1193"/>
        <w:gridCol w:w="1193"/>
        <w:gridCol w:w="1197"/>
      </w:tblGrid>
      <w:tr w:rsidR="00607D14" w:rsidRPr="00D80577" w14:paraId="568EB86A" w14:textId="77777777" w:rsidTr="00E61BCE">
        <w:trPr>
          <w:cnfStyle w:val="100000000000" w:firstRow="1" w:lastRow="0" w:firstColumn="0" w:lastColumn="0" w:oddVBand="0" w:evenVBand="0" w:oddHBand="0" w:evenHBand="0" w:firstRowFirstColumn="0" w:firstRowLastColumn="0" w:lastRowFirstColumn="0" w:lastRowLastColumn="0"/>
          <w:trHeight w:val="569"/>
        </w:trPr>
        <w:tc>
          <w:tcPr>
            <w:cnfStyle w:val="001000000000" w:firstRow="0" w:lastRow="0" w:firstColumn="1" w:lastColumn="0" w:oddVBand="0" w:evenVBand="0" w:oddHBand="0" w:evenHBand="0" w:firstRowFirstColumn="0" w:firstRowLastColumn="0" w:lastRowFirstColumn="0" w:lastRowLastColumn="0"/>
            <w:tcW w:w="9552" w:type="dxa"/>
            <w:gridSpan w:val="6"/>
            <w:hideMark/>
          </w:tcPr>
          <w:p w14:paraId="75EB14ED" w14:textId="77777777" w:rsidR="00607D14" w:rsidRPr="00D80577" w:rsidRDefault="00607D14" w:rsidP="00E61BCE">
            <w:pPr>
              <w:spacing w:after="0" w:line="240" w:lineRule="auto"/>
              <w:jc w:val="center"/>
              <w:rPr>
                <w:rFonts w:ascii="Arial" w:eastAsia="Times New Roman" w:hAnsi="Arial" w:cs="Arial"/>
                <w:color w:val="010205"/>
                <w:kern w:val="0"/>
                <w:sz w:val="22"/>
                <w:szCs w:val="22"/>
                <w14:ligatures w14:val="none"/>
              </w:rPr>
            </w:pPr>
            <w:r w:rsidRPr="00D80577">
              <w:rPr>
                <w:rFonts w:ascii="Arial" w:eastAsia="Times New Roman" w:hAnsi="Arial" w:cs="Arial"/>
                <w:color w:val="010205"/>
                <w:kern w:val="0"/>
                <w:sz w:val="22"/>
                <w:szCs w:val="22"/>
                <w14:ligatures w14:val="none"/>
              </w:rPr>
              <w:t>International geopolitical conflicts have significantly disrupted our supply chain operations.</w:t>
            </w:r>
          </w:p>
        </w:tc>
      </w:tr>
      <w:tr w:rsidR="00607D14" w:rsidRPr="00D80577" w14:paraId="510FEB2E" w14:textId="77777777" w:rsidTr="00E61BCE">
        <w:trPr>
          <w:cnfStyle w:val="000000100000" w:firstRow="0" w:lastRow="0" w:firstColumn="0" w:lastColumn="0" w:oddVBand="0" w:evenVBand="0" w:oddHBand="1" w:evenHBand="0" w:firstRowFirstColumn="0" w:firstRowLastColumn="0" w:lastRowFirstColumn="0" w:lastRowLastColumn="0"/>
          <w:trHeight w:val="458"/>
        </w:trPr>
        <w:tc>
          <w:tcPr>
            <w:cnfStyle w:val="001000000000" w:firstRow="0" w:lastRow="0" w:firstColumn="1" w:lastColumn="0" w:oddVBand="0" w:evenVBand="0" w:oddHBand="0" w:evenHBand="0" w:firstRowFirstColumn="0" w:firstRowLastColumn="0" w:lastRowFirstColumn="0" w:lastRowLastColumn="0"/>
            <w:tcW w:w="1980" w:type="dxa"/>
            <w:noWrap/>
            <w:hideMark/>
          </w:tcPr>
          <w:p w14:paraId="3C459F23" w14:textId="77777777" w:rsidR="00607D14" w:rsidRPr="00D80577" w:rsidRDefault="00607D14" w:rsidP="00E61BCE">
            <w:pPr>
              <w:spacing w:after="0" w:line="240" w:lineRule="auto"/>
              <w:jc w:val="center"/>
              <w:rPr>
                <w:rFonts w:ascii="Arial" w:eastAsia="Times New Roman" w:hAnsi="Arial" w:cs="Arial"/>
                <w:color w:val="010205"/>
                <w:kern w:val="0"/>
                <w:sz w:val="22"/>
                <w:szCs w:val="22"/>
                <w14:ligatures w14:val="none"/>
              </w:rPr>
            </w:pPr>
          </w:p>
        </w:tc>
        <w:tc>
          <w:tcPr>
            <w:tcW w:w="1980" w:type="dxa"/>
            <w:noWrap/>
            <w:hideMark/>
          </w:tcPr>
          <w:p w14:paraId="55F6D961" w14:textId="77777777" w:rsidR="00607D14" w:rsidRPr="00D80577" w:rsidRDefault="00607D14" w:rsidP="00E61BCE">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0"/>
                <w:szCs w:val="20"/>
                <w14:ligatures w14:val="none"/>
              </w:rPr>
            </w:pPr>
          </w:p>
        </w:tc>
        <w:tc>
          <w:tcPr>
            <w:tcW w:w="2009" w:type="dxa"/>
            <w:hideMark/>
          </w:tcPr>
          <w:p w14:paraId="79FE4C01" w14:textId="77777777" w:rsidR="00607D14" w:rsidRPr="00D80577" w:rsidRDefault="00607D14" w:rsidP="00E61BC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Frequency</w:t>
            </w:r>
          </w:p>
        </w:tc>
        <w:tc>
          <w:tcPr>
            <w:tcW w:w="1193" w:type="dxa"/>
            <w:hideMark/>
          </w:tcPr>
          <w:p w14:paraId="2BB6C68A" w14:textId="77777777" w:rsidR="00607D14" w:rsidRPr="00D80577" w:rsidRDefault="00607D14" w:rsidP="00E61BC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Percent</w:t>
            </w:r>
          </w:p>
        </w:tc>
        <w:tc>
          <w:tcPr>
            <w:tcW w:w="1193" w:type="dxa"/>
            <w:hideMark/>
          </w:tcPr>
          <w:p w14:paraId="1DEB5F7F" w14:textId="77777777" w:rsidR="00607D14" w:rsidRPr="00D80577" w:rsidRDefault="00607D14" w:rsidP="00E61BC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Valid Percent</w:t>
            </w:r>
          </w:p>
        </w:tc>
        <w:tc>
          <w:tcPr>
            <w:tcW w:w="1194" w:type="dxa"/>
            <w:hideMark/>
          </w:tcPr>
          <w:p w14:paraId="69BB49ED" w14:textId="77777777" w:rsidR="00607D14" w:rsidRPr="00D80577" w:rsidRDefault="00607D14" w:rsidP="00E61BC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Cumulative Percent</w:t>
            </w:r>
          </w:p>
        </w:tc>
      </w:tr>
      <w:tr w:rsidR="00607D14" w:rsidRPr="00D80577" w14:paraId="100228A3" w14:textId="77777777" w:rsidTr="00E61BCE">
        <w:trPr>
          <w:trHeight w:val="268"/>
        </w:trPr>
        <w:tc>
          <w:tcPr>
            <w:cnfStyle w:val="001000000000" w:firstRow="0" w:lastRow="0" w:firstColumn="1" w:lastColumn="0" w:oddVBand="0" w:evenVBand="0" w:oddHBand="0" w:evenHBand="0" w:firstRowFirstColumn="0" w:firstRowLastColumn="0" w:lastRowFirstColumn="0" w:lastRowLastColumn="0"/>
            <w:tcW w:w="1980" w:type="dxa"/>
            <w:vMerge w:val="restart"/>
            <w:hideMark/>
          </w:tcPr>
          <w:p w14:paraId="6ABE14A2" w14:textId="77777777" w:rsidR="00607D14" w:rsidRPr="00D80577" w:rsidRDefault="00607D14" w:rsidP="00E61BCE">
            <w:pPr>
              <w:spacing w:after="0" w:line="240" w:lineRule="auto"/>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Valid</w:t>
            </w:r>
          </w:p>
        </w:tc>
        <w:tc>
          <w:tcPr>
            <w:tcW w:w="1980" w:type="dxa"/>
            <w:hideMark/>
          </w:tcPr>
          <w:p w14:paraId="192A6B49" w14:textId="77777777" w:rsidR="00607D14" w:rsidRPr="00D80577" w:rsidRDefault="00607D14" w:rsidP="00E61BCE">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Strongly Disagree</w:t>
            </w:r>
          </w:p>
        </w:tc>
        <w:tc>
          <w:tcPr>
            <w:tcW w:w="2009" w:type="dxa"/>
            <w:noWrap/>
            <w:hideMark/>
          </w:tcPr>
          <w:p w14:paraId="0B62A098"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12</w:t>
            </w:r>
          </w:p>
        </w:tc>
        <w:tc>
          <w:tcPr>
            <w:tcW w:w="1193" w:type="dxa"/>
            <w:noWrap/>
            <w:hideMark/>
          </w:tcPr>
          <w:p w14:paraId="61B7AF39"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8.0</w:t>
            </w:r>
          </w:p>
        </w:tc>
        <w:tc>
          <w:tcPr>
            <w:tcW w:w="1193" w:type="dxa"/>
            <w:noWrap/>
            <w:hideMark/>
          </w:tcPr>
          <w:p w14:paraId="5ECA0CE6"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8.0</w:t>
            </w:r>
          </w:p>
        </w:tc>
        <w:tc>
          <w:tcPr>
            <w:tcW w:w="1194" w:type="dxa"/>
            <w:noWrap/>
            <w:hideMark/>
          </w:tcPr>
          <w:p w14:paraId="085DC2AD"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8.0</w:t>
            </w:r>
          </w:p>
        </w:tc>
      </w:tr>
      <w:tr w:rsidR="00607D14" w:rsidRPr="00D80577" w14:paraId="48BA47BB" w14:textId="77777777" w:rsidTr="00E61BCE">
        <w:trPr>
          <w:cnfStyle w:val="000000100000" w:firstRow="0" w:lastRow="0" w:firstColumn="0" w:lastColumn="0" w:oddVBand="0" w:evenVBand="0" w:oddHBand="1" w:evenHBand="0" w:firstRowFirstColumn="0" w:firstRowLastColumn="0" w:lastRowFirstColumn="0" w:lastRowLastColumn="0"/>
          <w:trHeight w:val="268"/>
        </w:trPr>
        <w:tc>
          <w:tcPr>
            <w:cnfStyle w:val="001000000000" w:firstRow="0" w:lastRow="0" w:firstColumn="1" w:lastColumn="0" w:oddVBand="0" w:evenVBand="0" w:oddHBand="0" w:evenHBand="0" w:firstRowFirstColumn="0" w:firstRowLastColumn="0" w:lastRowFirstColumn="0" w:lastRowLastColumn="0"/>
            <w:tcW w:w="1980" w:type="dxa"/>
            <w:vMerge/>
            <w:hideMark/>
          </w:tcPr>
          <w:p w14:paraId="3DDDBB20" w14:textId="77777777" w:rsidR="00607D14" w:rsidRPr="00D80577" w:rsidRDefault="00607D14" w:rsidP="00E61BCE">
            <w:pPr>
              <w:spacing w:after="0" w:line="240" w:lineRule="auto"/>
              <w:rPr>
                <w:rFonts w:ascii="Arial" w:eastAsia="Times New Roman" w:hAnsi="Arial" w:cs="Arial"/>
                <w:color w:val="264A60"/>
                <w:kern w:val="0"/>
                <w:sz w:val="18"/>
                <w:szCs w:val="18"/>
                <w14:ligatures w14:val="none"/>
              </w:rPr>
            </w:pPr>
          </w:p>
        </w:tc>
        <w:tc>
          <w:tcPr>
            <w:tcW w:w="1980" w:type="dxa"/>
            <w:hideMark/>
          </w:tcPr>
          <w:p w14:paraId="7E608028" w14:textId="77777777" w:rsidR="00607D14" w:rsidRPr="00D80577" w:rsidRDefault="00607D14" w:rsidP="00E61BCE">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Disagree</w:t>
            </w:r>
          </w:p>
        </w:tc>
        <w:tc>
          <w:tcPr>
            <w:tcW w:w="2009" w:type="dxa"/>
            <w:noWrap/>
            <w:hideMark/>
          </w:tcPr>
          <w:p w14:paraId="57216DF3"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4</w:t>
            </w:r>
          </w:p>
        </w:tc>
        <w:tc>
          <w:tcPr>
            <w:tcW w:w="1193" w:type="dxa"/>
            <w:noWrap/>
            <w:hideMark/>
          </w:tcPr>
          <w:p w14:paraId="3883E103"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2.7</w:t>
            </w:r>
          </w:p>
        </w:tc>
        <w:tc>
          <w:tcPr>
            <w:tcW w:w="1193" w:type="dxa"/>
            <w:noWrap/>
            <w:hideMark/>
          </w:tcPr>
          <w:p w14:paraId="365C12D9"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2.7</w:t>
            </w:r>
          </w:p>
        </w:tc>
        <w:tc>
          <w:tcPr>
            <w:tcW w:w="1194" w:type="dxa"/>
            <w:noWrap/>
            <w:hideMark/>
          </w:tcPr>
          <w:p w14:paraId="054BD1BF"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10.7</w:t>
            </w:r>
          </w:p>
        </w:tc>
      </w:tr>
      <w:tr w:rsidR="00607D14" w:rsidRPr="00D80577" w14:paraId="67DA8A75" w14:textId="77777777" w:rsidTr="00E61BCE">
        <w:trPr>
          <w:trHeight w:val="268"/>
        </w:trPr>
        <w:tc>
          <w:tcPr>
            <w:cnfStyle w:val="001000000000" w:firstRow="0" w:lastRow="0" w:firstColumn="1" w:lastColumn="0" w:oddVBand="0" w:evenVBand="0" w:oddHBand="0" w:evenHBand="0" w:firstRowFirstColumn="0" w:firstRowLastColumn="0" w:lastRowFirstColumn="0" w:lastRowLastColumn="0"/>
            <w:tcW w:w="1980" w:type="dxa"/>
            <w:vMerge/>
            <w:hideMark/>
          </w:tcPr>
          <w:p w14:paraId="2D5EA561" w14:textId="77777777" w:rsidR="00607D14" w:rsidRPr="00D80577" w:rsidRDefault="00607D14" w:rsidP="00E61BCE">
            <w:pPr>
              <w:spacing w:after="0" w:line="240" w:lineRule="auto"/>
              <w:rPr>
                <w:rFonts w:ascii="Arial" w:eastAsia="Times New Roman" w:hAnsi="Arial" w:cs="Arial"/>
                <w:color w:val="264A60"/>
                <w:kern w:val="0"/>
                <w:sz w:val="18"/>
                <w:szCs w:val="18"/>
                <w14:ligatures w14:val="none"/>
              </w:rPr>
            </w:pPr>
          </w:p>
        </w:tc>
        <w:tc>
          <w:tcPr>
            <w:tcW w:w="1980" w:type="dxa"/>
            <w:hideMark/>
          </w:tcPr>
          <w:p w14:paraId="22FB48EA" w14:textId="77777777" w:rsidR="00607D14" w:rsidRPr="00D80577" w:rsidRDefault="00607D14" w:rsidP="00E61BCE">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Neutral</w:t>
            </w:r>
          </w:p>
        </w:tc>
        <w:tc>
          <w:tcPr>
            <w:tcW w:w="2009" w:type="dxa"/>
            <w:noWrap/>
            <w:hideMark/>
          </w:tcPr>
          <w:p w14:paraId="1D290836"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12</w:t>
            </w:r>
          </w:p>
        </w:tc>
        <w:tc>
          <w:tcPr>
            <w:tcW w:w="1193" w:type="dxa"/>
            <w:noWrap/>
            <w:hideMark/>
          </w:tcPr>
          <w:p w14:paraId="4A2CB2DE"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8.0</w:t>
            </w:r>
          </w:p>
        </w:tc>
        <w:tc>
          <w:tcPr>
            <w:tcW w:w="1193" w:type="dxa"/>
            <w:noWrap/>
            <w:hideMark/>
          </w:tcPr>
          <w:p w14:paraId="2FD6D1C8"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8.0</w:t>
            </w:r>
          </w:p>
        </w:tc>
        <w:tc>
          <w:tcPr>
            <w:tcW w:w="1194" w:type="dxa"/>
            <w:noWrap/>
            <w:hideMark/>
          </w:tcPr>
          <w:p w14:paraId="5F3AA50B"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18.7</w:t>
            </w:r>
          </w:p>
        </w:tc>
      </w:tr>
      <w:tr w:rsidR="00607D14" w:rsidRPr="00D80577" w14:paraId="2DE4E68E" w14:textId="77777777" w:rsidTr="00E61BCE">
        <w:trPr>
          <w:cnfStyle w:val="000000100000" w:firstRow="0" w:lastRow="0" w:firstColumn="0" w:lastColumn="0" w:oddVBand="0" w:evenVBand="0" w:oddHBand="1" w:evenHBand="0" w:firstRowFirstColumn="0" w:firstRowLastColumn="0" w:lastRowFirstColumn="0" w:lastRowLastColumn="0"/>
          <w:trHeight w:val="268"/>
        </w:trPr>
        <w:tc>
          <w:tcPr>
            <w:cnfStyle w:val="001000000000" w:firstRow="0" w:lastRow="0" w:firstColumn="1" w:lastColumn="0" w:oddVBand="0" w:evenVBand="0" w:oddHBand="0" w:evenHBand="0" w:firstRowFirstColumn="0" w:firstRowLastColumn="0" w:lastRowFirstColumn="0" w:lastRowLastColumn="0"/>
            <w:tcW w:w="1980" w:type="dxa"/>
            <w:vMerge/>
            <w:hideMark/>
          </w:tcPr>
          <w:p w14:paraId="45FEA72F" w14:textId="77777777" w:rsidR="00607D14" w:rsidRPr="00D80577" w:rsidRDefault="00607D14" w:rsidP="00E61BCE">
            <w:pPr>
              <w:spacing w:after="0" w:line="240" w:lineRule="auto"/>
              <w:rPr>
                <w:rFonts w:ascii="Arial" w:eastAsia="Times New Roman" w:hAnsi="Arial" w:cs="Arial"/>
                <w:color w:val="264A60"/>
                <w:kern w:val="0"/>
                <w:sz w:val="18"/>
                <w:szCs w:val="18"/>
                <w14:ligatures w14:val="none"/>
              </w:rPr>
            </w:pPr>
          </w:p>
        </w:tc>
        <w:tc>
          <w:tcPr>
            <w:tcW w:w="1980" w:type="dxa"/>
            <w:hideMark/>
          </w:tcPr>
          <w:p w14:paraId="55609981" w14:textId="77777777" w:rsidR="00607D14" w:rsidRPr="00D80577" w:rsidRDefault="00607D14" w:rsidP="00E61BCE">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Agree</w:t>
            </w:r>
          </w:p>
        </w:tc>
        <w:tc>
          <w:tcPr>
            <w:tcW w:w="2009" w:type="dxa"/>
            <w:noWrap/>
            <w:hideMark/>
          </w:tcPr>
          <w:p w14:paraId="75EDC51F"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75</w:t>
            </w:r>
          </w:p>
        </w:tc>
        <w:tc>
          <w:tcPr>
            <w:tcW w:w="1193" w:type="dxa"/>
            <w:noWrap/>
            <w:hideMark/>
          </w:tcPr>
          <w:p w14:paraId="3DB03F9B"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50.0</w:t>
            </w:r>
          </w:p>
        </w:tc>
        <w:tc>
          <w:tcPr>
            <w:tcW w:w="1193" w:type="dxa"/>
            <w:noWrap/>
            <w:hideMark/>
          </w:tcPr>
          <w:p w14:paraId="2D84F533"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50.0</w:t>
            </w:r>
          </w:p>
        </w:tc>
        <w:tc>
          <w:tcPr>
            <w:tcW w:w="1194" w:type="dxa"/>
            <w:noWrap/>
            <w:hideMark/>
          </w:tcPr>
          <w:p w14:paraId="60BF81D6"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68.7</w:t>
            </w:r>
          </w:p>
        </w:tc>
      </w:tr>
      <w:tr w:rsidR="00607D14" w:rsidRPr="00D80577" w14:paraId="15DF37C3" w14:textId="77777777" w:rsidTr="00E61BCE">
        <w:trPr>
          <w:trHeight w:val="268"/>
        </w:trPr>
        <w:tc>
          <w:tcPr>
            <w:cnfStyle w:val="001000000000" w:firstRow="0" w:lastRow="0" w:firstColumn="1" w:lastColumn="0" w:oddVBand="0" w:evenVBand="0" w:oddHBand="0" w:evenHBand="0" w:firstRowFirstColumn="0" w:firstRowLastColumn="0" w:lastRowFirstColumn="0" w:lastRowLastColumn="0"/>
            <w:tcW w:w="1980" w:type="dxa"/>
            <w:vMerge/>
            <w:hideMark/>
          </w:tcPr>
          <w:p w14:paraId="416D9A12" w14:textId="77777777" w:rsidR="00607D14" w:rsidRPr="00D80577" w:rsidRDefault="00607D14" w:rsidP="00E61BCE">
            <w:pPr>
              <w:spacing w:after="0" w:line="240" w:lineRule="auto"/>
              <w:rPr>
                <w:rFonts w:ascii="Arial" w:eastAsia="Times New Roman" w:hAnsi="Arial" w:cs="Arial"/>
                <w:color w:val="264A60"/>
                <w:kern w:val="0"/>
                <w:sz w:val="18"/>
                <w:szCs w:val="18"/>
                <w14:ligatures w14:val="none"/>
              </w:rPr>
            </w:pPr>
          </w:p>
        </w:tc>
        <w:tc>
          <w:tcPr>
            <w:tcW w:w="1980" w:type="dxa"/>
            <w:hideMark/>
          </w:tcPr>
          <w:p w14:paraId="24BC7F21" w14:textId="77777777" w:rsidR="00607D14" w:rsidRPr="00D80577" w:rsidRDefault="00607D14" w:rsidP="00E61BCE">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Strongly Agree</w:t>
            </w:r>
          </w:p>
        </w:tc>
        <w:tc>
          <w:tcPr>
            <w:tcW w:w="2009" w:type="dxa"/>
            <w:noWrap/>
            <w:hideMark/>
          </w:tcPr>
          <w:p w14:paraId="6E65DF9D"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47</w:t>
            </w:r>
          </w:p>
        </w:tc>
        <w:tc>
          <w:tcPr>
            <w:tcW w:w="1193" w:type="dxa"/>
            <w:noWrap/>
            <w:hideMark/>
          </w:tcPr>
          <w:p w14:paraId="554086F1"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31.3</w:t>
            </w:r>
          </w:p>
        </w:tc>
        <w:tc>
          <w:tcPr>
            <w:tcW w:w="1193" w:type="dxa"/>
            <w:noWrap/>
            <w:hideMark/>
          </w:tcPr>
          <w:p w14:paraId="27859D99"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31.3</w:t>
            </w:r>
          </w:p>
        </w:tc>
        <w:tc>
          <w:tcPr>
            <w:tcW w:w="1194" w:type="dxa"/>
            <w:noWrap/>
            <w:hideMark/>
          </w:tcPr>
          <w:p w14:paraId="4BFBCC73"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100.0</w:t>
            </w:r>
          </w:p>
        </w:tc>
      </w:tr>
      <w:tr w:rsidR="00607D14" w:rsidRPr="00D80577" w14:paraId="1BDACEF4" w14:textId="77777777" w:rsidTr="00E61BCE">
        <w:trPr>
          <w:cnfStyle w:val="000000100000" w:firstRow="0" w:lastRow="0" w:firstColumn="0" w:lastColumn="0" w:oddVBand="0" w:evenVBand="0" w:oddHBand="1" w:evenHBand="0" w:firstRowFirstColumn="0" w:firstRowLastColumn="0" w:lastRowFirstColumn="0" w:lastRowLastColumn="0"/>
          <w:trHeight w:val="268"/>
        </w:trPr>
        <w:tc>
          <w:tcPr>
            <w:cnfStyle w:val="001000000000" w:firstRow="0" w:lastRow="0" w:firstColumn="1" w:lastColumn="0" w:oddVBand="0" w:evenVBand="0" w:oddHBand="0" w:evenHBand="0" w:firstRowFirstColumn="0" w:firstRowLastColumn="0" w:lastRowFirstColumn="0" w:lastRowLastColumn="0"/>
            <w:tcW w:w="1980" w:type="dxa"/>
            <w:vMerge/>
            <w:hideMark/>
          </w:tcPr>
          <w:p w14:paraId="2F6B0178" w14:textId="77777777" w:rsidR="00607D14" w:rsidRPr="00D80577" w:rsidRDefault="00607D14" w:rsidP="00E61BCE">
            <w:pPr>
              <w:spacing w:after="0" w:line="240" w:lineRule="auto"/>
              <w:rPr>
                <w:rFonts w:ascii="Arial" w:eastAsia="Times New Roman" w:hAnsi="Arial" w:cs="Arial"/>
                <w:color w:val="264A60"/>
                <w:kern w:val="0"/>
                <w:sz w:val="18"/>
                <w:szCs w:val="18"/>
                <w14:ligatures w14:val="none"/>
              </w:rPr>
            </w:pPr>
          </w:p>
        </w:tc>
        <w:tc>
          <w:tcPr>
            <w:tcW w:w="1980" w:type="dxa"/>
            <w:hideMark/>
          </w:tcPr>
          <w:p w14:paraId="372412F7" w14:textId="77777777" w:rsidR="00607D14" w:rsidRPr="00D80577" w:rsidRDefault="00607D14" w:rsidP="00E61BCE">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Total</w:t>
            </w:r>
          </w:p>
        </w:tc>
        <w:tc>
          <w:tcPr>
            <w:tcW w:w="2009" w:type="dxa"/>
            <w:noWrap/>
            <w:hideMark/>
          </w:tcPr>
          <w:p w14:paraId="7DF8544F"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150</w:t>
            </w:r>
          </w:p>
        </w:tc>
        <w:tc>
          <w:tcPr>
            <w:tcW w:w="1193" w:type="dxa"/>
            <w:noWrap/>
            <w:hideMark/>
          </w:tcPr>
          <w:p w14:paraId="3AC75EF3"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100.0</w:t>
            </w:r>
          </w:p>
        </w:tc>
        <w:tc>
          <w:tcPr>
            <w:tcW w:w="1193" w:type="dxa"/>
            <w:noWrap/>
            <w:hideMark/>
          </w:tcPr>
          <w:p w14:paraId="0D925AAF"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100.0</w:t>
            </w:r>
          </w:p>
        </w:tc>
        <w:tc>
          <w:tcPr>
            <w:tcW w:w="1194" w:type="dxa"/>
            <w:hideMark/>
          </w:tcPr>
          <w:p w14:paraId="42ADAD36"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p>
        </w:tc>
      </w:tr>
    </w:tbl>
    <w:p w14:paraId="3442346B" w14:textId="77777777" w:rsidR="00607D14" w:rsidRPr="00D80577" w:rsidRDefault="00607D14" w:rsidP="00607D14">
      <w:pPr>
        <w:rPr>
          <w:rFonts w:ascii="Arial" w:hAnsi="Arial" w:cs="Arial"/>
        </w:rPr>
      </w:pPr>
    </w:p>
    <w:p w14:paraId="621F2F0C" w14:textId="77777777" w:rsidR="003D13A2" w:rsidRPr="00D80577" w:rsidRDefault="003D13A2" w:rsidP="003D13A2">
      <w:pPr>
        <w:spacing w:line="360" w:lineRule="auto"/>
        <w:jc w:val="both"/>
        <w:rPr>
          <w:rFonts w:ascii="Arial" w:eastAsia="Calibri" w:hAnsi="Arial" w:cs="Arial"/>
        </w:rPr>
      </w:pPr>
      <w:r w:rsidRPr="00D80577">
        <w:rPr>
          <w:rFonts w:ascii="Arial" w:eastAsia="Calibri" w:hAnsi="Arial" w:cs="Arial"/>
        </w:rPr>
        <w:t xml:space="preserve">Three-quarters of the companies (75.3) say that the Brexit-related rules delay international sourcing, and 10.7% say they do not. This underlines regulatory disruptions as one of the critical influences on the supply chain reliability (RQ1). There is also a possibility that the delays will affect the production efficiency and cost management, which is a context of RQ2. To reduce these impacts, firms can either implement </w:t>
      </w:r>
      <w:proofErr w:type="spellStart"/>
      <w:r w:rsidRPr="00D80577">
        <w:rPr>
          <w:rFonts w:ascii="Arial" w:eastAsia="Calibri" w:hAnsi="Arial" w:cs="Arial"/>
        </w:rPr>
        <w:t>localised</w:t>
      </w:r>
      <w:proofErr w:type="spellEnd"/>
      <w:r w:rsidRPr="00D80577">
        <w:rPr>
          <w:rFonts w:ascii="Arial" w:eastAsia="Calibri" w:hAnsi="Arial" w:cs="Arial"/>
        </w:rPr>
        <w:t xml:space="preserve"> sourcing or diversification of suppliers (RQ3).</w:t>
      </w:r>
    </w:p>
    <w:p w14:paraId="68E827A2" w14:textId="77777777" w:rsidR="009349E5" w:rsidRPr="00D80577" w:rsidRDefault="009349E5" w:rsidP="009349E5">
      <w:pPr>
        <w:keepNext/>
        <w:spacing w:line="360" w:lineRule="auto"/>
        <w:jc w:val="center"/>
        <w:rPr>
          <w:rFonts w:ascii="Arial" w:hAnsi="Arial" w:cs="Arial"/>
          <w:sz w:val="22"/>
          <w:szCs w:val="22"/>
        </w:rPr>
      </w:pPr>
      <w:r w:rsidRPr="00D80577">
        <w:rPr>
          <w:rFonts w:ascii="Arial" w:hAnsi="Arial" w:cs="Arial"/>
          <w:noProof/>
          <w:sz w:val="22"/>
          <w:szCs w:val="22"/>
          <w:lang w:val="en-IN" w:eastAsia="en-IN"/>
          <w14:ligatures w14:val="none"/>
        </w:rPr>
        <w:drawing>
          <wp:inline distT="0" distB="0" distL="0" distR="0" wp14:anchorId="4B96C1D6" wp14:editId="5C6DCF24">
            <wp:extent cx="5943600" cy="3345180"/>
            <wp:effectExtent l="0" t="0" r="0" b="7620"/>
            <wp:docPr id="102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Picture 4"/>
                    <pic:cNvPicPr>
                      <a:picLocks noChangeAspect="1" noChangeArrowheads="1"/>
                    </pic:cNvPicPr>
                  </pic:nvPicPr>
                  <pic:blipFill>
                    <a:blip r:embed="rId17" cstate="print"/>
                    <a:srcRect/>
                    <a:stretch>
                      <a:fillRect/>
                    </a:stretch>
                  </pic:blipFill>
                  <pic:spPr>
                    <a:xfrm>
                      <a:off x="0" y="0"/>
                      <a:ext cx="5943600" cy="3345180"/>
                    </a:xfrm>
                    <a:prstGeom prst="rect">
                      <a:avLst/>
                    </a:prstGeom>
                    <a:noFill/>
                    <a:ln w="1">
                      <a:noFill/>
                      <a:miter lim="800000"/>
                      <a:headEnd/>
                      <a:tailEnd type="none" w="med" len="med"/>
                    </a:ln>
                    <a:effectLst/>
                  </pic:spPr>
                </pic:pic>
              </a:graphicData>
            </a:graphic>
          </wp:inline>
        </w:drawing>
      </w:r>
    </w:p>
    <w:p w14:paraId="563946F5" w14:textId="328AF86F" w:rsidR="009349E5" w:rsidRPr="00D80577" w:rsidRDefault="009349E5" w:rsidP="009349E5">
      <w:pPr>
        <w:pStyle w:val="Caption"/>
        <w:jc w:val="center"/>
        <w:rPr>
          <w:rFonts w:ascii="Arial" w:eastAsia="Calibri" w:hAnsi="Arial" w:cs="Arial"/>
          <w:i w:val="0"/>
          <w:iCs w:val="0"/>
          <w:sz w:val="22"/>
          <w:szCs w:val="22"/>
        </w:rPr>
      </w:pPr>
      <w:bookmarkStart w:id="58" w:name="_Toc220889961"/>
      <w:r w:rsidRPr="00D80577">
        <w:rPr>
          <w:rFonts w:ascii="Arial" w:hAnsi="Arial" w:cs="Arial"/>
          <w:i w:val="0"/>
          <w:iCs w:val="0"/>
          <w:sz w:val="22"/>
          <w:szCs w:val="22"/>
        </w:rPr>
        <w:t xml:space="preserve">Figure </w:t>
      </w:r>
      <w:r w:rsidRPr="00D80577">
        <w:rPr>
          <w:rFonts w:ascii="Arial" w:hAnsi="Arial" w:cs="Arial"/>
          <w:i w:val="0"/>
          <w:iCs w:val="0"/>
          <w:sz w:val="22"/>
          <w:szCs w:val="22"/>
        </w:rPr>
        <w:fldChar w:fldCharType="begin"/>
      </w:r>
      <w:r w:rsidRPr="00D80577">
        <w:rPr>
          <w:rFonts w:ascii="Arial" w:hAnsi="Arial" w:cs="Arial"/>
          <w:i w:val="0"/>
          <w:iCs w:val="0"/>
          <w:sz w:val="22"/>
          <w:szCs w:val="22"/>
        </w:rPr>
        <w:instrText xml:space="preserve"> SEQ Figure \* ARABIC </w:instrText>
      </w:r>
      <w:r w:rsidRPr="00D80577">
        <w:rPr>
          <w:rFonts w:ascii="Arial" w:hAnsi="Arial" w:cs="Arial"/>
          <w:i w:val="0"/>
          <w:iCs w:val="0"/>
          <w:sz w:val="22"/>
          <w:szCs w:val="22"/>
        </w:rPr>
        <w:fldChar w:fldCharType="separate"/>
      </w:r>
      <w:r w:rsidR="00743850" w:rsidRPr="00D80577">
        <w:rPr>
          <w:rFonts w:ascii="Arial" w:hAnsi="Arial" w:cs="Arial"/>
          <w:i w:val="0"/>
          <w:iCs w:val="0"/>
          <w:noProof/>
          <w:sz w:val="22"/>
          <w:szCs w:val="22"/>
        </w:rPr>
        <w:t>6</w:t>
      </w:r>
      <w:r w:rsidRPr="00D80577">
        <w:rPr>
          <w:rFonts w:ascii="Arial" w:hAnsi="Arial" w:cs="Arial"/>
          <w:i w:val="0"/>
          <w:iCs w:val="0"/>
          <w:sz w:val="22"/>
          <w:szCs w:val="22"/>
        </w:rPr>
        <w:fldChar w:fldCharType="end"/>
      </w:r>
      <w:r w:rsidRPr="00D80577">
        <w:rPr>
          <w:rFonts w:ascii="Arial" w:hAnsi="Arial" w:cs="Arial"/>
          <w:i w:val="0"/>
          <w:iCs w:val="0"/>
          <w:sz w:val="22"/>
          <w:szCs w:val="22"/>
        </w:rPr>
        <w:t xml:space="preserve"> International geopolitical conflicts</w:t>
      </w:r>
      <w:bookmarkEnd w:id="58"/>
    </w:p>
    <w:p w14:paraId="6AE1B52D" w14:textId="77777777" w:rsidR="00607D14" w:rsidRPr="00D80577" w:rsidRDefault="00607D14" w:rsidP="00607D14">
      <w:pPr>
        <w:rPr>
          <w:rFonts w:ascii="Arial" w:hAnsi="Arial" w:cs="Arial"/>
        </w:rPr>
      </w:pPr>
    </w:p>
    <w:p w14:paraId="01741D0C" w14:textId="7F2A9AC9" w:rsidR="00607D14" w:rsidRPr="00D80577" w:rsidRDefault="00607D14" w:rsidP="00607D14">
      <w:pPr>
        <w:pStyle w:val="Caption"/>
        <w:keepNext/>
        <w:rPr>
          <w:rFonts w:ascii="Arial" w:hAnsi="Arial" w:cs="Arial"/>
          <w:i w:val="0"/>
          <w:iCs w:val="0"/>
          <w:sz w:val="22"/>
          <w:szCs w:val="22"/>
        </w:rPr>
      </w:pPr>
      <w:bookmarkStart w:id="59" w:name="_Toc220889984"/>
      <w:r w:rsidRPr="00D80577">
        <w:rPr>
          <w:rFonts w:ascii="Arial" w:hAnsi="Arial" w:cs="Arial"/>
          <w:i w:val="0"/>
          <w:iCs w:val="0"/>
          <w:sz w:val="22"/>
          <w:szCs w:val="22"/>
        </w:rPr>
        <w:t xml:space="preserve">Table </w:t>
      </w:r>
      <w:r w:rsidRPr="00D80577">
        <w:rPr>
          <w:rFonts w:ascii="Arial" w:hAnsi="Arial" w:cs="Arial"/>
          <w:i w:val="0"/>
          <w:iCs w:val="0"/>
          <w:sz w:val="22"/>
          <w:szCs w:val="22"/>
        </w:rPr>
        <w:fldChar w:fldCharType="begin"/>
      </w:r>
      <w:r w:rsidRPr="00D80577">
        <w:rPr>
          <w:rFonts w:ascii="Arial" w:hAnsi="Arial" w:cs="Arial"/>
          <w:i w:val="0"/>
          <w:iCs w:val="0"/>
          <w:sz w:val="22"/>
          <w:szCs w:val="22"/>
        </w:rPr>
        <w:instrText xml:space="preserve"> SEQ Table \* ARABIC </w:instrText>
      </w:r>
      <w:r w:rsidRPr="00D80577">
        <w:rPr>
          <w:rFonts w:ascii="Arial" w:hAnsi="Arial" w:cs="Arial"/>
          <w:i w:val="0"/>
          <w:iCs w:val="0"/>
          <w:sz w:val="22"/>
          <w:szCs w:val="22"/>
        </w:rPr>
        <w:fldChar w:fldCharType="separate"/>
      </w:r>
      <w:r w:rsidR="00743850" w:rsidRPr="00D80577">
        <w:rPr>
          <w:rFonts w:ascii="Arial" w:hAnsi="Arial" w:cs="Arial"/>
          <w:i w:val="0"/>
          <w:iCs w:val="0"/>
          <w:noProof/>
          <w:sz w:val="22"/>
          <w:szCs w:val="22"/>
        </w:rPr>
        <w:t>7</w:t>
      </w:r>
      <w:r w:rsidRPr="00D80577">
        <w:rPr>
          <w:rFonts w:ascii="Arial" w:hAnsi="Arial" w:cs="Arial"/>
          <w:i w:val="0"/>
          <w:iCs w:val="0"/>
          <w:sz w:val="22"/>
          <w:szCs w:val="22"/>
        </w:rPr>
        <w:fldChar w:fldCharType="end"/>
      </w:r>
      <w:r w:rsidRPr="00D80577">
        <w:rPr>
          <w:rFonts w:ascii="Arial" w:hAnsi="Arial" w:cs="Arial"/>
          <w:i w:val="0"/>
          <w:iCs w:val="0"/>
          <w:sz w:val="22"/>
          <w:szCs w:val="22"/>
        </w:rPr>
        <w:t xml:space="preserve"> Response to Questionnaire Statement 2</w:t>
      </w:r>
      <w:bookmarkEnd w:id="59"/>
    </w:p>
    <w:tbl>
      <w:tblPr>
        <w:tblStyle w:val="PlainTable1"/>
        <w:tblW w:w="94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65"/>
        <w:gridCol w:w="1965"/>
        <w:gridCol w:w="1995"/>
        <w:gridCol w:w="1184"/>
        <w:gridCol w:w="1184"/>
        <w:gridCol w:w="1189"/>
      </w:tblGrid>
      <w:tr w:rsidR="00607D14" w:rsidRPr="00D80577" w14:paraId="743B255B" w14:textId="77777777" w:rsidTr="00E61BCE">
        <w:trPr>
          <w:cnfStyle w:val="100000000000" w:firstRow="1" w:lastRow="0" w:firstColumn="0" w:lastColumn="0" w:oddVBand="0" w:evenVBand="0" w:oddHBand="0" w:evenHBand="0" w:firstRowFirstColumn="0" w:firstRowLastColumn="0" w:lastRowFirstColumn="0" w:lastRowLastColumn="0"/>
          <w:trHeight w:val="606"/>
        </w:trPr>
        <w:tc>
          <w:tcPr>
            <w:cnfStyle w:val="001000000000" w:firstRow="0" w:lastRow="0" w:firstColumn="1" w:lastColumn="0" w:oddVBand="0" w:evenVBand="0" w:oddHBand="0" w:evenHBand="0" w:firstRowFirstColumn="0" w:firstRowLastColumn="0" w:lastRowFirstColumn="0" w:lastRowLastColumn="0"/>
            <w:tcW w:w="9482" w:type="dxa"/>
            <w:gridSpan w:val="6"/>
            <w:hideMark/>
          </w:tcPr>
          <w:p w14:paraId="6FF0640C" w14:textId="77777777" w:rsidR="00607D14" w:rsidRPr="00D80577" w:rsidRDefault="00607D14" w:rsidP="00E61BCE">
            <w:pPr>
              <w:spacing w:after="0" w:line="240" w:lineRule="auto"/>
              <w:jc w:val="center"/>
              <w:rPr>
                <w:rFonts w:ascii="Arial" w:eastAsia="Times New Roman" w:hAnsi="Arial" w:cs="Arial"/>
                <w:color w:val="010205"/>
                <w:kern w:val="0"/>
                <w:sz w:val="22"/>
                <w:szCs w:val="22"/>
                <w14:ligatures w14:val="none"/>
              </w:rPr>
            </w:pPr>
            <w:r w:rsidRPr="00D80577">
              <w:rPr>
                <w:rFonts w:ascii="Arial" w:eastAsia="Times New Roman" w:hAnsi="Arial" w:cs="Arial"/>
                <w:color w:val="010205"/>
                <w:kern w:val="0"/>
                <w:sz w:val="22"/>
                <w:szCs w:val="22"/>
                <w14:ligatures w14:val="none"/>
              </w:rPr>
              <w:t>Brexit-related trade regulations have caused delays in sourcing materials internationally.</w:t>
            </w:r>
          </w:p>
        </w:tc>
      </w:tr>
      <w:tr w:rsidR="00607D14" w:rsidRPr="00D80577" w14:paraId="07D527C4" w14:textId="77777777" w:rsidTr="003D13A2">
        <w:trPr>
          <w:cnfStyle w:val="000000100000" w:firstRow="0" w:lastRow="0" w:firstColumn="0" w:lastColumn="0" w:oddVBand="0" w:evenVBand="0" w:oddHBand="1" w:evenHBand="0" w:firstRowFirstColumn="0" w:firstRowLastColumn="0" w:lastRowFirstColumn="0" w:lastRowLastColumn="0"/>
          <w:trHeight w:val="488"/>
        </w:trPr>
        <w:tc>
          <w:tcPr>
            <w:cnfStyle w:val="001000000000" w:firstRow="0" w:lastRow="0" w:firstColumn="1" w:lastColumn="0" w:oddVBand="0" w:evenVBand="0" w:oddHBand="0" w:evenHBand="0" w:firstRowFirstColumn="0" w:firstRowLastColumn="0" w:lastRowFirstColumn="0" w:lastRowLastColumn="0"/>
            <w:tcW w:w="1965" w:type="dxa"/>
            <w:noWrap/>
            <w:hideMark/>
          </w:tcPr>
          <w:p w14:paraId="1C14FDC9" w14:textId="77777777" w:rsidR="00607D14" w:rsidRPr="00D80577" w:rsidRDefault="00607D14" w:rsidP="00E61BCE">
            <w:pPr>
              <w:spacing w:after="0" w:line="240" w:lineRule="auto"/>
              <w:jc w:val="center"/>
              <w:rPr>
                <w:rFonts w:ascii="Arial" w:eastAsia="Times New Roman" w:hAnsi="Arial" w:cs="Arial"/>
                <w:color w:val="010205"/>
                <w:kern w:val="0"/>
                <w:sz w:val="22"/>
                <w:szCs w:val="22"/>
                <w14:ligatures w14:val="none"/>
              </w:rPr>
            </w:pPr>
          </w:p>
        </w:tc>
        <w:tc>
          <w:tcPr>
            <w:tcW w:w="1965" w:type="dxa"/>
            <w:noWrap/>
            <w:hideMark/>
          </w:tcPr>
          <w:p w14:paraId="6C58C6E2" w14:textId="77777777" w:rsidR="00607D14" w:rsidRPr="00D80577" w:rsidRDefault="00607D14" w:rsidP="00E61BCE">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0"/>
                <w:szCs w:val="20"/>
                <w14:ligatures w14:val="none"/>
              </w:rPr>
            </w:pPr>
          </w:p>
        </w:tc>
        <w:tc>
          <w:tcPr>
            <w:tcW w:w="1995" w:type="dxa"/>
            <w:hideMark/>
          </w:tcPr>
          <w:p w14:paraId="24D2B527" w14:textId="77777777" w:rsidR="00607D14" w:rsidRPr="00D80577" w:rsidRDefault="00607D14" w:rsidP="00E61BC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Frequency</w:t>
            </w:r>
          </w:p>
        </w:tc>
        <w:tc>
          <w:tcPr>
            <w:tcW w:w="1184" w:type="dxa"/>
            <w:hideMark/>
          </w:tcPr>
          <w:p w14:paraId="427C661F" w14:textId="77777777" w:rsidR="00607D14" w:rsidRPr="00D80577" w:rsidRDefault="00607D14" w:rsidP="00E61BC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Percent</w:t>
            </w:r>
          </w:p>
        </w:tc>
        <w:tc>
          <w:tcPr>
            <w:tcW w:w="1184" w:type="dxa"/>
            <w:hideMark/>
          </w:tcPr>
          <w:p w14:paraId="39667BA5" w14:textId="77777777" w:rsidR="00607D14" w:rsidRPr="00D80577" w:rsidRDefault="00607D14" w:rsidP="00E61BC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Valid Percent</w:t>
            </w:r>
          </w:p>
        </w:tc>
        <w:tc>
          <w:tcPr>
            <w:tcW w:w="1189" w:type="dxa"/>
            <w:hideMark/>
          </w:tcPr>
          <w:p w14:paraId="2BA22E40" w14:textId="77777777" w:rsidR="00607D14" w:rsidRPr="00D80577" w:rsidRDefault="00607D14" w:rsidP="00E61BC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Cumulative Percent</w:t>
            </w:r>
          </w:p>
        </w:tc>
      </w:tr>
      <w:tr w:rsidR="00607D14" w:rsidRPr="00D80577" w14:paraId="23898F9A" w14:textId="77777777" w:rsidTr="003D13A2">
        <w:trPr>
          <w:trHeight w:val="285"/>
        </w:trPr>
        <w:tc>
          <w:tcPr>
            <w:cnfStyle w:val="001000000000" w:firstRow="0" w:lastRow="0" w:firstColumn="1" w:lastColumn="0" w:oddVBand="0" w:evenVBand="0" w:oddHBand="0" w:evenHBand="0" w:firstRowFirstColumn="0" w:firstRowLastColumn="0" w:lastRowFirstColumn="0" w:lastRowLastColumn="0"/>
            <w:tcW w:w="1965" w:type="dxa"/>
            <w:vMerge w:val="restart"/>
            <w:hideMark/>
          </w:tcPr>
          <w:p w14:paraId="17634DDE" w14:textId="77777777" w:rsidR="00607D14" w:rsidRPr="00D80577" w:rsidRDefault="00607D14" w:rsidP="00E61BCE">
            <w:pPr>
              <w:spacing w:after="0" w:line="240" w:lineRule="auto"/>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Valid</w:t>
            </w:r>
          </w:p>
        </w:tc>
        <w:tc>
          <w:tcPr>
            <w:tcW w:w="1965" w:type="dxa"/>
            <w:hideMark/>
          </w:tcPr>
          <w:p w14:paraId="57AEF1F3" w14:textId="77777777" w:rsidR="00607D14" w:rsidRPr="00D80577" w:rsidRDefault="00607D14" w:rsidP="00E61BCE">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Strongly Disagree</w:t>
            </w:r>
          </w:p>
        </w:tc>
        <w:tc>
          <w:tcPr>
            <w:tcW w:w="1995" w:type="dxa"/>
            <w:noWrap/>
            <w:hideMark/>
          </w:tcPr>
          <w:p w14:paraId="6D84C8DF"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7</w:t>
            </w:r>
          </w:p>
        </w:tc>
        <w:tc>
          <w:tcPr>
            <w:tcW w:w="1184" w:type="dxa"/>
            <w:noWrap/>
            <w:hideMark/>
          </w:tcPr>
          <w:p w14:paraId="1A1B0BCC"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4.7</w:t>
            </w:r>
          </w:p>
        </w:tc>
        <w:tc>
          <w:tcPr>
            <w:tcW w:w="1184" w:type="dxa"/>
            <w:noWrap/>
            <w:hideMark/>
          </w:tcPr>
          <w:p w14:paraId="1AA06375"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4.7</w:t>
            </w:r>
          </w:p>
        </w:tc>
        <w:tc>
          <w:tcPr>
            <w:tcW w:w="1189" w:type="dxa"/>
            <w:noWrap/>
            <w:hideMark/>
          </w:tcPr>
          <w:p w14:paraId="16144AE2"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4.7</w:t>
            </w:r>
          </w:p>
        </w:tc>
      </w:tr>
      <w:tr w:rsidR="00607D14" w:rsidRPr="00D80577" w14:paraId="4DFB8740" w14:textId="77777777" w:rsidTr="003D13A2">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1965" w:type="dxa"/>
            <w:vMerge/>
            <w:hideMark/>
          </w:tcPr>
          <w:p w14:paraId="6F56D611" w14:textId="77777777" w:rsidR="00607D14" w:rsidRPr="00D80577" w:rsidRDefault="00607D14" w:rsidP="00E61BCE">
            <w:pPr>
              <w:spacing w:after="0" w:line="240" w:lineRule="auto"/>
              <w:rPr>
                <w:rFonts w:ascii="Arial" w:eastAsia="Times New Roman" w:hAnsi="Arial" w:cs="Arial"/>
                <w:color w:val="264A60"/>
                <w:kern w:val="0"/>
                <w:sz w:val="18"/>
                <w:szCs w:val="18"/>
                <w14:ligatures w14:val="none"/>
              </w:rPr>
            </w:pPr>
          </w:p>
        </w:tc>
        <w:tc>
          <w:tcPr>
            <w:tcW w:w="1965" w:type="dxa"/>
            <w:hideMark/>
          </w:tcPr>
          <w:p w14:paraId="715F432F" w14:textId="77777777" w:rsidR="00607D14" w:rsidRPr="00D80577" w:rsidRDefault="00607D14" w:rsidP="00E61BCE">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Disagree</w:t>
            </w:r>
          </w:p>
        </w:tc>
        <w:tc>
          <w:tcPr>
            <w:tcW w:w="1995" w:type="dxa"/>
            <w:noWrap/>
            <w:hideMark/>
          </w:tcPr>
          <w:p w14:paraId="6EA14966"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9</w:t>
            </w:r>
          </w:p>
        </w:tc>
        <w:tc>
          <w:tcPr>
            <w:tcW w:w="1184" w:type="dxa"/>
            <w:noWrap/>
            <w:hideMark/>
          </w:tcPr>
          <w:p w14:paraId="3C89BA7A"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6.0</w:t>
            </w:r>
          </w:p>
        </w:tc>
        <w:tc>
          <w:tcPr>
            <w:tcW w:w="1184" w:type="dxa"/>
            <w:noWrap/>
            <w:hideMark/>
          </w:tcPr>
          <w:p w14:paraId="0AC3ADDE"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6.0</w:t>
            </w:r>
          </w:p>
        </w:tc>
        <w:tc>
          <w:tcPr>
            <w:tcW w:w="1189" w:type="dxa"/>
            <w:noWrap/>
            <w:hideMark/>
          </w:tcPr>
          <w:p w14:paraId="0FF1E56F"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10.7</w:t>
            </w:r>
          </w:p>
        </w:tc>
      </w:tr>
      <w:tr w:rsidR="00607D14" w:rsidRPr="00D80577" w14:paraId="62A22D2A" w14:textId="77777777" w:rsidTr="003D13A2">
        <w:trPr>
          <w:trHeight w:val="285"/>
        </w:trPr>
        <w:tc>
          <w:tcPr>
            <w:cnfStyle w:val="001000000000" w:firstRow="0" w:lastRow="0" w:firstColumn="1" w:lastColumn="0" w:oddVBand="0" w:evenVBand="0" w:oddHBand="0" w:evenHBand="0" w:firstRowFirstColumn="0" w:firstRowLastColumn="0" w:lastRowFirstColumn="0" w:lastRowLastColumn="0"/>
            <w:tcW w:w="1965" w:type="dxa"/>
            <w:vMerge/>
            <w:hideMark/>
          </w:tcPr>
          <w:p w14:paraId="4580775E" w14:textId="77777777" w:rsidR="00607D14" w:rsidRPr="00D80577" w:rsidRDefault="00607D14" w:rsidP="00E61BCE">
            <w:pPr>
              <w:spacing w:after="0" w:line="240" w:lineRule="auto"/>
              <w:rPr>
                <w:rFonts w:ascii="Arial" w:eastAsia="Times New Roman" w:hAnsi="Arial" w:cs="Arial"/>
                <w:color w:val="264A60"/>
                <w:kern w:val="0"/>
                <w:sz w:val="18"/>
                <w:szCs w:val="18"/>
                <w14:ligatures w14:val="none"/>
              </w:rPr>
            </w:pPr>
          </w:p>
        </w:tc>
        <w:tc>
          <w:tcPr>
            <w:tcW w:w="1965" w:type="dxa"/>
            <w:hideMark/>
          </w:tcPr>
          <w:p w14:paraId="6C70382C" w14:textId="77777777" w:rsidR="00607D14" w:rsidRPr="00D80577" w:rsidRDefault="00607D14" w:rsidP="00E61BCE">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Neutral</w:t>
            </w:r>
          </w:p>
        </w:tc>
        <w:tc>
          <w:tcPr>
            <w:tcW w:w="1995" w:type="dxa"/>
            <w:noWrap/>
            <w:hideMark/>
          </w:tcPr>
          <w:p w14:paraId="2827E6D3"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21</w:t>
            </w:r>
          </w:p>
        </w:tc>
        <w:tc>
          <w:tcPr>
            <w:tcW w:w="1184" w:type="dxa"/>
            <w:noWrap/>
            <w:hideMark/>
          </w:tcPr>
          <w:p w14:paraId="1DCEE36D"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14.0</w:t>
            </w:r>
          </w:p>
        </w:tc>
        <w:tc>
          <w:tcPr>
            <w:tcW w:w="1184" w:type="dxa"/>
            <w:noWrap/>
            <w:hideMark/>
          </w:tcPr>
          <w:p w14:paraId="24F79DF9"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14.0</w:t>
            </w:r>
          </w:p>
        </w:tc>
        <w:tc>
          <w:tcPr>
            <w:tcW w:w="1189" w:type="dxa"/>
            <w:noWrap/>
            <w:hideMark/>
          </w:tcPr>
          <w:p w14:paraId="4A7416F9"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24.7</w:t>
            </w:r>
          </w:p>
        </w:tc>
      </w:tr>
      <w:tr w:rsidR="00607D14" w:rsidRPr="00D80577" w14:paraId="0E8CB90A" w14:textId="77777777" w:rsidTr="003D13A2">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1965" w:type="dxa"/>
            <w:vMerge/>
            <w:hideMark/>
          </w:tcPr>
          <w:p w14:paraId="02AB94E1" w14:textId="77777777" w:rsidR="00607D14" w:rsidRPr="00D80577" w:rsidRDefault="00607D14" w:rsidP="00E61BCE">
            <w:pPr>
              <w:spacing w:after="0" w:line="240" w:lineRule="auto"/>
              <w:rPr>
                <w:rFonts w:ascii="Arial" w:eastAsia="Times New Roman" w:hAnsi="Arial" w:cs="Arial"/>
                <w:color w:val="264A60"/>
                <w:kern w:val="0"/>
                <w:sz w:val="18"/>
                <w:szCs w:val="18"/>
                <w14:ligatures w14:val="none"/>
              </w:rPr>
            </w:pPr>
          </w:p>
        </w:tc>
        <w:tc>
          <w:tcPr>
            <w:tcW w:w="1965" w:type="dxa"/>
            <w:hideMark/>
          </w:tcPr>
          <w:p w14:paraId="0B7B2F71" w14:textId="77777777" w:rsidR="00607D14" w:rsidRPr="00D80577" w:rsidRDefault="00607D14" w:rsidP="00E61BCE">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Agree</w:t>
            </w:r>
          </w:p>
        </w:tc>
        <w:tc>
          <w:tcPr>
            <w:tcW w:w="1995" w:type="dxa"/>
            <w:noWrap/>
            <w:hideMark/>
          </w:tcPr>
          <w:p w14:paraId="0FD7C245"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77</w:t>
            </w:r>
          </w:p>
        </w:tc>
        <w:tc>
          <w:tcPr>
            <w:tcW w:w="1184" w:type="dxa"/>
            <w:noWrap/>
            <w:hideMark/>
          </w:tcPr>
          <w:p w14:paraId="63448EB9"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51.3</w:t>
            </w:r>
          </w:p>
        </w:tc>
        <w:tc>
          <w:tcPr>
            <w:tcW w:w="1184" w:type="dxa"/>
            <w:noWrap/>
            <w:hideMark/>
          </w:tcPr>
          <w:p w14:paraId="58242C9B"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51.3</w:t>
            </w:r>
          </w:p>
        </w:tc>
        <w:tc>
          <w:tcPr>
            <w:tcW w:w="1189" w:type="dxa"/>
            <w:noWrap/>
            <w:hideMark/>
          </w:tcPr>
          <w:p w14:paraId="7ED00CEC"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76.0</w:t>
            </w:r>
          </w:p>
        </w:tc>
      </w:tr>
      <w:tr w:rsidR="00607D14" w:rsidRPr="00D80577" w14:paraId="5735232B" w14:textId="77777777" w:rsidTr="003D13A2">
        <w:trPr>
          <w:trHeight w:val="285"/>
        </w:trPr>
        <w:tc>
          <w:tcPr>
            <w:cnfStyle w:val="001000000000" w:firstRow="0" w:lastRow="0" w:firstColumn="1" w:lastColumn="0" w:oddVBand="0" w:evenVBand="0" w:oddHBand="0" w:evenHBand="0" w:firstRowFirstColumn="0" w:firstRowLastColumn="0" w:lastRowFirstColumn="0" w:lastRowLastColumn="0"/>
            <w:tcW w:w="1965" w:type="dxa"/>
            <w:vMerge/>
            <w:hideMark/>
          </w:tcPr>
          <w:p w14:paraId="47A37F7C" w14:textId="77777777" w:rsidR="00607D14" w:rsidRPr="00D80577" w:rsidRDefault="00607D14" w:rsidP="00E61BCE">
            <w:pPr>
              <w:spacing w:after="0" w:line="240" w:lineRule="auto"/>
              <w:rPr>
                <w:rFonts w:ascii="Arial" w:eastAsia="Times New Roman" w:hAnsi="Arial" w:cs="Arial"/>
                <w:color w:val="264A60"/>
                <w:kern w:val="0"/>
                <w:sz w:val="18"/>
                <w:szCs w:val="18"/>
                <w14:ligatures w14:val="none"/>
              </w:rPr>
            </w:pPr>
          </w:p>
        </w:tc>
        <w:tc>
          <w:tcPr>
            <w:tcW w:w="1965" w:type="dxa"/>
            <w:hideMark/>
          </w:tcPr>
          <w:p w14:paraId="665EA37E" w14:textId="77777777" w:rsidR="00607D14" w:rsidRPr="00D80577" w:rsidRDefault="00607D14" w:rsidP="00E61BCE">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Strongly Agree</w:t>
            </w:r>
          </w:p>
        </w:tc>
        <w:tc>
          <w:tcPr>
            <w:tcW w:w="1995" w:type="dxa"/>
            <w:noWrap/>
            <w:hideMark/>
          </w:tcPr>
          <w:p w14:paraId="57B304BE"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36</w:t>
            </w:r>
          </w:p>
        </w:tc>
        <w:tc>
          <w:tcPr>
            <w:tcW w:w="1184" w:type="dxa"/>
            <w:noWrap/>
            <w:hideMark/>
          </w:tcPr>
          <w:p w14:paraId="09C9E36A"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24.0</w:t>
            </w:r>
          </w:p>
        </w:tc>
        <w:tc>
          <w:tcPr>
            <w:tcW w:w="1184" w:type="dxa"/>
            <w:noWrap/>
            <w:hideMark/>
          </w:tcPr>
          <w:p w14:paraId="21260CB0"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24.0</w:t>
            </w:r>
          </w:p>
        </w:tc>
        <w:tc>
          <w:tcPr>
            <w:tcW w:w="1189" w:type="dxa"/>
            <w:noWrap/>
            <w:hideMark/>
          </w:tcPr>
          <w:p w14:paraId="4BC171BC"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100.0</w:t>
            </w:r>
          </w:p>
        </w:tc>
      </w:tr>
      <w:tr w:rsidR="00607D14" w:rsidRPr="00D80577" w14:paraId="4DCD19E5" w14:textId="77777777" w:rsidTr="003D13A2">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1965" w:type="dxa"/>
            <w:vMerge/>
            <w:hideMark/>
          </w:tcPr>
          <w:p w14:paraId="2C931BB6" w14:textId="77777777" w:rsidR="00607D14" w:rsidRPr="00D80577" w:rsidRDefault="00607D14" w:rsidP="00E61BCE">
            <w:pPr>
              <w:spacing w:after="0" w:line="240" w:lineRule="auto"/>
              <w:rPr>
                <w:rFonts w:ascii="Arial" w:eastAsia="Times New Roman" w:hAnsi="Arial" w:cs="Arial"/>
                <w:color w:val="264A60"/>
                <w:kern w:val="0"/>
                <w:sz w:val="18"/>
                <w:szCs w:val="18"/>
                <w14:ligatures w14:val="none"/>
              </w:rPr>
            </w:pPr>
          </w:p>
        </w:tc>
        <w:tc>
          <w:tcPr>
            <w:tcW w:w="1965" w:type="dxa"/>
            <w:hideMark/>
          </w:tcPr>
          <w:p w14:paraId="229AEEF5" w14:textId="77777777" w:rsidR="00607D14" w:rsidRPr="00D80577" w:rsidRDefault="00607D14" w:rsidP="00E61BCE">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Total</w:t>
            </w:r>
          </w:p>
        </w:tc>
        <w:tc>
          <w:tcPr>
            <w:tcW w:w="1995" w:type="dxa"/>
            <w:noWrap/>
            <w:hideMark/>
          </w:tcPr>
          <w:p w14:paraId="2CCDFEAD"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150</w:t>
            </w:r>
          </w:p>
        </w:tc>
        <w:tc>
          <w:tcPr>
            <w:tcW w:w="1184" w:type="dxa"/>
            <w:noWrap/>
            <w:hideMark/>
          </w:tcPr>
          <w:p w14:paraId="75B00C3C"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100.0</w:t>
            </w:r>
          </w:p>
        </w:tc>
        <w:tc>
          <w:tcPr>
            <w:tcW w:w="1184" w:type="dxa"/>
            <w:noWrap/>
            <w:hideMark/>
          </w:tcPr>
          <w:p w14:paraId="7DD24E62"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100.0</w:t>
            </w:r>
          </w:p>
        </w:tc>
        <w:tc>
          <w:tcPr>
            <w:tcW w:w="1189" w:type="dxa"/>
            <w:hideMark/>
          </w:tcPr>
          <w:p w14:paraId="0815F7B9"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p>
        </w:tc>
      </w:tr>
    </w:tbl>
    <w:p w14:paraId="12A35168" w14:textId="77777777" w:rsidR="009349E5" w:rsidRPr="00D80577" w:rsidRDefault="009349E5" w:rsidP="003D13A2">
      <w:pPr>
        <w:spacing w:line="360" w:lineRule="auto"/>
        <w:jc w:val="both"/>
        <w:rPr>
          <w:rFonts w:ascii="Arial" w:eastAsia="Calibri" w:hAnsi="Arial" w:cs="Arial"/>
        </w:rPr>
      </w:pPr>
    </w:p>
    <w:p w14:paraId="6B1C5DBF" w14:textId="5B84D9C5" w:rsidR="00607D14" w:rsidRPr="00D80577" w:rsidRDefault="003D13A2" w:rsidP="003D13A2">
      <w:pPr>
        <w:spacing w:line="360" w:lineRule="auto"/>
        <w:jc w:val="both"/>
        <w:rPr>
          <w:rFonts w:ascii="Arial" w:eastAsia="Calibri" w:hAnsi="Arial" w:cs="Arial"/>
        </w:rPr>
      </w:pPr>
      <w:r w:rsidRPr="00D80577">
        <w:rPr>
          <w:rFonts w:ascii="Arial" w:eastAsia="Calibri" w:hAnsi="Arial" w:cs="Arial"/>
        </w:rPr>
        <w:t>Three-quarters of the respondents (82 per cent) are in agreement or strongly agree that the increasing costs in transportation and logistics are a bad thing that impacts the reliability of supply, and those who do not agree are only 5.3 per cent. This implies that cost pressures are commonly understood as a factor that augments supply chain susceptibility (RQ1). These higher expenses will lower profit margins and pressure operational efficiency, which supports RQ2 regarding the financial and production impacts.</w:t>
      </w:r>
    </w:p>
    <w:p w14:paraId="7A0FA6EB" w14:textId="77777777" w:rsidR="009349E5" w:rsidRPr="00D80577" w:rsidRDefault="009349E5" w:rsidP="009349E5">
      <w:pPr>
        <w:keepNext/>
        <w:spacing w:line="360" w:lineRule="auto"/>
        <w:jc w:val="center"/>
        <w:rPr>
          <w:rFonts w:ascii="Arial" w:hAnsi="Arial" w:cs="Arial"/>
          <w:sz w:val="22"/>
          <w:szCs w:val="22"/>
        </w:rPr>
      </w:pPr>
      <w:r w:rsidRPr="00D80577">
        <w:rPr>
          <w:rFonts w:ascii="Arial" w:hAnsi="Arial" w:cs="Arial"/>
          <w:noProof/>
          <w:sz w:val="22"/>
          <w:szCs w:val="22"/>
          <w:lang w:val="en-IN" w:eastAsia="en-IN"/>
          <w14:ligatures w14:val="none"/>
        </w:rPr>
        <w:drawing>
          <wp:inline distT="0" distB="0" distL="0" distR="0" wp14:anchorId="1AAAC772" wp14:editId="27D4CC7C">
            <wp:extent cx="5943600" cy="3345180"/>
            <wp:effectExtent l="0" t="0" r="0" b="7620"/>
            <wp:docPr id="102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 name="Picture 5"/>
                    <pic:cNvPicPr>
                      <a:picLocks noChangeAspect="1" noChangeArrowheads="1"/>
                    </pic:cNvPicPr>
                  </pic:nvPicPr>
                  <pic:blipFill>
                    <a:blip r:embed="rId18" cstate="print"/>
                    <a:srcRect/>
                    <a:stretch>
                      <a:fillRect/>
                    </a:stretch>
                  </pic:blipFill>
                  <pic:spPr>
                    <a:xfrm>
                      <a:off x="0" y="0"/>
                      <a:ext cx="5943600" cy="3345180"/>
                    </a:xfrm>
                    <a:prstGeom prst="rect">
                      <a:avLst/>
                    </a:prstGeom>
                    <a:noFill/>
                    <a:ln w="1">
                      <a:noFill/>
                      <a:miter lim="800000"/>
                      <a:headEnd/>
                      <a:tailEnd type="none" w="med" len="med"/>
                    </a:ln>
                    <a:effectLst/>
                  </pic:spPr>
                </pic:pic>
              </a:graphicData>
            </a:graphic>
          </wp:inline>
        </w:drawing>
      </w:r>
    </w:p>
    <w:p w14:paraId="7F205780" w14:textId="52499812" w:rsidR="003D13A2" w:rsidRPr="00D80577" w:rsidRDefault="009349E5" w:rsidP="009349E5">
      <w:pPr>
        <w:pStyle w:val="Caption"/>
        <w:jc w:val="center"/>
        <w:rPr>
          <w:rFonts w:ascii="Arial" w:eastAsia="Calibri" w:hAnsi="Arial" w:cs="Arial"/>
          <w:i w:val="0"/>
          <w:iCs w:val="0"/>
          <w:sz w:val="22"/>
          <w:szCs w:val="22"/>
        </w:rPr>
      </w:pPr>
      <w:bookmarkStart w:id="60" w:name="_Toc220889962"/>
      <w:r w:rsidRPr="00D80577">
        <w:rPr>
          <w:rFonts w:ascii="Arial" w:hAnsi="Arial" w:cs="Arial"/>
          <w:i w:val="0"/>
          <w:iCs w:val="0"/>
          <w:sz w:val="22"/>
          <w:szCs w:val="22"/>
        </w:rPr>
        <w:t xml:space="preserve">Figure </w:t>
      </w:r>
      <w:r w:rsidRPr="00D80577">
        <w:rPr>
          <w:rFonts w:ascii="Arial" w:hAnsi="Arial" w:cs="Arial"/>
          <w:i w:val="0"/>
          <w:iCs w:val="0"/>
          <w:sz w:val="22"/>
          <w:szCs w:val="22"/>
        </w:rPr>
        <w:fldChar w:fldCharType="begin"/>
      </w:r>
      <w:r w:rsidRPr="00D80577">
        <w:rPr>
          <w:rFonts w:ascii="Arial" w:hAnsi="Arial" w:cs="Arial"/>
          <w:i w:val="0"/>
          <w:iCs w:val="0"/>
          <w:sz w:val="22"/>
          <w:szCs w:val="22"/>
        </w:rPr>
        <w:instrText xml:space="preserve"> SEQ Figure \* ARABIC </w:instrText>
      </w:r>
      <w:r w:rsidRPr="00D80577">
        <w:rPr>
          <w:rFonts w:ascii="Arial" w:hAnsi="Arial" w:cs="Arial"/>
          <w:i w:val="0"/>
          <w:iCs w:val="0"/>
          <w:sz w:val="22"/>
          <w:szCs w:val="22"/>
        </w:rPr>
        <w:fldChar w:fldCharType="separate"/>
      </w:r>
      <w:r w:rsidR="00743850" w:rsidRPr="00D80577">
        <w:rPr>
          <w:rFonts w:ascii="Arial" w:hAnsi="Arial" w:cs="Arial"/>
          <w:i w:val="0"/>
          <w:iCs w:val="0"/>
          <w:noProof/>
          <w:sz w:val="22"/>
          <w:szCs w:val="22"/>
        </w:rPr>
        <w:t>7</w:t>
      </w:r>
      <w:r w:rsidRPr="00D80577">
        <w:rPr>
          <w:rFonts w:ascii="Arial" w:hAnsi="Arial" w:cs="Arial"/>
          <w:i w:val="0"/>
          <w:iCs w:val="0"/>
          <w:sz w:val="22"/>
          <w:szCs w:val="22"/>
        </w:rPr>
        <w:fldChar w:fldCharType="end"/>
      </w:r>
      <w:r w:rsidRPr="00D80577">
        <w:rPr>
          <w:rFonts w:ascii="Arial" w:hAnsi="Arial" w:cs="Arial"/>
          <w:i w:val="0"/>
          <w:iCs w:val="0"/>
          <w:sz w:val="22"/>
          <w:szCs w:val="22"/>
        </w:rPr>
        <w:t xml:space="preserve"> Brexit-related trade regulations</w:t>
      </w:r>
      <w:bookmarkEnd w:id="60"/>
    </w:p>
    <w:p w14:paraId="7CFFCE8C" w14:textId="2CCCB963" w:rsidR="00607D14" w:rsidRPr="00D80577" w:rsidRDefault="00607D14" w:rsidP="00607D14">
      <w:pPr>
        <w:pStyle w:val="Caption"/>
        <w:keepNext/>
        <w:rPr>
          <w:rFonts w:ascii="Arial" w:hAnsi="Arial" w:cs="Arial"/>
          <w:i w:val="0"/>
          <w:iCs w:val="0"/>
          <w:sz w:val="22"/>
          <w:szCs w:val="22"/>
        </w:rPr>
      </w:pPr>
      <w:bookmarkStart w:id="61" w:name="_Toc220889985"/>
      <w:r w:rsidRPr="00D80577">
        <w:rPr>
          <w:rFonts w:ascii="Arial" w:hAnsi="Arial" w:cs="Arial"/>
          <w:i w:val="0"/>
          <w:iCs w:val="0"/>
          <w:sz w:val="22"/>
          <w:szCs w:val="22"/>
        </w:rPr>
        <w:t xml:space="preserve">Table </w:t>
      </w:r>
      <w:r w:rsidRPr="00D80577">
        <w:rPr>
          <w:rFonts w:ascii="Arial" w:hAnsi="Arial" w:cs="Arial"/>
          <w:i w:val="0"/>
          <w:iCs w:val="0"/>
          <w:sz w:val="22"/>
          <w:szCs w:val="22"/>
        </w:rPr>
        <w:fldChar w:fldCharType="begin"/>
      </w:r>
      <w:r w:rsidRPr="00D80577">
        <w:rPr>
          <w:rFonts w:ascii="Arial" w:hAnsi="Arial" w:cs="Arial"/>
          <w:i w:val="0"/>
          <w:iCs w:val="0"/>
          <w:sz w:val="22"/>
          <w:szCs w:val="22"/>
        </w:rPr>
        <w:instrText xml:space="preserve"> SEQ Table \* ARABIC </w:instrText>
      </w:r>
      <w:r w:rsidRPr="00D80577">
        <w:rPr>
          <w:rFonts w:ascii="Arial" w:hAnsi="Arial" w:cs="Arial"/>
          <w:i w:val="0"/>
          <w:iCs w:val="0"/>
          <w:sz w:val="22"/>
          <w:szCs w:val="22"/>
        </w:rPr>
        <w:fldChar w:fldCharType="separate"/>
      </w:r>
      <w:r w:rsidR="00743850" w:rsidRPr="00D80577">
        <w:rPr>
          <w:rFonts w:ascii="Arial" w:hAnsi="Arial" w:cs="Arial"/>
          <w:i w:val="0"/>
          <w:iCs w:val="0"/>
          <w:noProof/>
          <w:sz w:val="22"/>
          <w:szCs w:val="22"/>
        </w:rPr>
        <w:t>8</w:t>
      </w:r>
      <w:r w:rsidRPr="00D80577">
        <w:rPr>
          <w:rFonts w:ascii="Arial" w:hAnsi="Arial" w:cs="Arial"/>
          <w:i w:val="0"/>
          <w:iCs w:val="0"/>
          <w:sz w:val="22"/>
          <w:szCs w:val="22"/>
        </w:rPr>
        <w:fldChar w:fldCharType="end"/>
      </w:r>
      <w:r w:rsidRPr="00D80577">
        <w:rPr>
          <w:rFonts w:ascii="Arial" w:hAnsi="Arial" w:cs="Arial"/>
          <w:i w:val="0"/>
          <w:iCs w:val="0"/>
          <w:sz w:val="22"/>
          <w:szCs w:val="22"/>
        </w:rPr>
        <w:t xml:space="preserve"> Response to Questionnaire Statement 3</w:t>
      </w:r>
      <w:bookmarkEnd w:id="61"/>
    </w:p>
    <w:tbl>
      <w:tblPr>
        <w:tblStyle w:val="PlainTable1"/>
        <w:tblW w:w="94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60"/>
        <w:gridCol w:w="1960"/>
        <w:gridCol w:w="1989"/>
        <w:gridCol w:w="1181"/>
        <w:gridCol w:w="1181"/>
        <w:gridCol w:w="1186"/>
      </w:tblGrid>
      <w:tr w:rsidR="00607D14" w:rsidRPr="00D80577" w14:paraId="2C9314B6" w14:textId="77777777" w:rsidTr="00E61BCE">
        <w:trPr>
          <w:cnfStyle w:val="100000000000" w:firstRow="1" w:lastRow="0" w:firstColumn="0" w:lastColumn="0" w:oddVBand="0" w:evenVBand="0" w:oddHBand="0" w:evenHBand="0" w:firstRowFirstColumn="0" w:firstRowLastColumn="0" w:lastRowFirstColumn="0" w:lastRowLastColumn="0"/>
          <w:trHeight w:val="558"/>
        </w:trPr>
        <w:tc>
          <w:tcPr>
            <w:cnfStyle w:val="001000000000" w:firstRow="0" w:lastRow="0" w:firstColumn="1" w:lastColumn="0" w:oddVBand="0" w:evenVBand="0" w:oddHBand="0" w:evenHBand="0" w:firstRowFirstColumn="0" w:firstRowLastColumn="0" w:lastRowFirstColumn="0" w:lastRowLastColumn="0"/>
            <w:tcW w:w="9457" w:type="dxa"/>
            <w:gridSpan w:val="6"/>
            <w:hideMark/>
          </w:tcPr>
          <w:p w14:paraId="2629CC65" w14:textId="77777777" w:rsidR="00607D14" w:rsidRPr="00D80577" w:rsidRDefault="00607D14" w:rsidP="00E61BCE">
            <w:pPr>
              <w:spacing w:after="0" w:line="240" w:lineRule="auto"/>
              <w:jc w:val="center"/>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Rising global transportation and logistics costs have affected supply reliability.</w:t>
            </w:r>
          </w:p>
        </w:tc>
      </w:tr>
      <w:tr w:rsidR="00607D14" w:rsidRPr="00D80577" w14:paraId="01C005C4" w14:textId="77777777" w:rsidTr="00E61BCE">
        <w:trPr>
          <w:cnfStyle w:val="000000100000" w:firstRow="0" w:lastRow="0" w:firstColumn="0" w:lastColumn="0" w:oddVBand="0" w:evenVBand="0" w:oddHBand="1"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1960" w:type="dxa"/>
            <w:noWrap/>
            <w:hideMark/>
          </w:tcPr>
          <w:p w14:paraId="218E51AD" w14:textId="77777777" w:rsidR="00607D14" w:rsidRPr="00D80577" w:rsidRDefault="00607D14" w:rsidP="00E61BCE">
            <w:pPr>
              <w:spacing w:after="0" w:line="240" w:lineRule="auto"/>
              <w:jc w:val="center"/>
              <w:rPr>
                <w:rFonts w:ascii="Arial" w:eastAsia="Times New Roman" w:hAnsi="Arial" w:cs="Arial"/>
                <w:color w:val="010205"/>
                <w:kern w:val="0"/>
                <w:sz w:val="18"/>
                <w:szCs w:val="18"/>
                <w14:ligatures w14:val="none"/>
              </w:rPr>
            </w:pPr>
          </w:p>
        </w:tc>
        <w:tc>
          <w:tcPr>
            <w:tcW w:w="1960" w:type="dxa"/>
            <w:noWrap/>
            <w:hideMark/>
          </w:tcPr>
          <w:p w14:paraId="6BE01F3B" w14:textId="77777777" w:rsidR="00607D14" w:rsidRPr="00D80577" w:rsidRDefault="00607D14" w:rsidP="00E61BCE">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18"/>
                <w:szCs w:val="18"/>
                <w14:ligatures w14:val="none"/>
              </w:rPr>
            </w:pPr>
          </w:p>
        </w:tc>
        <w:tc>
          <w:tcPr>
            <w:tcW w:w="1989" w:type="dxa"/>
            <w:hideMark/>
          </w:tcPr>
          <w:p w14:paraId="101AFBEB" w14:textId="77777777" w:rsidR="00607D14" w:rsidRPr="00D80577" w:rsidRDefault="00607D14" w:rsidP="00E61BC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Frequency</w:t>
            </w:r>
          </w:p>
        </w:tc>
        <w:tc>
          <w:tcPr>
            <w:tcW w:w="1181" w:type="dxa"/>
            <w:hideMark/>
          </w:tcPr>
          <w:p w14:paraId="763F25FB" w14:textId="77777777" w:rsidR="00607D14" w:rsidRPr="00D80577" w:rsidRDefault="00607D14" w:rsidP="00E61BC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Percent</w:t>
            </w:r>
          </w:p>
        </w:tc>
        <w:tc>
          <w:tcPr>
            <w:tcW w:w="1181" w:type="dxa"/>
            <w:hideMark/>
          </w:tcPr>
          <w:p w14:paraId="6FA1168D" w14:textId="77777777" w:rsidR="00607D14" w:rsidRPr="00D80577" w:rsidRDefault="00607D14" w:rsidP="00E61BC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Valid Percent</w:t>
            </w:r>
          </w:p>
        </w:tc>
        <w:tc>
          <w:tcPr>
            <w:tcW w:w="1182" w:type="dxa"/>
            <w:hideMark/>
          </w:tcPr>
          <w:p w14:paraId="11EB0F8B" w14:textId="77777777" w:rsidR="00607D14" w:rsidRPr="00D80577" w:rsidRDefault="00607D14" w:rsidP="00E61BC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Cumulative Percent</w:t>
            </w:r>
          </w:p>
        </w:tc>
      </w:tr>
      <w:tr w:rsidR="00607D14" w:rsidRPr="00D80577" w14:paraId="4656260A" w14:textId="77777777" w:rsidTr="00E61BCE">
        <w:trPr>
          <w:trHeight w:val="408"/>
        </w:trPr>
        <w:tc>
          <w:tcPr>
            <w:cnfStyle w:val="001000000000" w:firstRow="0" w:lastRow="0" w:firstColumn="1" w:lastColumn="0" w:oddVBand="0" w:evenVBand="0" w:oddHBand="0" w:evenHBand="0" w:firstRowFirstColumn="0" w:firstRowLastColumn="0" w:lastRowFirstColumn="0" w:lastRowLastColumn="0"/>
            <w:tcW w:w="1960" w:type="dxa"/>
            <w:vMerge w:val="restart"/>
            <w:hideMark/>
          </w:tcPr>
          <w:p w14:paraId="3EA9E182" w14:textId="77777777" w:rsidR="00607D14" w:rsidRPr="00D80577" w:rsidRDefault="00607D14" w:rsidP="00E61BCE">
            <w:pPr>
              <w:spacing w:after="0" w:line="240" w:lineRule="auto"/>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Valid</w:t>
            </w:r>
          </w:p>
        </w:tc>
        <w:tc>
          <w:tcPr>
            <w:tcW w:w="1960" w:type="dxa"/>
            <w:hideMark/>
          </w:tcPr>
          <w:p w14:paraId="163CFFA3" w14:textId="77777777" w:rsidR="00607D14" w:rsidRPr="00D80577" w:rsidRDefault="00607D14" w:rsidP="00E61BCE">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Strongly Disagree</w:t>
            </w:r>
          </w:p>
        </w:tc>
        <w:tc>
          <w:tcPr>
            <w:tcW w:w="1989" w:type="dxa"/>
            <w:noWrap/>
            <w:hideMark/>
          </w:tcPr>
          <w:p w14:paraId="3D27DEAA"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2</w:t>
            </w:r>
          </w:p>
        </w:tc>
        <w:tc>
          <w:tcPr>
            <w:tcW w:w="1181" w:type="dxa"/>
            <w:noWrap/>
            <w:hideMark/>
          </w:tcPr>
          <w:p w14:paraId="3D96006A"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1.3</w:t>
            </w:r>
          </w:p>
        </w:tc>
        <w:tc>
          <w:tcPr>
            <w:tcW w:w="1181" w:type="dxa"/>
            <w:noWrap/>
            <w:hideMark/>
          </w:tcPr>
          <w:p w14:paraId="3E9AC87C"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1.3</w:t>
            </w:r>
          </w:p>
        </w:tc>
        <w:tc>
          <w:tcPr>
            <w:tcW w:w="1182" w:type="dxa"/>
            <w:noWrap/>
            <w:hideMark/>
          </w:tcPr>
          <w:p w14:paraId="530A1F0D"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1.3</w:t>
            </w:r>
          </w:p>
        </w:tc>
      </w:tr>
      <w:tr w:rsidR="00607D14" w:rsidRPr="00D80577" w14:paraId="02CC6086" w14:textId="77777777" w:rsidTr="00E61BCE">
        <w:trPr>
          <w:cnfStyle w:val="000000100000" w:firstRow="0" w:lastRow="0" w:firstColumn="0" w:lastColumn="0" w:oddVBand="0" w:evenVBand="0" w:oddHBand="1" w:evenHBand="0" w:firstRowFirstColumn="0" w:firstRowLastColumn="0" w:lastRowFirstColumn="0" w:lastRowLastColumn="0"/>
          <w:trHeight w:val="374"/>
        </w:trPr>
        <w:tc>
          <w:tcPr>
            <w:cnfStyle w:val="001000000000" w:firstRow="0" w:lastRow="0" w:firstColumn="1" w:lastColumn="0" w:oddVBand="0" w:evenVBand="0" w:oddHBand="0" w:evenHBand="0" w:firstRowFirstColumn="0" w:firstRowLastColumn="0" w:lastRowFirstColumn="0" w:lastRowLastColumn="0"/>
            <w:tcW w:w="1960" w:type="dxa"/>
            <w:vMerge/>
            <w:hideMark/>
          </w:tcPr>
          <w:p w14:paraId="71FE322F" w14:textId="77777777" w:rsidR="00607D14" w:rsidRPr="00D80577" w:rsidRDefault="00607D14" w:rsidP="00E61BCE">
            <w:pPr>
              <w:spacing w:after="0" w:line="240" w:lineRule="auto"/>
              <w:rPr>
                <w:rFonts w:ascii="Arial" w:eastAsia="Times New Roman" w:hAnsi="Arial" w:cs="Arial"/>
                <w:color w:val="264A60"/>
                <w:kern w:val="0"/>
                <w:sz w:val="18"/>
                <w:szCs w:val="18"/>
                <w14:ligatures w14:val="none"/>
              </w:rPr>
            </w:pPr>
          </w:p>
        </w:tc>
        <w:tc>
          <w:tcPr>
            <w:tcW w:w="1960" w:type="dxa"/>
            <w:hideMark/>
          </w:tcPr>
          <w:p w14:paraId="3FD82C23" w14:textId="77777777" w:rsidR="00607D14" w:rsidRPr="00D80577" w:rsidRDefault="00607D14" w:rsidP="00E61BCE">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Disagree</w:t>
            </w:r>
          </w:p>
        </w:tc>
        <w:tc>
          <w:tcPr>
            <w:tcW w:w="1989" w:type="dxa"/>
            <w:noWrap/>
            <w:hideMark/>
          </w:tcPr>
          <w:p w14:paraId="63220651"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6</w:t>
            </w:r>
          </w:p>
        </w:tc>
        <w:tc>
          <w:tcPr>
            <w:tcW w:w="1181" w:type="dxa"/>
            <w:noWrap/>
            <w:hideMark/>
          </w:tcPr>
          <w:p w14:paraId="2B5935D5"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4.0</w:t>
            </w:r>
          </w:p>
        </w:tc>
        <w:tc>
          <w:tcPr>
            <w:tcW w:w="1181" w:type="dxa"/>
            <w:noWrap/>
            <w:hideMark/>
          </w:tcPr>
          <w:p w14:paraId="1872EF25"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4.0</w:t>
            </w:r>
          </w:p>
        </w:tc>
        <w:tc>
          <w:tcPr>
            <w:tcW w:w="1182" w:type="dxa"/>
            <w:noWrap/>
            <w:hideMark/>
          </w:tcPr>
          <w:p w14:paraId="0C4D0BDA"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5.3</w:t>
            </w:r>
          </w:p>
        </w:tc>
      </w:tr>
      <w:tr w:rsidR="00607D14" w:rsidRPr="00D80577" w14:paraId="1ED1E1E1" w14:textId="77777777" w:rsidTr="00E61BCE">
        <w:trPr>
          <w:trHeight w:val="279"/>
        </w:trPr>
        <w:tc>
          <w:tcPr>
            <w:cnfStyle w:val="001000000000" w:firstRow="0" w:lastRow="0" w:firstColumn="1" w:lastColumn="0" w:oddVBand="0" w:evenVBand="0" w:oddHBand="0" w:evenHBand="0" w:firstRowFirstColumn="0" w:firstRowLastColumn="0" w:lastRowFirstColumn="0" w:lastRowLastColumn="0"/>
            <w:tcW w:w="1960" w:type="dxa"/>
            <w:vMerge/>
            <w:hideMark/>
          </w:tcPr>
          <w:p w14:paraId="759F9C3D" w14:textId="77777777" w:rsidR="00607D14" w:rsidRPr="00D80577" w:rsidRDefault="00607D14" w:rsidP="00E61BCE">
            <w:pPr>
              <w:spacing w:after="0" w:line="240" w:lineRule="auto"/>
              <w:rPr>
                <w:rFonts w:ascii="Arial" w:eastAsia="Times New Roman" w:hAnsi="Arial" w:cs="Arial"/>
                <w:color w:val="264A60"/>
                <w:kern w:val="0"/>
                <w:sz w:val="18"/>
                <w:szCs w:val="18"/>
                <w14:ligatures w14:val="none"/>
              </w:rPr>
            </w:pPr>
          </w:p>
        </w:tc>
        <w:tc>
          <w:tcPr>
            <w:tcW w:w="1960" w:type="dxa"/>
            <w:hideMark/>
          </w:tcPr>
          <w:p w14:paraId="0739CCC6" w14:textId="77777777" w:rsidR="00607D14" w:rsidRPr="00D80577" w:rsidRDefault="00607D14" w:rsidP="00E61BCE">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Neutral</w:t>
            </w:r>
          </w:p>
        </w:tc>
        <w:tc>
          <w:tcPr>
            <w:tcW w:w="1989" w:type="dxa"/>
            <w:noWrap/>
            <w:hideMark/>
          </w:tcPr>
          <w:p w14:paraId="4F716EAB"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19</w:t>
            </w:r>
          </w:p>
        </w:tc>
        <w:tc>
          <w:tcPr>
            <w:tcW w:w="1181" w:type="dxa"/>
            <w:noWrap/>
            <w:hideMark/>
          </w:tcPr>
          <w:p w14:paraId="4DAF6C70"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12.7</w:t>
            </w:r>
          </w:p>
        </w:tc>
        <w:tc>
          <w:tcPr>
            <w:tcW w:w="1181" w:type="dxa"/>
            <w:noWrap/>
            <w:hideMark/>
          </w:tcPr>
          <w:p w14:paraId="5DDFE81E"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12.7</w:t>
            </w:r>
          </w:p>
        </w:tc>
        <w:tc>
          <w:tcPr>
            <w:tcW w:w="1182" w:type="dxa"/>
            <w:noWrap/>
            <w:hideMark/>
          </w:tcPr>
          <w:p w14:paraId="71D8A229"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18.0</w:t>
            </w:r>
          </w:p>
        </w:tc>
      </w:tr>
      <w:tr w:rsidR="00607D14" w:rsidRPr="00D80577" w14:paraId="5D990178" w14:textId="77777777" w:rsidTr="00E61BCE">
        <w:trPr>
          <w:cnfStyle w:val="000000100000" w:firstRow="0" w:lastRow="0" w:firstColumn="0" w:lastColumn="0" w:oddVBand="0" w:evenVBand="0" w:oddHBand="1" w:evenHBand="0" w:firstRowFirstColumn="0" w:firstRowLastColumn="0" w:lastRowFirstColumn="0" w:lastRowLastColumn="0"/>
          <w:trHeight w:val="411"/>
        </w:trPr>
        <w:tc>
          <w:tcPr>
            <w:cnfStyle w:val="001000000000" w:firstRow="0" w:lastRow="0" w:firstColumn="1" w:lastColumn="0" w:oddVBand="0" w:evenVBand="0" w:oddHBand="0" w:evenHBand="0" w:firstRowFirstColumn="0" w:firstRowLastColumn="0" w:lastRowFirstColumn="0" w:lastRowLastColumn="0"/>
            <w:tcW w:w="1960" w:type="dxa"/>
            <w:vMerge/>
            <w:hideMark/>
          </w:tcPr>
          <w:p w14:paraId="74D32643" w14:textId="77777777" w:rsidR="00607D14" w:rsidRPr="00D80577" w:rsidRDefault="00607D14" w:rsidP="00E61BCE">
            <w:pPr>
              <w:spacing w:after="0" w:line="240" w:lineRule="auto"/>
              <w:rPr>
                <w:rFonts w:ascii="Arial" w:eastAsia="Times New Roman" w:hAnsi="Arial" w:cs="Arial"/>
                <w:color w:val="264A60"/>
                <w:kern w:val="0"/>
                <w:sz w:val="18"/>
                <w:szCs w:val="18"/>
                <w14:ligatures w14:val="none"/>
              </w:rPr>
            </w:pPr>
          </w:p>
        </w:tc>
        <w:tc>
          <w:tcPr>
            <w:tcW w:w="1960" w:type="dxa"/>
            <w:hideMark/>
          </w:tcPr>
          <w:p w14:paraId="636FDB03" w14:textId="77777777" w:rsidR="00607D14" w:rsidRPr="00D80577" w:rsidRDefault="00607D14" w:rsidP="00E61BCE">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Agree</w:t>
            </w:r>
          </w:p>
        </w:tc>
        <w:tc>
          <w:tcPr>
            <w:tcW w:w="1989" w:type="dxa"/>
            <w:noWrap/>
            <w:hideMark/>
          </w:tcPr>
          <w:p w14:paraId="5531F9E6"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85</w:t>
            </w:r>
          </w:p>
        </w:tc>
        <w:tc>
          <w:tcPr>
            <w:tcW w:w="1181" w:type="dxa"/>
            <w:noWrap/>
            <w:hideMark/>
          </w:tcPr>
          <w:p w14:paraId="794CD766"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56.7</w:t>
            </w:r>
          </w:p>
        </w:tc>
        <w:tc>
          <w:tcPr>
            <w:tcW w:w="1181" w:type="dxa"/>
            <w:noWrap/>
            <w:hideMark/>
          </w:tcPr>
          <w:p w14:paraId="13F06502"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56.7</w:t>
            </w:r>
          </w:p>
        </w:tc>
        <w:tc>
          <w:tcPr>
            <w:tcW w:w="1182" w:type="dxa"/>
            <w:noWrap/>
            <w:hideMark/>
          </w:tcPr>
          <w:p w14:paraId="085FC86F"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74.7</w:t>
            </w:r>
          </w:p>
        </w:tc>
      </w:tr>
      <w:tr w:rsidR="00607D14" w:rsidRPr="00D80577" w14:paraId="574F5B74" w14:textId="77777777" w:rsidTr="00E61BCE">
        <w:trPr>
          <w:trHeight w:val="403"/>
        </w:trPr>
        <w:tc>
          <w:tcPr>
            <w:cnfStyle w:val="001000000000" w:firstRow="0" w:lastRow="0" w:firstColumn="1" w:lastColumn="0" w:oddVBand="0" w:evenVBand="0" w:oddHBand="0" w:evenHBand="0" w:firstRowFirstColumn="0" w:firstRowLastColumn="0" w:lastRowFirstColumn="0" w:lastRowLastColumn="0"/>
            <w:tcW w:w="1960" w:type="dxa"/>
            <w:vMerge/>
            <w:hideMark/>
          </w:tcPr>
          <w:p w14:paraId="51DA4CCF" w14:textId="77777777" w:rsidR="00607D14" w:rsidRPr="00D80577" w:rsidRDefault="00607D14" w:rsidP="00E61BCE">
            <w:pPr>
              <w:spacing w:after="0" w:line="240" w:lineRule="auto"/>
              <w:rPr>
                <w:rFonts w:ascii="Arial" w:eastAsia="Times New Roman" w:hAnsi="Arial" w:cs="Arial"/>
                <w:color w:val="264A60"/>
                <w:kern w:val="0"/>
                <w:sz w:val="18"/>
                <w:szCs w:val="18"/>
                <w14:ligatures w14:val="none"/>
              </w:rPr>
            </w:pPr>
          </w:p>
        </w:tc>
        <w:tc>
          <w:tcPr>
            <w:tcW w:w="1960" w:type="dxa"/>
            <w:hideMark/>
          </w:tcPr>
          <w:p w14:paraId="3EC17079" w14:textId="77777777" w:rsidR="00607D14" w:rsidRPr="00D80577" w:rsidRDefault="00607D14" w:rsidP="00E61BCE">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Strongly Agree</w:t>
            </w:r>
          </w:p>
        </w:tc>
        <w:tc>
          <w:tcPr>
            <w:tcW w:w="1989" w:type="dxa"/>
            <w:noWrap/>
            <w:hideMark/>
          </w:tcPr>
          <w:p w14:paraId="1E04B28B"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38</w:t>
            </w:r>
          </w:p>
        </w:tc>
        <w:tc>
          <w:tcPr>
            <w:tcW w:w="1181" w:type="dxa"/>
            <w:noWrap/>
            <w:hideMark/>
          </w:tcPr>
          <w:p w14:paraId="35423725"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25.3</w:t>
            </w:r>
          </w:p>
        </w:tc>
        <w:tc>
          <w:tcPr>
            <w:tcW w:w="1181" w:type="dxa"/>
            <w:noWrap/>
            <w:hideMark/>
          </w:tcPr>
          <w:p w14:paraId="484A4635"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25.3</w:t>
            </w:r>
          </w:p>
        </w:tc>
        <w:tc>
          <w:tcPr>
            <w:tcW w:w="1182" w:type="dxa"/>
            <w:noWrap/>
            <w:hideMark/>
          </w:tcPr>
          <w:p w14:paraId="647428D5"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100.0</w:t>
            </w:r>
          </w:p>
        </w:tc>
      </w:tr>
      <w:tr w:rsidR="00607D14" w:rsidRPr="00D80577" w14:paraId="4C80C2CB" w14:textId="77777777" w:rsidTr="00E61BCE">
        <w:trPr>
          <w:cnfStyle w:val="000000100000" w:firstRow="0" w:lastRow="0" w:firstColumn="0" w:lastColumn="0" w:oddVBand="0" w:evenVBand="0" w:oddHBand="1" w:evenHBand="0" w:firstRowFirstColumn="0" w:firstRowLastColumn="0" w:lastRowFirstColumn="0" w:lastRowLastColumn="0"/>
          <w:trHeight w:val="335"/>
        </w:trPr>
        <w:tc>
          <w:tcPr>
            <w:cnfStyle w:val="001000000000" w:firstRow="0" w:lastRow="0" w:firstColumn="1" w:lastColumn="0" w:oddVBand="0" w:evenVBand="0" w:oddHBand="0" w:evenHBand="0" w:firstRowFirstColumn="0" w:firstRowLastColumn="0" w:lastRowFirstColumn="0" w:lastRowLastColumn="0"/>
            <w:tcW w:w="1960" w:type="dxa"/>
            <w:vMerge/>
            <w:hideMark/>
          </w:tcPr>
          <w:p w14:paraId="1A745672" w14:textId="77777777" w:rsidR="00607D14" w:rsidRPr="00D80577" w:rsidRDefault="00607D14" w:rsidP="00E61BCE">
            <w:pPr>
              <w:spacing w:after="0" w:line="240" w:lineRule="auto"/>
              <w:rPr>
                <w:rFonts w:ascii="Arial" w:eastAsia="Times New Roman" w:hAnsi="Arial" w:cs="Arial"/>
                <w:color w:val="264A60"/>
                <w:kern w:val="0"/>
                <w:sz w:val="18"/>
                <w:szCs w:val="18"/>
                <w14:ligatures w14:val="none"/>
              </w:rPr>
            </w:pPr>
          </w:p>
        </w:tc>
        <w:tc>
          <w:tcPr>
            <w:tcW w:w="1960" w:type="dxa"/>
            <w:hideMark/>
          </w:tcPr>
          <w:p w14:paraId="7C251D11" w14:textId="77777777" w:rsidR="00607D14" w:rsidRPr="00D80577" w:rsidRDefault="00607D14" w:rsidP="00E61BCE">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Total</w:t>
            </w:r>
          </w:p>
        </w:tc>
        <w:tc>
          <w:tcPr>
            <w:tcW w:w="1989" w:type="dxa"/>
            <w:noWrap/>
            <w:hideMark/>
          </w:tcPr>
          <w:p w14:paraId="36D90438"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150</w:t>
            </w:r>
          </w:p>
        </w:tc>
        <w:tc>
          <w:tcPr>
            <w:tcW w:w="1181" w:type="dxa"/>
            <w:noWrap/>
            <w:hideMark/>
          </w:tcPr>
          <w:p w14:paraId="3E83B9AD"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100.0</w:t>
            </w:r>
          </w:p>
        </w:tc>
        <w:tc>
          <w:tcPr>
            <w:tcW w:w="1181" w:type="dxa"/>
            <w:noWrap/>
            <w:hideMark/>
          </w:tcPr>
          <w:p w14:paraId="5E76F9D0"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100.0</w:t>
            </w:r>
          </w:p>
        </w:tc>
        <w:tc>
          <w:tcPr>
            <w:tcW w:w="1182" w:type="dxa"/>
            <w:hideMark/>
          </w:tcPr>
          <w:p w14:paraId="155A83D8"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p>
        </w:tc>
      </w:tr>
    </w:tbl>
    <w:p w14:paraId="02BDD0F9" w14:textId="77777777" w:rsidR="00607D14" w:rsidRPr="00D80577" w:rsidRDefault="00607D14" w:rsidP="00607D14">
      <w:pPr>
        <w:rPr>
          <w:rFonts w:ascii="Arial" w:hAnsi="Arial" w:cs="Arial"/>
        </w:rPr>
      </w:pPr>
    </w:p>
    <w:p w14:paraId="499C6BA7" w14:textId="77777777" w:rsidR="003D13A2" w:rsidRPr="00D80577" w:rsidRDefault="003D13A2" w:rsidP="003D13A2">
      <w:pPr>
        <w:spacing w:line="360" w:lineRule="auto"/>
        <w:jc w:val="both"/>
        <w:rPr>
          <w:rFonts w:ascii="Arial" w:eastAsia="Calibri" w:hAnsi="Arial" w:cs="Arial"/>
        </w:rPr>
      </w:pPr>
      <w:r w:rsidRPr="00D80577">
        <w:rPr>
          <w:rFonts w:ascii="Arial" w:eastAsia="Calibri" w:hAnsi="Arial" w:cs="Arial"/>
        </w:rPr>
        <w:t xml:space="preserve">Sixty-eight point six per cent of those asked state that they agree or strongly agree that the dependence on foreign suppliers increases the risk of disruption, and this result demonstrates that the global dependency is one of the greatest weaknesses (RQ1). This dependency has the potential of increasing delays, cost unpredictability, and production efficiency, which is connected to RQ2. To reduce these risks, the firms can implement the </w:t>
      </w:r>
      <w:proofErr w:type="gramStart"/>
      <w:r w:rsidRPr="00D80577">
        <w:rPr>
          <w:rFonts w:ascii="Arial" w:eastAsia="Calibri" w:hAnsi="Arial" w:cs="Arial"/>
        </w:rPr>
        <w:t>suppliers</w:t>
      </w:r>
      <w:proofErr w:type="gramEnd"/>
      <w:r w:rsidRPr="00D80577">
        <w:rPr>
          <w:rFonts w:ascii="Arial" w:eastAsia="Calibri" w:hAnsi="Arial" w:cs="Arial"/>
        </w:rPr>
        <w:t xml:space="preserve"> diversification or nearshoring policy, which prompts RQ3.</w:t>
      </w:r>
    </w:p>
    <w:p w14:paraId="232434D7" w14:textId="77777777" w:rsidR="009349E5" w:rsidRPr="00D80577" w:rsidRDefault="009349E5" w:rsidP="009349E5">
      <w:pPr>
        <w:keepNext/>
        <w:jc w:val="center"/>
        <w:rPr>
          <w:rFonts w:ascii="Arial" w:hAnsi="Arial" w:cs="Arial"/>
          <w:sz w:val="22"/>
          <w:szCs w:val="22"/>
        </w:rPr>
      </w:pPr>
      <w:r w:rsidRPr="00D80577">
        <w:rPr>
          <w:rFonts w:ascii="Arial" w:hAnsi="Arial" w:cs="Arial"/>
          <w:noProof/>
          <w:sz w:val="22"/>
          <w:szCs w:val="22"/>
          <w:lang w:val="en-IN" w:eastAsia="en-IN"/>
          <w14:ligatures w14:val="none"/>
        </w:rPr>
        <w:drawing>
          <wp:inline distT="0" distB="0" distL="0" distR="0" wp14:anchorId="561E76A0" wp14:editId="4C7E6B9A">
            <wp:extent cx="5943600" cy="3345180"/>
            <wp:effectExtent l="0" t="0" r="0" b="7620"/>
            <wp:docPr id="103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 name="Picture 6"/>
                    <pic:cNvPicPr>
                      <a:picLocks noChangeAspect="1" noChangeArrowheads="1"/>
                    </pic:cNvPicPr>
                  </pic:nvPicPr>
                  <pic:blipFill>
                    <a:blip r:embed="rId19" cstate="print"/>
                    <a:srcRect/>
                    <a:stretch>
                      <a:fillRect/>
                    </a:stretch>
                  </pic:blipFill>
                  <pic:spPr>
                    <a:xfrm>
                      <a:off x="0" y="0"/>
                      <a:ext cx="5943600" cy="3345180"/>
                    </a:xfrm>
                    <a:prstGeom prst="rect">
                      <a:avLst/>
                    </a:prstGeom>
                    <a:noFill/>
                    <a:ln w="1">
                      <a:noFill/>
                      <a:miter lim="800000"/>
                      <a:headEnd/>
                      <a:tailEnd type="none" w="med" len="med"/>
                    </a:ln>
                    <a:effectLst/>
                  </pic:spPr>
                </pic:pic>
              </a:graphicData>
            </a:graphic>
          </wp:inline>
        </w:drawing>
      </w:r>
    </w:p>
    <w:p w14:paraId="73A2C636" w14:textId="6525BF06" w:rsidR="00607D14" w:rsidRPr="00D80577" w:rsidRDefault="009349E5" w:rsidP="009349E5">
      <w:pPr>
        <w:pStyle w:val="Caption"/>
        <w:jc w:val="center"/>
        <w:rPr>
          <w:rFonts w:ascii="Arial" w:hAnsi="Arial" w:cs="Arial"/>
          <w:i w:val="0"/>
          <w:iCs w:val="0"/>
          <w:sz w:val="22"/>
          <w:szCs w:val="22"/>
        </w:rPr>
      </w:pPr>
      <w:bookmarkStart w:id="62" w:name="_Toc220889963"/>
      <w:r w:rsidRPr="00D80577">
        <w:rPr>
          <w:rFonts w:ascii="Arial" w:hAnsi="Arial" w:cs="Arial"/>
          <w:i w:val="0"/>
          <w:iCs w:val="0"/>
          <w:sz w:val="22"/>
          <w:szCs w:val="22"/>
        </w:rPr>
        <w:t xml:space="preserve">Figure </w:t>
      </w:r>
      <w:r w:rsidRPr="00D80577">
        <w:rPr>
          <w:rFonts w:ascii="Arial" w:hAnsi="Arial" w:cs="Arial"/>
          <w:i w:val="0"/>
          <w:iCs w:val="0"/>
          <w:sz w:val="22"/>
          <w:szCs w:val="22"/>
        </w:rPr>
        <w:fldChar w:fldCharType="begin"/>
      </w:r>
      <w:r w:rsidRPr="00D80577">
        <w:rPr>
          <w:rFonts w:ascii="Arial" w:hAnsi="Arial" w:cs="Arial"/>
          <w:i w:val="0"/>
          <w:iCs w:val="0"/>
          <w:sz w:val="22"/>
          <w:szCs w:val="22"/>
        </w:rPr>
        <w:instrText xml:space="preserve"> SEQ Figure \* ARABIC </w:instrText>
      </w:r>
      <w:r w:rsidRPr="00D80577">
        <w:rPr>
          <w:rFonts w:ascii="Arial" w:hAnsi="Arial" w:cs="Arial"/>
          <w:i w:val="0"/>
          <w:iCs w:val="0"/>
          <w:sz w:val="22"/>
          <w:szCs w:val="22"/>
        </w:rPr>
        <w:fldChar w:fldCharType="separate"/>
      </w:r>
      <w:r w:rsidR="00743850" w:rsidRPr="00D80577">
        <w:rPr>
          <w:rFonts w:ascii="Arial" w:hAnsi="Arial" w:cs="Arial"/>
          <w:i w:val="0"/>
          <w:iCs w:val="0"/>
          <w:noProof/>
          <w:sz w:val="22"/>
          <w:szCs w:val="22"/>
        </w:rPr>
        <w:t>8</w:t>
      </w:r>
      <w:r w:rsidRPr="00D80577">
        <w:rPr>
          <w:rFonts w:ascii="Arial" w:hAnsi="Arial" w:cs="Arial"/>
          <w:i w:val="0"/>
          <w:iCs w:val="0"/>
          <w:sz w:val="22"/>
          <w:szCs w:val="22"/>
        </w:rPr>
        <w:fldChar w:fldCharType="end"/>
      </w:r>
      <w:r w:rsidRPr="00D80577">
        <w:rPr>
          <w:rFonts w:ascii="Arial" w:hAnsi="Arial" w:cs="Arial"/>
          <w:i w:val="0"/>
          <w:iCs w:val="0"/>
          <w:sz w:val="22"/>
          <w:szCs w:val="22"/>
        </w:rPr>
        <w:t xml:space="preserve"> Rising global transportation and logistics costs</w:t>
      </w:r>
      <w:bookmarkEnd w:id="62"/>
    </w:p>
    <w:p w14:paraId="19F6BAFA" w14:textId="244FD4F9" w:rsidR="00607D14" w:rsidRPr="00D80577" w:rsidRDefault="00607D14" w:rsidP="00607D14">
      <w:pPr>
        <w:pStyle w:val="Caption"/>
        <w:keepNext/>
        <w:rPr>
          <w:rFonts w:ascii="Arial" w:hAnsi="Arial" w:cs="Arial"/>
          <w:i w:val="0"/>
          <w:iCs w:val="0"/>
          <w:sz w:val="22"/>
          <w:szCs w:val="22"/>
          <w:lang w:val="fr-FR"/>
        </w:rPr>
      </w:pPr>
      <w:bookmarkStart w:id="63" w:name="_Toc220889986"/>
      <w:r w:rsidRPr="00D80577">
        <w:rPr>
          <w:rFonts w:ascii="Arial" w:hAnsi="Arial" w:cs="Arial"/>
          <w:i w:val="0"/>
          <w:iCs w:val="0"/>
          <w:sz w:val="22"/>
          <w:szCs w:val="22"/>
          <w:lang w:val="fr-FR"/>
        </w:rPr>
        <w:t xml:space="preserve">Table </w:t>
      </w:r>
      <w:r w:rsidRPr="00D80577">
        <w:rPr>
          <w:rFonts w:ascii="Arial" w:hAnsi="Arial" w:cs="Arial"/>
          <w:i w:val="0"/>
          <w:iCs w:val="0"/>
          <w:sz w:val="22"/>
          <w:szCs w:val="22"/>
        </w:rPr>
        <w:fldChar w:fldCharType="begin"/>
      </w:r>
      <w:r w:rsidRPr="00D80577">
        <w:rPr>
          <w:rFonts w:ascii="Arial" w:hAnsi="Arial" w:cs="Arial"/>
          <w:i w:val="0"/>
          <w:iCs w:val="0"/>
          <w:sz w:val="22"/>
          <w:szCs w:val="22"/>
          <w:lang w:val="fr-FR"/>
        </w:rPr>
        <w:instrText xml:space="preserve"> SEQ Table \* ARABIC </w:instrText>
      </w:r>
      <w:r w:rsidRPr="00D80577">
        <w:rPr>
          <w:rFonts w:ascii="Arial" w:hAnsi="Arial" w:cs="Arial"/>
          <w:i w:val="0"/>
          <w:iCs w:val="0"/>
          <w:sz w:val="22"/>
          <w:szCs w:val="22"/>
        </w:rPr>
        <w:fldChar w:fldCharType="separate"/>
      </w:r>
      <w:r w:rsidR="00743850" w:rsidRPr="00D80577">
        <w:rPr>
          <w:rFonts w:ascii="Arial" w:hAnsi="Arial" w:cs="Arial"/>
          <w:i w:val="0"/>
          <w:iCs w:val="0"/>
          <w:noProof/>
          <w:sz w:val="22"/>
          <w:szCs w:val="22"/>
          <w:lang w:val="fr-FR"/>
        </w:rPr>
        <w:t>9</w:t>
      </w:r>
      <w:r w:rsidRPr="00D80577">
        <w:rPr>
          <w:rFonts w:ascii="Arial" w:hAnsi="Arial" w:cs="Arial"/>
          <w:i w:val="0"/>
          <w:iCs w:val="0"/>
          <w:sz w:val="22"/>
          <w:szCs w:val="22"/>
        </w:rPr>
        <w:fldChar w:fldCharType="end"/>
      </w:r>
      <w:r w:rsidRPr="00D80577">
        <w:rPr>
          <w:rFonts w:ascii="Arial" w:hAnsi="Arial" w:cs="Arial"/>
          <w:i w:val="0"/>
          <w:iCs w:val="0"/>
          <w:sz w:val="22"/>
          <w:szCs w:val="22"/>
          <w:lang w:val="fr-FR"/>
        </w:rPr>
        <w:t xml:space="preserve"> </w:t>
      </w:r>
      <w:proofErr w:type="spellStart"/>
      <w:r w:rsidRPr="00D80577">
        <w:rPr>
          <w:rFonts w:ascii="Arial" w:hAnsi="Arial" w:cs="Arial"/>
          <w:i w:val="0"/>
          <w:iCs w:val="0"/>
          <w:sz w:val="22"/>
          <w:szCs w:val="22"/>
          <w:lang w:val="fr-FR"/>
        </w:rPr>
        <w:t>Response</w:t>
      </w:r>
      <w:proofErr w:type="spellEnd"/>
      <w:r w:rsidRPr="00D80577">
        <w:rPr>
          <w:rFonts w:ascii="Arial" w:hAnsi="Arial" w:cs="Arial"/>
          <w:i w:val="0"/>
          <w:iCs w:val="0"/>
          <w:sz w:val="22"/>
          <w:szCs w:val="22"/>
          <w:lang w:val="fr-FR"/>
        </w:rPr>
        <w:t xml:space="preserve"> to Questionnaire </w:t>
      </w:r>
      <w:proofErr w:type="spellStart"/>
      <w:r w:rsidRPr="00D80577">
        <w:rPr>
          <w:rFonts w:ascii="Arial" w:hAnsi="Arial" w:cs="Arial"/>
          <w:i w:val="0"/>
          <w:iCs w:val="0"/>
          <w:sz w:val="22"/>
          <w:szCs w:val="22"/>
          <w:lang w:val="fr-FR"/>
        </w:rPr>
        <w:t>Statement</w:t>
      </w:r>
      <w:proofErr w:type="spellEnd"/>
      <w:r w:rsidRPr="00D80577">
        <w:rPr>
          <w:rFonts w:ascii="Arial" w:hAnsi="Arial" w:cs="Arial"/>
          <w:i w:val="0"/>
          <w:iCs w:val="0"/>
          <w:sz w:val="22"/>
          <w:szCs w:val="22"/>
          <w:lang w:val="fr-FR"/>
        </w:rPr>
        <w:t xml:space="preserve"> 4</w:t>
      </w:r>
      <w:bookmarkEnd w:id="63"/>
    </w:p>
    <w:tbl>
      <w:tblPr>
        <w:tblStyle w:val="PlainTable1"/>
        <w:tblW w:w="94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60"/>
        <w:gridCol w:w="1960"/>
        <w:gridCol w:w="1989"/>
        <w:gridCol w:w="1181"/>
        <w:gridCol w:w="1181"/>
        <w:gridCol w:w="1186"/>
      </w:tblGrid>
      <w:tr w:rsidR="00607D14" w:rsidRPr="00D80577" w14:paraId="61FBAE48" w14:textId="77777777" w:rsidTr="00E61BCE">
        <w:trPr>
          <w:cnfStyle w:val="100000000000" w:firstRow="1" w:lastRow="0" w:firstColumn="0" w:lastColumn="0" w:oddVBand="0" w:evenVBand="0" w:oddHBand="0" w:evenHBand="0" w:firstRowFirstColumn="0" w:firstRowLastColumn="0" w:lastRowFirstColumn="0" w:lastRowLastColumn="0"/>
          <w:trHeight w:val="547"/>
        </w:trPr>
        <w:tc>
          <w:tcPr>
            <w:cnfStyle w:val="001000000000" w:firstRow="0" w:lastRow="0" w:firstColumn="1" w:lastColumn="0" w:oddVBand="0" w:evenVBand="0" w:oddHBand="0" w:evenHBand="0" w:firstRowFirstColumn="0" w:firstRowLastColumn="0" w:lastRowFirstColumn="0" w:lastRowLastColumn="0"/>
            <w:tcW w:w="9457" w:type="dxa"/>
            <w:gridSpan w:val="6"/>
            <w:hideMark/>
          </w:tcPr>
          <w:p w14:paraId="47069129" w14:textId="77777777" w:rsidR="00607D14" w:rsidRPr="00D80577" w:rsidRDefault="00607D14" w:rsidP="00E61BCE">
            <w:pPr>
              <w:spacing w:after="0" w:line="240" w:lineRule="auto"/>
              <w:jc w:val="center"/>
              <w:rPr>
                <w:rFonts w:ascii="Arial" w:eastAsia="Times New Roman" w:hAnsi="Arial" w:cs="Arial"/>
                <w:color w:val="010205"/>
                <w:kern w:val="0"/>
                <w:sz w:val="22"/>
                <w:szCs w:val="22"/>
                <w14:ligatures w14:val="none"/>
              </w:rPr>
            </w:pPr>
            <w:r w:rsidRPr="00D80577">
              <w:rPr>
                <w:rFonts w:ascii="Arial" w:eastAsia="Times New Roman" w:hAnsi="Arial" w:cs="Arial"/>
                <w:color w:val="010205"/>
                <w:kern w:val="0"/>
                <w:sz w:val="22"/>
                <w:szCs w:val="22"/>
                <w14:ligatures w14:val="none"/>
              </w:rPr>
              <w:t>Dependence on overseas suppliers increases the risk of supply chain disruption.</w:t>
            </w:r>
          </w:p>
        </w:tc>
      </w:tr>
      <w:tr w:rsidR="00607D14" w:rsidRPr="00D80577" w14:paraId="198BAEC9" w14:textId="77777777" w:rsidTr="003D13A2">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1960" w:type="dxa"/>
            <w:noWrap/>
            <w:hideMark/>
          </w:tcPr>
          <w:p w14:paraId="0F59EF94" w14:textId="77777777" w:rsidR="00607D14" w:rsidRPr="00D80577" w:rsidRDefault="00607D14" w:rsidP="00E61BCE">
            <w:pPr>
              <w:spacing w:after="0" w:line="240" w:lineRule="auto"/>
              <w:jc w:val="center"/>
              <w:rPr>
                <w:rFonts w:ascii="Arial" w:eastAsia="Times New Roman" w:hAnsi="Arial" w:cs="Arial"/>
                <w:color w:val="010205"/>
                <w:kern w:val="0"/>
                <w:sz w:val="22"/>
                <w:szCs w:val="22"/>
                <w14:ligatures w14:val="none"/>
              </w:rPr>
            </w:pPr>
          </w:p>
        </w:tc>
        <w:tc>
          <w:tcPr>
            <w:tcW w:w="1960" w:type="dxa"/>
            <w:noWrap/>
            <w:hideMark/>
          </w:tcPr>
          <w:p w14:paraId="0848B811" w14:textId="77777777" w:rsidR="00607D14" w:rsidRPr="00D80577" w:rsidRDefault="00607D14" w:rsidP="00E61BCE">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0"/>
                <w:szCs w:val="20"/>
                <w14:ligatures w14:val="none"/>
              </w:rPr>
            </w:pPr>
          </w:p>
        </w:tc>
        <w:tc>
          <w:tcPr>
            <w:tcW w:w="1989" w:type="dxa"/>
            <w:hideMark/>
          </w:tcPr>
          <w:p w14:paraId="68CA1999" w14:textId="77777777" w:rsidR="00607D14" w:rsidRPr="00D80577" w:rsidRDefault="00607D14" w:rsidP="00E61BC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Frequency</w:t>
            </w:r>
          </w:p>
        </w:tc>
        <w:tc>
          <w:tcPr>
            <w:tcW w:w="1181" w:type="dxa"/>
            <w:hideMark/>
          </w:tcPr>
          <w:p w14:paraId="2C44EFFB" w14:textId="77777777" w:rsidR="00607D14" w:rsidRPr="00D80577" w:rsidRDefault="00607D14" w:rsidP="00E61BC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Percent</w:t>
            </w:r>
          </w:p>
        </w:tc>
        <w:tc>
          <w:tcPr>
            <w:tcW w:w="1181" w:type="dxa"/>
            <w:hideMark/>
          </w:tcPr>
          <w:p w14:paraId="6BB72B26" w14:textId="77777777" w:rsidR="00607D14" w:rsidRPr="00D80577" w:rsidRDefault="00607D14" w:rsidP="00E61BC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Valid Percent</w:t>
            </w:r>
          </w:p>
        </w:tc>
        <w:tc>
          <w:tcPr>
            <w:tcW w:w="1186" w:type="dxa"/>
            <w:hideMark/>
          </w:tcPr>
          <w:p w14:paraId="6CFF4F22" w14:textId="77777777" w:rsidR="00607D14" w:rsidRPr="00D80577" w:rsidRDefault="00607D14" w:rsidP="00E61BC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Cumulative Percent</w:t>
            </w:r>
          </w:p>
        </w:tc>
      </w:tr>
      <w:tr w:rsidR="00607D14" w:rsidRPr="00D80577" w14:paraId="7ECA0FBC" w14:textId="77777777" w:rsidTr="003D13A2">
        <w:trPr>
          <w:trHeight w:val="257"/>
        </w:trPr>
        <w:tc>
          <w:tcPr>
            <w:cnfStyle w:val="001000000000" w:firstRow="0" w:lastRow="0" w:firstColumn="1" w:lastColumn="0" w:oddVBand="0" w:evenVBand="0" w:oddHBand="0" w:evenHBand="0" w:firstRowFirstColumn="0" w:firstRowLastColumn="0" w:lastRowFirstColumn="0" w:lastRowLastColumn="0"/>
            <w:tcW w:w="1960" w:type="dxa"/>
            <w:vMerge w:val="restart"/>
            <w:hideMark/>
          </w:tcPr>
          <w:p w14:paraId="1EBD09FF" w14:textId="77777777" w:rsidR="00607D14" w:rsidRPr="00D80577" w:rsidRDefault="00607D14" w:rsidP="00E61BCE">
            <w:pPr>
              <w:spacing w:after="0" w:line="240" w:lineRule="auto"/>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Valid</w:t>
            </w:r>
          </w:p>
        </w:tc>
        <w:tc>
          <w:tcPr>
            <w:tcW w:w="1960" w:type="dxa"/>
            <w:hideMark/>
          </w:tcPr>
          <w:p w14:paraId="55353F39" w14:textId="77777777" w:rsidR="00607D14" w:rsidRPr="00D80577" w:rsidRDefault="00607D14" w:rsidP="00E61BCE">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Strongly Disagree</w:t>
            </w:r>
          </w:p>
        </w:tc>
        <w:tc>
          <w:tcPr>
            <w:tcW w:w="1989" w:type="dxa"/>
            <w:noWrap/>
            <w:hideMark/>
          </w:tcPr>
          <w:p w14:paraId="76C74166"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6</w:t>
            </w:r>
          </w:p>
        </w:tc>
        <w:tc>
          <w:tcPr>
            <w:tcW w:w="1181" w:type="dxa"/>
            <w:noWrap/>
            <w:hideMark/>
          </w:tcPr>
          <w:p w14:paraId="5524E223"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4.0</w:t>
            </w:r>
          </w:p>
        </w:tc>
        <w:tc>
          <w:tcPr>
            <w:tcW w:w="1181" w:type="dxa"/>
            <w:noWrap/>
            <w:hideMark/>
          </w:tcPr>
          <w:p w14:paraId="03042AC4"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4.0</w:t>
            </w:r>
          </w:p>
        </w:tc>
        <w:tc>
          <w:tcPr>
            <w:tcW w:w="1186" w:type="dxa"/>
            <w:noWrap/>
            <w:hideMark/>
          </w:tcPr>
          <w:p w14:paraId="51E950B5"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4.0</w:t>
            </w:r>
          </w:p>
        </w:tc>
      </w:tr>
      <w:tr w:rsidR="00607D14" w:rsidRPr="00D80577" w14:paraId="6937F153" w14:textId="77777777" w:rsidTr="003D13A2">
        <w:trPr>
          <w:cnfStyle w:val="000000100000" w:firstRow="0" w:lastRow="0" w:firstColumn="0" w:lastColumn="0" w:oddVBand="0" w:evenVBand="0" w:oddHBand="1" w:evenHBand="0" w:firstRowFirstColumn="0" w:firstRowLastColumn="0" w:lastRowFirstColumn="0" w:lastRowLastColumn="0"/>
          <w:trHeight w:val="257"/>
        </w:trPr>
        <w:tc>
          <w:tcPr>
            <w:cnfStyle w:val="001000000000" w:firstRow="0" w:lastRow="0" w:firstColumn="1" w:lastColumn="0" w:oddVBand="0" w:evenVBand="0" w:oddHBand="0" w:evenHBand="0" w:firstRowFirstColumn="0" w:firstRowLastColumn="0" w:lastRowFirstColumn="0" w:lastRowLastColumn="0"/>
            <w:tcW w:w="1960" w:type="dxa"/>
            <w:vMerge/>
            <w:hideMark/>
          </w:tcPr>
          <w:p w14:paraId="28CAAA4A" w14:textId="77777777" w:rsidR="00607D14" w:rsidRPr="00D80577" w:rsidRDefault="00607D14" w:rsidP="00E61BCE">
            <w:pPr>
              <w:spacing w:after="0" w:line="240" w:lineRule="auto"/>
              <w:rPr>
                <w:rFonts w:ascii="Arial" w:eastAsia="Times New Roman" w:hAnsi="Arial" w:cs="Arial"/>
                <w:color w:val="264A60"/>
                <w:kern w:val="0"/>
                <w:sz w:val="18"/>
                <w:szCs w:val="18"/>
                <w14:ligatures w14:val="none"/>
              </w:rPr>
            </w:pPr>
          </w:p>
        </w:tc>
        <w:tc>
          <w:tcPr>
            <w:tcW w:w="1960" w:type="dxa"/>
            <w:hideMark/>
          </w:tcPr>
          <w:p w14:paraId="01F3B0A1" w14:textId="77777777" w:rsidR="00607D14" w:rsidRPr="00D80577" w:rsidRDefault="00607D14" w:rsidP="00E61BCE">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Disagree</w:t>
            </w:r>
          </w:p>
        </w:tc>
        <w:tc>
          <w:tcPr>
            <w:tcW w:w="1989" w:type="dxa"/>
            <w:noWrap/>
            <w:hideMark/>
          </w:tcPr>
          <w:p w14:paraId="7CCBB87F"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8</w:t>
            </w:r>
          </w:p>
        </w:tc>
        <w:tc>
          <w:tcPr>
            <w:tcW w:w="1181" w:type="dxa"/>
            <w:noWrap/>
            <w:hideMark/>
          </w:tcPr>
          <w:p w14:paraId="2E71E031"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5.3</w:t>
            </w:r>
          </w:p>
        </w:tc>
        <w:tc>
          <w:tcPr>
            <w:tcW w:w="1181" w:type="dxa"/>
            <w:noWrap/>
            <w:hideMark/>
          </w:tcPr>
          <w:p w14:paraId="61B2928A"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5.3</w:t>
            </w:r>
          </w:p>
        </w:tc>
        <w:tc>
          <w:tcPr>
            <w:tcW w:w="1186" w:type="dxa"/>
            <w:noWrap/>
            <w:hideMark/>
          </w:tcPr>
          <w:p w14:paraId="1AAC90B3"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9.3</w:t>
            </w:r>
          </w:p>
        </w:tc>
      </w:tr>
      <w:tr w:rsidR="00607D14" w:rsidRPr="00D80577" w14:paraId="0D0451A1" w14:textId="77777777" w:rsidTr="003D13A2">
        <w:trPr>
          <w:trHeight w:val="257"/>
        </w:trPr>
        <w:tc>
          <w:tcPr>
            <w:cnfStyle w:val="001000000000" w:firstRow="0" w:lastRow="0" w:firstColumn="1" w:lastColumn="0" w:oddVBand="0" w:evenVBand="0" w:oddHBand="0" w:evenHBand="0" w:firstRowFirstColumn="0" w:firstRowLastColumn="0" w:lastRowFirstColumn="0" w:lastRowLastColumn="0"/>
            <w:tcW w:w="1960" w:type="dxa"/>
            <w:vMerge/>
            <w:hideMark/>
          </w:tcPr>
          <w:p w14:paraId="2231F63D" w14:textId="77777777" w:rsidR="00607D14" w:rsidRPr="00D80577" w:rsidRDefault="00607D14" w:rsidP="00E61BCE">
            <w:pPr>
              <w:spacing w:after="0" w:line="240" w:lineRule="auto"/>
              <w:rPr>
                <w:rFonts w:ascii="Arial" w:eastAsia="Times New Roman" w:hAnsi="Arial" w:cs="Arial"/>
                <w:color w:val="264A60"/>
                <w:kern w:val="0"/>
                <w:sz w:val="18"/>
                <w:szCs w:val="18"/>
                <w14:ligatures w14:val="none"/>
              </w:rPr>
            </w:pPr>
          </w:p>
        </w:tc>
        <w:tc>
          <w:tcPr>
            <w:tcW w:w="1960" w:type="dxa"/>
            <w:hideMark/>
          </w:tcPr>
          <w:p w14:paraId="71C04A04" w14:textId="77777777" w:rsidR="00607D14" w:rsidRPr="00D80577" w:rsidRDefault="00607D14" w:rsidP="00E61BCE">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Neutral</w:t>
            </w:r>
          </w:p>
        </w:tc>
        <w:tc>
          <w:tcPr>
            <w:tcW w:w="1989" w:type="dxa"/>
            <w:noWrap/>
            <w:hideMark/>
          </w:tcPr>
          <w:p w14:paraId="78E45CB5"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18</w:t>
            </w:r>
          </w:p>
        </w:tc>
        <w:tc>
          <w:tcPr>
            <w:tcW w:w="1181" w:type="dxa"/>
            <w:noWrap/>
            <w:hideMark/>
          </w:tcPr>
          <w:p w14:paraId="6BC58343"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12.0</w:t>
            </w:r>
          </w:p>
        </w:tc>
        <w:tc>
          <w:tcPr>
            <w:tcW w:w="1181" w:type="dxa"/>
            <w:noWrap/>
            <w:hideMark/>
          </w:tcPr>
          <w:p w14:paraId="134996C1"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12.0</w:t>
            </w:r>
          </w:p>
        </w:tc>
        <w:tc>
          <w:tcPr>
            <w:tcW w:w="1186" w:type="dxa"/>
            <w:noWrap/>
            <w:hideMark/>
          </w:tcPr>
          <w:p w14:paraId="092935DF"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21.3</w:t>
            </w:r>
          </w:p>
        </w:tc>
      </w:tr>
      <w:tr w:rsidR="00607D14" w:rsidRPr="00D80577" w14:paraId="49EF9EE3" w14:textId="77777777" w:rsidTr="003D13A2">
        <w:trPr>
          <w:cnfStyle w:val="000000100000" w:firstRow="0" w:lastRow="0" w:firstColumn="0" w:lastColumn="0" w:oddVBand="0" w:evenVBand="0" w:oddHBand="1" w:evenHBand="0" w:firstRowFirstColumn="0" w:firstRowLastColumn="0" w:lastRowFirstColumn="0" w:lastRowLastColumn="0"/>
          <w:trHeight w:val="257"/>
        </w:trPr>
        <w:tc>
          <w:tcPr>
            <w:cnfStyle w:val="001000000000" w:firstRow="0" w:lastRow="0" w:firstColumn="1" w:lastColumn="0" w:oddVBand="0" w:evenVBand="0" w:oddHBand="0" w:evenHBand="0" w:firstRowFirstColumn="0" w:firstRowLastColumn="0" w:lastRowFirstColumn="0" w:lastRowLastColumn="0"/>
            <w:tcW w:w="1960" w:type="dxa"/>
            <w:vMerge/>
            <w:hideMark/>
          </w:tcPr>
          <w:p w14:paraId="79BC4801" w14:textId="77777777" w:rsidR="00607D14" w:rsidRPr="00D80577" w:rsidRDefault="00607D14" w:rsidP="00E61BCE">
            <w:pPr>
              <w:spacing w:after="0" w:line="240" w:lineRule="auto"/>
              <w:rPr>
                <w:rFonts w:ascii="Arial" w:eastAsia="Times New Roman" w:hAnsi="Arial" w:cs="Arial"/>
                <w:color w:val="264A60"/>
                <w:kern w:val="0"/>
                <w:sz w:val="18"/>
                <w:szCs w:val="18"/>
                <w14:ligatures w14:val="none"/>
              </w:rPr>
            </w:pPr>
          </w:p>
        </w:tc>
        <w:tc>
          <w:tcPr>
            <w:tcW w:w="1960" w:type="dxa"/>
            <w:hideMark/>
          </w:tcPr>
          <w:p w14:paraId="4723493F" w14:textId="77777777" w:rsidR="00607D14" w:rsidRPr="00D80577" w:rsidRDefault="00607D14" w:rsidP="00E61BCE">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Agree</w:t>
            </w:r>
          </w:p>
        </w:tc>
        <w:tc>
          <w:tcPr>
            <w:tcW w:w="1989" w:type="dxa"/>
            <w:noWrap/>
            <w:hideMark/>
          </w:tcPr>
          <w:p w14:paraId="2FBDCB88"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59</w:t>
            </w:r>
          </w:p>
        </w:tc>
        <w:tc>
          <w:tcPr>
            <w:tcW w:w="1181" w:type="dxa"/>
            <w:noWrap/>
            <w:hideMark/>
          </w:tcPr>
          <w:p w14:paraId="1F35EB7D"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39.3</w:t>
            </w:r>
          </w:p>
        </w:tc>
        <w:tc>
          <w:tcPr>
            <w:tcW w:w="1181" w:type="dxa"/>
            <w:noWrap/>
            <w:hideMark/>
          </w:tcPr>
          <w:p w14:paraId="7297CE08"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39.3</w:t>
            </w:r>
          </w:p>
        </w:tc>
        <w:tc>
          <w:tcPr>
            <w:tcW w:w="1186" w:type="dxa"/>
            <w:noWrap/>
            <w:hideMark/>
          </w:tcPr>
          <w:p w14:paraId="44C80EE1"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60.7</w:t>
            </w:r>
          </w:p>
        </w:tc>
      </w:tr>
      <w:tr w:rsidR="00607D14" w:rsidRPr="00D80577" w14:paraId="5A353D8A" w14:textId="77777777" w:rsidTr="003D13A2">
        <w:trPr>
          <w:trHeight w:val="257"/>
        </w:trPr>
        <w:tc>
          <w:tcPr>
            <w:cnfStyle w:val="001000000000" w:firstRow="0" w:lastRow="0" w:firstColumn="1" w:lastColumn="0" w:oddVBand="0" w:evenVBand="0" w:oddHBand="0" w:evenHBand="0" w:firstRowFirstColumn="0" w:firstRowLastColumn="0" w:lastRowFirstColumn="0" w:lastRowLastColumn="0"/>
            <w:tcW w:w="1960" w:type="dxa"/>
            <w:vMerge/>
            <w:hideMark/>
          </w:tcPr>
          <w:p w14:paraId="08AF3971" w14:textId="77777777" w:rsidR="00607D14" w:rsidRPr="00D80577" w:rsidRDefault="00607D14" w:rsidP="00E61BCE">
            <w:pPr>
              <w:spacing w:after="0" w:line="240" w:lineRule="auto"/>
              <w:rPr>
                <w:rFonts w:ascii="Arial" w:eastAsia="Times New Roman" w:hAnsi="Arial" w:cs="Arial"/>
                <w:color w:val="264A60"/>
                <w:kern w:val="0"/>
                <w:sz w:val="18"/>
                <w:szCs w:val="18"/>
                <w14:ligatures w14:val="none"/>
              </w:rPr>
            </w:pPr>
          </w:p>
        </w:tc>
        <w:tc>
          <w:tcPr>
            <w:tcW w:w="1960" w:type="dxa"/>
            <w:hideMark/>
          </w:tcPr>
          <w:p w14:paraId="453B68C3" w14:textId="77777777" w:rsidR="00607D14" w:rsidRPr="00D80577" w:rsidRDefault="00607D14" w:rsidP="00E61BCE">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Strongly Agree</w:t>
            </w:r>
          </w:p>
        </w:tc>
        <w:tc>
          <w:tcPr>
            <w:tcW w:w="1989" w:type="dxa"/>
            <w:noWrap/>
            <w:hideMark/>
          </w:tcPr>
          <w:p w14:paraId="132EC9F9"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59</w:t>
            </w:r>
          </w:p>
        </w:tc>
        <w:tc>
          <w:tcPr>
            <w:tcW w:w="1181" w:type="dxa"/>
            <w:noWrap/>
            <w:hideMark/>
          </w:tcPr>
          <w:p w14:paraId="050713BA"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39.3</w:t>
            </w:r>
          </w:p>
        </w:tc>
        <w:tc>
          <w:tcPr>
            <w:tcW w:w="1181" w:type="dxa"/>
            <w:noWrap/>
            <w:hideMark/>
          </w:tcPr>
          <w:p w14:paraId="7B8C77DF"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39.3</w:t>
            </w:r>
          </w:p>
        </w:tc>
        <w:tc>
          <w:tcPr>
            <w:tcW w:w="1186" w:type="dxa"/>
            <w:noWrap/>
            <w:hideMark/>
          </w:tcPr>
          <w:p w14:paraId="56DF93C8"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100.0</w:t>
            </w:r>
          </w:p>
        </w:tc>
      </w:tr>
      <w:tr w:rsidR="00607D14" w:rsidRPr="00D80577" w14:paraId="18DA8FAD" w14:textId="77777777" w:rsidTr="003D13A2">
        <w:trPr>
          <w:cnfStyle w:val="000000100000" w:firstRow="0" w:lastRow="0" w:firstColumn="0" w:lastColumn="0" w:oddVBand="0" w:evenVBand="0" w:oddHBand="1" w:evenHBand="0" w:firstRowFirstColumn="0" w:firstRowLastColumn="0" w:lastRowFirstColumn="0" w:lastRowLastColumn="0"/>
          <w:trHeight w:val="257"/>
        </w:trPr>
        <w:tc>
          <w:tcPr>
            <w:cnfStyle w:val="001000000000" w:firstRow="0" w:lastRow="0" w:firstColumn="1" w:lastColumn="0" w:oddVBand="0" w:evenVBand="0" w:oddHBand="0" w:evenHBand="0" w:firstRowFirstColumn="0" w:firstRowLastColumn="0" w:lastRowFirstColumn="0" w:lastRowLastColumn="0"/>
            <w:tcW w:w="1960" w:type="dxa"/>
            <w:vMerge/>
            <w:hideMark/>
          </w:tcPr>
          <w:p w14:paraId="4786C7D3" w14:textId="77777777" w:rsidR="00607D14" w:rsidRPr="00D80577" w:rsidRDefault="00607D14" w:rsidP="00E61BCE">
            <w:pPr>
              <w:spacing w:after="0" w:line="240" w:lineRule="auto"/>
              <w:rPr>
                <w:rFonts w:ascii="Arial" w:eastAsia="Times New Roman" w:hAnsi="Arial" w:cs="Arial"/>
                <w:color w:val="264A60"/>
                <w:kern w:val="0"/>
                <w:sz w:val="18"/>
                <w:szCs w:val="18"/>
                <w14:ligatures w14:val="none"/>
              </w:rPr>
            </w:pPr>
          </w:p>
        </w:tc>
        <w:tc>
          <w:tcPr>
            <w:tcW w:w="1960" w:type="dxa"/>
            <w:hideMark/>
          </w:tcPr>
          <w:p w14:paraId="18ACCAB0" w14:textId="77777777" w:rsidR="00607D14" w:rsidRPr="00D80577" w:rsidRDefault="00607D14" w:rsidP="00E61BCE">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Total</w:t>
            </w:r>
          </w:p>
        </w:tc>
        <w:tc>
          <w:tcPr>
            <w:tcW w:w="1989" w:type="dxa"/>
            <w:noWrap/>
            <w:hideMark/>
          </w:tcPr>
          <w:p w14:paraId="37E87E08"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150</w:t>
            </w:r>
          </w:p>
        </w:tc>
        <w:tc>
          <w:tcPr>
            <w:tcW w:w="1181" w:type="dxa"/>
            <w:noWrap/>
            <w:hideMark/>
          </w:tcPr>
          <w:p w14:paraId="6D37C64E"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100.0</w:t>
            </w:r>
          </w:p>
        </w:tc>
        <w:tc>
          <w:tcPr>
            <w:tcW w:w="1181" w:type="dxa"/>
            <w:noWrap/>
            <w:hideMark/>
          </w:tcPr>
          <w:p w14:paraId="0FBF9088"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100.0</w:t>
            </w:r>
          </w:p>
        </w:tc>
        <w:tc>
          <w:tcPr>
            <w:tcW w:w="1186" w:type="dxa"/>
            <w:hideMark/>
          </w:tcPr>
          <w:p w14:paraId="43185DFD"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p>
        </w:tc>
      </w:tr>
    </w:tbl>
    <w:p w14:paraId="214730EC" w14:textId="77777777" w:rsidR="009349E5" w:rsidRPr="00D80577" w:rsidRDefault="009349E5" w:rsidP="003D13A2">
      <w:pPr>
        <w:spacing w:line="360" w:lineRule="auto"/>
        <w:jc w:val="both"/>
        <w:rPr>
          <w:rFonts w:ascii="Arial" w:eastAsia="Calibri" w:hAnsi="Arial" w:cs="Arial"/>
        </w:rPr>
      </w:pPr>
    </w:p>
    <w:p w14:paraId="07491D04" w14:textId="316F98D7" w:rsidR="003D13A2" w:rsidRPr="00D80577" w:rsidRDefault="003D13A2" w:rsidP="003D13A2">
      <w:pPr>
        <w:spacing w:line="360" w:lineRule="auto"/>
        <w:jc w:val="both"/>
        <w:rPr>
          <w:rFonts w:ascii="Arial" w:eastAsia="Calibri" w:hAnsi="Arial" w:cs="Arial"/>
        </w:rPr>
      </w:pPr>
      <w:r w:rsidRPr="00D80577">
        <w:rPr>
          <w:rFonts w:ascii="Arial" w:eastAsia="Calibri" w:hAnsi="Arial" w:cs="Arial"/>
        </w:rPr>
        <w:t>The majority (70.7% agree or strongly agree) believe that global supply chains face significant unseen risks, which may indicate a major operational problem due to a lack of visibility. Poor visibility may not allow timely identification of delays or quality problems to influence the cost and production schedules (RQ2). The digital monitoring tools are hence important mitigation strategies (RQ3).</w:t>
      </w:r>
    </w:p>
    <w:p w14:paraId="7E8AD967" w14:textId="77777777" w:rsidR="009349E5" w:rsidRPr="00D80577" w:rsidRDefault="009349E5" w:rsidP="009349E5">
      <w:pPr>
        <w:keepNext/>
        <w:spacing w:line="360" w:lineRule="auto"/>
        <w:jc w:val="center"/>
        <w:rPr>
          <w:rFonts w:ascii="Arial" w:hAnsi="Arial" w:cs="Arial"/>
          <w:sz w:val="22"/>
          <w:szCs w:val="22"/>
        </w:rPr>
      </w:pPr>
      <w:r w:rsidRPr="00D80577">
        <w:rPr>
          <w:rFonts w:ascii="Arial" w:hAnsi="Arial" w:cs="Arial"/>
          <w:noProof/>
          <w:sz w:val="22"/>
          <w:szCs w:val="22"/>
          <w:lang w:val="en-IN" w:eastAsia="en-IN"/>
          <w14:ligatures w14:val="none"/>
        </w:rPr>
        <w:drawing>
          <wp:inline distT="0" distB="0" distL="0" distR="0" wp14:anchorId="51D6C16F" wp14:editId="4AF59A23">
            <wp:extent cx="5943600" cy="3345180"/>
            <wp:effectExtent l="0" t="0" r="0" b="7620"/>
            <wp:docPr id="103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1" name="Picture 7"/>
                    <pic:cNvPicPr>
                      <a:picLocks noChangeAspect="1" noChangeArrowheads="1"/>
                    </pic:cNvPicPr>
                  </pic:nvPicPr>
                  <pic:blipFill>
                    <a:blip r:embed="rId20" cstate="print"/>
                    <a:srcRect/>
                    <a:stretch>
                      <a:fillRect/>
                    </a:stretch>
                  </pic:blipFill>
                  <pic:spPr>
                    <a:xfrm>
                      <a:off x="0" y="0"/>
                      <a:ext cx="5943600" cy="3345180"/>
                    </a:xfrm>
                    <a:prstGeom prst="rect">
                      <a:avLst/>
                    </a:prstGeom>
                    <a:noFill/>
                    <a:ln w="1">
                      <a:noFill/>
                      <a:miter lim="800000"/>
                      <a:headEnd/>
                      <a:tailEnd type="none" w="med" len="med"/>
                    </a:ln>
                    <a:effectLst/>
                  </pic:spPr>
                </pic:pic>
              </a:graphicData>
            </a:graphic>
          </wp:inline>
        </w:drawing>
      </w:r>
    </w:p>
    <w:p w14:paraId="1E151E67" w14:textId="1CD80832" w:rsidR="009349E5" w:rsidRPr="00D80577" w:rsidRDefault="009349E5" w:rsidP="009349E5">
      <w:pPr>
        <w:pStyle w:val="Caption"/>
        <w:jc w:val="center"/>
        <w:rPr>
          <w:rFonts w:ascii="Arial" w:eastAsia="Calibri" w:hAnsi="Arial" w:cs="Arial"/>
          <w:i w:val="0"/>
          <w:iCs w:val="0"/>
          <w:sz w:val="22"/>
          <w:szCs w:val="22"/>
        </w:rPr>
      </w:pPr>
      <w:bookmarkStart w:id="64" w:name="_Toc220889964"/>
      <w:r w:rsidRPr="00D80577">
        <w:rPr>
          <w:rFonts w:ascii="Arial" w:hAnsi="Arial" w:cs="Arial"/>
          <w:i w:val="0"/>
          <w:iCs w:val="0"/>
          <w:sz w:val="22"/>
          <w:szCs w:val="22"/>
        </w:rPr>
        <w:t xml:space="preserve">Figure </w:t>
      </w:r>
      <w:r w:rsidRPr="00D80577">
        <w:rPr>
          <w:rFonts w:ascii="Arial" w:hAnsi="Arial" w:cs="Arial"/>
          <w:i w:val="0"/>
          <w:iCs w:val="0"/>
          <w:sz w:val="22"/>
          <w:szCs w:val="22"/>
        </w:rPr>
        <w:fldChar w:fldCharType="begin"/>
      </w:r>
      <w:r w:rsidRPr="00D80577">
        <w:rPr>
          <w:rFonts w:ascii="Arial" w:hAnsi="Arial" w:cs="Arial"/>
          <w:i w:val="0"/>
          <w:iCs w:val="0"/>
          <w:sz w:val="22"/>
          <w:szCs w:val="22"/>
        </w:rPr>
        <w:instrText xml:space="preserve"> SEQ Figure \* ARABIC </w:instrText>
      </w:r>
      <w:r w:rsidRPr="00D80577">
        <w:rPr>
          <w:rFonts w:ascii="Arial" w:hAnsi="Arial" w:cs="Arial"/>
          <w:i w:val="0"/>
          <w:iCs w:val="0"/>
          <w:sz w:val="22"/>
          <w:szCs w:val="22"/>
        </w:rPr>
        <w:fldChar w:fldCharType="separate"/>
      </w:r>
      <w:r w:rsidR="00743850" w:rsidRPr="00D80577">
        <w:rPr>
          <w:rFonts w:ascii="Arial" w:hAnsi="Arial" w:cs="Arial"/>
          <w:i w:val="0"/>
          <w:iCs w:val="0"/>
          <w:noProof/>
          <w:sz w:val="22"/>
          <w:szCs w:val="22"/>
        </w:rPr>
        <w:t>9</w:t>
      </w:r>
      <w:r w:rsidRPr="00D80577">
        <w:rPr>
          <w:rFonts w:ascii="Arial" w:hAnsi="Arial" w:cs="Arial"/>
          <w:i w:val="0"/>
          <w:iCs w:val="0"/>
          <w:sz w:val="22"/>
          <w:szCs w:val="22"/>
        </w:rPr>
        <w:fldChar w:fldCharType="end"/>
      </w:r>
      <w:r w:rsidRPr="00D80577">
        <w:rPr>
          <w:rFonts w:ascii="Arial" w:hAnsi="Arial" w:cs="Arial"/>
          <w:i w:val="0"/>
          <w:iCs w:val="0"/>
          <w:sz w:val="22"/>
          <w:szCs w:val="22"/>
        </w:rPr>
        <w:t xml:space="preserve"> Dependence on overseas suppliers</w:t>
      </w:r>
      <w:bookmarkEnd w:id="64"/>
    </w:p>
    <w:p w14:paraId="439D8473" w14:textId="26AF1B45" w:rsidR="00607D14" w:rsidRPr="00D80577" w:rsidRDefault="00607D14" w:rsidP="00607D14">
      <w:pPr>
        <w:pStyle w:val="Caption"/>
        <w:keepNext/>
        <w:rPr>
          <w:rFonts w:ascii="Arial" w:hAnsi="Arial" w:cs="Arial"/>
          <w:i w:val="0"/>
          <w:iCs w:val="0"/>
          <w:sz w:val="22"/>
          <w:szCs w:val="22"/>
        </w:rPr>
      </w:pPr>
      <w:bookmarkStart w:id="65" w:name="_Toc220889987"/>
      <w:r w:rsidRPr="00D80577">
        <w:rPr>
          <w:rFonts w:ascii="Arial" w:hAnsi="Arial" w:cs="Arial"/>
          <w:i w:val="0"/>
          <w:iCs w:val="0"/>
          <w:sz w:val="22"/>
          <w:szCs w:val="22"/>
        </w:rPr>
        <w:t xml:space="preserve">Table </w:t>
      </w:r>
      <w:r w:rsidRPr="00D80577">
        <w:rPr>
          <w:rFonts w:ascii="Arial" w:hAnsi="Arial" w:cs="Arial"/>
          <w:i w:val="0"/>
          <w:iCs w:val="0"/>
          <w:sz w:val="22"/>
          <w:szCs w:val="22"/>
        </w:rPr>
        <w:fldChar w:fldCharType="begin"/>
      </w:r>
      <w:r w:rsidRPr="00D80577">
        <w:rPr>
          <w:rFonts w:ascii="Arial" w:hAnsi="Arial" w:cs="Arial"/>
          <w:i w:val="0"/>
          <w:iCs w:val="0"/>
          <w:sz w:val="22"/>
          <w:szCs w:val="22"/>
        </w:rPr>
        <w:instrText xml:space="preserve"> SEQ Table \* ARABIC </w:instrText>
      </w:r>
      <w:r w:rsidRPr="00D80577">
        <w:rPr>
          <w:rFonts w:ascii="Arial" w:hAnsi="Arial" w:cs="Arial"/>
          <w:i w:val="0"/>
          <w:iCs w:val="0"/>
          <w:sz w:val="22"/>
          <w:szCs w:val="22"/>
        </w:rPr>
        <w:fldChar w:fldCharType="separate"/>
      </w:r>
      <w:r w:rsidR="00743850" w:rsidRPr="00D80577">
        <w:rPr>
          <w:rFonts w:ascii="Arial" w:hAnsi="Arial" w:cs="Arial"/>
          <w:i w:val="0"/>
          <w:iCs w:val="0"/>
          <w:noProof/>
          <w:sz w:val="22"/>
          <w:szCs w:val="22"/>
        </w:rPr>
        <w:t>10</w:t>
      </w:r>
      <w:r w:rsidRPr="00D80577">
        <w:rPr>
          <w:rFonts w:ascii="Arial" w:hAnsi="Arial" w:cs="Arial"/>
          <w:i w:val="0"/>
          <w:iCs w:val="0"/>
          <w:sz w:val="22"/>
          <w:szCs w:val="22"/>
        </w:rPr>
        <w:fldChar w:fldCharType="end"/>
      </w:r>
      <w:r w:rsidRPr="00D80577">
        <w:rPr>
          <w:rFonts w:ascii="Arial" w:hAnsi="Arial" w:cs="Arial"/>
          <w:i w:val="0"/>
          <w:iCs w:val="0"/>
          <w:sz w:val="22"/>
          <w:szCs w:val="22"/>
        </w:rPr>
        <w:t xml:space="preserve"> Response to Questionnaire Statement 5</w:t>
      </w:r>
      <w:bookmarkEnd w:id="65"/>
    </w:p>
    <w:tbl>
      <w:tblPr>
        <w:tblStyle w:val="PlainTable1"/>
        <w:tblW w:w="94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5"/>
        <w:gridCol w:w="1955"/>
        <w:gridCol w:w="1984"/>
        <w:gridCol w:w="1178"/>
        <w:gridCol w:w="1178"/>
        <w:gridCol w:w="1183"/>
      </w:tblGrid>
      <w:tr w:rsidR="00607D14" w:rsidRPr="00D80577" w14:paraId="53E346D6" w14:textId="77777777" w:rsidTr="00E61BCE">
        <w:trPr>
          <w:cnfStyle w:val="100000000000" w:firstRow="1" w:lastRow="0" w:firstColumn="0" w:lastColumn="0" w:oddVBand="0" w:evenVBand="0" w:oddHBand="0" w:evenHBand="0" w:firstRowFirstColumn="0" w:firstRowLastColumn="0" w:lastRowFirstColumn="0" w:lastRowLastColumn="0"/>
          <w:trHeight w:val="565"/>
        </w:trPr>
        <w:tc>
          <w:tcPr>
            <w:cnfStyle w:val="001000000000" w:firstRow="0" w:lastRow="0" w:firstColumn="1" w:lastColumn="0" w:oddVBand="0" w:evenVBand="0" w:oddHBand="0" w:evenHBand="0" w:firstRowFirstColumn="0" w:firstRowLastColumn="0" w:lastRowFirstColumn="0" w:lastRowLastColumn="0"/>
            <w:tcW w:w="9433" w:type="dxa"/>
            <w:gridSpan w:val="6"/>
            <w:hideMark/>
          </w:tcPr>
          <w:p w14:paraId="13483343" w14:textId="77777777" w:rsidR="00607D14" w:rsidRPr="00D80577" w:rsidRDefault="00607D14" w:rsidP="00E61BCE">
            <w:pPr>
              <w:spacing w:after="0" w:line="240" w:lineRule="auto"/>
              <w:jc w:val="center"/>
              <w:rPr>
                <w:rFonts w:ascii="Arial" w:eastAsia="Times New Roman" w:hAnsi="Arial" w:cs="Arial"/>
                <w:color w:val="010205"/>
                <w:kern w:val="0"/>
                <w:sz w:val="22"/>
                <w:szCs w:val="22"/>
                <w14:ligatures w14:val="none"/>
              </w:rPr>
            </w:pPr>
            <w:r w:rsidRPr="00D80577">
              <w:rPr>
                <w:rFonts w:ascii="Arial" w:eastAsia="Times New Roman" w:hAnsi="Arial" w:cs="Arial"/>
                <w:color w:val="010205"/>
                <w:kern w:val="0"/>
                <w:sz w:val="22"/>
                <w:szCs w:val="22"/>
                <w14:ligatures w14:val="none"/>
              </w:rPr>
              <w:t>Limited visibility into international suppliers contributes to unexpected disruptions.</w:t>
            </w:r>
          </w:p>
        </w:tc>
      </w:tr>
      <w:tr w:rsidR="00607D14" w:rsidRPr="00D80577" w14:paraId="29F88E7A" w14:textId="77777777" w:rsidTr="00E61BCE">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1955" w:type="dxa"/>
            <w:noWrap/>
            <w:hideMark/>
          </w:tcPr>
          <w:p w14:paraId="5121741B" w14:textId="77777777" w:rsidR="00607D14" w:rsidRPr="00D80577" w:rsidRDefault="00607D14" w:rsidP="00E61BCE">
            <w:pPr>
              <w:spacing w:after="0" w:line="240" w:lineRule="auto"/>
              <w:jc w:val="center"/>
              <w:rPr>
                <w:rFonts w:ascii="Arial" w:eastAsia="Times New Roman" w:hAnsi="Arial" w:cs="Arial"/>
                <w:color w:val="010205"/>
                <w:kern w:val="0"/>
                <w:sz w:val="22"/>
                <w:szCs w:val="22"/>
                <w14:ligatures w14:val="none"/>
              </w:rPr>
            </w:pPr>
          </w:p>
        </w:tc>
        <w:tc>
          <w:tcPr>
            <w:tcW w:w="1955" w:type="dxa"/>
            <w:noWrap/>
            <w:hideMark/>
          </w:tcPr>
          <w:p w14:paraId="0B700D06" w14:textId="77777777" w:rsidR="00607D14" w:rsidRPr="00D80577" w:rsidRDefault="00607D14" w:rsidP="00E61BCE">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0"/>
                <w:szCs w:val="20"/>
                <w14:ligatures w14:val="none"/>
              </w:rPr>
            </w:pPr>
          </w:p>
        </w:tc>
        <w:tc>
          <w:tcPr>
            <w:tcW w:w="1984" w:type="dxa"/>
            <w:hideMark/>
          </w:tcPr>
          <w:p w14:paraId="64B05128" w14:textId="77777777" w:rsidR="00607D14" w:rsidRPr="00D80577" w:rsidRDefault="00607D14" w:rsidP="00E61BC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Frequency</w:t>
            </w:r>
          </w:p>
        </w:tc>
        <w:tc>
          <w:tcPr>
            <w:tcW w:w="1178" w:type="dxa"/>
            <w:hideMark/>
          </w:tcPr>
          <w:p w14:paraId="5B264B4A" w14:textId="77777777" w:rsidR="00607D14" w:rsidRPr="00D80577" w:rsidRDefault="00607D14" w:rsidP="00E61BC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Percent</w:t>
            </w:r>
          </w:p>
        </w:tc>
        <w:tc>
          <w:tcPr>
            <w:tcW w:w="1178" w:type="dxa"/>
            <w:hideMark/>
          </w:tcPr>
          <w:p w14:paraId="672334F7" w14:textId="77777777" w:rsidR="00607D14" w:rsidRPr="00D80577" w:rsidRDefault="00607D14" w:rsidP="00E61BC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Valid Percent</w:t>
            </w:r>
          </w:p>
        </w:tc>
        <w:tc>
          <w:tcPr>
            <w:tcW w:w="1179" w:type="dxa"/>
            <w:hideMark/>
          </w:tcPr>
          <w:p w14:paraId="4CB3D4D3" w14:textId="77777777" w:rsidR="00607D14" w:rsidRPr="00D80577" w:rsidRDefault="00607D14" w:rsidP="00E61BC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Cumulative Percent</w:t>
            </w:r>
          </w:p>
        </w:tc>
      </w:tr>
      <w:tr w:rsidR="00607D14" w:rsidRPr="00D80577" w14:paraId="456F6349" w14:textId="77777777" w:rsidTr="00E61BCE">
        <w:trPr>
          <w:trHeight w:val="266"/>
        </w:trPr>
        <w:tc>
          <w:tcPr>
            <w:cnfStyle w:val="001000000000" w:firstRow="0" w:lastRow="0" w:firstColumn="1" w:lastColumn="0" w:oddVBand="0" w:evenVBand="0" w:oddHBand="0" w:evenHBand="0" w:firstRowFirstColumn="0" w:firstRowLastColumn="0" w:lastRowFirstColumn="0" w:lastRowLastColumn="0"/>
            <w:tcW w:w="1955" w:type="dxa"/>
            <w:vMerge w:val="restart"/>
            <w:hideMark/>
          </w:tcPr>
          <w:p w14:paraId="3F7EA068" w14:textId="77777777" w:rsidR="00607D14" w:rsidRPr="00D80577" w:rsidRDefault="00607D14" w:rsidP="00E61BCE">
            <w:pPr>
              <w:spacing w:after="0" w:line="240" w:lineRule="auto"/>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Valid</w:t>
            </w:r>
          </w:p>
        </w:tc>
        <w:tc>
          <w:tcPr>
            <w:tcW w:w="1955" w:type="dxa"/>
            <w:hideMark/>
          </w:tcPr>
          <w:p w14:paraId="77DC978F" w14:textId="77777777" w:rsidR="00607D14" w:rsidRPr="00D80577" w:rsidRDefault="00607D14" w:rsidP="00E61BCE">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Strongly Disagree</w:t>
            </w:r>
          </w:p>
        </w:tc>
        <w:tc>
          <w:tcPr>
            <w:tcW w:w="1984" w:type="dxa"/>
            <w:noWrap/>
            <w:hideMark/>
          </w:tcPr>
          <w:p w14:paraId="64AF4AB9"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7</w:t>
            </w:r>
          </w:p>
        </w:tc>
        <w:tc>
          <w:tcPr>
            <w:tcW w:w="1178" w:type="dxa"/>
            <w:noWrap/>
            <w:hideMark/>
          </w:tcPr>
          <w:p w14:paraId="33D28C20"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4.7</w:t>
            </w:r>
          </w:p>
        </w:tc>
        <w:tc>
          <w:tcPr>
            <w:tcW w:w="1178" w:type="dxa"/>
            <w:noWrap/>
            <w:hideMark/>
          </w:tcPr>
          <w:p w14:paraId="2F567733"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4.7</w:t>
            </w:r>
          </w:p>
        </w:tc>
        <w:tc>
          <w:tcPr>
            <w:tcW w:w="1179" w:type="dxa"/>
            <w:noWrap/>
            <w:hideMark/>
          </w:tcPr>
          <w:p w14:paraId="2327B59F"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4.7</w:t>
            </w:r>
          </w:p>
        </w:tc>
      </w:tr>
      <w:tr w:rsidR="00607D14" w:rsidRPr="00D80577" w14:paraId="1FF6C6A7" w14:textId="77777777" w:rsidTr="00E61BCE">
        <w:trPr>
          <w:cnfStyle w:val="000000100000" w:firstRow="0" w:lastRow="0" w:firstColumn="0" w:lastColumn="0" w:oddVBand="0" w:evenVBand="0" w:oddHBand="1" w:evenHBand="0" w:firstRowFirstColumn="0" w:firstRowLastColumn="0" w:lastRowFirstColumn="0" w:lastRowLastColumn="0"/>
          <w:trHeight w:val="266"/>
        </w:trPr>
        <w:tc>
          <w:tcPr>
            <w:cnfStyle w:val="001000000000" w:firstRow="0" w:lastRow="0" w:firstColumn="1" w:lastColumn="0" w:oddVBand="0" w:evenVBand="0" w:oddHBand="0" w:evenHBand="0" w:firstRowFirstColumn="0" w:firstRowLastColumn="0" w:lastRowFirstColumn="0" w:lastRowLastColumn="0"/>
            <w:tcW w:w="1955" w:type="dxa"/>
            <w:vMerge/>
            <w:hideMark/>
          </w:tcPr>
          <w:p w14:paraId="5D40CF25" w14:textId="77777777" w:rsidR="00607D14" w:rsidRPr="00D80577" w:rsidRDefault="00607D14" w:rsidP="00E61BCE">
            <w:pPr>
              <w:spacing w:after="0" w:line="240" w:lineRule="auto"/>
              <w:rPr>
                <w:rFonts w:ascii="Arial" w:eastAsia="Times New Roman" w:hAnsi="Arial" w:cs="Arial"/>
                <w:color w:val="264A60"/>
                <w:kern w:val="0"/>
                <w:sz w:val="18"/>
                <w:szCs w:val="18"/>
                <w14:ligatures w14:val="none"/>
              </w:rPr>
            </w:pPr>
          </w:p>
        </w:tc>
        <w:tc>
          <w:tcPr>
            <w:tcW w:w="1955" w:type="dxa"/>
            <w:hideMark/>
          </w:tcPr>
          <w:p w14:paraId="1A57A04D" w14:textId="77777777" w:rsidR="00607D14" w:rsidRPr="00D80577" w:rsidRDefault="00607D14" w:rsidP="00E61BCE">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Disagree</w:t>
            </w:r>
          </w:p>
        </w:tc>
        <w:tc>
          <w:tcPr>
            <w:tcW w:w="1984" w:type="dxa"/>
            <w:noWrap/>
            <w:hideMark/>
          </w:tcPr>
          <w:p w14:paraId="2EAD65FE"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9</w:t>
            </w:r>
          </w:p>
        </w:tc>
        <w:tc>
          <w:tcPr>
            <w:tcW w:w="1178" w:type="dxa"/>
            <w:noWrap/>
            <w:hideMark/>
          </w:tcPr>
          <w:p w14:paraId="4D2E87B5"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6.0</w:t>
            </w:r>
          </w:p>
        </w:tc>
        <w:tc>
          <w:tcPr>
            <w:tcW w:w="1178" w:type="dxa"/>
            <w:noWrap/>
            <w:hideMark/>
          </w:tcPr>
          <w:p w14:paraId="0D18FAB5"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6.0</w:t>
            </w:r>
          </w:p>
        </w:tc>
        <w:tc>
          <w:tcPr>
            <w:tcW w:w="1179" w:type="dxa"/>
            <w:noWrap/>
            <w:hideMark/>
          </w:tcPr>
          <w:p w14:paraId="12569DF7"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10.7</w:t>
            </w:r>
          </w:p>
        </w:tc>
      </w:tr>
      <w:tr w:rsidR="00607D14" w:rsidRPr="00D80577" w14:paraId="6D426423" w14:textId="77777777" w:rsidTr="00E61BCE">
        <w:trPr>
          <w:trHeight w:val="266"/>
        </w:trPr>
        <w:tc>
          <w:tcPr>
            <w:cnfStyle w:val="001000000000" w:firstRow="0" w:lastRow="0" w:firstColumn="1" w:lastColumn="0" w:oddVBand="0" w:evenVBand="0" w:oddHBand="0" w:evenHBand="0" w:firstRowFirstColumn="0" w:firstRowLastColumn="0" w:lastRowFirstColumn="0" w:lastRowLastColumn="0"/>
            <w:tcW w:w="1955" w:type="dxa"/>
            <w:vMerge/>
            <w:hideMark/>
          </w:tcPr>
          <w:p w14:paraId="592FB7CD" w14:textId="77777777" w:rsidR="00607D14" w:rsidRPr="00D80577" w:rsidRDefault="00607D14" w:rsidP="00E61BCE">
            <w:pPr>
              <w:spacing w:after="0" w:line="240" w:lineRule="auto"/>
              <w:rPr>
                <w:rFonts w:ascii="Arial" w:eastAsia="Times New Roman" w:hAnsi="Arial" w:cs="Arial"/>
                <w:color w:val="264A60"/>
                <w:kern w:val="0"/>
                <w:sz w:val="18"/>
                <w:szCs w:val="18"/>
                <w14:ligatures w14:val="none"/>
              </w:rPr>
            </w:pPr>
          </w:p>
        </w:tc>
        <w:tc>
          <w:tcPr>
            <w:tcW w:w="1955" w:type="dxa"/>
            <w:hideMark/>
          </w:tcPr>
          <w:p w14:paraId="16AB2A16" w14:textId="77777777" w:rsidR="00607D14" w:rsidRPr="00D80577" w:rsidRDefault="00607D14" w:rsidP="00E61BCE">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Neutral</w:t>
            </w:r>
          </w:p>
        </w:tc>
        <w:tc>
          <w:tcPr>
            <w:tcW w:w="1984" w:type="dxa"/>
            <w:noWrap/>
            <w:hideMark/>
          </w:tcPr>
          <w:p w14:paraId="3F7A5613"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28</w:t>
            </w:r>
          </w:p>
        </w:tc>
        <w:tc>
          <w:tcPr>
            <w:tcW w:w="1178" w:type="dxa"/>
            <w:noWrap/>
            <w:hideMark/>
          </w:tcPr>
          <w:p w14:paraId="5344E6B3"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18.7</w:t>
            </w:r>
          </w:p>
        </w:tc>
        <w:tc>
          <w:tcPr>
            <w:tcW w:w="1178" w:type="dxa"/>
            <w:noWrap/>
            <w:hideMark/>
          </w:tcPr>
          <w:p w14:paraId="15534C07"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18.7</w:t>
            </w:r>
          </w:p>
        </w:tc>
        <w:tc>
          <w:tcPr>
            <w:tcW w:w="1179" w:type="dxa"/>
            <w:noWrap/>
            <w:hideMark/>
          </w:tcPr>
          <w:p w14:paraId="37986AB5"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29.3</w:t>
            </w:r>
          </w:p>
        </w:tc>
      </w:tr>
      <w:tr w:rsidR="00607D14" w:rsidRPr="00D80577" w14:paraId="7AC40EEC" w14:textId="77777777" w:rsidTr="00E61BCE">
        <w:trPr>
          <w:cnfStyle w:val="000000100000" w:firstRow="0" w:lastRow="0" w:firstColumn="0" w:lastColumn="0" w:oddVBand="0" w:evenVBand="0" w:oddHBand="1" w:evenHBand="0" w:firstRowFirstColumn="0" w:firstRowLastColumn="0" w:lastRowFirstColumn="0" w:lastRowLastColumn="0"/>
          <w:trHeight w:val="266"/>
        </w:trPr>
        <w:tc>
          <w:tcPr>
            <w:cnfStyle w:val="001000000000" w:firstRow="0" w:lastRow="0" w:firstColumn="1" w:lastColumn="0" w:oddVBand="0" w:evenVBand="0" w:oddHBand="0" w:evenHBand="0" w:firstRowFirstColumn="0" w:firstRowLastColumn="0" w:lastRowFirstColumn="0" w:lastRowLastColumn="0"/>
            <w:tcW w:w="1955" w:type="dxa"/>
            <w:vMerge/>
            <w:hideMark/>
          </w:tcPr>
          <w:p w14:paraId="2708905F" w14:textId="77777777" w:rsidR="00607D14" w:rsidRPr="00D80577" w:rsidRDefault="00607D14" w:rsidP="00E61BCE">
            <w:pPr>
              <w:spacing w:after="0" w:line="240" w:lineRule="auto"/>
              <w:rPr>
                <w:rFonts w:ascii="Arial" w:eastAsia="Times New Roman" w:hAnsi="Arial" w:cs="Arial"/>
                <w:color w:val="264A60"/>
                <w:kern w:val="0"/>
                <w:sz w:val="18"/>
                <w:szCs w:val="18"/>
                <w14:ligatures w14:val="none"/>
              </w:rPr>
            </w:pPr>
          </w:p>
        </w:tc>
        <w:tc>
          <w:tcPr>
            <w:tcW w:w="1955" w:type="dxa"/>
            <w:hideMark/>
          </w:tcPr>
          <w:p w14:paraId="0E975785" w14:textId="77777777" w:rsidR="00607D14" w:rsidRPr="00D80577" w:rsidRDefault="00607D14" w:rsidP="00E61BCE">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Agree</w:t>
            </w:r>
          </w:p>
        </w:tc>
        <w:tc>
          <w:tcPr>
            <w:tcW w:w="1984" w:type="dxa"/>
            <w:noWrap/>
            <w:hideMark/>
          </w:tcPr>
          <w:p w14:paraId="5F0535F9"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69</w:t>
            </w:r>
          </w:p>
        </w:tc>
        <w:tc>
          <w:tcPr>
            <w:tcW w:w="1178" w:type="dxa"/>
            <w:noWrap/>
            <w:hideMark/>
          </w:tcPr>
          <w:p w14:paraId="65F4752F"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46.0</w:t>
            </w:r>
          </w:p>
        </w:tc>
        <w:tc>
          <w:tcPr>
            <w:tcW w:w="1178" w:type="dxa"/>
            <w:noWrap/>
            <w:hideMark/>
          </w:tcPr>
          <w:p w14:paraId="6E408335"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46.0</w:t>
            </w:r>
          </w:p>
        </w:tc>
        <w:tc>
          <w:tcPr>
            <w:tcW w:w="1179" w:type="dxa"/>
            <w:noWrap/>
            <w:hideMark/>
          </w:tcPr>
          <w:p w14:paraId="3BF6811D"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75.3</w:t>
            </w:r>
          </w:p>
        </w:tc>
      </w:tr>
      <w:tr w:rsidR="00607D14" w:rsidRPr="00D80577" w14:paraId="3C8DE9EA" w14:textId="77777777" w:rsidTr="00E61BCE">
        <w:trPr>
          <w:trHeight w:val="266"/>
        </w:trPr>
        <w:tc>
          <w:tcPr>
            <w:cnfStyle w:val="001000000000" w:firstRow="0" w:lastRow="0" w:firstColumn="1" w:lastColumn="0" w:oddVBand="0" w:evenVBand="0" w:oddHBand="0" w:evenHBand="0" w:firstRowFirstColumn="0" w:firstRowLastColumn="0" w:lastRowFirstColumn="0" w:lastRowLastColumn="0"/>
            <w:tcW w:w="1955" w:type="dxa"/>
            <w:vMerge/>
            <w:hideMark/>
          </w:tcPr>
          <w:p w14:paraId="4E7D6852" w14:textId="77777777" w:rsidR="00607D14" w:rsidRPr="00D80577" w:rsidRDefault="00607D14" w:rsidP="00E61BCE">
            <w:pPr>
              <w:spacing w:after="0" w:line="240" w:lineRule="auto"/>
              <w:rPr>
                <w:rFonts w:ascii="Arial" w:eastAsia="Times New Roman" w:hAnsi="Arial" w:cs="Arial"/>
                <w:color w:val="264A60"/>
                <w:kern w:val="0"/>
                <w:sz w:val="18"/>
                <w:szCs w:val="18"/>
                <w14:ligatures w14:val="none"/>
              </w:rPr>
            </w:pPr>
          </w:p>
        </w:tc>
        <w:tc>
          <w:tcPr>
            <w:tcW w:w="1955" w:type="dxa"/>
            <w:hideMark/>
          </w:tcPr>
          <w:p w14:paraId="3C1803E8" w14:textId="77777777" w:rsidR="00607D14" w:rsidRPr="00D80577" w:rsidRDefault="00607D14" w:rsidP="00E61BCE">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Strongly Agree</w:t>
            </w:r>
          </w:p>
        </w:tc>
        <w:tc>
          <w:tcPr>
            <w:tcW w:w="1984" w:type="dxa"/>
            <w:noWrap/>
            <w:hideMark/>
          </w:tcPr>
          <w:p w14:paraId="005AA743"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37</w:t>
            </w:r>
          </w:p>
        </w:tc>
        <w:tc>
          <w:tcPr>
            <w:tcW w:w="1178" w:type="dxa"/>
            <w:noWrap/>
            <w:hideMark/>
          </w:tcPr>
          <w:p w14:paraId="30CF6FDC"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24.7</w:t>
            </w:r>
          </w:p>
        </w:tc>
        <w:tc>
          <w:tcPr>
            <w:tcW w:w="1178" w:type="dxa"/>
            <w:noWrap/>
            <w:hideMark/>
          </w:tcPr>
          <w:p w14:paraId="21031F72"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24.7</w:t>
            </w:r>
          </w:p>
        </w:tc>
        <w:tc>
          <w:tcPr>
            <w:tcW w:w="1179" w:type="dxa"/>
            <w:noWrap/>
            <w:hideMark/>
          </w:tcPr>
          <w:p w14:paraId="0FDA1615"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100.0</w:t>
            </w:r>
          </w:p>
        </w:tc>
      </w:tr>
      <w:tr w:rsidR="00607D14" w:rsidRPr="00D80577" w14:paraId="0FD2B353" w14:textId="77777777" w:rsidTr="00E61BCE">
        <w:trPr>
          <w:cnfStyle w:val="000000100000" w:firstRow="0" w:lastRow="0" w:firstColumn="0" w:lastColumn="0" w:oddVBand="0" w:evenVBand="0" w:oddHBand="1" w:evenHBand="0" w:firstRowFirstColumn="0" w:firstRowLastColumn="0" w:lastRowFirstColumn="0" w:lastRowLastColumn="0"/>
          <w:trHeight w:val="266"/>
        </w:trPr>
        <w:tc>
          <w:tcPr>
            <w:cnfStyle w:val="001000000000" w:firstRow="0" w:lastRow="0" w:firstColumn="1" w:lastColumn="0" w:oddVBand="0" w:evenVBand="0" w:oddHBand="0" w:evenHBand="0" w:firstRowFirstColumn="0" w:firstRowLastColumn="0" w:lastRowFirstColumn="0" w:lastRowLastColumn="0"/>
            <w:tcW w:w="1955" w:type="dxa"/>
            <w:vMerge/>
            <w:hideMark/>
          </w:tcPr>
          <w:p w14:paraId="2B537805" w14:textId="77777777" w:rsidR="00607D14" w:rsidRPr="00D80577" w:rsidRDefault="00607D14" w:rsidP="00E61BCE">
            <w:pPr>
              <w:spacing w:after="0" w:line="240" w:lineRule="auto"/>
              <w:rPr>
                <w:rFonts w:ascii="Arial" w:eastAsia="Times New Roman" w:hAnsi="Arial" w:cs="Arial"/>
                <w:color w:val="264A60"/>
                <w:kern w:val="0"/>
                <w:sz w:val="18"/>
                <w:szCs w:val="18"/>
                <w14:ligatures w14:val="none"/>
              </w:rPr>
            </w:pPr>
          </w:p>
        </w:tc>
        <w:tc>
          <w:tcPr>
            <w:tcW w:w="1955" w:type="dxa"/>
            <w:hideMark/>
          </w:tcPr>
          <w:p w14:paraId="3C3032A1" w14:textId="77777777" w:rsidR="00607D14" w:rsidRPr="00D80577" w:rsidRDefault="00607D14" w:rsidP="00E61BCE">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Total</w:t>
            </w:r>
          </w:p>
        </w:tc>
        <w:tc>
          <w:tcPr>
            <w:tcW w:w="1984" w:type="dxa"/>
            <w:noWrap/>
            <w:hideMark/>
          </w:tcPr>
          <w:p w14:paraId="20132A06"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150</w:t>
            </w:r>
          </w:p>
        </w:tc>
        <w:tc>
          <w:tcPr>
            <w:tcW w:w="1178" w:type="dxa"/>
            <w:noWrap/>
            <w:hideMark/>
          </w:tcPr>
          <w:p w14:paraId="1A3FF25D"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100.0</w:t>
            </w:r>
          </w:p>
        </w:tc>
        <w:tc>
          <w:tcPr>
            <w:tcW w:w="1178" w:type="dxa"/>
            <w:noWrap/>
            <w:hideMark/>
          </w:tcPr>
          <w:p w14:paraId="22418685"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100.0</w:t>
            </w:r>
          </w:p>
        </w:tc>
        <w:tc>
          <w:tcPr>
            <w:tcW w:w="1179" w:type="dxa"/>
            <w:hideMark/>
          </w:tcPr>
          <w:p w14:paraId="46D260A7"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p>
        </w:tc>
      </w:tr>
    </w:tbl>
    <w:p w14:paraId="213623A9" w14:textId="77777777" w:rsidR="00607D14" w:rsidRPr="00D80577" w:rsidRDefault="00607D14" w:rsidP="00607D14">
      <w:pPr>
        <w:rPr>
          <w:rFonts w:ascii="Arial" w:hAnsi="Arial" w:cs="Arial"/>
        </w:rPr>
      </w:pPr>
    </w:p>
    <w:p w14:paraId="3502E030" w14:textId="66F5C6E0" w:rsidR="00607D14" w:rsidRPr="00D80577" w:rsidRDefault="003D13A2" w:rsidP="003D13A2">
      <w:pPr>
        <w:spacing w:line="360" w:lineRule="auto"/>
        <w:jc w:val="both"/>
        <w:rPr>
          <w:rFonts w:ascii="Arial" w:eastAsia="Calibri" w:hAnsi="Arial" w:cs="Arial"/>
        </w:rPr>
      </w:pPr>
      <w:r w:rsidRPr="00D80577">
        <w:rPr>
          <w:rFonts w:ascii="Arial" w:eastAsia="Calibri" w:hAnsi="Arial" w:cs="Arial"/>
        </w:rPr>
        <w:lastRenderedPageBreak/>
        <w:t>74.7 per cent of companies concur or even strongly agree that supply chain disruption often causes delays in the production timetable. This is a first-hand example of how operational interference can affect efficiency (RQ2), thereby influencing delivery punctuality and customer satisfaction. The finding implies the need for active measures, including working with suppliers and implementing technology-based monitoring systems to ensure the continuity of production (RQ3).</w:t>
      </w:r>
    </w:p>
    <w:p w14:paraId="6FA9D9E1" w14:textId="77777777" w:rsidR="009349E5" w:rsidRPr="00D80577" w:rsidRDefault="009349E5" w:rsidP="009349E5">
      <w:pPr>
        <w:keepNext/>
        <w:spacing w:line="360" w:lineRule="auto"/>
        <w:jc w:val="center"/>
        <w:rPr>
          <w:rFonts w:ascii="Arial" w:hAnsi="Arial" w:cs="Arial"/>
          <w:sz w:val="22"/>
          <w:szCs w:val="22"/>
        </w:rPr>
      </w:pPr>
      <w:r w:rsidRPr="00D80577">
        <w:rPr>
          <w:rFonts w:ascii="Arial" w:hAnsi="Arial" w:cs="Arial"/>
          <w:noProof/>
          <w:sz w:val="22"/>
          <w:szCs w:val="22"/>
          <w:lang w:val="en-IN" w:eastAsia="en-IN"/>
          <w14:ligatures w14:val="none"/>
        </w:rPr>
        <w:drawing>
          <wp:inline distT="0" distB="0" distL="0" distR="0" wp14:anchorId="7072E733" wp14:editId="188BF031">
            <wp:extent cx="5943600" cy="3345180"/>
            <wp:effectExtent l="0" t="0" r="0" b="7620"/>
            <wp:docPr id="103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2" name="Picture 8"/>
                    <pic:cNvPicPr>
                      <a:picLocks noChangeAspect="1" noChangeArrowheads="1"/>
                    </pic:cNvPicPr>
                  </pic:nvPicPr>
                  <pic:blipFill>
                    <a:blip r:embed="rId21" cstate="print"/>
                    <a:srcRect/>
                    <a:stretch>
                      <a:fillRect/>
                    </a:stretch>
                  </pic:blipFill>
                  <pic:spPr>
                    <a:xfrm>
                      <a:off x="0" y="0"/>
                      <a:ext cx="5943600" cy="3345180"/>
                    </a:xfrm>
                    <a:prstGeom prst="rect">
                      <a:avLst/>
                    </a:prstGeom>
                    <a:noFill/>
                    <a:ln w="1">
                      <a:noFill/>
                      <a:miter lim="800000"/>
                      <a:headEnd/>
                      <a:tailEnd type="none" w="med" len="med"/>
                    </a:ln>
                    <a:effectLst/>
                  </pic:spPr>
                </pic:pic>
              </a:graphicData>
            </a:graphic>
          </wp:inline>
        </w:drawing>
      </w:r>
    </w:p>
    <w:p w14:paraId="0EC77CDF" w14:textId="113531AB" w:rsidR="009349E5" w:rsidRPr="00D80577" w:rsidRDefault="009349E5" w:rsidP="009349E5">
      <w:pPr>
        <w:pStyle w:val="Caption"/>
        <w:jc w:val="center"/>
        <w:rPr>
          <w:rFonts w:ascii="Arial" w:eastAsia="Calibri" w:hAnsi="Arial" w:cs="Arial"/>
          <w:i w:val="0"/>
          <w:iCs w:val="0"/>
          <w:sz w:val="22"/>
          <w:szCs w:val="22"/>
        </w:rPr>
      </w:pPr>
      <w:bookmarkStart w:id="66" w:name="_Toc220889965"/>
      <w:r w:rsidRPr="00D80577">
        <w:rPr>
          <w:rFonts w:ascii="Arial" w:hAnsi="Arial" w:cs="Arial"/>
          <w:i w:val="0"/>
          <w:iCs w:val="0"/>
          <w:sz w:val="22"/>
          <w:szCs w:val="22"/>
        </w:rPr>
        <w:t xml:space="preserve">Figure </w:t>
      </w:r>
      <w:r w:rsidRPr="00D80577">
        <w:rPr>
          <w:rFonts w:ascii="Arial" w:hAnsi="Arial" w:cs="Arial"/>
          <w:i w:val="0"/>
          <w:iCs w:val="0"/>
          <w:sz w:val="22"/>
          <w:szCs w:val="22"/>
        </w:rPr>
        <w:fldChar w:fldCharType="begin"/>
      </w:r>
      <w:r w:rsidRPr="00D80577">
        <w:rPr>
          <w:rFonts w:ascii="Arial" w:hAnsi="Arial" w:cs="Arial"/>
          <w:i w:val="0"/>
          <w:iCs w:val="0"/>
          <w:sz w:val="22"/>
          <w:szCs w:val="22"/>
        </w:rPr>
        <w:instrText xml:space="preserve"> SEQ Figure \* ARABIC </w:instrText>
      </w:r>
      <w:r w:rsidRPr="00D80577">
        <w:rPr>
          <w:rFonts w:ascii="Arial" w:hAnsi="Arial" w:cs="Arial"/>
          <w:i w:val="0"/>
          <w:iCs w:val="0"/>
          <w:sz w:val="22"/>
          <w:szCs w:val="22"/>
        </w:rPr>
        <w:fldChar w:fldCharType="separate"/>
      </w:r>
      <w:r w:rsidR="00743850" w:rsidRPr="00D80577">
        <w:rPr>
          <w:rFonts w:ascii="Arial" w:hAnsi="Arial" w:cs="Arial"/>
          <w:i w:val="0"/>
          <w:iCs w:val="0"/>
          <w:noProof/>
          <w:sz w:val="22"/>
          <w:szCs w:val="22"/>
        </w:rPr>
        <w:t>10</w:t>
      </w:r>
      <w:r w:rsidRPr="00D80577">
        <w:rPr>
          <w:rFonts w:ascii="Arial" w:hAnsi="Arial" w:cs="Arial"/>
          <w:i w:val="0"/>
          <w:iCs w:val="0"/>
          <w:sz w:val="22"/>
          <w:szCs w:val="22"/>
        </w:rPr>
        <w:fldChar w:fldCharType="end"/>
      </w:r>
      <w:r w:rsidRPr="00D80577">
        <w:rPr>
          <w:rFonts w:ascii="Arial" w:hAnsi="Arial" w:cs="Arial"/>
          <w:i w:val="0"/>
          <w:iCs w:val="0"/>
          <w:sz w:val="22"/>
          <w:szCs w:val="22"/>
        </w:rPr>
        <w:t xml:space="preserve"> Limited visibility into international suppliers</w:t>
      </w:r>
      <w:bookmarkEnd w:id="66"/>
    </w:p>
    <w:p w14:paraId="7AE3FD1E" w14:textId="27D59503" w:rsidR="00607D14" w:rsidRPr="00D80577" w:rsidRDefault="00607D14" w:rsidP="00607D14">
      <w:pPr>
        <w:pStyle w:val="Caption"/>
        <w:keepNext/>
        <w:rPr>
          <w:rFonts w:ascii="Arial" w:hAnsi="Arial" w:cs="Arial"/>
          <w:i w:val="0"/>
          <w:iCs w:val="0"/>
          <w:sz w:val="22"/>
          <w:szCs w:val="22"/>
          <w:lang w:val="fr-FR"/>
        </w:rPr>
      </w:pPr>
      <w:bookmarkStart w:id="67" w:name="_Toc220889988"/>
      <w:r w:rsidRPr="00D80577">
        <w:rPr>
          <w:rFonts w:ascii="Arial" w:hAnsi="Arial" w:cs="Arial"/>
          <w:i w:val="0"/>
          <w:iCs w:val="0"/>
          <w:sz w:val="22"/>
          <w:szCs w:val="22"/>
          <w:lang w:val="fr-FR"/>
        </w:rPr>
        <w:t xml:space="preserve">Table </w:t>
      </w:r>
      <w:r w:rsidRPr="00D80577">
        <w:rPr>
          <w:rFonts w:ascii="Arial" w:hAnsi="Arial" w:cs="Arial"/>
          <w:i w:val="0"/>
          <w:iCs w:val="0"/>
          <w:sz w:val="22"/>
          <w:szCs w:val="22"/>
        </w:rPr>
        <w:fldChar w:fldCharType="begin"/>
      </w:r>
      <w:r w:rsidRPr="00D80577">
        <w:rPr>
          <w:rFonts w:ascii="Arial" w:hAnsi="Arial" w:cs="Arial"/>
          <w:i w:val="0"/>
          <w:iCs w:val="0"/>
          <w:sz w:val="22"/>
          <w:szCs w:val="22"/>
          <w:lang w:val="fr-FR"/>
        </w:rPr>
        <w:instrText xml:space="preserve"> SEQ Table \* ARABIC </w:instrText>
      </w:r>
      <w:r w:rsidRPr="00D80577">
        <w:rPr>
          <w:rFonts w:ascii="Arial" w:hAnsi="Arial" w:cs="Arial"/>
          <w:i w:val="0"/>
          <w:iCs w:val="0"/>
          <w:sz w:val="22"/>
          <w:szCs w:val="22"/>
        </w:rPr>
        <w:fldChar w:fldCharType="separate"/>
      </w:r>
      <w:r w:rsidR="00743850" w:rsidRPr="00D80577">
        <w:rPr>
          <w:rFonts w:ascii="Arial" w:hAnsi="Arial" w:cs="Arial"/>
          <w:i w:val="0"/>
          <w:iCs w:val="0"/>
          <w:noProof/>
          <w:sz w:val="22"/>
          <w:szCs w:val="22"/>
          <w:lang w:val="fr-FR"/>
        </w:rPr>
        <w:t>11</w:t>
      </w:r>
      <w:r w:rsidRPr="00D80577">
        <w:rPr>
          <w:rFonts w:ascii="Arial" w:hAnsi="Arial" w:cs="Arial"/>
          <w:i w:val="0"/>
          <w:iCs w:val="0"/>
          <w:sz w:val="22"/>
          <w:szCs w:val="22"/>
        </w:rPr>
        <w:fldChar w:fldCharType="end"/>
      </w:r>
      <w:r w:rsidRPr="00D80577">
        <w:rPr>
          <w:rFonts w:ascii="Arial" w:hAnsi="Arial" w:cs="Arial"/>
          <w:i w:val="0"/>
          <w:iCs w:val="0"/>
          <w:sz w:val="22"/>
          <w:szCs w:val="22"/>
          <w:lang w:val="fr-FR"/>
        </w:rPr>
        <w:t xml:space="preserve"> </w:t>
      </w:r>
      <w:proofErr w:type="spellStart"/>
      <w:r w:rsidRPr="00D80577">
        <w:rPr>
          <w:rFonts w:ascii="Arial" w:hAnsi="Arial" w:cs="Arial"/>
          <w:i w:val="0"/>
          <w:iCs w:val="0"/>
          <w:sz w:val="22"/>
          <w:szCs w:val="22"/>
          <w:lang w:val="fr-FR"/>
        </w:rPr>
        <w:t>Response</w:t>
      </w:r>
      <w:proofErr w:type="spellEnd"/>
      <w:r w:rsidRPr="00D80577">
        <w:rPr>
          <w:rFonts w:ascii="Arial" w:hAnsi="Arial" w:cs="Arial"/>
          <w:i w:val="0"/>
          <w:iCs w:val="0"/>
          <w:sz w:val="22"/>
          <w:szCs w:val="22"/>
          <w:lang w:val="fr-FR"/>
        </w:rPr>
        <w:t xml:space="preserve"> to Questionnaire </w:t>
      </w:r>
      <w:proofErr w:type="spellStart"/>
      <w:r w:rsidRPr="00D80577">
        <w:rPr>
          <w:rFonts w:ascii="Arial" w:hAnsi="Arial" w:cs="Arial"/>
          <w:i w:val="0"/>
          <w:iCs w:val="0"/>
          <w:sz w:val="22"/>
          <w:szCs w:val="22"/>
          <w:lang w:val="fr-FR"/>
        </w:rPr>
        <w:t>Statement</w:t>
      </w:r>
      <w:proofErr w:type="spellEnd"/>
      <w:r w:rsidRPr="00D80577">
        <w:rPr>
          <w:rFonts w:ascii="Arial" w:hAnsi="Arial" w:cs="Arial"/>
          <w:i w:val="0"/>
          <w:iCs w:val="0"/>
          <w:sz w:val="22"/>
          <w:szCs w:val="22"/>
          <w:lang w:val="fr-FR"/>
        </w:rPr>
        <w:t xml:space="preserve"> 6</w:t>
      </w:r>
      <w:bookmarkEnd w:id="67"/>
    </w:p>
    <w:tbl>
      <w:tblPr>
        <w:tblStyle w:val="PlainTable1"/>
        <w:tblW w:w="9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3"/>
        <w:gridCol w:w="1953"/>
        <w:gridCol w:w="1982"/>
        <w:gridCol w:w="1177"/>
        <w:gridCol w:w="1177"/>
        <w:gridCol w:w="1179"/>
      </w:tblGrid>
      <w:tr w:rsidR="00607D14" w:rsidRPr="00D80577" w14:paraId="4983B5E3" w14:textId="77777777" w:rsidTr="00E61BCE">
        <w:trPr>
          <w:cnfStyle w:val="100000000000" w:firstRow="1" w:lastRow="0" w:firstColumn="0" w:lastColumn="0" w:oddVBand="0" w:evenVBand="0" w:oddHBand="0" w:evenHBand="0" w:firstRowFirstColumn="0" w:firstRowLastColumn="0" w:lastRowFirstColumn="0" w:lastRowLastColumn="0"/>
          <w:trHeight w:val="586"/>
        </w:trPr>
        <w:tc>
          <w:tcPr>
            <w:cnfStyle w:val="001000000000" w:firstRow="0" w:lastRow="0" w:firstColumn="1" w:lastColumn="0" w:oddVBand="0" w:evenVBand="0" w:oddHBand="0" w:evenHBand="0" w:firstRowFirstColumn="0" w:firstRowLastColumn="0" w:lastRowFirstColumn="0" w:lastRowLastColumn="0"/>
            <w:tcW w:w="9421" w:type="dxa"/>
            <w:gridSpan w:val="6"/>
            <w:hideMark/>
          </w:tcPr>
          <w:p w14:paraId="4A5F6A74" w14:textId="77777777" w:rsidR="00607D14" w:rsidRPr="00D80577" w:rsidRDefault="00607D14" w:rsidP="00E61BCE">
            <w:pPr>
              <w:spacing w:after="0" w:line="240" w:lineRule="auto"/>
              <w:jc w:val="center"/>
              <w:rPr>
                <w:rFonts w:ascii="Arial" w:eastAsia="Times New Roman" w:hAnsi="Arial" w:cs="Arial"/>
                <w:color w:val="010205"/>
                <w:kern w:val="0"/>
                <w:sz w:val="22"/>
                <w:szCs w:val="22"/>
                <w14:ligatures w14:val="none"/>
              </w:rPr>
            </w:pPr>
            <w:r w:rsidRPr="00D80577">
              <w:rPr>
                <w:rFonts w:ascii="Arial" w:eastAsia="Times New Roman" w:hAnsi="Arial" w:cs="Arial"/>
                <w:color w:val="010205"/>
                <w:kern w:val="0"/>
                <w:sz w:val="22"/>
                <w:szCs w:val="22"/>
                <w14:ligatures w14:val="none"/>
              </w:rPr>
              <w:t>Supply chain disruptions have caused frequent delays in production schedules.</w:t>
            </w:r>
          </w:p>
        </w:tc>
      </w:tr>
      <w:tr w:rsidR="00607D14" w:rsidRPr="00D80577" w14:paraId="0F424461" w14:textId="77777777" w:rsidTr="00E61BCE">
        <w:trPr>
          <w:cnfStyle w:val="000000100000" w:firstRow="0" w:lastRow="0" w:firstColumn="0" w:lastColumn="0" w:oddVBand="0" w:evenVBand="0" w:oddHBand="1" w:evenHBand="0" w:firstRowFirstColumn="0" w:firstRowLastColumn="0" w:lastRowFirstColumn="0" w:lastRowLastColumn="0"/>
          <w:trHeight w:val="471"/>
        </w:trPr>
        <w:tc>
          <w:tcPr>
            <w:cnfStyle w:val="001000000000" w:firstRow="0" w:lastRow="0" w:firstColumn="1" w:lastColumn="0" w:oddVBand="0" w:evenVBand="0" w:oddHBand="0" w:evenHBand="0" w:firstRowFirstColumn="0" w:firstRowLastColumn="0" w:lastRowFirstColumn="0" w:lastRowLastColumn="0"/>
            <w:tcW w:w="1953" w:type="dxa"/>
            <w:noWrap/>
            <w:hideMark/>
          </w:tcPr>
          <w:p w14:paraId="5CE5A5D2" w14:textId="77777777" w:rsidR="00607D14" w:rsidRPr="00D80577" w:rsidRDefault="00607D14" w:rsidP="00E61BCE">
            <w:pPr>
              <w:spacing w:after="0" w:line="240" w:lineRule="auto"/>
              <w:jc w:val="center"/>
              <w:rPr>
                <w:rFonts w:ascii="Arial" w:eastAsia="Times New Roman" w:hAnsi="Arial" w:cs="Arial"/>
                <w:color w:val="010205"/>
                <w:kern w:val="0"/>
                <w:sz w:val="22"/>
                <w:szCs w:val="22"/>
                <w14:ligatures w14:val="none"/>
              </w:rPr>
            </w:pPr>
          </w:p>
        </w:tc>
        <w:tc>
          <w:tcPr>
            <w:tcW w:w="1953" w:type="dxa"/>
            <w:noWrap/>
            <w:hideMark/>
          </w:tcPr>
          <w:p w14:paraId="711759C1" w14:textId="77777777" w:rsidR="00607D14" w:rsidRPr="00D80577" w:rsidRDefault="00607D14" w:rsidP="00E61BCE">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0"/>
                <w:szCs w:val="20"/>
                <w14:ligatures w14:val="none"/>
              </w:rPr>
            </w:pPr>
          </w:p>
        </w:tc>
        <w:tc>
          <w:tcPr>
            <w:tcW w:w="1982" w:type="dxa"/>
            <w:hideMark/>
          </w:tcPr>
          <w:p w14:paraId="27DB339B" w14:textId="77777777" w:rsidR="00607D14" w:rsidRPr="00D80577" w:rsidRDefault="00607D14" w:rsidP="00E61BC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Frequency</w:t>
            </w:r>
          </w:p>
        </w:tc>
        <w:tc>
          <w:tcPr>
            <w:tcW w:w="1177" w:type="dxa"/>
            <w:hideMark/>
          </w:tcPr>
          <w:p w14:paraId="1F5789C4" w14:textId="77777777" w:rsidR="00607D14" w:rsidRPr="00D80577" w:rsidRDefault="00607D14" w:rsidP="00E61BC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Percent</w:t>
            </w:r>
          </w:p>
        </w:tc>
        <w:tc>
          <w:tcPr>
            <w:tcW w:w="1177" w:type="dxa"/>
            <w:hideMark/>
          </w:tcPr>
          <w:p w14:paraId="7C4CF07A" w14:textId="77777777" w:rsidR="00607D14" w:rsidRPr="00D80577" w:rsidRDefault="00607D14" w:rsidP="00E61BC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Valid Percent</w:t>
            </w:r>
          </w:p>
        </w:tc>
        <w:tc>
          <w:tcPr>
            <w:tcW w:w="1178" w:type="dxa"/>
            <w:hideMark/>
          </w:tcPr>
          <w:p w14:paraId="2EB27514" w14:textId="77777777" w:rsidR="00607D14" w:rsidRPr="00D80577" w:rsidRDefault="00607D14" w:rsidP="00E61BC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Cumulative Percent</w:t>
            </w:r>
          </w:p>
        </w:tc>
      </w:tr>
      <w:tr w:rsidR="00607D14" w:rsidRPr="00D80577" w14:paraId="738EDA49" w14:textId="77777777" w:rsidTr="00E61BCE">
        <w:trPr>
          <w:trHeight w:val="276"/>
        </w:trPr>
        <w:tc>
          <w:tcPr>
            <w:cnfStyle w:val="001000000000" w:firstRow="0" w:lastRow="0" w:firstColumn="1" w:lastColumn="0" w:oddVBand="0" w:evenVBand="0" w:oddHBand="0" w:evenHBand="0" w:firstRowFirstColumn="0" w:firstRowLastColumn="0" w:lastRowFirstColumn="0" w:lastRowLastColumn="0"/>
            <w:tcW w:w="1953" w:type="dxa"/>
            <w:vMerge w:val="restart"/>
            <w:hideMark/>
          </w:tcPr>
          <w:p w14:paraId="7C45F4FB" w14:textId="77777777" w:rsidR="00607D14" w:rsidRPr="00D80577" w:rsidRDefault="00607D14" w:rsidP="00E61BCE">
            <w:pPr>
              <w:spacing w:after="0" w:line="240" w:lineRule="auto"/>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Valid</w:t>
            </w:r>
          </w:p>
        </w:tc>
        <w:tc>
          <w:tcPr>
            <w:tcW w:w="1953" w:type="dxa"/>
            <w:hideMark/>
          </w:tcPr>
          <w:p w14:paraId="22D446C8" w14:textId="77777777" w:rsidR="00607D14" w:rsidRPr="00D80577" w:rsidRDefault="00607D14" w:rsidP="00E61BCE">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Strongly Disagree</w:t>
            </w:r>
          </w:p>
        </w:tc>
        <w:tc>
          <w:tcPr>
            <w:tcW w:w="1982" w:type="dxa"/>
            <w:noWrap/>
            <w:hideMark/>
          </w:tcPr>
          <w:p w14:paraId="44AC3B66"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6</w:t>
            </w:r>
          </w:p>
        </w:tc>
        <w:tc>
          <w:tcPr>
            <w:tcW w:w="1177" w:type="dxa"/>
            <w:noWrap/>
            <w:hideMark/>
          </w:tcPr>
          <w:p w14:paraId="1E6FA29B"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4.0</w:t>
            </w:r>
          </w:p>
        </w:tc>
        <w:tc>
          <w:tcPr>
            <w:tcW w:w="1177" w:type="dxa"/>
            <w:noWrap/>
            <w:hideMark/>
          </w:tcPr>
          <w:p w14:paraId="3BBDD306"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4.0</w:t>
            </w:r>
          </w:p>
        </w:tc>
        <w:tc>
          <w:tcPr>
            <w:tcW w:w="1178" w:type="dxa"/>
            <w:noWrap/>
            <w:hideMark/>
          </w:tcPr>
          <w:p w14:paraId="7C55684A"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4.0</w:t>
            </w:r>
          </w:p>
        </w:tc>
      </w:tr>
      <w:tr w:rsidR="00607D14" w:rsidRPr="00D80577" w14:paraId="7C100C44" w14:textId="77777777" w:rsidTr="00E61BCE">
        <w:trPr>
          <w:cnfStyle w:val="000000100000" w:firstRow="0" w:lastRow="0" w:firstColumn="0" w:lastColumn="0" w:oddVBand="0" w:evenVBand="0" w:oddHBand="1"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1953" w:type="dxa"/>
            <w:vMerge/>
            <w:hideMark/>
          </w:tcPr>
          <w:p w14:paraId="4A592904" w14:textId="77777777" w:rsidR="00607D14" w:rsidRPr="00D80577" w:rsidRDefault="00607D14" w:rsidP="00E61BCE">
            <w:pPr>
              <w:spacing w:after="0" w:line="240" w:lineRule="auto"/>
              <w:rPr>
                <w:rFonts w:ascii="Arial" w:eastAsia="Times New Roman" w:hAnsi="Arial" w:cs="Arial"/>
                <w:color w:val="264A60"/>
                <w:kern w:val="0"/>
                <w:sz w:val="18"/>
                <w:szCs w:val="18"/>
                <w14:ligatures w14:val="none"/>
              </w:rPr>
            </w:pPr>
          </w:p>
        </w:tc>
        <w:tc>
          <w:tcPr>
            <w:tcW w:w="1953" w:type="dxa"/>
            <w:hideMark/>
          </w:tcPr>
          <w:p w14:paraId="59875A17" w14:textId="77777777" w:rsidR="00607D14" w:rsidRPr="00D80577" w:rsidRDefault="00607D14" w:rsidP="00E61BCE">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Disagree</w:t>
            </w:r>
          </w:p>
        </w:tc>
        <w:tc>
          <w:tcPr>
            <w:tcW w:w="1982" w:type="dxa"/>
            <w:noWrap/>
            <w:hideMark/>
          </w:tcPr>
          <w:p w14:paraId="389803D1"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3</w:t>
            </w:r>
          </w:p>
        </w:tc>
        <w:tc>
          <w:tcPr>
            <w:tcW w:w="1177" w:type="dxa"/>
            <w:noWrap/>
            <w:hideMark/>
          </w:tcPr>
          <w:p w14:paraId="3AD72C23"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2.0</w:t>
            </w:r>
          </w:p>
        </w:tc>
        <w:tc>
          <w:tcPr>
            <w:tcW w:w="1177" w:type="dxa"/>
            <w:noWrap/>
            <w:hideMark/>
          </w:tcPr>
          <w:p w14:paraId="6BC511EE"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2.0</w:t>
            </w:r>
          </w:p>
        </w:tc>
        <w:tc>
          <w:tcPr>
            <w:tcW w:w="1178" w:type="dxa"/>
            <w:noWrap/>
            <w:hideMark/>
          </w:tcPr>
          <w:p w14:paraId="024DC1CA"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6.0</w:t>
            </w:r>
          </w:p>
        </w:tc>
      </w:tr>
      <w:tr w:rsidR="00607D14" w:rsidRPr="00D80577" w14:paraId="3B32E57B" w14:textId="77777777" w:rsidTr="00E61BCE">
        <w:trPr>
          <w:trHeight w:val="276"/>
        </w:trPr>
        <w:tc>
          <w:tcPr>
            <w:cnfStyle w:val="001000000000" w:firstRow="0" w:lastRow="0" w:firstColumn="1" w:lastColumn="0" w:oddVBand="0" w:evenVBand="0" w:oddHBand="0" w:evenHBand="0" w:firstRowFirstColumn="0" w:firstRowLastColumn="0" w:lastRowFirstColumn="0" w:lastRowLastColumn="0"/>
            <w:tcW w:w="1953" w:type="dxa"/>
            <w:vMerge/>
            <w:hideMark/>
          </w:tcPr>
          <w:p w14:paraId="0EB37B27" w14:textId="77777777" w:rsidR="00607D14" w:rsidRPr="00D80577" w:rsidRDefault="00607D14" w:rsidP="00E61BCE">
            <w:pPr>
              <w:spacing w:after="0" w:line="240" w:lineRule="auto"/>
              <w:rPr>
                <w:rFonts w:ascii="Arial" w:eastAsia="Times New Roman" w:hAnsi="Arial" w:cs="Arial"/>
                <w:color w:val="264A60"/>
                <w:kern w:val="0"/>
                <w:sz w:val="18"/>
                <w:szCs w:val="18"/>
                <w14:ligatures w14:val="none"/>
              </w:rPr>
            </w:pPr>
          </w:p>
        </w:tc>
        <w:tc>
          <w:tcPr>
            <w:tcW w:w="1953" w:type="dxa"/>
            <w:hideMark/>
          </w:tcPr>
          <w:p w14:paraId="168847AF" w14:textId="77777777" w:rsidR="00607D14" w:rsidRPr="00D80577" w:rsidRDefault="00607D14" w:rsidP="00E61BCE">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Neutral</w:t>
            </w:r>
          </w:p>
        </w:tc>
        <w:tc>
          <w:tcPr>
            <w:tcW w:w="1982" w:type="dxa"/>
            <w:noWrap/>
            <w:hideMark/>
          </w:tcPr>
          <w:p w14:paraId="0532C71D"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29</w:t>
            </w:r>
          </w:p>
        </w:tc>
        <w:tc>
          <w:tcPr>
            <w:tcW w:w="1177" w:type="dxa"/>
            <w:noWrap/>
            <w:hideMark/>
          </w:tcPr>
          <w:p w14:paraId="080D6267"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19.3</w:t>
            </w:r>
          </w:p>
        </w:tc>
        <w:tc>
          <w:tcPr>
            <w:tcW w:w="1177" w:type="dxa"/>
            <w:noWrap/>
            <w:hideMark/>
          </w:tcPr>
          <w:p w14:paraId="0484CC1C"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19.3</w:t>
            </w:r>
          </w:p>
        </w:tc>
        <w:tc>
          <w:tcPr>
            <w:tcW w:w="1178" w:type="dxa"/>
            <w:noWrap/>
            <w:hideMark/>
          </w:tcPr>
          <w:p w14:paraId="7596F49B"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25.3</w:t>
            </w:r>
          </w:p>
        </w:tc>
      </w:tr>
      <w:tr w:rsidR="00607D14" w:rsidRPr="00D80577" w14:paraId="3F54602A" w14:textId="77777777" w:rsidTr="00E61BCE">
        <w:trPr>
          <w:cnfStyle w:val="000000100000" w:firstRow="0" w:lastRow="0" w:firstColumn="0" w:lastColumn="0" w:oddVBand="0" w:evenVBand="0" w:oddHBand="1"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1953" w:type="dxa"/>
            <w:vMerge/>
            <w:hideMark/>
          </w:tcPr>
          <w:p w14:paraId="2A9A6D3C" w14:textId="77777777" w:rsidR="00607D14" w:rsidRPr="00D80577" w:rsidRDefault="00607D14" w:rsidP="00E61BCE">
            <w:pPr>
              <w:spacing w:after="0" w:line="240" w:lineRule="auto"/>
              <w:rPr>
                <w:rFonts w:ascii="Arial" w:eastAsia="Times New Roman" w:hAnsi="Arial" w:cs="Arial"/>
                <w:color w:val="264A60"/>
                <w:kern w:val="0"/>
                <w:sz w:val="18"/>
                <w:szCs w:val="18"/>
                <w14:ligatures w14:val="none"/>
              </w:rPr>
            </w:pPr>
          </w:p>
        </w:tc>
        <w:tc>
          <w:tcPr>
            <w:tcW w:w="1953" w:type="dxa"/>
            <w:hideMark/>
          </w:tcPr>
          <w:p w14:paraId="015D7091" w14:textId="77777777" w:rsidR="00607D14" w:rsidRPr="00D80577" w:rsidRDefault="00607D14" w:rsidP="00E61BCE">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Agree</w:t>
            </w:r>
          </w:p>
        </w:tc>
        <w:tc>
          <w:tcPr>
            <w:tcW w:w="1982" w:type="dxa"/>
            <w:noWrap/>
            <w:hideMark/>
          </w:tcPr>
          <w:p w14:paraId="78B40F03"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64</w:t>
            </w:r>
          </w:p>
        </w:tc>
        <w:tc>
          <w:tcPr>
            <w:tcW w:w="1177" w:type="dxa"/>
            <w:noWrap/>
            <w:hideMark/>
          </w:tcPr>
          <w:p w14:paraId="2EB0E9F7"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42.7</w:t>
            </w:r>
          </w:p>
        </w:tc>
        <w:tc>
          <w:tcPr>
            <w:tcW w:w="1177" w:type="dxa"/>
            <w:noWrap/>
            <w:hideMark/>
          </w:tcPr>
          <w:p w14:paraId="540C821E"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42.7</w:t>
            </w:r>
          </w:p>
        </w:tc>
        <w:tc>
          <w:tcPr>
            <w:tcW w:w="1178" w:type="dxa"/>
            <w:noWrap/>
            <w:hideMark/>
          </w:tcPr>
          <w:p w14:paraId="7EE8AD7C"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68.0</w:t>
            </w:r>
          </w:p>
        </w:tc>
      </w:tr>
      <w:tr w:rsidR="00607D14" w:rsidRPr="00D80577" w14:paraId="5574BB44" w14:textId="77777777" w:rsidTr="00E61BCE">
        <w:trPr>
          <w:trHeight w:val="276"/>
        </w:trPr>
        <w:tc>
          <w:tcPr>
            <w:cnfStyle w:val="001000000000" w:firstRow="0" w:lastRow="0" w:firstColumn="1" w:lastColumn="0" w:oddVBand="0" w:evenVBand="0" w:oddHBand="0" w:evenHBand="0" w:firstRowFirstColumn="0" w:firstRowLastColumn="0" w:lastRowFirstColumn="0" w:lastRowLastColumn="0"/>
            <w:tcW w:w="1953" w:type="dxa"/>
            <w:vMerge/>
            <w:hideMark/>
          </w:tcPr>
          <w:p w14:paraId="22F9F750" w14:textId="77777777" w:rsidR="00607D14" w:rsidRPr="00D80577" w:rsidRDefault="00607D14" w:rsidP="00E61BCE">
            <w:pPr>
              <w:spacing w:after="0" w:line="240" w:lineRule="auto"/>
              <w:rPr>
                <w:rFonts w:ascii="Arial" w:eastAsia="Times New Roman" w:hAnsi="Arial" w:cs="Arial"/>
                <w:color w:val="264A60"/>
                <w:kern w:val="0"/>
                <w:sz w:val="18"/>
                <w:szCs w:val="18"/>
                <w14:ligatures w14:val="none"/>
              </w:rPr>
            </w:pPr>
          </w:p>
        </w:tc>
        <w:tc>
          <w:tcPr>
            <w:tcW w:w="1953" w:type="dxa"/>
            <w:hideMark/>
          </w:tcPr>
          <w:p w14:paraId="6A91798C" w14:textId="77777777" w:rsidR="00607D14" w:rsidRPr="00D80577" w:rsidRDefault="00607D14" w:rsidP="00E61BCE">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Strongly Agree</w:t>
            </w:r>
          </w:p>
        </w:tc>
        <w:tc>
          <w:tcPr>
            <w:tcW w:w="1982" w:type="dxa"/>
            <w:noWrap/>
            <w:hideMark/>
          </w:tcPr>
          <w:p w14:paraId="69F0E69E"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48</w:t>
            </w:r>
          </w:p>
        </w:tc>
        <w:tc>
          <w:tcPr>
            <w:tcW w:w="1177" w:type="dxa"/>
            <w:noWrap/>
            <w:hideMark/>
          </w:tcPr>
          <w:p w14:paraId="59CC37C7"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32.0</w:t>
            </w:r>
          </w:p>
        </w:tc>
        <w:tc>
          <w:tcPr>
            <w:tcW w:w="1177" w:type="dxa"/>
            <w:noWrap/>
            <w:hideMark/>
          </w:tcPr>
          <w:p w14:paraId="0A84BB37"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32.0</w:t>
            </w:r>
          </w:p>
        </w:tc>
        <w:tc>
          <w:tcPr>
            <w:tcW w:w="1178" w:type="dxa"/>
            <w:noWrap/>
            <w:hideMark/>
          </w:tcPr>
          <w:p w14:paraId="210EF25E"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100.0</w:t>
            </w:r>
          </w:p>
        </w:tc>
      </w:tr>
      <w:tr w:rsidR="00607D14" w:rsidRPr="00D80577" w14:paraId="3ED1070F" w14:textId="77777777" w:rsidTr="00E61BCE">
        <w:trPr>
          <w:cnfStyle w:val="000000100000" w:firstRow="0" w:lastRow="0" w:firstColumn="0" w:lastColumn="0" w:oddVBand="0" w:evenVBand="0" w:oddHBand="1"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1953" w:type="dxa"/>
            <w:vMerge/>
            <w:hideMark/>
          </w:tcPr>
          <w:p w14:paraId="7A41059A" w14:textId="77777777" w:rsidR="00607D14" w:rsidRPr="00D80577" w:rsidRDefault="00607D14" w:rsidP="00E61BCE">
            <w:pPr>
              <w:spacing w:after="0" w:line="240" w:lineRule="auto"/>
              <w:rPr>
                <w:rFonts w:ascii="Arial" w:eastAsia="Times New Roman" w:hAnsi="Arial" w:cs="Arial"/>
                <w:color w:val="264A60"/>
                <w:kern w:val="0"/>
                <w:sz w:val="18"/>
                <w:szCs w:val="18"/>
                <w14:ligatures w14:val="none"/>
              </w:rPr>
            </w:pPr>
          </w:p>
        </w:tc>
        <w:tc>
          <w:tcPr>
            <w:tcW w:w="1953" w:type="dxa"/>
            <w:hideMark/>
          </w:tcPr>
          <w:p w14:paraId="2B80E659" w14:textId="77777777" w:rsidR="00607D14" w:rsidRPr="00D80577" w:rsidRDefault="00607D14" w:rsidP="00E61BCE">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Total</w:t>
            </w:r>
          </w:p>
        </w:tc>
        <w:tc>
          <w:tcPr>
            <w:tcW w:w="1982" w:type="dxa"/>
            <w:noWrap/>
            <w:hideMark/>
          </w:tcPr>
          <w:p w14:paraId="0B11B27C"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150</w:t>
            </w:r>
          </w:p>
        </w:tc>
        <w:tc>
          <w:tcPr>
            <w:tcW w:w="1177" w:type="dxa"/>
            <w:noWrap/>
            <w:hideMark/>
          </w:tcPr>
          <w:p w14:paraId="40F903D5"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100.0</w:t>
            </w:r>
          </w:p>
        </w:tc>
        <w:tc>
          <w:tcPr>
            <w:tcW w:w="1177" w:type="dxa"/>
            <w:noWrap/>
            <w:hideMark/>
          </w:tcPr>
          <w:p w14:paraId="2C14D27B"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100.0</w:t>
            </w:r>
          </w:p>
        </w:tc>
        <w:tc>
          <w:tcPr>
            <w:tcW w:w="1178" w:type="dxa"/>
            <w:hideMark/>
          </w:tcPr>
          <w:p w14:paraId="35DB72D4"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p>
        </w:tc>
      </w:tr>
    </w:tbl>
    <w:p w14:paraId="74088E55" w14:textId="77777777" w:rsidR="00607D14" w:rsidRPr="00D80577" w:rsidRDefault="00607D14" w:rsidP="00607D14">
      <w:pPr>
        <w:rPr>
          <w:rFonts w:ascii="Arial" w:hAnsi="Arial" w:cs="Arial"/>
        </w:rPr>
      </w:pPr>
    </w:p>
    <w:p w14:paraId="07494273" w14:textId="61919FA4" w:rsidR="00607D14" w:rsidRPr="00D80577" w:rsidRDefault="003D13A2" w:rsidP="003D13A2">
      <w:pPr>
        <w:spacing w:line="360" w:lineRule="auto"/>
        <w:jc w:val="both"/>
        <w:rPr>
          <w:rFonts w:ascii="Arial" w:eastAsia="Calibri" w:hAnsi="Arial" w:cs="Arial"/>
        </w:rPr>
      </w:pPr>
      <w:r w:rsidRPr="00D80577">
        <w:rPr>
          <w:rFonts w:ascii="Arial" w:eastAsia="Calibri" w:hAnsi="Arial" w:cs="Arial"/>
        </w:rPr>
        <w:lastRenderedPageBreak/>
        <w:t>They have 64.6 per cent agreeableness, strongly agreeing that international disruptions add to the costs of production, with only 11.3 per cent saying that it does not. A direct financial effect of supply chain instability is associated with rising costs, which is connected to RQ2. Such cost pressures can affect pricing, profit margins, and overall competitiveness, and therefore firms seek mitigation strategies such as supplier diversification or nearshoring (RQ3).</w:t>
      </w:r>
    </w:p>
    <w:p w14:paraId="26474F68" w14:textId="77777777" w:rsidR="009349E5" w:rsidRPr="00D80577" w:rsidRDefault="009349E5" w:rsidP="009349E5">
      <w:pPr>
        <w:keepNext/>
        <w:spacing w:line="360" w:lineRule="auto"/>
        <w:jc w:val="center"/>
        <w:rPr>
          <w:rFonts w:ascii="Arial" w:hAnsi="Arial" w:cs="Arial"/>
          <w:sz w:val="22"/>
          <w:szCs w:val="22"/>
        </w:rPr>
      </w:pPr>
      <w:r w:rsidRPr="00D80577">
        <w:rPr>
          <w:rFonts w:ascii="Arial" w:hAnsi="Arial" w:cs="Arial"/>
          <w:noProof/>
          <w:sz w:val="22"/>
          <w:szCs w:val="22"/>
          <w:lang w:val="en-IN" w:eastAsia="en-IN"/>
          <w14:ligatures w14:val="none"/>
        </w:rPr>
        <w:drawing>
          <wp:inline distT="0" distB="0" distL="0" distR="0" wp14:anchorId="5EA69775" wp14:editId="4DB2D1E5">
            <wp:extent cx="5943600" cy="3345180"/>
            <wp:effectExtent l="0" t="0" r="0" b="7620"/>
            <wp:docPr id="103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3" name="Picture 9"/>
                    <pic:cNvPicPr>
                      <a:picLocks noChangeAspect="1" noChangeArrowheads="1"/>
                    </pic:cNvPicPr>
                  </pic:nvPicPr>
                  <pic:blipFill>
                    <a:blip r:embed="rId22" cstate="print"/>
                    <a:srcRect/>
                    <a:stretch>
                      <a:fillRect/>
                    </a:stretch>
                  </pic:blipFill>
                  <pic:spPr>
                    <a:xfrm>
                      <a:off x="0" y="0"/>
                      <a:ext cx="5943600" cy="3345180"/>
                    </a:xfrm>
                    <a:prstGeom prst="rect">
                      <a:avLst/>
                    </a:prstGeom>
                    <a:noFill/>
                    <a:ln w="1">
                      <a:noFill/>
                      <a:miter lim="800000"/>
                      <a:headEnd/>
                      <a:tailEnd type="none" w="med" len="med"/>
                    </a:ln>
                    <a:effectLst/>
                  </pic:spPr>
                </pic:pic>
              </a:graphicData>
            </a:graphic>
          </wp:inline>
        </w:drawing>
      </w:r>
    </w:p>
    <w:p w14:paraId="24A43AD0" w14:textId="6D771DB4" w:rsidR="009349E5" w:rsidRPr="00D80577" w:rsidRDefault="009349E5" w:rsidP="009349E5">
      <w:pPr>
        <w:pStyle w:val="Caption"/>
        <w:jc w:val="center"/>
        <w:rPr>
          <w:rFonts w:ascii="Arial" w:eastAsia="Calibri" w:hAnsi="Arial" w:cs="Arial"/>
          <w:i w:val="0"/>
          <w:iCs w:val="0"/>
          <w:sz w:val="22"/>
          <w:szCs w:val="22"/>
          <w:lang w:val="fr-FR"/>
        </w:rPr>
      </w:pPr>
      <w:bookmarkStart w:id="68" w:name="_Toc220889966"/>
      <w:r w:rsidRPr="00D80577">
        <w:rPr>
          <w:rFonts w:ascii="Arial" w:hAnsi="Arial" w:cs="Arial"/>
          <w:i w:val="0"/>
          <w:iCs w:val="0"/>
          <w:sz w:val="22"/>
          <w:szCs w:val="22"/>
          <w:lang w:val="fr-FR"/>
        </w:rPr>
        <w:t xml:space="preserve">Figure </w:t>
      </w:r>
      <w:r w:rsidRPr="00D80577">
        <w:rPr>
          <w:rFonts w:ascii="Arial" w:hAnsi="Arial" w:cs="Arial"/>
          <w:i w:val="0"/>
          <w:iCs w:val="0"/>
          <w:sz w:val="22"/>
          <w:szCs w:val="22"/>
        </w:rPr>
        <w:fldChar w:fldCharType="begin"/>
      </w:r>
      <w:r w:rsidRPr="00D80577">
        <w:rPr>
          <w:rFonts w:ascii="Arial" w:hAnsi="Arial" w:cs="Arial"/>
          <w:i w:val="0"/>
          <w:iCs w:val="0"/>
          <w:sz w:val="22"/>
          <w:szCs w:val="22"/>
          <w:lang w:val="fr-FR"/>
        </w:rPr>
        <w:instrText xml:space="preserve"> SEQ Figure \* ARABIC </w:instrText>
      </w:r>
      <w:r w:rsidRPr="00D80577">
        <w:rPr>
          <w:rFonts w:ascii="Arial" w:hAnsi="Arial" w:cs="Arial"/>
          <w:i w:val="0"/>
          <w:iCs w:val="0"/>
          <w:sz w:val="22"/>
          <w:szCs w:val="22"/>
        </w:rPr>
        <w:fldChar w:fldCharType="separate"/>
      </w:r>
      <w:r w:rsidR="00743850" w:rsidRPr="00D80577">
        <w:rPr>
          <w:rFonts w:ascii="Arial" w:hAnsi="Arial" w:cs="Arial"/>
          <w:i w:val="0"/>
          <w:iCs w:val="0"/>
          <w:noProof/>
          <w:sz w:val="22"/>
          <w:szCs w:val="22"/>
          <w:lang w:val="fr-FR"/>
        </w:rPr>
        <w:t>11</w:t>
      </w:r>
      <w:r w:rsidRPr="00D80577">
        <w:rPr>
          <w:rFonts w:ascii="Arial" w:hAnsi="Arial" w:cs="Arial"/>
          <w:i w:val="0"/>
          <w:iCs w:val="0"/>
          <w:sz w:val="22"/>
          <w:szCs w:val="22"/>
        </w:rPr>
        <w:fldChar w:fldCharType="end"/>
      </w:r>
      <w:r w:rsidRPr="00D80577">
        <w:rPr>
          <w:rFonts w:ascii="Arial" w:hAnsi="Arial" w:cs="Arial"/>
          <w:i w:val="0"/>
          <w:iCs w:val="0"/>
          <w:sz w:val="22"/>
          <w:szCs w:val="22"/>
          <w:lang w:val="fr-FR"/>
        </w:rPr>
        <w:t xml:space="preserve"> </w:t>
      </w:r>
      <w:proofErr w:type="spellStart"/>
      <w:r w:rsidRPr="00D80577">
        <w:rPr>
          <w:rFonts w:ascii="Arial" w:hAnsi="Arial" w:cs="Arial"/>
          <w:i w:val="0"/>
          <w:iCs w:val="0"/>
          <w:sz w:val="22"/>
          <w:szCs w:val="22"/>
          <w:lang w:val="fr-FR"/>
        </w:rPr>
        <w:t>Frequent</w:t>
      </w:r>
      <w:proofErr w:type="spellEnd"/>
      <w:r w:rsidRPr="00D80577">
        <w:rPr>
          <w:rFonts w:ascii="Arial" w:hAnsi="Arial" w:cs="Arial"/>
          <w:i w:val="0"/>
          <w:iCs w:val="0"/>
          <w:sz w:val="22"/>
          <w:szCs w:val="22"/>
          <w:lang w:val="fr-FR"/>
        </w:rPr>
        <w:t xml:space="preserve"> production </w:t>
      </w:r>
      <w:proofErr w:type="spellStart"/>
      <w:r w:rsidRPr="00D80577">
        <w:rPr>
          <w:rFonts w:ascii="Arial" w:hAnsi="Arial" w:cs="Arial"/>
          <w:i w:val="0"/>
          <w:iCs w:val="0"/>
          <w:sz w:val="22"/>
          <w:szCs w:val="22"/>
          <w:lang w:val="fr-FR"/>
        </w:rPr>
        <w:t>delays</w:t>
      </w:r>
      <w:bookmarkEnd w:id="68"/>
      <w:proofErr w:type="spellEnd"/>
    </w:p>
    <w:p w14:paraId="4252A50D" w14:textId="2D53C5E5" w:rsidR="00607D14" w:rsidRPr="00D80577" w:rsidRDefault="00607D14" w:rsidP="00607D14">
      <w:pPr>
        <w:pStyle w:val="Caption"/>
        <w:keepNext/>
        <w:rPr>
          <w:rFonts w:ascii="Arial" w:hAnsi="Arial" w:cs="Arial"/>
          <w:i w:val="0"/>
          <w:iCs w:val="0"/>
          <w:sz w:val="22"/>
          <w:szCs w:val="22"/>
          <w:lang w:val="fr-FR"/>
        </w:rPr>
      </w:pPr>
      <w:bookmarkStart w:id="69" w:name="_Toc220889989"/>
      <w:r w:rsidRPr="00D80577">
        <w:rPr>
          <w:rFonts w:ascii="Arial" w:hAnsi="Arial" w:cs="Arial"/>
          <w:i w:val="0"/>
          <w:iCs w:val="0"/>
          <w:sz w:val="22"/>
          <w:szCs w:val="22"/>
          <w:lang w:val="fr-FR"/>
        </w:rPr>
        <w:t xml:space="preserve">Table </w:t>
      </w:r>
      <w:r w:rsidRPr="00D80577">
        <w:rPr>
          <w:rFonts w:ascii="Arial" w:hAnsi="Arial" w:cs="Arial"/>
          <w:i w:val="0"/>
          <w:iCs w:val="0"/>
          <w:sz w:val="22"/>
          <w:szCs w:val="22"/>
        </w:rPr>
        <w:fldChar w:fldCharType="begin"/>
      </w:r>
      <w:r w:rsidRPr="00D80577">
        <w:rPr>
          <w:rFonts w:ascii="Arial" w:hAnsi="Arial" w:cs="Arial"/>
          <w:i w:val="0"/>
          <w:iCs w:val="0"/>
          <w:sz w:val="22"/>
          <w:szCs w:val="22"/>
          <w:lang w:val="fr-FR"/>
        </w:rPr>
        <w:instrText xml:space="preserve"> SEQ Table \* ARABIC </w:instrText>
      </w:r>
      <w:r w:rsidRPr="00D80577">
        <w:rPr>
          <w:rFonts w:ascii="Arial" w:hAnsi="Arial" w:cs="Arial"/>
          <w:i w:val="0"/>
          <w:iCs w:val="0"/>
          <w:sz w:val="22"/>
          <w:szCs w:val="22"/>
        </w:rPr>
        <w:fldChar w:fldCharType="separate"/>
      </w:r>
      <w:r w:rsidR="00743850" w:rsidRPr="00D80577">
        <w:rPr>
          <w:rFonts w:ascii="Arial" w:hAnsi="Arial" w:cs="Arial"/>
          <w:i w:val="0"/>
          <w:iCs w:val="0"/>
          <w:noProof/>
          <w:sz w:val="22"/>
          <w:szCs w:val="22"/>
          <w:lang w:val="fr-FR"/>
        </w:rPr>
        <w:t>12</w:t>
      </w:r>
      <w:r w:rsidRPr="00D80577">
        <w:rPr>
          <w:rFonts w:ascii="Arial" w:hAnsi="Arial" w:cs="Arial"/>
          <w:i w:val="0"/>
          <w:iCs w:val="0"/>
          <w:sz w:val="22"/>
          <w:szCs w:val="22"/>
        </w:rPr>
        <w:fldChar w:fldCharType="end"/>
      </w:r>
      <w:r w:rsidRPr="00D80577">
        <w:rPr>
          <w:rFonts w:ascii="Arial" w:hAnsi="Arial" w:cs="Arial"/>
          <w:i w:val="0"/>
          <w:iCs w:val="0"/>
          <w:sz w:val="22"/>
          <w:szCs w:val="22"/>
          <w:lang w:val="fr-FR"/>
        </w:rPr>
        <w:t xml:space="preserve"> </w:t>
      </w:r>
      <w:proofErr w:type="spellStart"/>
      <w:r w:rsidRPr="00D80577">
        <w:rPr>
          <w:rFonts w:ascii="Arial" w:hAnsi="Arial" w:cs="Arial"/>
          <w:i w:val="0"/>
          <w:iCs w:val="0"/>
          <w:sz w:val="22"/>
          <w:szCs w:val="22"/>
          <w:lang w:val="fr-FR"/>
        </w:rPr>
        <w:t>Response</w:t>
      </w:r>
      <w:proofErr w:type="spellEnd"/>
      <w:r w:rsidRPr="00D80577">
        <w:rPr>
          <w:rFonts w:ascii="Arial" w:hAnsi="Arial" w:cs="Arial"/>
          <w:i w:val="0"/>
          <w:iCs w:val="0"/>
          <w:sz w:val="22"/>
          <w:szCs w:val="22"/>
          <w:lang w:val="fr-FR"/>
        </w:rPr>
        <w:t xml:space="preserve"> to Questionnaire </w:t>
      </w:r>
      <w:proofErr w:type="spellStart"/>
      <w:r w:rsidRPr="00D80577">
        <w:rPr>
          <w:rFonts w:ascii="Arial" w:hAnsi="Arial" w:cs="Arial"/>
          <w:i w:val="0"/>
          <w:iCs w:val="0"/>
          <w:sz w:val="22"/>
          <w:szCs w:val="22"/>
          <w:lang w:val="fr-FR"/>
        </w:rPr>
        <w:t>Statement</w:t>
      </w:r>
      <w:proofErr w:type="spellEnd"/>
      <w:r w:rsidRPr="00D80577">
        <w:rPr>
          <w:rFonts w:ascii="Arial" w:hAnsi="Arial" w:cs="Arial"/>
          <w:i w:val="0"/>
          <w:iCs w:val="0"/>
          <w:sz w:val="22"/>
          <w:szCs w:val="22"/>
          <w:lang w:val="fr-FR"/>
        </w:rPr>
        <w:t xml:space="preserve"> 7</w:t>
      </w:r>
      <w:bookmarkEnd w:id="69"/>
    </w:p>
    <w:tbl>
      <w:tblPr>
        <w:tblStyle w:val="PlainTable1"/>
        <w:tblW w:w="9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43"/>
        <w:gridCol w:w="1943"/>
        <w:gridCol w:w="1971"/>
        <w:gridCol w:w="1171"/>
        <w:gridCol w:w="1171"/>
        <w:gridCol w:w="1173"/>
      </w:tblGrid>
      <w:tr w:rsidR="00607D14" w:rsidRPr="00D80577" w14:paraId="755B5581" w14:textId="77777777" w:rsidTr="00E61BCE">
        <w:trPr>
          <w:cnfStyle w:val="100000000000" w:firstRow="1" w:lastRow="0" w:firstColumn="0" w:lastColumn="0" w:oddVBand="0" w:evenVBand="0" w:oddHBand="0" w:evenHBand="0" w:firstRowFirstColumn="0" w:firstRowLastColumn="0" w:lastRowFirstColumn="0" w:lastRowLastColumn="0"/>
          <w:trHeight w:val="557"/>
        </w:trPr>
        <w:tc>
          <w:tcPr>
            <w:cnfStyle w:val="001000000000" w:firstRow="0" w:lastRow="0" w:firstColumn="1" w:lastColumn="0" w:oddVBand="0" w:evenVBand="0" w:oddHBand="0" w:evenHBand="0" w:firstRowFirstColumn="0" w:firstRowLastColumn="0" w:lastRowFirstColumn="0" w:lastRowLastColumn="0"/>
            <w:tcW w:w="9372" w:type="dxa"/>
            <w:gridSpan w:val="6"/>
            <w:hideMark/>
          </w:tcPr>
          <w:p w14:paraId="2086FB17" w14:textId="77777777" w:rsidR="00607D14" w:rsidRPr="00D80577" w:rsidRDefault="00607D14" w:rsidP="00E61BCE">
            <w:pPr>
              <w:spacing w:after="0" w:line="240" w:lineRule="auto"/>
              <w:jc w:val="center"/>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International supply disruptions have increased overall production costs.</w:t>
            </w:r>
          </w:p>
        </w:tc>
      </w:tr>
      <w:tr w:rsidR="00607D14" w:rsidRPr="00D80577" w14:paraId="1EC7014F" w14:textId="77777777" w:rsidTr="00E61BCE">
        <w:trPr>
          <w:cnfStyle w:val="000000100000" w:firstRow="0" w:lastRow="0" w:firstColumn="0" w:lastColumn="0" w:oddVBand="0" w:evenVBand="0" w:oddHBand="1" w:evenHBand="0" w:firstRowFirstColumn="0" w:firstRowLastColumn="0" w:lastRowFirstColumn="0" w:lastRowLastColumn="0"/>
          <w:trHeight w:val="416"/>
        </w:trPr>
        <w:tc>
          <w:tcPr>
            <w:cnfStyle w:val="001000000000" w:firstRow="0" w:lastRow="0" w:firstColumn="1" w:lastColumn="0" w:oddVBand="0" w:evenVBand="0" w:oddHBand="0" w:evenHBand="0" w:firstRowFirstColumn="0" w:firstRowLastColumn="0" w:lastRowFirstColumn="0" w:lastRowLastColumn="0"/>
            <w:tcW w:w="1943" w:type="dxa"/>
            <w:noWrap/>
            <w:hideMark/>
          </w:tcPr>
          <w:p w14:paraId="4BEC1FE3" w14:textId="77777777" w:rsidR="00607D14" w:rsidRPr="00D80577" w:rsidRDefault="00607D14" w:rsidP="00E61BCE">
            <w:pPr>
              <w:spacing w:after="0" w:line="240" w:lineRule="auto"/>
              <w:jc w:val="center"/>
              <w:rPr>
                <w:rFonts w:ascii="Arial" w:eastAsia="Times New Roman" w:hAnsi="Arial" w:cs="Arial"/>
                <w:color w:val="010205"/>
                <w:kern w:val="0"/>
                <w:sz w:val="18"/>
                <w:szCs w:val="18"/>
                <w14:ligatures w14:val="none"/>
              </w:rPr>
            </w:pPr>
          </w:p>
        </w:tc>
        <w:tc>
          <w:tcPr>
            <w:tcW w:w="1943" w:type="dxa"/>
            <w:noWrap/>
            <w:hideMark/>
          </w:tcPr>
          <w:p w14:paraId="3C902234" w14:textId="77777777" w:rsidR="00607D14" w:rsidRPr="00D80577" w:rsidRDefault="00607D14" w:rsidP="00E61BCE">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18"/>
                <w:szCs w:val="18"/>
                <w14:ligatures w14:val="none"/>
              </w:rPr>
            </w:pPr>
          </w:p>
        </w:tc>
        <w:tc>
          <w:tcPr>
            <w:tcW w:w="1971" w:type="dxa"/>
            <w:hideMark/>
          </w:tcPr>
          <w:p w14:paraId="007CFD76" w14:textId="77777777" w:rsidR="00607D14" w:rsidRPr="00D80577" w:rsidRDefault="00607D14" w:rsidP="00E61BC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Frequency</w:t>
            </w:r>
          </w:p>
        </w:tc>
        <w:tc>
          <w:tcPr>
            <w:tcW w:w="1171" w:type="dxa"/>
            <w:hideMark/>
          </w:tcPr>
          <w:p w14:paraId="56143FCE" w14:textId="77777777" w:rsidR="00607D14" w:rsidRPr="00D80577" w:rsidRDefault="00607D14" w:rsidP="00E61BC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Percent</w:t>
            </w:r>
          </w:p>
        </w:tc>
        <w:tc>
          <w:tcPr>
            <w:tcW w:w="1171" w:type="dxa"/>
            <w:hideMark/>
          </w:tcPr>
          <w:p w14:paraId="61E0948E" w14:textId="77777777" w:rsidR="00607D14" w:rsidRPr="00D80577" w:rsidRDefault="00607D14" w:rsidP="00E61BC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Valid Percent</w:t>
            </w:r>
          </w:p>
        </w:tc>
        <w:tc>
          <w:tcPr>
            <w:tcW w:w="1171" w:type="dxa"/>
            <w:hideMark/>
          </w:tcPr>
          <w:p w14:paraId="7FB00544" w14:textId="77777777" w:rsidR="00607D14" w:rsidRPr="00D80577" w:rsidRDefault="00607D14" w:rsidP="00E61BC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Cumulative Percent</w:t>
            </w:r>
          </w:p>
        </w:tc>
      </w:tr>
      <w:tr w:rsidR="00607D14" w:rsidRPr="00D80577" w14:paraId="0BBD967D" w14:textId="77777777" w:rsidTr="00E61BCE">
        <w:trPr>
          <w:trHeight w:val="266"/>
        </w:trPr>
        <w:tc>
          <w:tcPr>
            <w:cnfStyle w:val="001000000000" w:firstRow="0" w:lastRow="0" w:firstColumn="1" w:lastColumn="0" w:oddVBand="0" w:evenVBand="0" w:oddHBand="0" w:evenHBand="0" w:firstRowFirstColumn="0" w:firstRowLastColumn="0" w:lastRowFirstColumn="0" w:lastRowLastColumn="0"/>
            <w:tcW w:w="1943" w:type="dxa"/>
            <w:vMerge w:val="restart"/>
            <w:hideMark/>
          </w:tcPr>
          <w:p w14:paraId="5389F410" w14:textId="77777777" w:rsidR="00607D14" w:rsidRPr="00D80577" w:rsidRDefault="00607D14" w:rsidP="00E61BCE">
            <w:pPr>
              <w:spacing w:after="0" w:line="240" w:lineRule="auto"/>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Valid</w:t>
            </w:r>
          </w:p>
        </w:tc>
        <w:tc>
          <w:tcPr>
            <w:tcW w:w="1943" w:type="dxa"/>
            <w:hideMark/>
          </w:tcPr>
          <w:p w14:paraId="6E64E4C6" w14:textId="77777777" w:rsidR="00607D14" w:rsidRPr="00D80577" w:rsidRDefault="00607D14" w:rsidP="00E61BCE">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Strongly Disagree</w:t>
            </w:r>
          </w:p>
        </w:tc>
        <w:tc>
          <w:tcPr>
            <w:tcW w:w="1971" w:type="dxa"/>
            <w:noWrap/>
            <w:hideMark/>
          </w:tcPr>
          <w:p w14:paraId="2FA96D67"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5</w:t>
            </w:r>
          </w:p>
        </w:tc>
        <w:tc>
          <w:tcPr>
            <w:tcW w:w="1171" w:type="dxa"/>
            <w:noWrap/>
            <w:hideMark/>
          </w:tcPr>
          <w:p w14:paraId="11D6CA6F"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3.3</w:t>
            </w:r>
          </w:p>
        </w:tc>
        <w:tc>
          <w:tcPr>
            <w:tcW w:w="1171" w:type="dxa"/>
            <w:noWrap/>
            <w:hideMark/>
          </w:tcPr>
          <w:p w14:paraId="7820B8C5"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3.3</w:t>
            </w:r>
          </w:p>
        </w:tc>
        <w:tc>
          <w:tcPr>
            <w:tcW w:w="1171" w:type="dxa"/>
            <w:noWrap/>
            <w:hideMark/>
          </w:tcPr>
          <w:p w14:paraId="1A5D6377"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3.3</w:t>
            </w:r>
          </w:p>
        </w:tc>
      </w:tr>
      <w:tr w:rsidR="00607D14" w:rsidRPr="00D80577" w14:paraId="39860920" w14:textId="77777777" w:rsidTr="00E61BCE">
        <w:trPr>
          <w:cnfStyle w:val="000000100000" w:firstRow="0" w:lastRow="0" w:firstColumn="0" w:lastColumn="0" w:oddVBand="0" w:evenVBand="0" w:oddHBand="1" w:evenHBand="0" w:firstRowFirstColumn="0" w:firstRowLastColumn="0" w:lastRowFirstColumn="0" w:lastRowLastColumn="0"/>
          <w:trHeight w:val="270"/>
        </w:trPr>
        <w:tc>
          <w:tcPr>
            <w:cnfStyle w:val="001000000000" w:firstRow="0" w:lastRow="0" w:firstColumn="1" w:lastColumn="0" w:oddVBand="0" w:evenVBand="0" w:oddHBand="0" w:evenHBand="0" w:firstRowFirstColumn="0" w:firstRowLastColumn="0" w:lastRowFirstColumn="0" w:lastRowLastColumn="0"/>
            <w:tcW w:w="1943" w:type="dxa"/>
            <w:vMerge/>
            <w:hideMark/>
          </w:tcPr>
          <w:p w14:paraId="0342ED1D" w14:textId="77777777" w:rsidR="00607D14" w:rsidRPr="00D80577" w:rsidRDefault="00607D14" w:rsidP="00E61BCE">
            <w:pPr>
              <w:spacing w:after="0" w:line="240" w:lineRule="auto"/>
              <w:rPr>
                <w:rFonts w:ascii="Arial" w:eastAsia="Times New Roman" w:hAnsi="Arial" w:cs="Arial"/>
                <w:color w:val="264A60"/>
                <w:kern w:val="0"/>
                <w:sz w:val="18"/>
                <w:szCs w:val="18"/>
                <w14:ligatures w14:val="none"/>
              </w:rPr>
            </w:pPr>
          </w:p>
        </w:tc>
        <w:tc>
          <w:tcPr>
            <w:tcW w:w="1943" w:type="dxa"/>
            <w:hideMark/>
          </w:tcPr>
          <w:p w14:paraId="398F31C0" w14:textId="77777777" w:rsidR="00607D14" w:rsidRPr="00D80577" w:rsidRDefault="00607D14" w:rsidP="00E61BCE">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Disagree</w:t>
            </w:r>
          </w:p>
        </w:tc>
        <w:tc>
          <w:tcPr>
            <w:tcW w:w="1971" w:type="dxa"/>
            <w:noWrap/>
            <w:hideMark/>
          </w:tcPr>
          <w:p w14:paraId="45745FC7"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12</w:t>
            </w:r>
          </w:p>
        </w:tc>
        <w:tc>
          <w:tcPr>
            <w:tcW w:w="1171" w:type="dxa"/>
            <w:noWrap/>
            <w:hideMark/>
          </w:tcPr>
          <w:p w14:paraId="1C8B3BA6"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8.0</w:t>
            </w:r>
          </w:p>
        </w:tc>
        <w:tc>
          <w:tcPr>
            <w:tcW w:w="1171" w:type="dxa"/>
            <w:noWrap/>
            <w:hideMark/>
          </w:tcPr>
          <w:p w14:paraId="247C076E"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8.0</w:t>
            </w:r>
          </w:p>
        </w:tc>
        <w:tc>
          <w:tcPr>
            <w:tcW w:w="1171" w:type="dxa"/>
            <w:noWrap/>
            <w:hideMark/>
          </w:tcPr>
          <w:p w14:paraId="4535BC4F"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11.3</w:t>
            </w:r>
          </w:p>
        </w:tc>
      </w:tr>
      <w:tr w:rsidR="00607D14" w:rsidRPr="00D80577" w14:paraId="7A6C5FB2" w14:textId="77777777" w:rsidTr="00E61BCE">
        <w:trPr>
          <w:trHeight w:val="288"/>
        </w:trPr>
        <w:tc>
          <w:tcPr>
            <w:cnfStyle w:val="001000000000" w:firstRow="0" w:lastRow="0" w:firstColumn="1" w:lastColumn="0" w:oddVBand="0" w:evenVBand="0" w:oddHBand="0" w:evenHBand="0" w:firstRowFirstColumn="0" w:firstRowLastColumn="0" w:lastRowFirstColumn="0" w:lastRowLastColumn="0"/>
            <w:tcW w:w="1943" w:type="dxa"/>
            <w:vMerge/>
            <w:hideMark/>
          </w:tcPr>
          <w:p w14:paraId="6618F613" w14:textId="77777777" w:rsidR="00607D14" w:rsidRPr="00D80577" w:rsidRDefault="00607D14" w:rsidP="00E61BCE">
            <w:pPr>
              <w:spacing w:after="0" w:line="240" w:lineRule="auto"/>
              <w:rPr>
                <w:rFonts w:ascii="Arial" w:eastAsia="Times New Roman" w:hAnsi="Arial" w:cs="Arial"/>
                <w:color w:val="264A60"/>
                <w:kern w:val="0"/>
                <w:sz w:val="18"/>
                <w:szCs w:val="18"/>
                <w14:ligatures w14:val="none"/>
              </w:rPr>
            </w:pPr>
          </w:p>
        </w:tc>
        <w:tc>
          <w:tcPr>
            <w:tcW w:w="1943" w:type="dxa"/>
            <w:hideMark/>
          </w:tcPr>
          <w:p w14:paraId="66A534DB" w14:textId="77777777" w:rsidR="00607D14" w:rsidRPr="00D80577" w:rsidRDefault="00607D14" w:rsidP="00E61BCE">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Neutral</w:t>
            </w:r>
          </w:p>
        </w:tc>
        <w:tc>
          <w:tcPr>
            <w:tcW w:w="1971" w:type="dxa"/>
            <w:noWrap/>
            <w:hideMark/>
          </w:tcPr>
          <w:p w14:paraId="6AE99C5C"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36</w:t>
            </w:r>
          </w:p>
        </w:tc>
        <w:tc>
          <w:tcPr>
            <w:tcW w:w="1171" w:type="dxa"/>
            <w:noWrap/>
            <w:hideMark/>
          </w:tcPr>
          <w:p w14:paraId="1F20575B"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24.0</w:t>
            </w:r>
          </w:p>
        </w:tc>
        <w:tc>
          <w:tcPr>
            <w:tcW w:w="1171" w:type="dxa"/>
            <w:noWrap/>
            <w:hideMark/>
          </w:tcPr>
          <w:p w14:paraId="36C4011F"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24.0</w:t>
            </w:r>
          </w:p>
        </w:tc>
        <w:tc>
          <w:tcPr>
            <w:tcW w:w="1171" w:type="dxa"/>
            <w:noWrap/>
            <w:hideMark/>
          </w:tcPr>
          <w:p w14:paraId="186BCB8B"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35.3</w:t>
            </w:r>
          </w:p>
        </w:tc>
      </w:tr>
      <w:tr w:rsidR="00607D14" w:rsidRPr="00D80577" w14:paraId="6E6DBF75" w14:textId="77777777" w:rsidTr="00E61BCE">
        <w:trPr>
          <w:cnfStyle w:val="000000100000" w:firstRow="0" w:lastRow="0" w:firstColumn="0" w:lastColumn="0" w:oddVBand="0" w:evenVBand="0" w:oddHBand="1" w:evenHBand="0" w:firstRowFirstColumn="0" w:firstRowLastColumn="0" w:lastRowFirstColumn="0" w:lastRowLastColumn="0"/>
          <w:trHeight w:val="573"/>
        </w:trPr>
        <w:tc>
          <w:tcPr>
            <w:cnfStyle w:val="001000000000" w:firstRow="0" w:lastRow="0" w:firstColumn="1" w:lastColumn="0" w:oddVBand="0" w:evenVBand="0" w:oddHBand="0" w:evenHBand="0" w:firstRowFirstColumn="0" w:firstRowLastColumn="0" w:lastRowFirstColumn="0" w:lastRowLastColumn="0"/>
            <w:tcW w:w="1943" w:type="dxa"/>
            <w:vMerge/>
            <w:hideMark/>
          </w:tcPr>
          <w:p w14:paraId="2AA02574" w14:textId="77777777" w:rsidR="00607D14" w:rsidRPr="00D80577" w:rsidRDefault="00607D14" w:rsidP="00E61BCE">
            <w:pPr>
              <w:spacing w:after="0" w:line="240" w:lineRule="auto"/>
              <w:rPr>
                <w:rFonts w:ascii="Arial" w:eastAsia="Times New Roman" w:hAnsi="Arial" w:cs="Arial"/>
                <w:color w:val="264A60"/>
                <w:kern w:val="0"/>
                <w:sz w:val="18"/>
                <w:szCs w:val="18"/>
                <w14:ligatures w14:val="none"/>
              </w:rPr>
            </w:pPr>
          </w:p>
        </w:tc>
        <w:tc>
          <w:tcPr>
            <w:tcW w:w="1943" w:type="dxa"/>
            <w:hideMark/>
          </w:tcPr>
          <w:p w14:paraId="5CC99B4C" w14:textId="77777777" w:rsidR="00607D14" w:rsidRPr="00D80577" w:rsidRDefault="00607D14" w:rsidP="00E61BCE">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Agree</w:t>
            </w:r>
          </w:p>
        </w:tc>
        <w:tc>
          <w:tcPr>
            <w:tcW w:w="1971" w:type="dxa"/>
            <w:noWrap/>
            <w:hideMark/>
          </w:tcPr>
          <w:p w14:paraId="3D578960"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56</w:t>
            </w:r>
          </w:p>
        </w:tc>
        <w:tc>
          <w:tcPr>
            <w:tcW w:w="1171" w:type="dxa"/>
            <w:noWrap/>
            <w:hideMark/>
          </w:tcPr>
          <w:p w14:paraId="623E0EC0"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37.3</w:t>
            </w:r>
          </w:p>
        </w:tc>
        <w:tc>
          <w:tcPr>
            <w:tcW w:w="1171" w:type="dxa"/>
            <w:noWrap/>
            <w:hideMark/>
          </w:tcPr>
          <w:p w14:paraId="01C8C4A7"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37.3</w:t>
            </w:r>
          </w:p>
        </w:tc>
        <w:tc>
          <w:tcPr>
            <w:tcW w:w="1171" w:type="dxa"/>
            <w:noWrap/>
            <w:hideMark/>
          </w:tcPr>
          <w:p w14:paraId="0E2CF989"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72.7</w:t>
            </w:r>
          </w:p>
        </w:tc>
      </w:tr>
      <w:tr w:rsidR="00607D14" w:rsidRPr="00D80577" w14:paraId="1823A263" w14:textId="77777777" w:rsidTr="00E61BCE">
        <w:trPr>
          <w:trHeight w:val="243"/>
        </w:trPr>
        <w:tc>
          <w:tcPr>
            <w:cnfStyle w:val="001000000000" w:firstRow="0" w:lastRow="0" w:firstColumn="1" w:lastColumn="0" w:oddVBand="0" w:evenVBand="0" w:oddHBand="0" w:evenHBand="0" w:firstRowFirstColumn="0" w:firstRowLastColumn="0" w:lastRowFirstColumn="0" w:lastRowLastColumn="0"/>
            <w:tcW w:w="1943" w:type="dxa"/>
            <w:vMerge/>
            <w:hideMark/>
          </w:tcPr>
          <w:p w14:paraId="0356CF50" w14:textId="77777777" w:rsidR="00607D14" w:rsidRPr="00D80577" w:rsidRDefault="00607D14" w:rsidP="00E61BCE">
            <w:pPr>
              <w:spacing w:after="0" w:line="240" w:lineRule="auto"/>
              <w:rPr>
                <w:rFonts w:ascii="Arial" w:eastAsia="Times New Roman" w:hAnsi="Arial" w:cs="Arial"/>
                <w:color w:val="264A60"/>
                <w:kern w:val="0"/>
                <w:sz w:val="18"/>
                <w:szCs w:val="18"/>
                <w14:ligatures w14:val="none"/>
              </w:rPr>
            </w:pPr>
          </w:p>
        </w:tc>
        <w:tc>
          <w:tcPr>
            <w:tcW w:w="1943" w:type="dxa"/>
            <w:hideMark/>
          </w:tcPr>
          <w:p w14:paraId="345BE171" w14:textId="77777777" w:rsidR="00607D14" w:rsidRPr="00D80577" w:rsidRDefault="00607D14" w:rsidP="00E61BCE">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Strongly Agree</w:t>
            </w:r>
          </w:p>
        </w:tc>
        <w:tc>
          <w:tcPr>
            <w:tcW w:w="1971" w:type="dxa"/>
            <w:noWrap/>
            <w:hideMark/>
          </w:tcPr>
          <w:p w14:paraId="43E47A6D"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41</w:t>
            </w:r>
          </w:p>
        </w:tc>
        <w:tc>
          <w:tcPr>
            <w:tcW w:w="1171" w:type="dxa"/>
            <w:noWrap/>
            <w:hideMark/>
          </w:tcPr>
          <w:p w14:paraId="2F39814A"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27.3</w:t>
            </w:r>
          </w:p>
        </w:tc>
        <w:tc>
          <w:tcPr>
            <w:tcW w:w="1171" w:type="dxa"/>
            <w:noWrap/>
            <w:hideMark/>
          </w:tcPr>
          <w:p w14:paraId="4C21B79E"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27.3</w:t>
            </w:r>
          </w:p>
        </w:tc>
        <w:tc>
          <w:tcPr>
            <w:tcW w:w="1171" w:type="dxa"/>
            <w:noWrap/>
            <w:hideMark/>
          </w:tcPr>
          <w:p w14:paraId="448E0A08"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100.0</w:t>
            </w:r>
          </w:p>
        </w:tc>
      </w:tr>
      <w:tr w:rsidR="00607D14" w:rsidRPr="00D80577" w14:paraId="6D2FFFC2" w14:textId="77777777" w:rsidTr="00E61BCE">
        <w:trPr>
          <w:cnfStyle w:val="000000100000" w:firstRow="0" w:lastRow="0" w:firstColumn="0" w:lastColumn="0" w:oddVBand="0" w:evenVBand="0" w:oddHBand="1" w:evenHBand="0" w:firstRowFirstColumn="0" w:firstRowLastColumn="0" w:lastRowFirstColumn="0" w:lastRowLastColumn="0"/>
          <w:trHeight w:val="289"/>
        </w:trPr>
        <w:tc>
          <w:tcPr>
            <w:cnfStyle w:val="001000000000" w:firstRow="0" w:lastRow="0" w:firstColumn="1" w:lastColumn="0" w:oddVBand="0" w:evenVBand="0" w:oddHBand="0" w:evenHBand="0" w:firstRowFirstColumn="0" w:firstRowLastColumn="0" w:lastRowFirstColumn="0" w:lastRowLastColumn="0"/>
            <w:tcW w:w="1943" w:type="dxa"/>
            <w:vMerge/>
            <w:hideMark/>
          </w:tcPr>
          <w:p w14:paraId="2A195C66" w14:textId="77777777" w:rsidR="00607D14" w:rsidRPr="00D80577" w:rsidRDefault="00607D14" w:rsidP="00E61BCE">
            <w:pPr>
              <w:spacing w:after="0" w:line="240" w:lineRule="auto"/>
              <w:rPr>
                <w:rFonts w:ascii="Arial" w:eastAsia="Times New Roman" w:hAnsi="Arial" w:cs="Arial"/>
                <w:color w:val="264A60"/>
                <w:kern w:val="0"/>
                <w:sz w:val="18"/>
                <w:szCs w:val="18"/>
                <w14:ligatures w14:val="none"/>
              </w:rPr>
            </w:pPr>
          </w:p>
        </w:tc>
        <w:tc>
          <w:tcPr>
            <w:tcW w:w="1943" w:type="dxa"/>
            <w:hideMark/>
          </w:tcPr>
          <w:p w14:paraId="29FA83E2" w14:textId="77777777" w:rsidR="00607D14" w:rsidRPr="00D80577" w:rsidRDefault="00607D14" w:rsidP="00E61BCE">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Total</w:t>
            </w:r>
          </w:p>
        </w:tc>
        <w:tc>
          <w:tcPr>
            <w:tcW w:w="1971" w:type="dxa"/>
            <w:noWrap/>
            <w:hideMark/>
          </w:tcPr>
          <w:p w14:paraId="0AA22BE1"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150</w:t>
            </w:r>
          </w:p>
        </w:tc>
        <w:tc>
          <w:tcPr>
            <w:tcW w:w="1171" w:type="dxa"/>
            <w:noWrap/>
            <w:hideMark/>
          </w:tcPr>
          <w:p w14:paraId="0A7A01C0"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100.0</w:t>
            </w:r>
          </w:p>
        </w:tc>
        <w:tc>
          <w:tcPr>
            <w:tcW w:w="1171" w:type="dxa"/>
            <w:noWrap/>
            <w:hideMark/>
          </w:tcPr>
          <w:p w14:paraId="05A1E045"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100.0</w:t>
            </w:r>
          </w:p>
        </w:tc>
        <w:tc>
          <w:tcPr>
            <w:tcW w:w="1171" w:type="dxa"/>
            <w:hideMark/>
          </w:tcPr>
          <w:p w14:paraId="2E256F6A"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p>
        </w:tc>
      </w:tr>
    </w:tbl>
    <w:p w14:paraId="6573B5E7" w14:textId="77777777" w:rsidR="00607D14" w:rsidRPr="00D80577" w:rsidRDefault="00607D14" w:rsidP="00607D14">
      <w:pPr>
        <w:rPr>
          <w:rFonts w:ascii="Arial" w:hAnsi="Arial" w:cs="Arial"/>
        </w:rPr>
      </w:pPr>
    </w:p>
    <w:p w14:paraId="231645A6" w14:textId="3DBE42C2" w:rsidR="00607D14" w:rsidRPr="00D80577" w:rsidRDefault="003D13A2" w:rsidP="003D13A2">
      <w:pPr>
        <w:spacing w:line="360" w:lineRule="auto"/>
        <w:jc w:val="both"/>
        <w:rPr>
          <w:rFonts w:ascii="Arial" w:eastAsia="Calibri" w:hAnsi="Arial" w:cs="Arial"/>
        </w:rPr>
      </w:pPr>
      <w:r w:rsidRPr="00D80577">
        <w:rPr>
          <w:rFonts w:ascii="Arial" w:eastAsia="Calibri" w:hAnsi="Arial" w:cs="Arial"/>
        </w:rPr>
        <w:lastRenderedPageBreak/>
        <w:t>A majority of the respondents (62.6%) cite cost fluctuations in raw materials as one of the factors negatively impacting profit margins. It means that the implication of supply chain disruptions is financial, as it can affect the performance of businesses (RQ2). Firms can use hedging approaches or source locally to address volatility related to RQ3 on effective mitigation practices.</w:t>
      </w:r>
    </w:p>
    <w:p w14:paraId="3BFAE2E4" w14:textId="77777777" w:rsidR="009349E5" w:rsidRPr="00D80577" w:rsidRDefault="009349E5" w:rsidP="009349E5">
      <w:pPr>
        <w:keepNext/>
        <w:spacing w:line="360" w:lineRule="auto"/>
        <w:jc w:val="center"/>
        <w:rPr>
          <w:rFonts w:ascii="Arial" w:hAnsi="Arial" w:cs="Arial"/>
          <w:sz w:val="22"/>
          <w:szCs w:val="22"/>
        </w:rPr>
      </w:pPr>
      <w:r w:rsidRPr="00D80577">
        <w:rPr>
          <w:rFonts w:ascii="Arial" w:hAnsi="Arial" w:cs="Arial"/>
          <w:noProof/>
          <w:sz w:val="22"/>
          <w:szCs w:val="22"/>
          <w:lang w:val="en-IN" w:eastAsia="en-IN"/>
          <w14:ligatures w14:val="none"/>
        </w:rPr>
        <w:drawing>
          <wp:inline distT="0" distB="0" distL="0" distR="0" wp14:anchorId="02F11844" wp14:editId="7A6CE803">
            <wp:extent cx="5943600" cy="3345180"/>
            <wp:effectExtent l="0" t="0" r="0" b="7620"/>
            <wp:docPr id="103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4" name="Picture 10"/>
                    <pic:cNvPicPr>
                      <a:picLocks noChangeAspect="1" noChangeArrowheads="1"/>
                    </pic:cNvPicPr>
                  </pic:nvPicPr>
                  <pic:blipFill>
                    <a:blip r:embed="rId23" cstate="print"/>
                    <a:srcRect/>
                    <a:stretch>
                      <a:fillRect/>
                    </a:stretch>
                  </pic:blipFill>
                  <pic:spPr>
                    <a:xfrm>
                      <a:off x="0" y="0"/>
                      <a:ext cx="5943600" cy="3345180"/>
                    </a:xfrm>
                    <a:prstGeom prst="rect">
                      <a:avLst/>
                    </a:prstGeom>
                    <a:noFill/>
                    <a:ln w="1">
                      <a:noFill/>
                      <a:miter lim="800000"/>
                      <a:headEnd/>
                      <a:tailEnd type="none" w="med" len="med"/>
                    </a:ln>
                    <a:effectLst/>
                  </pic:spPr>
                </pic:pic>
              </a:graphicData>
            </a:graphic>
          </wp:inline>
        </w:drawing>
      </w:r>
    </w:p>
    <w:p w14:paraId="0393C892" w14:textId="3ED3C827" w:rsidR="009349E5" w:rsidRPr="00D80577" w:rsidRDefault="009349E5" w:rsidP="009349E5">
      <w:pPr>
        <w:pStyle w:val="Caption"/>
        <w:jc w:val="center"/>
        <w:rPr>
          <w:rFonts w:ascii="Arial" w:eastAsia="Calibri" w:hAnsi="Arial" w:cs="Arial"/>
          <w:i w:val="0"/>
          <w:iCs w:val="0"/>
          <w:sz w:val="22"/>
          <w:szCs w:val="22"/>
        </w:rPr>
      </w:pPr>
      <w:bookmarkStart w:id="70" w:name="_Toc220889967"/>
      <w:r w:rsidRPr="00D80577">
        <w:rPr>
          <w:rFonts w:ascii="Arial" w:hAnsi="Arial" w:cs="Arial"/>
          <w:i w:val="0"/>
          <w:iCs w:val="0"/>
          <w:sz w:val="22"/>
          <w:szCs w:val="22"/>
        </w:rPr>
        <w:t xml:space="preserve">Figure </w:t>
      </w:r>
      <w:r w:rsidRPr="00D80577">
        <w:rPr>
          <w:rFonts w:ascii="Arial" w:hAnsi="Arial" w:cs="Arial"/>
          <w:i w:val="0"/>
          <w:iCs w:val="0"/>
          <w:sz w:val="22"/>
          <w:szCs w:val="22"/>
        </w:rPr>
        <w:fldChar w:fldCharType="begin"/>
      </w:r>
      <w:r w:rsidRPr="00D80577">
        <w:rPr>
          <w:rFonts w:ascii="Arial" w:hAnsi="Arial" w:cs="Arial"/>
          <w:i w:val="0"/>
          <w:iCs w:val="0"/>
          <w:sz w:val="22"/>
          <w:szCs w:val="22"/>
        </w:rPr>
        <w:instrText xml:space="preserve"> SEQ Figure \* ARABIC </w:instrText>
      </w:r>
      <w:r w:rsidRPr="00D80577">
        <w:rPr>
          <w:rFonts w:ascii="Arial" w:hAnsi="Arial" w:cs="Arial"/>
          <w:i w:val="0"/>
          <w:iCs w:val="0"/>
          <w:sz w:val="22"/>
          <w:szCs w:val="22"/>
        </w:rPr>
        <w:fldChar w:fldCharType="separate"/>
      </w:r>
      <w:r w:rsidR="00743850" w:rsidRPr="00D80577">
        <w:rPr>
          <w:rFonts w:ascii="Arial" w:hAnsi="Arial" w:cs="Arial"/>
          <w:i w:val="0"/>
          <w:iCs w:val="0"/>
          <w:noProof/>
          <w:sz w:val="22"/>
          <w:szCs w:val="22"/>
        </w:rPr>
        <w:t>12</w:t>
      </w:r>
      <w:r w:rsidRPr="00D80577">
        <w:rPr>
          <w:rFonts w:ascii="Arial" w:hAnsi="Arial" w:cs="Arial"/>
          <w:i w:val="0"/>
          <w:iCs w:val="0"/>
          <w:sz w:val="22"/>
          <w:szCs w:val="22"/>
        </w:rPr>
        <w:fldChar w:fldCharType="end"/>
      </w:r>
      <w:r w:rsidRPr="00D80577">
        <w:rPr>
          <w:rFonts w:ascii="Arial" w:hAnsi="Arial" w:cs="Arial"/>
          <w:i w:val="0"/>
          <w:iCs w:val="0"/>
          <w:sz w:val="22"/>
          <w:szCs w:val="22"/>
        </w:rPr>
        <w:t xml:space="preserve"> Increased production costs</w:t>
      </w:r>
      <w:bookmarkEnd w:id="70"/>
    </w:p>
    <w:p w14:paraId="0EFBA516" w14:textId="6661E73D" w:rsidR="00607D14" w:rsidRPr="00D80577" w:rsidRDefault="00607D14" w:rsidP="00607D14">
      <w:pPr>
        <w:pStyle w:val="Caption"/>
        <w:keepNext/>
        <w:rPr>
          <w:rFonts w:ascii="Arial" w:hAnsi="Arial" w:cs="Arial"/>
          <w:i w:val="0"/>
          <w:iCs w:val="0"/>
          <w:sz w:val="22"/>
          <w:szCs w:val="22"/>
        </w:rPr>
      </w:pPr>
      <w:bookmarkStart w:id="71" w:name="_Toc220889990"/>
      <w:r w:rsidRPr="00D80577">
        <w:rPr>
          <w:rFonts w:ascii="Arial" w:hAnsi="Arial" w:cs="Arial"/>
          <w:i w:val="0"/>
          <w:iCs w:val="0"/>
          <w:sz w:val="22"/>
          <w:szCs w:val="22"/>
        </w:rPr>
        <w:t xml:space="preserve">Table </w:t>
      </w:r>
      <w:r w:rsidRPr="00D80577">
        <w:rPr>
          <w:rFonts w:ascii="Arial" w:hAnsi="Arial" w:cs="Arial"/>
          <w:i w:val="0"/>
          <w:iCs w:val="0"/>
          <w:sz w:val="22"/>
          <w:szCs w:val="22"/>
        </w:rPr>
        <w:fldChar w:fldCharType="begin"/>
      </w:r>
      <w:r w:rsidRPr="00D80577">
        <w:rPr>
          <w:rFonts w:ascii="Arial" w:hAnsi="Arial" w:cs="Arial"/>
          <w:i w:val="0"/>
          <w:iCs w:val="0"/>
          <w:sz w:val="22"/>
          <w:szCs w:val="22"/>
        </w:rPr>
        <w:instrText xml:space="preserve"> SEQ Table \* ARABIC </w:instrText>
      </w:r>
      <w:r w:rsidRPr="00D80577">
        <w:rPr>
          <w:rFonts w:ascii="Arial" w:hAnsi="Arial" w:cs="Arial"/>
          <w:i w:val="0"/>
          <w:iCs w:val="0"/>
          <w:sz w:val="22"/>
          <w:szCs w:val="22"/>
        </w:rPr>
        <w:fldChar w:fldCharType="separate"/>
      </w:r>
      <w:r w:rsidR="00743850" w:rsidRPr="00D80577">
        <w:rPr>
          <w:rFonts w:ascii="Arial" w:hAnsi="Arial" w:cs="Arial"/>
          <w:i w:val="0"/>
          <w:iCs w:val="0"/>
          <w:noProof/>
          <w:sz w:val="22"/>
          <w:szCs w:val="22"/>
        </w:rPr>
        <w:t>13</w:t>
      </w:r>
      <w:r w:rsidRPr="00D80577">
        <w:rPr>
          <w:rFonts w:ascii="Arial" w:hAnsi="Arial" w:cs="Arial"/>
          <w:i w:val="0"/>
          <w:iCs w:val="0"/>
          <w:sz w:val="22"/>
          <w:szCs w:val="22"/>
        </w:rPr>
        <w:fldChar w:fldCharType="end"/>
      </w:r>
      <w:r w:rsidRPr="00D80577">
        <w:rPr>
          <w:rFonts w:ascii="Arial" w:hAnsi="Arial" w:cs="Arial"/>
          <w:i w:val="0"/>
          <w:iCs w:val="0"/>
          <w:sz w:val="22"/>
          <w:szCs w:val="22"/>
        </w:rPr>
        <w:t xml:space="preserve"> Response to Questionnaire Statement 8</w:t>
      </w:r>
      <w:bookmarkEnd w:id="71"/>
    </w:p>
    <w:tbl>
      <w:tblPr>
        <w:tblStyle w:val="PlainTable1"/>
        <w:tblW w:w="93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48"/>
        <w:gridCol w:w="1948"/>
        <w:gridCol w:w="1976"/>
        <w:gridCol w:w="1174"/>
        <w:gridCol w:w="1174"/>
        <w:gridCol w:w="1176"/>
      </w:tblGrid>
      <w:tr w:rsidR="00607D14" w:rsidRPr="00D80577" w14:paraId="043B7C64" w14:textId="77777777" w:rsidTr="00E61BCE">
        <w:trPr>
          <w:cnfStyle w:val="100000000000" w:firstRow="1" w:lastRow="0" w:firstColumn="0" w:lastColumn="0" w:oddVBand="0" w:evenVBand="0" w:oddHBand="0" w:evenHBand="0" w:firstRowFirstColumn="0" w:firstRowLastColumn="0" w:lastRowFirstColumn="0" w:lastRowLastColumn="0"/>
          <w:trHeight w:val="725"/>
        </w:trPr>
        <w:tc>
          <w:tcPr>
            <w:cnfStyle w:val="001000000000" w:firstRow="0" w:lastRow="0" w:firstColumn="1" w:lastColumn="0" w:oddVBand="0" w:evenVBand="0" w:oddHBand="0" w:evenHBand="0" w:firstRowFirstColumn="0" w:firstRowLastColumn="0" w:lastRowFirstColumn="0" w:lastRowLastColumn="0"/>
            <w:tcW w:w="9396" w:type="dxa"/>
            <w:gridSpan w:val="6"/>
            <w:hideMark/>
          </w:tcPr>
          <w:p w14:paraId="287AA5E8" w14:textId="77777777" w:rsidR="00607D14" w:rsidRPr="00D80577" w:rsidRDefault="00607D14" w:rsidP="00E61BCE">
            <w:pPr>
              <w:spacing w:after="0" w:line="240" w:lineRule="auto"/>
              <w:jc w:val="center"/>
              <w:rPr>
                <w:rFonts w:ascii="Arial" w:eastAsia="Times New Roman" w:hAnsi="Arial" w:cs="Arial"/>
                <w:color w:val="010205"/>
                <w:kern w:val="0"/>
                <w:sz w:val="22"/>
                <w:szCs w:val="22"/>
                <w14:ligatures w14:val="none"/>
              </w:rPr>
            </w:pPr>
            <w:r w:rsidRPr="00D80577">
              <w:rPr>
                <w:rFonts w:ascii="Arial" w:eastAsia="Times New Roman" w:hAnsi="Arial" w:cs="Arial"/>
                <w:color w:val="010205"/>
                <w:kern w:val="0"/>
                <w:sz w:val="22"/>
                <w:szCs w:val="22"/>
                <w14:ligatures w14:val="none"/>
              </w:rPr>
              <w:t>Cost volatility in raw materials has negatively affected profit margins.</w:t>
            </w:r>
          </w:p>
        </w:tc>
      </w:tr>
      <w:tr w:rsidR="00607D14" w:rsidRPr="00D80577" w14:paraId="53D25469" w14:textId="77777777" w:rsidTr="00E61BCE">
        <w:trPr>
          <w:cnfStyle w:val="000000100000" w:firstRow="0" w:lastRow="0" w:firstColumn="0" w:lastColumn="0" w:oddVBand="0" w:evenVBand="0" w:oddHBand="1" w:evenHBand="0" w:firstRowFirstColumn="0" w:firstRowLastColumn="0" w:lastRowFirstColumn="0" w:lastRowLastColumn="0"/>
          <w:trHeight w:val="583"/>
        </w:trPr>
        <w:tc>
          <w:tcPr>
            <w:cnfStyle w:val="001000000000" w:firstRow="0" w:lastRow="0" w:firstColumn="1" w:lastColumn="0" w:oddVBand="0" w:evenVBand="0" w:oddHBand="0" w:evenHBand="0" w:firstRowFirstColumn="0" w:firstRowLastColumn="0" w:lastRowFirstColumn="0" w:lastRowLastColumn="0"/>
            <w:tcW w:w="1948" w:type="dxa"/>
            <w:noWrap/>
            <w:hideMark/>
          </w:tcPr>
          <w:p w14:paraId="791FCA43" w14:textId="77777777" w:rsidR="00607D14" w:rsidRPr="00D80577" w:rsidRDefault="00607D14" w:rsidP="00E61BCE">
            <w:pPr>
              <w:spacing w:after="0" w:line="240" w:lineRule="auto"/>
              <w:jc w:val="center"/>
              <w:rPr>
                <w:rFonts w:ascii="Arial" w:eastAsia="Times New Roman" w:hAnsi="Arial" w:cs="Arial"/>
                <w:color w:val="010205"/>
                <w:kern w:val="0"/>
                <w:sz w:val="22"/>
                <w:szCs w:val="22"/>
                <w14:ligatures w14:val="none"/>
              </w:rPr>
            </w:pPr>
          </w:p>
        </w:tc>
        <w:tc>
          <w:tcPr>
            <w:tcW w:w="1948" w:type="dxa"/>
            <w:noWrap/>
            <w:hideMark/>
          </w:tcPr>
          <w:p w14:paraId="539F668C" w14:textId="77777777" w:rsidR="00607D14" w:rsidRPr="00D80577" w:rsidRDefault="00607D14" w:rsidP="00E61BCE">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0"/>
                <w:szCs w:val="20"/>
                <w14:ligatures w14:val="none"/>
              </w:rPr>
            </w:pPr>
          </w:p>
        </w:tc>
        <w:tc>
          <w:tcPr>
            <w:tcW w:w="1976" w:type="dxa"/>
            <w:hideMark/>
          </w:tcPr>
          <w:p w14:paraId="252DEC97" w14:textId="77777777" w:rsidR="00607D14" w:rsidRPr="00D80577" w:rsidRDefault="00607D14" w:rsidP="00E61BC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Frequency</w:t>
            </w:r>
          </w:p>
        </w:tc>
        <w:tc>
          <w:tcPr>
            <w:tcW w:w="1174" w:type="dxa"/>
            <w:hideMark/>
          </w:tcPr>
          <w:p w14:paraId="6DDA2DA0" w14:textId="77777777" w:rsidR="00607D14" w:rsidRPr="00D80577" w:rsidRDefault="00607D14" w:rsidP="00E61BC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Percent</w:t>
            </w:r>
          </w:p>
        </w:tc>
        <w:tc>
          <w:tcPr>
            <w:tcW w:w="1174" w:type="dxa"/>
            <w:hideMark/>
          </w:tcPr>
          <w:p w14:paraId="66154BFB" w14:textId="77777777" w:rsidR="00607D14" w:rsidRPr="00D80577" w:rsidRDefault="00607D14" w:rsidP="00E61BC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Valid Percent</w:t>
            </w:r>
          </w:p>
        </w:tc>
        <w:tc>
          <w:tcPr>
            <w:tcW w:w="1174" w:type="dxa"/>
            <w:hideMark/>
          </w:tcPr>
          <w:p w14:paraId="5A10DBEF" w14:textId="77777777" w:rsidR="00607D14" w:rsidRPr="00D80577" w:rsidRDefault="00607D14" w:rsidP="00E61BC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Cumulative Percent</w:t>
            </w:r>
          </w:p>
        </w:tc>
      </w:tr>
      <w:tr w:rsidR="00607D14" w:rsidRPr="00D80577" w14:paraId="5922D41A" w14:textId="77777777" w:rsidTr="00E61BCE">
        <w:trPr>
          <w:trHeight w:val="341"/>
        </w:trPr>
        <w:tc>
          <w:tcPr>
            <w:cnfStyle w:val="001000000000" w:firstRow="0" w:lastRow="0" w:firstColumn="1" w:lastColumn="0" w:oddVBand="0" w:evenVBand="0" w:oddHBand="0" w:evenHBand="0" w:firstRowFirstColumn="0" w:firstRowLastColumn="0" w:lastRowFirstColumn="0" w:lastRowLastColumn="0"/>
            <w:tcW w:w="1948" w:type="dxa"/>
            <w:vMerge w:val="restart"/>
            <w:hideMark/>
          </w:tcPr>
          <w:p w14:paraId="46FD3243" w14:textId="77777777" w:rsidR="00607D14" w:rsidRPr="00D80577" w:rsidRDefault="00607D14" w:rsidP="00E61BCE">
            <w:pPr>
              <w:spacing w:after="0" w:line="240" w:lineRule="auto"/>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Valid</w:t>
            </w:r>
          </w:p>
        </w:tc>
        <w:tc>
          <w:tcPr>
            <w:tcW w:w="1948" w:type="dxa"/>
            <w:hideMark/>
          </w:tcPr>
          <w:p w14:paraId="7A7E0050" w14:textId="77777777" w:rsidR="00607D14" w:rsidRPr="00D80577" w:rsidRDefault="00607D14" w:rsidP="00E61BCE">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Strongly Disagree</w:t>
            </w:r>
          </w:p>
        </w:tc>
        <w:tc>
          <w:tcPr>
            <w:tcW w:w="1976" w:type="dxa"/>
            <w:noWrap/>
            <w:hideMark/>
          </w:tcPr>
          <w:p w14:paraId="4EDF044F"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4</w:t>
            </w:r>
          </w:p>
        </w:tc>
        <w:tc>
          <w:tcPr>
            <w:tcW w:w="1174" w:type="dxa"/>
            <w:noWrap/>
            <w:hideMark/>
          </w:tcPr>
          <w:p w14:paraId="5CB51F4B"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2.7</w:t>
            </w:r>
          </w:p>
        </w:tc>
        <w:tc>
          <w:tcPr>
            <w:tcW w:w="1174" w:type="dxa"/>
            <w:noWrap/>
            <w:hideMark/>
          </w:tcPr>
          <w:p w14:paraId="2B7E5CDC"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2.7</w:t>
            </w:r>
          </w:p>
        </w:tc>
        <w:tc>
          <w:tcPr>
            <w:tcW w:w="1174" w:type="dxa"/>
            <w:noWrap/>
            <w:hideMark/>
          </w:tcPr>
          <w:p w14:paraId="29BD2AE1"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2.7</w:t>
            </w:r>
          </w:p>
        </w:tc>
      </w:tr>
      <w:tr w:rsidR="00607D14" w:rsidRPr="00D80577" w14:paraId="7483EF01" w14:textId="77777777" w:rsidTr="00E61BCE">
        <w:trPr>
          <w:cnfStyle w:val="000000100000" w:firstRow="0" w:lastRow="0" w:firstColumn="0" w:lastColumn="0" w:oddVBand="0" w:evenVBand="0" w:oddHBand="1" w:evenHBand="0" w:firstRowFirstColumn="0" w:firstRowLastColumn="0" w:lastRowFirstColumn="0" w:lastRowLastColumn="0"/>
          <w:trHeight w:val="341"/>
        </w:trPr>
        <w:tc>
          <w:tcPr>
            <w:cnfStyle w:val="001000000000" w:firstRow="0" w:lastRow="0" w:firstColumn="1" w:lastColumn="0" w:oddVBand="0" w:evenVBand="0" w:oddHBand="0" w:evenHBand="0" w:firstRowFirstColumn="0" w:firstRowLastColumn="0" w:lastRowFirstColumn="0" w:lastRowLastColumn="0"/>
            <w:tcW w:w="1948" w:type="dxa"/>
            <w:vMerge/>
            <w:hideMark/>
          </w:tcPr>
          <w:p w14:paraId="282FC589" w14:textId="77777777" w:rsidR="00607D14" w:rsidRPr="00D80577" w:rsidRDefault="00607D14" w:rsidP="00E61BCE">
            <w:pPr>
              <w:spacing w:after="0" w:line="240" w:lineRule="auto"/>
              <w:rPr>
                <w:rFonts w:ascii="Arial" w:eastAsia="Times New Roman" w:hAnsi="Arial" w:cs="Arial"/>
                <w:color w:val="264A60"/>
                <w:kern w:val="0"/>
                <w:sz w:val="18"/>
                <w:szCs w:val="18"/>
                <w14:ligatures w14:val="none"/>
              </w:rPr>
            </w:pPr>
          </w:p>
        </w:tc>
        <w:tc>
          <w:tcPr>
            <w:tcW w:w="1948" w:type="dxa"/>
            <w:hideMark/>
          </w:tcPr>
          <w:p w14:paraId="4BB9D550" w14:textId="77777777" w:rsidR="00607D14" w:rsidRPr="00D80577" w:rsidRDefault="00607D14" w:rsidP="00E61BCE">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Disagree</w:t>
            </w:r>
          </w:p>
        </w:tc>
        <w:tc>
          <w:tcPr>
            <w:tcW w:w="1976" w:type="dxa"/>
            <w:noWrap/>
            <w:hideMark/>
          </w:tcPr>
          <w:p w14:paraId="33392EE9"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9</w:t>
            </w:r>
          </w:p>
        </w:tc>
        <w:tc>
          <w:tcPr>
            <w:tcW w:w="1174" w:type="dxa"/>
            <w:noWrap/>
            <w:hideMark/>
          </w:tcPr>
          <w:p w14:paraId="33C97A1C"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6.0</w:t>
            </w:r>
          </w:p>
        </w:tc>
        <w:tc>
          <w:tcPr>
            <w:tcW w:w="1174" w:type="dxa"/>
            <w:noWrap/>
            <w:hideMark/>
          </w:tcPr>
          <w:p w14:paraId="535E595D"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6.0</w:t>
            </w:r>
          </w:p>
        </w:tc>
        <w:tc>
          <w:tcPr>
            <w:tcW w:w="1174" w:type="dxa"/>
            <w:noWrap/>
            <w:hideMark/>
          </w:tcPr>
          <w:p w14:paraId="659732C7"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8.7</w:t>
            </w:r>
          </w:p>
        </w:tc>
      </w:tr>
      <w:tr w:rsidR="00607D14" w:rsidRPr="00D80577" w14:paraId="723C6E5E" w14:textId="77777777" w:rsidTr="00E61BCE">
        <w:trPr>
          <w:trHeight w:val="341"/>
        </w:trPr>
        <w:tc>
          <w:tcPr>
            <w:cnfStyle w:val="001000000000" w:firstRow="0" w:lastRow="0" w:firstColumn="1" w:lastColumn="0" w:oddVBand="0" w:evenVBand="0" w:oddHBand="0" w:evenHBand="0" w:firstRowFirstColumn="0" w:firstRowLastColumn="0" w:lastRowFirstColumn="0" w:lastRowLastColumn="0"/>
            <w:tcW w:w="1948" w:type="dxa"/>
            <w:vMerge/>
            <w:hideMark/>
          </w:tcPr>
          <w:p w14:paraId="0474FD17" w14:textId="77777777" w:rsidR="00607D14" w:rsidRPr="00D80577" w:rsidRDefault="00607D14" w:rsidP="00E61BCE">
            <w:pPr>
              <w:spacing w:after="0" w:line="240" w:lineRule="auto"/>
              <w:rPr>
                <w:rFonts w:ascii="Arial" w:eastAsia="Times New Roman" w:hAnsi="Arial" w:cs="Arial"/>
                <w:color w:val="264A60"/>
                <w:kern w:val="0"/>
                <w:sz w:val="18"/>
                <w:szCs w:val="18"/>
                <w14:ligatures w14:val="none"/>
              </w:rPr>
            </w:pPr>
          </w:p>
        </w:tc>
        <w:tc>
          <w:tcPr>
            <w:tcW w:w="1948" w:type="dxa"/>
            <w:hideMark/>
          </w:tcPr>
          <w:p w14:paraId="171E1B6C" w14:textId="77777777" w:rsidR="00607D14" w:rsidRPr="00D80577" w:rsidRDefault="00607D14" w:rsidP="00E61BCE">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Neutral</w:t>
            </w:r>
          </w:p>
        </w:tc>
        <w:tc>
          <w:tcPr>
            <w:tcW w:w="1976" w:type="dxa"/>
            <w:noWrap/>
            <w:hideMark/>
          </w:tcPr>
          <w:p w14:paraId="790EBD52"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43</w:t>
            </w:r>
          </w:p>
        </w:tc>
        <w:tc>
          <w:tcPr>
            <w:tcW w:w="1174" w:type="dxa"/>
            <w:noWrap/>
            <w:hideMark/>
          </w:tcPr>
          <w:p w14:paraId="4581F0BE"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28.7</w:t>
            </w:r>
          </w:p>
        </w:tc>
        <w:tc>
          <w:tcPr>
            <w:tcW w:w="1174" w:type="dxa"/>
            <w:noWrap/>
            <w:hideMark/>
          </w:tcPr>
          <w:p w14:paraId="24FD8FE7"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28.7</w:t>
            </w:r>
          </w:p>
        </w:tc>
        <w:tc>
          <w:tcPr>
            <w:tcW w:w="1174" w:type="dxa"/>
            <w:noWrap/>
            <w:hideMark/>
          </w:tcPr>
          <w:p w14:paraId="2E865375"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37.3</w:t>
            </w:r>
          </w:p>
        </w:tc>
      </w:tr>
      <w:tr w:rsidR="00607D14" w:rsidRPr="00D80577" w14:paraId="2E0AF332" w14:textId="77777777" w:rsidTr="00E61BCE">
        <w:trPr>
          <w:cnfStyle w:val="000000100000" w:firstRow="0" w:lastRow="0" w:firstColumn="0" w:lastColumn="0" w:oddVBand="0" w:evenVBand="0" w:oddHBand="1" w:evenHBand="0" w:firstRowFirstColumn="0" w:firstRowLastColumn="0" w:lastRowFirstColumn="0" w:lastRowLastColumn="0"/>
          <w:trHeight w:val="341"/>
        </w:trPr>
        <w:tc>
          <w:tcPr>
            <w:cnfStyle w:val="001000000000" w:firstRow="0" w:lastRow="0" w:firstColumn="1" w:lastColumn="0" w:oddVBand="0" w:evenVBand="0" w:oddHBand="0" w:evenHBand="0" w:firstRowFirstColumn="0" w:firstRowLastColumn="0" w:lastRowFirstColumn="0" w:lastRowLastColumn="0"/>
            <w:tcW w:w="1948" w:type="dxa"/>
            <w:vMerge/>
            <w:hideMark/>
          </w:tcPr>
          <w:p w14:paraId="1362F533" w14:textId="77777777" w:rsidR="00607D14" w:rsidRPr="00D80577" w:rsidRDefault="00607D14" w:rsidP="00E61BCE">
            <w:pPr>
              <w:spacing w:after="0" w:line="240" w:lineRule="auto"/>
              <w:rPr>
                <w:rFonts w:ascii="Arial" w:eastAsia="Times New Roman" w:hAnsi="Arial" w:cs="Arial"/>
                <w:color w:val="264A60"/>
                <w:kern w:val="0"/>
                <w:sz w:val="18"/>
                <w:szCs w:val="18"/>
                <w14:ligatures w14:val="none"/>
              </w:rPr>
            </w:pPr>
          </w:p>
        </w:tc>
        <w:tc>
          <w:tcPr>
            <w:tcW w:w="1948" w:type="dxa"/>
            <w:hideMark/>
          </w:tcPr>
          <w:p w14:paraId="5665727A" w14:textId="77777777" w:rsidR="00607D14" w:rsidRPr="00D80577" w:rsidRDefault="00607D14" w:rsidP="00E61BCE">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Agree</w:t>
            </w:r>
          </w:p>
        </w:tc>
        <w:tc>
          <w:tcPr>
            <w:tcW w:w="1976" w:type="dxa"/>
            <w:noWrap/>
            <w:hideMark/>
          </w:tcPr>
          <w:p w14:paraId="0CE5A111"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62</w:t>
            </w:r>
          </w:p>
        </w:tc>
        <w:tc>
          <w:tcPr>
            <w:tcW w:w="1174" w:type="dxa"/>
            <w:noWrap/>
            <w:hideMark/>
          </w:tcPr>
          <w:p w14:paraId="6060CE7C"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41.3</w:t>
            </w:r>
          </w:p>
        </w:tc>
        <w:tc>
          <w:tcPr>
            <w:tcW w:w="1174" w:type="dxa"/>
            <w:noWrap/>
            <w:hideMark/>
          </w:tcPr>
          <w:p w14:paraId="7CDE458F"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41.3</w:t>
            </w:r>
          </w:p>
        </w:tc>
        <w:tc>
          <w:tcPr>
            <w:tcW w:w="1174" w:type="dxa"/>
            <w:noWrap/>
            <w:hideMark/>
          </w:tcPr>
          <w:p w14:paraId="761F68F8"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78.7</w:t>
            </w:r>
          </w:p>
        </w:tc>
      </w:tr>
      <w:tr w:rsidR="00607D14" w:rsidRPr="00D80577" w14:paraId="63FA6746" w14:textId="77777777" w:rsidTr="00E61BCE">
        <w:trPr>
          <w:trHeight w:val="341"/>
        </w:trPr>
        <w:tc>
          <w:tcPr>
            <w:cnfStyle w:val="001000000000" w:firstRow="0" w:lastRow="0" w:firstColumn="1" w:lastColumn="0" w:oddVBand="0" w:evenVBand="0" w:oddHBand="0" w:evenHBand="0" w:firstRowFirstColumn="0" w:firstRowLastColumn="0" w:lastRowFirstColumn="0" w:lastRowLastColumn="0"/>
            <w:tcW w:w="1948" w:type="dxa"/>
            <w:vMerge/>
            <w:hideMark/>
          </w:tcPr>
          <w:p w14:paraId="75209DCD" w14:textId="77777777" w:rsidR="00607D14" w:rsidRPr="00D80577" w:rsidRDefault="00607D14" w:rsidP="00E61BCE">
            <w:pPr>
              <w:spacing w:after="0" w:line="240" w:lineRule="auto"/>
              <w:rPr>
                <w:rFonts w:ascii="Arial" w:eastAsia="Times New Roman" w:hAnsi="Arial" w:cs="Arial"/>
                <w:color w:val="264A60"/>
                <w:kern w:val="0"/>
                <w:sz w:val="18"/>
                <w:szCs w:val="18"/>
                <w14:ligatures w14:val="none"/>
              </w:rPr>
            </w:pPr>
          </w:p>
        </w:tc>
        <w:tc>
          <w:tcPr>
            <w:tcW w:w="1948" w:type="dxa"/>
            <w:hideMark/>
          </w:tcPr>
          <w:p w14:paraId="7F52BD1A" w14:textId="77777777" w:rsidR="00607D14" w:rsidRPr="00D80577" w:rsidRDefault="00607D14" w:rsidP="00E61BCE">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Strongly Agree</w:t>
            </w:r>
          </w:p>
        </w:tc>
        <w:tc>
          <w:tcPr>
            <w:tcW w:w="1976" w:type="dxa"/>
            <w:noWrap/>
            <w:hideMark/>
          </w:tcPr>
          <w:p w14:paraId="242D838F"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32</w:t>
            </w:r>
          </w:p>
        </w:tc>
        <w:tc>
          <w:tcPr>
            <w:tcW w:w="1174" w:type="dxa"/>
            <w:noWrap/>
            <w:hideMark/>
          </w:tcPr>
          <w:p w14:paraId="011CDB32"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21.3</w:t>
            </w:r>
          </w:p>
        </w:tc>
        <w:tc>
          <w:tcPr>
            <w:tcW w:w="1174" w:type="dxa"/>
            <w:noWrap/>
            <w:hideMark/>
          </w:tcPr>
          <w:p w14:paraId="4B11C343"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21.3</w:t>
            </w:r>
          </w:p>
        </w:tc>
        <w:tc>
          <w:tcPr>
            <w:tcW w:w="1174" w:type="dxa"/>
            <w:noWrap/>
            <w:hideMark/>
          </w:tcPr>
          <w:p w14:paraId="037CC0BB"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100.0</w:t>
            </w:r>
          </w:p>
        </w:tc>
      </w:tr>
      <w:tr w:rsidR="00607D14" w:rsidRPr="00D80577" w14:paraId="69A212A0" w14:textId="77777777" w:rsidTr="00E61BCE">
        <w:trPr>
          <w:cnfStyle w:val="000000100000" w:firstRow="0" w:lastRow="0" w:firstColumn="0" w:lastColumn="0" w:oddVBand="0" w:evenVBand="0" w:oddHBand="1" w:evenHBand="0" w:firstRowFirstColumn="0" w:firstRowLastColumn="0" w:lastRowFirstColumn="0" w:lastRowLastColumn="0"/>
          <w:trHeight w:val="341"/>
        </w:trPr>
        <w:tc>
          <w:tcPr>
            <w:cnfStyle w:val="001000000000" w:firstRow="0" w:lastRow="0" w:firstColumn="1" w:lastColumn="0" w:oddVBand="0" w:evenVBand="0" w:oddHBand="0" w:evenHBand="0" w:firstRowFirstColumn="0" w:firstRowLastColumn="0" w:lastRowFirstColumn="0" w:lastRowLastColumn="0"/>
            <w:tcW w:w="1948" w:type="dxa"/>
            <w:vMerge/>
            <w:hideMark/>
          </w:tcPr>
          <w:p w14:paraId="1858E21E" w14:textId="77777777" w:rsidR="00607D14" w:rsidRPr="00D80577" w:rsidRDefault="00607D14" w:rsidP="00E61BCE">
            <w:pPr>
              <w:spacing w:after="0" w:line="240" w:lineRule="auto"/>
              <w:rPr>
                <w:rFonts w:ascii="Arial" w:eastAsia="Times New Roman" w:hAnsi="Arial" w:cs="Arial"/>
                <w:color w:val="264A60"/>
                <w:kern w:val="0"/>
                <w:sz w:val="18"/>
                <w:szCs w:val="18"/>
                <w14:ligatures w14:val="none"/>
              </w:rPr>
            </w:pPr>
          </w:p>
        </w:tc>
        <w:tc>
          <w:tcPr>
            <w:tcW w:w="1948" w:type="dxa"/>
            <w:hideMark/>
          </w:tcPr>
          <w:p w14:paraId="24E74BC7" w14:textId="77777777" w:rsidR="00607D14" w:rsidRPr="00D80577" w:rsidRDefault="00607D14" w:rsidP="00E61BCE">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Total</w:t>
            </w:r>
          </w:p>
        </w:tc>
        <w:tc>
          <w:tcPr>
            <w:tcW w:w="1976" w:type="dxa"/>
            <w:noWrap/>
            <w:hideMark/>
          </w:tcPr>
          <w:p w14:paraId="5852D195"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150</w:t>
            </w:r>
          </w:p>
        </w:tc>
        <w:tc>
          <w:tcPr>
            <w:tcW w:w="1174" w:type="dxa"/>
            <w:noWrap/>
            <w:hideMark/>
          </w:tcPr>
          <w:p w14:paraId="7C3F151F"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100.0</w:t>
            </w:r>
          </w:p>
        </w:tc>
        <w:tc>
          <w:tcPr>
            <w:tcW w:w="1174" w:type="dxa"/>
            <w:noWrap/>
            <w:hideMark/>
          </w:tcPr>
          <w:p w14:paraId="1B1A37DB"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100.0</w:t>
            </w:r>
          </w:p>
        </w:tc>
        <w:tc>
          <w:tcPr>
            <w:tcW w:w="1174" w:type="dxa"/>
            <w:hideMark/>
          </w:tcPr>
          <w:p w14:paraId="57DD8E1F"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p>
        </w:tc>
      </w:tr>
    </w:tbl>
    <w:p w14:paraId="09B17C63" w14:textId="77777777" w:rsidR="00607D14" w:rsidRPr="00D80577" w:rsidRDefault="00607D14" w:rsidP="00607D14">
      <w:pPr>
        <w:rPr>
          <w:rFonts w:ascii="Arial" w:hAnsi="Arial" w:cs="Arial"/>
        </w:rPr>
      </w:pPr>
    </w:p>
    <w:p w14:paraId="78FDA9E5" w14:textId="6B7EE9D7" w:rsidR="00607D14" w:rsidRPr="00D80577" w:rsidRDefault="003D13A2" w:rsidP="003D13A2">
      <w:pPr>
        <w:spacing w:line="360" w:lineRule="auto"/>
        <w:jc w:val="both"/>
        <w:rPr>
          <w:rFonts w:ascii="Arial" w:eastAsia="Calibri" w:hAnsi="Arial" w:cs="Arial"/>
        </w:rPr>
      </w:pPr>
      <w:r w:rsidRPr="00D80577">
        <w:rPr>
          <w:rFonts w:ascii="Arial" w:eastAsia="Calibri" w:hAnsi="Arial" w:cs="Arial"/>
        </w:rPr>
        <w:lastRenderedPageBreak/>
        <w:t xml:space="preserve">Sixty-seven point three per cent of respondents agree or strongly agree that supply chain disruptions cause them to lose the capacity to deliver customer orders on time. This work </w:t>
      </w:r>
      <w:proofErr w:type="spellStart"/>
      <w:r w:rsidRPr="00D80577">
        <w:rPr>
          <w:rFonts w:ascii="Arial" w:eastAsia="Calibri" w:hAnsi="Arial" w:cs="Arial"/>
        </w:rPr>
        <w:t>emphasises</w:t>
      </w:r>
      <w:proofErr w:type="spellEnd"/>
      <w:r w:rsidRPr="00D80577">
        <w:rPr>
          <w:rFonts w:ascii="Arial" w:eastAsia="Calibri" w:hAnsi="Arial" w:cs="Arial"/>
        </w:rPr>
        <w:t xml:space="preserve"> efficiency and service-level issues (RQ2) and the need to focus on resilience mechanisms, including nearshoring, supplier partnership, or digital surveillance (RQ3).</w:t>
      </w:r>
    </w:p>
    <w:p w14:paraId="3B40AEDF" w14:textId="77777777" w:rsidR="009349E5" w:rsidRPr="00D80577" w:rsidRDefault="009349E5" w:rsidP="009349E5">
      <w:pPr>
        <w:keepNext/>
        <w:spacing w:line="360" w:lineRule="auto"/>
        <w:jc w:val="center"/>
        <w:rPr>
          <w:rFonts w:ascii="Arial" w:hAnsi="Arial" w:cs="Arial"/>
          <w:sz w:val="22"/>
          <w:szCs w:val="22"/>
        </w:rPr>
      </w:pPr>
      <w:r w:rsidRPr="00D80577">
        <w:rPr>
          <w:rFonts w:ascii="Arial" w:hAnsi="Arial" w:cs="Arial"/>
          <w:noProof/>
          <w:sz w:val="22"/>
          <w:szCs w:val="22"/>
          <w:lang w:val="en-IN" w:eastAsia="en-IN"/>
          <w14:ligatures w14:val="none"/>
        </w:rPr>
        <w:drawing>
          <wp:inline distT="0" distB="0" distL="0" distR="0" wp14:anchorId="4948117D" wp14:editId="23D016F6">
            <wp:extent cx="5943600" cy="3345180"/>
            <wp:effectExtent l="0" t="0" r="0" b="7620"/>
            <wp:docPr id="103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 name="Picture 11"/>
                    <pic:cNvPicPr>
                      <a:picLocks noChangeAspect="1" noChangeArrowheads="1"/>
                    </pic:cNvPicPr>
                  </pic:nvPicPr>
                  <pic:blipFill>
                    <a:blip r:embed="rId24" cstate="print"/>
                    <a:srcRect/>
                    <a:stretch>
                      <a:fillRect/>
                    </a:stretch>
                  </pic:blipFill>
                  <pic:spPr>
                    <a:xfrm>
                      <a:off x="0" y="0"/>
                      <a:ext cx="5943600" cy="3345180"/>
                    </a:xfrm>
                    <a:prstGeom prst="rect">
                      <a:avLst/>
                    </a:prstGeom>
                    <a:noFill/>
                    <a:ln w="1">
                      <a:noFill/>
                      <a:miter lim="800000"/>
                      <a:headEnd/>
                      <a:tailEnd type="none" w="med" len="med"/>
                    </a:ln>
                    <a:effectLst/>
                  </pic:spPr>
                </pic:pic>
              </a:graphicData>
            </a:graphic>
          </wp:inline>
        </w:drawing>
      </w:r>
    </w:p>
    <w:p w14:paraId="42AD7A0C" w14:textId="0E0E5A90" w:rsidR="009349E5" w:rsidRPr="00D80577" w:rsidRDefault="009349E5" w:rsidP="009349E5">
      <w:pPr>
        <w:pStyle w:val="Caption"/>
        <w:jc w:val="center"/>
        <w:rPr>
          <w:rFonts w:ascii="Arial" w:eastAsia="Calibri" w:hAnsi="Arial" w:cs="Arial"/>
          <w:i w:val="0"/>
          <w:iCs w:val="0"/>
          <w:sz w:val="22"/>
          <w:szCs w:val="22"/>
        </w:rPr>
      </w:pPr>
      <w:bookmarkStart w:id="72" w:name="_Toc220889968"/>
      <w:r w:rsidRPr="00D80577">
        <w:rPr>
          <w:rFonts w:ascii="Arial" w:hAnsi="Arial" w:cs="Arial"/>
          <w:i w:val="0"/>
          <w:iCs w:val="0"/>
          <w:sz w:val="22"/>
          <w:szCs w:val="22"/>
        </w:rPr>
        <w:t xml:space="preserve">Figure </w:t>
      </w:r>
      <w:r w:rsidRPr="00D80577">
        <w:rPr>
          <w:rFonts w:ascii="Arial" w:hAnsi="Arial" w:cs="Arial"/>
          <w:i w:val="0"/>
          <w:iCs w:val="0"/>
          <w:sz w:val="22"/>
          <w:szCs w:val="22"/>
        </w:rPr>
        <w:fldChar w:fldCharType="begin"/>
      </w:r>
      <w:r w:rsidRPr="00D80577">
        <w:rPr>
          <w:rFonts w:ascii="Arial" w:hAnsi="Arial" w:cs="Arial"/>
          <w:i w:val="0"/>
          <w:iCs w:val="0"/>
          <w:sz w:val="22"/>
          <w:szCs w:val="22"/>
        </w:rPr>
        <w:instrText xml:space="preserve"> SEQ Figure \* ARABIC </w:instrText>
      </w:r>
      <w:r w:rsidRPr="00D80577">
        <w:rPr>
          <w:rFonts w:ascii="Arial" w:hAnsi="Arial" w:cs="Arial"/>
          <w:i w:val="0"/>
          <w:iCs w:val="0"/>
          <w:sz w:val="22"/>
          <w:szCs w:val="22"/>
        </w:rPr>
        <w:fldChar w:fldCharType="separate"/>
      </w:r>
      <w:r w:rsidR="00743850" w:rsidRPr="00D80577">
        <w:rPr>
          <w:rFonts w:ascii="Arial" w:hAnsi="Arial" w:cs="Arial"/>
          <w:i w:val="0"/>
          <w:iCs w:val="0"/>
          <w:noProof/>
          <w:sz w:val="22"/>
          <w:szCs w:val="22"/>
        </w:rPr>
        <w:t>13</w:t>
      </w:r>
      <w:r w:rsidRPr="00D80577">
        <w:rPr>
          <w:rFonts w:ascii="Arial" w:hAnsi="Arial" w:cs="Arial"/>
          <w:i w:val="0"/>
          <w:iCs w:val="0"/>
          <w:sz w:val="22"/>
          <w:szCs w:val="22"/>
        </w:rPr>
        <w:fldChar w:fldCharType="end"/>
      </w:r>
      <w:r w:rsidRPr="00D80577">
        <w:rPr>
          <w:rFonts w:ascii="Arial" w:hAnsi="Arial" w:cs="Arial"/>
          <w:i w:val="0"/>
          <w:iCs w:val="0"/>
          <w:sz w:val="22"/>
          <w:szCs w:val="22"/>
        </w:rPr>
        <w:t xml:space="preserve"> Raw material cost volatility</w:t>
      </w:r>
      <w:bookmarkEnd w:id="72"/>
    </w:p>
    <w:p w14:paraId="4E10B566" w14:textId="0F114D78" w:rsidR="00607D14" w:rsidRPr="00D80577" w:rsidRDefault="00607D14" w:rsidP="00607D14">
      <w:pPr>
        <w:pStyle w:val="Caption"/>
        <w:keepNext/>
        <w:rPr>
          <w:rFonts w:ascii="Arial" w:hAnsi="Arial" w:cs="Arial"/>
          <w:i w:val="0"/>
          <w:iCs w:val="0"/>
          <w:sz w:val="22"/>
          <w:szCs w:val="22"/>
        </w:rPr>
      </w:pPr>
      <w:bookmarkStart w:id="73" w:name="_Toc220889991"/>
      <w:r w:rsidRPr="00D80577">
        <w:rPr>
          <w:rFonts w:ascii="Arial" w:hAnsi="Arial" w:cs="Arial"/>
          <w:i w:val="0"/>
          <w:iCs w:val="0"/>
          <w:sz w:val="22"/>
          <w:szCs w:val="22"/>
        </w:rPr>
        <w:t xml:space="preserve">Table </w:t>
      </w:r>
      <w:r w:rsidRPr="00D80577">
        <w:rPr>
          <w:rFonts w:ascii="Arial" w:hAnsi="Arial" w:cs="Arial"/>
          <w:i w:val="0"/>
          <w:iCs w:val="0"/>
          <w:sz w:val="22"/>
          <w:szCs w:val="22"/>
        </w:rPr>
        <w:fldChar w:fldCharType="begin"/>
      </w:r>
      <w:r w:rsidRPr="00D80577">
        <w:rPr>
          <w:rFonts w:ascii="Arial" w:hAnsi="Arial" w:cs="Arial"/>
          <w:i w:val="0"/>
          <w:iCs w:val="0"/>
          <w:sz w:val="22"/>
          <w:szCs w:val="22"/>
        </w:rPr>
        <w:instrText xml:space="preserve"> SEQ Table \* ARABIC </w:instrText>
      </w:r>
      <w:r w:rsidRPr="00D80577">
        <w:rPr>
          <w:rFonts w:ascii="Arial" w:hAnsi="Arial" w:cs="Arial"/>
          <w:i w:val="0"/>
          <w:iCs w:val="0"/>
          <w:sz w:val="22"/>
          <w:szCs w:val="22"/>
        </w:rPr>
        <w:fldChar w:fldCharType="separate"/>
      </w:r>
      <w:r w:rsidR="00743850" w:rsidRPr="00D80577">
        <w:rPr>
          <w:rFonts w:ascii="Arial" w:hAnsi="Arial" w:cs="Arial"/>
          <w:i w:val="0"/>
          <w:iCs w:val="0"/>
          <w:noProof/>
          <w:sz w:val="22"/>
          <w:szCs w:val="22"/>
        </w:rPr>
        <w:t>14</w:t>
      </w:r>
      <w:r w:rsidRPr="00D80577">
        <w:rPr>
          <w:rFonts w:ascii="Arial" w:hAnsi="Arial" w:cs="Arial"/>
          <w:i w:val="0"/>
          <w:iCs w:val="0"/>
          <w:sz w:val="22"/>
          <w:szCs w:val="22"/>
        </w:rPr>
        <w:fldChar w:fldCharType="end"/>
      </w:r>
      <w:r w:rsidRPr="00D80577">
        <w:rPr>
          <w:rFonts w:ascii="Arial" w:hAnsi="Arial" w:cs="Arial"/>
          <w:i w:val="0"/>
          <w:iCs w:val="0"/>
          <w:sz w:val="22"/>
          <w:szCs w:val="22"/>
        </w:rPr>
        <w:t xml:space="preserve"> Response to Questionnaire Statement 9</w:t>
      </w:r>
      <w:bookmarkEnd w:id="73"/>
    </w:p>
    <w:tbl>
      <w:tblPr>
        <w:tblStyle w:val="PlainTable1"/>
        <w:tblW w:w="94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60"/>
        <w:gridCol w:w="1960"/>
        <w:gridCol w:w="1989"/>
        <w:gridCol w:w="1181"/>
        <w:gridCol w:w="1181"/>
        <w:gridCol w:w="1186"/>
      </w:tblGrid>
      <w:tr w:rsidR="00607D14" w:rsidRPr="00D80577" w14:paraId="4C68D608" w14:textId="77777777" w:rsidTr="00E61BCE">
        <w:trPr>
          <w:cnfStyle w:val="100000000000" w:firstRow="1" w:lastRow="0" w:firstColumn="0" w:lastColumn="0" w:oddVBand="0" w:evenVBand="0" w:oddHBand="0" w:evenHBand="0" w:firstRowFirstColumn="0" w:firstRowLastColumn="0" w:lastRowFirstColumn="0" w:lastRowLastColumn="0"/>
          <w:trHeight w:val="563"/>
        </w:trPr>
        <w:tc>
          <w:tcPr>
            <w:cnfStyle w:val="001000000000" w:firstRow="0" w:lastRow="0" w:firstColumn="1" w:lastColumn="0" w:oddVBand="0" w:evenVBand="0" w:oddHBand="0" w:evenHBand="0" w:firstRowFirstColumn="0" w:firstRowLastColumn="0" w:lastRowFirstColumn="0" w:lastRowLastColumn="0"/>
            <w:tcW w:w="9457" w:type="dxa"/>
            <w:gridSpan w:val="6"/>
            <w:hideMark/>
          </w:tcPr>
          <w:p w14:paraId="366B9E6B" w14:textId="77777777" w:rsidR="00607D14" w:rsidRPr="00D80577" w:rsidRDefault="00607D14" w:rsidP="00E61BCE">
            <w:pPr>
              <w:jc w:val="center"/>
              <w:rPr>
                <w:rFonts w:ascii="Arial" w:eastAsia="Times New Roman" w:hAnsi="Arial" w:cs="Arial"/>
                <w:b w:val="0"/>
                <w:bCs w:val="0"/>
                <w:color w:val="010205"/>
                <w:kern w:val="0"/>
                <w:sz w:val="22"/>
                <w:szCs w:val="22"/>
                <w14:ligatures w14:val="none"/>
              </w:rPr>
            </w:pPr>
          </w:p>
          <w:p w14:paraId="59A93BD2" w14:textId="77777777" w:rsidR="00607D14" w:rsidRPr="00D80577" w:rsidRDefault="00607D14" w:rsidP="00E61BCE">
            <w:pPr>
              <w:spacing w:after="0" w:line="240" w:lineRule="auto"/>
              <w:jc w:val="center"/>
              <w:rPr>
                <w:rFonts w:ascii="Arial" w:eastAsia="Times New Roman" w:hAnsi="Arial" w:cs="Arial"/>
                <w:color w:val="010205"/>
                <w:kern w:val="0"/>
                <w:sz w:val="22"/>
                <w:szCs w:val="22"/>
                <w14:ligatures w14:val="none"/>
              </w:rPr>
            </w:pPr>
            <w:r w:rsidRPr="00D80577">
              <w:rPr>
                <w:rFonts w:ascii="Arial" w:eastAsia="Times New Roman" w:hAnsi="Arial" w:cs="Arial"/>
                <w:color w:val="010205"/>
                <w:kern w:val="0"/>
                <w:sz w:val="22"/>
                <w:szCs w:val="22"/>
                <w14:ligatures w14:val="none"/>
              </w:rPr>
              <w:t>Supply chain disruptions have reduced our firm’s ability to meet customer demand on time.</w:t>
            </w:r>
          </w:p>
        </w:tc>
      </w:tr>
      <w:tr w:rsidR="00607D14" w:rsidRPr="00D80577" w14:paraId="76437D70" w14:textId="77777777" w:rsidTr="00E61BCE">
        <w:trPr>
          <w:cnfStyle w:val="000000100000" w:firstRow="0" w:lastRow="0" w:firstColumn="0" w:lastColumn="0" w:oddVBand="0" w:evenVBand="0" w:oddHBand="1" w:evenHBand="0" w:firstRowFirstColumn="0" w:firstRowLastColumn="0" w:lastRowFirstColumn="0" w:lastRowLastColumn="0"/>
          <w:trHeight w:val="452"/>
        </w:trPr>
        <w:tc>
          <w:tcPr>
            <w:cnfStyle w:val="001000000000" w:firstRow="0" w:lastRow="0" w:firstColumn="1" w:lastColumn="0" w:oddVBand="0" w:evenVBand="0" w:oddHBand="0" w:evenHBand="0" w:firstRowFirstColumn="0" w:firstRowLastColumn="0" w:lastRowFirstColumn="0" w:lastRowLastColumn="0"/>
            <w:tcW w:w="1960" w:type="dxa"/>
            <w:noWrap/>
            <w:hideMark/>
          </w:tcPr>
          <w:p w14:paraId="6CE7DC93" w14:textId="77777777" w:rsidR="00607D14" w:rsidRPr="00D80577" w:rsidRDefault="00607D14" w:rsidP="00E61BCE">
            <w:pPr>
              <w:spacing w:after="0" w:line="240" w:lineRule="auto"/>
              <w:jc w:val="center"/>
              <w:rPr>
                <w:rFonts w:ascii="Arial" w:eastAsia="Times New Roman" w:hAnsi="Arial" w:cs="Arial"/>
                <w:color w:val="010205"/>
                <w:kern w:val="0"/>
                <w:sz w:val="22"/>
                <w:szCs w:val="22"/>
                <w14:ligatures w14:val="none"/>
              </w:rPr>
            </w:pPr>
          </w:p>
        </w:tc>
        <w:tc>
          <w:tcPr>
            <w:tcW w:w="1960" w:type="dxa"/>
            <w:noWrap/>
            <w:hideMark/>
          </w:tcPr>
          <w:p w14:paraId="1605F448" w14:textId="77777777" w:rsidR="00607D14" w:rsidRPr="00D80577" w:rsidRDefault="00607D14" w:rsidP="00E61BCE">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0"/>
                <w:szCs w:val="20"/>
                <w14:ligatures w14:val="none"/>
              </w:rPr>
            </w:pPr>
          </w:p>
        </w:tc>
        <w:tc>
          <w:tcPr>
            <w:tcW w:w="1989" w:type="dxa"/>
            <w:hideMark/>
          </w:tcPr>
          <w:p w14:paraId="7D7931D0" w14:textId="77777777" w:rsidR="00607D14" w:rsidRPr="00D80577" w:rsidRDefault="00607D14" w:rsidP="00E61BC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Frequency</w:t>
            </w:r>
          </w:p>
        </w:tc>
        <w:tc>
          <w:tcPr>
            <w:tcW w:w="1181" w:type="dxa"/>
            <w:hideMark/>
          </w:tcPr>
          <w:p w14:paraId="2D78F997" w14:textId="77777777" w:rsidR="00607D14" w:rsidRPr="00D80577" w:rsidRDefault="00607D14" w:rsidP="00E61BC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Percent</w:t>
            </w:r>
          </w:p>
        </w:tc>
        <w:tc>
          <w:tcPr>
            <w:tcW w:w="1181" w:type="dxa"/>
            <w:hideMark/>
          </w:tcPr>
          <w:p w14:paraId="150BE79B" w14:textId="77777777" w:rsidR="00607D14" w:rsidRPr="00D80577" w:rsidRDefault="00607D14" w:rsidP="00E61BC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Valid Percent</w:t>
            </w:r>
          </w:p>
        </w:tc>
        <w:tc>
          <w:tcPr>
            <w:tcW w:w="1182" w:type="dxa"/>
            <w:hideMark/>
          </w:tcPr>
          <w:p w14:paraId="04C0DF4F" w14:textId="77777777" w:rsidR="00607D14" w:rsidRPr="00D80577" w:rsidRDefault="00607D14" w:rsidP="00E61BC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Cumulative Percent</w:t>
            </w:r>
          </w:p>
        </w:tc>
      </w:tr>
      <w:tr w:rsidR="00607D14" w:rsidRPr="00D80577" w14:paraId="1EAFCB53" w14:textId="77777777" w:rsidTr="00E61BCE">
        <w:trPr>
          <w:trHeight w:val="265"/>
        </w:trPr>
        <w:tc>
          <w:tcPr>
            <w:cnfStyle w:val="001000000000" w:firstRow="0" w:lastRow="0" w:firstColumn="1" w:lastColumn="0" w:oddVBand="0" w:evenVBand="0" w:oddHBand="0" w:evenHBand="0" w:firstRowFirstColumn="0" w:firstRowLastColumn="0" w:lastRowFirstColumn="0" w:lastRowLastColumn="0"/>
            <w:tcW w:w="1960" w:type="dxa"/>
            <w:vMerge w:val="restart"/>
            <w:hideMark/>
          </w:tcPr>
          <w:p w14:paraId="1630242E" w14:textId="77777777" w:rsidR="00607D14" w:rsidRPr="00D80577" w:rsidRDefault="00607D14" w:rsidP="00E61BCE">
            <w:pPr>
              <w:spacing w:after="0" w:line="240" w:lineRule="auto"/>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Valid</w:t>
            </w:r>
          </w:p>
        </w:tc>
        <w:tc>
          <w:tcPr>
            <w:tcW w:w="1960" w:type="dxa"/>
            <w:hideMark/>
          </w:tcPr>
          <w:p w14:paraId="4FE8C12A" w14:textId="77777777" w:rsidR="00607D14" w:rsidRPr="00D80577" w:rsidRDefault="00607D14" w:rsidP="00E61BCE">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Strongly Disagree</w:t>
            </w:r>
          </w:p>
        </w:tc>
        <w:tc>
          <w:tcPr>
            <w:tcW w:w="1989" w:type="dxa"/>
            <w:noWrap/>
            <w:hideMark/>
          </w:tcPr>
          <w:p w14:paraId="2F475AE6"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4</w:t>
            </w:r>
          </w:p>
        </w:tc>
        <w:tc>
          <w:tcPr>
            <w:tcW w:w="1181" w:type="dxa"/>
            <w:noWrap/>
            <w:hideMark/>
          </w:tcPr>
          <w:p w14:paraId="5F76FFF2"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2.7</w:t>
            </w:r>
          </w:p>
        </w:tc>
        <w:tc>
          <w:tcPr>
            <w:tcW w:w="1181" w:type="dxa"/>
            <w:noWrap/>
            <w:hideMark/>
          </w:tcPr>
          <w:p w14:paraId="7345D14F"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2.7</w:t>
            </w:r>
          </w:p>
        </w:tc>
        <w:tc>
          <w:tcPr>
            <w:tcW w:w="1182" w:type="dxa"/>
            <w:noWrap/>
            <w:hideMark/>
          </w:tcPr>
          <w:p w14:paraId="587BC134"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2.7</w:t>
            </w:r>
          </w:p>
        </w:tc>
      </w:tr>
      <w:tr w:rsidR="00607D14" w:rsidRPr="00D80577" w14:paraId="737A3CE6" w14:textId="77777777" w:rsidTr="00E61BCE">
        <w:trPr>
          <w:cnfStyle w:val="000000100000" w:firstRow="0" w:lastRow="0" w:firstColumn="0" w:lastColumn="0" w:oddVBand="0" w:evenVBand="0" w:oddHBand="1" w:evenHBand="0" w:firstRowFirstColumn="0" w:firstRowLastColumn="0" w:lastRowFirstColumn="0" w:lastRowLastColumn="0"/>
          <w:trHeight w:val="265"/>
        </w:trPr>
        <w:tc>
          <w:tcPr>
            <w:cnfStyle w:val="001000000000" w:firstRow="0" w:lastRow="0" w:firstColumn="1" w:lastColumn="0" w:oddVBand="0" w:evenVBand="0" w:oddHBand="0" w:evenHBand="0" w:firstRowFirstColumn="0" w:firstRowLastColumn="0" w:lastRowFirstColumn="0" w:lastRowLastColumn="0"/>
            <w:tcW w:w="1960" w:type="dxa"/>
            <w:vMerge/>
            <w:hideMark/>
          </w:tcPr>
          <w:p w14:paraId="5917E40D" w14:textId="77777777" w:rsidR="00607D14" w:rsidRPr="00D80577" w:rsidRDefault="00607D14" w:rsidP="00E61BCE">
            <w:pPr>
              <w:spacing w:after="0" w:line="240" w:lineRule="auto"/>
              <w:rPr>
                <w:rFonts w:ascii="Arial" w:eastAsia="Times New Roman" w:hAnsi="Arial" w:cs="Arial"/>
                <w:color w:val="264A60"/>
                <w:kern w:val="0"/>
                <w:sz w:val="18"/>
                <w:szCs w:val="18"/>
                <w14:ligatures w14:val="none"/>
              </w:rPr>
            </w:pPr>
          </w:p>
        </w:tc>
        <w:tc>
          <w:tcPr>
            <w:tcW w:w="1960" w:type="dxa"/>
            <w:hideMark/>
          </w:tcPr>
          <w:p w14:paraId="0494A9B5" w14:textId="77777777" w:rsidR="00607D14" w:rsidRPr="00D80577" w:rsidRDefault="00607D14" w:rsidP="00E61BCE">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Disagree</w:t>
            </w:r>
          </w:p>
        </w:tc>
        <w:tc>
          <w:tcPr>
            <w:tcW w:w="1989" w:type="dxa"/>
            <w:noWrap/>
            <w:hideMark/>
          </w:tcPr>
          <w:p w14:paraId="563F3635"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16</w:t>
            </w:r>
          </w:p>
        </w:tc>
        <w:tc>
          <w:tcPr>
            <w:tcW w:w="1181" w:type="dxa"/>
            <w:noWrap/>
            <w:hideMark/>
          </w:tcPr>
          <w:p w14:paraId="520F6499"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10.7</w:t>
            </w:r>
          </w:p>
        </w:tc>
        <w:tc>
          <w:tcPr>
            <w:tcW w:w="1181" w:type="dxa"/>
            <w:noWrap/>
            <w:hideMark/>
          </w:tcPr>
          <w:p w14:paraId="33931727"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10.7</w:t>
            </w:r>
          </w:p>
        </w:tc>
        <w:tc>
          <w:tcPr>
            <w:tcW w:w="1182" w:type="dxa"/>
            <w:noWrap/>
            <w:hideMark/>
          </w:tcPr>
          <w:p w14:paraId="2CEBF747"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13.3</w:t>
            </w:r>
          </w:p>
        </w:tc>
      </w:tr>
      <w:tr w:rsidR="00607D14" w:rsidRPr="00D80577" w14:paraId="4C549438" w14:textId="77777777" w:rsidTr="00E61BCE">
        <w:trPr>
          <w:trHeight w:val="265"/>
        </w:trPr>
        <w:tc>
          <w:tcPr>
            <w:cnfStyle w:val="001000000000" w:firstRow="0" w:lastRow="0" w:firstColumn="1" w:lastColumn="0" w:oddVBand="0" w:evenVBand="0" w:oddHBand="0" w:evenHBand="0" w:firstRowFirstColumn="0" w:firstRowLastColumn="0" w:lastRowFirstColumn="0" w:lastRowLastColumn="0"/>
            <w:tcW w:w="1960" w:type="dxa"/>
            <w:vMerge/>
            <w:hideMark/>
          </w:tcPr>
          <w:p w14:paraId="337F4927" w14:textId="77777777" w:rsidR="00607D14" w:rsidRPr="00D80577" w:rsidRDefault="00607D14" w:rsidP="00E61BCE">
            <w:pPr>
              <w:spacing w:after="0" w:line="240" w:lineRule="auto"/>
              <w:rPr>
                <w:rFonts w:ascii="Arial" w:eastAsia="Times New Roman" w:hAnsi="Arial" w:cs="Arial"/>
                <w:color w:val="264A60"/>
                <w:kern w:val="0"/>
                <w:sz w:val="18"/>
                <w:szCs w:val="18"/>
                <w14:ligatures w14:val="none"/>
              </w:rPr>
            </w:pPr>
          </w:p>
        </w:tc>
        <w:tc>
          <w:tcPr>
            <w:tcW w:w="1960" w:type="dxa"/>
            <w:hideMark/>
          </w:tcPr>
          <w:p w14:paraId="352631EA" w14:textId="77777777" w:rsidR="00607D14" w:rsidRPr="00D80577" w:rsidRDefault="00607D14" w:rsidP="00E61BCE">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Neutral</w:t>
            </w:r>
          </w:p>
        </w:tc>
        <w:tc>
          <w:tcPr>
            <w:tcW w:w="1989" w:type="dxa"/>
            <w:noWrap/>
            <w:hideMark/>
          </w:tcPr>
          <w:p w14:paraId="1555A232"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29</w:t>
            </w:r>
          </w:p>
        </w:tc>
        <w:tc>
          <w:tcPr>
            <w:tcW w:w="1181" w:type="dxa"/>
            <w:noWrap/>
            <w:hideMark/>
          </w:tcPr>
          <w:p w14:paraId="113C16E2"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19.3</w:t>
            </w:r>
          </w:p>
        </w:tc>
        <w:tc>
          <w:tcPr>
            <w:tcW w:w="1181" w:type="dxa"/>
            <w:noWrap/>
            <w:hideMark/>
          </w:tcPr>
          <w:p w14:paraId="494690DA"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19.3</w:t>
            </w:r>
          </w:p>
        </w:tc>
        <w:tc>
          <w:tcPr>
            <w:tcW w:w="1182" w:type="dxa"/>
            <w:noWrap/>
            <w:hideMark/>
          </w:tcPr>
          <w:p w14:paraId="332FD03D"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32.7</w:t>
            </w:r>
          </w:p>
        </w:tc>
      </w:tr>
      <w:tr w:rsidR="00607D14" w:rsidRPr="00D80577" w14:paraId="6753B7CD" w14:textId="77777777" w:rsidTr="00E61BCE">
        <w:trPr>
          <w:cnfStyle w:val="000000100000" w:firstRow="0" w:lastRow="0" w:firstColumn="0" w:lastColumn="0" w:oddVBand="0" w:evenVBand="0" w:oddHBand="1" w:evenHBand="0" w:firstRowFirstColumn="0" w:firstRowLastColumn="0" w:lastRowFirstColumn="0" w:lastRowLastColumn="0"/>
          <w:trHeight w:val="265"/>
        </w:trPr>
        <w:tc>
          <w:tcPr>
            <w:cnfStyle w:val="001000000000" w:firstRow="0" w:lastRow="0" w:firstColumn="1" w:lastColumn="0" w:oddVBand="0" w:evenVBand="0" w:oddHBand="0" w:evenHBand="0" w:firstRowFirstColumn="0" w:firstRowLastColumn="0" w:lastRowFirstColumn="0" w:lastRowLastColumn="0"/>
            <w:tcW w:w="1960" w:type="dxa"/>
            <w:vMerge/>
            <w:hideMark/>
          </w:tcPr>
          <w:p w14:paraId="63C6FCF0" w14:textId="77777777" w:rsidR="00607D14" w:rsidRPr="00D80577" w:rsidRDefault="00607D14" w:rsidP="00E61BCE">
            <w:pPr>
              <w:spacing w:after="0" w:line="240" w:lineRule="auto"/>
              <w:rPr>
                <w:rFonts w:ascii="Arial" w:eastAsia="Times New Roman" w:hAnsi="Arial" w:cs="Arial"/>
                <w:color w:val="264A60"/>
                <w:kern w:val="0"/>
                <w:sz w:val="18"/>
                <w:szCs w:val="18"/>
                <w14:ligatures w14:val="none"/>
              </w:rPr>
            </w:pPr>
          </w:p>
        </w:tc>
        <w:tc>
          <w:tcPr>
            <w:tcW w:w="1960" w:type="dxa"/>
            <w:hideMark/>
          </w:tcPr>
          <w:p w14:paraId="63E25FCC" w14:textId="77777777" w:rsidR="00607D14" w:rsidRPr="00D80577" w:rsidRDefault="00607D14" w:rsidP="00E61BCE">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Agree</w:t>
            </w:r>
          </w:p>
        </w:tc>
        <w:tc>
          <w:tcPr>
            <w:tcW w:w="1989" w:type="dxa"/>
            <w:noWrap/>
            <w:hideMark/>
          </w:tcPr>
          <w:p w14:paraId="7E82026D"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72</w:t>
            </w:r>
          </w:p>
        </w:tc>
        <w:tc>
          <w:tcPr>
            <w:tcW w:w="1181" w:type="dxa"/>
            <w:noWrap/>
            <w:hideMark/>
          </w:tcPr>
          <w:p w14:paraId="5CA41053"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48.0</w:t>
            </w:r>
          </w:p>
        </w:tc>
        <w:tc>
          <w:tcPr>
            <w:tcW w:w="1181" w:type="dxa"/>
            <w:noWrap/>
            <w:hideMark/>
          </w:tcPr>
          <w:p w14:paraId="1D131C64"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48.0</w:t>
            </w:r>
          </w:p>
        </w:tc>
        <w:tc>
          <w:tcPr>
            <w:tcW w:w="1182" w:type="dxa"/>
            <w:noWrap/>
            <w:hideMark/>
          </w:tcPr>
          <w:p w14:paraId="0134F2D0"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80.7</w:t>
            </w:r>
          </w:p>
        </w:tc>
      </w:tr>
      <w:tr w:rsidR="00607D14" w:rsidRPr="00D80577" w14:paraId="262EB1CD" w14:textId="77777777" w:rsidTr="00E61BCE">
        <w:trPr>
          <w:trHeight w:val="265"/>
        </w:trPr>
        <w:tc>
          <w:tcPr>
            <w:cnfStyle w:val="001000000000" w:firstRow="0" w:lastRow="0" w:firstColumn="1" w:lastColumn="0" w:oddVBand="0" w:evenVBand="0" w:oddHBand="0" w:evenHBand="0" w:firstRowFirstColumn="0" w:firstRowLastColumn="0" w:lastRowFirstColumn="0" w:lastRowLastColumn="0"/>
            <w:tcW w:w="1960" w:type="dxa"/>
            <w:vMerge/>
            <w:hideMark/>
          </w:tcPr>
          <w:p w14:paraId="11BF340E" w14:textId="77777777" w:rsidR="00607D14" w:rsidRPr="00D80577" w:rsidRDefault="00607D14" w:rsidP="00E61BCE">
            <w:pPr>
              <w:spacing w:after="0" w:line="240" w:lineRule="auto"/>
              <w:rPr>
                <w:rFonts w:ascii="Arial" w:eastAsia="Times New Roman" w:hAnsi="Arial" w:cs="Arial"/>
                <w:color w:val="264A60"/>
                <w:kern w:val="0"/>
                <w:sz w:val="18"/>
                <w:szCs w:val="18"/>
                <w14:ligatures w14:val="none"/>
              </w:rPr>
            </w:pPr>
          </w:p>
        </w:tc>
        <w:tc>
          <w:tcPr>
            <w:tcW w:w="1960" w:type="dxa"/>
            <w:hideMark/>
          </w:tcPr>
          <w:p w14:paraId="6F3CB056" w14:textId="77777777" w:rsidR="00607D14" w:rsidRPr="00D80577" w:rsidRDefault="00607D14" w:rsidP="00E61BCE">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Strongly Agree</w:t>
            </w:r>
          </w:p>
        </w:tc>
        <w:tc>
          <w:tcPr>
            <w:tcW w:w="1989" w:type="dxa"/>
            <w:noWrap/>
            <w:hideMark/>
          </w:tcPr>
          <w:p w14:paraId="0645B660"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29</w:t>
            </w:r>
          </w:p>
        </w:tc>
        <w:tc>
          <w:tcPr>
            <w:tcW w:w="1181" w:type="dxa"/>
            <w:noWrap/>
            <w:hideMark/>
          </w:tcPr>
          <w:p w14:paraId="3B724057"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19.3</w:t>
            </w:r>
          </w:p>
        </w:tc>
        <w:tc>
          <w:tcPr>
            <w:tcW w:w="1181" w:type="dxa"/>
            <w:noWrap/>
            <w:hideMark/>
          </w:tcPr>
          <w:p w14:paraId="291B1DAD"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19.3</w:t>
            </w:r>
          </w:p>
        </w:tc>
        <w:tc>
          <w:tcPr>
            <w:tcW w:w="1182" w:type="dxa"/>
            <w:noWrap/>
            <w:hideMark/>
          </w:tcPr>
          <w:p w14:paraId="104E480C"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100.0</w:t>
            </w:r>
          </w:p>
        </w:tc>
      </w:tr>
      <w:tr w:rsidR="00607D14" w:rsidRPr="00D80577" w14:paraId="150022F1" w14:textId="77777777" w:rsidTr="00E61BCE">
        <w:trPr>
          <w:cnfStyle w:val="000000100000" w:firstRow="0" w:lastRow="0" w:firstColumn="0" w:lastColumn="0" w:oddVBand="0" w:evenVBand="0" w:oddHBand="1" w:evenHBand="0" w:firstRowFirstColumn="0" w:firstRowLastColumn="0" w:lastRowFirstColumn="0" w:lastRowLastColumn="0"/>
          <w:trHeight w:val="265"/>
        </w:trPr>
        <w:tc>
          <w:tcPr>
            <w:cnfStyle w:val="001000000000" w:firstRow="0" w:lastRow="0" w:firstColumn="1" w:lastColumn="0" w:oddVBand="0" w:evenVBand="0" w:oddHBand="0" w:evenHBand="0" w:firstRowFirstColumn="0" w:firstRowLastColumn="0" w:lastRowFirstColumn="0" w:lastRowLastColumn="0"/>
            <w:tcW w:w="1960" w:type="dxa"/>
            <w:vMerge/>
            <w:hideMark/>
          </w:tcPr>
          <w:p w14:paraId="6867DD36" w14:textId="77777777" w:rsidR="00607D14" w:rsidRPr="00D80577" w:rsidRDefault="00607D14" w:rsidP="00E61BCE">
            <w:pPr>
              <w:spacing w:after="0" w:line="240" w:lineRule="auto"/>
              <w:rPr>
                <w:rFonts w:ascii="Arial" w:eastAsia="Times New Roman" w:hAnsi="Arial" w:cs="Arial"/>
                <w:color w:val="264A60"/>
                <w:kern w:val="0"/>
                <w:sz w:val="18"/>
                <w:szCs w:val="18"/>
                <w14:ligatures w14:val="none"/>
              </w:rPr>
            </w:pPr>
          </w:p>
        </w:tc>
        <w:tc>
          <w:tcPr>
            <w:tcW w:w="1960" w:type="dxa"/>
            <w:hideMark/>
          </w:tcPr>
          <w:p w14:paraId="739E555A" w14:textId="77777777" w:rsidR="00607D14" w:rsidRPr="00D80577" w:rsidRDefault="00607D14" w:rsidP="00E61BCE">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Total</w:t>
            </w:r>
          </w:p>
        </w:tc>
        <w:tc>
          <w:tcPr>
            <w:tcW w:w="1989" w:type="dxa"/>
            <w:noWrap/>
            <w:hideMark/>
          </w:tcPr>
          <w:p w14:paraId="1C3D5DC0"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150</w:t>
            </w:r>
          </w:p>
        </w:tc>
        <w:tc>
          <w:tcPr>
            <w:tcW w:w="1181" w:type="dxa"/>
            <w:noWrap/>
            <w:hideMark/>
          </w:tcPr>
          <w:p w14:paraId="7942528F"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100.0</w:t>
            </w:r>
          </w:p>
        </w:tc>
        <w:tc>
          <w:tcPr>
            <w:tcW w:w="1181" w:type="dxa"/>
            <w:noWrap/>
            <w:hideMark/>
          </w:tcPr>
          <w:p w14:paraId="0066208E"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100.0</w:t>
            </w:r>
          </w:p>
        </w:tc>
        <w:tc>
          <w:tcPr>
            <w:tcW w:w="1182" w:type="dxa"/>
            <w:hideMark/>
          </w:tcPr>
          <w:p w14:paraId="68FB8A93"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p>
        </w:tc>
      </w:tr>
    </w:tbl>
    <w:p w14:paraId="41492AE0" w14:textId="77777777" w:rsidR="00607D14" w:rsidRPr="00D80577" w:rsidRDefault="00607D14" w:rsidP="00607D14">
      <w:pPr>
        <w:rPr>
          <w:rFonts w:ascii="Arial" w:hAnsi="Arial" w:cs="Arial"/>
        </w:rPr>
      </w:pPr>
    </w:p>
    <w:p w14:paraId="2EFEBD7A" w14:textId="1EBEA93B" w:rsidR="00607D14" w:rsidRPr="00D80577" w:rsidRDefault="003D13A2" w:rsidP="003D13A2">
      <w:pPr>
        <w:spacing w:line="360" w:lineRule="auto"/>
        <w:jc w:val="both"/>
        <w:rPr>
          <w:rFonts w:ascii="Arial" w:eastAsia="Calibri" w:hAnsi="Arial" w:cs="Arial"/>
        </w:rPr>
      </w:pPr>
      <w:r w:rsidRPr="00D80577">
        <w:rPr>
          <w:rFonts w:ascii="Arial" w:eastAsia="Calibri" w:hAnsi="Arial" w:cs="Arial"/>
        </w:rPr>
        <w:t xml:space="preserve">Sixty-seven point three per cent of respondents accept or strongly accept that international supply chain instability negatively impacts overall business performance. </w:t>
      </w:r>
      <w:r w:rsidRPr="00D80577">
        <w:rPr>
          <w:rFonts w:ascii="Arial" w:eastAsia="Calibri" w:hAnsi="Arial" w:cs="Arial"/>
        </w:rPr>
        <w:lastRenderedPageBreak/>
        <w:t>This is the combination of the operation and financial effects of disruptions, which is connected to RQ2. It highlights the necessity of sound risk mitigation measures, including diversification, technology adoption, and government assistance (RQ3).</w:t>
      </w:r>
    </w:p>
    <w:p w14:paraId="44EDFB3A" w14:textId="77777777" w:rsidR="009349E5" w:rsidRPr="00D80577" w:rsidRDefault="009349E5" w:rsidP="009349E5">
      <w:pPr>
        <w:keepNext/>
        <w:spacing w:line="360" w:lineRule="auto"/>
        <w:jc w:val="center"/>
        <w:rPr>
          <w:rFonts w:ascii="Arial" w:hAnsi="Arial" w:cs="Arial"/>
          <w:sz w:val="22"/>
          <w:szCs w:val="22"/>
        </w:rPr>
      </w:pPr>
      <w:r w:rsidRPr="00D80577">
        <w:rPr>
          <w:rFonts w:ascii="Arial" w:hAnsi="Arial" w:cs="Arial"/>
          <w:noProof/>
          <w:sz w:val="22"/>
          <w:szCs w:val="22"/>
          <w:lang w:val="en-IN" w:eastAsia="en-IN"/>
          <w14:ligatures w14:val="none"/>
        </w:rPr>
        <w:drawing>
          <wp:inline distT="0" distB="0" distL="0" distR="0" wp14:anchorId="3B09BD0D" wp14:editId="5E836864">
            <wp:extent cx="5943600" cy="3345180"/>
            <wp:effectExtent l="0" t="0" r="0" b="7620"/>
            <wp:docPr id="1036"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6" name="Picture 12"/>
                    <pic:cNvPicPr>
                      <a:picLocks noChangeAspect="1" noChangeArrowheads="1"/>
                    </pic:cNvPicPr>
                  </pic:nvPicPr>
                  <pic:blipFill>
                    <a:blip r:embed="rId25" cstate="print"/>
                    <a:srcRect/>
                    <a:stretch>
                      <a:fillRect/>
                    </a:stretch>
                  </pic:blipFill>
                  <pic:spPr>
                    <a:xfrm>
                      <a:off x="0" y="0"/>
                      <a:ext cx="5943600" cy="3345180"/>
                    </a:xfrm>
                    <a:prstGeom prst="rect">
                      <a:avLst/>
                    </a:prstGeom>
                    <a:noFill/>
                    <a:ln w="1">
                      <a:noFill/>
                      <a:miter lim="800000"/>
                      <a:headEnd/>
                      <a:tailEnd type="none" w="med" len="med"/>
                    </a:ln>
                    <a:effectLst/>
                  </pic:spPr>
                </pic:pic>
              </a:graphicData>
            </a:graphic>
          </wp:inline>
        </w:drawing>
      </w:r>
    </w:p>
    <w:p w14:paraId="0DC2AA03" w14:textId="2CC051E0" w:rsidR="009349E5" w:rsidRPr="00D80577" w:rsidRDefault="009349E5" w:rsidP="009349E5">
      <w:pPr>
        <w:pStyle w:val="Caption"/>
        <w:jc w:val="center"/>
        <w:rPr>
          <w:rFonts w:ascii="Arial" w:eastAsia="Calibri" w:hAnsi="Arial" w:cs="Arial"/>
          <w:i w:val="0"/>
          <w:iCs w:val="0"/>
          <w:sz w:val="22"/>
          <w:szCs w:val="22"/>
        </w:rPr>
      </w:pPr>
      <w:bookmarkStart w:id="74" w:name="_Toc220889969"/>
      <w:r w:rsidRPr="00D80577">
        <w:rPr>
          <w:rFonts w:ascii="Arial" w:hAnsi="Arial" w:cs="Arial"/>
          <w:i w:val="0"/>
          <w:iCs w:val="0"/>
          <w:sz w:val="22"/>
          <w:szCs w:val="22"/>
        </w:rPr>
        <w:t xml:space="preserve">Figure </w:t>
      </w:r>
      <w:r w:rsidRPr="00D80577">
        <w:rPr>
          <w:rFonts w:ascii="Arial" w:hAnsi="Arial" w:cs="Arial"/>
          <w:i w:val="0"/>
          <w:iCs w:val="0"/>
          <w:sz w:val="22"/>
          <w:szCs w:val="22"/>
        </w:rPr>
        <w:fldChar w:fldCharType="begin"/>
      </w:r>
      <w:r w:rsidRPr="00D80577">
        <w:rPr>
          <w:rFonts w:ascii="Arial" w:hAnsi="Arial" w:cs="Arial"/>
          <w:i w:val="0"/>
          <w:iCs w:val="0"/>
          <w:sz w:val="22"/>
          <w:szCs w:val="22"/>
        </w:rPr>
        <w:instrText xml:space="preserve"> SEQ Figure \* ARABIC </w:instrText>
      </w:r>
      <w:r w:rsidRPr="00D80577">
        <w:rPr>
          <w:rFonts w:ascii="Arial" w:hAnsi="Arial" w:cs="Arial"/>
          <w:i w:val="0"/>
          <w:iCs w:val="0"/>
          <w:sz w:val="22"/>
          <w:szCs w:val="22"/>
        </w:rPr>
        <w:fldChar w:fldCharType="separate"/>
      </w:r>
      <w:r w:rsidR="00743850" w:rsidRPr="00D80577">
        <w:rPr>
          <w:rFonts w:ascii="Arial" w:hAnsi="Arial" w:cs="Arial"/>
          <w:i w:val="0"/>
          <w:iCs w:val="0"/>
          <w:noProof/>
          <w:sz w:val="22"/>
          <w:szCs w:val="22"/>
        </w:rPr>
        <w:t>14</w:t>
      </w:r>
      <w:r w:rsidRPr="00D80577">
        <w:rPr>
          <w:rFonts w:ascii="Arial" w:hAnsi="Arial" w:cs="Arial"/>
          <w:i w:val="0"/>
          <w:iCs w:val="0"/>
          <w:sz w:val="22"/>
          <w:szCs w:val="22"/>
        </w:rPr>
        <w:fldChar w:fldCharType="end"/>
      </w:r>
      <w:r w:rsidRPr="00D80577">
        <w:rPr>
          <w:rFonts w:ascii="Arial" w:hAnsi="Arial" w:cs="Arial"/>
          <w:i w:val="0"/>
          <w:iCs w:val="0"/>
          <w:sz w:val="22"/>
          <w:szCs w:val="22"/>
        </w:rPr>
        <w:t xml:space="preserve"> Reduced ability to meet customer demand</w:t>
      </w:r>
      <w:bookmarkEnd w:id="74"/>
    </w:p>
    <w:p w14:paraId="134663D1" w14:textId="33128090" w:rsidR="00607D14" w:rsidRPr="00D80577" w:rsidRDefault="00607D14" w:rsidP="00607D14">
      <w:pPr>
        <w:pStyle w:val="Caption"/>
        <w:keepNext/>
        <w:rPr>
          <w:rFonts w:ascii="Arial" w:hAnsi="Arial" w:cs="Arial"/>
          <w:i w:val="0"/>
          <w:iCs w:val="0"/>
          <w:sz w:val="22"/>
          <w:szCs w:val="22"/>
          <w:lang w:val="fr-FR"/>
        </w:rPr>
      </w:pPr>
      <w:bookmarkStart w:id="75" w:name="_Toc220889992"/>
      <w:r w:rsidRPr="00D80577">
        <w:rPr>
          <w:rFonts w:ascii="Arial" w:hAnsi="Arial" w:cs="Arial"/>
          <w:i w:val="0"/>
          <w:iCs w:val="0"/>
          <w:sz w:val="22"/>
          <w:szCs w:val="22"/>
          <w:lang w:val="fr-FR"/>
        </w:rPr>
        <w:t xml:space="preserve">Table </w:t>
      </w:r>
      <w:r w:rsidRPr="00D80577">
        <w:rPr>
          <w:rFonts w:ascii="Arial" w:hAnsi="Arial" w:cs="Arial"/>
          <w:i w:val="0"/>
          <w:iCs w:val="0"/>
          <w:sz w:val="22"/>
          <w:szCs w:val="22"/>
        </w:rPr>
        <w:fldChar w:fldCharType="begin"/>
      </w:r>
      <w:r w:rsidRPr="00D80577">
        <w:rPr>
          <w:rFonts w:ascii="Arial" w:hAnsi="Arial" w:cs="Arial"/>
          <w:i w:val="0"/>
          <w:iCs w:val="0"/>
          <w:sz w:val="22"/>
          <w:szCs w:val="22"/>
          <w:lang w:val="fr-FR"/>
        </w:rPr>
        <w:instrText xml:space="preserve"> SEQ Table \* ARABIC </w:instrText>
      </w:r>
      <w:r w:rsidRPr="00D80577">
        <w:rPr>
          <w:rFonts w:ascii="Arial" w:hAnsi="Arial" w:cs="Arial"/>
          <w:i w:val="0"/>
          <w:iCs w:val="0"/>
          <w:sz w:val="22"/>
          <w:szCs w:val="22"/>
        </w:rPr>
        <w:fldChar w:fldCharType="separate"/>
      </w:r>
      <w:r w:rsidR="00743850" w:rsidRPr="00D80577">
        <w:rPr>
          <w:rFonts w:ascii="Arial" w:hAnsi="Arial" w:cs="Arial"/>
          <w:i w:val="0"/>
          <w:iCs w:val="0"/>
          <w:noProof/>
          <w:sz w:val="22"/>
          <w:szCs w:val="22"/>
          <w:lang w:val="fr-FR"/>
        </w:rPr>
        <w:t>15</w:t>
      </w:r>
      <w:r w:rsidRPr="00D80577">
        <w:rPr>
          <w:rFonts w:ascii="Arial" w:hAnsi="Arial" w:cs="Arial"/>
          <w:i w:val="0"/>
          <w:iCs w:val="0"/>
          <w:sz w:val="22"/>
          <w:szCs w:val="22"/>
        </w:rPr>
        <w:fldChar w:fldCharType="end"/>
      </w:r>
      <w:r w:rsidRPr="00D80577">
        <w:rPr>
          <w:rFonts w:ascii="Arial" w:hAnsi="Arial" w:cs="Arial"/>
          <w:i w:val="0"/>
          <w:iCs w:val="0"/>
          <w:sz w:val="22"/>
          <w:szCs w:val="22"/>
          <w:lang w:val="fr-FR"/>
        </w:rPr>
        <w:t xml:space="preserve"> </w:t>
      </w:r>
      <w:proofErr w:type="spellStart"/>
      <w:r w:rsidRPr="00D80577">
        <w:rPr>
          <w:rFonts w:ascii="Arial" w:hAnsi="Arial" w:cs="Arial"/>
          <w:i w:val="0"/>
          <w:iCs w:val="0"/>
          <w:sz w:val="22"/>
          <w:szCs w:val="22"/>
          <w:lang w:val="fr-FR"/>
        </w:rPr>
        <w:t>Response</w:t>
      </w:r>
      <w:proofErr w:type="spellEnd"/>
      <w:r w:rsidRPr="00D80577">
        <w:rPr>
          <w:rFonts w:ascii="Arial" w:hAnsi="Arial" w:cs="Arial"/>
          <w:i w:val="0"/>
          <w:iCs w:val="0"/>
          <w:sz w:val="22"/>
          <w:szCs w:val="22"/>
          <w:lang w:val="fr-FR"/>
        </w:rPr>
        <w:t xml:space="preserve"> to Questionnaire </w:t>
      </w:r>
      <w:proofErr w:type="spellStart"/>
      <w:r w:rsidRPr="00D80577">
        <w:rPr>
          <w:rFonts w:ascii="Arial" w:hAnsi="Arial" w:cs="Arial"/>
          <w:i w:val="0"/>
          <w:iCs w:val="0"/>
          <w:sz w:val="22"/>
          <w:szCs w:val="22"/>
          <w:lang w:val="fr-FR"/>
        </w:rPr>
        <w:t>Statement</w:t>
      </w:r>
      <w:proofErr w:type="spellEnd"/>
      <w:r w:rsidRPr="00D80577">
        <w:rPr>
          <w:rFonts w:ascii="Arial" w:hAnsi="Arial" w:cs="Arial"/>
          <w:i w:val="0"/>
          <w:iCs w:val="0"/>
          <w:sz w:val="22"/>
          <w:szCs w:val="22"/>
          <w:lang w:val="fr-FR"/>
        </w:rPr>
        <w:t xml:space="preserve"> 10</w:t>
      </w:r>
      <w:bookmarkEnd w:id="75"/>
    </w:p>
    <w:tbl>
      <w:tblPr>
        <w:tblStyle w:val="PlainTable1"/>
        <w:tblW w:w="95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69"/>
        <w:gridCol w:w="1969"/>
        <w:gridCol w:w="1999"/>
        <w:gridCol w:w="1187"/>
        <w:gridCol w:w="1187"/>
        <w:gridCol w:w="1190"/>
      </w:tblGrid>
      <w:tr w:rsidR="00607D14" w:rsidRPr="00D80577" w14:paraId="0A64EA56" w14:textId="77777777" w:rsidTr="00E61BCE">
        <w:trPr>
          <w:cnfStyle w:val="100000000000" w:firstRow="1" w:lastRow="0" w:firstColumn="0" w:lastColumn="0" w:oddVBand="0" w:evenVBand="0" w:oddHBand="0" w:evenHBand="0" w:firstRowFirstColumn="0" w:firstRowLastColumn="0" w:lastRowFirstColumn="0" w:lastRowLastColumn="0"/>
          <w:trHeight w:val="646"/>
        </w:trPr>
        <w:tc>
          <w:tcPr>
            <w:cnfStyle w:val="001000000000" w:firstRow="0" w:lastRow="0" w:firstColumn="1" w:lastColumn="0" w:oddVBand="0" w:evenVBand="0" w:oddHBand="0" w:evenHBand="0" w:firstRowFirstColumn="0" w:firstRowLastColumn="0" w:lastRowFirstColumn="0" w:lastRowLastColumn="0"/>
            <w:tcW w:w="9501" w:type="dxa"/>
            <w:gridSpan w:val="6"/>
            <w:hideMark/>
          </w:tcPr>
          <w:p w14:paraId="7DB7AC96" w14:textId="77777777" w:rsidR="00607D14" w:rsidRPr="00D80577" w:rsidRDefault="00607D14" w:rsidP="00E61BCE">
            <w:pPr>
              <w:spacing w:after="0" w:line="240" w:lineRule="auto"/>
              <w:jc w:val="center"/>
              <w:rPr>
                <w:rFonts w:ascii="Arial" w:eastAsia="Times New Roman" w:hAnsi="Arial" w:cs="Arial"/>
                <w:color w:val="010205"/>
                <w:kern w:val="0"/>
                <w:sz w:val="22"/>
                <w:szCs w:val="22"/>
                <w14:ligatures w14:val="none"/>
              </w:rPr>
            </w:pPr>
            <w:r w:rsidRPr="00D80577">
              <w:rPr>
                <w:rFonts w:ascii="Arial" w:eastAsia="Times New Roman" w:hAnsi="Arial" w:cs="Arial"/>
                <w:color w:val="010205"/>
                <w:kern w:val="0"/>
                <w:sz w:val="22"/>
                <w:szCs w:val="22"/>
                <w14:ligatures w14:val="none"/>
              </w:rPr>
              <w:t>Overall business performance has declined due to international supply chain instability.</w:t>
            </w:r>
          </w:p>
        </w:tc>
      </w:tr>
      <w:tr w:rsidR="00607D14" w:rsidRPr="00D80577" w14:paraId="4FB4B435" w14:textId="77777777" w:rsidTr="00E61BCE">
        <w:trPr>
          <w:cnfStyle w:val="000000100000" w:firstRow="0" w:lastRow="0" w:firstColumn="0" w:lastColumn="0" w:oddVBand="0" w:evenVBand="0" w:oddHBand="1" w:evenHBand="0" w:firstRowFirstColumn="0" w:firstRowLastColumn="0" w:lastRowFirstColumn="0" w:lastRowLastColumn="0"/>
          <w:trHeight w:val="519"/>
        </w:trPr>
        <w:tc>
          <w:tcPr>
            <w:cnfStyle w:val="001000000000" w:firstRow="0" w:lastRow="0" w:firstColumn="1" w:lastColumn="0" w:oddVBand="0" w:evenVBand="0" w:oddHBand="0" w:evenHBand="0" w:firstRowFirstColumn="0" w:firstRowLastColumn="0" w:lastRowFirstColumn="0" w:lastRowLastColumn="0"/>
            <w:tcW w:w="1969" w:type="dxa"/>
            <w:noWrap/>
            <w:hideMark/>
          </w:tcPr>
          <w:p w14:paraId="5C7E91D3" w14:textId="77777777" w:rsidR="00607D14" w:rsidRPr="00D80577" w:rsidRDefault="00607D14" w:rsidP="00E61BCE">
            <w:pPr>
              <w:spacing w:after="0" w:line="240" w:lineRule="auto"/>
              <w:jc w:val="center"/>
              <w:rPr>
                <w:rFonts w:ascii="Arial" w:eastAsia="Times New Roman" w:hAnsi="Arial" w:cs="Arial"/>
                <w:color w:val="010205"/>
                <w:kern w:val="0"/>
                <w:sz w:val="22"/>
                <w:szCs w:val="22"/>
                <w14:ligatures w14:val="none"/>
              </w:rPr>
            </w:pPr>
          </w:p>
        </w:tc>
        <w:tc>
          <w:tcPr>
            <w:tcW w:w="1969" w:type="dxa"/>
            <w:noWrap/>
            <w:hideMark/>
          </w:tcPr>
          <w:p w14:paraId="7EAD2869" w14:textId="77777777" w:rsidR="00607D14" w:rsidRPr="00D80577" w:rsidRDefault="00607D14" w:rsidP="00E61BCE">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0"/>
                <w:szCs w:val="20"/>
                <w14:ligatures w14:val="none"/>
              </w:rPr>
            </w:pPr>
          </w:p>
        </w:tc>
        <w:tc>
          <w:tcPr>
            <w:tcW w:w="1999" w:type="dxa"/>
            <w:hideMark/>
          </w:tcPr>
          <w:p w14:paraId="53F43F67" w14:textId="77777777" w:rsidR="00607D14" w:rsidRPr="00D80577" w:rsidRDefault="00607D14" w:rsidP="00E61BC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Frequency</w:t>
            </w:r>
          </w:p>
        </w:tc>
        <w:tc>
          <w:tcPr>
            <w:tcW w:w="1187" w:type="dxa"/>
            <w:hideMark/>
          </w:tcPr>
          <w:p w14:paraId="5C31249D" w14:textId="77777777" w:rsidR="00607D14" w:rsidRPr="00D80577" w:rsidRDefault="00607D14" w:rsidP="00E61BC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Percent</w:t>
            </w:r>
          </w:p>
        </w:tc>
        <w:tc>
          <w:tcPr>
            <w:tcW w:w="1187" w:type="dxa"/>
            <w:hideMark/>
          </w:tcPr>
          <w:p w14:paraId="64567ED6" w14:textId="77777777" w:rsidR="00607D14" w:rsidRPr="00D80577" w:rsidRDefault="00607D14" w:rsidP="00E61BC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Valid Percent</w:t>
            </w:r>
          </w:p>
        </w:tc>
        <w:tc>
          <w:tcPr>
            <w:tcW w:w="1188" w:type="dxa"/>
            <w:hideMark/>
          </w:tcPr>
          <w:p w14:paraId="654CD5D8" w14:textId="77777777" w:rsidR="00607D14" w:rsidRPr="00D80577" w:rsidRDefault="00607D14" w:rsidP="00E61BC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Cumulative Percent</w:t>
            </w:r>
          </w:p>
        </w:tc>
      </w:tr>
      <w:tr w:rsidR="00607D14" w:rsidRPr="00D80577" w14:paraId="308BA148" w14:textId="77777777" w:rsidTr="00E61BCE">
        <w:trPr>
          <w:trHeight w:val="304"/>
        </w:trPr>
        <w:tc>
          <w:tcPr>
            <w:cnfStyle w:val="001000000000" w:firstRow="0" w:lastRow="0" w:firstColumn="1" w:lastColumn="0" w:oddVBand="0" w:evenVBand="0" w:oddHBand="0" w:evenHBand="0" w:firstRowFirstColumn="0" w:firstRowLastColumn="0" w:lastRowFirstColumn="0" w:lastRowLastColumn="0"/>
            <w:tcW w:w="1969" w:type="dxa"/>
            <w:vMerge w:val="restart"/>
            <w:hideMark/>
          </w:tcPr>
          <w:p w14:paraId="62722EF1" w14:textId="77777777" w:rsidR="00607D14" w:rsidRPr="00D80577" w:rsidRDefault="00607D14" w:rsidP="00E61BCE">
            <w:pPr>
              <w:spacing w:after="0" w:line="240" w:lineRule="auto"/>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Valid</w:t>
            </w:r>
          </w:p>
        </w:tc>
        <w:tc>
          <w:tcPr>
            <w:tcW w:w="1969" w:type="dxa"/>
            <w:hideMark/>
          </w:tcPr>
          <w:p w14:paraId="517FBDA6" w14:textId="77777777" w:rsidR="00607D14" w:rsidRPr="00D80577" w:rsidRDefault="00607D14" w:rsidP="00E61BCE">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Strongly Disagree</w:t>
            </w:r>
          </w:p>
        </w:tc>
        <w:tc>
          <w:tcPr>
            <w:tcW w:w="1999" w:type="dxa"/>
            <w:noWrap/>
            <w:hideMark/>
          </w:tcPr>
          <w:p w14:paraId="2C9B6AF0"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4</w:t>
            </w:r>
          </w:p>
        </w:tc>
        <w:tc>
          <w:tcPr>
            <w:tcW w:w="1187" w:type="dxa"/>
            <w:noWrap/>
            <w:hideMark/>
          </w:tcPr>
          <w:p w14:paraId="616246A9"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2.7</w:t>
            </w:r>
          </w:p>
        </w:tc>
        <w:tc>
          <w:tcPr>
            <w:tcW w:w="1187" w:type="dxa"/>
            <w:noWrap/>
            <w:hideMark/>
          </w:tcPr>
          <w:p w14:paraId="123DBA8F"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2.7</w:t>
            </w:r>
          </w:p>
        </w:tc>
        <w:tc>
          <w:tcPr>
            <w:tcW w:w="1188" w:type="dxa"/>
            <w:noWrap/>
            <w:hideMark/>
          </w:tcPr>
          <w:p w14:paraId="652AA869"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2.7</w:t>
            </w:r>
          </w:p>
        </w:tc>
      </w:tr>
      <w:tr w:rsidR="00607D14" w:rsidRPr="00D80577" w14:paraId="327A56EF" w14:textId="77777777" w:rsidTr="00E61BCE">
        <w:trPr>
          <w:cnfStyle w:val="000000100000" w:firstRow="0" w:lastRow="0" w:firstColumn="0" w:lastColumn="0" w:oddVBand="0" w:evenVBand="0" w:oddHBand="1" w:evenHBand="0" w:firstRowFirstColumn="0" w:firstRowLastColumn="0" w:lastRowFirstColumn="0" w:lastRowLastColumn="0"/>
          <w:trHeight w:val="304"/>
        </w:trPr>
        <w:tc>
          <w:tcPr>
            <w:cnfStyle w:val="001000000000" w:firstRow="0" w:lastRow="0" w:firstColumn="1" w:lastColumn="0" w:oddVBand="0" w:evenVBand="0" w:oddHBand="0" w:evenHBand="0" w:firstRowFirstColumn="0" w:firstRowLastColumn="0" w:lastRowFirstColumn="0" w:lastRowLastColumn="0"/>
            <w:tcW w:w="1969" w:type="dxa"/>
            <w:vMerge/>
            <w:hideMark/>
          </w:tcPr>
          <w:p w14:paraId="77B71886" w14:textId="77777777" w:rsidR="00607D14" w:rsidRPr="00D80577" w:rsidRDefault="00607D14" w:rsidP="00E61BCE">
            <w:pPr>
              <w:spacing w:after="0" w:line="240" w:lineRule="auto"/>
              <w:rPr>
                <w:rFonts w:ascii="Arial" w:eastAsia="Times New Roman" w:hAnsi="Arial" w:cs="Arial"/>
                <w:color w:val="264A60"/>
                <w:kern w:val="0"/>
                <w:sz w:val="18"/>
                <w:szCs w:val="18"/>
                <w14:ligatures w14:val="none"/>
              </w:rPr>
            </w:pPr>
          </w:p>
        </w:tc>
        <w:tc>
          <w:tcPr>
            <w:tcW w:w="1969" w:type="dxa"/>
            <w:hideMark/>
          </w:tcPr>
          <w:p w14:paraId="4634D6EC" w14:textId="77777777" w:rsidR="00607D14" w:rsidRPr="00D80577" w:rsidRDefault="00607D14" w:rsidP="00E61BCE">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Disagree</w:t>
            </w:r>
          </w:p>
        </w:tc>
        <w:tc>
          <w:tcPr>
            <w:tcW w:w="1999" w:type="dxa"/>
            <w:noWrap/>
            <w:hideMark/>
          </w:tcPr>
          <w:p w14:paraId="7425FA84"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7</w:t>
            </w:r>
          </w:p>
        </w:tc>
        <w:tc>
          <w:tcPr>
            <w:tcW w:w="1187" w:type="dxa"/>
            <w:noWrap/>
            <w:hideMark/>
          </w:tcPr>
          <w:p w14:paraId="70089189"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4.7</w:t>
            </w:r>
          </w:p>
        </w:tc>
        <w:tc>
          <w:tcPr>
            <w:tcW w:w="1187" w:type="dxa"/>
            <w:noWrap/>
            <w:hideMark/>
          </w:tcPr>
          <w:p w14:paraId="13C43114"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4.7</w:t>
            </w:r>
          </w:p>
        </w:tc>
        <w:tc>
          <w:tcPr>
            <w:tcW w:w="1188" w:type="dxa"/>
            <w:noWrap/>
            <w:hideMark/>
          </w:tcPr>
          <w:p w14:paraId="689B8CED"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7.3</w:t>
            </w:r>
          </w:p>
        </w:tc>
      </w:tr>
      <w:tr w:rsidR="00607D14" w:rsidRPr="00D80577" w14:paraId="168A6756" w14:textId="77777777" w:rsidTr="00E61BCE">
        <w:trPr>
          <w:trHeight w:val="304"/>
        </w:trPr>
        <w:tc>
          <w:tcPr>
            <w:cnfStyle w:val="001000000000" w:firstRow="0" w:lastRow="0" w:firstColumn="1" w:lastColumn="0" w:oddVBand="0" w:evenVBand="0" w:oddHBand="0" w:evenHBand="0" w:firstRowFirstColumn="0" w:firstRowLastColumn="0" w:lastRowFirstColumn="0" w:lastRowLastColumn="0"/>
            <w:tcW w:w="1969" w:type="dxa"/>
            <w:vMerge/>
            <w:hideMark/>
          </w:tcPr>
          <w:p w14:paraId="1A65EBD0" w14:textId="77777777" w:rsidR="00607D14" w:rsidRPr="00D80577" w:rsidRDefault="00607D14" w:rsidP="00E61BCE">
            <w:pPr>
              <w:spacing w:after="0" w:line="240" w:lineRule="auto"/>
              <w:rPr>
                <w:rFonts w:ascii="Arial" w:eastAsia="Times New Roman" w:hAnsi="Arial" w:cs="Arial"/>
                <w:color w:val="264A60"/>
                <w:kern w:val="0"/>
                <w:sz w:val="18"/>
                <w:szCs w:val="18"/>
                <w14:ligatures w14:val="none"/>
              </w:rPr>
            </w:pPr>
          </w:p>
        </w:tc>
        <w:tc>
          <w:tcPr>
            <w:tcW w:w="1969" w:type="dxa"/>
            <w:hideMark/>
          </w:tcPr>
          <w:p w14:paraId="53144DFF" w14:textId="77777777" w:rsidR="00607D14" w:rsidRPr="00D80577" w:rsidRDefault="00607D14" w:rsidP="00E61BCE">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Neutral</w:t>
            </w:r>
          </w:p>
        </w:tc>
        <w:tc>
          <w:tcPr>
            <w:tcW w:w="1999" w:type="dxa"/>
            <w:noWrap/>
            <w:hideMark/>
          </w:tcPr>
          <w:p w14:paraId="4D011BC2"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38</w:t>
            </w:r>
          </w:p>
        </w:tc>
        <w:tc>
          <w:tcPr>
            <w:tcW w:w="1187" w:type="dxa"/>
            <w:noWrap/>
            <w:hideMark/>
          </w:tcPr>
          <w:p w14:paraId="3E92BF70"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25.3</w:t>
            </w:r>
          </w:p>
        </w:tc>
        <w:tc>
          <w:tcPr>
            <w:tcW w:w="1187" w:type="dxa"/>
            <w:noWrap/>
            <w:hideMark/>
          </w:tcPr>
          <w:p w14:paraId="1EC6FCFD"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25.3</w:t>
            </w:r>
          </w:p>
        </w:tc>
        <w:tc>
          <w:tcPr>
            <w:tcW w:w="1188" w:type="dxa"/>
            <w:noWrap/>
            <w:hideMark/>
          </w:tcPr>
          <w:p w14:paraId="52E42C75"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32.7</w:t>
            </w:r>
          </w:p>
        </w:tc>
      </w:tr>
      <w:tr w:rsidR="00607D14" w:rsidRPr="00D80577" w14:paraId="59C02165" w14:textId="77777777" w:rsidTr="00E61BCE">
        <w:trPr>
          <w:cnfStyle w:val="000000100000" w:firstRow="0" w:lastRow="0" w:firstColumn="0" w:lastColumn="0" w:oddVBand="0" w:evenVBand="0" w:oddHBand="1" w:evenHBand="0" w:firstRowFirstColumn="0" w:firstRowLastColumn="0" w:lastRowFirstColumn="0" w:lastRowLastColumn="0"/>
          <w:trHeight w:val="304"/>
        </w:trPr>
        <w:tc>
          <w:tcPr>
            <w:cnfStyle w:val="001000000000" w:firstRow="0" w:lastRow="0" w:firstColumn="1" w:lastColumn="0" w:oddVBand="0" w:evenVBand="0" w:oddHBand="0" w:evenHBand="0" w:firstRowFirstColumn="0" w:firstRowLastColumn="0" w:lastRowFirstColumn="0" w:lastRowLastColumn="0"/>
            <w:tcW w:w="1969" w:type="dxa"/>
            <w:vMerge/>
            <w:hideMark/>
          </w:tcPr>
          <w:p w14:paraId="56AB181F" w14:textId="77777777" w:rsidR="00607D14" w:rsidRPr="00D80577" w:rsidRDefault="00607D14" w:rsidP="00E61BCE">
            <w:pPr>
              <w:spacing w:after="0" w:line="240" w:lineRule="auto"/>
              <w:rPr>
                <w:rFonts w:ascii="Arial" w:eastAsia="Times New Roman" w:hAnsi="Arial" w:cs="Arial"/>
                <w:color w:val="264A60"/>
                <w:kern w:val="0"/>
                <w:sz w:val="18"/>
                <w:szCs w:val="18"/>
                <w14:ligatures w14:val="none"/>
              </w:rPr>
            </w:pPr>
          </w:p>
        </w:tc>
        <w:tc>
          <w:tcPr>
            <w:tcW w:w="1969" w:type="dxa"/>
            <w:hideMark/>
          </w:tcPr>
          <w:p w14:paraId="7CC93AD8" w14:textId="77777777" w:rsidR="00607D14" w:rsidRPr="00D80577" w:rsidRDefault="00607D14" w:rsidP="00E61BCE">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Agree</w:t>
            </w:r>
          </w:p>
        </w:tc>
        <w:tc>
          <w:tcPr>
            <w:tcW w:w="1999" w:type="dxa"/>
            <w:noWrap/>
            <w:hideMark/>
          </w:tcPr>
          <w:p w14:paraId="4EE36BA6"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69</w:t>
            </w:r>
          </w:p>
        </w:tc>
        <w:tc>
          <w:tcPr>
            <w:tcW w:w="1187" w:type="dxa"/>
            <w:noWrap/>
            <w:hideMark/>
          </w:tcPr>
          <w:p w14:paraId="05A5B0D3"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46.0</w:t>
            </w:r>
          </w:p>
        </w:tc>
        <w:tc>
          <w:tcPr>
            <w:tcW w:w="1187" w:type="dxa"/>
            <w:noWrap/>
            <w:hideMark/>
          </w:tcPr>
          <w:p w14:paraId="407D493F"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46.0</w:t>
            </w:r>
          </w:p>
        </w:tc>
        <w:tc>
          <w:tcPr>
            <w:tcW w:w="1188" w:type="dxa"/>
            <w:noWrap/>
            <w:hideMark/>
          </w:tcPr>
          <w:p w14:paraId="216FD160"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78.7</w:t>
            </w:r>
          </w:p>
        </w:tc>
      </w:tr>
      <w:tr w:rsidR="00607D14" w:rsidRPr="00D80577" w14:paraId="2247181B" w14:textId="77777777" w:rsidTr="00E61BCE">
        <w:trPr>
          <w:trHeight w:val="304"/>
        </w:trPr>
        <w:tc>
          <w:tcPr>
            <w:cnfStyle w:val="001000000000" w:firstRow="0" w:lastRow="0" w:firstColumn="1" w:lastColumn="0" w:oddVBand="0" w:evenVBand="0" w:oddHBand="0" w:evenHBand="0" w:firstRowFirstColumn="0" w:firstRowLastColumn="0" w:lastRowFirstColumn="0" w:lastRowLastColumn="0"/>
            <w:tcW w:w="1969" w:type="dxa"/>
            <w:vMerge/>
            <w:hideMark/>
          </w:tcPr>
          <w:p w14:paraId="3ACE1182" w14:textId="77777777" w:rsidR="00607D14" w:rsidRPr="00D80577" w:rsidRDefault="00607D14" w:rsidP="00E61BCE">
            <w:pPr>
              <w:spacing w:after="0" w:line="240" w:lineRule="auto"/>
              <w:rPr>
                <w:rFonts w:ascii="Arial" w:eastAsia="Times New Roman" w:hAnsi="Arial" w:cs="Arial"/>
                <w:color w:val="264A60"/>
                <w:kern w:val="0"/>
                <w:sz w:val="18"/>
                <w:szCs w:val="18"/>
                <w14:ligatures w14:val="none"/>
              </w:rPr>
            </w:pPr>
          </w:p>
        </w:tc>
        <w:tc>
          <w:tcPr>
            <w:tcW w:w="1969" w:type="dxa"/>
            <w:hideMark/>
          </w:tcPr>
          <w:p w14:paraId="0E827EB2" w14:textId="77777777" w:rsidR="00607D14" w:rsidRPr="00D80577" w:rsidRDefault="00607D14" w:rsidP="00E61BCE">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Strongly Agree</w:t>
            </w:r>
          </w:p>
        </w:tc>
        <w:tc>
          <w:tcPr>
            <w:tcW w:w="1999" w:type="dxa"/>
            <w:noWrap/>
            <w:hideMark/>
          </w:tcPr>
          <w:p w14:paraId="3F433DAB"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32</w:t>
            </w:r>
          </w:p>
        </w:tc>
        <w:tc>
          <w:tcPr>
            <w:tcW w:w="1187" w:type="dxa"/>
            <w:noWrap/>
            <w:hideMark/>
          </w:tcPr>
          <w:p w14:paraId="11A19C25"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21.3</w:t>
            </w:r>
          </w:p>
        </w:tc>
        <w:tc>
          <w:tcPr>
            <w:tcW w:w="1187" w:type="dxa"/>
            <w:noWrap/>
            <w:hideMark/>
          </w:tcPr>
          <w:p w14:paraId="7FEFF4CE"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21.3</w:t>
            </w:r>
          </w:p>
        </w:tc>
        <w:tc>
          <w:tcPr>
            <w:tcW w:w="1188" w:type="dxa"/>
            <w:noWrap/>
            <w:hideMark/>
          </w:tcPr>
          <w:p w14:paraId="338F79F9"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100.0</w:t>
            </w:r>
          </w:p>
        </w:tc>
      </w:tr>
      <w:tr w:rsidR="00607D14" w:rsidRPr="00D80577" w14:paraId="489319C3" w14:textId="77777777" w:rsidTr="00E61BCE">
        <w:trPr>
          <w:cnfStyle w:val="000000100000" w:firstRow="0" w:lastRow="0" w:firstColumn="0" w:lastColumn="0" w:oddVBand="0" w:evenVBand="0" w:oddHBand="1" w:evenHBand="0" w:firstRowFirstColumn="0" w:firstRowLastColumn="0" w:lastRowFirstColumn="0" w:lastRowLastColumn="0"/>
          <w:trHeight w:val="304"/>
        </w:trPr>
        <w:tc>
          <w:tcPr>
            <w:cnfStyle w:val="001000000000" w:firstRow="0" w:lastRow="0" w:firstColumn="1" w:lastColumn="0" w:oddVBand="0" w:evenVBand="0" w:oddHBand="0" w:evenHBand="0" w:firstRowFirstColumn="0" w:firstRowLastColumn="0" w:lastRowFirstColumn="0" w:lastRowLastColumn="0"/>
            <w:tcW w:w="1969" w:type="dxa"/>
            <w:vMerge/>
            <w:hideMark/>
          </w:tcPr>
          <w:p w14:paraId="1C7484B3" w14:textId="77777777" w:rsidR="00607D14" w:rsidRPr="00D80577" w:rsidRDefault="00607D14" w:rsidP="00E61BCE">
            <w:pPr>
              <w:spacing w:after="0" w:line="240" w:lineRule="auto"/>
              <w:rPr>
                <w:rFonts w:ascii="Arial" w:eastAsia="Times New Roman" w:hAnsi="Arial" w:cs="Arial"/>
                <w:color w:val="264A60"/>
                <w:kern w:val="0"/>
                <w:sz w:val="18"/>
                <w:szCs w:val="18"/>
                <w14:ligatures w14:val="none"/>
              </w:rPr>
            </w:pPr>
          </w:p>
        </w:tc>
        <w:tc>
          <w:tcPr>
            <w:tcW w:w="1969" w:type="dxa"/>
            <w:hideMark/>
          </w:tcPr>
          <w:p w14:paraId="3D13860B" w14:textId="77777777" w:rsidR="00607D14" w:rsidRPr="00D80577" w:rsidRDefault="00607D14" w:rsidP="00E61BCE">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Total</w:t>
            </w:r>
          </w:p>
        </w:tc>
        <w:tc>
          <w:tcPr>
            <w:tcW w:w="1999" w:type="dxa"/>
            <w:noWrap/>
            <w:hideMark/>
          </w:tcPr>
          <w:p w14:paraId="310A249F"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150</w:t>
            </w:r>
          </w:p>
        </w:tc>
        <w:tc>
          <w:tcPr>
            <w:tcW w:w="1187" w:type="dxa"/>
            <w:noWrap/>
            <w:hideMark/>
          </w:tcPr>
          <w:p w14:paraId="6D2BAC52"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100.0</w:t>
            </w:r>
          </w:p>
        </w:tc>
        <w:tc>
          <w:tcPr>
            <w:tcW w:w="1187" w:type="dxa"/>
            <w:noWrap/>
            <w:hideMark/>
          </w:tcPr>
          <w:p w14:paraId="3F7EA759"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100.0</w:t>
            </w:r>
          </w:p>
        </w:tc>
        <w:tc>
          <w:tcPr>
            <w:tcW w:w="1188" w:type="dxa"/>
            <w:hideMark/>
          </w:tcPr>
          <w:p w14:paraId="78E6C7FC"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p>
        </w:tc>
      </w:tr>
    </w:tbl>
    <w:p w14:paraId="4E503A8F" w14:textId="77777777" w:rsidR="00607D14" w:rsidRPr="00D80577" w:rsidRDefault="00607D14" w:rsidP="00607D14">
      <w:pPr>
        <w:rPr>
          <w:rFonts w:ascii="Arial" w:hAnsi="Arial" w:cs="Arial"/>
        </w:rPr>
      </w:pPr>
    </w:p>
    <w:p w14:paraId="76E36F4A" w14:textId="654A0E9B" w:rsidR="00607D14" w:rsidRPr="00D80577" w:rsidRDefault="003D13A2" w:rsidP="003D13A2">
      <w:pPr>
        <w:spacing w:line="360" w:lineRule="auto"/>
        <w:jc w:val="both"/>
        <w:rPr>
          <w:rFonts w:ascii="Arial" w:eastAsia="Calibri" w:hAnsi="Arial" w:cs="Arial"/>
        </w:rPr>
      </w:pPr>
      <w:r w:rsidRPr="00D80577">
        <w:rPr>
          <w:rFonts w:ascii="Arial" w:eastAsia="Calibri" w:hAnsi="Arial" w:cs="Arial"/>
        </w:rPr>
        <w:t xml:space="preserve">67.3 per cent of firms report that diversifying suppliers reduces disruption, supporting a successful risk mitigation strategy (RQ3). The diversification will be beneficial in managing the dependence on certain suppliers, enhancing the continuation of production, </w:t>
      </w:r>
      <w:r w:rsidRPr="00D80577">
        <w:rPr>
          <w:rFonts w:ascii="Arial" w:eastAsia="Calibri" w:hAnsi="Arial" w:cs="Arial"/>
        </w:rPr>
        <w:lastRenderedPageBreak/>
        <w:t xml:space="preserve">and </w:t>
      </w:r>
      <w:proofErr w:type="spellStart"/>
      <w:r w:rsidRPr="00D80577">
        <w:rPr>
          <w:rFonts w:ascii="Arial" w:eastAsia="Calibri" w:hAnsi="Arial" w:cs="Arial"/>
        </w:rPr>
        <w:t>minimising</w:t>
      </w:r>
      <w:proofErr w:type="spellEnd"/>
      <w:r w:rsidRPr="00D80577">
        <w:rPr>
          <w:rFonts w:ascii="Arial" w:eastAsia="Calibri" w:hAnsi="Arial" w:cs="Arial"/>
        </w:rPr>
        <w:t xml:space="preserve"> the expenses or delivery risks, thereby indirectly contributing to the achievement of efficiency and business performance goals (RQ2).</w:t>
      </w:r>
    </w:p>
    <w:p w14:paraId="0AE99F39" w14:textId="77777777" w:rsidR="009349E5" w:rsidRPr="00D80577" w:rsidRDefault="009349E5" w:rsidP="009349E5">
      <w:pPr>
        <w:keepNext/>
        <w:spacing w:line="360" w:lineRule="auto"/>
        <w:jc w:val="center"/>
        <w:rPr>
          <w:rFonts w:ascii="Arial" w:hAnsi="Arial" w:cs="Arial"/>
          <w:sz w:val="22"/>
          <w:szCs w:val="22"/>
        </w:rPr>
      </w:pPr>
      <w:r w:rsidRPr="00D80577">
        <w:rPr>
          <w:rFonts w:ascii="Arial" w:hAnsi="Arial" w:cs="Arial"/>
          <w:noProof/>
          <w:sz w:val="22"/>
          <w:szCs w:val="22"/>
          <w:lang w:val="en-IN" w:eastAsia="en-IN"/>
          <w14:ligatures w14:val="none"/>
        </w:rPr>
        <w:drawing>
          <wp:inline distT="0" distB="0" distL="0" distR="0" wp14:anchorId="256FAA1B" wp14:editId="25E31B5E">
            <wp:extent cx="5943600" cy="3345180"/>
            <wp:effectExtent l="0" t="0" r="0" b="7620"/>
            <wp:docPr id="1037"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7" name="Picture 13"/>
                    <pic:cNvPicPr>
                      <a:picLocks noChangeAspect="1" noChangeArrowheads="1"/>
                    </pic:cNvPicPr>
                  </pic:nvPicPr>
                  <pic:blipFill>
                    <a:blip r:embed="rId26" cstate="print"/>
                    <a:srcRect/>
                    <a:stretch>
                      <a:fillRect/>
                    </a:stretch>
                  </pic:blipFill>
                  <pic:spPr>
                    <a:xfrm>
                      <a:off x="0" y="0"/>
                      <a:ext cx="5943600" cy="3345180"/>
                    </a:xfrm>
                    <a:prstGeom prst="rect">
                      <a:avLst/>
                    </a:prstGeom>
                    <a:noFill/>
                    <a:ln w="1">
                      <a:noFill/>
                      <a:miter lim="800000"/>
                      <a:headEnd/>
                      <a:tailEnd type="none" w="med" len="med"/>
                    </a:ln>
                    <a:effectLst/>
                  </pic:spPr>
                </pic:pic>
              </a:graphicData>
            </a:graphic>
          </wp:inline>
        </w:drawing>
      </w:r>
    </w:p>
    <w:p w14:paraId="2C6A011C" w14:textId="40F8A7C1" w:rsidR="009349E5" w:rsidRPr="00D80577" w:rsidRDefault="009349E5" w:rsidP="009349E5">
      <w:pPr>
        <w:pStyle w:val="Caption"/>
        <w:jc w:val="center"/>
        <w:rPr>
          <w:rFonts w:ascii="Arial" w:eastAsia="Calibri" w:hAnsi="Arial" w:cs="Arial"/>
          <w:i w:val="0"/>
          <w:iCs w:val="0"/>
          <w:sz w:val="22"/>
          <w:szCs w:val="22"/>
        </w:rPr>
      </w:pPr>
      <w:bookmarkStart w:id="76" w:name="_Toc220889970"/>
      <w:r w:rsidRPr="00D80577">
        <w:rPr>
          <w:rFonts w:ascii="Arial" w:hAnsi="Arial" w:cs="Arial"/>
          <w:i w:val="0"/>
          <w:iCs w:val="0"/>
          <w:sz w:val="22"/>
          <w:szCs w:val="22"/>
        </w:rPr>
        <w:t xml:space="preserve">Figure </w:t>
      </w:r>
      <w:r w:rsidRPr="00D80577">
        <w:rPr>
          <w:rFonts w:ascii="Arial" w:hAnsi="Arial" w:cs="Arial"/>
          <w:i w:val="0"/>
          <w:iCs w:val="0"/>
          <w:sz w:val="22"/>
          <w:szCs w:val="22"/>
        </w:rPr>
        <w:fldChar w:fldCharType="begin"/>
      </w:r>
      <w:r w:rsidRPr="00D80577">
        <w:rPr>
          <w:rFonts w:ascii="Arial" w:hAnsi="Arial" w:cs="Arial"/>
          <w:i w:val="0"/>
          <w:iCs w:val="0"/>
          <w:sz w:val="22"/>
          <w:szCs w:val="22"/>
        </w:rPr>
        <w:instrText xml:space="preserve"> SEQ Figure \* ARABIC </w:instrText>
      </w:r>
      <w:r w:rsidRPr="00D80577">
        <w:rPr>
          <w:rFonts w:ascii="Arial" w:hAnsi="Arial" w:cs="Arial"/>
          <w:i w:val="0"/>
          <w:iCs w:val="0"/>
          <w:sz w:val="22"/>
          <w:szCs w:val="22"/>
        </w:rPr>
        <w:fldChar w:fldCharType="separate"/>
      </w:r>
      <w:r w:rsidR="00743850" w:rsidRPr="00D80577">
        <w:rPr>
          <w:rFonts w:ascii="Arial" w:hAnsi="Arial" w:cs="Arial"/>
          <w:i w:val="0"/>
          <w:iCs w:val="0"/>
          <w:noProof/>
          <w:sz w:val="22"/>
          <w:szCs w:val="22"/>
        </w:rPr>
        <w:t>15</w:t>
      </w:r>
      <w:r w:rsidRPr="00D80577">
        <w:rPr>
          <w:rFonts w:ascii="Arial" w:hAnsi="Arial" w:cs="Arial"/>
          <w:i w:val="0"/>
          <w:iCs w:val="0"/>
          <w:sz w:val="22"/>
          <w:szCs w:val="22"/>
        </w:rPr>
        <w:fldChar w:fldCharType="end"/>
      </w:r>
      <w:r w:rsidRPr="00D80577">
        <w:rPr>
          <w:rFonts w:ascii="Arial" w:hAnsi="Arial" w:cs="Arial"/>
          <w:i w:val="0"/>
          <w:iCs w:val="0"/>
          <w:sz w:val="22"/>
          <w:szCs w:val="22"/>
        </w:rPr>
        <w:t xml:space="preserve"> Decline in overall business performance</w:t>
      </w:r>
      <w:bookmarkEnd w:id="76"/>
    </w:p>
    <w:p w14:paraId="224A0D4C" w14:textId="4FCD1FF7" w:rsidR="00607D14" w:rsidRPr="00D80577" w:rsidRDefault="00607D14" w:rsidP="00607D14">
      <w:pPr>
        <w:pStyle w:val="Caption"/>
        <w:keepNext/>
        <w:rPr>
          <w:rFonts w:ascii="Arial" w:hAnsi="Arial" w:cs="Arial"/>
          <w:i w:val="0"/>
          <w:iCs w:val="0"/>
          <w:sz w:val="22"/>
          <w:szCs w:val="22"/>
          <w:lang w:val="fr-FR"/>
        </w:rPr>
      </w:pPr>
      <w:bookmarkStart w:id="77" w:name="_Toc220889993"/>
      <w:r w:rsidRPr="00D80577">
        <w:rPr>
          <w:rFonts w:ascii="Arial" w:hAnsi="Arial" w:cs="Arial"/>
          <w:i w:val="0"/>
          <w:iCs w:val="0"/>
          <w:sz w:val="22"/>
          <w:szCs w:val="22"/>
          <w:lang w:val="fr-FR"/>
        </w:rPr>
        <w:t xml:space="preserve">Table </w:t>
      </w:r>
      <w:r w:rsidRPr="00D80577">
        <w:rPr>
          <w:rFonts w:ascii="Arial" w:hAnsi="Arial" w:cs="Arial"/>
          <w:i w:val="0"/>
          <w:iCs w:val="0"/>
          <w:sz w:val="22"/>
          <w:szCs w:val="22"/>
        </w:rPr>
        <w:fldChar w:fldCharType="begin"/>
      </w:r>
      <w:r w:rsidRPr="00D80577">
        <w:rPr>
          <w:rFonts w:ascii="Arial" w:hAnsi="Arial" w:cs="Arial"/>
          <w:i w:val="0"/>
          <w:iCs w:val="0"/>
          <w:sz w:val="22"/>
          <w:szCs w:val="22"/>
          <w:lang w:val="fr-FR"/>
        </w:rPr>
        <w:instrText xml:space="preserve"> SEQ Table \* ARABIC </w:instrText>
      </w:r>
      <w:r w:rsidRPr="00D80577">
        <w:rPr>
          <w:rFonts w:ascii="Arial" w:hAnsi="Arial" w:cs="Arial"/>
          <w:i w:val="0"/>
          <w:iCs w:val="0"/>
          <w:sz w:val="22"/>
          <w:szCs w:val="22"/>
        </w:rPr>
        <w:fldChar w:fldCharType="separate"/>
      </w:r>
      <w:r w:rsidR="00743850" w:rsidRPr="00D80577">
        <w:rPr>
          <w:rFonts w:ascii="Arial" w:hAnsi="Arial" w:cs="Arial"/>
          <w:i w:val="0"/>
          <w:iCs w:val="0"/>
          <w:noProof/>
          <w:sz w:val="22"/>
          <w:szCs w:val="22"/>
          <w:lang w:val="fr-FR"/>
        </w:rPr>
        <w:t>16</w:t>
      </w:r>
      <w:r w:rsidRPr="00D80577">
        <w:rPr>
          <w:rFonts w:ascii="Arial" w:hAnsi="Arial" w:cs="Arial"/>
          <w:i w:val="0"/>
          <w:iCs w:val="0"/>
          <w:sz w:val="22"/>
          <w:szCs w:val="22"/>
        </w:rPr>
        <w:fldChar w:fldCharType="end"/>
      </w:r>
      <w:r w:rsidRPr="00D80577">
        <w:rPr>
          <w:rFonts w:ascii="Arial" w:hAnsi="Arial" w:cs="Arial"/>
          <w:i w:val="0"/>
          <w:iCs w:val="0"/>
          <w:sz w:val="22"/>
          <w:szCs w:val="22"/>
          <w:lang w:val="fr-FR"/>
        </w:rPr>
        <w:t xml:space="preserve"> </w:t>
      </w:r>
      <w:proofErr w:type="spellStart"/>
      <w:r w:rsidRPr="00D80577">
        <w:rPr>
          <w:rFonts w:ascii="Arial" w:hAnsi="Arial" w:cs="Arial"/>
          <w:i w:val="0"/>
          <w:iCs w:val="0"/>
          <w:sz w:val="22"/>
          <w:szCs w:val="22"/>
          <w:lang w:val="fr-FR"/>
        </w:rPr>
        <w:t>Response</w:t>
      </w:r>
      <w:proofErr w:type="spellEnd"/>
      <w:r w:rsidRPr="00D80577">
        <w:rPr>
          <w:rFonts w:ascii="Arial" w:hAnsi="Arial" w:cs="Arial"/>
          <w:i w:val="0"/>
          <w:iCs w:val="0"/>
          <w:sz w:val="22"/>
          <w:szCs w:val="22"/>
          <w:lang w:val="fr-FR"/>
        </w:rPr>
        <w:t xml:space="preserve"> to Questionnaire </w:t>
      </w:r>
      <w:proofErr w:type="spellStart"/>
      <w:r w:rsidRPr="00D80577">
        <w:rPr>
          <w:rFonts w:ascii="Arial" w:hAnsi="Arial" w:cs="Arial"/>
          <w:i w:val="0"/>
          <w:iCs w:val="0"/>
          <w:sz w:val="22"/>
          <w:szCs w:val="22"/>
          <w:lang w:val="fr-FR"/>
        </w:rPr>
        <w:t>Statement</w:t>
      </w:r>
      <w:proofErr w:type="spellEnd"/>
      <w:r w:rsidRPr="00D80577">
        <w:rPr>
          <w:rFonts w:ascii="Arial" w:hAnsi="Arial" w:cs="Arial"/>
          <w:i w:val="0"/>
          <w:iCs w:val="0"/>
          <w:sz w:val="22"/>
          <w:szCs w:val="22"/>
          <w:lang w:val="fr-FR"/>
        </w:rPr>
        <w:t xml:space="preserve"> 11</w:t>
      </w:r>
      <w:bookmarkEnd w:id="77"/>
    </w:p>
    <w:tbl>
      <w:tblPr>
        <w:tblStyle w:val="PlainTable1"/>
        <w:tblW w:w="95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69"/>
        <w:gridCol w:w="1969"/>
        <w:gridCol w:w="1999"/>
        <w:gridCol w:w="1187"/>
        <w:gridCol w:w="1187"/>
        <w:gridCol w:w="1190"/>
      </w:tblGrid>
      <w:tr w:rsidR="00607D14" w:rsidRPr="00D80577" w14:paraId="1846E52C" w14:textId="77777777" w:rsidTr="00E61BCE">
        <w:trPr>
          <w:cnfStyle w:val="100000000000" w:firstRow="1" w:lastRow="0" w:firstColumn="0" w:lastColumn="0" w:oddVBand="0" w:evenVBand="0" w:oddHBand="0" w:evenHBand="0" w:firstRowFirstColumn="0" w:firstRowLastColumn="0" w:lastRowFirstColumn="0" w:lastRowLastColumn="0"/>
          <w:trHeight w:val="555"/>
        </w:trPr>
        <w:tc>
          <w:tcPr>
            <w:cnfStyle w:val="001000000000" w:firstRow="0" w:lastRow="0" w:firstColumn="1" w:lastColumn="0" w:oddVBand="0" w:evenVBand="0" w:oddHBand="0" w:evenHBand="0" w:firstRowFirstColumn="0" w:firstRowLastColumn="0" w:lastRowFirstColumn="0" w:lastRowLastColumn="0"/>
            <w:tcW w:w="9501" w:type="dxa"/>
            <w:gridSpan w:val="6"/>
            <w:hideMark/>
          </w:tcPr>
          <w:p w14:paraId="0E3166F1" w14:textId="77777777" w:rsidR="00607D14" w:rsidRPr="00D80577" w:rsidRDefault="00607D14" w:rsidP="00E61BCE">
            <w:pPr>
              <w:spacing w:after="0" w:line="240" w:lineRule="auto"/>
              <w:jc w:val="center"/>
              <w:rPr>
                <w:rFonts w:ascii="Arial" w:eastAsia="Times New Roman" w:hAnsi="Arial" w:cs="Arial"/>
                <w:color w:val="010205"/>
                <w:kern w:val="0"/>
                <w:sz w:val="22"/>
                <w:szCs w:val="22"/>
                <w14:ligatures w14:val="none"/>
              </w:rPr>
            </w:pPr>
            <w:r w:rsidRPr="00D80577">
              <w:rPr>
                <w:rFonts w:ascii="Arial" w:eastAsia="Times New Roman" w:hAnsi="Arial" w:cs="Arial"/>
                <w:color w:val="010205"/>
                <w:kern w:val="0"/>
                <w:sz w:val="22"/>
                <w:szCs w:val="22"/>
                <w14:ligatures w14:val="none"/>
              </w:rPr>
              <w:t>Supplier diversification has helped reduce the impact of supply chain disruptions.</w:t>
            </w:r>
          </w:p>
        </w:tc>
      </w:tr>
      <w:tr w:rsidR="00607D14" w:rsidRPr="00D80577" w14:paraId="6AB9DD0B" w14:textId="77777777" w:rsidTr="00E61BCE">
        <w:trPr>
          <w:cnfStyle w:val="000000100000" w:firstRow="0" w:lastRow="0" w:firstColumn="0" w:lastColumn="0" w:oddVBand="0" w:evenVBand="0" w:oddHBand="1" w:evenHBand="0" w:firstRowFirstColumn="0" w:firstRowLastColumn="0" w:lastRowFirstColumn="0" w:lastRowLastColumn="0"/>
          <w:trHeight w:val="447"/>
        </w:trPr>
        <w:tc>
          <w:tcPr>
            <w:cnfStyle w:val="001000000000" w:firstRow="0" w:lastRow="0" w:firstColumn="1" w:lastColumn="0" w:oddVBand="0" w:evenVBand="0" w:oddHBand="0" w:evenHBand="0" w:firstRowFirstColumn="0" w:firstRowLastColumn="0" w:lastRowFirstColumn="0" w:lastRowLastColumn="0"/>
            <w:tcW w:w="1969" w:type="dxa"/>
            <w:noWrap/>
            <w:hideMark/>
          </w:tcPr>
          <w:p w14:paraId="72D2969B" w14:textId="77777777" w:rsidR="00607D14" w:rsidRPr="00D80577" w:rsidRDefault="00607D14" w:rsidP="00E61BCE">
            <w:pPr>
              <w:spacing w:after="0" w:line="240" w:lineRule="auto"/>
              <w:jc w:val="center"/>
              <w:rPr>
                <w:rFonts w:ascii="Arial" w:eastAsia="Times New Roman" w:hAnsi="Arial" w:cs="Arial"/>
                <w:color w:val="010205"/>
                <w:kern w:val="0"/>
                <w:sz w:val="22"/>
                <w:szCs w:val="22"/>
                <w14:ligatures w14:val="none"/>
              </w:rPr>
            </w:pPr>
          </w:p>
        </w:tc>
        <w:tc>
          <w:tcPr>
            <w:tcW w:w="1969" w:type="dxa"/>
            <w:noWrap/>
            <w:hideMark/>
          </w:tcPr>
          <w:p w14:paraId="13E8BF68" w14:textId="77777777" w:rsidR="00607D14" w:rsidRPr="00D80577" w:rsidRDefault="00607D14" w:rsidP="00E61BCE">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0"/>
                <w:szCs w:val="20"/>
                <w14:ligatures w14:val="none"/>
              </w:rPr>
            </w:pPr>
          </w:p>
        </w:tc>
        <w:tc>
          <w:tcPr>
            <w:tcW w:w="1999" w:type="dxa"/>
            <w:hideMark/>
          </w:tcPr>
          <w:p w14:paraId="6303BF70" w14:textId="77777777" w:rsidR="00607D14" w:rsidRPr="00D80577" w:rsidRDefault="00607D14" w:rsidP="00E61BC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Frequency</w:t>
            </w:r>
          </w:p>
        </w:tc>
        <w:tc>
          <w:tcPr>
            <w:tcW w:w="1187" w:type="dxa"/>
            <w:hideMark/>
          </w:tcPr>
          <w:p w14:paraId="21D4108B" w14:textId="77777777" w:rsidR="00607D14" w:rsidRPr="00D80577" w:rsidRDefault="00607D14" w:rsidP="00E61BC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Percent</w:t>
            </w:r>
          </w:p>
        </w:tc>
        <w:tc>
          <w:tcPr>
            <w:tcW w:w="1187" w:type="dxa"/>
            <w:hideMark/>
          </w:tcPr>
          <w:p w14:paraId="5F8B6AB4" w14:textId="77777777" w:rsidR="00607D14" w:rsidRPr="00D80577" w:rsidRDefault="00607D14" w:rsidP="00E61BC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Valid Percent</w:t>
            </w:r>
          </w:p>
        </w:tc>
        <w:tc>
          <w:tcPr>
            <w:tcW w:w="1188" w:type="dxa"/>
            <w:hideMark/>
          </w:tcPr>
          <w:p w14:paraId="02895CCD" w14:textId="77777777" w:rsidR="00607D14" w:rsidRPr="00D80577" w:rsidRDefault="00607D14" w:rsidP="00E61BC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Cumulative Percent</w:t>
            </w:r>
          </w:p>
        </w:tc>
      </w:tr>
      <w:tr w:rsidR="00607D14" w:rsidRPr="00D80577" w14:paraId="1F6B5C98" w14:textId="77777777" w:rsidTr="00E61BCE">
        <w:trPr>
          <w:trHeight w:val="261"/>
        </w:trPr>
        <w:tc>
          <w:tcPr>
            <w:cnfStyle w:val="001000000000" w:firstRow="0" w:lastRow="0" w:firstColumn="1" w:lastColumn="0" w:oddVBand="0" w:evenVBand="0" w:oddHBand="0" w:evenHBand="0" w:firstRowFirstColumn="0" w:firstRowLastColumn="0" w:lastRowFirstColumn="0" w:lastRowLastColumn="0"/>
            <w:tcW w:w="1969" w:type="dxa"/>
            <w:vMerge w:val="restart"/>
            <w:hideMark/>
          </w:tcPr>
          <w:p w14:paraId="7761CE28" w14:textId="77777777" w:rsidR="00607D14" w:rsidRPr="00D80577" w:rsidRDefault="00607D14" w:rsidP="00E61BCE">
            <w:pPr>
              <w:spacing w:after="0" w:line="240" w:lineRule="auto"/>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Valid</w:t>
            </w:r>
          </w:p>
        </w:tc>
        <w:tc>
          <w:tcPr>
            <w:tcW w:w="1969" w:type="dxa"/>
            <w:hideMark/>
          </w:tcPr>
          <w:p w14:paraId="7E2EB93B" w14:textId="77777777" w:rsidR="00607D14" w:rsidRPr="00D80577" w:rsidRDefault="00607D14" w:rsidP="00E61BCE">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Strongly Disagree</w:t>
            </w:r>
          </w:p>
        </w:tc>
        <w:tc>
          <w:tcPr>
            <w:tcW w:w="1999" w:type="dxa"/>
            <w:noWrap/>
            <w:hideMark/>
          </w:tcPr>
          <w:p w14:paraId="6185116E"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3</w:t>
            </w:r>
          </w:p>
        </w:tc>
        <w:tc>
          <w:tcPr>
            <w:tcW w:w="1187" w:type="dxa"/>
            <w:noWrap/>
            <w:hideMark/>
          </w:tcPr>
          <w:p w14:paraId="48FA92AF"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2.0</w:t>
            </w:r>
          </w:p>
        </w:tc>
        <w:tc>
          <w:tcPr>
            <w:tcW w:w="1187" w:type="dxa"/>
            <w:noWrap/>
            <w:hideMark/>
          </w:tcPr>
          <w:p w14:paraId="4FDA28BA"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2.0</w:t>
            </w:r>
          </w:p>
        </w:tc>
        <w:tc>
          <w:tcPr>
            <w:tcW w:w="1188" w:type="dxa"/>
            <w:noWrap/>
            <w:hideMark/>
          </w:tcPr>
          <w:p w14:paraId="7F5949A6"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2.0</w:t>
            </w:r>
          </w:p>
        </w:tc>
      </w:tr>
      <w:tr w:rsidR="00607D14" w:rsidRPr="00D80577" w14:paraId="4E0AEBF5" w14:textId="77777777" w:rsidTr="00E61BCE">
        <w:trPr>
          <w:cnfStyle w:val="000000100000" w:firstRow="0" w:lastRow="0" w:firstColumn="0" w:lastColumn="0" w:oddVBand="0" w:evenVBand="0" w:oddHBand="1" w:evenHBand="0" w:firstRowFirstColumn="0" w:firstRowLastColumn="0" w:lastRowFirstColumn="0" w:lastRowLastColumn="0"/>
          <w:trHeight w:val="261"/>
        </w:trPr>
        <w:tc>
          <w:tcPr>
            <w:cnfStyle w:val="001000000000" w:firstRow="0" w:lastRow="0" w:firstColumn="1" w:lastColumn="0" w:oddVBand="0" w:evenVBand="0" w:oddHBand="0" w:evenHBand="0" w:firstRowFirstColumn="0" w:firstRowLastColumn="0" w:lastRowFirstColumn="0" w:lastRowLastColumn="0"/>
            <w:tcW w:w="1969" w:type="dxa"/>
            <w:vMerge/>
            <w:hideMark/>
          </w:tcPr>
          <w:p w14:paraId="74CBED49" w14:textId="77777777" w:rsidR="00607D14" w:rsidRPr="00D80577" w:rsidRDefault="00607D14" w:rsidP="00E61BCE">
            <w:pPr>
              <w:spacing w:after="0" w:line="240" w:lineRule="auto"/>
              <w:rPr>
                <w:rFonts w:ascii="Arial" w:eastAsia="Times New Roman" w:hAnsi="Arial" w:cs="Arial"/>
                <w:color w:val="264A60"/>
                <w:kern w:val="0"/>
                <w:sz w:val="18"/>
                <w:szCs w:val="18"/>
                <w14:ligatures w14:val="none"/>
              </w:rPr>
            </w:pPr>
          </w:p>
        </w:tc>
        <w:tc>
          <w:tcPr>
            <w:tcW w:w="1969" w:type="dxa"/>
            <w:hideMark/>
          </w:tcPr>
          <w:p w14:paraId="4E5B00F4" w14:textId="77777777" w:rsidR="00607D14" w:rsidRPr="00D80577" w:rsidRDefault="00607D14" w:rsidP="00E61BCE">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Disagree</w:t>
            </w:r>
          </w:p>
        </w:tc>
        <w:tc>
          <w:tcPr>
            <w:tcW w:w="1999" w:type="dxa"/>
            <w:noWrap/>
            <w:hideMark/>
          </w:tcPr>
          <w:p w14:paraId="14407F2A"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12</w:t>
            </w:r>
          </w:p>
        </w:tc>
        <w:tc>
          <w:tcPr>
            <w:tcW w:w="1187" w:type="dxa"/>
            <w:noWrap/>
            <w:hideMark/>
          </w:tcPr>
          <w:p w14:paraId="095B1EAA"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8.0</w:t>
            </w:r>
          </w:p>
        </w:tc>
        <w:tc>
          <w:tcPr>
            <w:tcW w:w="1187" w:type="dxa"/>
            <w:noWrap/>
            <w:hideMark/>
          </w:tcPr>
          <w:p w14:paraId="07B42046"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8.0</w:t>
            </w:r>
          </w:p>
        </w:tc>
        <w:tc>
          <w:tcPr>
            <w:tcW w:w="1188" w:type="dxa"/>
            <w:noWrap/>
            <w:hideMark/>
          </w:tcPr>
          <w:p w14:paraId="2446DFF8"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10.0</w:t>
            </w:r>
          </w:p>
        </w:tc>
      </w:tr>
      <w:tr w:rsidR="00607D14" w:rsidRPr="00D80577" w14:paraId="587053B1" w14:textId="77777777" w:rsidTr="00E61BCE">
        <w:trPr>
          <w:trHeight w:val="261"/>
        </w:trPr>
        <w:tc>
          <w:tcPr>
            <w:cnfStyle w:val="001000000000" w:firstRow="0" w:lastRow="0" w:firstColumn="1" w:lastColumn="0" w:oddVBand="0" w:evenVBand="0" w:oddHBand="0" w:evenHBand="0" w:firstRowFirstColumn="0" w:firstRowLastColumn="0" w:lastRowFirstColumn="0" w:lastRowLastColumn="0"/>
            <w:tcW w:w="1969" w:type="dxa"/>
            <w:vMerge/>
            <w:hideMark/>
          </w:tcPr>
          <w:p w14:paraId="140AFF0E" w14:textId="77777777" w:rsidR="00607D14" w:rsidRPr="00D80577" w:rsidRDefault="00607D14" w:rsidP="00E61BCE">
            <w:pPr>
              <w:spacing w:after="0" w:line="240" w:lineRule="auto"/>
              <w:rPr>
                <w:rFonts w:ascii="Arial" w:eastAsia="Times New Roman" w:hAnsi="Arial" w:cs="Arial"/>
                <w:color w:val="264A60"/>
                <w:kern w:val="0"/>
                <w:sz w:val="18"/>
                <w:szCs w:val="18"/>
                <w14:ligatures w14:val="none"/>
              </w:rPr>
            </w:pPr>
          </w:p>
        </w:tc>
        <w:tc>
          <w:tcPr>
            <w:tcW w:w="1969" w:type="dxa"/>
            <w:hideMark/>
          </w:tcPr>
          <w:p w14:paraId="04E788E4" w14:textId="77777777" w:rsidR="00607D14" w:rsidRPr="00D80577" w:rsidRDefault="00607D14" w:rsidP="00E61BCE">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Neutral</w:t>
            </w:r>
          </w:p>
        </w:tc>
        <w:tc>
          <w:tcPr>
            <w:tcW w:w="1999" w:type="dxa"/>
            <w:noWrap/>
            <w:hideMark/>
          </w:tcPr>
          <w:p w14:paraId="417B4D46"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34</w:t>
            </w:r>
          </w:p>
        </w:tc>
        <w:tc>
          <w:tcPr>
            <w:tcW w:w="1187" w:type="dxa"/>
            <w:noWrap/>
            <w:hideMark/>
          </w:tcPr>
          <w:p w14:paraId="325043FB"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22.7</w:t>
            </w:r>
          </w:p>
        </w:tc>
        <w:tc>
          <w:tcPr>
            <w:tcW w:w="1187" w:type="dxa"/>
            <w:noWrap/>
            <w:hideMark/>
          </w:tcPr>
          <w:p w14:paraId="4C4CCDF2"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22.7</w:t>
            </w:r>
          </w:p>
        </w:tc>
        <w:tc>
          <w:tcPr>
            <w:tcW w:w="1188" w:type="dxa"/>
            <w:noWrap/>
            <w:hideMark/>
          </w:tcPr>
          <w:p w14:paraId="3985ADFB"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32.7</w:t>
            </w:r>
          </w:p>
        </w:tc>
      </w:tr>
      <w:tr w:rsidR="00607D14" w:rsidRPr="00D80577" w14:paraId="1AD8B148" w14:textId="77777777" w:rsidTr="00E61BCE">
        <w:trPr>
          <w:cnfStyle w:val="000000100000" w:firstRow="0" w:lastRow="0" w:firstColumn="0" w:lastColumn="0" w:oddVBand="0" w:evenVBand="0" w:oddHBand="1" w:evenHBand="0" w:firstRowFirstColumn="0" w:firstRowLastColumn="0" w:lastRowFirstColumn="0" w:lastRowLastColumn="0"/>
          <w:trHeight w:val="261"/>
        </w:trPr>
        <w:tc>
          <w:tcPr>
            <w:cnfStyle w:val="001000000000" w:firstRow="0" w:lastRow="0" w:firstColumn="1" w:lastColumn="0" w:oddVBand="0" w:evenVBand="0" w:oddHBand="0" w:evenHBand="0" w:firstRowFirstColumn="0" w:firstRowLastColumn="0" w:lastRowFirstColumn="0" w:lastRowLastColumn="0"/>
            <w:tcW w:w="1969" w:type="dxa"/>
            <w:vMerge/>
            <w:hideMark/>
          </w:tcPr>
          <w:p w14:paraId="6847A183" w14:textId="77777777" w:rsidR="00607D14" w:rsidRPr="00D80577" w:rsidRDefault="00607D14" w:rsidP="00E61BCE">
            <w:pPr>
              <w:spacing w:after="0" w:line="240" w:lineRule="auto"/>
              <w:rPr>
                <w:rFonts w:ascii="Arial" w:eastAsia="Times New Roman" w:hAnsi="Arial" w:cs="Arial"/>
                <w:color w:val="264A60"/>
                <w:kern w:val="0"/>
                <w:sz w:val="18"/>
                <w:szCs w:val="18"/>
                <w14:ligatures w14:val="none"/>
              </w:rPr>
            </w:pPr>
          </w:p>
        </w:tc>
        <w:tc>
          <w:tcPr>
            <w:tcW w:w="1969" w:type="dxa"/>
            <w:hideMark/>
          </w:tcPr>
          <w:p w14:paraId="1F0C143B" w14:textId="77777777" w:rsidR="00607D14" w:rsidRPr="00D80577" w:rsidRDefault="00607D14" w:rsidP="00E61BCE">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Agree</w:t>
            </w:r>
          </w:p>
        </w:tc>
        <w:tc>
          <w:tcPr>
            <w:tcW w:w="1999" w:type="dxa"/>
            <w:noWrap/>
            <w:hideMark/>
          </w:tcPr>
          <w:p w14:paraId="2D70D5A8"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66</w:t>
            </w:r>
          </w:p>
        </w:tc>
        <w:tc>
          <w:tcPr>
            <w:tcW w:w="1187" w:type="dxa"/>
            <w:noWrap/>
            <w:hideMark/>
          </w:tcPr>
          <w:p w14:paraId="5CC146AD"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44.0</w:t>
            </w:r>
          </w:p>
        </w:tc>
        <w:tc>
          <w:tcPr>
            <w:tcW w:w="1187" w:type="dxa"/>
            <w:noWrap/>
            <w:hideMark/>
          </w:tcPr>
          <w:p w14:paraId="7DC140F9"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44.0</w:t>
            </w:r>
          </w:p>
        </w:tc>
        <w:tc>
          <w:tcPr>
            <w:tcW w:w="1188" w:type="dxa"/>
            <w:noWrap/>
            <w:hideMark/>
          </w:tcPr>
          <w:p w14:paraId="79E68066"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76.7</w:t>
            </w:r>
          </w:p>
        </w:tc>
      </w:tr>
      <w:tr w:rsidR="00607D14" w:rsidRPr="00D80577" w14:paraId="51C31EF4" w14:textId="77777777" w:rsidTr="00E61BCE">
        <w:trPr>
          <w:trHeight w:val="261"/>
        </w:trPr>
        <w:tc>
          <w:tcPr>
            <w:cnfStyle w:val="001000000000" w:firstRow="0" w:lastRow="0" w:firstColumn="1" w:lastColumn="0" w:oddVBand="0" w:evenVBand="0" w:oddHBand="0" w:evenHBand="0" w:firstRowFirstColumn="0" w:firstRowLastColumn="0" w:lastRowFirstColumn="0" w:lastRowLastColumn="0"/>
            <w:tcW w:w="1969" w:type="dxa"/>
            <w:vMerge/>
            <w:hideMark/>
          </w:tcPr>
          <w:p w14:paraId="0615E41D" w14:textId="77777777" w:rsidR="00607D14" w:rsidRPr="00D80577" w:rsidRDefault="00607D14" w:rsidP="00E61BCE">
            <w:pPr>
              <w:spacing w:after="0" w:line="240" w:lineRule="auto"/>
              <w:rPr>
                <w:rFonts w:ascii="Arial" w:eastAsia="Times New Roman" w:hAnsi="Arial" w:cs="Arial"/>
                <w:color w:val="264A60"/>
                <w:kern w:val="0"/>
                <w:sz w:val="18"/>
                <w:szCs w:val="18"/>
                <w14:ligatures w14:val="none"/>
              </w:rPr>
            </w:pPr>
          </w:p>
        </w:tc>
        <w:tc>
          <w:tcPr>
            <w:tcW w:w="1969" w:type="dxa"/>
            <w:hideMark/>
          </w:tcPr>
          <w:p w14:paraId="10DCCE8E" w14:textId="77777777" w:rsidR="00607D14" w:rsidRPr="00D80577" w:rsidRDefault="00607D14" w:rsidP="00E61BCE">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Strongly Agree</w:t>
            </w:r>
          </w:p>
        </w:tc>
        <w:tc>
          <w:tcPr>
            <w:tcW w:w="1999" w:type="dxa"/>
            <w:noWrap/>
            <w:hideMark/>
          </w:tcPr>
          <w:p w14:paraId="01ECE2E6"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35</w:t>
            </w:r>
          </w:p>
        </w:tc>
        <w:tc>
          <w:tcPr>
            <w:tcW w:w="1187" w:type="dxa"/>
            <w:noWrap/>
            <w:hideMark/>
          </w:tcPr>
          <w:p w14:paraId="77C945B4"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23.3</w:t>
            </w:r>
          </w:p>
        </w:tc>
        <w:tc>
          <w:tcPr>
            <w:tcW w:w="1187" w:type="dxa"/>
            <w:noWrap/>
            <w:hideMark/>
          </w:tcPr>
          <w:p w14:paraId="7F83F46A"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23.3</w:t>
            </w:r>
          </w:p>
        </w:tc>
        <w:tc>
          <w:tcPr>
            <w:tcW w:w="1188" w:type="dxa"/>
            <w:noWrap/>
            <w:hideMark/>
          </w:tcPr>
          <w:p w14:paraId="0444782E"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100.0</w:t>
            </w:r>
          </w:p>
        </w:tc>
      </w:tr>
      <w:tr w:rsidR="00607D14" w:rsidRPr="00D80577" w14:paraId="179B9F54" w14:textId="77777777" w:rsidTr="00E61BCE">
        <w:trPr>
          <w:cnfStyle w:val="000000100000" w:firstRow="0" w:lastRow="0" w:firstColumn="0" w:lastColumn="0" w:oddVBand="0" w:evenVBand="0" w:oddHBand="1" w:evenHBand="0" w:firstRowFirstColumn="0" w:firstRowLastColumn="0" w:lastRowFirstColumn="0" w:lastRowLastColumn="0"/>
          <w:trHeight w:val="261"/>
        </w:trPr>
        <w:tc>
          <w:tcPr>
            <w:cnfStyle w:val="001000000000" w:firstRow="0" w:lastRow="0" w:firstColumn="1" w:lastColumn="0" w:oddVBand="0" w:evenVBand="0" w:oddHBand="0" w:evenHBand="0" w:firstRowFirstColumn="0" w:firstRowLastColumn="0" w:lastRowFirstColumn="0" w:lastRowLastColumn="0"/>
            <w:tcW w:w="1969" w:type="dxa"/>
            <w:vMerge/>
            <w:hideMark/>
          </w:tcPr>
          <w:p w14:paraId="458750DB" w14:textId="77777777" w:rsidR="00607D14" w:rsidRPr="00D80577" w:rsidRDefault="00607D14" w:rsidP="00E61BCE">
            <w:pPr>
              <w:spacing w:after="0" w:line="240" w:lineRule="auto"/>
              <w:rPr>
                <w:rFonts w:ascii="Arial" w:eastAsia="Times New Roman" w:hAnsi="Arial" w:cs="Arial"/>
                <w:color w:val="264A60"/>
                <w:kern w:val="0"/>
                <w:sz w:val="18"/>
                <w:szCs w:val="18"/>
                <w14:ligatures w14:val="none"/>
              </w:rPr>
            </w:pPr>
          </w:p>
        </w:tc>
        <w:tc>
          <w:tcPr>
            <w:tcW w:w="1969" w:type="dxa"/>
            <w:hideMark/>
          </w:tcPr>
          <w:p w14:paraId="7335AFB5" w14:textId="77777777" w:rsidR="00607D14" w:rsidRPr="00D80577" w:rsidRDefault="00607D14" w:rsidP="00E61BCE">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Total</w:t>
            </w:r>
          </w:p>
        </w:tc>
        <w:tc>
          <w:tcPr>
            <w:tcW w:w="1999" w:type="dxa"/>
            <w:noWrap/>
            <w:hideMark/>
          </w:tcPr>
          <w:p w14:paraId="6DA29DE6"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150</w:t>
            </w:r>
          </w:p>
        </w:tc>
        <w:tc>
          <w:tcPr>
            <w:tcW w:w="1187" w:type="dxa"/>
            <w:noWrap/>
            <w:hideMark/>
          </w:tcPr>
          <w:p w14:paraId="1290772B"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100.0</w:t>
            </w:r>
          </w:p>
        </w:tc>
        <w:tc>
          <w:tcPr>
            <w:tcW w:w="1187" w:type="dxa"/>
            <w:noWrap/>
            <w:hideMark/>
          </w:tcPr>
          <w:p w14:paraId="4B3874C7"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100.0</w:t>
            </w:r>
          </w:p>
        </w:tc>
        <w:tc>
          <w:tcPr>
            <w:tcW w:w="1188" w:type="dxa"/>
            <w:hideMark/>
          </w:tcPr>
          <w:p w14:paraId="4FE4CD0F"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p>
        </w:tc>
      </w:tr>
    </w:tbl>
    <w:p w14:paraId="483C1C0D" w14:textId="77777777" w:rsidR="00607D14" w:rsidRPr="00D80577" w:rsidRDefault="00607D14" w:rsidP="00607D14">
      <w:pPr>
        <w:rPr>
          <w:rFonts w:ascii="Arial" w:hAnsi="Arial" w:cs="Arial"/>
        </w:rPr>
      </w:pPr>
    </w:p>
    <w:p w14:paraId="450D03F3" w14:textId="04BF01E9" w:rsidR="00607D14" w:rsidRPr="00D80577" w:rsidRDefault="003D13A2" w:rsidP="003D13A2">
      <w:pPr>
        <w:spacing w:line="360" w:lineRule="auto"/>
        <w:jc w:val="both"/>
        <w:rPr>
          <w:rFonts w:ascii="Arial" w:eastAsia="Calibri" w:hAnsi="Arial" w:cs="Arial"/>
        </w:rPr>
      </w:pPr>
      <w:r w:rsidRPr="00D80577">
        <w:rPr>
          <w:rFonts w:ascii="Arial" w:eastAsia="Calibri" w:hAnsi="Arial" w:cs="Arial"/>
        </w:rPr>
        <w:t xml:space="preserve">There is a 79.4 per cent agreement that nearshoring or local sourcing will increase the reliability of the supply chain. This is a mitigation measure that is closely applicable to RQ3 and demonstrates that decreasing reliance on remote vendors enhances efficiency in operations and </w:t>
      </w:r>
      <w:proofErr w:type="spellStart"/>
      <w:r w:rsidRPr="00D80577">
        <w:rPr>
          <w:rFonts w:ascii="Arial" w:eastAsia="Calibri" w:hAnsi="Arial" w:cs="Arial"/>
        </w:rPr>
        <w:t>minimises</w:t>
      </w:r>
      <w:proofErr w:type="spellEnd"/>
      <w:r w:rsidRPr="00D80577">
        <w:rPr>
          <w:rFonts w:ascii="Arial" w:eastAsia="Calibri" w:hAnsi="Arial" w:cs="Arial"/>
        </w:rPr>
        <w:t xml:space="preserve"> vulnerability to global shocks (RQ2).</w:t>
      </w:r>
    </w:p>
    <w:p w14:paraId="689465D9" w14:textId="77777777" w:rsidR="009349E5" w:rsidRPr="00D80577" w:rsidRDefault="009349E5" w:rsidP="009349E5">
      <w:pPr>
        <w:keepNext/>
        <w:spacing w:line="360" w:lineRule="auto"/>
        <w:jc w:val="center"/>
        <w:rPr>
          <w:rFonts w:ascii="Arial" w:hAnsi="Arial" w:cs="Arial"/>
          <w:sz w:val="22"/>
          <w:szCs w:val="22"/>
        </w:rPr>
      </w:pPr>
      <w:r w:rsidRPr="00D80577">
        <w:rPr>
          <w:rFonts w:ascii="Arial" w:hAnsi="Arial" w:cs="Arial"/>
          <w:noProof/>
          <w:sz w:val="22"/>
          <w:szCs w:val="22"/>
          <w:lang w:val="en-IN" w:eastAsia="en-IN"/>
          <w14:ligatures w14:val="none"/>
        </w:rPr>
        <w:lastRenderedPageBreak/>
        <w:drawing>
          <wp:inline distT="0" distB="0" distL="0" distR="0" wp14:anchorId="212C84D0" wp14:editId="08318884">
            <wp:extent cx="5943600" cy="3345180"/>
            <wp:effectExtent l="0" t="0" r="0" b="7620"/>
            <wp:docPr id="1038"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8" name="Picture 14"/>
                    <pic:cNvPicPr>
                      <a:picLocks noChangeAspect="1" noChangeArrowheads="1"/>
                    </pic:cNvPicPr>
                  </pic:nvPicPr>
                  <pic:blipFill>
                    <a:blip r:embed="rId27" cstate="print"/>
                    <a:srcRect/>
                    <a:stretch>
                      <a:fillRect/>
                    </a:stretch>
                  </pic:blipFill>
                  <pic:spPr>
                    <a:xfrm>
                      <a:off x="0" y="0"/>
                      <a:ext cx="5943600" cy="3345180"/>
                    </a:xfrm>
                    <a:prstGeom prst="rect">
                      <a:avLst/>
                    </a:prstGeom>
                    <a:noFill/>
                    <a:ln w="1">
                      <a:noFill/>
                      <a:miter lim="800000"/>
                      <a:headEnd/>
                      <a:tailEnd type="none" w="med" len="med"/>
                    </a:ln>
                    <a:effectLst/>
                  </pic:spPr>
                </pic:pic>
              </a:graphicData>
            </a:graphic>
          </wp:inline>
        </w:drawing>
      </w:r>
    </w:p>
    <w:p w14:paraId="6D4F6F44" w14:textId="60F0E630" w:rsidR="009349E5" w:rsidRPr="00D80577" w:rsidRDefault="009349E5" w:rsidP="009349E5">
      <w:pPr>
        <w:pStyle w:val="Caption"/>
        <w:jc w:val="center"/>
        <w:rPr>
          <w:rFonts w:ascii="Arial" w:eastAsia="Calibri" w:hAnsi="Arial" w:cs="Arial"/>
          <w:i w:val="0"/>
          <w:iCs w:val="0"/>
          <w:sz w:val="22"/>
          <w:szCs w:val="22"/>
          <w:lang w:val="fr-FR"/>
        </w:rPr>
      </w:pPr>
      <w:bookmarkStart w:id="78" w:name="_Toc220889971"/>
      <w:r w:rsidRPr="00D80577">
        <w:rPr>
          <w:rFonts w:ascii="Arial" w:hAnsi="Arial" w:cs="Arial"/>
          <w:i w:val="0"/>
          <w:iCs w:val="0"/>
          <w:sz w:val="22"/>
          <w:szCs w:val="22"/>
          <w:lang w:val="fr-FR"/>
        </w:rPr>
        <w:t xml:space="preserve">Figure </w:t>
      </w:r>
      <w:r w:rsidRPr="00D80577">
        <w:rPr>
          <w:rFonts w:ascii="Arial" w:hAnsi="Arial" w:cs="Arial"/>
          <w:i w:val="0"/>
          <w:iCs w:val="0"/>
          <w:sz w:val="22"/>
          <w:szCs w:val="22"/>
        </w:rPr>
        <w:fldChar w:fldCharType="begin"/>
      </w:r>
      <w:r w:rsidRPr="00D80577">
        <w:rPr>
          <w:rFonts w:ascii="Arial" w:hAnsi="Arial" w:cs="Arial"/>
          <w:i w:val="0"/>
          <w:iCs w:val="0"/>
          <w:sz w:val="22"/>
          <w:szCs w:val="22"/>
          <w:lang w:val="fr-FR"/>
        </w:rPr>
        <w:instrText xml:space="preserve"> SEQ Figure \* ARABIC </w:instrText>
      </w:r>
      <w:r w:rsidRPr="00D80577">
        <w:rPr>
          <w:rFonts w:ascii="Arial" w:hAnsi="Arial" w:cs="Arial"/>
          <w:i w:val="0"/>
          <w:iCs w:val="0"/>
          <w:sz w:val="22"/>
          <w:szCs w:val="22"/>
        </w:rPr>
        <w:fldChar w:fldCharType="separate"/>
      </w:r>
      <w:r w:rsidR="00743850" w:rsidRPr="00D80577">
        <w:rPr>
          <w:rFonts w:ascii="Arial" w:hAnsi="Arial" w:cs="Arial"/>
          <w:i w:val="0"/>
          <w:iCs w:val="0"/>
          <w:noProof/>
          <w:sz w:val="22"/>
          <w:szCs w:val="22"/>
          <w:lang w:val="fr-FR"/>
        </w:rPr>
        <w:t>16</w:t>
      </w:r>
      <w:r w:rsidRPr="00D80577">
        <w:rPr>
          <w:rFonts w:ascii="Arial" w:hAnsi="Arial" w:cs="Arial"/>
          <w:i w:val="0"/>
          <w:iCs w:val="0"/>
          <w:sz w:val="22"/>
          <w:szCs w:val="22"/>
        </w:rPr>
        <w:fldChar w:fldCharType="end"/>
      </w:r>
      <w:r w:rsidRPr="00D80577">
        <w:rPr>
          <w:rFonts w:ascii="Arial" w:hAnsi="Arial" w:cs="Arial"/>
          <w:i w:val="0"/>
          <w:iCs w:val="0"/>
          <w:sz w:val="22"/>
          <w:szCs w:val="22"/>
          <w:lang w:val="fr-FR"/>
        </w:rPr>
        <w:t xml:space="preserve"> Supplier diversification</w:t>
      </w:r>
      <w:bookmarkEnd w:id="78"/>
    </w:p>
    <w:p w14:paraId="7A393EC0" w14:textId="4F4135C0" w:rsidR="00607D14" w:rsidRPr="00D80577" w:rsidRDefault="00607D14" w:rsidP="00607D14">
      <w:pPr>
        <w:pStyle w:val="Caption"/>
        <w:keepNext/>
        <w:rPr>
          <w:rFonts w:ascii="Arial" w:hAnsi="Arial" w:cs="Arial"/>
          <w:i w:val="0"/>
          <w:iCs w:val="0"/>
          <w:sz w:val="22"/>
          <w:szCs w:val="22"/>
          <w:lang w:val="fr-FR"/>
        </w:rPr>
      </w:pPr>
      <w:bookmarkStart w:id="79" w:name="_Toc220889994"/>
      <w:r w:rsidRPr="00D80577">
        <w:rPr>
          <w:rFonts w:ascii="Arial" w:hAnsi="Arial" w:cs="Arial"/>
          <w:i w:val="0"/>
          <w:iCs w:val="0"/>
          <w:sz w:val="22"/>
          <w:szCs w:val="22"/>
          <w:lang w:val="fr-FR"/>
        </w:rPr>
        <w:t xml:space="preserve">Table </w:t>
      </w:r>
      <w:r w:rsidRPr="00D80577">
        <w:rPr>
          <w:rFonts w:ascii="Arial" w:hAnsi="Arial" w:cs="Arial"/>
          <w:i w:val="0"/>
          <w:iCs w:val="0"/>
          <w:sz w:val="22"/>
          <w:szCs w:val="22"/>
        </w:rPr>
        <w:fldChar w:fldCharType="begin"/>
      </w:r>
      <w:r w:rsidRPr="00D80577">
        <w:rPr>
          <w:rFonts w:ascii="Arial" w:hAnsi="Arial" w:cs="Arial"/>
          <w:i w:val="0"/>
          <w:iCs w:val="0"/>
          <w:sz w:val="22"/>
          <w:szCs w:val="22"/>
          <w:lang w:val="fr-FR"/>
        </w:rPr>
        <w:instrText xml:space="preserve"> SEQ Table \* ARABIC </w:instrText>
      </w:r>
      <w:r w:rsidRPr="00D80577">
        <w:rPr>
          <w:rFonts w:ascii="Arial" w:hAnsi="Arial" w:cs="Arial"/>
          <w:i w:val="0"/>
          <w:iCs w:val="0"/>
          <w:sz w:val="22"/>
          <w:szCs w:val="22"/>
        </w:rPr>
        <w:fldChar w:fldCharType="separate"/>
      </w:r>
      <w:r w:rsidR="00743850" w:rsidRPr="00D80577">
        <w:rPr>
          <w:rFonts w:ascii="Arial" w:hAnsi="Arial" w:cs="Arial"/>
          <w:i w:val="0"/>
          <w:iCs w:val="0"/>
          <w:noProof/>
          <w:sz w:val="22"/>
          <w:szCs w:val="22"/>
          <w:lang w:val="fr-FR"/>
        </w:rPr>
        <w:t>17</w:t>
      </w:r>
      <w:r w:rsidRPr="00D80577">
        <w:rPr>
          <w:rFonts w:ascii="Arial" w:hAnsi="Arial" w:cs="Arial"/>
          <w:i w:val="0"/>
          <w:iCs w:val="0"/>
          <w:sz w:val="22"/>
          <w:szCs w:val="22"/>
        </w:rPr>
        <w:fldChar w:fldCharType="end"/>
      </w:r>
      <w:r w:rsidRPr="00D80577">
        <w:rPr>
          <w:rFonts w:ascii="Arial" w:hAnsi="Arial" w:cs="Arial"/>
          <w:i w:val="0"/>
          <w:iCs w:val="0"/>
          <w:sz w:val="22"/>
          <w:szCs w:val="22"/>
          <w:lang w:val="fr-FR"/>
        </w:rPr>
        <w:t xml:space="preserve"> </w:t>
      </w:r>
      <w:proofErr w:type="spellStart"/>
      <w:r w:rsidRPr="00D80577">
        <w:rPr>
          <w:rFonts w:ascii="Arial" w:hAnsi="Arial" w:cs="Arial"/>
          <w:i w:val="0"/>
          <w:iCs w:val="0"/>
          <w:sz w:val="22"/>
          <w:szCs w:val="22"/>
          <w:lang w:val="fr-FR"/>
        </w:rPr>
        <w:t>Response</w:t>
      </w:r>
      <w:proofErr w:type="spellEnd"/>
      <w:r w:rsidRPr="00D80577">
        <w:rPr>
          <w:rFonts w:ascii="Arial" w:hAnsi="Arial" w:cs="Arial"/>
          <w:i w:val="0"/>
          <w:iCs w:val="0"/>
          <w:sz w:val="22"/>
          <w:szCs w:val="22"/>
          <w:lang w:val="fr-FR"/>
        </w:rPr>
        <w:t xml:space="preserve"> to Questionnaire </w:t>
      </w:r>
      <w:proofErr w:type="spellStart"/>
      <w:r w:rsidRPr="00D80577">
        <w:rPr>
          <w:rFonts w:ascii="Arial" w:hAnsi="Arial" w:cs="Arial"/>
          <w:i w:val="0"/>
          <w:iCs w:val="0"/>
          <w:sz w:val="22"/>
          <w:szCs w:val="22"/>
          <w:lang w:val="fr-FR"/>
        </w:rPr>
        <w:t>Statement</w:t>
      </w:r>
      <w:proofErr w:type="spellEnd"/>
      <w:r w:rsidRPr="00D80577">
        <w:rPr>
          <w:rFonts w:ascii="Arial" w:hAnsi="Arial" w:cs="Arial"/>
          <w:i w:val="0"/>
          <w:iCs w:val="0"/>
          <w:sz w:val="22"/>
          <w:szCs w:val="22"/>
          <w:lang w:val="fr-FR"/>
        </w:rPr>
        <w:t xml:space="preserve"> 12</w:t>
      </w:r>
      <w:bookmarkEnd w:id="79"/>
    </w:p>
    <w:tbl>
      <w:tblPr>
        <w:tblStyle w:val="PlainTable1"/>
        <w:tblW w:w="95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75"/>
        <w:gridCol w:w="1975"/>
        <w:gridCol w:w="2004"/>
        <w:gridCol w:w="1190"/>
        <w:gridCol w:w="1190"/>
        <w:gridCol w:w="1195"/>
      </w:tblGrid>
      <w:tr w:rsidR="00607D14" w:rsidRPr="00D80577" w14:paraId="5DC4E551" w14:textId="77777777" w:rsidTr="00E61BCE">
        <w:trPr>
          <w:cnfStyle w:val="100000000000" w:firstRow="1" w:lastRow="0" w:firstColumn="0" w:lastColumn="0" w:oddVBand="0" w:evenVBand="0" w:oddHBand="0" w:evenHBand="0" w:firstRowFirstColumn="0" w:firstRowLastColumn="0" w:lastRowFirstColumn="0" w:lastRowLastColumn="0"/>
          <w:trHeight w:val="333"/>
        </w:trPr>
        <w:tc>
          <w:tcPr>
            <w:cnfStyle w:val="001000000000" w:firstRow="0" w:lastRow="0" w:firstColumn="1" w:lastColumn="0" w:oddVBand="0" w:evenVBand="0" w:oddHBand="0" w:evenHBand="0" w:firstRowFirstColumn="0" w:firstRowLastColumn="0" w:lastRowFirstColumn="0" w:lastRowLastColumn="0"/>
            <w:tcW w:w="9529" w:type="dxa"/>
            <w:gridSpan w:val="6"/>
            <w:hideMark/>
          </w:tcPr>
          <w:p w14:paraId="1F5D6A54" w14:textId="77777777" w:rsidR="00607D14" w:rsidRPr="00D80577" w:rsidRDefault="00607D14" w:rsidP="00E61BCE">
            <w:pPr>
              <w:spacing w:after="0" w:line="240" w:lineRule="auto"/>
              <w:jc w:val="center"/>
              <w:rPr>
                <w:rFonts w:ascii="Arial" w:eastAsia="Times New Roman" w:hAnsi="Arial" w:cs="Arial"/>
                <w:color w:val="010205"/>
                <w:kern w:val="0"/>
                <w:sz w:val="22"/>
                <w:szCs w:val="22"/>
                <w14:ligatures w14:val="none"/>
              </w:rPr>
            </w:pPr>
            <w:r w:rsidRPr="00D80577">
              <w:rPr>
                <w:rFonts w:ascii="Arial" w:eastAsia="Times New Roman" w:hAnsi="Arial" w:cs="Arial"/>
                <w:color w:val="010205"/>
                <w:kern w:val="0"/>
                <w:sz w:val="22"/>
                <w:szCs w:val="22"/>
                <w14:ligatures w14:val="none"/>
              </w:rPr>
              <w:t>Nearshoring or local sourcing has improved supply chain reliability.</w:t>
            </w:r>
          </w:p>
        </w:tc>
      </w:tr>
      <w:tr w:rsidR="00607D14" w:rsidRPr="00D80577" w14:paraId="75D2C477" w14:textId="77777777" w:rsidTr="00E61BCE">
        <w:trPr>
          <w:cnfStyle w:val="000000100000" w:firstRow="0" w:lastRow="0" w:firstColumn="0" w:lastColumn="0" w:oddVBand="0" w:evenVBand="0" w:oddHBand="1" w:evenHBand="0" w:firstRowFirstColumn="0" w:firstRowLastColumn="0" w:lastRowFirstColumn="0" w:lastRowLastColumn="0"/>
          <w:trHeight w:val="484"/>
        </w:trPr>
        <w:tc>
          <w:tcPr>
            <w:cnfStyle w:val="001000000000" w:firstRow="0" w:lastRow="0" w:firstColumn="1" w:lastColumn="0" w:oddVBand="0" w:evenVBand="0" w:oddHBand="0" w:evenHBand="0" w:firstRowFirstColumn="0" w:firstRowLastColumn="0" w:lastRowFirstColumn="0" w:lastRowLastColumn="0"/>
            <w:tcW w:w="1975" w:type="dxa"/>
            <w:noWrap/>
            <w:hideMark/>
          </w:tcPr>
          <w:p w14:paraId="659E353B" w14:textId="77777777" w:rsidR="00607D14" w:rsidRPr="00D80577" w:rsidRDefault="00607D14" w:rsidP="00E61BCE">
            <w:pPr>
              <w:spacing w:after="0" w:line="240" w:lineRule="auto"/>
              <w:jc w:val="center"/>
              <w:rPr>
                <w:rFonts w:ascii="Arial" w:eastAsia="Times New Roman" w:hAnsi="Arial" w:cs="Arial"/>
                <w:color w:val="010205"/>
                <w:kern w:val="0"/>
                <w:sz w:val="22"/>
                <w:szCs w:val="22"/>
                <w14:ligatures w14:val="none"/>
              </w:rPr>
            </w:pPr>
          </w:p>
        </w:tc>
        <w:tc>
          <w:tcPr>
            <w:tcW w:w="1975" w:type="dxa"/>
            <w:noWrap/>
            <w:hideMark/>
          </w:tcPr>
          <w:p w14:paraId="016D0C5A" w14:textId="77777777" w:rsidR="00607D14" w:rsidRPr="00D80577" w:rsidRDefault="00607D14" w:rsidP="00E61BCE">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0"/>
                <w:szCs w:val="20"/>
                <w14:ligatures w14:val="none"/>
              </w:rPr>
            </w:pPr>
          </w:p>
        </w:tc>
        <w:tc>
          <w:tcPr>
            <w:tcW w:w="2004" w:type="dxa"/>
            <w:hideMark/>
          </w:tcPr>
          <w:p w14:paraId="4F7F8C18" w14:textId="77777777" w:rsidR="00607D14" w:rsidRPr="00D80577" w:rsidRDefault="00607D14" w:rsidP="00E61BC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Frequency</w:t>
            </w:r>
          </w:p>
        </w:tc>
        <w:tc>
          <w:tcPr>
            <w:tcW w:w="1190" w:type="dxa"/>
            <w:hideMark/>
          </w:tcPr>
          <w:p w14:paraId="6B2E65C9" w14:textId="77777777" w:rsidR="00607D14" w:rsidRPr="00D80577" w:rsidRDefault="00607D14" w:rsidP="00E61BC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Percent</w:t>
            </w:r>
          </w:p>
        </w:tc>
        <w:tc>
          <w:tcPr>
            <w:tcW w:w="1190" w:type="dxa"/>
            <w:hideMark/>
          </w:tcPr>
          <w:p w14:paraId="6E03B8FE" w14:textId="77777777" w:rsidR="00607D14" w:rsidRPr="00D80577" w:rsidRDefault="00607D14" w:rsidP="00E61BC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Valid Percent</w:t>
            </w:r>
          </w:p>
        </w:tc>
        <w:tc>
          <w:tcPr>
            <w:tcW w:w="1191" w:type="dxa"/>
            <w:hideMark/>
          </w:tcPr>
          <w:p w14:paraId="1FDCD48C" w14:textId="77777777" w:rsidR="00607D14" w:rsidRPr="00D80577" w:rsidRDefault="00607D14" w:rsidP="00E61BC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Cumulative Percent</w:t>
            </w:r>
          </w:p>
        </w:tc>
      </w:tr>
      <w:tr w:rsidR="00607D14" w:rsidRPr="00D80577" w14:paraId="6F12CFD9" w14:textId="77777777" w:rsidTr="00E61BCE">
        <w:trPr>
          <w:trHeight w:val="283"/>
        </w:trPr>
        <w:tc>
          <w:tcPr>
            <w:cnfStyle w:val="001000000000" w:firstRow="0" w:lastRow="0" w:firstColumn="1" w:lastColumn="0" w:oddVBand="0" w:evenVBand="0" w:oddHBand="0" w:evenHBand="0" w:firstRowFirstColumn="0" w:firstRowLastColumn="0" w:lastRowFirstColumn="0" w:lastRowLastColumn="0"/>
            <w:tcW w:w="1975" w:type="dxa"/>
            <w:vMerge w:val="restart"/>
            <w:hideMark/>
          </w:tcPr>
          <w:p w14:paraId="31C7FF9E" w14:textId="77777777" w:rsidR="00607D14" w:rsidRPr="00D80577" w:rsidRDefault="00607D14" w:rsidP="00E61BCE">
            <w:pPr>
              <w:spacing w:after="0" w:line="240" w:lineRule="auto"/>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Valid</w:t>
            </w:r>
          </w:p>
        </w:tc>
        <w:tc>
          <w:tcPr>
            <w:tcW w:w="1975" w:type="dxa"/>
            <w:hideMark/>
          </w:tcPr>
          <w:p w14:paraId="60A629F0" w14:textId="77777777" w:rsidR="00607D14" w:rsidRPr="00D80577" w:rsidRDefault="00607D14" w:rsidP="00E61BCE">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Strongly Disagree</w:t>
            </w:r>
          </w:p>
        </w:tc>
        <w:tc>
          <w:tcPr>
            <w:tcW w:w="2004" w:type="dxa"/>
            <w:noWrap/>
            <w:hideMark/>
          </w:tcPr>
          <w:p w14:paraId="61A3B859"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4</w:t>
            </w:r>
          </w:p>
        </w:tc>
        <w:tc>
          <w:tcPr>
            <w:tcW w:w="1190" w:type="dxa"/>
            <w:noWrap/>
            <w:hideMark/>
          </w:tcPr>
          <w:p w14:paraId="60E41834"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2.7</w:t>
            </w:r>
          </w:p>
        </w:tc>
        <w:tc>
          <w:tcPr>
            <w:tcW w:w="1190" w:type="dxa"/>
            <w:noWrap/>
            <w:hideMark/>
          </w:tcPr>
          <w:p w14:paraId="298175FB"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2.7</w:t>
            </w:r>
          </w:p>
        </w:tc>
        <w:tc>
          <w:tcPr>
            <w:tcW w:w="1191" w:type="dxa"/>
            <w:noWrap/>
            <w:hideMark/>
          </w:tcPr>
          <w:p w14:paraId="6697F805"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2.7</w:t>
            </w:r>
          </w:p>
        </w:tc>
      </w:tr>
      <w:tr w:rsidR="00607D14" w:rsidRPr="00D80577" w14:paraId="6964D2D8" w14:textId="77777777" w:rsidTr="00E61BCE">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1975" w:type="dxa"/>
            <w:vMerge/>
            <w:hideMark/>
          </w:tcPr>
          <w:p w14:paraId="3FBCB796" w14:textId="77777777" w:rsidR="00607D14" w:rsidRPr="00D80577" w:rsidRDefault="00607D14" w:rsidP="00E61BCE">
            <w:pPr>
              <w:spacing w:after="0" w:line="240" w:lineRule="auto"/>
              <w:rPr>
                <w:rFonts w:ascii="Arial" w:eastAsia="Times New Roman" w:hAnsi="Arial" w:cs="Arial"/>
                <w:color w:val="264A60"/>
                <w:kern w:val="0"/>
                <w:sz w:val="18"/>
                <w:szCs w:val="18"/>
                <w14:ligatures w14:val="none"/>
              </w:rPr>
            </w:pPr>
          </w:p>
        </w:tc>
        <w:tc>
          <w:tcPr>
            <w:tcW w:w="1975" w:type="dxa"/>
            <w:hideMark/>
          </w:tcPr>
          <w:p w14:paraId="45DBC3CB" w14:textId="77777777" w:rsidR="00607D14" w:rsidRPr="00D80577" w:rsidRDefault="00607D14" w:rsidP="00E61BCE">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Disagree</w:t>
            </w:r>
          </w:p>
        </w:tc>
        <w:tc>
          <w:tcPr>
            <w:tcW w:w="2004" w:type="dxa"/>
            <w:noWrap/>
            <w:hideMark/>
          </w:tcPr>
          <w:p w14:paraId="1AF31578"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10</w:t>
            </w:r>
          </w:p>
        </w:tc>
        <w:tc>
          <w:tcPr>
            <w:tcW w:w="1190" w:type="dxa"/>
            <w:noWrap/>
            <w:hideMark/>
          </w:tcPr>
          <w:p w14:paraId="7A8B6472"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6.7</w:t>
            </w:r>
          </w:p>
        </w:tc>
        <w:tc>
          <w:tcPr>
            <w:tcW w:w="1190" w:type="dxa"/>
            <w:noWrap/>
            <w:hideMark/>
          </w:tcPr>
          <w:p w14:paraId="50997109"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6.7</w:t>
            </w:r>
          </w:p>
        </w:tc>
        <w:tc>
          <w:tcPr>
            <w:tcW w:w="1191" w:type="dxa"/>
            <w:noWrap/>
            <w:hideMark/>
          </w:tcPr>
          <w:p w14:paraId="2992376B"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9.3</w:t>
            </w:r>
          </w:p>
        </w:tc>
      </w:tr>
      <w:tr w:rsidR="00607D14" w:rsidRPr="00D80577" w14:paraId="1CC0957D" w14:textId="77777777" w:rsidTr="00E61BCE">
        <w:trPr>
          <w:trHeight w:val="283"/>
        </w:trPr>
        <w:tc>
          <w:tcPr>
            <w:cnfStyle w:val="001000000000" w:firstRow="0" w:lastRow="0" w:firstColumn="1" w:lastColumn="0" w:oddVBand="0" w:evenVBand="0" w:oddHBand="0" w:evenHBand="0" w:firstRowFirstColumn="0" w:firstRowLastColumn="0" w:lastRowFirstColumn="0" w:lastRowLastColumn="0"/>
            <w:tcW w:w="1975" w:type="dxa"/>
            <w:vMerge/>
            <w:hideMark/>
          </w:tcPr>
          <w:p w14:paraId="5BF9938A" w14:textId="77777777" w:rsidR="00607D14" w:rsidRPr="00D80577" w:rsidRDefault="00607D14" w:rsidP="00E61BCE">
            <w:pPr>
              <w:spacing w:after="0" w:line="240" w:lineRule="auto"/>
              <w:rPr>
                <w:rFonts w:ascii="Arial" w:eastAsia="Times New Roman" w:hAnsi="Arial" w:cs="Arial"/>
                <w:color w:val="264A60"/>
                <w:kern w:val="0"/>
                <w:sz w:val="18"/>
                <w:szCs w:val="18"/>
                <w14:ligatures w14:val="none"/>
              </w:rPr>
            </w:pPr>
          </w:p>
        </w:tc>
        <w:tc>
          <w:tcPr>
            <w:tcW w:w="1975" w:type="dxa"/>
            <w:hideMark/>
          </w:tcPr>
          <w:p w14:paraId="109E04A1" w14:textId="77777777" w:rsidR="00607D14" w:rsidRPr="00D80577" w:rsidRDefault="00607D14" w:rsidP="00E61BCE">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Neutral</w:t>
            </w:r>
          </w:p>
        </w:tc>
        <w:tc>
          <w:tcPr>
            <w:tcW w:w="2004" w:type="dxa"/>
            <w:noWrap/>
            <w:hideMark/>
          </w:tcPr>
          <w:p w14:paraId="192452C2"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17</w:t>
            </w:r>
          </w:p>
        </w:tc>
        <w:tc>
          <w:tcPr>
            <w:tcW w:w="1190" w:type="dxa"/>
            <w:noWrap/>
            <w:hideMark/>
          </w:tcPr>
          <w:p w14:paraId="21878DC8"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11.3</w:t>
            </w:r>
          </w:p>
        </w:tc>
        <w:tc>
          <w:tcPr>
            <w:tcW w:w="1190" w:type="dxa"/>
            <w:noWrap/>
            <w:hideMark/>
          </w:tcPr>
          <w:p w14:paraId="6856F910"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11.3</w:t>
            </w:r>
          </w:p>
        </w:tc>
        <w:tc>
          <w:tcPr>
            <w:tcW w:w="1191" w:type="dxa"/>
            <w:noWrap/>
            <w:hideMark/>
          </w:tcPr>
          <w:p w14:paraId="6B9DB89F"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20.7</w:t>
            </w:r>
          </w:p>
        </w:tc>
      </w:tr>
      <w:tr w:rsidR="00607D14" w:rsidRPr="00D80577" w14:paraId="3A05AAC1" w14:textId="77777777" w:rsidTr="00E61BCE">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1975" w:type="dxa"/>
            <w:vMerge/>
            <w:hideMark/>
          </w:tcPr>
          <w:p w14:paraId="23339B47" w14:textId="77777777" w:rsidR="00607D14" w:rsidRPr="00D80577" w:rsidRDefault="00607D14" w:rsidP="00E61BCE">
            <w:pPr>
              <w:spacing w:after="0" w:line="240" w:lineRule="auto"/>
              <w:rPr>
                <w:rFonts w:ascii="Arial" w:eastAsia="Times New Roman" w:hAnsi="Arial" w:cs="Arial"/>
                <w:color w:val="264A60"/>
                <w:kern w:val="0"/>
                <w:sz w:val="18"/>
                <w:szCs w:val="18"/>
                <w14:ligatures w14:val="none"/>
              </w:rPr>
            </w:pPr>
          </w:p>
        </w:tc>
        <w:tc>
          <w:tcPr>
            <w:tcW w:w="1975" w:type="dxa"/>
            <w:hideMark/>
          </w:tcPr>
          <w:p w14:paraId="0DD8B57C" w14:textId="77777777" w:rsidR="00607D14" w:rsidRPr="00D80577" w:rsidRDefault="00607D14" w:rsidP="00E61BCE">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Agree</w:t>
            </w:r>
          </w:p>
        </w:tc>
        <w:tc>
          <w:tcPr>
            <w:tcW w:w="2004" w:type="dxa"/>
            <w:noWrap/>
            <w:hideMark/>
          </w:tcPr>
          <w:p w14:paraId="4DB6FC7C"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79</w:t>
            </w:r>
          </w:p>
        </w:tc>
        <w:tc>
          <w:tcPr>
            <w:tcW w:w="1190" w:type="dxa"/>
            <w:noWrap/>
            <w:hideMark/>
          </w:tcPr>
          <w:p w14:paraId="000101DC"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52.7</w:t>
            </w:r>
          </w:p>
        </w:tc>
        <w:tc>
          <w:tcPr>
            <w:tcW w:w="1190" w:type="dxa"/>
            <w:noWrap/>
            <w:hideMark/>
          </w:tcPr>
          <w:p w14:paraId="41B0FC1C"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52.7</w:t>
            </w:r>
          </w:p>
        </w:tc>
        <w:tc>
          <w:tcPr>
            <w:tcW w:w="1191" w:type="dxa"/>
            <w:noWrap/>
            <w:hideMark/>
          </w:tcPr>
          <w:p w14:paraId="3DC497F0"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73.3</w:t>
            </w:r>
          </w:p>
        </w:tc>
      </w:tr>
      <w:tr w:rsidR="00607D14" w:rsidRPr="00D80577" w14:paraId="02F30E4B" w14:textId="77777777" w:rsidTr="00E61BCE">
        <w:trPr>
          <w:trHeight w:val="283"/>
        </w:trPr>
        <w:tc>
          <w:tcPr>
            <w:cnfStyle w:val="001000000000" w:firstRow="0" w:lastRow="0" w:firstColumn="1" w:lastColumn="0" w:oddVBand="0" w:evenVBand="0" w:oddHBand="0" w:evenHBand="0" w:firstRowFirstColumn="0" w:firstRowLastColumn="0" w:lastRowFirstColumn="0" w:lastRowLastColumn="0"/>
            <w:tcW w:w="1975" w:type="dxa"/>
            <w:vMerge/>
            <w:hideMark/>
          </w:tcPr>
          <w:p w14:paraId="06747C6B" w14:textId="77777777" w:rsidR="00607D14" w:rsidRPr="00D80577" w:rsidRDefault="00607D14" w:rsidP="00E61BCE">
            <w:pPr>
              <w:spacing w:after="0" w:line="240" w:lineRule="auto"/>
              <w:rPr>
                <w:rFonts w:ascii="Arial" w:eastAsia="Times New Roman" w:hAnsi="Arial" w:cs="Arial"/>
                <w:color w:val="264A60"/>
                <w:kern w:val="0"/>
                <w:sz w:val="18"/>
                <w:szCs w:val="18"/>
                <w14:ligatures w14:val="none"/>
              </w:rPr>
            </w:pPr>
          </w:p>
        </w:tc>
        <w:tc>
          <w:tcPr>
            <w:tcW w:w="1975" w:type="dxa"/>
            <w:hideMark/>
          </w:tcPr>
          <w:p w14:paraId="3DD5C13B" w14:textId="77777777" w:rsidR="00607D14" w:rsidRPr="00D80577" w:rsidRDefault="00607D14" w:rsidP="00E61BCE">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Strongly Agree</w:t>
            </w:r>
          </w:p>
        </w:tc>
        <w:tc>
          <w:tcPr>
            <w:tcW w:w="2004" w:type="dxa"/>
            <w:noWrap/>
            <w:hideMark/>
          </w:tcPr>
          <w:p w14:paraId="4C62BC4A"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40</w:t>
            </w:r>
          </w:p>
        </w:tc>
        <w:tc>
          <w:tcPr>
            <w:tcW w:w="1190" w:type="dxa"/>
            <w:noWrap/>
            <w:hideMark/>
          </w:tcPr>
          <w:p w14:paraId="02DE4425"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26.7</w:t>
            </w:r>
          </w:p>
        </w:tc>
        <w:tc>
          <w:tcPr>
            <w:tcW w:w="1190" w:type="dxa"/>
            <w:noWrap/>
            <w:hideMark/>
          </w:tcPr>
          <w:p w14:paraId="23E8EA14"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26.7</w:t>
            </w:r>
          </w:p>
        </w:tc>
        <w:tc>
          <w:tcPr>
            <w:tcW w:w="1191" w:type="dxa"/>
            <w:noWrap/>
            <w:hideMark/>
          </w:tcPr>
          <w:p w14:paraId="3968C24E"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100.0</w:t>
            </w:r>
          </w:p>
        </w:tc>
      </w:tr>
      <w:tr w:rsidR="00607D14" w:rsidRPr="00D80577" w14:paraId="69CFDEFF" w14:textId="77777777" w:rsidTr="00E61BCE">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1975" w:type="dxa"/>
            <w:vMerge/>
            <w:hideMark/>
          </w:tcPr>
          <w:p w14:paraId="41781290" w14:textId="77777777" w:rsidR="00607D14" w:rsidRPr="00D80577" w:rsidRDefault="00607D14" w:rsidP="00E61BCE">
            <w:pPr>
              <w:spacing w:after="0" w:line="240" w:lineRule="auto"/>
              <w:rPr>
                <w:rFonts w:ascii="Arial" w:eastAsia="Times New Roman" w:hAnsi="Arial" w:cs="Arial"/>
                <w:color w:val="264A60"/>
                <w:kern w:val="0"/>
                <w:sz w:val="18"/>
                <w:szCs w:val="18"/>
                <w14:ligatures w14:val="none"/>
              </w:rPr>
            </w:pPr>
          </w:p>
        </w:tc>
        <w:tc>
          <w:tcPr>
            <w:tcW w:w="1975" w:type="dxa"/>
            <w:hideMark/>
          </w:tcPr>
          <w:p w14:paraId="366CE473" w14:textId="77777777" w:rsidR="00607D14" w:rsidRPr="00D80577" w:rsidRDefault="00607D14" w:rsidP="00E61BCE">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Total</w:t>
            </w:r>
          </w:p>
        </w:tc>
        <w:tc>
          <w:tcPr>
            <w:tcW w:w="2004" w:type="dxa"/>
            <w:noWrap/>
            <w:hideMark/>
          </w:tcPr>
          <w:p w14:paraId="0A84DADC"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150</w:t>
            </w:r>
          </w:p>
        </w:tc>
        <w:tc>
          <w:tcPr>
            <w:tcW w:w="1190" w:type="dxa"/>
            <w:noWrap/>
            <w:hideMark/>
          </w:tcPr>
          <w:p w14:paraId="25CCDD8D"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100.0</w:t>
            </w:r>
          </w:p>
        </w:tc>
        <w:tc>
          <w:tcPr>
            <w:tcW w:w="1190" w:type="dxa"/>
            <w:noWrap/>
            <w:hideMark/>
          </w:tcPr>
          <w:p w14:paraId="3F5C2378"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100.0</w:t>
            </w:r>
          </w:p>
        </w:tc>
        <w:tc>
          <w:tcPr>
            <w:tcW w:w="1191" w:type="dxa"/>
            <w:hideMark/>
          </w:tcPr>
          <w:p w14:paraId="4CC983BE"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p>
        </w:tc>
      </w:tr>
    </w:tbl>
    <w:p w14:paraId="66AAC7B5" w14:textId="77777777" w:rsidR="00607D14" w:rsidRPr="00D80577" w:rsidRDefault="00607D14" w:rsidP="00607D14">
      <w:pPr>
        <w:rPr>
          <w:rFonts w:ascii="Arial" w:hAnsi="Arial" w:cs="Arial"/>
        </w:rPr>
      </w:pPr>
    </w:p>
    <w:p w14:paraId="40BC5A3F" w14:textId="4E81EE8E" w:rsidR="00607D14" w:rsidRPr="00D80577" w:rsidRDefault="003D13A2" w:rsidP="003D13A2">
      <w:pPr>
        <w:spacing w:line="360" w:lineRule="auto"/>
        <w:jc w:val="both"/>
        <w:rPr>
          <w:rFonts w:ascii="Arial" w:eastAsia="Calibri" w:hAnsi="Arial" w:cs="Arial"/>
        </w:rPr>
      </w:pPr>
      <w:r w:rsidRPr="00D80577">
        <w:rPr>
          <w:rFonts w:ascii="Arial" w:eastAsia="Calibri" w:hAnsi="Arial" w:cs="Arial"/>
        </w:rPr>
        <w:t xml:space="preserve">Three-quarters (75.4) of companies believe that digital tools increase disruption readiness. The fact that it is highly adopted shows that technology has increasingly been used to manage supply chain risks (RQ3) and that monitoring enhances response time and </w:t>
      </w:r>
      <w:proofErr w:type="spellStart"/>
      <w:r w:rsidRPr="00D80577">
        <w:rPr>
          <w:rFonts w:ascii="Arial" w:eastAsia="Calibri" w:hAnsi="Arial" w:cs="Arial"/>
        </w:rPr>
        <w:t>minimises</w:t>
      </w:r>
      <w:proofErr w:type="spellEnd"/>
      <w:r w:rsidRPr="00D80577">
        <w:rPr>
          <w:rFonts w:ascii="Arial" w:eastAsia="Calibri" w:hAnsi="Arial" w:cs="Arial"/>
        </w:rPr>
        <w:t xml:space="preserve"> operational and financial effects (RQ2).</w:t>
      </w:r>
    </w:p>
    <w:p w14:paraId="63DA0FD0" w14:textId="77777777" w:rsidR="009349E5" w:rsidRPr="00D80577" w:rsidRDefault="009349E5" w:rsidP="009349E5">
      <w:pPr>
        <w:keepNext/>
        <w:spacing w:line="360" w:lineRule="auto"/>
        <w:jc w:val="center"/>
        <w:rPr>
          <w:rFonts w:ascii="Arial" w:hAnsi="Arial" w:cs="Arial"/>
          <w:sz w:val="22"/>
          <w:szCs w:val="22"/>
        </w:rPr>
      </w:pPr>
      <w:r w:rsidRPr="00D80577">
        <w:rPr>
          <w:rFonts w:ascii="Arial" w:hAnsi="Arial" w:cs="Arial"/>
          <w:noProof/>
          <w:sz w:val="22"/>
          <w:szCs w:val="22"/>
          <w:lang w:val="en-IN" w:eastAsia="en-IN"/>
          <w14:ligatures w14:val="none"/>
        </w:rPr>
        <w:lastRenderedPageBreak/>
        <w:drawing>
          <wp:inline distT="0" distB="0" distL="0" distR="0" wp14:anchorId="0BAF013E" wp14:editId="6F47620A">
            <wp:extent cx="5943600" cy="3345180"/>
            <wp:effectExtent l="0" t="0" r="0" b="7620"/>
            <wp:docPr id="1039"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9" name="Picture 15"/>
                    <pic:cNvPicPr>
                      <a:picLocks noChangeAspect="1" noChangeArrowheads="1"/>
                    </pic:cNvPicPr>
                  </pic:nvPicPr>
                  <pic:blipFill>
                    <a:blip r:embed="rId28" cstate="print"/>
                    <a:srcRect/>
                    <a:stretch>
                      <a:fillRect/>
                    </a:stretch>
                  </pic:blipFill>
                  <pic:spPr>
                    <a:xfrm>
                      <a:off x="0" y="0"/>
                      <a:ext cx="5943600" cy="3345180"/>
                    </a:xfrm>
                    <a:prstGeom prst="rect">
                      <a:avLst/>
                    </a:prstGeom>
                    <a:noFill/>
                    <a:ln w="1">
                      <a:noFill/>
                      <a:miter lim="800000"/>
                      <a:headEnd/>
                      <a:tailEnd type="none" w="med" len="med"/>
                    </a:ln>
                    <a:effectLst/>
                  </pic:spPr>
                </pic:pic>
              </a:graphicData>
            </a:graphic>
          </wp:inline>
        </w:drawing>
      </w:r>
    </w:p>
    <w:p w14:paraId="07A109AB" w14:textId="42003D6B" w:rsidR="009349E5" w:rsidRPr="00D80577" w:rsidRDefault="009349E5" w:rsidP="009349E5">
      <w:pPr>
        <w:pStyle w:val="Caption"/>
        <w:jc w:val="center"/>
        <w:rPr>
          <w:rFonts w:ascii="Arial" w:eastAsia="Calibri" w:hAnsi="Arial" w:cs="Arial"/>
          <w:i w:val="0"/>
          <w:iCs w:val="0"/>
          <w:sz w:val="22"/>
          <w:szCs w:val="22"/>
        </w:rPr>
      </w:pPr>
      <w:bookmarkStart w:id="80" w:name="_Toc220889972"/>
      <w:r w:rsidRPr="00D80577">
        <w:rPr>
          <w:rFonts w:ascii="Arial" w:hAnsi="Arial" w:cs="Arial"/>
          <w:i w:val="0"/>
          <w:iCs w:val="0"/>
          <w:sz w:val="22"/>
          <w:szCs w:val="22"/>
        </w:rPr>
        <w:t xml:space="preserve">Figure </w:t>
      </w:r>
      <w:r w:rsidRPr="00D80577">
        <w:rPr>
          <w:rFonts w:ascii="Arial" w:hAnsi="Arial" w:cs="Arial"/>
          <w:i w:val="0"/>
          <w:iCs w:val="0"/>
          <w:sz w:val="22"/>
          <w:szCs w:val="22"/>
        </w:rPr>
        <w:fldChar w:fldCharType="begin"/>
      </w:r>
      <w:r w:rsidRPr="00D80577">
        <w:rPr>
          <w:rFonts w:ascii="Arial" w:hAnsi="Arial" w:cs="Arial"/>
          <w:i w:val="0"/>
          <w:iCs w:val="0"/>
          <w:sz w:val="22"/>
          <w:szCs w:val="22"/>
        </w:rPr>
        <w:instrText xml:space="preserve"> SEQ Figure \* ARABIC </w:instrText>
      </w:r>
      <w:r w:rsidRPr="00D80577">
        <w:rPr>
          <w:rFonts w:ascii="Arial" w:hAnsi="Arial" w:cs="Arial"/>
          <w:i w:val="0"/>
          <w:iCs w:val="0"/>
          <w:sz w:val="22"/>
          <w:szCs w:val="22"/>
        </w:rPr>
        <w:fldChar w:fldCharType="separate"/>
      </w:r>
      <w:r w:rsidR="00743850" w:rsidRPr="00D80577">
        <w:rPr>
          <w:rFonts w:ascii="Arial" w:hAnsi="Arial" w:cs="Arial"/>
          <w:i w:val="0"/>
          <w:iCs w:val="0"/>
          <w:noProof/>
          <w:sz w:val="22"/>
          <w:szCs w:val="22"/>
        </w:rPr>
        <w:t>17</w:t>
      </w:r>
      <w:r w:rsidRPr="00D80577">
        <w:rPr>
          <w:rFonts w:ascii="Arial" w:hAnsi="Arial" w:cs="Arial"/>
          <w:i w:val="0"/>
          <w:iCs w:val="0"/>
          <w:sz w:val="22"/>
          <w:szCs w:val="22"/>
        </w:rPr>
        <w:fldChar w:fldCharType="end"/>
      </w:r>
      <w:r w:rsidRPr="00D80577">
        <w:rPr>
          <w:rFonts w:ascii="Arial" w:hAnsi="Arial" w:cs="Arial"/>
          <w:i w:val="0"/>
          <w:iCs w:val="0"/>
          <w:sz w:val="22"/>
          <w:szCs w:val="22"/>
        </w:rPr>
        <w:t xml:space="preserve"> Nearshoring or local sourcing</w:t>
      </w:r>
      <w:bookmarkEnd w:id="80"/>
    </w:p>
    <w:p w14:paraId="06E71D82" w14:textId="3AC4389D" w:rsidR="00607D14" w:rsidRPr="00D80577" w:rsidRDefault="00607D14" w:rsidP="00607D14">
      <w:pPr>
        <w:pStyle w:val="Caption"/>
        <w:keepNext/>
        <w:rPr>
          <w:rFonts w:ascii="Arial" w:hAnsi="Arial" w:cs="Arial"/>
          <w:i w:val="0"/>
          <w:iCs w:val="0"/>
          <w:sz w:val="22"/>
          <w:szCs w:val="22"/>
        </w:rPr>
      </w:pPr>
      <w:bookmarkStart w:id="81" w:name="_Toc220889995"/>
      <w:r w:rsidRPr="00D80577">
        <w:rPr>
          <w:rFonts w:ascii="Arial" w:hAnsi="Arial" w:cs="Arial"/>
          <w:i w:val="0"/>
          <w:iCs w:val="0"/>
          <w:sz w:val="22"/>
          <w:szCs w:val="22"/>
        </w:rPr>
        <w:t xml:space="preserve">Table </w:t>
      </w:r>
      <w:r w:rsidRPr="00D80577">
        <w:rPr>
          <w:rFonts w:ascii="Arial" w:hAnsi="Arial" w:cs="Arial"/>
          <w:i w:val="0"/>
          <w:iCs w:val="0"/>
          <w:sz w:val="22"/>
          <w:szCs w:val="22"/>
        </w:rPr>
        <w:fldChar w:fldCharType="begin"/>
      </w:r>
      <w:r w:rsidRPr="00D80577">
        <w:rPr>
          <w:rFonts w:ascii="Arial" w:hAnsi="Arial" w:cs="Arial"/>
          <w:i w:val="0"/>
          <w:iCs w:val="0"/>
          <w:sz w:val="22"/>
          <w:szCs w:val="22"/>
        </w:rPr>
        <w:instrText xml:space="preserve"> SEQ Table \* ARABIC </w:instrText>
      </w:r>
      <w:r w:rsidRPr="00D80577">
        <w:rPr>
          <w:rFonts w:ascii="Arial" w:hAnsi="Arial" w:cs="Arial"/>
          <w:i w:val="0"/>
          <w:iCs w:val="0"/>
          <w:sz w:val="22"/>
          <w:szCs w:val="22"/>
        </w:rPr>
        <w:fldChar w:fldCharType="separate"/>
      </w:r>
      <w:r w:rsidR="00743850" w:rsidRPr="00D80577">
        <w:rPr>
          <w:rFonts w:ascii="Arial" w:hAnsi="Arial" w:cs="Arial"/>
          <w:i w:val="0"/>
          <w:iCs w:val="0"/>
          <w:noProof/>
          <w:sz w:val="22"/>
          <w:szCs w:val="22"/>
        </w:rPr>
        <w:t>18</w:t>
      </w:r>
      <w:r w:rsidRPr="00D80577">
        <w:rPr>
          <w:rFonts w:ascii="Arial" w:hAnsi="Arial" w:cs="Arial"/>
          <w:i w:val="0"/>
          <w:iCs w:val="0"/>
          <w:sz w:val="22"/>
          <w:szCs w:val="22"/>
        </w:rPr>
        <w:fldChar w:fldCharType="end"/>
      </w:r>
      <w:r w:rsidRPr="00D80577">
        <w:rPr>
          <w:rFonts w:ascii="Arial" w:hAnsi="Arial" w:cs="Arial"/>
          <w:i w:val="0"/>
          <w:iCs w:val="0"/>
          <w:sz w:val="22"/>
          <w:szCs w:val="22"/>
        </w:rPr>
        <w:t xml:space="preserve"> Response to Questionnaire Statement 13</w:t>
      </w:r>
      <w:bookmarkEnd w:id="81"/>
    </w:p>
    <w:tbl>
      <w:tblPr>
        <w:tblStyle w:val="PlainTable1"/>
        <w:tblW w:w="95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7"/>
        <w:gridCol w:w="1987"/>
        <w:gridCol w:w="2017"/>
        <w:gridCol w:w="1197"/>
        <w:gridCol w:w="1197"/>
        <w:gridCol w:w="1202"/>
      </w:tblGrid>
      <w:tr w:rsidR="00607D14" w:rsidRPr="00D80577" w14:paraId="4B302A9E" w14:textId="77777777" w:rsidTr="00E61BCE">
        <w:trPr>
          <w:cnfStyle w:val="100000000000" w:firstRow="1" w:lastRow="0" w:firstColumn="0" w:lastColumn="0" w:oddVBand="0" w:evenVBand="0" w:oddHBand="0" w:evenHBand="0" w:firstRowFirstColumn="0" w:firstRowLastColumn="0" w:lastRowFirstColumn="0" w:lastRowLastColumn="0"/>
          <w:trHeight w:val="601"/>
        </w:trPr>
        <w:tc>
          <w:tcPr>
            <w:cnfStyle w:val="001000000000" w:firstRow="0" w:lastRow="0" w:firstColumn="1" w:lastColumn="0" w:oddVBand="0" w:evenVBand="0" w:oddHBand="0" w:evenHBand="0" w:firstRowFirstColumn="0" w:firstRowLastColumn="0" w:lastRowFirstColumn="0" w:lastRowLastColumn="0"/>
            <w:tcW w:w="9587" w:type="dxa"/>
            <w:gridSpan w:val="6"/>
            <w:hideMark/>
          </w:tcPr>
          <w:p w14:paraId="14DF0785" w14:textId="77777777" w:rsidR="00607D14" w:rsidRPr="00D80577" w:rsidRDefault="00607D14" w:rsidP="00E61BCE">
            <w:pPr>
              <w:spacing w:after="0" w:line="240" w:lineRule="auto"/>
              <w:jc w:val="center"/>
              <w:rPr>
                <w:rFonts w:ascii="Arial" w:eastAsia="Times New Roman" w:hAnsi="Arial" w:cs="Arial"/>
                <w:color w:val="010205"/>
                <w:kern w:val="0"/>
                <w:sz w:val="22"/>
                <w:szCs w:val="22"/>
                <w14:ligatures w14:val="none"/>
              </w:rPr>
            </w:pPr>
            <w:r w:rsidRPr="00D80577">
              <w:rPr>
                <w:rFonts w:ascii="Arial" w:eastAsia="Times New Roman" w:hAnsi="Arial" w:cs="Arial"/>
                <w:color w:val="010205"/>
                <w:kern w:val="0"/>
                <w:sz w:val="22"/>
                <w:szCs w:val="22"/>
                <w14:ligatures w14:val="none"/>
              </w:rPr>
              <w:t>Digital supply chain monitoring tools have enhanced disruption preparedness.</w:t>
            </w:r>
          </w:p>
        </w:tc>
      </w:tr>
      <w:tr w:rsidR="00607D14" w:rsidRPr="00D80577" w14:paraId="4C292470" w14:textId="77777777" w:rsidTr="00E61BCE">
        <w:trPr>
          <w:cnfStyle w:val="000000100000" w:firstRow="0" w:lastRow="0" w:firstColumn="0" w:lastColumn="0" w:oddVBand="0" w:evenVBand="0" w:oddHBand="1" w:evenHBand="0" w:firstRowFirstColumn="0" w:firstRowLastColumn="0" w:lastRowFirstColumn="0" w:lastRowLastColumn="0"/>
          <w:trHeight w:val="483"/>
        </w:trPr>
        <w:tc>
          <w:tcPr>
            <w:cnfStyle w:val="001000000000" w:firstRow="0" w:lastRow="0" w:firstColumn="1" w:lastColumn="0" w:oddVBand="0" w:evenVBand="0" w:oddHBand="0" w:evenHBand="0" w:firstRowFirstColumn="0" w:firstRowLastColumn="0" w:lastRowFirstColumn="0" w:lastRowLastColumn="0"/>
            <w:tcW w:w="1987" w:type="dxa"/>
            <w:noWrap/>
            <w:hideMark/>
          </w:tcPr>
          <w:p w14:paraId="11DFDD2C" w14:textId="77777777" w:rsidR="00607D14" w:rsidRPr="00D80577" w:rsidRDefault="00607D14" w:rsidP="00E61BCE">
            <w:pPr>
              <w:spacing w:after="0" w:line="240" w:lineRule="auto"/>
              <w:jc w:val="center"/>
              <w:rPr>
                <w:rFonts w:ascii="Arial" w:eastAsia="Times New Roman" w:hAnsi="Arial" w:cs="Arial"/>
                <w:color w:val="010205"/>
                <w:kern w:val="0"/>
                <w:sz w:val="22"/>
                <w:szCs w:val="22"/>
                <w14:ligatures w14:val="none"/>
              </w:rPr>
            </w:pPr>
          </w:p>
        </w:tc>
        <w:tc>
          <w:tcPr>
            <w:tcW w:w="1987" w:type="dxa"/>
            <w:noWrap/>
            <w:hideMark/>
          </w:tcPr>
          <w:p w14:paraId="5434986E" w14:textId="77777777" w:rsidR="00607D14" w:rsidRPr="00D80577" w:rsidRDefault="00607D14" w:rsidP="00E61BCE">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0"/>
                <w:szCs w:val="20"/>
                <w14:ligatures w14:val="none"/>
              </w:rPr>
            </w:pPr>
          </w:p>
        </w:tc>
        <w:tc>
          <w:tcPr>
            <w:tcW w:w="2017" w:type="dxa"/>
            <w:hideMark/>
          </w:tcPr>
          <w:p w14:paraId="00C89DB0" w14:textId="77777777" w:rsidR="00607D14" w:rsidRPr="00D80577" w:rsidRDefault="00607D14" w:rsidP="00E61BC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Frequency</w:t>
            </w:r>
          </w:p>
        </w:tc>
        <w:tc>
          <w:tcPr>
            <w:tcW w:w="1197" w:type="dxa"/>
            <w:hideMark/>
          </w:tcPr>
          <w:p w14:paraId="2B5627BB" w14:textId="77777777" w:rsidR="00607D14" w:rsidRPr="00D80577" w:rsidRDefault="00607D14" w:rsidP="00E61BC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Percent</w:t>
            </w:r>
          </w:p>
        </w:tc>
        <w:tc>
          <w:tcPr>
            <w:tcW w:w="1197" w:type="dxa"/>
            <w:hideMark/>
          </w:tcPr>
          <w:p w14:paraId="233EECA8" w14:textId="77777777" w:rsidR="00607D14" w:rsidRPr="00D80577" w:rsidRDefault="00607D14" w:rsidP="00E61BC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Valid Percent</w:t>
            </w:r>
          </w:p>
        </w:tc>
        <w:tc>
          <w:tcPr>
            <w:tcW w:w="1198" w:type="dxa"/>
            <w:hideMark/>
          </w:tcPr>
          <w:p w14:paraId="40099F18" w14:textId="77777777" w:rsidR="00607D14" w:rsidRPr="00D80577" w:rsidRDefault="00607D14" w:rsidP="00E61BC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Cumulative Percent</w:t>
            </w:r>
          </w:p>
        </w:tc>
      </w:tr>
      <w:tr w:rsidR="00607D14" w:rsidRPr="00D80577" w14:paraId="7D653A48" w14:textId="77777777" w:rsidTr="00E61BCE">
        <w:trPr>
          <w:trHeight w:val="283"/>
        </w:trPr>
        <w:tc>
          <w:tcPr>
            <w:cnfStyle w:val="001000000000" w:firstRow="0" w:lastRow="0" w:firstColumn="1" w:lastColumn="0" w:oddVBand="0" w:evenVBand="0" w:oddHBand="0" w:evenHBand="0" w:firstRowFirstColumn="0" w:firstRowLastColumn="0" w:lastRowFirstColumn="0" w:lastRowLastColumn="0"/>
            <w:tcW w:w="1987" w:type="dxa"/>
            <w:vMerge w:val="restart"/>
            <w:hideMark/>
          </w:tcPr>
          <w:p w14:paraId="6167AE35" w14:textId="77777777" w:rsidR="00607D14" w:rsidRPr="00D80577" w:rsidRDefault="00607D14" w:rsidP="00E61BCE">
            <w:pPr>
              <w:spacing w:after="0" w:line="240" w:lineRule="auto"/>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Valid</w:t>
            </w:r>
          </w:p>
        </w:tc>
        <w:tc>
          <w:tcPr>
            <w:tcW w:w="1987" w:type="dxa"/>
            <w:hideMark/>
          </w:tcPr>
          <w:p w14:paraId="61931911" w14:textId="77777777" w:rsidR="00607D14" w:rsidRPr="00D80577" w:rsidRDefault="00607D14" w:rsidP="00E61BCE">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Strongly Disagree</w:t>
            </w:r>
          </w:p>
        </w:tc>
        <w:tc>
          <w:tcPr>
            <w:tcW w:w="2017" w:type="dxa"/>
            <w:noWrap/>
            <w:hideMark/>
          </w:tcPr>
          <w:p w14:paraId="63359E01"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4</w:t>
            </w:r>
          </w:p>
        </w:tc>
        <w:tc>
          <w:tcPr>
            <w:tcW w:w="1197" w:type="dxa"/>
            <w:noWrap/>
            <w:hideMark/>
          </w:tcPr>
          <w:p w14:paraId="1AFB7DBB"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2.7</w:t>
            </w:r>
          </w:p>
        </w:tc>
        <w:tc>
          <w:tcPr>
            <w:tcW w:w="1197" w:type="dxa"/>
            <w:noWrap/>
            <w:hideMark/>
          </w:tcPr>
          <w:p w14:paraId="3D1341F4"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2.7</w:t>
            </w:r>
          </w:p>
        </w:tc>
        <w:tc>
          <w:tcPr>
            <w:tcW w:w="1198" w:type="dxa"/>
            <w:noWrap/>
            <w:hideMark/>
          </w:tcPr>
          <w:p w14:paraId="26D6115F"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2.7</w:t>
            </w:r>
          </w:p>
        </w:tc>
      </w:tr>
      <w:tr w:rsidR="00607D14" w:rsidRPr="00D80577" w14:paraId="48050100" w14:textId="77777777" w:rsidTr="00E61BCE">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1987" w:type="dxa"/>
            <w:vMerge/>
            <w:hideMark/>
          </w:tcPr>
          <w:p w14:paraId="2F79D504" w14:textId="77777777" w:rsidR="00607D14" w:rsidRPr="00D80577" w:rsidRDefault="00607D14" w:rsidP="00E61BCE">
            <w:pPr>
              <w:spacing w:after="0" w:line="240" w:lineRule="auto"/>
              <w:rPr>
                <w:rFonts w:ascii="Arial" w:eastAsia="Times New Roman" w:hAnsi="Arial" w:cs="Arial"/>
                <w:color w:val="264A60"/>
                <w:kern w:val="0"/>
                <w:sz w:val="18"/>
                <w:szCs w:val="18"/>
                <w14:ligatures w14:val="none"/>
              </w:rPr>
            </w:pPr>
          </w:p>
        </w:tc>
        <w:tc>
          <w:tcPr>
            <w:tcW w:w="1987" w:type="dxa"/>
            <w:hideMark/>
          </w:tcPr>
          <w:p w14:paraId="6FEDD3D7" w14:textId="77777777" w:rsidR="00607D14" w:rsidRPr="00D80577" w:rsidRDefault="00607D14" w:rsidP="00E61BCE">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Disagree</w:t>
            </w:r>
          </w:p>
        </w:tc>
        <w:tc>
          <w:tcPr>
            <w:tcW w:w="2017" w:type="dxa"/>
            <w:noWrap/>
            <w:hideMark/>
          </w:tcPr>
          <w:p w14:paraId="11E4D3B2"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9</w:t>
            </w:r>
          </w:p>
        </w:tc>
        <w:tc>
          <w:tcPr>
            <w:tcW w:w="1197" w:type="dxa"/>
            <w:noWrap/>
            <w:hideMark/>
          </w:tcPr>
          <w:p w14:paraId="129A1F6B"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6.0</w:t>
            </w:r>
          </w:p>
        </w:tc>
        <w:tc>
          <w:tcPr>
            <w:tcW w:w="1197" w:type="dxa"/>
            <w:noWrap/>
            <w:hideMark/>
          </w:tcPr>
          <w:p w14:paraId="3DB417D9"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6.0</w:t>
            </w:r>
          </w:p>
        </w:tc>
        <w:tc>
          <w:tcPr>
            <w:tcW w:w="1198" w:type="dxa"/>
            <w:noWrap/>
            <w:hideMark/>
          </w:tcPr>
          <w:p w14:paraId="4103C0B7"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8.7</w:t>
            </w:r>
          </w:p>
        </w:tc>
      </w:tr>
      <w:tr w:rsidR="00607D14" w:rsidRPr="00D80577" w14:paraId="3D7838D8" w14:textId="77777777" w:rsidTr="00E61BCE">
        <w:trPr>
          <w:trHeight w:val="283"/>
        </w:trPr>
        <w:tc>
          <w:tcPr>
            <w:cnfStyle w:val="001000000000" w:firstRow="0" w:lastRow="0" w:firstColumn="1" w:lastColumn="0" w:oddVBand="0" w:evenVBand="0" w:oddHBand="0" w:evenHBand="0" w:firstRowFirstColumn="0" w:firstRowLastColumn="0" w:lastRowFirstColumn="0" w:lastRowLastColumn="0"/>
            <w:tcW w:w="1987" w:type="dxa"/>
            <w:vMerge/>
            <w:hideMark/>
          </w:tcPr>
          <w:p w14:paraId="030432A6" w14:textId="77777777" w:rsidR="00607D14" w:rsidRPr="00D80577" w:rsidRDefault="00607D14" w:rsidP="00E61BCE">
            <w:pPr>
              <w:spacing w:after="0" w:line="240" w:lineRule="auto"/>
              <w:rPr>
                <w:rFonts w:ascii="Arial" w:eastAsia="Times New Roman" w:hAnsi="Arial" w:cs="Arial"/>
                <w:color w:val="264A60"/>
                <w:kern w:val="0"/>
                <w:sz w:val="18"/>
                <w:szCs w:val="18"/>
                <w14:ligatures w14:val="none"/>
              </w:rPr>
            </w:pPr>
          </w:p>
        </w:tc>
        <w:tc>
          <w:tcPr>
            <w:tcW w:w="1987" w:type="dxa"/>
            <w:hideMark/>
          </w:tcPr>
          <w:p w14:paraId="5317AF05" w14:textId="77777777" w:rsidR="00607D14" w:rsidRPr="00D80577" w:rsidRDefault="00607D14" w:rsidP="00E61BCE">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Neutral</w:t>
            </w:r>
          </w:p>
        </w:tc>
        <w:tc>
          <w:tcPr>
            <w:tcW w:w="2017" w:type="dxa"/>
            <w:noWrap/>
            <w:hideMark/>
          </w:tcPr>
          <w:p w14:paraId="4EA22CCF"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24</w:t>
            </w:r>
          </w:p>
        </w:tc>
        <w:tc>
          <w:tcPr>
            <w:tcW w:w="1197" w:type="dxa"/>
            <w:noWrap/>
            <w:hideMark/>
          </w:tcPr>
          <w:p w14:paraId="3E9DD173"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16.0</w:t>
            </w:r>
          </w:p>
        </w:tc>
        <w:tc>
          <w:tcPr>
            <w:tcW w:w="1197" w:type="dxa"/>
            <w:noWrap/>
            <w:hideMark/>
          </w:tcPr>
          <w:p w14:paraId="4778F0DC"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16.0</w:t>
            </w:r>
          </w:p>
        </w:tc>
        <w:tc>
          <w:tcPr>
            <w:tcW w:w="1198" w:type="dxa"/>
            <w:noWrap/>
            <w:hideMark/>
          </w:tcPr>
          <w:p w14:paraId="05BCF7B9"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24.7</w:t>
            </w:r>
          </w:p>
        </w:tc>
      </w:tr>
      <w:tr w:rsidR="00607D14" w:rsidRPr="00D80577" w14:paraId="7FDC6F5A" w14:textId="77777777" w:rsidTr="00E61BCE">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1987" w:type="dxa"/>
            <w:vMerge/>
            <w:hideMark/>
          </w:tcPr>
          <w:p w14:paraId="482978A1" w14:textId="77777777" w:rsidR="00607D14" w:rsidRPr="00D80577" w:rsidRDefault="00607D14" w:rsidP="00E61BCE">
            <w:pPr>
              <w:spacing w:after="0" w:line="240" w:lineRule="auto"/>
              <w:rPr>
                <w:rFonts w:ascii="Arial" w:eastAsia="Times New Roman" w:hAnsi="Arial" w:cs="Arial"/>
                <w:color w:val="264A60"/>
                <w:kern w:val="0"/>
                <w:sz w:val="18"/>
                <w:szCs w:val="18"/>
                <w14:ligatures w14:val="none"/>
              </w:rPr>
            </w:pPr>
          </w:p>
        </w:tc>
        <w:tc>
          <w:tcPr>
            <w:tcW w:w="1987" w:type="dxa"/>
            <w:hideMark/>
          </w:tcPr>
          <w:p w14:paraId="7A05A13C" w14:textId="77777777" w:rsidR="00607D14" w:rsidRPr="00D80577" w:rsidRDefault="00607D14" w:rsidP="00E61BCE">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Agree</w:t>
            </w:r>
          </w:p>
        </w:tc>
        <w:tc>
          <w:tcPr>
            <w:tcW w:w="2017" w:type="dxa"/>
            <w:noWrap/>
            <w:hideMark/>
          </w:tcPr>
          <w:p w14:paraId="45077874"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79</w:t>
            </w:r>
          </w:p>
        </w:tc>
        <w:tc>
          <w:tcPr>
            <w:tcW w:w="1197" w:type="dxa"/>
            <w:noWrap/>
            <w:hideMark/>
          </w:tcPr>
          <w:p w14:paraId="4AA4C525"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52.7</w:t>
            </w:r>
          </w:p>
        </w:tc>
        <w:tc>
          <w:tcPr>
            <w:tcW w:w="1197" w:type="dxa"/>
            <w:noWrap/>
            <w:hideMark/>
          </w:tcPr>
          <w:p w14:paraId="2E2BEF77"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52.7</w:t>
            </w:r>
          </w:p>
        </w:tc>
        <w:tc>
          <w:tcPr>
            <w:tcW w:w="1198" w:type="dxa"/>
            <w:noWrap/>
            <w:hideMark/>
          </w:tcPr>
          <w:p w14:paraId="668E6598"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77.3</w:t>
            </w:r>
          </w:p>
        </w:tc>
      </w:tr>
      <w:tr w:rsidR="00607D14" w:rsidRPr="00D80577" w14:paraId="302CE97A" w14:textId="77777777" w:rsidTr="00E61BCE">
        <w:trPr>
          <w:trHeight w:val="283"/>
        </w:trPr>
        <w:tc>
          <w:tcPr>
            <w:cnfStyle w:val="001000000000" w:firstRow="0" w:lastRow="0" w:firstColumn="1" w:lastColumn="0" w:oddVBand="0" w:evenVBand="0" w:oddHBand="0" w:evenHBand="0" w:firstRowFirstColumn="0" w:firstRowLastColumn="0" w:lastRowFirstColumn="0" w:lastRowLastColumn="0"/>
            <w:tcW w:w="1987" w:type="dxa"/>
            <w:vMerge/>
            <w:hideMark/>
          </w:tcPr>
          <w:p w14:paraId="46A8C88E" w14:textId="77777777" w:rsidR="00607D14" w:rsidRPr="00D80577" w:rsidRDefault="00607D14" w:rsidP="00E61BCE">
            <w:pPr>
              <w:spacing w:after="0" w:line="240" w:lineRule="auto"/>
              <w:rPr>
                <w:rFonts w:ascii="Arial" w:eastAsia="Times New Roman" w:hAnsi="Arial" w:cs="Arial"/>
                <w:color w:val="264A60"/>
                <w:kern w:val="0"/>
                <w:sz w:val="18"/>
                <w:szCs w:val="18"/>
                <w14:ligatures w14:val="none"/>
              </w:rPr>
            </w:pPr>
          </w:p>
        </w:tc>
        <w:tc>
          <w:tcPr>
            <w:tcW w:w="1987" w:type="dxa"/>
            <w:hideMark/>
          </w:tcPr>
          <w:p w14:paraId="5422C8F9" w14:textId="77777777" w:rsidR="00607D14" w:rsidRPr="00D80577" w:rsidRDefault="00607D14" w:rsidP="00E61BCE">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Strongly Agree</w:t>
            </w:r>
          </w:p>
        </w:tc>
        <w:tc>
          <w:tcPr>
            <w:tcW w:w="2017" w:type="dxa"/>
            <w:noWrap/>
            <w:hideMark/>
          </w:tcPr>
          <w:p w14:paraId="5584ED0B"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34</w:t>
            </w:r>
          </w:p>
        </w:tc>
        <w:tc>
          <w:tcPr>
            <w:tcW w:w="1197" w:type="dxa"/>
            <w:noWrap/>
            <w:hideMark/>
          </w:tcPr>
          <w:p w14:paraId="6786B11C"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22.7</w:t>
            </w:r>
          </w:p>
        </w:tc>
        <w:tc>
          <w:tcPr>
            <w:tcW w:w="1197" w:type="dxa"/>
            <w:noWrap/>
            <w:hideMark/>
          </w:tcPr>
          <w:p w14:paraId="35457183"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22.7</w:t>
            </w:r>
          </w:p>
        </w:tc>
        <w:tc>
          <w:tcPr>
            <w:tcW w:w="1198" w:type="dxa"/>
            <w:noWrap/>
            <w:hideMark/>
          </w:tcPr>
          <w:p w14:paraId="44208F79"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100.0</w:t>
            </w:r>
          </w:p>
        </w:tc>
      </w:tr>
      <w:tr w:rsidR="00607D14" w:rsidRPr="00D80577" w14:paraId="6BF7C2BF" w14:textId="77777777" w:rsidTr="00E61BCE">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1987" w:type="dxa"/>
            <w:vMerge/>
            <w:hideMark/>
          </w:tcPr>
          <w:p w14:paraId="4605C2F7" w14:textId="77777777" w:rsidR="00607D14" w:rsidRPr="00D80577" w:rsidRDefault="00607D14" w:rsidP="00E61BCE">
            <w:pPr>
              <w:spacing w:after="0" w:line="240" w:lineRule="auto"/>
              <w:rPr>
                <w:rFonts w:ascii="Arial" w:eastAsia="Times New Roman" w:hAnsi="Arial" w:cs="Arial"/>
                <w:color w:val="264A60"/>
                <w:kern w:val="0"/>
                <w:sz w:val="18"/>
                <w:szCs w:val="18"/>
                <w14:ligatures w14:val="none"/>
              </w:rPr>
            </w:pPr>
          </w:p>
        </w:tc>
        <w:tc>
          <w:tcPr>
            <w:tcW w:w="1987" w:type="dxa"/>
            <w:hideMark/>
          </w:tcPr>
          <w:p w14:paraId="661548CE" w14:textId="77777777" w:rsidR="00607D14" w:rsidRPr="00D80577" w:rsidRDefault="00607D14" w:rsidP="00E61BCE">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Total</w:t>
            </w:r>
          </w:p>
        </w:tc>
        <w:tc>
          <w:tcPr>
            <w:tcW w:w="2017" w:type="dxa"/>
            <w:noWrap/>
            <w:hideMark/>
          </w:tcPr>
          <w:p w14:paraId="59970730"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150</w:t>
            </w:r>
          </w:p>
        </w:tc>
        <w:tc>
          <w:tcPr>
            <w:tcW w:w="1197" w:type="dxa"/>
            <w:noWrap/>
            <w:hideMark/>
          </w:tcPr>
          <w:p w14:paraId="11FB9C0D"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100.0</w:t>
            </w:r>
          </w:p>
        </w:tc>
        <w:tc>
          <w:tcPr>
            <w:tcW w:w="1197" w:type="dxa"/>
            <w:noWrap/>
            <w:hideMark/>
          </w:tcPr>
          <w:p w14:paraId="7C9E4981"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100.0</w:t>
            </w:r>
          </w:p>
        </w:tc>
        <w:tc>
          <w:tcPr>
            <w:tcW w:w="1198" w:type="dxa"/>
            <w:hideMark/>
          </w:tcPr>
          <w:p w14:paraId="5F76CF33"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p>
        </w:tc>
      </w:tr>
    </w:tbl>
    <w:p w14:paraId="1AF716D2" w14:textId="77777777" w:rsidR="00607D14" w:rsidRPr="00D80577" w:rsidRDefault="00607D14" w:rsidP="00607D14">
      <w:pPr>
        <w:rPr>
          <w:rFonts w:ascii="Arial" w:hAnsi="Arial" w:cs="Arial"/>
        </w:rPr>
      </w:pPr>
    </w:p>
    <w:p w14:paraId="14332C77" w14:textId="017CCFDC" w:rsidR="00607D14" w:rsidRPr="00D80577" w:rsidRDefault="003D13A2" w:rsidP="003D13A2">
      <w:pPr>
        <w:spacing w:line="360" w:lineRule="auto"/>
        <w:jc w:val="both"/>
        <w:rPr>
          <w:rFonts w:ascii="Arial" w:eastAsia="Calibri" w:hAnsi="Arial" w:cs="Arial"/>
        </w:rPr>
      </w:pPr>
      <w:r w:rsidRPr="00D80577">
        <w:rPr>
          <w:rFonts w:ascii="Arial" w:eastAsia="Calibri" w:hAnsi="Arial" w:cs="Arial"/>
        </w:rPr>
        <w:t xml:space="preserve">70% of the participants say they agree or strongly agree that collaboration is a resilience enhancer. This </w:t>
      </w:r>
      <w:proofErr w:type="spellStart"/>
      <w:r w:rsidRPr="00D80577">
        <w:rPr>
          <w:rFonts w:ascii="Arial" w:eastAsia="Calibri" w:hAnsi="Arial" w:cs="Arial"/>
        </w:rPr>
        <w:t>emphasises</w:t>
      </w:r>
      <w:proofErr w:type="spellEnd"/>
      <w:r w:rsidRPr="00D80577">
        <w:rPr>
          <w:rFonts w:ascii="Arial" w:eastAsia="Calibri" w:hAnsi="Arial" w:cs="Arial"/>
        </w:rPr>
        <w:t xml:space="preserve"> the role of cooperative relationships in reducing supply chain risks (RQ3) and contributes to the continuity of operations through the implementation of improved coordination and contingency planning (RQ2).</w:t>
      </w:r>
    </w:p>
    <w:p w14:paraId="3D1721AE" w14:textId="77777777" w:rsidR="009349E5" w:rsidRPr="00D80577" w:rsidRDefault="009349E5" w:rsidP="009349E5">
      <w:pPr>
        <w:keepNext/>
        <w:spacing w:line="360" w:lineRule="auto"/>
        <w:jc w:val="center"/>
        <w:rPr>
          <w:rFonts w:ascii="Arial" w:hAnsi="Arial" w:cs="Arial"/>
          <w:sz w:val="22"/>
          <w:szCs w:val="22"/>
        </w:rPr>
      </w:pPr>
      <w:r w:rsidRPr="00D80577">
        <w:rPr>
          <w:rFonts w:ascii="Arial" w:hAnsi="Arial" w:cs="Arial"/>
          <w:noProof/>
          <w:sz w:val="22"/>
          <w:szCs w:val="22"/>
          <w:lang w:val="en-IN" w:eastAsia="en-IN"/>
          <w14:ligatures w14:val="none"/>
        </w:rPr>
        <w:lastRenderedPageBreak/>
        <w:drawing>
          <wp:inline distT="0" distB="0" distL="0" distR="0" wp14:anchorId="36B3E0A8" wp14:editId="330B796A">
            <wp:extent cx="5943600" cy="3345180"/>
            <wp:effectExtent l="0" t="0" r="0" b="7620"/>
            <wp:docPr id="1040"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0" name="Picture 16"/>
                    <pic:cNvPicPr>
                      <a:picLocks noChangeAspect="1" noChangeArrowheads="1"/>
                    </pic:cNvPicPr>
                  </pic:nvPicPr>
                  <pic:blipFill>
                    <a:blip r:embed="rId29" cstate="print"/>
                    <a:srcRect/>
                    <a:stretch>
                      <a:fillRect/>
                    </a:stretch>
                  </pic:blipFill>
                  <pic:spPr>
                    <a:xfrm>
                      <a:off x="0" y="0"/>
                      <a:ext cx="5943600" cy="3345180"/>
                    </a:xfrm>
                    <a:prstGeom prst="rect">
                      <a:avLst/>
                    </a:prstGeom>
                    <a:noFill/>
                    <a:ln w="1">
                      <a:noFill/>
                      <a:miter lim="800000"/>
                      <a:headEnd/>
                      <a:tailEnd type="none" w="med" len="med"/>
                    </a:ln>
                    <a:effectLst/>
                  </pic:spPr>
                </pic:pic>
              </a:graphicData>
            </a:graphic>
          </wp:inline>
        </w:drawing>
      </w:r>
    </w:p>
    <w:p w14:paraId="19B39F0F" w14:textId="7AE29DF9" w:rsidR="009349E5" w:rsidRPr="00D80577" w:rsidRDefault="009349E5" w:rsidP="009349E5">
      <w:pPr>
        <w:pStyle w:val="Caption"/>
        <w:jc w:val="center"/>
        <w:rPr>
          <w:rFonts w:ascii="Arial" w:eastAsia="Calibri" w:hAnsi="Arial" w:cs="Arial"/>
          <w:i w:val="0"/>
          <w:iCs w:val="0"/>
          <w:sz w:val="22"/>
          <w:szCs w:val="22"/>
        </w:rPr>
      </w:pPr>
      <w:bookmarkStart w:id="82" w:name="_Toc220889973"/>
      <w:r w:rsidRPr="00D80577">
        <w:rPr>
          <w:rFonts w:ascii="Arial" w:hAnsi="Arial" w:cs="Arial"/>
          <w:i w:val="0"/>
          <w:iCs w:val="0"/>
          <w:sz w:val="22"/>
          <w:szCs w:val="22"/>
        </w:rPr>
        <w:t xml:space="preserve">Figure </w:t>
      </w:r>
      <w:r w:rsidRPr="00D80577">
        <w:rPr>
          <w:rFonts w:ascii="Arial" w:hAnsi="Arial" w:cs="Arial"/>
          <w:i w:val="0"/>
          <w:iCs w:val="0"/>
          <w:sz w:val="22"/>
          <w:szCs w:val="22"/>
        </w:rPr>
        <w:fldChar w:fldCharType="begin"/>
      </w:r>
      <w:r w:rsidRPr="00D80577">
        <w:rPr>
          <w:rFonts w:ascii="Arial" w:hAnsi="Arial" w:cs="Arial"/>
          <w:i w:val="0"/>
          <w:iCs w:val="0"/>
          <w:sz w:val="22"/>
          <w:szCs w:val="22"/>
        </w:rPr>
        <w:instrText xml:space="preserve"> SEQ Figure \* ARABIC </w:instrText>
      </w:r>
      <w:r w:rsidRPr="00D80577">
        <w:rPr>
          <w:rFonts w:ascii="Arial" w:hAnsi="Arial" w:cs="Arial"/>
          <w:i w:val="0"/>
          <w:iCs w:val="0"/>
          <w:sz w:val="22"/>
          <w:szCs w:val="22"/>
        </w:rPr>
        <w:fldChar w:fldCharType="separate"/>
      </w:r>
      <w:r w:rsidR="00743850" w:rsidRPr="00D80577">
        <w:rPr>
          <w:rFonts w:ascii="Arial" w:hAnsi="Arial" w:cs="Arial"/>
          <w:i w:val="0"/>
          <w:iCs w:val="0"/>
          <w:noProof/>
          <w:sz w:val="22"/>
          <w:szCs w:val="22"/>
        </w:rPr>
        <w:t>18</w:t>
      </w:r>
      <w:r w:rsidRPr="00D80577">
        <w:rPr>
          <w:rFonts w:ascii="Arial" w:hAnsi="Arial" w:cs="Arial"/>
          <w:i w:val="0"/>
          <w:iCs w:val="0"/>
          <w:sz w:val="22"/>
          <w:szCs w:val="22"/>
        </w:rPr>
        <w:fldChar w:fldCharType="end"/>
      </w:r>
      <w:r w:rsidRPr="00D80577">
        <w:rPr>
          <w:rFonts w:ascii="Arial" w:hAnsi="Arial" w:cs="Arial"/>
          <w:i w:val="0"/>
          <w:iCs w:val="0"/>
          <w:sz w:val="22"/>
          <w:szCs w:val="22"/>
        </w:rPr>
        <w:t xml:space="preserve"> Digital supply chain monitoring tools</w:t>
      </w:r>
      <w:bookmarkEnd w:id="82"/>
    </w:p>
    <w:p w14:paraId="07157672" w14:textId="731DADDF" w:rsidR="00607D14" w:rsidRPr="00D80577" w:rsidRDefault="00607D14" w:rsidP="00607D14">
      <w:pPr>
        <w:pStyle w:val="Caption"/>
        <w:keepNext/>
        <w:rPr>
          <w:rFonts w:ascii="Arial" w:hAnsi="Arial" w:cs="Arial"/>
          <w:i w:val="0"/>
          <w:iCs w:val="0"/>
          <w:sz w:val="22"/>
          <w:szCs w:val="22"/>
          <w:lang w:val="fr-FR"/>
        </w:rPr>
      </w:pPr>
      <w:bookmarkStart w:id="83" w:name="_Toc220889996"/>
      <w:r w:rsidRPr="00D80577">
        <w:rPr>
          <w:rFonts w:ascii="Arial" w:hAnsi="Arial" w:cs="Arial"/>
          <w:i w:val="0"/>
          <w:iCs w:val="0"/>
          <w:sz w:val="22"/>
          <w:szCs w:val="22"/>
          <w:lang w:val="fr-FR"/>
        </w:rPr>
        <w:t xml:space="preserve">Table </w:t>
      </w:r>
      <w:r w:rsidRPr="00D80577">
        <w:rPr>
          <w:rFonts w:ascii="Arial" w:hAnsi="Arial" w:cs="Arial"/>
          <w:i w:val="0"/>
          <w:iCs w:val="0"/>
          <w:sz w:val="22"/>
          <w:szCs w:val="22"/>
        </w:rPr>
        <w:fldChar w:fldCharType="begin"/>
      </w:r>
      <w:r w:rsidRPr="00D80577">
        <w:rPr>
          <w:rFonts w:ascii="Arial" w:hAnsi="Arial" w:cs="Arial"/>
          <w:i w:val="0"/>
          <w:iCs w:val="0"/>
          <w:sz w:val="22"/>
          <w:szCs w:val="22"/>
          <w:lang w:val="fr-FR"/>
        </w:rPr>
        <w:instrText xml:space="preserve"> SEQ Table \* ARABIC </w:instrText>
      </w:r>
      <w:r w:rsidRPr="00D80577">
        <w:rPr>
          <w:rFonts w:ascii="Arial" w:hAnsi="Arial" w:cs="Arial"/>
          <w:i w:val="0"/>
          <w:iCs w:val="0"/>
          <w:sz w:val="22"/>
          <w:szCs w:val="22"/>
        </w:rPr>
        <w:fldChar w:fldCharType="separate"/>
      </w:r>
      <w:r w:rsidR="00743850" w:rsidRPr="00D80577">
        <w:rPr>
          <w:rFonts w:ascii="Arial" w:hAnsi="Arial" w:cs="Arial"/>
          <w:i w:val="0"/>
          <w:iCs w:val="0"/>
          <w:noProof/>
          <w:sz w:val="22"/>
          <w:szCs w:val="22"/>
          <w:lang w:val="fr-FR"/>
        </w:rPr>
        <w:t>19</w:t>
      </w:r>
      <w:r w:rsidRPr="00D80577">
        <w:rPr>
          <w:rFonts w:ascii="Arial" w:hAnsi="Arial" w:cs="Arial"/>
          <w:i w:val="0"/>
          <w:iCs w:val="0"/>
          <w:sz w:val="22"/>
          <w:szCs w:val="22"/>
        </w:rPr>
        <w:fldChar w:fldCharType="end"/>
      </w:r>
      <w:r w:rsidRPr="00D80577">
        <w:rPr>
          <w:rFonts w:ascii="Arial" w:hAnsi="Arial" w:cs="Arial"/>
          <w:i w:val="0"/>
          <w:iCs w:val="0"/>
          <w:sz w:val="22"/>
          <w:szCs w:val="22"/>
          <w:lang w:val="fr-FR"/>
        </w:rPr>
        <w:t xml:space="preserve"> </w:t>
      </w:r>
      <w:proofErr w:type="spellStart"/>
      <w:r w:rsidRPr="00D80577">
        <w:rPr>
          <w:rFonts w:ascii="Arial" w:hAnsi="Arial" w:cs="Arial"/>
          <w:i w:val="0"/>
          <w:iCs w:val="0"/>
          <w:sz w:val="22"/>
          <w:szCs w:val="22"/>
          <w:lang w:val="fr-FR"/>
        </w:rPr>
        <w:t>Response</w:t>
      </w:r>
      <w:proofErr w:type="spellEnd"/>
      <w:r w:rsidRPr="00D80577">
        <w:rPr>
          <w:rFonts w:ascii="Arial" w:hAnsi="Arial" w:cs="Arial"/>
          <w:i w:val="0"/>
          <w:iCs w:val="0"/>
          <w:sz w:val="22"/>
          <w:szCs w:val="22"/>
          <w:lang w:val="fr-FR"/>
        </w:rPr>
        <w:t xml:space="preserve"> to Questionnaire </w:t>
      </w:r>
      <w:proofErr w:type="spellStart"/>
      <w:r w:rsidRPr="00D80577">
        <w:rPr>
          <w:rFonts w:ascii="Arial" w:hAnsi="Arial" w:cs="Arial"/>
          <w:i w:val="0"/>
          <w:iCs w:val="0"/>
          <w:sz w:val="22"/>
          <w:szCs w:val="22"/>
          <w:lang w:val="fr-FR"/>
        </w:rPr>
        <w:t>Statement</w:t>
      </w:r>
      <w:proofErr w:type="spellEnd"/>
      <w:r w:rsidRPr="00D80577">
        <w:rPr>
          <w:rFonts w:ascii="Arial" w:hAnsi="Arial" w:cs="Arial"/>
          <w:i w:val="0"/>
          <w:iCs w:val="0"/>
          <w:sz w:val="22"/>
          <w:szCs w:val="22"/>
          <w:lang w:val="fr-FR"/>
        </w:rPr>
        <w:t xml:space="preserve"> 14</w:t>
      </w:r>
      <w:bookmarkEnd w:id="83"/>
    </w:p>
    <w:tbl>
      <w:tblPr>
        <w:tblStyle w:val="PlainTable1"/>
        <w:tblW w:w="94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63"/>
        <w:gridCol w:w="1963"/>
        <w:gridCol w:w="1992"/>
        <w:gridCol w:w="1183"/>
        <w:gridCol w:w="1183"/>
        <w:gridCol w:w="1188"/>
      </w:tblGrid>
      <w:tr w:rsidR="00607D14" w:rsidRPr="00D80577" w14:paraId="76F8EFD3" w14:textId="77777777" w:rsidTr="00E61BCE">
        <w:trPr>
          <w:cnfStyle w:val="100000000000" w:firstRow="1" w:lastRow="0" w:firstColumn="0" w:lastColumn="0" w:oddVBand="0" w:evenVBand="0" w:oddHBand="0" w:evenHBand="0" w:firstRowFirstColumn="0" w:firstRowLastColumn="0" w:lastRowFirstColumn="0" w:lastRowLastColumn="0"/>
          <w:trHeight w:val="659"/>
        </w:trPr>
        <w:tc>
          <w:tcPr>
            <w:cnfStyle w:val="001000000000" w:firstRow="0" w:lastRow="0" w:firstColumn="1" w:lastColumn="0" w:oddVBand="0" w:evenVBand="0" w:oddHBand="0" w:evenHBand="0" w:firstRowFirstColumn="0" w:firstRowLastColumn="0" w:lastRowFirstColumn="0" w:lastRowLastColumn="0"/>
            <w:tcW w:w="9472" w:type="dxa"/>
            <w:gridSpan w:val="6"/>
            <w:hideMark/>
          </w:tcPr>
          <w:p w14:paraId="0A3D9139" w14:textId="77777777" w:rsidR="00607D14" w:rsidRPr="00D80577" w:rsidRDefault="00607D14" w:rsidP="00E61BCE">
            <w:pPr>
              <w:spacing w:after="0" w:line="240" w:lineRule="auto"/>
              <w:jc w:val="center"/>
              <w:rPr>
                <w:rFonts w:ascii="Arial" w:eastAsia="Times New Roman" w:hAnsi="Arial" w:cs="Arial"/>
                <w:color w:val="010205"/>
                <w:kern w:val="0"/>
                <w:sz w:val="22"/>
                <w:szCs w:val="22"/>
                <w14:ligatures w14:val="none"/>
              </w:rPr>
            </w:pPr>
            <w:r w:rsidRPr="00D80577">
              <w:rPr>
                <w:rFonts w:ascii="Arial" w:eastAsia="Times New Roman" w:hAnsi="Arial" w:cs="Arial"/>
                <w:color w:val="010205"/>
                <w:kern w:val="0"/>
                <w:sz w:val="22"/>
                <w:szCs w:val="22"/>
                <w14:ligatures w14:val="none"/>
              </w:rPr>
              <w:t>Collaboration with suppliers improves resilience during international disruptions.</w:t>
            </w:r>
          </w:p>
        </w:tc>
      </w:tr>
      <w:tr w:rsidR="00607D14" w:rsidRPr="00D80577" w14:paraId="27814463" w14:textId="77777777" w:rsidTr="00E61BCE">
        <w:trPr>
          <w:cnfStyle w:val="000000100000" w:firstRow="0" w:lastRow="0" w:firstColumn="0" w:lastColumn="0" w:oddVBand="0" w:evenVBand="0" w:oddHBand="1" w:evenHBand="0" w:firstRowFirstColumn="0" w:firstRowLastColumn="0" w:lastRowFirstColumn="0" w:lastRowLastColumn="0"/>
          <w:trHeight w:val="530"/>
        </w:trPr>
        <w:tc>
          <w:tcPr>
            <w:cnfStyle w:val="001000000000" w:firstRow="0" w:lastRow="0" w:firstColumn="1" w:lastColumn="0" w:oddVBand="0" w:evenVBand="0" w:oddHBand="0" w:evenHBand="0" w:firstRowFirstColumn="0" w:firstRowLastColumn="0" w:lastRowFirstColumn="0" w:lastRowLastColumn="0"/>
            <w:tcW w:w="1963" w:type="dxa"/>
            <w:noWrap/>
            <w:hideMark/>
          </w:tcPr>
          <w:p w14:paraId="471573BA" w14:textId="77777777" w:rsidR="00607D14" w:rsidRPr="00D80577" w:rsidRDefault="00607D14" w:rsidP="00E61BCE">
            <w:pPr>
              <w:spacing w:after="0" w:line="240" w:lineRule="auto"/>
              <w:jc w:val="center"/>
              <w:rPr>
                <w:rFonts w:ascii="Arial" w:eastAsia="Times New Roman" w:hAnsi="Arial" w:cs="Arial"/>
                <w:color w:val="010205"/>
                <w:kern w:val="0"/>
                <w:sz w:val="22"/>
                <w:szCs w:val="22"/>
                <w14:ligatures w14:val="none"/>
              </w:rPr>
            </w:pPr>
          </w:p>
        </w:tc>
        <w:tc>
          <w:tcPr>
            <w:tcW w:w="1963" w:type="dxa"/>
            <w:noWrap/>
            <w:hideMark/>
          </w:tcPr>
          <w:p w14:paraId="1D058D00" w14:textId="77777777" w:rsidR="00607D14" w:rsidRPr="00D80577" w:rsidRDefault="00607D14" w:rsidP="00E61BCE">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0"/>
                <w:szCs w:val="20"/>
                <w14:ligatures w14:val="none"/>
              </w:rPr>
            </w:pPr>
          </w:p>
        </w:tc>
        <w:tc>
          <w:tcPr>
            <w:tcW w:w="1992" w:type="dxa"/>
            <w:hideMark/>
          </w:tcPr>
          <w:p w14:paraId="78FEF816" w14:textId="77777777" w:rsidR="00607D14" w:rsidRPr="00D80577" w:rsidRDefault="00607D14" w:rsidP="00E61BC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Frequency</w:t>
            </w:r>
          </w:p>
        </w:tc>
        <w:tc>
          <w:tcPr>
            <w:tcW w:w="1183" w:type="dxa"/>
            <w:hideMark/>
          </w:tcPr>
          <w:p w14:paraId="688061F2" w14:textId="77777777" w:rsidR="00607D14" w:rsidRPr="00D80577" w:rsidRDefault="00607D14" w:rsidP="00E61BC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Percent</w:t>
            </w:r>
          </w:p>
        </w:tc>
        <w:tc>
          <w:tcPr>
            <w:tcW w:w="1183" w:type="dxa"/>
            <w:hideMark/>
          </w:tcPr>
          <w:p w14:paraId="203A67CB" w14:textId="77777777" w:rsidR="00607D14" w:rsidRPr="00D80577" w:rsidRDefault="00607D14" w:rsidP="00E61BC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Valid Percent</w:t>
            </w:r>
          </w:p>
        </w:tc>
        <w:tc>
          <w:tcPr>
            <w:tcW w:w="1184" w:type="dxa"/>
            <w:hideMark/>
          </w:tcPr>
          <w:p w14:paraId="7BAC9947" w14:textId="77777777" w:rsidR="00607D14" w:rsidRPr="00D80577" w:rsidRDefault="00607D14" w:rsidP="00E61BC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Cumulative Percent</w:t>
            </w:r>
          </w:p>
        </w:tc>
      </w:tr>
      <w:tr w:rsidR="00607D14" w:rsidRPr="00D80577" w14:paraId="5B03F7CA" w14:textId="77777777" w:rsidTr="00E61BCE">
        <w:trPr>
          <w:trHeight w:val="310"/>
        </w:trPr>
        <w:tc>
          <w:tcPr>
            <w:cnfStyle w:val="001000000000" w:firstRow="0" w:lastRow="0" w:firstColumn="1" w:lastColumn="0" w:oddVBand="0" w:evenVBand="0" w:oddHBand="0" w:evenHBand="0" w:firstRowFirstColumn="0" w:firstRowLastColumn="0" w:lastRowFirstColumn="0" w:lastRowLastColumn="0"/>
            <w:tcW w:w="1963" w:type="dxa"/>
            <w:vMerge w:val="restart"/>
            <w:hideMark/>
          </w:tcPr>
          <w:p w14:paraId="25294CBA" w14:textId="77777777" w:rsidR="00607D14" w:rsidRPr="00D80577" w:rsidRDefault="00607D14" w:rsidP="00E61BCE">
            <w:pPr>
              <w:spacing w:after="0" w:line="240" w:lineRule="auto"/>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Valid</w:t>
            </w:r>
          </w:p>
        </w:tc>
        <w:tc>
          <w:tcPr>
            <w:tcW w:w="1963" w:type="dxa"/>
            <w:hideMark/>
          </w:tcPr>
          <w:p w14:paraId="3C714F57" w14:textId="77777777" w:rsidR="00607D14" w:rsidRPr="00D80577" w:rsidRDefault="00607D14" w:rsidP="00E61BCE">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Strongly Disagree</w:t>
            </w:r>
          </w:p>
        </w:tc>
        <w:tc>
          <w:tcPr>
            <w:tcW w:w="1992" w:type="dxa"/>
            <w:noWrap/>
            <w:hideMark/>
          </w:tcPr>
          <w:p w14:paraId="61FD994A"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4</w:t>
            </w:r>
          </w:p>
        </w:tc>
        <w:tc>
          <w:tcPr>
            <w:tcW w:w="1183" w:type="dxa"/>
            <w:noWrap/>
            <w:hideMark/>
          </w:tcPr>
          <w:p w14:paraId="58EEA02C"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2.7</w:t>
            </w:r>
          </w:p>
        </w:tc>
        <w:tc>
          <w:tcPr>
            <w:tcW w:w="1183" w:type="dxa"/>
            <w:noWrap/>
            <w:hideMark/>
          </w:tcPr>
          <w:p w14:paraId="55838E3A"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2.7</w:t>
            </w:r>
          </w:p>
        </w:tc>
        <w:tc>
          <w:tcPr>
            <w:tcW w:w="1184" w:type="dxa"/>
            <w:noWrap/>
            <w:hideMark/>
          </w:tcPr>
          <w:p w14:paraId="32F42388"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2.7</w:t>
            </w:r>
          </w:p>
        </w:tc>
      </w:tr>
      <w:tr w:rsidR="00607D14" w:rsidRPr="00D80577" w14:paraId="720C79E1" w14:textId="77777777" w:rsidTr="00E61BCE">
        <w:trPr>
          <w:cnfStyle w:val="000000100000" w:firstRow="0" w:lastRow="0" w:firstColumn="0" w:lastColumn="0" w:oddVBand="0" w:evenVBand="0" w:oddHBand="1"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1963" w:type="dxa"/>
            <w:vMerge/>
            <w:hideMark/>
          </w:tcPr>
          <w:p w14:paraId="4245E2FD" w14:textId="77777777" w:rsidR="00607D14" w:rsidRPr="00D80577" w:rsidRDefault="00607D14" w:rsidP="00E61BCE">
            <w:pPr>
              <w:spacing w:after="0" w:line="240" w:lineRule="auto"/>
              <w:rPr>
                <w:rFonts w:ascii="Arial" w:eastAsia="Times New Roman" w:hAnsi="Arial" w:cs="Arial"/>
                <w:color w:val="264A60"/>
                <w:kern w:val="0"/>
                <w:sz w:val="18"/>
                <w:szCs w:val="18"/>
                <w14:ligatures w14:val="none"/>
              </w:rPr>
            </w:pPr>
          </w:p>
        </w:tc>
        <w:tc>
          <w:tcPr>
            <w:tcW w:w="1963" w:type="dxa"/>
            <w:hideMark/>
          </w:tcPr>
          <w:p w14:paraId="0E21DF40" w14:textId="77777777" w:rsidR="00607D14" w:rsidRPr="00D80577" w:rsidRDefault="00607D14" w:rsidP="00E61BCE">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Disagree</w:t>
            </w:r>
          </w:p>
        </w:tc>
        <w:tc>
          <w:tcPr>
            <w:tcW w:w="1992" w:type="dxa"/>
            <w:noWrap/>
            <w:hideMark/>
          </w:tcPr>
          <w:p w14:paraId="447E5DD6"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4</w:t>
            </w:r>
          </w:p>
        </w:tc>
        <w:tc>
          <w:tcPr>
            <w:tcW w:w="1183" w:type="dxa"/>
            <w:noWrap/>
            <w:hideMark/>
          </w:tcPr>
          <w:p w14:paraId="3EE2AE70"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2.7</w:t>
            </w:r>
          </w:p>
        </w:tc>
        <w:tc>
          <w:tcPr>
            <w:tcW w:w="1183" w:type="dxa"/>
            <w:noWrap/>
            <w:hideMark/>
          </w:tcPr>
          <w:p w14:paraId="194AD468"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2.7</w:t>
            </w:r>
          </w:p>
        </w:tc>
        <w:tc>
          <w:tcPr>
            <w:tcW w:w="1184" w:type="dxa"/>
            <w:noWrap/>
            <w:hideMark/>
          </w:tcPr>
          <w:p w14:paraId="66C36BD3"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5.3</w:t>
            </w:r>
          </w:p>
        </w:tc>
      </w:tr>
      <w:tr w:rsidR="00607D14" w:rsidRPr="00D80577" w14:paraId="4E74A25B" w14:textId="77777777" w:rsidTr="00E61BCE">
        <w:trPr>
          <w:trHeight w:val="310"/>
        </w:trPr>
        <w:tc>
          <w:tcPr>
            <w:cnfStyle w:val="001000000000" w:firstRow="0" w:lastRow="0" w:firstColumn="1" w:lastColumn="0" w:oddVBand="0" w:evenVBand="0" w:oddHBand="0" w:evenHBand="0" w:firstRowFirstColumn="0" w:firstRowLastColumn="0" w:lastRowFirstColumn="0" w:lastRowLastColumn="0"/>
            <w:tcW w:w="1963" w:type="dxa"/>
            <w:vMerge/>
            <w:hideMark/>
          </w:tcPr>
          <w:p w14:paraId="63ACB315" w14:textId="77777777" w:rsidR="00607D14" w:rsidRPr="00D80577" w:rsidRDefault="00607D14" w:rsidP="00E61BCE">
            <w:pPr>
              <w:spacing w:after="0" w:line="240" w:lineRule="auto"/>
              <w:rPr>
                <w:rFonts w:ascii="Arial" w:eastAsia="Times New Roman" w:hAnsi="Arial" w:cs="Arial"/>
                <w:color w:val="264A60"/>
                <w:kern w:val="0"/>
                <w:sz w:val="18"/>
                <w:szCs w:val="18"/>
                <w14:ligatures w14:val="none"/>
              </w:rPr>
            </w:pPr>
          </w:p>
        </w:tc>
        <w:tc>
          <w:tcPr>
            <w:tcW w:w="1963" w:type="dxa"/>
            <w:hideMark/>
          </w:tcPr>
          <w:p w14:paraId="735F20B1" w14:textId="77777777" w:rsidR="00607D14" w:rsidRPr="00D80577" w:rsidRDefault="00607D14" w:rsidP="00E61BCE">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Neutral</w:t>
            </w:r>
          </w:p>
        </w:tc>
        <w:tc>
          <w:tcPr>
            <w:tcW w:w="1992" w:type="dxa"/>
            <w:noWrap/>
            <w:hideMark/>
          </w:tcPr>
          <w:p w14:paraId="23760E01"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37</w:t>
            </w:r>
          </w:p>
        </w:tc>
        <w:tc>
          <w:tcPr>
            <w:tcW w:w="1183" w:type="dxa"/>
            <w:noWrap/>
            <w:hideMark/>
          </w:tcPr>
          <w:p w14:paraId="0303FED4"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24.7</w:t>
            </w:r>
          </w:p>
        </w:tc>
        <w:tc>
          <w:tcPr>
            <w:tcW w:w="1183" w:type="dxa"/>
            <w:noWrap/>
            <w:hideMark/>
          </w:tcPr>
          <w:p w14:paraId="4B53C2E9"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24.7</w:t>
            </w:r>
          </w:p>
        </w:tc>
        <w:tc>
          <w:tcPr>
            <w:tcW w:w="1184" w:type="dxa"/>
            <w:noWrap/>
            <w:hideMark/>
          </w:tcPr>
          <w:p w14:paraId="676951D1"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30.0</w:t>
            </w:r>
          </w:p>
        </w:tc>
      </w:tr>
      <w:tr w:rsidR="00607D14" w:rsidRPr="00D80577" w14:paraId="1C68CF37" w14:textId="77777777" w:rsidTr="00E61BCE">
        <w:trPr>
          <w:cnfStyle w:val="000000100000" w:firstRow="0" w:lastRow="0" w:firstColumn="0" w:lastColumn="0" w:oddVBand="0" w:evenVBand="0" w:oddHBand="1"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1963" w:type="dxa"/>
            <w:vMerge/>
            <w:hideMark/>
          </w:tcPr>
          <w:p w14:paraId="6B855852" w14:textId="77777777" w:rsidR="00607D14" w:rsidRPr="00D80577" w:rsidRDefault="00607D14" w:rsidP="00E61BCE">
            <w:pPr>
              <w:spacing w:after="0" w:line="240" w:lineRule="auto"/>
              <w:rPr>
                <w:rFonts w:ascii="Arial" w:eastAsia="Times New Roman" w:hAnsi="Arial" w:cs="Arial"/>
                <w:color w:val="264A60"/>
                <w:kern w:val="0"/>
                <w:sz w:val="18"/>
                <w:szCs w:val="18"/>
                <w14:ligatures w14:val="none"/>
              </w:rPr>
            </w:pPr>
          </w:p>
        </w:tc>
        <w:tc>
          <w:tcPr>
            <w:tcW w:w="1963" w:type="dxa"/>
            <w:hideMark/>
          </w:tcPr>
          <w:p w14:paraId="759A24C4" w14:textId="77777777" w:rsidR="00607D14" w:rsidRPr="00D80577" w:rsidRDefault="00607D14" w:rsidP="00E61BCE">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Agree</w:t>
            </w:r>
          </w:p>
        </w:tc>
        <w:tc>
          <w:tcPr>
            <w:tcW w:w="1992" w:type="dxa"/>
            <w:noWrap/>
            <w:hideMark/>
          </w:tcPr>
          <w:p w14:paraId="35817175"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73</w:t>
            </w:r>
          </w:p>
        </w:tc>
        <w:tc>
          <w:tcPr>
            <w:tcW w:w="1183" w:type="dxa"/>
            <w:noWrap/>
            <w:hideMark/>
          </w:tcPr>
          <w:p w14:paraId="41EA71E4"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48.7</w:t>
            </w:r>
          </w:p>
        </w:tc>
        <w:tc>
          <w:tcPr>
            <w:tcW w:w="1183" w:type="dxa"/>
            <w:noWrap/>
            <w:hideMark/>
          </w:tcPr>
          <w:p w14:paraId="5A20103E"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48.7</w:t>
            </w:r>
          </w:p>
        </w:tc>
        <w:tc>
          <w:tcPr>
            <w:tcW w:w="1184" w:type="dxa"/>
            <w:noWrap/>
            <w:hideMark/>
          </w:tcPr>
          <w:p w14:paraId="1B1C0141"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78.7</w:t>
            </w:r>
          </w:p>
        </w:tc>
      </w:tr>
      <w:tr w:rsidR="00607D14" w:rsidRPr="00D80577" w14:paraId="268D5024" w14:textId="77777777" w:rsidTr="00E61BCE">
        <w:trPr>
          <w:trHeight w:val="310"/>
        </w:trPr>
        <w:tc>
          <w:tcPr>
            <w:cnfStyle w:val="001000000000" w:firstRow="0" w:lastRow="0" w:firstColumn="1" w:lastColumn="0" w:oddVBand="0" w:evenVBand="0" w:oddHBand="0" w:evenHBand="0" w:firstRowFirstColumn="0" w:firstRowLastColumn="0" w:lastRowFirstColumn="0" w:lastRowLastColumn="0"/>
            <w:tcW w:w="1963" w:type="dxa"/>
            <w:vMerge/>
            <w:hideMark/>
          </w:tcPr>
          <w:p w14:paraId="7BE23816" w14:textId="77777777" w:rsidR="00607D14" w:rsidRPr="00D80577" w:rsidRDefault="00607D14" w:rsidP="00E61BCE">
            <w:pPr>
              <w:spacing w:after="0" w:line="240" w:lineRule="auto"/>
              <w:rPr>
                <w:rFonts w:ascii="Arial" w:eastAsia="Times New Roman" w:hAnsi="Arial" w:cs="Arial"/>
                <w:color w:val="264A60"/>
                <w:kern w:val="0"/>
                <w:sz w:val="18"/>
                <w:szCs w:val="18"/>
                <w14:ligatures w14:val="none"/>
              </w:rPr>
            </w:pPr>
          </w:p>
        </w:tc>
        <w:tc>
          <w:tcPr>
            <w:tcW w:w="1963" w:type="dxa"/>
            <w:hideMark/>
          </w:tcPr>
          <w:p w14:paraId="308E8C4B" w14:textId="77777777" w:rsidR="00607D14" w:rsidRPr="00D80577" w:rsidRDefault="00607D14" w:rsidP="00E61BCE">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Strongly Agree</w:t>
            </w:r>
          </w:p>
        </w:tc>
        <w:tc>
          <w:tcPr>
            <w:tcW w:w="1992" w:type="dxa"/>
            <w:noWrap/>
            <w:hideMark/>
          </w:tcPr>
          <w:p w14:paraId="67A8ED17"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32</w:t>
            </w:r>
          </w:p>
        </w:tc>
        <w:tc>
          <w:tcPr>
            <w:tcW w:w="1183" w:type="dxa"/>
            <w:noWrap/>
            <w:hideMark/>
          </w:tcPr>
          <w:p w14:paraId="569C6F02"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21.3</w:t>
            </w:r>
          </w:p>
        </w:tc>
        <w:tc>
          <w:tcPr>
            <w:tcW w:w="1183" w:type="dxa"/>
            <w:noWrap/>
            <w:hideMark/>
          </w:tcPr>
          <w:p w14:paraId="4A5B8FE5"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21.3</w:t>
            </w:r>
          </w:p>
        </w:tc>
        <w:tc>
          <w:tcPr>
            <w:tcW w:w="1184" w:type="dxa"/>
            <w:noWrap/>
            <w:hideMark/>
          </w:tcPr>
          <w:p w14:paraId="35AC1ACF"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100.0</w:t>
            </w:r>
          </w:p>
        </w:tc>
      </w:tr>
      <w:tr w:rsidR="00607D14" w:rsidRPr="00D80577" w14:paraId="39CDCE26" w14:textId="77777777" w:rsidTr="00E61BCE">
        <w:trPr>
          <w:cnfStyle w:val="000000100000" w:firstRow="0" w:lastRow="0" w:firstColumn="0" w:lastColumn="0" w:oddVBand="0" w:evenVBand="0" w:oddHBand="1"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1963" w:type="dxa"/>
            <w:vMerge/>
            <w:hideMark/>
          </w:tcPr>
          <w:p w14:paraId="16483FDC" w14:textId="77777777" w:rsidR="00607D14" w:rsidRPr="00D80577" w:rsidRDefault="00607D14" w:rsidP="00E61BCE">
            <w:pPr>
              <w:spacing w:after="0" w:line="240" w:lineRule="auto"/>
              <w:rPr>
                <w:rFonts w:ascii="Arial" w:eastAsia="Times New Roman" w:hAnsi="Arial" w:cs="Arial"/>
                <w:color w:val="264A60"/>
                <w:kern w:val="0"/>
                <w:sz w:val="18"/>
                <w:szCs w:val="18"/>
                <w14:ligatures w14:val="none"/>
              </w:rPr>
            </w:pPr>
          </w:p>
        </w:tc>
        <w:tc>
          <w:tcPr>
            <w:tcW w:w="1963" w:type="dxa"/>
            <w:hideMark/>
          </w:tcPr>
          <w:p w14:paraId="6CC69909" w14:textId="77777777" w:rsidR="00607D14" w:rsidRPr="00D80577" w:rsidRDefault="00607D14" w:rsidP="00E61BCE">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Total</w:t>
            </w:r>
          </w:p>
        </w:tc>
        <w:tc>
          <w:tcPr>
            <w:tcW w:w="1992" w:type="dxa"/>
            <w:noWrap/>
            <w:hideMark/>
          </w:tcPr>
          <w:p w14:paraId="19E9DE5D"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150</w:t>
            </w:r>
          </w:p>
        </w:tc>
        <w:tc>
          <w:tcPr>
            <w:tcW w:w="1183" w:type="dxa"/>
            <w:noWrap/>
            <w:hideMark/>
          </w:tcPr>
          <w:p w14:paraId="3C04656F"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100.0</w:t>
            </w:r>
          </w:p>
        </w:tc>
        <w:tc>
          <w:tcPr>
            <w:tcW w:w="1183" w:type="dxa"/>
            <w:noWrap/>
            <w:hideMark/>
          </w:tcPr>
          <w:p w14:paraId="0FB43063"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100.0</w:t>
            </w:r>
          </w:p>
        </w:tc>
        <w:tc>
          <w:tcPr>
            <w:tcW w:w="1184" w:type="dxa"/>
            <w:hideMark/>
          </w:tcPr>
          <w:p w14:paraId="0EB1105F"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p>
        </w:tc>
      </w:tr>
    </w:tbl>
    <w:p w14:paraId="276A6624" w14:textId="77777777" w:rsidR="00607D14" w:rsidRPr="00D80577" w:rsidRDefault="00607D14" w:rsidP="00607D14">
      <w:pPr>
        <w:rPr>
          <w:rFonts w:ascii="Arial" w:hAnsi="Arial" w:cs="Arial"/>
        </w:rPr>
      </w:pPr>
    </w:p>
    <w:p w14:paraId="37DD40DB" w14:textId="17B51DB6" w:rsidR="00607D14" w:rsidRPr="00D80577" w:rsidRDefault="003D13A2" w:rsidP="003D13A2">
      <w:pPr>
        <w:spacing w:line="360" w:lineRule="auto"/>
        <w:jc w:val="both"/>
        <w:rPr>
          <w:rFonts w:ascii="Arial" w:eastAsia="Calibri" w:hAnsi="Arial" w:cs="Arial"/>
        </w:rPr>
      </w:pPr>
      <w:r w:rsidRPr="00D80577">
        <w:rPr>
          <w:rFonts w:ascii="Arial" w:eastAsia="Calibri" w:hAnsi="Arial" w:cs="Arial"/>
        </w:rPr>
        <w:t>One out of every three (71.4) indicates that government support helps it in countering supply chain risks. It is an external intervention by which firms reduce the effects of operations and financial, which corroborates RQ3 on mitigation strategies. It also has an indirect effect of keeping the production efficiency and the general performance of the business (RQ2).</w:t>
      </w:r>
    </w:p>
    <w:p w14:paraId="03906CE4" w14:textId="77777777" w:rsidR="009349E5" w:rsidRPr="00D80577" w:rsidRDefault="009349E5" w:rsidP="009349E5">
      <w:pPr>
        <w:keepNext/>
        <w:spacing w:line="360" w:lineRule="auto"/>
        <w:jc w:val="center"/>
        <w:rPr>
          <w:rFonts w:ascii="Arial" w:hAnsi="Arial" w:cs="Arial"/>
          <w:sz w:val="22"/>
          <w:szCs w:val="22"/>
        </w:rPr>
      </w:pPr>
      <w:r w:rsidRPr="00D80577">
        <w:rPr>
          <w:rFonts w:ascii="Arial" w:hAnsi="Arial" w:cs="Arial"/>
          <w:noProof/>
          <w:sz w:val="22"/>
          <w:szCs w:val="22"/>
          <w:lang w:val="en-IN" w:eastAsia="en-IN"/>
          <w14:ligatures w14:val="none"/>
        </w:rPr>
        <w:lastRenderedPageBreak/>
        <w:drawing>
          <wp:inline distT="0" distB="0" distL="0" distR="0" wp14:anchorId="3476514C" wp14:editId="3BE43BF1">
            <wp:extent cx="5943600" cy="3345180"/>
            <wp:effectExtent l="0" t="0" r="0" b="7620"/>
            <wp:docPr id="1041"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1" name="Picture 17"/>
                    <pic:cNvPicPr>
                      <a:picLocks noChangeAspect="1" noChangeArrowheads="1"/>
                    </pic:cNvPicPr>
                  </pic:nvPicPr>
                  <pic:blipFill>
                    <a:blip r:embed="rId30" cstate="print"/>
                    <a:srcRect/>
                    <a:stretch>
                      <a:fillRect/>
                    </a:stretch>
                  </pic:blipFill>
                  <pic:spPr>
                    <a:xfrm>
                      <a:off x="0" y="0"/>
                      <a:ext cx="5943600" cy="3345180"/>
                    </a:xfrm>
                    <a:prstGeom prst="rect">
                      <a:avLst/>
                    </a:prstGeom>
                    <a:noFill/>
                    <a:ln w="1">
                      <a:noFill/>
                      <a:miter lim="800000"/>
                      <a:headEnd/>
                      <a:tailEnd type="none" w="med" len="med"/>
                    </a:ln>
                    <a:effectLst/>
                  </pic:spPr>
                </pic:pic>
              </a:graphicData>
            </a:graphic>
          </wp:inline>
        </w:drawing>
      </w:r>
    </w:p>
    <w:p w14:paraId="75BF460C" w14:textId="787BEFAD" w:rsidR="009349E5" w:rsidRPr="00D80577" w:rsidRDefault="009349E5" w:rsidP="009349E5">
      <w:pPr>
        <w:pStyle w:val="Caption"/>
        <w:jc w:val="center"/>
        <w:rPr>
          <w:rFonts w:ascii="Arial" w:eastAsia="Calibri" w:hAnsi="Arial" w:cs="Arial"/>
          <w:i w:val="0"/>
          <w:iCs w:val="0"/>
          <w:sz w:val="22"/>
          <w:szCs w:val="22"/>
        </w:rPr>
      </w:pPr>
      <w:bookmarkStart w:id="84" w:name="_Toc220889974"/>
      <w:r w:rsidRPr="00D80577">
        <w:rPr>
          <w:rFonts w:ascii="Arial" w:hAnsi="Arial" w:cs="Arial"/>
          <w:i w:val="0"/>
          <w:iCs w:val="0"/>
          <w:sz w:val="22"/>
          <w:szCs w:val="22"/>
        </w:rPr>
        <w:t xml:space="preserve">Figure </w:t>
      </w:r>
      <w:r w:rsidRPr="00D80577">
        <w:rPr>
          <w:rFonts w:ascii="Arial" w:hAnsi="Arial" w:cs="Arial"/>
          <w:i w:val="0"/>
          <w:iCs w:val="0"/>
          <w:sz w:val="22"/>
          <w:szCs w:val="22"/>
        </w:rPr>
        <w:fldChar w:fldCharType="begin"/>
      </w:r>
      <w:r w:rsidRPr="00D80577">
        <w:rPr>
          <w:rFonts w:ascii="Arial" w:hAnsi="Arial" w:cs="Arial"/>
          <w:i w:val="0"/>
          <w:iCs w:val="0"/>
          <w:sz w:val="22"/>
          <w:szCs w:val="22"/>
        </w:rPr>
        <w:instrText xml:space="preserve"> SEQ Figure \* ARABIC </w:instrText>
      </w:r>
      <w:r w:rsidRPr="00D80577">
        <w:rPr>
          <w:rFonts w:ascii="Arial" w:hAnsi="Arial" w:cs="Arial"/>
          <w:i w:val="0"/>
          <w:iCs w:val="0"/>
          <w:sz w:val="22"/>
          <w:szCs w:val="22"/>
        </w:rPr>
        <w:fldChar w:fldCharType="separate"/>
      </w:r>
      <w:r w:rsidR="00743850" w:rsidRPr="00D80577">
        <w:rPr>
          <w:rFonts w:ascii="Arial" w:hAnsi="Arial" w:cs="Arial"/>
          <w:i w:val="0"/>
          <w:iCs w:val="0"/>
          <w:noProof/>
          <w:sz w:val="22"/>
          <w:szCs w:val="22"/>
        </w:rPr>
        <w:t>19</w:t>
      </w:r>
      <w:r w:rsidRPr="00D80577">
        <w:rPr>
          <w:rFonts w:ascii="Arial" w:hAnsi="Arial" w:cs="Arial"/>
          <w:i w:val="0"/>
          <w:iCs w:val="0"/>
          <w:sz w:val="22"/>
          <w:szCs w:val="22"/>
        </w:rPr>
        <w:fldChar w:fldCharType="end"/>
      </w:r>
      <w:r w:rsidRPr="00D80577">
        <w:rPr>
          <w:rFonts w:ascii="Arial" w:hAnsi="Arial" w:cs="Arial"/>
          <w:i w:val="0"/>
          <w:iCs w:val="0"/>
          <w:sz w:val="22"/>
          <w:szCs w:val="22"/>
        </w:rPr>
        <w:t xml:space="preserve"> Collaboration with suppliers</w:t>
      </w:r>
      <w:bookmarkEnd w:id="84"/>
    </w:p>
    <w:p w14:paraId="5C51F851" w14:textId="335BD55E" w:rsidR="00607D14" w:rsidRPr="00D80577" w:rsidRDefault="00607D14" w:rsidP="00607D14">
      <w:pPr>
        <w:pStyle w:val="Caption"/>
        <w:keepNext/>
        <w:rPr>
          <w:rFonts w:ascii="Arial" w:hAnsi="Arial" w:cs="Arial"/>
          <w:i w:val="0"/>
          <w:iCs w:val="0"/>
          <w:sz w:val="22"/>
          <w:szCs w:val="22"/>
        </w:rPr>
      </w:pPr>
      <w:bookmarkStart w:id="85" w:name="_Toc220889997"/>
      <w:r w:rsidRPr="00D80577">
        <w:rPr>
          <w:rFonts w:ascii="Arial" w:hAnsi="Arial" w:cs="Arial"/>
          <w:i w:val="0"/>
          <w:iCs w:val="0"/>
          <w:sz w:val="22"/>
          <w:szCs w:val="22"/>
        </w:rPr>
        <w:t xml:space="preserve">Table </w:t>
      </w:r>
      <w:r w:rsidRPr="00D80577">
        <w:rPr>
          <w:rFonts w:ascii="Arial" w:hAnsi="Arial" w:cs="Arial"/>
          <w:i w:val="0"/>
          <w:iCs w:val="0"/>
          <w:sz w:val="22"/>
          <w:szCs w:val="22"/>
        </w:rPr>
        <w:fldChar w:fldCharType="begin"/>
      </w:r>
      <w:r w:rsidRPr="00D80577">
        <w:rPr>
          <w:rFonts w:ascii="Arial" w:hAnsi="Arial" w:cs="Arial"/>
          <w:i w:val="0"/>
          <w:iCs w:val="0"/>
          <w:sz w:val="22"/>
          <w:szCs w:val="22"/>
        </w:rPr>
        <w:instrText xml:space="preserve"> SEQ Table \* ARABIC </w:instrText>
      </w:r>
      <w:r w:rsidRPr="00D80577">
        <w:rPr>
          <w:rFonts w:ascii="Arial" w:hAnsi="Arial" w:cs="Arial"/>
          <w:i w:val="0"/>
          <w:iCs w:val="0"/>
          <w:sz w:val="22"/>
          <w:szCs w:val="22"/>
        </w:rPr>
        <w:fldChar w:fldCharType="separate"/>
      </w:r>
      <w:r w:rsidR="00743850" w:rsidRPr="00D80577">
        <w:rPr>
          <w:rFonts w:ascii="Arial" w:hAnsi="Arial" w:cs="Arial"/>
          <w:i w:val="0"/>
          <w:iCs w:val="0"/>
          <w:noProof/>
          <w:sz w:val="22"/>
          <w:szCs w:val="22"/>
        </w:rPr>
        <w:t>20</w:t>
      </w:r>
      <w:r w:rsidRPr="00D80577">
        <w:rPr>
          <w:rFonts w:ascii="Arial" w:hAnsi="Arial" w:cs="Arial"/>
          <w:i w:val="0"/>
          <w:iCs w:val="0"/>
          <w:sz w:val="22"/>
          <w:szCs w:val="22"/>
        </w:rPr>
        <w:fldChar w:fldCharType="end"/>
      </w:r>
      <w:r w:rsidRPr="00D80577">
        <w:rPr>
          <w:rFonts w:ascii="Arial" w:hAnsi="Arial" w:cs="Arial"/>
          <w:i w:val="0"/>
          <w:iCs w:val="0"/>
          <w:sz w:val="22"/>
          <w:szCs w:val="22"/>
        </w:rPr>
        <w:t xml:space="preserve"> Response to Questionnaire Statement 15</w:t>
      </w:r>
      <w:bookmarkEnd w:id="85"/>
    </w:p>
    <w:tbl>
      <w:tblPr>
        <w:tblStyle w:val="PlainTable1"/>
        <w:tblW w:w="94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7"/>
        <w:gridCol w:w="1957"/>
        <w:gridCol w:w="1986"/>
        <w:gridCol w:w="1179"/>
        <w:gridCol w:w="1179"/>
        <w:gridCol w:w="1185"/>
      </w:tblGrid>
      <w:tr w:rsidR="00607D14" w:rsidRPr="00D80577" w14:paraId="346BD7FD" w14:textId="77777777" w:rsidTr="00E61BCE">
        <w:trPr>
          <w:cnfStyle w:val="100000000000" w:firstRow="1" w:lastRow="0" w:firstColumn="0" w:lastColumn="0" w:oddVBand="0" w:evenVBand="0" w:oddHBand="0" w:evenHBand="0" w:firstRowFirstColumn="0" w:firstRowLastColumn="0" w:lastRowFirstColumn="0" w:lastRowLastColumn="0"/>
          <w:trHeight w:val="653"/>
        </w:trPr>
        <w:tc>
          <w:tcPr>
            <w:cnfStyle w:val="001000000000" w:firstRow="0" w:lastRow="0" w:firstColumn="1" w:lastColumn="0" w:oddVBand="0" w:evenVBand="0" w:oddHBand="0" w:evenHBand="0" w:firstRowFirstColumn="0" w:firstRowLastColumn="0" w:lastRowFirstColumn="0" w:lastRowLastColumn="0"/>
            <w:tcW w:w="9443" w:type="dxa"/>
            <w:gridSpan w:val="6"/>
            <w:hideMark/>
          </w:tcPr>
          <w:p w14:paraId="3E0DD9DD" w14:textId="77777777" w:rsidR="00607D14" w:rsidRPr="00D80577" w:rsidRDefault="00607D14" w:rsidP="00E61BCE">
            <w:pPr>
              <w:spacing w:after="0" w:line="240" w:lineRule="auto"/>
              <w:jc w:val="center"/>
              <w:rPr>
                <w:rFonts w:ascii="Arial" w:eastAsia="Times New Roman" w:hAnsi="Arial" w:cs="Arial"/>
                <w:color w:val="010205"/>
                <w:kern w:val="0"/>
                <w:sz w:val="22"/>
                <w:szCs w:val="22"/>
                <w14:ligatures w14:val="none"/>
              </w:rPr>
            </w:pPr>
            <w:r w:rsidRPr="00D80577">
              <w:rPr>
                <w:rFonts w:ascii="Arial" w:eastAsia="Times New Roman" w:hAnsi="Arial" w:cs="Arial"/>
                <w:color w:val="010205"/>
                <w:kern w:val="0"/>
                <w:sz w:val="22"/>
                <w:szCs w:val="22"/>
                <w14:ligatures w14:val="none"/>
              </w:rPr>
              <w:t>Government support schemes have assisted in managing supply chain risks effectively.</w:t>
            </w:r>
          </w:p>
        </w:tc>
      </w:tr>
      <w:tr w:rsidR="00607D14" w:rsidRPr="00D80577" w14:paraId="1EF5D2E2" w14:textId="77777777" w:rsidTr="00E61BCE">
        <w:trPr>
          <w:cnfStyle w:val="000000100000" w:firstRow="0" w:lastRow="0" w:firstColumn="0" w:lastColumn="0" w:oddVBand="0" w:evenVBand="0" w:oddHBand="1" w:evenHBand="0" w:firstRowFirstColumn="0" w:firstRowLastColumn="0" w:lastRowFirstColumn="0" w:lastRowLastColumn="0"/>
          <w:trHeight w:val="525"/>
        </w:trPr>
        <w:tc>
          <w:tcPr>
            <w:cnfStyle w:val="001000000000" w:firstRow="0" w:lastRow="0" w:firstColumn="1" w:lastColumn="0" w:oddVBand="0" w:evenVBand="0" w:oddHBand="0" w:evenHBand="0" w:firstRowFirstColumn="0" w:firstRowLastColumn="0" w:lastRowFirstColumn="0" w:lastRowLastColumn="0"/>
            <w:tcW w:w="1957" w:type="dxa"/>
            <w:noWrap/>
            <w:hideMark/>
          </w:tcPr>
          <w:p w14:paraId="2849E38C" w14:textId="77777777" w:rsidR="00607D14" w:rsidRPr="00D80577" w:rsidRDefault="00607D14" w:rsidP="00E61BCE">
            <w:pPr>
              <w:spacing w:after="0" w:line="240" w:lineRule="auto"/>
              <w:jc w:val="center"/>
              <w:rPr>
                <w:rFonts w:ascii="Arial" w:eastAsia="Times New Roman" w:hAnsi="Arial" w:cs="Arial"/>
                <w:color w:val="010205"/>
                <w:kern w:val="0"/>
                <w:sz w:val="22"/>
                <w:szCs w:val="22"/>
                <w14:ligatures w14:val="none"/>
              </w:rPr>
            </w:pPr>
          </w:p>
        </w:tc>
        <w:tc>
          <w:tcPr>
            <w:tcW w:w="1957" w:type="dxa"/>
            <w:noWrap/>
            <w:hideMark/>
          </w:tcPr>
          <w:p w14:paraId="35AB3525" w14:textId="77777777" w:rsidR="00607D14" w:rsidRPr="00D80577" w:rsidRDefault="00607D14" w:rsidP="00E61BCE">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0"/>
                <w:szCs w:val="20"/>
                <w14:ligatures w14:val="none"/>
              </w:rPr>
            </w:pPr>
          </w:p>
        </w:tc>
        <w:tc>
          <w:tcPr>
            <w:tcW w:w="1986" w:type="dxa"/>
            <w:hideMark/>
          </w:tcPr>
          <w:p w14:paraId="0422AAA1" w14:textId="77777777" w:rsidR="00607D14" w:rsidRPr="00D80577" w:rsidRDefault="00607D14" w:rsidP="00E61BC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Frequency</w:t>
            </w:r>
          </w:p>
        </w:tc>
        <w:tc>
          <w:tcPr>
            <w:tcW w:w="1179" w:type="dxa"/>
            <w:hideMark/>
          </w:tcPr>
          <w:p w14:paraId="40F8A254" w14:textId="77777777" w:rsidR="00607D14" w:rsidRPr="00D80577" w:rsidRDefault="00607D14" w:rsidP="00E61BC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Percent</w:t>
            </w:r>
          </w:p>
        </w:tc>
        <w:tc>
          <w:tcPr>
            <w:tcW w:w="1179" w:type="dxa"/>
            <w:hideMark/>
          </w:tcPr>
          <w:p w14:paraId="1D784111" w14:textId="77777777" w:rsidR="00607D14" w:rsidRPr="00D80577" w:rsidRDefault="00607D14" w:rsidP="00E61BC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Valid Percent</w:t>
            </w:r>
          </w:p>
        </w:tc>
        <w:tc>
          <w:tcPr>
            <w:tcW w:w="1180" w:type="dxa"/>
            <w:hideMark/>
          </w:tcPr>
          <w:p w14:paraId="2964E6C5" w14:textId="77777777" w:rsidR="00607D14" w:rsidRPr="00D80577" w:rsidRDefault="00607D14" w:rsidP="00E61BC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Cumulative Percent</w:t>
            </w:r>
          </w:p>
        </w:tc>
      </w:tr>
      <w:tr w:rsidR="00607D14" w:rsidRPr="00D80577" w14:paraId="58B2A028" w14:textId="77777777" w:rsidTr="00E61BCE">
        <w:trPr>
          <w:trHeight w:val="307"/>
        </w:trPr>
        <w:tc>
          <w:tcPr>
            <w:cnfStyle w:val="001000000000" w:firstRow="0" w:lastRow="0" w:firstColumn="1" w:lastColumn="0" w:oddVBand="0" w:evenVBand="0" w:oddHBand="0" w:evenHBand="0" w:firstRowFirstColumn="0" w:firstRowLastColumn="0" w:lastRowFirstColumn="0" w:lastRowLastColumn="0"/>
            <w:tcW w:w="1957" w:type="dxa"/>
            <w:vMerge w:val="restart"/>
            <w:hideMark/>
          </w:tcPr>
          <w:p w14:paraId="57A7EE3C" w14:textId="77777777" w:rsidR="00607D14" w:rsidRPr="00D80577" w:rsidRDefault="00607D14" w:rsidP="00E61BCE">
            <w:pPr>
              <w:spacing w:after="0" w:line="240" w:lineRule="auto"/>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Valid</w:t>
            </w:r>
          </w:p>
        </w:tc>
        <w:tc>
          <w:tcPr>
            <w:tcW w:w="1957" w:type="dxa"/>
            <w:hideMark/>
          </w:tcPr>
          <w:p w14:paraId="606B4E3C" w14:textId="77777777" w:rsidR="00607D14" w:rsidRPr="00D80577" w:rsidRDefault="00607D14" w:rsidP="00E61BCE">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Strongly Disagree</w:t>
            </w:r>
          </w:p>
        </w:tc>
        <w:tc>
          <w:tcPr>
            <w:tcW w:w="1986" w:type="dxa"/>
            <w:noWrap/>
            <w:hideMark/>
          </w:tcPr>
          <w:p w14:paraId="0FA536DB"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8</w:t>
            </w:r>
          </w:p>
        </w:tc>
        <w:tc>
          <w:tcPr>
            <w:tcW w:w="1179" w:type="dxa"/>
            <w:noWrap/>
            <w:hideMark/>
          </w:tcPr>
          <w:p w14:paraId="503627FB"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5.3</w:t>
            </w:r>
          </w:p>
        </w:tc>
        <w:tc>
          <w:tcPr>
            <w:tcW w:w="1179" w:type="dxa"/>
            <w:noWrap/>
            <w:hideMark/>
          </w:tcPr>
          <w:p w14:paraId="48A89968"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5.3</w:t>
            </w:r>
          </w:p>
        </w:tc>
        <w:tc>
          <w:tcPr>
            <w:tcW w:w="1180" w:type="dxa"/>
            <w:noWrap/>
            <w:hideMark/>
          </w:tcPr>
          <w:p w14:paraId="071200BA"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5.3</w:t>
            </w:r>
          </w:p>
        </w:tc>
      </w:tr>
      <w:tr w:rsidR="00607D14" w:rsidRPr="00D80577" w14:paraId="7DB106CD" w14:textId="77777777" w:rsidTr="00E61BCE">
        <w:trPr>
          <w:cnfStyle w:val="000000100000" w:firstRow="0" w:lastRow="0" w:firstColumn="0" w:lastColumn="0" w:oddVBand="0" w:evenVBand="0" w:oddHBand="1" w:evenHBand="0" w:firstRowFirstColumn="0" w:firstRowLastColumn="0" w:lastRowFirstColumn="0" w:lastRowLastColumn="0"/>
          <w:trHeight w:val="307"/>
        </w:trPr>
        <w:tc>
          <w:tcPr>
            <w:cnfStyle w:val="001000000000" w:firstRow="0" w:lastRow="0" w:firstColumn="1" w:lastColumn="0" w:oddVBand="0" w:evenVBand="0" w:oddHBand="0" w:evenHBand="0" w:firstRowFirstColumn="0" w:firstRowLastColumn="0" w:lastRowFirstColumn="0" w:lastRowLastColumn="0"/>
            <w:tcW w:w="1957" w:type="dxa"/>
            <w:vMerge/>
            <w:hideMark/>
          </w:tcPr>
          <w:p w14:paraId="57B70E66" w14:textId="77777777" w:rsidR="00607D14" w:rsidRPr="00D80577" w:rsidRDefault="00607D14" w:rsidP="00E61BCE">
            <w:pPr>
              <w:spacing w:after="0" w:line="240" w:lineRule="auto"/>
              <w:rPr>
                <w:rFonts w:ascii="Arial" w:eastAsia="Times New Roman" w:hAnsi="Arial" w:cs="Arial"/>
                <w:color w:val="264A60"/>
                <w:kern w:val="0"/>
                <w:sz w:val="18"/>
                <w:szCs w:val="18"/>
                <w14:ligatures w14:val="none"/>
              </w:rPr>
            </w:pPr>
          </w:p>
        </w:tc>
        <w:tc>
          <w:tcPr>
            <w:tcW w:w="1957" w:type="dxa"/>
            <w:hideMark/>
          </w:tcPr>
          <w:p w14:paraId="24B0402A" w14:textId="77777777" w:rsidR="00607D14" w:rsidRPr="00D80577" w:rsidRDefault="00607D14" w:rsidP="00E61BCE">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Disagree</w:t>
            </w:r>
          </w:p>
        </w:tc>
        <w:tc>
          <w:tcPr>
            <w:tcW w:w="1986" w:type="dxa"/>
            <w:noWrap/>
            <w:hideMark/>
          </w:tcPr>
          <w:p w14:paraId="189A4E52"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1</w:t>
            </w:r>
          </w:p>
        </w:tc>
        <w:tc>
          <w:tcPr>
            <w:tcW w:w="1179" w:type="dxa"/>
            <w:noWrap/>
            <w:hideMark/>
          </w:tcPr>
          <w:p w14:paraId="72BB6911"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0.7</w:t>
            </w:r>
          </w:p>
        </w:tc>
        <w:tc>
          <w:tcPr>
            <w:tcW w:w="1179" w:type="dxa"/>
            <w:noWrap/>
            <w:hideMark/>
          </w:tcPr>
          <w:p w14:paraId="1ABAA3BE"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0.7</w:t>
            </w:r>
          </w:p>
        </w:tc>
        <w:tc>
          <w:tcPr>
            <w:tcW w:w="1180" w:type="dxa"/>
            <w:noWrap/>
            <w:hideMark/>
          </w:tcPr>
          <w:p w14:paraId="05287F87"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6.0</w:t>
            </w:r>
          </w:p>
        </w:tc>
      </w:tr>
      <w:tr w:rsidR="00607D14" w:rsidRPr="00D80577" w14:paraId="2649BD1D" w14:textId="77777777" w:rsidTr="00E61BCE">
        <w:trPr>
          <w:trHeight w:val="307"/>
        </w:trPr>
        <w:tc>
          <w:tcPr>
            <w:cnfStyle w:val="001000000000" w:firstRow="0" w:lastRow="0" w:firstColumn="1" w:lastColumn="0" w:oddVBand="0" w:evenVBand="0" w:oddHBand="0" w:evenHBand="0" w:firstRowFirstColumn="0" w:firstRowLastColumn="0" w:lastRowFirstColumn="0" w:lastRowLastColumn="0"/>
            <w:tcW w:w="1957" w:type="dxa"/>
            <w:vMerge/>
            <w:hideMark/>
          </w:tcPr>
          <w:p w14:paraId="0B5EDF7C" w14:textId="77777777" w:rsidR="00607D14" w:rsidRPr="00D80577" w:rsidRDefault="00607D14" w:rsidP="00E61BCE">
            <w:pPr>
              <w:spacing w:after="0" w:line="240" w:lineRule="auto"/>
              <w:rPr>
                <w:rFonts w:ascii="Arial" w:eastAsia="Times New Roman" w:hAnsi="Arial" w:cs="Arial"/>
                <w:color w:val="264A60"/>
                <w:kern w:val="0"/>
                <w:sz w:val="18"/>
                <w:szCs w:val="18"/>
                <w14:ligatures w14:val="none"/>
              </w:rPr>
            </w:pPr>
          </w:p>
        </w:tc>
        <w:tc>
          <w:tcPr>
            <w:tcW w:w="1957" w:type="dxa"/>
            <w:hideMark/>
          </w:tcPr>
          <w:p w14:paraId="75EB90E6" w14:textId="77777777" w:rsidR="009349E5" w:rsidRPr="00D80577" w:rsidRDefault="00607D14" w:rsidP="00E61BCE">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264A60"/>
                <w:kern w:val="0"/>
                <w:sz w:val="18"/>
                <w:szCs w:val="18"/>
                <w14:ligatures w14:val="none"/>
              </w:rPr>
            </w:pPr>
            <w:proofErr w:type="spellStart"/>
            <w:r w:rsidRPr="00D80577">
              <w:rPr>
                <w:rFonts w:ascii="Arial" w:eastAsia="Times New Roman" w:hAnsi="Arial" w:cs="Arial"/>
                <w:color w:val="264A60"/>
                <w:kern w:val="0"/>
                <w:sz w:val="18"/>
                <w:szCs w:val="18"/>
                <w14:ligatures w14:val="none"/>
              </w:rPr>
              <w:t>Neut</w:t>
            </w:r>
            <w:proofErr w:type="spellEnd"/>
          </w:p>
          <w:p w14:paraId="51B05902" w14:textId="214434D5" w:rsidR="00607D14" w:rsidRPr="00D80577" w:rsidRDefault="009349E5" w:rsidP="00E61BCE">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R</w:t>
            </w:r>
            <w:r w:rsidR="00607D14" w:rsidRPr="00D80577">
              <w:rPr>
                <w:rFonts w:ascii="Arial" w:eastAsia="Times New Roman" w:hAnsi="Arial" w:cs="Arial"/>
                <w:color w:val="264A60"/>
                <w:kern w:val="0"/>
                <w:sz w:val="18"/>
                <w:szCs w:val="18"/>
                <w14:ligatures w14:val="none"/>
              </w:rPr>
              <w:t>al</w:t>
            </w:r>
          </w:p>
        </w:tc>
        <w:tc>
          <w:tcPr>
            <w:tcW w:w="1986" w:type="dxa"/>
            <w:noWrap/>
            <w:hideMark/>
          </w:tcPr>
          <w:p w14:paraId="75538E12"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34</w:t>
            </w:r>
          </w:p>
        </w:tc>
        <w:tc>
          <w:tcPr>
            <w:tcW w:w="1179" w:type="dxa"/>
            <w:noWrap/>
            <w:hideMark/>
          </w:tcPr>
          <w:p w14:paraId="217E3B68"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22.7</w:t>
            </w:r>
          </w:p>
        </w:tc>
        <w:tc>
          <w:tcPr>
            <w:tcW w:w="1179" w:type="dxa"/>
            <w:noWrap/>
            <w:hideMark/>
          </w:tcPr>
          <w:p w14:paraId="02B9C9CB"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22.7</w:t>
            </w:r>
          </w:p>
        </w:tc>
        <w:tc>
          <w:tcPr>
            <w:tcW w:w="1180" w:type="dxa"/>
            <w:noWrap/>
            <w:hideMark/>
          </w:tcPr>
          <w:p w14:paraId="2C7F2F63"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28.7</w:t>
            </w:r>
          </w:p>
        </w:tc>
      </w:tr>
      <w:tr w:rsidR="00607D14" w:rsidRPr="00D80577" w14:paraId="7AA223C4" w14:textId="77777777" w:rsidTr="00E61BCE">
        <w:trPr>
          <w:cnfStyle w:val="000000100000" w:firstRow="0" w:lastRow="0" w:firstColumn="0" w:lastColumn="0" w:oddVBand="0" w:evenVBand="0" w:oddHBand="1" w:evenHBand="0" w:firstRowFirstColumn="0" w:firstRowLastColumn="0" w:lastRowFirstColumn="0" w:lastRowLastColumn="0"/>
          <w:trHeight w:val="307"/>
        </w:trPr>
        <w:tc>
          <w:tcPr>
            <w:cnfStyle w:val="001000000000" w:firstRow="0" w:lastRow="0" w:firstColumn="1" w:lastColumn="0" w:oddVBand="0" w:evenVBand="0" w:oddHBand="0" w:evenHBand="0" w:firstRowFirstColumn="0" w:firstRowLastColumn="0" w:lastRowFirstColumn="0" w:lastRowLastColumn="0"/>
            <w:tcW w:w="1957" w:type="dxa"/>
            <w:vMerge/>
            <w:hideMark/>
          </w:tcPr>
          <w:p w14:paraId="75E8CB56" w14:textId="77777777" w:rsidR="00607D14" w:rsidRPr="00D80577" w:rsidRDefault="00607D14" w:rsidP="00E61BCE">
            <w:pPr>
              <w:spacing w:after="0" w:line="240" w:lineRule="auto"/>
              <w:rPr>
                <w:rFonts w:ascii="Arial" w:eastAsia="Times New Roman" w:hAnsi="Arial" w:cs="Arial"/>
                <w:color w:val="264A60"/>
                <w:kern w:val="0"/>
                <w:sz w:val="18"/>
                <w:szCs w:val="18"/>
                <w14:ligatures w14:val="none"/>
              </w:rPr>
            </w:pPr>
          </w:p>
        </w:tc>
        <w:tc>
          <w:tcPr>
            <w:tcW w:w="1957" w:type="dxa"/>
            <w:hideMark/>
          </w:tcPr>
          <w:p w14:paraId="7ECD9F38" w14:textId="77777777" w:rsidR="00607D14" w:rsidRPr="00D80577" w:rsidRDefault="00607D14" w:rsidP="00E61BCE">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Agree</w:t>
            </w:r>
          </w:p>
        </w:tc>
        <w:tc>
          <w:tcPr>
            <w:tcW w:w="1986" w:type="dxa"/>
            <w:noWrap/>
            <w:hideMark/>
          </w:tcPr>
          <w:p w14:paraId="316226A6"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67</w:t>
            </w:r>
          </w:p>
        </w:tc>
        <w:tc>
          <w:tcPr>
            <w:tcW w:w="1179" w:type="dxa"/>
            <w:noWrap/>
            <w:hideMark/>
          </w:tcPr>
          <w:p w14:paraId="1D717929"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44.7</w:t>
            </w:r>
          </w:p>
        </w:tc>
        <w:tc>
          <w:tcPr>
            <w:tcW w:w="1179" w:type="dxa"/>
            <w:noWrap/>
            <w:hideMark/>
          </w:tcPr>
          <w:p w14:paraId="2541DEFB"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44.7</w:t>
            </w:r>
          </w:p>
        </w:tc>
        <w:tc>
          <w:tcPr>
            <w:tcW w:w="1180" w:type="dxa"/>
            <w:noWrap/>
            <w:hideMark/>
          </w:tcPr>
          <w:p w14:paraId="6B1408CA"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73.3</w:t>
            </w:r>
          </w:p>
        </w:tc>
      </w:tr>
      <w:tr w:rsidR="00607D14" w:rsidRPr="00D80577" w14:paraId="25AFFAB1" w14:textId="77777777" w:rsidTr="00E61BCE">
        <w:trPr>
          <w:trHeight w:val="307"/>
        </w:trPr>
        <w:tc>
          <w:tcPr>
            <w:cnfStyle w:val="001000000000" w:firstRow="0" w:lastRow="0" w:firstColumn="1" w:lastColumn="0" w:oddVBand="0" w:evenVBand="0" w:oddHBand="0" w:evenHBand="0" w:firstRowFirstColumn="0" w:firstRowLastColumn="0" w:lastRowFirstColumn="0" w:lastRowLastColumn="0"/>
            <w:tcW w:w="1957" w:type="dxa"/>
            <w:vMerge/>
            <w:hideMark/>
          </w:tcPr>
          <w:p w14:paraId="3943161B" w14:textId="77777777" w:rsidR="00607D14" w:rsidRPr="00D80577" w:rsidRDefault="00607D14" w:rsidP="00E61BCE">
            <w:pPr>
              <w:spacing w:after="0" w:line="240" w:lineRule="auto"/>
              <w:rPr>
                <w:rFonts w:ascii="Arial" w:eastAsia="Times New Roman" w:hAnsi="Arial" w:cs="Arial"/>
                <w:color w:val="264A60"/>
                <w:kern w:val="0"/>
                <w:sz w:val="18"/>
                <w:szCs w:val="18"/>
                <w14:ligatures w14:val="none"/>
              </w:rPr>
            </w:pPr>
          </w:p>
        </w:tc>
        <w:tc>
          <w:tcPr>
            <w:tcW w:w="1957" w:type="dxa"/>
            <w:hideMark/>
          </w:tcPr>
          <w:p w14:paraId="5DB3E60B" w14:textId="77777777" w:rsidR="00607D14" w:rsidRPr="00D80577" w:rsidRDefault="00607D14" w:rsidP="00E61BCE">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Strongly Agree</w:t>
            </w:r>
          </w:p>
        </w:tc>
        <w:tc>
          <w:tcPr>
            <w:tcW w:w="1986" w:type="dxa"/>
            <w:noWrap/>
            <w:hideMark/>
          </w:tcPr>
          <w:p w14:paraId="598D24D6"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40</w:t>
            </w:r>
          </w:p>
        </w:tc>
        <w:tc>
          <w:tcPr>
            <w:tcW w:w="1179" w:type="dxa"/>
            <w:noWrap/>
            <w:hideMark/>
          </w:tcPr>
          <w:p w14:paraId="16CB14B7"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26.7</w:t>
            </w:r>
          </w:p>
        </w:tc>
        <w:tc>
          <w:tcPr>
            <w:tcW w:w="1179" w:type="dxa"/>
            <w:noWrap/>
            <w:hideMark/>
          </w:tcPr>
          <w:p w14:paraId="07E66456"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26.7</w:t>
            </w:r>
          </w:p>
        </w:tc>
        <w:tc>
          <w:tcPr>
            <w:tcW w:w="1180" w:type="dxa"/>
            <w:noWrap/>
            <w:hideMark/>
          </w:tcPr>
          <w:p w14:paraId="2CA3DF08" w14:textId="77777777" w:rsidR="00607D14" w:rsidRPr="00D80577" w:rsidRDefault="00607D14" w:rsidP="00E61BC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100.0</w:t>
            </w:r>
          </w:p>
        </w:tc>
      </w:tr>
      <w:tr w:rsidR="00607D14" w:rsidRPr="00D80577" w14:paraId="35156D77" w14:textId="77777777" w:rsidTr="00E61BCE">
        <w:trPr>
          <w:cnfStyle w:val="000000100000" w:firstRow="0" w:lastRow="0" w:firstColumn="0" w:lastColumn="0" w:oddVBand="0" w:evenVBand="0" w:oddHBand="1" w:evenHBand="0" w:firstRowFirstColumn="0" w:firstRowLastColumn="0" w:lastRowFirstColumn="0" w:lastRowLastColumn="0"/>
          <w:trHeight w:val="307"/>
        </w:trPr>
        <w:tc>
          <w:tcPr>
            <w:cnfStyle w:val="001000000000" w:firstRow="0" w:lastRow="0" w:firstColumn="1" w:lastColumn="0" w:oddVBand="0" w:evenVBand="0" w:oddHBand="0" w:evenHBand="0" w:firstRowFirstColumn="0" w:firstRowLastColumn="0" w:lastRowFirstColumn="0" w:lastRowLastColumn="0"/>
            <w:tcW w:w="1957" w:type="dxa"/>
            <w:vMerge/>
            <w:hideMark/>
          </w:tcPr>
          <w:p w14:paraId="6B312866" w14:textId="77777777" w:rsidR="00607D14" w:rsidRPr="00D80577" w:rsidRDefault="00607D14" w:rsidP="00E61BCE">
            <w:pPr>
              <w:spacing w:after="0" w:line="240" w:lineRule="auto"/>
              <w:rPr>
                <w:rFonts w:ascii="Arial" w:eastAsia="Times New Roman" w:hAnsi="Arial" w:cs="Arial"/>
                <w:color w:val="264A60"/>
                <w:kern w:val="0"/>
                <w:sz w:val="18"/>
                <w:szCs w:val="18"/>
                <w14:ligatures w14:val="none"/>
              </w:rPr>
            </w:pPr>
          </w:p>
        </w:tc>
        <w:tc>
          <w:tcPr>
            <w:tcW w:w="1957" w:type="dxa"/>
            <w:hideMark/>
          </w:tcPr>
          <w:p w14:paraId="57E7B190" w14:textId="77777777" w:rsidR="00607D14" w:rsidRPr="00D80577" w:rsidRDefault="00607D14" w:rsidP="00E61BCE">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Total</w:t>
            </w:r>
          </w:p>
        </w:tc>
        <w:tc>
          <w:tcPr>
            <w:tcW w:w="1986" w:type="dxa"/>
            <w:noWrap/>
            <w:hideMark/>
          </w:tcPr>
          <w:p w14:paraId="6E93B95A"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150</w:t>
            </w:r>
          </w:p>
        </w:tc>
        <w:tc>
          <w:tcPr>
            <w:tcW w:w="1179" w:type="dxa"/>
            <w:noWrap/>
            <w:hideMark/>
          </w:tcPr>
          <w:p w14:paraId="343A9BF2"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100.0</w:t>
            </w:r>
          </w:p>
        </w:tc>
        <w:tc>
          <w:tcPr>
            <w:tcW w:w="1179" w:type="dxa"/>
            <w:noWrap/>
            <w:hideMark/>
          </w:tcPr>
          <w:p w14:paraId="477D5C45"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100.0</w:t>
            </w:r>
          </w:p>
        </w:tc>
        <w:tc>
          <w:tcPr>
            <w:tcW w:w="1180" w:type="dxa"/>
            <w:hideMark/>
          </w:tcPr>
          <w:p w14:paraId="2F49963D" w14:textId="77777777" w:rsidR="00607D14" w:rsidRPr="00D80577" w:rsidRDefault="00607D14" w:rsidP="00E61BC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p>
        </w:tc>
      </w:tr>
    </w:tbl>
    <w:p w14:paraId="121536C4" w14:textId="77777777" w:rsidR="00607D14" w:rsidRPr="00D80577" w:rsidRDefault="00607D14" w:rsidP="00607D14">
      <w:pPr>
        <w:rPr>
          <w:rFonts w:ascii="Arial" w:hAnsi="Arial" w:cs="Arial"/>
        </w:rPr>
      </w:pPr>
    </w:p>
    <w:p w14:paraId="4978592D" w14:textId="77777777" w:rsidR="00607D14" w:rsidRPr="00D80577" w:rsidRDefault="00607D14" w:rsidP="001817A3">
      <w:pPr>
        <w:spacing w:line="360" w:lineRule="auto"/>
        <w:jc w:val="both"/>
        <w:rPr>
          <w:rFonts w:ascii="Arial" w:hAnsi="Arial" w:cs="Arial"/>
          <w:color w:val="000000" w:themeColor="text1"/>
        </w:rPr>
      </w:pPr>
    </w:p>
    <w:p w14:paraId="227093F2" w14:textId="77777777" w:rsidR="009349E5" w:rsidRPr="00D80577" w:rsidRDefault="009349E5" w:rsidP="009349E5">
      <w:pPr>
        <w:keepNext/>
        <w:spacing w:line="360" w:lineRule="auto"/>
        <w:jc w:val="center"/>
        <w:rPr>
          <w:rFonts w:ascii="Arial" w:hAnsi="Arial" w:cs="Arial"/>
          <w:sz w:val="22"/>
          <w:szCs w:val="22"/>
        </w:rPr>
      </w:pPr>
      <w:r w:rsidRPr="00D80577">
        <w:rPr>
          <w:rFonts w:ascii="Arial" w:hAnsi="Arial" w:cs="Arial"/>
          <w:noProof/>
          <w:sz w:val="22"/>
          <w:szCs w:val="22"/>
          <w:lang w:val="en-IN" w:eastAsia="en-IN"/>
          <w14:ligatures w14:val="none"/>
        </w:rPr>
        <w:lastRenderedPageBreak/>
        <w:drawing>
          <wp:inline distT="0" distB="0" distL="0" distR="0" wp14:anchorId="57521A18" wp14:editId="2B81B050">
            <wp:extent cx="5943600" cy="3342005"/>
            <wp:effectExtent l="0" t="0" r="0" b="0"/>
            <wp:docPr id="1042"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2" name="Picture 18"/>
                    <pic:cNvPicPr>
                      <a:picLocks noChangeAspect="1" noChangeArrowheads="1"/>
                    </pic:cNvPicPr>
                  </pic:nvPicPr>
                  <pic:blipFill>
                    <a:blip r:embed="rId31" cstate="print"/>
                    <a:srcRect/>
                    <a:stretch>
                      <a:fillRect/>
                    </a:stretch>
                  </pic:blipFill>
                  <pic:spPr>
                    <a:xfrm>
                      <a:off x="0" y="0"/>
                      <a:ext cx="5943600" cy="3342005"/>
                    </a:xfrm>
                    <a:prstGeom prst="rect">
                      <a:avLst/>
                    </a:prstGeom>
                    <a:noFill/>
                    <a:ln w="1">
                      <a:noFill/>
                      <a:miter lim="800000"/>
                      <a:headEnd/>
                      <a:tailEnd type="none" w="med" len="med"/>
                    </a:ln>
                    <a:effectLst/>
                  </pic:spPr>
                </pic:pic>
              </a:graphicData>
            </a:graphic>
          </wp:inline>
        </w:drawing>
      </w:r>
    </w:p>
    <w:p w14:paraId="01233D5A" w14:textId="3ED539BC" w:rsidR="00D235F4" w:rsidRPr="00D80577" w:rsidRDefault="009349E5" w:rsidP="009349E5">
      <w:pPr>
        <w:pStyle w:val="Caption"/>
        <w:jc w:val="center"/>
        <w:rPr>
          <w:rFonts w:ascii="Arial" w:hAnsi="Arial" w:cs="Arial"/>
          <w:i w:val="0"/>
          <w:iCs w:val="0"/>
          <w:color w:val="000000" w:themeColor="text1"/>
          <w:sz w:val="22"/>
          <w:szCs w:val="22"/>
        </w:rPr>
      </w:pPr>
      <w:bookmarkStart w:id="86" w:name="_Toc220889975"/>
      <w:r w:rsidRPr="00D80577">
        <w:rPr>
          <w:rFonts w:ascii="Arial" w:hAnsi="Arial" w:cs="Arial"/>
          <w:i w:val="0"/>
          <w:iCs w:val="0"/>
          <w:sz w:val="22"/>
          <w:szCs w:val="22"/>
        </w:rPr>
        <w:t xml:space="preserve">Figure </w:t>
      </w:r>
      <w:r w:rsidRPr="00D80577">
        <w:rPr>
          <w:rFonts w:ascii="Arial" w:hAnsi="Arial" w:cs="Arial"/>
          <w:i w:val="0"/>
          <w:iCs w:val="0"/>
          <w:sz w:val="22"/>
          <w:szCs w:val="22"/>
        </w:rPr>
        <w:fldChar w:fldCharType="begin"/>
      </w:r>
      <w:r w:rsidRPr="00D80577">
        <w:rPr>
          <w:rFonts w:ascii="Arial" w:hAnsi="Arial" w:cs="Arial"/>
          <w:i w:val="0"/>
          <w:iCs w:val="0"/>
          <w:sz w:val="22"/>
          <w:szCs w:val="22"/>
        </w:rPr>
        <w:instrText xml:space="preserve"> SEQ Figure \* ARABIC </w:instrText>
      </w:r>
      <w:r w:rsidRPr="00D80577">
        <w:rPr>
          <w:rFonts w:ascii="Arial" w:hAnsi="Arial" w:cs="Arial"/>
          <w:i w:val="0"/>
          <w:iCs w:val="0"/>
          <w:sz w:val="22"/>
          <w:szCs w:val="22"/>
        </w:rPr>
        <w:fldChar w:fldCharType="separate"/>
      </w:r>
      <w:r w:rsidR="00743850" w:rsidRPr="00D80577">
        <w:rPr>
          <w:rFonts w:ascii="Arial" w:hAnsi="Arial" w:cs="Arial"/>
          <w:i w:val="0"/>
          <w:iCs w:val="0"/>
          <w:noProof/>
          <w:sz w:val="22"/>
          <w:szCs w:val="22"/>
        </w:rPr>
        <w:t>20</w:t>
      </w:r>
      <w:r w:rsidRPr="00D80577">
        <w:rPr>
          <w:rFonts w:ascii="Arial" w:hAnsi="Arial" w:cs="Arial"/>
          <w:i w:val="0"/>
          <w:iCs w:val="0"/>
          <w:sz w:val="22"/>
          <w:szCs w:val="22"/>
        </w:rPr>
        <w:fldChar w:fldCharType="end"/>
      </w:r>
      <w:r w:rsidRPr="00D80577">
        <w:rPr>
          <w:rFonts w:ascii="Arial" w:hAnsi="Arial" w:cs="Arial"/>
          <w:i w:val="0"/>
          <w:iCs w:val="0"/>
          <w:sz w:val="22"/>
          <w:szCs w:val="22"/>
        </w:rPr>
        <w:t xml:space="preserve"> Government support schemes</w:t>
      </w:r>
      <w:bookmarkEnd w:id="86"/>
    </w:p>
    <w:p w14:paraId="42E3793A" w14:textId="1E8A4A62" w:rsidR="00D235F4" w:rsidRPr="00D80577" w:rsidRDefault="00D973FE" w:rsidP="001817A3">
      <w:pPr>
        <w:spacing w:line="360" w:lineRule="auto"/>
        <w:jc w:val="both"/>
        <w:rPr>
          <w:rFonts w:ascii="Arial" w:hAnsi="Arial" w:cs="Arial"/>
          <w:color w:val="000000" w:themeColor="text1"/>
        </w:rPr>
      </w:pPr>
      <w:r w:rsidRPr="00D80577">
        <w:rPr>
          <w:rFonts w:ascii="Arial" w:hAnsi="Arial" w:cs="Arial"/>
          <w:color w:val="000000" w:themeColor="text1"/>
        </w:rPr>
        <w:t xml:space="preserve">This correlation should be change into same the up </w:t>
      </w:r>
      <w:proofErr w:type="spellStart"/>
      <w:r w:rsidRPr="00D80577">
        <w:rPr>
          <w:rFonts w:ascii="Arial" w:hAnsi="Arial" w:cs="Arial"/>
          <w:color w:val="000000" w:themeColor="text1"/>
        </w:rPr>
        <w:t>gargh</w:t>
      </w:r>
      <w:proofErr w:type="spellEnd"/>
      <w:r w:rsidRPr="00D80577">
        <w:rPr>
          <w:rFonts w:ascii="Arial" w:hAnsi="Arial" w:cs="Arial"/>
          <w:color w:val="000000" w:themeColor="text1"/>
        </w:rPr>
        <w:t xml:space="preserve"> as normal </w:t>
      </w:r>
    </w:p>
    <w:p w14:paraId="5F234E30" w14:textId="37AE6432" w:rsidR="00D235F4" w:rsidRPr="00D80577" w:rsidRDefault="00743850" w:rsidP="00743850">
      <w:pPr>
        <w:pStyle w:val="Heading2"/>
        <w:spacing w:line="360" w:lineRule="auto"/>
        <w:jc w:val="both"/>
        <w:rPr>
          <w:rFonts w:ascii="Arial" w:hAnsi="Arial" w:cs="Arial"/>
          <w:b/>
          <w:bCs/>
          <w:color w:val="000000" w:themeColor="text1"/>
          <w:sz w:val="24"/>
          <w:szCs w:val="24"/>
        </w:rPr>
      </w:pPr>
      <w:bookmarkStart w:id="87" w:name="_Toc220890094"/>
      <w:r w:rsidRPr="00D80577">
        <w:rPr>
          <w:rFonts w:ascii="Arial" w:hAnsi="Arial" w:cs="Arial"/>
          <w:b/>
          <w:bCs/>
          <w:color w:val="000000" w:themeColor="text1"/>
          <w:sz w:val="24"/>
          <w:szCs w:val="24"/>
        </w:rPr>
        <w:t>4.4 Correlation Analysis</w:t>
      </w:r>
      <w:bookmarkEnd w:id="87"/>
    </w:p>
    <w:p w14:paraId="58C613CA" w14:textId="79163ACF" w:rsidR="00743850" w:rsidRPr="00D80577" w:rsidRDefault="00743850" w:rsidP="00743850">
      <w:pPr>
        <w:spacing w:line="360" w:lineRule="auto"/>
        <w:jc w:val="both"/>
        <w:rPr>
          <w:rFonts w:ascii="Arial" w:hAnsi="Arial" w:cs="Arial"/>
        </w:rPr>
      </w:pPr>
      <w:r w:rsidRPr="00D80577">
        <w:rPr>
          <w:rFonts w:ascii="Arial" w:hAnsi="Arial" w:cs="Arial"/>
        </w:rPr>
        <w:t xml:space="preserve">The correlation analysis indicates strong, significant positive relationships between supply chain disruption factors and their operational and strategic effects on UK manufacturing firms. Brexit-related trade delays are positively correlated with international geopolitical conflicts, with a very strong correlation (r = .790, p &lt; 0.01), suggesting that multiple external factors jointly disrupt supply chains (RQ1). Increased logistics and reliance on foreign suppliers also have moderate to strong relationships with production delays, increased costs, and decreased customer responsiveness (r = 0.406-0.632, p &lt; .01), as well as with the operational effects of these disruptions (RQ2). Low level of transparency towards international suppliers is strongly linked with low level of delivery performance (r = .655, p &lt; 0.01), which underscores the importance of transparency in </w:t>
      </w:r>
      <w:proofErr w:type="spellStart"/>
      <w:r w:rsidRPr="00D80577">
        <w:rPr>
          <w:rFonts w:ascii="Arial" w:hAnsi="Arial" w:cs="Arial"/>
        </w:rPr>
        <w:t>minimising</w:t>
      </w:r>
      <w:proofErr w:type="spellEnd"/>
      <w:r w:rsidRPr="00D80577">
        <w:rPr>
          <w:rFonts w:ascii="Arial" w:hAnsi="Arial" w:cs="Arial"/>
        </w:rPr>
        <w:t xml:space="preserve"> risks. </w:t>
      </w:r>
    </w:p>
    <w:p w14:paraId="503C93F7" w14:textId="2EBB50D1" w:rsidR="00743850" w:rsidRPr="00D80577" w:rsidRDefault="00743850" w:rsidP="00743850">
      <w:pPr>
        <w:spacing w:line="360" w:lineRule="auto"/>
        <w:jc w:val="both"/>
        <w:rPr>
          <w:rFonts w:ascii="Arial" w:hAnsi="Arial" w:cs="Arial"/>
        </w:rPr>
      </w:pPr>
      <w:r w:rsidRPr="00D80577">
        <w:rPr>
          <w:rFonts w:ascii="Arial" w:hAnsi="Arial" w:cs="Arial"/>
        </w:rPr>
        <w:t xml:space="preserve">Positively, the new use case of strategic mitigation measures, including supplier diversification, nearshoring, collaboration with suppliers, and government support, has a positive correlation with better operational results, with r ranging between.498 and 615 (p </w:t>
      </w:r>
      <w:r w:rsidRPr="00D80577">
        <w:rPr>
          <w:rFonts w:ascii="Arial" w:hAnsi="Arial" w:cs="Arial"/>
        </w:rPr>
        <w:lastRenderedPageBreak/>
        <w:t>&lt; 0.01), which justifies the fact that the improvement of operational outcomes is observed among firms using these strategies (RQ3). Digital supply chain monitoring reveals lesser yet significant correlations with disruption preparedness (r =.215 -.368, p &lt; 0.01), though it does not fully negate greater scale strategic initiatives. All in all, the correlations indicate that external disruption factors are interconnected and that proactive approaches are essential to ensure efficiency, cost control, and business performance amid international supply chain pressures.</w:t>
      </w:r>
    </w:p>
    <w:tbl>
      <w:tblPr>
        <w:tblStyle w:val="PlainTable1"/>
        <w:tblW w:w="101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7"/>
        <w:gridCol w:w="660"/>
        <w:gridCol w:w="677"/>
        <w:gridCol w:w="677"/>
        <w:gridCol w:w="660"/>
        <w:gridCol w:w="660"/>
        <w:gridCol w:w="660"/>
        <w:gridCol w:w="667"/>
        <w:gridCol w:w="667"/>
        <w:gridCol w:w="748"/>
        <w:gridCol w:w="660"/>
        <w:gridCol w:w="660"/>
        <w:gridCol w:w="660"/>
        <w:gridCol w:w="667"/>
        <w:gridCol w:w="687"/>
        <w:gridCol w:w="660"/>
      </w:tblGrid>
      <w:tr w:rsidR="00743850" w:rsidRPr="00D80577" w14:paraId="64CF7FB7" w14:textId="77777777" w:rsidTr="00743850">
        <w:trPr>
          <w:cnfStyle w:val="100000000000" w:firstRow="1" w:lastRow="0" w:firstColumn="0" w:lastColumn="0" w:oddVBand="0" w:evenVBand="0" w:oddHBand="0" w:evenHBand="0" w:firstRowFirstColumn="0" w:firstRowLastColumn="0" w:lastRowFirstColumn="0" w:lastRowLastColumn="0"/>
          <w:trHeight w:val="411"/>
        </w:trPr>
        <w:tc>
          <w:tcPr>
            <w:cnfStyle w:val="001000000000" w:firstRow="0" w:lastRow="0" w:firstColumn="1" w:lastColumn="0" w:oddVBand="0" w:evenVBand="0" w:oddHBand="0" w:evenHBand="0" w:firstRowFirstColumn="0" w:firstRowLastColumn="0" w:lastRowFirstColumn="0" w:lastRowLastColumn="0"/>
            <w:tcW w:w="10105" w:type="dxa"/>
            <w:gridSpan w:val="16"/>
            <w:hideMark/>
          </w:tcPr>
          <w:p w14:paraId="4C409636" w14:textId="77777777" w:rsidR="00743850" w:rsidRPr="00D80577" w:rsidRDefault="00743850" w:rsidP="00743850">
            <w:pPr>
              <w:spacing w:after="0" w:line="240" w:lineRule="auto"/>
              <w:jc w:val="center"/>
              <w:rPr>
                <w:rFonts w:ascii="Arial" w:eastAsia="Times New Roman" w:hAnsi="Arial" w:cs="Arial"/>
                <w:color w:val="010205"/>
                <w:kern w:val="0"/>
                <w:sz w:val="22"/>
                <w:szCs w:val="22"/>
                <w14:ligatures w14:val="none"/>
              </w:rPr>
            </w:pPr>
            <w:r w:rsidRPr="00D80577">
              <w:rPr>
                <w:rFonts w:ascii="Arial" w:eastAsia="Times New Roman" w:hAnsi="Arial" w:cs="Arial"/>
                <w:color w:val="010205"/>
                <w:kern w:val="0"/>
                <w:sz w:val="22"/>
                <w:szCs w:val="22"/>
                <w14:ligatures w14:val="none"/>
              </w:rPr>
              <w:t>Correlations</w:t>
            </w:r>
          </w:p>
        </w:tc>
      </w:tr>
      <w:tr w:rsidR="00743850" w:rsidRPr="00D80577" w14:paraId="620F5754" w14:textId="77777777" w:rsidTr="00743850">
        <w:trPr>
          <w:cnfStyle w:val="000000100000" w:firstRow="0" w:lastRow="0" w:firstColumn="0" w:lastColumn="0" w:oddVBand="0" w:evenVBand="0" w:oddHBand="1" w:evenHBand="0" w:firstRowFirstColumn="0" w:firstRowLastColumn="0" w:lastRowFirstColumn="0" w:lastRowLastColumn="0"/>
          <w:trHeight w:val="639"/>
        </w:trPr>
        <w:tc>
          <w:tcPr>
            <w:cnfStyle w:val="001000000000" w:firstRow="0" w:lastRow="0" w:firstColumn="1" w:lastColumn="0" w:oddVBand="0" w:evenVBand="0" w:oddHBand="0" w:evenHBand="0" w:firstRowFirstColumn="0" w:firstRowLastColumn="0" w:lastRowFirstColumn="0" w:lastRowLastColumn="0"/>
            <w:tcW w:w="475" w:type="dxa"/>
            <w:noWrap/>
            <w:hideMark/>
          </w:tcPr>
          <w:p w14:paraId="0763711E" w14:textId="77777777" w:rsidR="00743850" w:rsidRPr="00D80577" w:rsidRDefault="00743850" w:rsidP="00743850">
            <w:pPr>
              <w:spacing w:after="0" w:line="240" w:lineRule="auto"/>
              <w:jc w:val="center"/>
              <w:rPr>
                <w:rFonts w:ascii="Arial" w:eastAsia="Times New Roman" w:hAnsi="Arial" w:cs="Arial"/>
                <w:color w:val="010205"/>
                <w:kern w:val="0"/>
                <w:sz w:val="22"/>
                <w:szCs w:val="22"/>
                <w14:ligatures w14:val="none"/>
              </w:rPr>
            </w:pPr>
          </w:p>
        </w:tc>
        <w:tc>
          <w:tcPr>
            <w:tcW w:w="575" w:type="dxa"/>
            <w:hideMark/>
          </w:tcPr>
          <w:p w14:paraId="0CF73304" w14:textId="77777777" w:rsidR="00743850" w:rsidRPr="00D80577" w:rsidRDefault="00743850" w:rsidP="0074385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Q1</w:t>
            </w:r>
          </w:p>
        </w:tc>
        <w:tc>
          <w:tcPr>
            <w:tcW w:w="677" w:type="dxa"/>
            <w:hideMark/>
          </w:tcPr>
          <w:p w14:paraId="026CCCE4" w14:textId="77777777" w:rsidR="00743850" w:rsidRPr="00D80577" w:rsidRDefault="00743850" w:rsidP="0074385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Q2</w:t>
            </w:r>
          </w:p>
        </w:tc>
        <w:tc>
          <w:tcPr>
            <w:tcW w:w="677" w:type="dxa"/>
            <w:hideMark/>
          </w:tcPr>
          <w:p w14:paraId="22FCEF4B" w14:textId="77777777" w:rsidR="00743850" w:rsidRPr="00D80577" w:rsidRDefault="00743850" w:rsidP="0074385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Q3</w:t>
            </w:r>
          </w:p>
        </w:tc>
        <w:tc>
          <w:tcPr>
            <w:tcW w:w="597" w:type="dxa"/>
            <w:hideMark/>
          </w:tcPr>
          <w:p w14:paraId="5C74C705" w14:textId="77777777" w:rsidR="00743850" w:rsidRPr="00D80577" w:rsidRDefault="00743850" w:rsidP="0074385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Q4</w:t>
            </w:r>
          </w:p>
        </w:tc>
        <w:tc>
          <w:tcPr>
            <w:tcW w:w="597" w:type="dxa"/>
            <w:hideMark/>
          </w:tcPr>
          <w:p w14:paraId="0703F332" w14:textId="77777777" w:rsidR="00743850" w:rsidRPr="00D80577" w:rsidRDefault="00743850" w:rsidP="0074385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Q5</w:t>
            </w:r>
          </w:p>
        </w:tc>
        <w:tc>
          <w:tcPr>
            <w:tcW w:w="567" w:type="dxa"/>
            <w:hideMark/>
          </w:tcPr>
          <w:p w14:paraId="3D95799D" w14:textId="77777777" w:rsidR="00743850" w:rsidRPr="00D80577" w:rsidRDefault="00743850" w:rsidP="0074385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Q6</w:t>
            </w:r>
          </w:p>
        </w:tc>
        <w:tc>
          <w:tcPr>
            <w:tcW w:w="636" w:type="dxa"/>
            <w:hideMark/>
          </w:tcPr>
          <w:p w14:paraId="2A675B92" w14:textId="77777777" w:rsidR="00743850" w:rsidRPr="00D80577" w:rsidRDefault="00743850" w:rsidP="0074385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Q7</w:t>
            </w:r>
          </w:p>
        </w:tc>
        <w:tc>
          <w:tcPr>
            <w:tcW w:w="667" w:type="dxa"/>
            <w:hideMark/>
          </w:tcPr>
          <w:p w14:paraId="5A30BA38" w14:textId="77777777" w:rsidR="00743850" w:rsidRPr="00D80577" w:rsidRDefault="00743850" w:rsidP="0074385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Q8</w:t>
            </w:r>
          </w:p>
        </w:tc>
        <w:tc>
          <w:tcPr>
            <w:tcW w:w="748" w:type="dxa"/>
            <w:hideMark/>
          </w:tcPr>
          <w:p w14:paraId="1A64C971" w14:textId="77777777" w:rsidR="00743850" w:rsidRPr="00D80577" w:rsidRDefault="00743850" w:rsidP="0074385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Q9</w:t>
            </w:r>
          </w:p>
        </w:tc>
        <w:tc>
          <w:tcPr>
            <w:tcW w:w="656" w:type="dxa"/>
            <w:hideMark/>
          </w:tcPr>
          <w:p w14:paraId="2790B863" w14:textId="77777777" w:rsidR="00743850" w:rsidRPr="00D80577" w:rsidRDefault="00743850" w:rsidP="0074385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Q10</w:t>
            </w:r>
          </w:p>
        </w:tc>
        <w:tc>
          <w:tcPr>
            <w:tcW w:w="656" w:type="dxa"/>
            <w:hideMark/>
          </w:tcPr>
          <w:p w14:paraId="75FE7A9D" w14:textId="77777777" w:rsidR="00743850" w:rsidRPr="00D80577" w:rsidRDefault="00743850" w:rsidP="0074385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Q11</w:t>
            </w:r>
          </w:p>
        </w:tc>
        <w:tc>
          <w:tcPr>
            <w:tcW w:w="647" w:type="dxa"/>
            <w:hideMark/>
          </w:tcPr>
          <w:p w14:paraId="3EB2D245" w14:textId="77777777" w:rsidR="00743850" w:rsidRPr="00D80577" w:rsidRDefault="00743850" w:rsidP="0074385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Q12</w:t>
            </w:r>
          </w:p>
        </w:tc>
        <w:tc>
          <w:tcPr>
            <w:tcW w:w="607" w:type="dxa"/>
            <w:hideMark/>
          </w:tcPr>
          <w:p w14:paraId="6D397702" w14:textId="77777777" w:rsidR="00743850" w:rsidRPr="00D80577" w:rsidRDefault="00743850" w:rsidP="0074385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Q13</w:t>
            </w:r>
          </w:p>
        </w:tc>
        <w:tc>
          <w:tcPr>
            <w:tcW w:w="687" w:type="dxa"/>
            <w:hideMark/>
          </w:tcPr>
          <w:p w14:paraId="50976EAD" w14:textId="77777777" w:rsidR="00743850" w:rsidRPr="00D80577" w:rsidRDefault="00743850" w:rsidP="0074385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Q14</w:t>
            </w:r>
          </w:p>
        </w:tc>
        <w:tc>
          <w:tcPr>
            <w:tcW w:w="627" w:type="dxa"/>
            <w:hideMark/>
          </w:tcPr>
          <w:p w14:paraId="5C7DD2DD" w14:textId="77777777" w:rsidR="00743850" w:rsidRPr="00D80577" w:rsidRDefault="00743850" w:rsidP="0074385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Q15</w:t>
            </w:r>
          </w:p>
        </w:tc>
      </w:tr>
      <w:tr w:rsidR="00743850" w:rsidRPr="00D80577" w14:paraId="5D9E3B9B" w14:textId="77777777" w:rsidTr="00743850">
        <w:trPr>
          <w:trHeight w:val="371"/>
        </w:trPr>
        <w:tc>
          <w:tcPr>
            <w:cnfStyle w:val="001000000000" w:firstRow="0" w:lastRow="0" w:firstColumn="1" w:lastColumn="0" w:oddVBand="0" w:evenVBand="0" w:oddHBand="0" w:evenHBand="0" w:firstRowFirstColumn="0" w:firstRowLastColumn="0" w:lastRowFirstColumn="0" w:lastRowLastColumn="0"/>
            <w:tcW w:w="475" w:type="dxa"/>
            <w:hideMark/>
          </w:tcPr>
          <w:p w14:paraId="019612B4" w14:textId="77777777" w:rsidR="00743850" w:rsidRPr="00D80577" w:rsidRDefault="00743850" w:rsidP="00743850">
            <w:pPr>
              <w:spacing w:after="0" w:line="240" w:lineRule="auto"/>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Q1</w:t>
            </w:r>
          </w:p>
        </w:tc>
        <w:tc>
          <w:tcPr>
            <w:tcW w:w="575" w:type="dxa"/>
            <w:noWrap/>
            <w:hideMark/>
          </w:tcPr>
          <w:p w14:paraId="7558270E" w14:textId="77777777" w:rsidR="00743850" w:rsidRPr="00D80577" w:rsidRDefault="00743850" w:rsidP="00743850">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1</w:t>
            </w:r>
          </w:p>
        </w:tc>
        <w:tc>
          <w:tcPr>
            <w:tcW w:w="677" w:type="dxa"/>
            <w:noWrap/>
            <w:hideMark/>
          </w:tcPr>
          <w:p w14:paraId="51DF2F9C" w14:textId="77777777" w:rsidR="00743850" w:rsidRPr="00D80577" w:rsidRDefault="00743850" w:rsidP="00743850">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.790</w:t>
            </w:r>
            <w:r w:rsidRPr="00D80577">
              <w:rPr>
                <w:rFonts w:ascii="Arial" w:eastAsia="Times New Roman" w:hAnsi="Arial" w:cs="Arial"/>
                <w:color w:val="000000"/>
                <w:kern w:val="0"/>
                <w:sz w:val="18"/>
                <w:szCs w:val="18"/>
                <w:vertAlign w:val="superscript"/>
                <w14:ligatures w14:val="none"/>
              </w:rPr>
              <w:t>**</w:t>
            </w:r>
          </w:p>
        </w:tc>
        <w:tc>
          <w:tcPr>
            <w:tcW w:w="677" w:type="dxa"/>
            <w:noWrap/>
            <w:hideMark/>
          </w:tcPr>
          <w:p w14:paraId="7A324BDC" w14:textId="77777777" w:rsidR="00743850" w:rsidRPr="00D80577" w:rsidRDefault="00743850" w:rsidP="00743850">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.558</w:t>
            </w:r>
            <w:r w:rsidRPr="00D80577">
              <w:rPr>
                <w:rFonts w:ascii="Arial" w:eastAsia="Times New Roman" w:hAnsi="Arial" w:cs="Arial"/>
                <w:color w:val="000000"/>
                <w:kern w:val="0"/>
                <w:sz w:val="18"/>
                <w:szCs w:val="18"/>
                <w:vertAlign w:val="superscript"/>
                <w14:ligatures w14:val="none"/>
              </w:rPr>
              <w:t>**</w:t>
            </w:r>
          </w:p>
        </w:tc>
        <w:tc>
          <w:tcPr>
            <w:tcW w:w="597" w:type="dxa"/>
            <w:noWrap/>
            <w:hideMark/>
          </w:tcPr>
          <w:p w14:paraId="76952F1B" w14:textId="77777777" w:rsidR="00743850" w:rsidRPr="00D80577" w:rsidRDefault="00743850" w:rsidP="00743850">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.542</w:t>
            </w:r>
            <w:r w:rsidRPr="00D80577">
              <w:rPr>
                <w:rFonts w:ascii="Arial" w:eastAsia="Times New Roman" w:hAnsi="Arial" w:cs="Arial"/>
                <w:color w:val="000000"/>
                <w:kern w:val="0"/>
                <w:sz w:val="18"/>
                <w:szCs w:val="18"/>
                <w:vertAlign w:val="superscript"/>
                <w14:ligatures w14:val="none"/>
              </w:rPr>
              <w:t>**</w:t>
            </w:r>
          </w:p>
        </w:tc>
        <w:tc>
          <w:tcPr>
            <w:tcW w:w="597" w:type="dxa"/>
            <w:noWrap/>
            <w:hideMark/>
          </w:tcPr>
          <w:p w14:paraId="543D0622" w14:textId="77777777" w:rsidR="00743850" w:rsidRPr="00D80577" w:rsidRDefault="00743850" w:rsidP="00743850">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.567</w:t>
            </w:r>
            <w:r w:rsidRPr="00D80577">
              <w:rPr>
                <w:rFonts w:ascii="Arial" w:eastAsia="Times New Roman" w:hAnsi="Arial" w:cs="Arial"/>
                <w:color w:val="000000"/>
                <w:kern w:val="0"/>
                <w:sz w:val="18"/>
                <w:szCs w:val="18"/>
                <w:vertAlign w:val="superscript"/>
                <w14:ligatures w14:val="none"/>
              </w:rPr>
              <w:t>**</w:t>
            </w:r>
          </w:p>
        </w:tc>
        <w:tc>
          <w:tcPr>
            <w:tcW w:w="567" w:type="dxa"/>
            <w:noWrap/>
            <w:hideMark/>
          </w:tcPr>
          <w:p w14:paraId="442132C6" w14:textId="77777777" w:rsidR="00743850" w:rsidRPr="00D80577" w:rsidRDefault="00743850" w:rsidP="00743850">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.475</w:t>
            </w:r>
            <w:r w:rsidRPr="00D80577">
              <w:rPr>
                <w:rFonts w:ascii="Arial" w:eastAsia="Times New Roman" w:hAnsi="Arial" w:cs="Arial"/>
                <w:color w:val="000000"/>
                <w:kern w:val="0"/>
                <w:sz w:val="18"/>
                <w:szCs w:val="18"/>
                <w:vertAlign w:val="superscript"/>
                <w14:ligatures w14:val="none"/>
              </w:rPr>
              <w:t>**</w:t>
            </w:r>
          </w:p>
        </w:tc>
        <w:tc>
          <w:tcPr>
            <w:tcW w:w="636" w:type="dxa"/>
            <w:noWrap/>
            <w:hideMark/>
          </w:tcPr>
          <w:p w14:paraId="48A5A966" w14:textId="77777777" w:rsidR="00743850" w:rsidRPr="00D80577" w:rsidRDefault="00743850" w:rsidP="00743850">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.424</w:t>
            </w:r>
            <w:r w:rsidRPr="00D80577">
              <w:rPr>
                <w:rFonts w:ascii="Arial" w:eastAsia="Times New Roman" w:hAnsi="Arial" w:cs="Arial"/>
                <w:color w:val="000000"/>
                <w:kern w:val="0"/>
                <w:sz w:val="18"/>
                <w:szCs w:val="18"/>
                <w:vertAlign w:val="superscript"/>
                <w14:ligatures w14:val="none"/>
              </w:rPr>
              <w:t>**</w:t>
            </w:r>
          </w:p>
        </w:tc>
        <w:tc>
          <w:tcPr>
            <w:tcW w:w="667" w:type="dxa"/>
            <w:noWrap/>
            <w:hideMark/>
          </w:tcPr>
          <w:p w14:paraId="1660953C" w14:textId="77777777" w:rsidR="00743850" w:rsidRPr="00D80577" w:rsidRDefault="00743850" w:rsidP="00743850">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.562</w:t>
            </w:r>
            <w:r w:rsidRPr="00D80577">
              <w:rPr>
                <w:rFonts w:ascii="Arial" w:eastAsia="Times New Roman" w:hAnsi="Arial" w:cs="Arial"/>
                <w:color w:val="000000"/>
                <w:kern w:val="0"/>
                <w:sz w:val="18"/>
                <w:szCs w:val="18"/>
                <w:vertAlign w:val="superscript"/>
                <w14:ligatures w14:val="none"/>
              </w:rPr>
              <w:t>**</w:t>
            </w:r>
          </w:p>
        </w:tc>
        <w:tc>
          <w:tcPr>
            <w:tcW w:w="748" w:type="dxa"/>
            <w:noWrap/>
            <w:hideMark/>
          </w:tcPr>
          <w:p w14:paraId="1249D6D9" w14:textId="77777777" w:rsidR="00743850" w:rsidRPr="00D80577" w:rsidRDefault="00743850" w:rsidP="00743850">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.592</w:t>
            </w:r>
            <w:r w:rsidRPr="00D80577">
              <w:rPr>
                <w:rFonts w:ascii="Arial" w:eastAsia="Times New Roman" w:hAnsi="Arial" w:cs="Arial"/>
                <w:color w:val="000000"/>
                <w:kern w:val="0"/>
                <w:sz w:val="18"/>
                <w:szCs w:val="18"/>
                <w:vertAlign w:val="superscript"/>
                <w14:ligatures w14:val="none"/>
              </w:rPr>
              <w:t>**</w:t>
            </w:r>
          </w:p>
        </w:tc>
        <w:tc>
          <w:tcPr>
            <w:tcW w:w="656" w:type="dxa"/>
            <w:noWrap/>
            <w:hideMark/>
          </w:tcPr>
          <w:p w14:paraId="35C3F137" w14:textId="77777777" w:rsidR="00743850" w:rsidRPr="00D80577" w:rsidRDefault="00743850" w:rsidP="00743850">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.473</w:t>
            </w:r>
            <w:r w:rsidRPr="00D80577">
              <w:rPr>
                <w:rFonts w:ascii="Arial" w:eastAsia="Times New Roman" w:hAnsi="Arial" w:cs="Arial"/>
                <w:color w:val="000000"/>
                <w:kern w:val="0"/>
                <w:sz w:val="18"/>
                <w:szCs w:val="18"/>
                <w:vertAlign w:val="superscript"/>
                <w14:ligatures w14:val="none"/>
              </w:rPr>
              <w:t>**</w:t>
            </w:r>
          </w:p>
        </w:tc>
        <w:tc>
          <w:tcPr>
            <w:tcW w:w="656" w:type="dxa"/>
            <w:noWrap/>
            <w:hideMark/>
          </w:tcPr>
          <w:p w14:paraId="39098F2A" w14:textId="77777777" w:rsidR="00743850" w:rsidRPr="00D80577" w:rsidRDefault="00743850" w:rsidP="00743850">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.449</w:t>
            </w:r>
            <w:r w:rsidRPr="00D80577">
              <w:rPr>
                <w:rFonts w:ascii="Arial" w:eastAsia="Times New Roman" w:hAnsi="Arial" w:cs="Arial"/>
                <w:color w:val="000000"/>
                <w:kern w:val="0"/>
                <w:sz w:val="18"/>
                <w:szCs w:val="18"/>
                <w:vertAlign w:val="superscript"/>
                <w14:ligatures w14:val="none"/>
              </w:rPr>
              <w:t>**</w:t>
            </w:r>
          </w:p>
        </w:tc>
        <w:tc>
          <w:tcPr>
            <w:tcW w:w="647" w:type="dxa"/>
            <w:noWrap/>
            <w:hideMark/>
          </w:tcPr>
          <w:p w14:paraId="3EC62356" w14:textId="77777777" w:rsidR="00743850" w:rsidRPr="00D80577" w:rsidRDefault="00743850" w:rsidP="00743850">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.582</w:t>
            </w:r>
            <w:r w:rsidRPr="00D80577">
              <w:rPr>
                <w:rFonts w:ascii="Arial" w:eastAsia="Times New Roman" w:hAnsi="Arial" w:cs="Arial"/>
                <w:color w:val="000000"/>
                <w:kern w:val="0"/>
                <w:sz w:val="18"/>
                <w:szCs w:val="18"/>
                <w:vertAlign w:val="superscript"/>
                <w14:ligatures w14:val="none"/>
              </w:rPr>
              <w:t>**</w:t>
            </w:r>
          </w:p>
        </w:tc>
        <w:tc>
          <w:tcPr>
            <w:tcW w:w="607" w:type="dxa"/>
            <w:noWrap/>
            <w:hideMark/>
          </w:tcPr>
          <w:p w14:paraId="5246755B" w14:textId="77777777" w:rsidR="00743850" w:rsidRPr="00D80577" w:rsidRDefault="00743850" w:rsidP="00743850">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.215</w:t>
            </w:r>
            <w:r w:rsidRPr="00D80577">
              <w:rPr>
                <w:rFonts w:ascii="Arial" w:eastAsia="Times New Roman" w:hAnsi="Arial" w:cs="Arial"/>
                <w:color w:val="000000"/>
                <w:kern w:val="0"/>
                <w:sz w:val="18"/>
                <w:szCs w:val="18"/>
                <w:vertAlign w:val="superscript"/>
                <w14:ligatures w14:val="none"/>
              </w:rPr>
              <w:t>**</w:t>
            </w:r>
          </w:p>
        </w:tc>
        <w:tc>
          <w:tcPr>
            <w:tcW w:w="687" w:type="dxa"/>
            <w:noWrap/>
            <w:hideMark/>
          </w:tcPr>
          <w:p w14:paraId="7410F919" w14:textId="77777777" w:rsidR="00743850" w:rsidRPr="00D80577" w:rsidRDefault="00743850" w:rsidP="00743850">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.551</w:t>
            </w:r>
            <w:r w:rsidRPr="00D80577">
              <w:rPr>
                <w:rFonts w:ascii="Arial" w:eastAsia="Times New Roman" w:hAnsi="Arial" w:cs="Arial"/>
                <w:color w:val="000000"/>
                <w:kern w:val="0"/>
                <w:sz w:val="18"/>
                <w:szCs w:val="18"/>
                <w:vertAlign w:val="superscript"/>
                <w14:ligatures w14:val="none"/>
              </w:rPr>
              <w:t>**</w:t>
            </w:r>
          </w:p>
        </w:tc>
        <w:tc>
          <w:tcPr>
            <w:tcW w:w="627" w:type="dxa"/>
            <w:noWrap/>
            <w:hideMark/>
          </w:tcPr>
          <w:p w14:paraId="4A313A81" w14:textId="77777777" w:rsidR="00743850" w:rsidRPr="00D80577" w:rsidRDefault="00743850" w:rsidP="00743850">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.499</w:t>
            </w:r>
            <w:r w:rsidRPr="00D80577">
              <w:rPr>
                <w:rFonts w:ascii="Arial" w:eastAsia="Times New Roman" w:hAnsi="Arial" w:cs="Arial"/>
                <w:color w:val="000000"/>
                <w:kern w:val="0"/>
                <w:sz w:val="18"/>
                <w:szCs w:val="18"/>
                <w:vertAlign w:val="superscript"/>
                <w14:ligatures w14:val="none"/>
              </w:rPr>
              <w:t>**</w:t>
            </w:r>
          </w:p>
        </w:tc>
      </w:tr>
      <w:tr w:rsidR="00743850" w:rsidRPr="00D80577" w14:paraId="23AD1A78" w14:textId="77777777" w:rsidTr="00743850">
        <w:trPr>
          <w:cnfStyle w:val="000000100000" w:firstRow="0" w:lastRow="0" w:firstColumn="0" w:lastColumn="0" w:oddVBand="0" w:evenVBand="0" w:oddHBand="1" w:evenHBand="0" w:firstRowFirstColumn="0" w:firstRowLastColumn="0" w:lastRowFirstColumn="0" w:lastRowLastColumn="0"/>
          <w:trHeight w:val="371"/>
        </w:trPr>
        <w:tc>
          <w:tcPr>
            <w:cnfStyle w:val="001000000000" w:firstRow="0" w:lastRow="0" w:firstColumn="1" w:lastColumn="0" w:oddVBand="0" w:evenVBand="0" w:oddHBand="0" w:evenHBand="0" w:firstRowFirstColumn="0" w:firstRowLastColumn="0" w:lastRowFirstColumn="0" w:lastRowLastColumn="0"/>
            <w:tcW w:w="475" w:type="dxa"/>
            <w:hideMark/>
          </w:tcPr>
          <w:p w14:paraId="1A6193DC" w14:textId="77777777" w:rsidR="00743850" w:rsidRPr="00D80577" w:rsidRDefault="00743850" w:rsidP="00743850">
            <w:pPr>
              <w:spacing w:after="0" w:line="240" w:lineRule="auto"/>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Q2</w:t>
            </w:r>
          </w:p>
        </w:tc>
        <w:tc>
          <w:tcPr>
            <w:tcW w:w="575" w:type="dxa"/>
            <w:noWrap/>
            <w:hideMark/>
          </w:tcPr>
          <w:p w14:paraId="2C721DA3" w14:textId="77777777" w:rsidR="00743850" w:rsidRPr="00D80577" w:rsidRDefault="00743850" w:rsidP="00743850">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.790</w:t>
            </w:r>
            <w:r w:rsidRPr="00D80577">
              <w:rPr>
                <w:rFonts w:ascii="Arial" w:eastAsia="Times New Roman" w:hAnsi="Arial" w:cs="Arial"/>
                <w:color w:val="000000"/>
                <w:kern w:val="0"/>
                <w:sz w:val="18"/>
                <w:szCs w:val="18"/>
                <w:vertAlign w:val="superscript"/>
                <w14:ligatures w14:val="none"/>
              </w:rPr>
              <w:t>**</w:t>
            </w:r>
          </w:p>
        </w:tc>
        <w:tc>
          <w:tcPr>
            <w:tcW w:w="677" w:type="dxa"/>
            <w:noWrap/>
            <w:hideMark/>
          </w:tcPr>
          <w:p w14:paraId="30E7D154" w14:textId="77777777" w:rsidR="00743850" w:rsidRPr="00D80577" w:rsidRDefault="00743850" w:rsidP="00743850">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1</w:t>
            </w:r>
          </w:p>
        </w:tc>
        <w:tc>
          <w:tcPr>
            <w:tcW w:w="677" w:type="dxa"/>
            <w:noWrap/>
            <w:hideMark/>
          </w:tcPr>
          <w:p w14:paraId="4856588F" w14:textId="77777777" w:rsidR="00743850" w:rsidRPr="00D80577" w:rsidRDefault="00743850" w:rsidP="00743850">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.572</w:t>
            </w:r>
            <w:r w:rsidRPr="00D80577">
              <w:rPr>
                <w:rFonts w:ascii="Arial" w:eastAsia="Times New Roman" w:hAnsi="Arial" w:cs="Arial"/>
                <w:color w:val="000000"/>
                <w:kern w:val="0"/>
                <w:sz w:val="18"/>
                <w:szCs w:val="18"/>
                <w:vertAlign w:val="superscript"/>
                <w14:ligatures w14:val="none"/>
              </w:rPr>
              <w:t>**</w:t>
            </w:r>
          </w:p>
        </w:tc>
        <w:tc>
          <w:tcPr>
            <w:tcW w:w="597" w:type="dxa"/>
            <w:noWrap/>
            <w:hideMark/>
          </w:tcPr>
          <w:p w14:paraId="33904602" w14:textId="77777777" w:rsidR="00743850" w:rsidRPr="00D80577" w:rsidRDefault="00743850" w:rsidP="00743850">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.655</w:t>
            </w:r>
            <w:r w:rsidRPr="00D80577">
              <w:rPr>
                <w:rFonts w:ascii="Arial" w:eastAsia="Times New Roman" w:hAnsi="Arial" w:cs="Arial"/>
                <w:color w:val="000000"/>
                <w:kern w:val="0"/>
                <w:sz w:val="18"/>
                <w:szCs w:val="18"/>
                <w:vertAlign w:val="superscript"/>
                <w14:ligatures w14:val="none"/>
              </w:rPr>
              <w:t>**</w:t>
            </w:r>
          </w:p>
        </w:tc>
        <w:tc>
          <w:tcPr>
            <w:tcW w:w="597" w:type="dxa"/>
            <w:noWrap/>
            <w:hideMark/>
          </w:tcPr>
          <w:p w14:paraId="40DA8F52" w14:textId="77777777" w:rsidR="00743850" w:rsidRPr="00D80577" w:rsidRDefault="00743850" w:rsidP="00743850">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.485</w:t>
            </w:r>
            <w:r w:rsidRPr="00D80577">
              <w:rPr>
                <w:rFonts w:ascii="Arial" w:eastAsia="Times New Roman" w:hAnsi="Arial" w:cs="Arial"/>
                <w:color w:val="000000"/>
                <w:kern w:val="0"/>
                <w:sz w:val="18"/>
                <w:szCs w:val="18"/>
                <w:vertAlign w:val="superscript"/>
                <w14:ligatures w14:val="none"/>
              </w:rPr>
              <w:t>**</w:t>
            </w:r>
          </w:p>
        </w:tc>
        <w:tc>
          <w:tcPr>
            <w:tcW w:w="567" w:type="dxa"/>
            <w:noWrap/>
            <w:hideMark/>
          </w:tcPr>
          <w:p w14:paraId="1BB91967" w14:textId="77777777" w:rsidR="00743850" w:rsidRPr="00D80577" w:rsidRDefault="00743850" w:rsidP="00743850">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.503</w:t>
            </w:r>
            <w:r w:rsidRPr="00D80577">
              <w:rPr>
                <w:rFonts w:ascii="Arial" w:eastAsia="Times New Roman" w:hAnsi="Arial" w:cs="Arial"/>
                <w:color w:val="000000"/>
                <w:kern w:val="0"/>
                <w:sz w:val="18"/>
                <w:szCs w:val="18"/>
                <w:vertAlign w:val="superscript"/>
                <w14:ligatures w14:val="none"/>
              </w:rPr>
              <w:t>**</w:t>
            </w:r>
          </w:p>
        </w:tc>
        <w:tc>
          <w:tcPr>
            <w:tcW w:w="636" w:type="dxa"/>
            <w:noWrap/>
            <w:hideMark/>
          </w:tcPr>
          <w:p w14:paraId="27104B60" w14:textId="77777777" w:rsidR="00743850" w:rsidRPr="00D80577" w:rsidRDefault="00743850" w:rsidP="00743850">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.379</w:t>
            </w:r>
            <w:r w:rsidRPr="00D80577">
              <w:rPr>
                <w:rFonts w:ascii="Arial" w:eastAsia="Times New Roman" w:hAnsi="Arial" w:cs="Arial"/>
                <w:color w:val="000000"/>
                <w:kern w:val="0"/>
                <w:sz w:val="18"/>
                <w:szCs w:val="18"/>
                <w:vertAlign w:val="superscript"/>
                <w14:ligatures w14:val="none"/>
              </w:rPr>
              <w:t>**</w:t>
            </w:r>
          </w:p>
        </w:tc>
        <w:tc>
          <w:tcPr>
            <w:tcW w:w="667" w:type="dxa"/>
            <w:noWrap/>
            <w:hideMark/>
          </w:tcPr>
          <w:p w14:paraId="37287C3D" w14:textId="77777777" w:rsidR="00743850" w:rsidRPr="00D80577" w:rsidRDefault="00743850" w:rsidP="00743850">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.539</w:t>
            </w:r>
            <w:r w:rsidRPr="00D80577">
              <w:rPr>
                <w:rFonts w:ascii="Arial" w:eastAsia="Times New Roman" w:hAnsi="Arial" w:cs="Arial"/>
                <w:color w:val="000000"/>
                <w:kern w:val="0"/>
                <w:sz w:val="18"/>
                <w:szCs w:val="18"/>
                <w:vertAlign w:val="superscript"/>
                <w14:ligatures w14:val="none"/>
              </w:rPr>
              <w:t>**</w:t>
            </w:r>
          </w:p>
        </w:tc>
        <w:tc>
          <w:tcPr>
            <w:tcW w:w="748" w:type="dxa"/>
            <w:noWrap/>
            <w:hideMark/>
          </w:tcPr>
          <w:p w14:paraId="27330C40" w14:textId="77777777" w:rsidR="00743850" w:rsidRPr="00D80577" w:rsidRDefault="00743850" w:rsidP="00743850">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.585</w:t>
            </w:r>
            <w:r w:rsidRPr="00D80577">
              <w:rPr>
                <w:rFonts w:ascii="Arial" w:eastAsia="Times New Roman" w:hAnsi="Arial" w:cs="Arial"/>
                <w:color w:val="000000"/>
                <w:kern w:val="0"/>
                <w:sz w:val="18"/>
                <w:szCs w:val="18"/>
                <w:vertAlign w:val="superscript"/>
                <w14:ligatures w14:val="none"/>
              </w:rPr>
              <w:t>**</w:t>
            </w:r>
          </w:p>
        </w:tc>
        <w:tc>
          <w:tcPr>
            <w:tcW w:w="656" w:type="dxa"/>
            <w:noWrap/>
            <w:hideMark/>
          </w:tcPr>
          <w:p w14:paraId="6C69AFCA" w14:textId="77777777" w:rsidR="00743850" w:rsidRPr="00D80577" w:rsidRDefault="00743850" w:rsidP="00743850">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.488</w:t>
            </w:r>
            <w:r w:rsidRPr="00D80577">
              <w:rPr>
                <w:rFonts w:ascii="Arial" w:eastAsia="Times New Roman" w:hAnsi="Arial" w:cs="Arial"/>
                <w:color w:val="000000"/>
                <w:kern w:val="0"/>
                <w:sz w:val="18"/>
                <w:szCs w:val="18"/>
                <w:vertAlign w:val="superscript"/>
                <w14:ligatures w14:val="none"/>
              </w:rPr>
              <w:t>**</w:t>
            </w:r>
          </w:p>
        </w:tc>
        <w:tc>
          <w:tcPr>
            <w:tcW w:w="656" w:type="dxa"/>
            <w:noWrap/>
            <w:hideMark/>
          </w:tcPr>
          <w:p w14:paraId="2D89CF98" w14:textId="77777777" w:rsidR="00743850" w:rsidRPr="00D80577" w:rsidRDefault="00743850" w:rsidP="00743850">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.594</w:t>
            </w:r>
            <w:r w:rsidRPr="00D80577">
              <w:rPr>
                <w:rFonts w:ascii="Arial" w:eastAsia="Times New Roman" w:hAnsi="Arial" w:cs="Arial"/>
                <w:color w:val="000000"/>
                <w:kern w:val="0"/>
                <w:sz w:val="18"/>
                <w:szCs w:val="18"/>
                <w:vertAlign w:val="superscript"/>
                <w14:ligatures w14:val="none"/>
              </w:rPr>
              <w:t>**</w:t>
            </w:r>
          </w:p>
        </w:tc>
        <w:tc>
          <w:tcPr>
            <w:tcW w:w="647" w:type="dxa"/>
            <w:noWrap/>
            <w:hideMark/>
          </w:tcPr>
          <w:p w14:paraId="1AEDD3C3" w14:textId="77777777" w:rsidR="00743850" w:rsidRPr="00D80577" w:rsidRDefault="00743850" w:rsidP="00743850">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.582</w:t>
            </w:r>
            <w:r w:rsidRPr="00D80577">
              <w:rPr>
                <w:rFonts w:ascii="Arial" w:eastAsia="Times New Roman" w:hAnsi="Arial" w:cs="Arial"/>
                <w:color w:val="000000"/>
                <w:kern w:val="0"/>
                <w:sz w:val="18"/>
                <w:szCs w:val="18"/>
                <w:vertAlign w:val="superscript"/>
                <w14:ligatures w14:val="none"/>
              </w:rPr>
              <w:t>**</w:t>
            </w:r>
          </w:p>
        </w:tc>
        <w:tc>
          <w:tcPr>
            <w:tcW w:w="607" w:type="dxa"/>
            <w:noWrap/>
            <w:hideMark/>
          </w:tcPr>
          <w:p w14:paraId="30E195A4" w14:textId="77777777" w:rsidR="00743850" w:rsidRPr="00D80577" w:rsidRDefault="00743850" w:rsidP="00743850">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.207</w:t>
            </w:r>
            <w:r w:rsidRPr="00D80577">
              <w:rPr>
                <w:rFonts w:ascii="Arial" w:eastAsia="Times New Roman" w:hAnsi="Arial" w:cs="Arial"/>
                <w:color w:val="000000"/>
                <w:kern w:val="0"/>
                <w:sz w:val="18"/>
                <w:szCs w:val="18"/>
                <w:vertAlign w:val="superscript"/>
                <w14:ligatures w14:val="none"/>
              </w:rPr>
              <w:t>*</w:t>
            </w:r>
          </w:p>
        </w:tc>
        <w:tc>
          <w:tcPr>
            <w:tcW w:w="687" w:type="dxa"/>
            <w:noWrap/>
            <w:hideMark/>
          </w:tcPr>
          <w:p w14:paraId="59367816" w14:textId="77777777" w:rsidR="00743850" w:rsidRPr="00D80577" w:rsidRDefault="00743850" w:rsidP="00743850">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.630</w:t>
            </w:r>
            <w:r w:rsidRPr="00D80577">
              <w:rPr>
                <w:rFonts w:ascii="Arial" w:eastAsia="Times New Roman" w:hAnsi="Arial" w:cs="Arial"/>
                <w:color w:val="000000"/>
                <w:kern w:val="0"/>
                <w:sz w:val="18"/>
                <w:szCs w:val="18"/>
                <w:vertAlign w:val="superscript"/>
                <w14:ligatures w14:val="none"/>
              </w:rPr>
              <w:t>**</w:t>
            </w:r>
          </w:p>
        </w:tc>
        <w:tc>
          <w:tcPr>
            <w:tcW w:w="627" w:type="dxa"/>
            <w:noWrap/>
            <w:hideMark/>
          </w:tcPr>
          <w:p w14:paraId="19A9D716" w14:textId="77777777" w:rsidR="00743850" w:rsidRPr="00D80577" w:rsidRDefault="00743850" w:rsidP="00743850">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.460</w:t>
            </w:r>
            <w:r w:rsidRPr="00D80577">
              <w:rPr>
                <w:rFonts w:ascii="Arial" w:eastAsia="Times New Roman" w:hAnsi="Arial" w:cs="Arial"/>
                <w:color w:val="000000"/>
                <w:kern w:val="0"/>
                <w:sz w:val="18"/>
                <w:szCs w:val="18"/>
                <w:vertAlign w:val="superscript"/>
                <w14:ligatures w14:val="none"/>
              </w:rPr>
              <w:t>**</w:t>
            </w:r>
          </w:p>
        </w:tc>
      </w:tr>
      <w:tr w:rsidR="00743850" w:rsidRPr="00D80577" w14:paraId="0ACD9C4B" w14:textId="77777777" w:rsidTr="00743850">
        <w:trPr>
          <w:trHeight w:val="371"/>
        </w:trPr>
        <w:tc>
          <w:tcPr>
            <w:cnfStyle w:val="001000000000" w:firstRow="0" w:lastRow="0" w:firstColumn="1" w:lastColumn="0" w:oddVBand="0" w:evenVBand="0" w:oddHBand="0" w:evenHBand="0" w:firstRowFirstColumn="0" w:firstRowLastColumn="0" w:lastRowFirstColumn="0" w:lastRowLastColumn="0"/>
            <w:tcW w:w="475" w:type="dxa"/>
            <w:hideMark/>
          </w:tcPr>
          <w:p w14:paraId="42DD3F44" w14:textId="77777777" w:rsidR="00743850" w:rsidRPr="00D80577" w:rsidRDefault="00743850" w:rsidP="00743850">
            <w:pPr>
              <w:spacing w:after="0" w:line="240" w:lineRule="auto"/>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Q3</w:t>
            </w:r>
          </w:p>
        </w:tc>
        <w:tc>
          <w:tcPr>
            <w:tcW w:w="575" w:type="dxa"/>
            <w:noWrap/>
            <w:hideMark/>
          </w:tcPr>
          <w:p w14:paraId="3CD0ED18" w14:textId="77777777" w:rsidR="00743850" w:rsidRPr="00D80577" w:rsidRDefault="00743850" w:rsidP="00743850">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.558</w:t>
            </w:r>
            <w:r w:rsidRPr="00D80577">
              <w:rPr>
                <w:rFonts w:ascii="Arial" w:eastAsia="Times New Roman" w:hAnsi="Arial" w:cs="Arial"/>
                <w:color w:val="000000"/>
                <w:kern w:val="0"/>
                <w:sz w:val="18"/>
                <w:szCs w:val="18"/>
                <w:vertAlign w:val="superscript"/>
                <w14:ligatures w14:val="none"/>
              </w:rPr>
              <w:t>**</w:t>
            </w:r>
          </w:p>
        </w:tc>
        <w:tc>
          <w:tcPr>
            <w:tcW w:w="677" w:type="dxa"/>
            <w:noWrap/>
            <w:hideMark/>
          </w:tcPr>
          <w:p w14:paraId="36247FF2" w14:textId="77777777" w:rsidR="00743850" w:rsidRPr="00D80577" w:rsidRDefault="00743850" w:rsidP="00743850">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.572</w:t>
            </w:r>
            <w:r w:rsidRPr="00D80577">
              <w:rPr>
                <w:rFonts w:ascii="Arial" w:eastAsia="Times New Roman" w:hAnsi="Arial" w:cs="Arial"/>
                <w:color w:val="000000"/>
                <w:kern w:val="0"/>
                <w:sz w:val="18"/>
                <w:szCs w:val="18"/>
                <w:vertAlign w:val="superscript"/>
                <w14:ligatures w14:val="none"/>
              </w:rPr>
              <w:t>**</w:t>
            </w:r>
          </w:p>
        </w:tc>
        <w:tc>
          <w:tcPr>
            <w:tcW w:w="677" w:type="dxa"/>
            <w:noWrap/>
            <w:hideMark/>
          </w:tcPr>
          <w:p w14:paraId="314D32AB" w14:textId="77777777" w:rsidR="00743850" w:rsidRPr="00D80577" w:rsidRDefault="00743850" w:rsidP="00743850">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1</w:t>
            </w:r>
          </w:p>
        </w:tc>
        <w:tc>
          <w:tcPr>
            <w:tcW w:w="597" w:type="dxa"/>
            <w:noWrap/>
            <w:hideMark/>
          </w:tcPr>
          <w:p w14:paraId="799D9618" w14:textId="77777777" w:rsidR="00743850" w:rsidRPr="00D80577" w:rsidRDefault="00743850" w:rsidP="00743850">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.606</w:t>
            </w:r>
            <w:r w:rsidRPr="00D80577">
              <w:rPr>
                <w:rFonts w:ascii="Arial" w:eastAsia="Times New Roman" w:hAnsi="Arial" w:cs="Arial"/>
                <w:color w:val="000000"/>
                <w:kern w:val="0"/>
                <w:sz w:val="18"/>
                <w:szCs w:val="18"/>
                <w:vertAlign w:val="superscript"/>
                <w14:ligatures w14:val="none"/>
              </w:rPr>
              <w:t>**</w:t>
            </w:r>
          </w:p>
        </w:tc>
        <w:tc>
          <w:tcPr>
            <w:tcW w:w="597" w:type="dxa"/>
            <w:noWrap/>
            <w:hideMark/>
          </w:tcPr>
          <w:p w14:paraId="2D941DF7" w14:textId="77777777" w:rsidR="00743850" w:rsidRPr="00D80577" w:rsidRDefault="00743850" w:rsidP="00743850">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.441</w:t>
            </w:r>
            <w:r w:rsidRPr="00D80577">
              <w:rPr>
                <w:rFonts w:ascii="Arial" w:eastAsia="Times New Roman" w:hAnsi="Arial" w:cs="Arial"/>
                <w:color w:val="000000"/>
                <w:kern w:val="0"/>
                <w:sz w:val="18"/>
                <w:szCs w:val="18"/>
                <w:vertAlign w:val="superscript"/>
                <w14:ligatures w14:val="none"/>
              </w:rPr>
              <w:t>**</w:t>
            </w:r>
          </w:p>
        </w:tc>
        <w:tc>
          <w:tcPr>
            <w:tcW w:w="567" w:type="dxa"/>
            <w:noWrap/>
            <w:hideMark/>
          </w:tcPr>
          <w:p w14:paraId="264E6154" w14:textId="77777777" w:rsidR="00743850" w:rsidRPr="00D80577" w:rsidRDefault="00743850" w:rsidP="00743850">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.581</w:t>
            </w:r>
            <w:r w:rsidRPr="00D80577">
              <w:rPr>
                <w:rFonts w:ascii="Arial" w:eastAsia="Times New Roman" w:hAnsi="Arial" w:cs="Arial"/>
                <w:color w:val="000000"/>
                <w:kern w:val="0"/>
                <w:sz w:val="18"/>
                <w:szCs w:val="18"/>
                <w:vertAlign w:val="superscript"/>
                <w14:ligatures w14:val="none"/>
              </w:rPr>
              <w:t>**</w:t>
            </w:r>
          </w:p>
        </w:tc>
        <w:tc>
          <w:tcPr>
            <w:tcW w:w="636" w:type="dxa"/>
            <w:noWrap/>
            <w:hideMark/>
          </w:tcPr>
          <w:p w14:paraId="27F889C4" w14:textId="77777777" w:rsidR="00743850" w:rsidRPr="00D80577" w:rsidRDefault="00743850" w:rsidP="00743850">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.507</w:t>
            </w:r>
            <w:r w:rsidRPr="00D80577">
              <w:rPr>
                <w:rFonts w:ascii="Arial" w:eastAsia="Times New Roman" w:hAnsi="Arial" w:cs="Arial"/>
                <w:color w:val="000000"/>
                <w:kern w:val="0"/>
                <w:sz w:val="18"/>
                <w:szCs w:val="18"/>
                <w:vertAlign w:val="superscript"/>
                <w14:ligatures w14:val="none"/>
              </w:rPr>
              <w:t>**</w:t>
            </w:r>
          </w:p>
        </w:tc>
        <w:tc>
          <w:tcPr>
            <w:tcW w:w="667" w:type="dxa"/>
            <w:noWrap/>
            <w:hideMark/>
          </w:tcPr>
          <w:p w14:paraId="04C9EB2A" w14:textId="77777777" w:rsidR="00743850" w:rsidRPr="00D80577" w:rsidRDefault="00743850" w:rsidP="00743850">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.356</w:t>
            </w:r>
            <w:r w:rsidRPr="00D80577">
              <w:rPr>
                <w:rFonts w:ascii="Arial" w:eastAsia="Times New Roman" w:hAnsi="Arial" w:cs="Arial"/>
                <w:color w:val="000000"/>
                <w:kern w:val="0"/>
                <w:sz w:val="18"/>
                <w:szCs w:val="18"/>
                <w:vertAlign w:val="superscript"/>
                <w14:ligatures w14:val="none"/>
              </w:rPr>
              <w:t>**</w:t>
            </w:r>
          </w:p>
        </w:tc>
        <w:tc>
          <w:tcPr>
            <w:tcW w:w="748" w:type="dxa"/>
            <w:noWrap/>
            <w:hideMark/>
          </w:tcPr>
          <w:p w14:paraId="514F5E42" w14:textId="77777777" w:rsidR="00743850" w:rsidRPr="00D80577" w:rsidRDefault="00743850" w:rsidP="00743850">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.587</w:t>
            </w:r>
            <w:r w:rsidRPr="00D80577">
              <w:rPr>
                <w:rFonts w:ascii="Arial" w:eastAsia="Times New Roman" w:hAnsi="Arial" w:cs="Arial"/>
                <w:color w:val="000000"/>
                <w:kern w:val="0"/>
                <w:sz w:val="18"/>
                <w:szCs w:val="18"/>
                <w:vertAlign w:val="superscript"/>
                <w14:ligatures w14:val="none"/>
              </w:rPr>
              <w:t>**</w:t>
            </w:r>
          </w:p>
        </w:tc>
        <w:tc>
          <w:tcPr>
            <w:tcW w:w="656" w:type="dxa"/>
            <w:noWrap/>
            <w:hideMark/>
          </w:tcPr>
          <w:p w14:paraId="6CDFE610" w14:textId="77777777" w:rsidR="00743850" w:rsidRPr="00D80577" w:rsidRDefault="00743850" w:rsidP="00743850">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.510</w:t>
            </w:r>
            <w:r w:rsidRPr="00D80577">
              <w:rPr>
                <w:rFonts w:ascii="Arial" w:eastAsia="Times New Roman" w:hAnsi="Arial" w:cs="Arial"/>
                <w:color w:val="000000"/>
                <w:kern w:val="0"/>
                <w:sz w:val="18"/>
                <w:szCs w:val="18"/>
                <w:vertAlign w:val="superscript"/>
                <w14:ligatures w14:val="none"/>
              </w:rPr>
              <w:t>**</w:t>
            </w:r>
          </w:p>
        </w:tc>
        <w:tc>
          <w:tcPr>
            <w:tcW w:w="656" w:type="dxa"/>
            <w:noWrap/>
            <w:hideMark/>
          </w:tcPr>
          <w:p w14:paraId="6489D6B7" w14:textId="77777777" w:rsidR="00743850" w:rsidRPr="00D80577" w:rsidRDefault="00743850" w:rsidP="00743850">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.439</w:t>
            </w:r>
            <w:r w:rsidRPr="00D80577">
              <w:rPr>
                <w:rFonts w:ascii="Arial" w:eastAsia="Times New Roman" w:hAnsi="Arial" w:cs="Arial"/>
                <w:color w:val="000000"/>
                <w:kern w:val="0"/>
                <w:sz w:val="18"/>
                <w:szCs w:val="18"/>
                <w:vertAlign w:val="superscript"/>
                <w14:ligatures w14:val="none"/>
              </w:rPr>
              <w:t>**</w:t>
            </w:r>
          </w:p>
        </w:tc>
        <w:tc>
          <w:tcPr>
            <w:tcW w:w="647" w:type="dxa"/>
            <w:noWrap/>
            <w:hideMark/>
          </w:tcPr>
          <w:p w14:paraId="16FF21B2" w14:textId="77777777" w:rsidR="00743850" w:rsidRPr="00D80577" w:rsidRDefault="00743850" w:rsidP="00743850">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.455</w:t>
            </w:r>
            <w:r w:rsidRPr="00D80577">
              <w:rPr>
                <w:rFonts w:ascii="Arial" w:eastAsia="Times New Roman" w:hAnsi="Arial" w:cs="Arial"/>
                <w:color w:val="000000"/>
                <w:kern w:val="0"/>
                <w:sz w:val="18"/>
                <w:szCs w:val="18"/>
                <w:vertAlign w:val="superscript"/>
                <w14:ligatures w14:val="none"/>
              </w:rPr>
              <w:t>**</w:t>
            </w:r>
          </w:p>
        </w:tc>
        <w:tc>
          <w:tcPr>
            <w:tcW w:w="607" w:type="dxa"/>
            <w:noWrap/>
            <w:hideMark/>
          </w:tcPr>
          <w:p w14:paraId="54BC5CC4" w14:textId="77777777" w:rsidR="00743850" w:rsidRPr="00D80577" w:rsidRDefault="00743850" w:rsidP="00743850">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.224</w:t>
            </w:r>
            <w:r w:rsidRPr="00D80577">
              <w:rPr>
                <w:rFonts w:ascii="Arial" w:eastAsia="Times New Roman" w:hAnsi="Arial" w:cs="Arial"/>
                <w:color w:val="000000"/>
                <w:kern w:val="0"/>
                <w:sz w:val="18"/>
                <w:szCs w:val="18"/>
                <w:vertAlign w:val="superscript"/>
                <w14:ligatures w14:val="none"/>
              </w:rPr>
              <w:t>**</w:t>
            </w:r>
          </w:p>
        </w:tc>
        <w:tc>
          <w:tcPr>
            <w:tcW w:w="687" w:type="dxa"/>
            <w:noWrap/>
            <w:hideMark/>
          </w:tcPr>
          <w:p w14:paraId="593FA065" w14:textId="77777777" w:rsidR="00743850" w:rsidRPr="00D80577" w:rsidRDefault="00743850" w:rsidP="00743850">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.504</w:t>
            </w:r>
            <w:r w:rsidRPr="00D80577">
              <w:rPr>
                <w:rFonts w:ascii="Arial" w:eastAsia="Times New Roman" w:hAnsi="Arial" w:cs="Arial"/>
                <w:color w:val="000000"/>
                <w:kern w:val="0"/>
                <w:sz w:val="18"/>
                <w:szCs w:val="18"/>
                <w:vertAlign w:val="superscript"/>
                <w14:ligatures w14:val="none"/>
              </w:rPr>
              <w:t>**</w:t>
            </w:r>
          </w:p>
        </w:tc>
        <w:tc>
          <w:tcPr>
            <w:tcW w:w="627" w:type="dxa"/>
            <w:noWrap/>
            <w:hideMark/>
          </w:tcPr>
          <w:p w14:paraId="78F930AF" w14:textId="77777777" w:rsidR="00743850" w:rsidRPr="00D80577" w:rsidRDefault="00743850" w:rsidP="00743850">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.440</w:t>
            </w:r>
            <w:r w:rsidRPr="00D80577">
              <w:rPr>
                <w:rFonts w:ascii="Arial" w:eastAsia="Times New Roman" w:hAnsi="Arial" w:cs="Arial"/>
                <w:color w:val="000000"/>
                <w:kern w:val="0"/>
                <w:sz w:val="18"/>
                <w:szCs w:val="18"/>
                <w:vertAlign w:val="superscript"/>
                <w14:ligatures w14:val="none"/>
              </w:rPr>
              <w:t>**</w:t>
            </w:r>
          </w:p>
        </w:tc>
      </w:tr>
      <w:tr w:rsidR="00743850" w:rsidRPr="00D80577" w14:paraId="311E5E99" w14:textId="77777777" w:rsidTr="00743850">
        <w:trPr>
          <w:cnfStyle w:val="000000100000" w:firstRow="0" w:lastRow="0" w:firstColumn="0" w:lastColumn="0" w:oddVBand="0" w:evenVBand="0" w:oddHBand="1" w:evenHBand="0" w:firstRowFirstColumn="0" w:firstRowLastColumn="0" w:lastRowFirstColumn="0" w:lastRowLastColumn="0"/>
          <w:trHeight w:val="371"/>
        </w:trPr>
        <w:tc>
          <w:tcPr>
            <w:cnfStyle w:val="001000000000" w:firstRow="0" w:lastRow="0" w:firstColumn="1" w:lastColumn="0" w:oddVBand="0" w:evenVBand="0" w:oddHBand="0" w:evenHBand="0" w:firstRowFirstColumn="0" w:firstRowLastColumn="0" w:lastRowFirstColumn="0" w:lastRowLastColumn="0"/>
            <w:tcW w:w="475" w:type="dxa"/>
            <w:hideMark/>
          </w:tcPr>
          <w:p w14:paraId="0CF1A052" w14:textId="77777777" w:rsidR="00743850" w:rsidRPr="00D80577" w:rsidRDefault="00743850" w:rsidP="00743850">
            <w:pPr>
              <w:spacing w:after="0" w:line="240" w:lineRule="auto"/>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Q4</w:t>
            </w:r>
          </w:p>
        </w:tc>
        <w:tc>
          <w:tcPr>
            <w:tcW w:w="575" w:type="dxa"/>
            <w:noWrap/>
            <w:hideMark/>
          </w:tcPr>
          <w:p w14:paraId="2CA030AC" w14:textId="77777777" w:rsidR="00743850" w:rsidRPr="00D80577" w:rsidRDefault="00743850" w:rsidP="00743850">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.542</w:t>
            </w:r>
            <w:r w:rsidRPr="00D80577">
              <w:rPr>
                <w:rFonts w:ascii="Arial" w:eastAsia="Times New Roman" w:hAnsi="Arial" w:cs="Arial"/>
                <w:color w:val="000000"/>
                <w:kern w:val="0"/>
                <w:sz w:val="18"/>
                <w:szCs w:val="18"/>
                <w:vertAlign w:val="superscript"/>
                <w14:ligatures w14:val="none"/>
              </w:rPr>
              <w:t>**</w:t>
            </w:r>
          </w:p>
        </w:tc>
        <w:tc>
          <w:tcPr>
            <w:tcW w:w="677" w:type="dxa"/>
            <w:noWrap/>
            <w:hideMark/>
          </w:tcPr>
          <w:p w14:paraId="187809E2" w14:textId="77777777" w:rsidR="00743850" w:rsidRPr="00D80577" w:rsidRDefault="00743850" w:rsidP="00743850">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.655</w:t>
            </w:r>
            <w:r w:rsidRPr="00D80577">
              <w:rPr>
                <w:rFonts w:ascii="Arial" w:eastAsia="Times New Roman" w:hAnsi="Arial" w:cs="Arial"/>
                <w:color w:val="000000"/>
                <w:kern w:val="0"/>
                <w:sz w:val="18"/>
                <w:szCs w:val="18"/>
                <w:vertAlign w:val="superscript"/>
                <w14:ligatures w14:val="none"/>
              </w:rPr>
              <w:t>**</w:t>
            </w:r>
          </w:p>
        </w:tc>
        <w:tc>
          <w:tcPr>
            <w:tcW w:w="677" w:type="dxa"/>
            <w:noWrap/>
            <w:hideMark/>
          </w:tcPr>
          <w:p w14:paraId="501FDCF2" w14:textId="77777777" w:rsidR="00743850" w:rsidRPr="00D80577" w:rsidRDefault="00743850" w:rsidP="00743850">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.606</w:t>
            </w:r>
            <w:r w:rsidRPr="00D80577">
              <w:rPr>
                <w:rFonts w:ascii="Arial" w:eastAsia="Times New Roman" w:hAnsi="Arial" w:cs="Arial"/>
                <w:color w:val="000000"/>
                <w:kern w:val="0"/>
                <w:sz w:val="18"/>
                <w:szCs w:val="18"/>
                <w:vertAlign w:val="superscript"/>
                <w14:ligatures w14:val="none"/>
              </w:rPr>
              <w:t>**</w:t>
            </w:r>
          </w:p>
        </w:tc>
        <w:tc>
          <w:tcPr>
            <w:tcW w:w="597" w:type="dxa"/>
            <w:noWrap/>
            <w:hideMark/>
          </w:tcPr>
          <w:p w14:paraId="716C1271" w14:textId="77777777" w:rsidR="00743850" w:rsidRPr="00D80577" w:rsidRDefault="00743850" w:rsidP="00743850">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1</w:t>
            </w:r>
          </w:p>
        </w:tc>
        <w:tc>
          <w:tcPr>
            <w:tcW w:w="597" w:type="dxa"/>
            <w:noWrap/>
            <w:hideMark/>
          </w:tcPr>
          <w:p w14:paraId="5A0C73C8" w14:textId="77777777" w:rsidR="00743850" w:rsidRPr="00D80577" w:rsidRDefault="00743850" w:rsidP="00743850">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.477</w:t>
            </w:r>
            <w:r w:rsidRPr="00D80577">
              <w:rPr>
                <w:rFonts w:ascii="Arial" w:eastAsia="Times New Roman" w:hAnsi="Arial" w:cs="Arial"/>
                <w:color w:val="000000"/>
                <w:kern w:val="0"/>
                <w:sz w:val="18"/>
                <w:szCs w:val="18"/>
                <w:vertAlign w:val="superscript"/>
                <w14:ligatures w14:val="none"/>
              </w:rPr>
              <w:t>**</w:t>
            </w:r>
          </w:p>
        </w:tc>
        <w:tc>
          <w:tcPr>
            <w:tcW w:w="567" w:type="dxa"/>
            <w:noWrap/>
            <w:hideMark/>
          </w:tcPr>
          <w:p w14:paraId="2AC2ADE1" w14:textId="77777777" w:rsidR="00743850" w:rsidRPr="00D80577" w:rsidRDefault="00743850" w:rsidP="00743850">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.507</w:t>
            </w:r>
            <w:r w:rsidRPr="00D80577">
              <w:rPr>
                <w:rFonts w:ascii="Arial" w:eastAsia="Times New Roman" w:hAnsi="Arial" w:cs="Arial"/>
                <w:color w:val="000000"/>
                <w:kern w:val="0"/>
                <w:sz w:val="18"/>
                <w:szCs w:val="18"/>
                <w:vertAlign w:val="superscript"/>
                <w14:ligatures w14:val="none"/>
              </w:rPr>
              <w:t>**</w:t>
            </w:r>
          </w:p>
        </w:tc>
        <w:tc>
          <w:tcPr>
            <w:tcW w:w="636" w:type="dxa"/>
            <w:noWrap/>
            <w:hideMark/>
          </w:tcPr>
          <w:p w14:paraId="09954BA3" w14:textId="77777777" w:rsidR="00743850" w:rsidRPr="00D80577" w:rsidRDefault="00743850" w:rsidP="00743850">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.582</w:t>
            </w:r>
            <w:r w:rsidRPr="00D80577">
              <w:rPr>
                <w:rFonts w:ascii="Arial" w:eastAsia="Times New Roman" w:hAnsi="Arial" w:cs="Arial"/>
                <w:color w:val="000000"/>
                <w:kern w:val="0"/>
                <w:sz w:val="18"/>
                <w:szCs w:val="18"/>
                <w:vertAlign w:val="superscript"/>
                <w14:ligatures w14:val="none"/>
              </w:rPr>
              <w:t>**</w:t>
            </w:r>
          </w:p>
        </w:tc>
        <w:tc>
          <w:tcPr>
            <w:tcW w:w="667" w:type="dxa"/>
            <w:noWrap/>
            <w:hideMark/>
          </w:tcPr>
          <w:p w14:paraId="3F8356D9" w14:textId="77777777" w:rsidR="00743850" w:rsidRPr="00D80577" w:rsidRDefault="00743850" w:rsidP="00743850">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.457</w:t>
            </w:r>
            <w:r w:rsidRPr="00D80577">
              <w:rPr>
                <w:rFonts w:ascii="Arial" w:eastAsia="Times New Roman" w:hAnsi="Arial" w:cs="Arial"/>
                <w:color w:val="000000"/>
                <w:kern w:val="0"/>
                <w:sz w:val="18"/>
                <w:szCs w:val="18"/>
                <w:vertAlign w:val="superscript"/>
                <w14:ligatures w14:val="none"/>
              </w:rPr>
              <w:t>**</w:t>
            </w:r>
          </w:p>
        </w:tc>
        <w:tc>
          <w:tcPr>
            <w:tcW w:w="748" w:type="dxa"/>
            <w:noWrap/>
            <w:hideMark/>
          </w:tcPr>
          <w:p w14:paraId="2CA7AA3C" w14:textId="77777777" w:rsidR="00743850" w:rsidRPr="00D80577" w:rsidRDefault="00743850" w:rsidP="00743850">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.632</w:t>
            </w:r>
            <w:r w:rsidRPr="00D80577">
              <w:rPr>
                <w:rFonts w:ascii="Arial" w:eastAsia="Times New Roman" w:hAnsi="Arial" w:cs="Arial"/>
                <w:color w:val="000000"/>
                <w:kern w:val="0"/>
                <w:sz w:val="18"/>
                <w:szCs w:val="18"/>
                <w:vertAlign w:val="superscript"/>
                <w14:ligatures w14:val="none"/>
              </w:rPr>
              <w:t>**</w:t>
            </w:r>
          </w:p>
        </w:tc>
        <w:tc>
          <w:tcPr>
            <w:tcW w:w="656" w:type="dxa"/>
            <w:noWrap/>
            <w:hideMark/>
          </w:tcPr>
          <w:p w14:paraId="373A8CC0" w14:textId="77777777" w:rsidR="00743850" w:rsidRPr="00D80577" w:rsidRDefault="00743850" w:rsidP="00743850">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.511</w:t>
            </w:r>
            <w:r w:rsidRPr="00D80577">
              <w:rPr>
                <w:rFonts w:ascii="Arial" w:eastAsia="Times New Roman" w:hAnsi="Arial" w:cs="Arial"/>
                <w:color w:val="000000"/>
                <w:kern w:val="0"/>
                <w:sz w:val="18"/>
                <w:szCs w:val="18"/>
                <w:vertAlign w:val="superscript"/>
                <w14:ligatures w14:val="none"/>
              </w:rPr>
              <w:t>**</w:t>
            </w:r>
          </w:p>
        </w:tc>
        <w:tc>
          <w:tcPr>
            <w:tcW w:w="656" w:type="dxa"/>
            <w:noWrap/>
            <w:hideMark/>
          </w:tcPr>
          <w:p w14:paraId="5C366A21" w14:textId="77777777" w:rsidR="00743850" w:rsidRPr="00D80577" w:rsidRDefault="00743850" w:rsidP="00743850">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.492</w:t>
            </w:r>
            <w:r w:rsidRPr="00D80577">
              <w:rPr>
                <w:rFonts w:ascii="Arial" w:eastAsia="Times New Roman" w:hAnsi="Arial" w:cs="Arial"/>
                <w:color w:val="000000"/>
                <w:kern w:val="0"/>
                <w:sz w:val="18"/>
                <w:szCs w:val="18"/>
                <w:vertAlign w:val="superscript"/>
                <w14:ligatures w14:val="none"/>
              </w:rPr>
              <w:t>**</w:t>
            </w:r>
          </w:p>
        </w:tc>
        <w:tc>
          <w:tcPr>
            <w:tcW w:w="647" w:type="dxa"/>
            <w:noWrap/>
            <w:hideMark/>
          </w:tcPr>
          <w:p w14:paraId="2E925FA9" w14:textId="77777777" w:rsidR="00743850" w:rsidRPr="00D80577" w:rsidRDefault="00743850" w:rsidP="00743850">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.432</w:t>
            </w:r>
            <w:r w:rsidRPr="00D80577">
              <w:rPr>
                <w:rFonts w:ascii="Arial" w:eastAsia="Times New Roman" w:hAnsi="Arial" w:cs="Arial"/>
                <w:color w:val="000000"/>
                <w:kern w:val="0"/>
                <w:sz w:val="18"/>
                <w:szCs w:val="18"/>
                <w:vertAlign w:val="superscript"/>
                <w14:ligatures w14:val="none"/>
              </w:rPr>
              <w:t>**</w:t>
            </w:r>
          </w:p>
        </w:tc>
        <w:tc>
          <w:tcPr>
            <w:tcW w:w="607" w:type="dxa"/>
            <w:noWrap/>
            <w:hideMark/>
          </w:tcPr>
          <w:p w14:paraId="406CB0E9" w14:textId="77777777" w:rsidR="00743850" w:rsidRPr="00D80577" w:rsidRDefault="00743850" w:rsidP="00743850">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.264</w:t>
            </w:r>
            <w:r w:rsidRPr="00D80577">
              <w:rPr>
                <w:rFonts w:ascii="Arial" w:eastAsia="Times New Roman" w:hAnsi="Arial" w:cs="Arial"/>
                <w:color w:val="000000"/>
                <w:kern w:val="0"/>
                <w:sz w:val="18"/>
                <w:szCs w:val="18"/>
                <w:vertAlign w:val="superscript"/>
                <w14:ligatures w14:val="none"/>
              </w:rPr>
              <w:t>**</w:t>
            </w:r>
          </w:p>
        </w:tc>
        <w:tc>
          <w:tcPr>
            <w:tcW w:w="687" w:type="dxa"/>
            <w:noWrap/>
            <w:hideMark/>
          </w:tcPr>
          <w:p w14:paraId="24CB9E4F" w14:textId="77777777" w:rsidR="00743850" w:rsidRPr="00D80577" w:rsidRDefault="00743850" w:rsidP="00743850">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.473</w:t>
            </w:r>
            <w:r w:rsidRPr="00D80577">
              <w:rPr>
                <w:rFonts w:ascii="Arial" w:eastAsia="Times New Roman" w:hAnsi="Arial" w:cs="Arial"/>
                <w:color w:val="000000"/>
                <w:kern w:val="0"/>
                <w:sz w:val="18"/>
                <w:szCs w:val="18"/>
                <w:vertAlign w:val="superscript"/>
                <w14:ligatures w14:val="none"/>
              </w:rPr>
              <w:t>**</w:t>
            </w:r>
          </w:p>
        </w:tc>
        <w:tc>
          <w:tcPr>
            <w:tcW w:w="627" w:type="dxa"/>
            <w:noWrap/>
            <w:hideMark/>
          </w:tcPr>
          <w:p w14:paraId="3284F100" w14:textId="77777777" w:rsidR="00743850" w:rsidRPr="00D80577" w:rsidRDefault="00743850" w:rsidP="00743850">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.394</w:t>
            </w:r>
            <w:r w:rsidRPr="00D80577">
              <w:rPr>
                <w:rFonts w:ascii="Arial" w:eastAsia="Times New Roman" w:hAnsi="Arial" w:cs="Arial"/>
                <w:color w:val="000000"/>
                <w:kern w:val="0"/>
                <w:sz w:val="18"/>
                <w:szCs w:val="18"/>
                <w:vertAlign w:val="superscript"/>
                <w14:ligatures w14:val="none"/>
              </w:rPr>
              <w:t>**</w:t>
            </w:r>
          </w:p>
        </w:tc>
      </w:tr>
      <w:tr w:rsidR="00743850" w:rsidRPr="00D80577" w14:paraId="1E803865" w14:textId="77777777" w:rsidTr="00743850">
        <w:trPr>
          <w:trHeight w:val="371"/>
        </w:trPr>
        <w:tc>
          <w:tcPr>
            <w:cnfStyle w:val="001000000000" w:firstRow="0" w:lastRow="0" w:firstColumn="1" w:lastColumn="0" w:oddVBand="0" w:evenVBand="0" w:oddHBand="0" w:evenHBand="0" w:firstRowFirstColumn="0" w:firstRowLastColumn="0" w:lastRowFirstColumn="0" w:lastRowLastColumn="0"/>
            <w:tcW w:w="475" w:type="dxa"/>
            <w:hideMark/>
          </w:tcPr>
          <w:p w14:paraId="751FE600" w14:textId="77777777" w:rsidR="00743850" w:rsidRPr="00D80577" w:rsidRDefault="00743850" w:rsidP="00743850">
            <w:pPr>
              <w:spacing w:after="0" w:line="240" w:lineRule="auto"/>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Q5</w:t>
            </w:r>
          </w:p>
        </w:tc>
        <w:tc>
          <w:tcPr>
            <w:tcW w:w="575" w:type="dxa"/>
            <w:noWrap/>
            <w:hideMark/>
          </w:tcPr>
          <w:p w14:paraId="63C786B5" w14:textId="77777777" w:rsidR="00743850" w:rsidRPr="00D80577" w:rsidRDefault="00743850" w:rsidP="00743850">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.567</w:t>
            </w:r>
            <w:r w:rsidRPr="00D80577">
              <w:rPr>
                <w:rFonts w:ascii="Arial" w:eastAsia="Times New Roman" w:hAnsi="Arial" w:cs="Arial"/>
                <w:color w:val="000000"/>
                <w:kern w:val="0"/>
                <w:sz w:val="18"/>
                <w:szCs w:val="18"/>
                <w:vertAlign w:val="superscript"/>
                <w14:ligatures w14:val="none"/>
              </w:rPr>
              <w:t>**</w:t>
            </w:r>
          </w:p>
        </w:tc>
        <w:tc>
          <w:tcPr>
            <w:tcW w:w="677" w:type="dxa"/>
            <w:noWrap/>
            <w:hideMark/>
          </w:tcPr>
          <w:p w14:paraId="7887BF91" w14:textId="77777777" w:rsidR="00743850" w:rsidRPr="00D80577" w:rsidRDefault="00743850" w:rsidP="00743850">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.485</w:t>
            </w:r>
            <w:r w:rsidRPr="00D80577">
              <w:rPr>
                <w:rFonts w:ascii="Arial" w:eastAsia="Times New Roman" w:hAnsi="Arial" w:cs="Arial"/>
                <w:color w:val="000000"/>
                <w:kern w:val="0"/>
                <w:sz w:val="18"/>
                <w:szCs w:val="18"/>
                <w:vertAlign w:val="superscript"/>
                <w14:ligatures w14:val="none"/>
              </w:rPr>
              <w:t>**</w:t>
            </w:r>
          </w:p>
        </w:tc>
        <w:tc>
          <w:tcPr>
            <w:tcW w:w="677" w:type="dxa"/>
            <w:noWrap/>
            <w:hideMark/>
          </w:tcPr>
          <w:p w14:paraId="0ACD1A83" w14:textId="77777777" w:rsidR="00743850" w:rsidRPr="00D80577" w:rsidRDefault="00743850" w:rsidP="00743850">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.441</w:t>
            </w:r>
            <w:r w:rsidRPr="00D80577">
              <w:rPr>
                <w:rFonts w:ascii="Arial" w:eastAsia="Times New Roman" w:hAnsi="Arial" w:cs="Arial"/>
                <w:color w:val="000000"/>
                <w:kern w:val="0"/>
                <w:sz w:val="18"/>
                <w:szCs w:val="18"/>
                <w:vertAlign w:val="superscript"/>
                <w14:ligatures w14:val="none"/>
              </w:rPr>
              <w:t>**</w:t>
            </w:r>
          </w:p>
        </w:tc>
        <w:tc>
          <w:tcPr>
            <w:tcW w:w="597" w:type="dxa"/>
            <w:noWrap/>
            <w:hideMark/>
          </w:tcPr>
          <w:p w14:paraId="797EB860" w14:textId="77777777" w:rsidR="00743850" w:rsidRPr="00D80577" w:rsidRDefault="00743850" w:rsidP="00743850">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.477</w:t>
            </w:r>
            <w:r w:rsidRPr="00D80577">
              <w:rPr>
                <w:rFonts w:ascii="Arial" w:eastAsia="Times New Roman" w:hAnsi="Arial" w:cs="Arial"/>
                <w:color w:val="000000"/>
                <w:kern w:val="0"/>
                <w:sz w:val="18"/>
                <w:szCs w:val="18"/>
                <w:vertAlign w:val="superscript"/>
                <w14:ligatures w14:val="none"/>
              </w:rPr>
              <w:t>**</w:t>
            </w:r>
          </w:p>
        </w:tc>
        <w:tc>
          <w:tcPr>
            <w:tcW w:w="597" w:type="dxa"/>
            <w:noWrap/>
            <w:hideMark/>
          </w:tcPr>
          <w:p w14:paraId="0D744233" w14:textId="77777777" w:rsidR="00743850" w:rsidRPr="00D80577" w:rsidRDefault="00743850" w:rsidP="00743850">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1</w:t>
            </w:r>
          </w:p>
        </w:tc>
        <w:tc>
          <w:tcPr>
            <w:tcW w:w="567" w:type="dxa"/>
            <w:noWrap/>
            <w:hideMark/>
          </w:tcPr>
          <w:p w14:paraId="401C53CD" w14:textId="77777777" w:rsidR="00743850" w:rsidRPr="00D80577" w:rsidRDefault="00743850" w:rsidP="00743850">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.446</w:t>
            </w:r>
            <w:r w:rsidRPr="00D80577">
              <w:rPr>
                <w:rFonts w:ascii="Arial" w:eastAsia="Times New Roman" w:hAnsi="Arial" w:cs="Arial"/>
                <w:color w:val="000000"/>
                <w:kern w:val="0"/>
                <w:sz w:val="18"/>
                <w:szCs w:val="18"/>
                <w:vertAlign w:val="superscript"/>
                <w14:ligatures w14:val="none"/>
              </w:rPr>
              <w:t>**</w:t>
            </w:r>
          </w:p>
        </w:tc>
        <w:tc>
          <w:tcPr>
            <w:tcW w:w="636" w:type="dxa"/>
            <w:noWrap/>
            <w:hideMark/>
          </w:tcPr>
          <w:p w14:paraId="19C7BEEF" w14:textId="77777777" w:rsidR="00743850" w:rsidRPr="00D80577" w:rsidRDefault="00743850" w:rsidP="00743850">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.432</w:t>
            </w:r>
            <w:r w:rsidRPr="00D80577">
              <w:rPr>
                <w:rFonts w:ascii="Arial" w:eastAsia="Times New Roman" w:hAnsi="Arial" w:cs="Arial"/>
                <w:color w:val="000000"/>
                <w:kern w:val="0"/>
                <w:sz w:val="18"/>
                <w:szCs w:val="18"/>
                <w:vertAlign w:val="superscript"/>
                <w14:ligatures w14:val="none"/>
              </w:rPr>
              <w:t>**</w:t>
            </w:r>
          </w:p>
        </w:tc>
        <w:tc>
          <w:tcPr>
            <w:tcW w:w="667" w:type="dxa"/>
            <w:noWrap/>
            <w:hideMark/>
          </w:tcPr>
          <w:p w14:paraId="1EF49A0A" w14:textId="77777777" w:rsidR="00743850" w:rsidRPr="00D80577" w:rsidRDefault="00743850" w:rsidP="00743850">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.483</w:t>
            </w:r>
            <w:r w:rsidRPr="00D80577">
              <w:rPr>
                <w:rFonts w:ascii="Arial" w:eastAsia="Times New Roman" w:hAnsi="Arial" w:cs="Arial"/>
                <w:color w:val="000000"/>
                <w:kern w:val="0"/>
                <w:sz w:val="18"/>
                <w:szCs w:val="18"/>
                <w:vertAlign w:val="superscript"/>
                <w14:ligatures w14:val="none"/>
              </w:rPr>
              <w:t>**</w:t>
            </w:r>
          </w:p>
        </w:tc>
        <w:tc>
          <w:tcPr>
            <w:tcW w:w="748" w:type="dxa"/>
            <w:noWrap/>
            <w:hideMark/>
          </w:tcPr>
          <w:p w14:paraId="28C6227D" w14:textId="77777777" w:rsidR="00743850" w:rsidRPr="00D80577" w:rsidRDefault="00743850" w:rsidP="00743850">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.655</w:t>
            </w:r>
            <w:r w:rsidRPr="00D80577">
              <w:rPr>
                <w:rFonts w:ascii="Arial" w:eastAsia="Times New Roman" w:hAnsi="Arial" w:cs="Arial"/>
                <w:color w:val="000000"/>
                <w:kern w:val="0"/>
                <w:sz w:val="18"/>
                <w:szCs w:val="18"/>
                <w:vertAlign w:val="superscript"/>
                <w14:ligatures w14:val="none"/>
              </w:rPr>
              <w:t>**</w:t>
            </w:r>
          </w:p>
        </w:tc>
        <w:tc>
          <w:tcPr>
            <w:tcW w:w="656" w:type="dxa"/>
            <w:noWrap/>
            <w:hideMark/>
          </w:tcPr>
          <w:p w14:paraId="5425D95F" w14:textId="77777777" w:rsidR="00743850" w:rsidRPr="00D80577" w:rsidRDefault="00743850" w:rsidP="00743850">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.576</w:t>
            </w:r>
            <w:r w:rsidRPr="00D80577">
              <w:rPr>
                <w:rFonts w:ascii="Arial" w:eastAsia="Times New Roman" w:hAnsi="Arial" w:cs="Arial"/>
                <w:color w:val="000000"/>
                <w:kern w:val="0"/>
                <w:sz w:val="18"/>
                <w:szCs w:val="18"/>
                <w:vertAlign w:val="superscript"/>
                <w14:ligatures w14:val="none"/>
              </w:rPr>
              <w:t>**</w:t>
            </w:r>
          </w:p>
        </w:tc>
        <w:tc>
          <w:tcPr>
            <w:tcW w:w="656" w:type="dxa"/>
            <w:noWrap/>
            <w:hideMark/>
          </w:tcPr>
          <w:p w14:paraId="4B10E1AF" w14:textId="77777777" w:rsidR="00743850" w:rsidRPr="00D80577" w:rsidRDefault="00743850" w:rsidP="00743850">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.391</w:t>
            </w:r>
            <w:r w:rsidRPr="00D80577">
              <w:rPr>
                <w:rFonts w:ascii="Arial" w:eastAsia="Times New Roman" w:hAnsi="Arial" w:cs="Arial"/>
                <w:color w:val="000000"/>
                <w:kern w:val="0"/>
                <w:sz w:val="18"/>
                <w:szCs w:val="18"/>
                <w:vertAlign w:val="superscript"/>
                <w14:ligatures w14:val="none"/>
              </w:rPr>
              <w:t>**</w:t>
            </w:r>
          </w:p>
        </w:tc>
        <w:tc>
          <w:tcPr>
            <w:tcW w:w="647" w:type="dxa"/>
            <w:noWrap/>
            <w:hideMark/>
          </w:tcPr>
          <w:p w14:paraId="61AEDE0C" w14:textId="77777777" w:rsidR="00743850" w:rsidRPr="00D80577" w:rsidRDefault="00743850" w:rsidP="00743850">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.630</w:t>
            </w:r>
            <w:r w:rsidRPr="00D80577">
              <w:rPr>
                <w:rFonts w:ascii="Arial" w:eastAsia="Times New Roman" w:hAnsi="Arial" w:cs="Arial"/>
                <w:color w:val="000000"/>
                <w:kern w:val="0"/>
                <w:sz w:val="18"/>
                <w:szCs w:val="18"/>
                <w:vertAlign w:val="superscript"/>
                <w14:ligatures w14:val="none"/>
              </w:rPr>
              <w:t>**</w:t>
            </w:r>
          </w:p>
        </w:tc>
        <w:tc>
          <w:tcPr>
            <w:tcW w:w="607" w:type="dxa"/>
            <w:noWrap/>
            <w:hideMark/>
          </w:tcPr>
          <w:p w14:paraId="0C896CA5" w14:textId="77777777" w:rsidR="00743850" w:rsidRPr="00D80577" w:rsidRDefault="00743850" w:rsidP="00743850">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.254</w:t>
            </w:r>
            <w:r w:rsidRPr="00D80577">
              <w:rPr>
                <w:rFonts w:ascii="Arial" w:eastAsia="Times New Roman" w:hAnsi="Arial" w:cs="Arial"/>
                <w:color w:val="000000"/>
                <w:kern w:val="0"/>
                <w:sz w:val="18"/>
                <w:szCs w:val="18"/>
                <w:vertAlign w:val="superscript"/>
                <w14:ligatures w14:val="none"/>
              </w:rPr>
              <w:t>**</w:t>
            </w:r>
          </w:p>
        </w:tc>
        <w:tc>
          <w:tcPr>
            <w:tcW w:w="687" w:type="dxa"/>
            <w:noWrap/>
            <w:hideMark/>
          </w:tcPr>
          <w:p w14:paraId="0F19BA34" w14:textId="77777777" w:rsidR="00743850" w:rsidRPr="00D80577" w:rsidRDefault="00743850" w:rsidP="00743850">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.478</w:t>
            </w:r>
            <w:r w:rsidRPr="00D80577">
              <w:rPr>
                <w:rFonts w:ascii="Arial" w:eastAsia="Times New Roman" w:hAnsi="Arial" w:cs="Arial"/>
                <w:color w:val="000000"/>
                <w:kern w:val="0"/>
                <w:sz w:val="18"/>
                <w:szCs w:val="18"/>
                <w:vertAlign w:val="superscript"/>
                <w14:ligatures w14:val="none"/>
              </w:rPr>
              <w:t>**</w:t>
            </w:r>
          </w:p>
        </w:tc>
        <w:tc>
          <w:tcPr>
            <w:tcW w:w="627" w:type="dxa"/>
            <w:noWrap/>
            <w:hideMark/>
          </w:tcPr>
          <w:p w14:paraId="69092292" w14:textId="77777777" w:rsidR="00743850" w:rsidRPr="00D80577" w:rsidRDefault="00743850" w:rsidP="00743850">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.577</w:t>
            </w:r>
            <w:r w:rsidRPr="00D80577">
              <w:rPr>
                <w:rFonts w:ascii="Arial" w:eastAsia="Times New Roman" w:hAnsi="Arial" w:cs="Arial"/>
                <w:color w:val="000000"/>
                <w:kern w:val="0"/>
                <w:sz w:val="18"/>
                <w:szCs w:val="18"/>
                <w:vertAlign w:val="superscript"/>
                <w14:ligatures w14:val="none"/>
              </w:rPr>
              <w:t>**</w:t>
            </w:r>
          </w:p>
        </w:tc>
      </w:tr>
      <w:tr w:rsidR="00743850" w:rsidRPr="00D80577" w14:paraId="59343E79" w14:textId="77777777" w:rsidTr="00743850">
        <w:trPr>
          <w:cnfStyle w:val="000000100000" w:firstRow="0" w:lastRow="0" w:firstColumn="0" w:lastColumn="0" w:oddVBand="0" w:evenVBand="0" w:oddHBand="1" w:evenHBand="0" w:firstRowFirstColumn="0" w:firstRowLastColumn="0" w:lastRowFirstColumn="0" w:lastRowLastColumn="0"/>
          <w:trHeight w:val="371"/>
        </w:trPr>
        <w:tc>
          <w:tcPr>
            <w:cnfStyle w:val="001000000000" w:firstRow="0" w:lastRow="0" w:firstColumn="1" w:lastColumn="0" w:oddVBand="0" w:evenVBand="0" w:oddHBand="0" w:evenHBand="0" w:firstRowFirstColumn="0" w:firstRowLastColumn="0" w:lastRowFirstColumn="0" w:lastRowLastColumn="0"/>
            <w:tcW w:w="475" w:type="dxa"/>
            <w:hideMark/>
          </w:tcPr>
          <w:p w14:paraId="3800501C" w14:textId="77777777" w:rsidR="00743850" w:rsidRPr="00D80577" w:rsidRDefault="00743850" w:rsidP="00743850">
            <w:pPr>
              <w:spacing w:after="0" w:line="240" w:lineRule="auto"/>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Q6</w:t>
            </w:r>
          </w:p>
        </w:tc>
        <w:tc>
          <w:tcPr>
            <w:tcW w:w="575" w:type="dxa"/>
            <w:noWrap/>
            <w:hideMark/>
          </w:tcPr>
          <w:p w14:paraId="7F0E1EB4" w14:textId="77777777" w:rsidR="00743850" w:rsidRPr="00D80577" w:rsidRDefault="00743850" w:rsidP="00743850">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.475</w:t>
            </w:r>
            <w:r w:rsidRPr="00D80577">
              <w:rPr>
                <w:rFonts w:ascii="Arial" w:eastAsia="Times New Roman" w:hAnsi="Arial" w:cs="Arial"/>
                <w:color w:val="000000"/>
                <w:kern w:val="0"/>
                <w:sz w:val="18"/>
                <w:szCs w:val="18"/>
                <w:vertAlign w:val="superscript"/>
                <w14:ligatures w14:val="none"/>
              </w:rPr>
              <w:t>**</w:t>
            </w:r>
          </w:p>
        </w:tc>
        <w:tc>
          <w:tcPr>
            <w:tcW w:w="677" w:type="dxa"/>
            <w:noWrap/>
            <w:hideMark/>
          </w:tcPr>
          <w:p w14:paraId="5BBCEC1B" w14:textId="77777777" w:rsidR="00743850" w:rsidRPr="00D80577" w:rsidRDefault="00743850" w:rsidP="00743850">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.503</w:t>
            </w:r>
            <w:r w:rsidRPr="00D80577">
              <w:rPr>
                <w:rFonts w:ascii="Arial" w:eastAsia="Times New Roman" w:hAnsi="Arial" w:cs="Arial"/>
                <w:color w:val="000000"/>
                <w:kern w:val="0"/>
                <w:sz w:val="18"/>
                <w:szCs w:val="18"/>
                <w:vertAlign w:val="superscript"/>
                <w14:ligatures w14:val="none"/>
              </w:rPr>
              <w:t>**</w:t>
            </w:r>
          </w:p>
        </w:tc>
        <w:tc>
          <w:tcPr>
            <w:tcW w:w="677" w:type="dxa"/>
            <w:noWrap/>
            <w:hideMark/>
          </w:tcPr>
          <w:p w14:paraId="79BAA671" w14:textId="77777777" w:rsidR="00743850" w:rsidRPr="00D80577" w:rsidRDefault="00743850" w:rsidP="00743850">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.581</w:t>
            </w:r>
            <w:r w:rsidRPr="00D80577">
              <w:rPr>
                <w:rFonts w:ascii="Arial" w:eastAsia="Times New Roman" w:hAnsi="Arial" w:cs="Arial"/>
                <w:color w:val="000000"/>
                <w:kern w:val="0"/>
                <w:sz w:val="18"/>
                <w:szCs w:val="18"/>
                <w:vertAlign w:val="superscript"/>
                <w14:ligatures w14:val="none"/>
              </w:rPr>
              <w:t>**</w:t>
            </w:r>
          </w:p>
        </w:tc>
        <w:tc>
          <w:tcPr>
            <w:tcW w:w="597" w:type="dxa"/>
            <w:noWrap/>
            <w:hideMark/>
          </w:tcPr>
          <w:p w14:paraId="089026B4" w14:textId="77777777" w:rsidR="00743850" w:rsidRPr="00D80577" w:rsidRDefault="00743850" w:rsidP="00743850">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.507</w:t>
            </w:r>
            <w:r w:rsidRPr="00D80577">
              <w:rPr>
                <w:rFonts w:ascii="Arial" w:eastAsia="Times New Roman" w:hAnsi="Arial" w:cs="Arial"/>
                <w:color w:val="000000"/>
                <w:kern w:val="0"/>
                <w:sz w:val="18"/>
                <w:szCs w:val="18"/>
                <w:vertAlign w:val="superscript"/>
                <w14:ligatures w14:val="none"/>
              </w:rPr>
              <w:t>**</w:t>
            </w:r>
          </w:p>
        </w:tc>
        <w:tc>
          <w:tcPr>
            <w:tcW w:w="597" w:type="dxa"/>
            <w:noWrap/>
            <w:hideMark/>
          </w:tcPr>
          <w:p w14:paraId="1D297F5D" w14:textId="77777777" w:rsidR="00743850" w:rsidRPr="00D80577" w:rsidRDefault="00743850" w:rsidP="00743850">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.446</w:t>
            </w:r>
            <w:r w:rsidRPr="00D80577">
              <w:rPr>
                <w:rFonts w:ascii="Arial" w:eastAsia="Times New Roman" w:hAnsi="Arial" w:cs="Arial"/>
                <w:color w:val="000000"/>
                <w:kern w:val="0"/>
                <w:sz w:val="18"/>
                <w:szCs w:val="18"/>
                <w:vertAlign w:val="superscript"/>
                <w14:ligatures w14:val="none"/>
              </w:rPr>
              <w:t>**</w:t>
            </w:r>
          </w:p>
        </w:tc>
        <w:tc>
          <w:tcPr>
            <w:tcW w:w="567" w:type="dxa"/>
            <w:noWrap/>
            <w:hideMark/>
          </w:tcPr>
          <w:p w14:paraId="5C07E08F" w14:textId="77777777" w:rsidR="00743850" w:rsidRPr="00D80577" w:rsidRDefault="00743850" w:rsidP="00743850">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1</w:t>
            </w:r>
          </w:p>
        </w:tc>
        <w:tc>
          <w:tcPr>
            <w:tcW w:w="636" w:type="dxa"/>
            <w:noWrap/>
            <w:hideMark/>
          </w:tcPr>
          <w:p w14:paraId="353EBC9F" w14:textId="77777777" w:rsidR="00743850" w:rsidRPr="00D80577" w:rsidRDefault="00743850" w:rsidP="00743850">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.406</w:t>
            </w:r>
            <w:r w:rsidRPr="00D80577">
              <w:rPr>
                <w:rFonts w:ascii="Arial" w:eastAsia="Times New Roman" w:hAnsi="Arial" w:cs="Arial"/>
                <w:color w:val="000000"/>
                <w:kern w:val="0"/>
                <w:sz w:val="18"/>
                <w:szCs w:val="18"/>
                <w:vertAlign w:val="superscript"/>
                <w14:ligatures w14:val="none"/>
              </w:rPr>
              <w:t>**</w:t>
            </w:r>
          </w:p>
        </w:tc>
        <w:tc>
          <w:tcPr>
            <w:tcW w:w="667" w:type="dxa"/>
            <w:noWrap/>
            <w:hideMark/>
          </w:tcPr>
          <w:p w14:paraId="42D6DE1A" w14:textId="77777777" w:rsidR="00743850" w:rsidRPr="00D80577" w:rsidRDefault="00743850" w:rsidP="00743850">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.320</w:t>
            </w:r>
            <w:r w:rsidRPr="00D80577">
              <w:rPr>
                <w:rFonts w:ascii="Arial" w:eastAsia="Times New Roman" w:hAnsi="Arial" w:cs="Arial"/>
                <w:color w:val="000000"/>
                <w:kern w:val="0"/>
                <w:sz w:val="18"/>
                <w:szCs w:val="18"/>
                <w:vertAlign w:val="superscript"/>
                <w14:ligatures w14:val="none"/>
              </w:rPr>
              <w:t>**</w:t>
            </w:r>
          </w:p>
        </w:tc>
        <w:tc>
          <w:tcPr>
            <w:tcW w:w="748" w:type="dxa"/>
            <w:noWrap/>
            <w:hideMark/>
          </w:tcPr>
          <w:p w14:paraId="48136A14" w14:textId="77777777" w:rsidR="00743850" w:rsidRPr="00D80577" w:rsidRDefault="00743850" w:rsidP="00743850">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.539</w:t>
            </w:r>
            <w:r w:rsidRPr="00D80577">
              <w:rPr>
                <w:rFonts w:ascii="Arial" w:eastAsia="Times New Roman" w:hAnsi="Arial" w:cs="Arial"/>
                <w:color w:val="000000"/>
                <w:kern w:val="0"/>
                <w:sz w:val="18"/>
                <w:szCs w:val="18"/>
                <w:vertAlign w:val="superscript"/>
                <w14:ligatures w14:val="none"/>
              </w:rPr>
              <w:t>**</w:t>
            </w:r>
          </w:p>
        </w:tc>
        <w:tc>
          <w:tcPr>
            <w:tcW w:w="656" w:type="dxa"/>
            <w:noWrap/>
            <w:hideMark/>
          </w:tcPr>
          <w:p w14:paraId="2BD96AEB" w14:textId="77777777" w:rsidR="00743850" w:rsidRPr="00D80577" w:rsidRDefault="00743850" w:rsidP="00743850">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.549</w:t>
            </w:r>
            <w:r w:rsidRPr="00D80577">
              <w:rPr>
                <w:rFonts w:ascii="Arial" w:eastAsia="Times New Roman" w:hAnsi="Arial" w:cs="Arial"/>
                <w:color w:val="000000"/>
                <w:kern w:val="0"/>
                <w:sz w:val="18"/>
                <w:szCs w:val="18"/>
                <w:vertAlign w:val="superscript"/>
                <w14:ligatures w14:val="none"/>
              </w:rPr>
              <w:t>**</w:t>
            </w:r>
          </w:p>
        </w:tc>
        <w:tc>
          <w:tcPr>
            <w:tcW w:w="656" w:type="dxa"/>
            <w:noWrap/>
            <w:hideMark/>
          </w:tcPr>
          <w:p w14:paraId="4EE77131" w14:textId="77777777" w:rsidR="00743850" w:rsidRPr="00D80577" w:rsidRDefault="00743850" w:rsidP="00743850">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.450</w:t>
            </w:r>
            <w:r w:rsidRPr="00D80577">
              <w:rPr>
                <w:rFonts w:ascii="Arial" w:eastAsia="Times New Roman" w:hAnsi="Arial" w:cs="Arial"/>
                <w:color w:val="000000"/>
                <w:kern w:val="0"/>
                <w:sz w:val="18"/>
                <w:szCs w:val="18"/>
                <w:vertAlign w:val="superscript"/>
                <w14:ligatures w14:val="none"/>
              </w:rPr>
              <w:t>**</w:t>
            </w:r>
          </w:p>
        </w:tc>
        <w:tc>
          <w:tcPr>
            <w:tcW w:w="647" w:type="dxa"/>
            <w:noWrap/>
            <w:hideMark/>
          </w:tcPr>
          <w:p w14:paraId="1FEE4B01" w14:textId="77777777" w:rsidR="00743850" w:rsidRPr="00D80577" w:rsidRDefault="00743850" w:rsidP="00743850">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.492</w:t>
            </w:r>
            <w:r w:rsidRPr="00D80577">
              <w:rPr>
                <w:rFonts w:ascii="Arial" w:eastAsia="Times New Roman" w:hAnsi="Arial" w:cs="Arial"/>
                <w:color w:val="000000"/>
                <w:kern w:val="0"/>
                <w:sz w:val="18"/>
                <w:szCs w:val="18"/>
                <w:vertAlign w:val="superscript"/>
                <w14:ligatures w14:val="none"/>
              </w:rPr>
              <w:t>**</w:t>
            </w:r>
          </w:p>
        </w:tc>
        <w:tc>
          <w:tcPr>
            <w:tcW w:w="607" w:type="dxa"/>
            <w:noWrap/>
            <w:hideMark/>
          </w:tcPr>
          <w:p w14:paraId="13C035EA" w14:textId="77777777" w:rsidR="00743850" w:rsidRPr="00D80577" w:rsidRDefault="00743850" w:rsidP="00743850">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.277</w:t>
            </w:r>
            <w:r w:rsidRPr="00D80577">
              <w:rPr>
                <w:rFonts w:ascii="Arial" w:eastAsia="Times New Roman" w:hAnsi="Arial" w:cs="Arial"/>
                <w:color w:val="000000"/>
                <w:kern w:val="0"/>
                <w:sz w:val="18"/>
                <w:szCs w:val="18"/>
                <w:vertAlign w:val="superscript"/>
                <w14:ligatures w14:val="none"/>
              </w:rPr>
              <w:t>**</w:t>
            </w:r>
          </w:p>
        </w:tc>
        <w:tc>
          <w:tcPr>
            <w:tcW w:w="687" w:type="dxa"/>
            <w:noWrap/>
            <w:hideMark/>
          </w:tcPr>
          <w:p w14:paraId="4FE10F99" w14:textId="77777777" w:rsidR="00743850" w:rsidRPr="00D80577" w:rsidRDefault="00743850" w:rsidP="00743850">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.543</w:t>
            </w:r>
            <w:r w:rsidRPr="00D80577">
              <w:rPr>
                <w:rFonts w:ascii="Arial" w:eastAsia="Times New Roman" w:hAnsi="Arial" w:cs="Arial"/>
                <w:color w:val="000000"/>
                <w:kern w:val="0"/>
                <w:sz w:val="18"/>
                <w:szCs w:val="18"/>
                <w:vertAlign w:val="superscript"/>
                <w14:ligatures w14:val="none"/>
              </w:rPr>
              <w:t>**</w:t>
            </w:r>
          </w:p>
        </w:tc>
        <w:tc>
          <w:tcPr>
            <w:tcW w:w="627" w:type="dxa"/>
            <w:noWrap/>
            <w:hideMark/>
          </w:tcPr>
          <w:p w14:paraId="08204643" w14:textId="77777777" w:rsidR="00743850" w:rsidRPr="00D80577" w:rsidRDefault="00743850" w:rsidP="00743850">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.471</w:t>
            </w:r>
            <w:r w:rsidRPr="00D80577">
              <w:rPr>
                <w:rFonts w:ascii="Arial" w:eastAsia="Times New Roman" w:hAnsi="Arial" w:cs="Arial"/>
                <w:color w:val="000000"/>
                <w:kern w:val="0"/>
                <w:sz w:val="18"/>
                <w:szCs w:val="18"/>
                <w:vertAlign w:val="superscript"/>
                <w14:ligatures w14:val="none"/>
              </w:rPr>
              <w:t>**</w:t>
            </w:r>
          </w:p>
        </w:tc>
      </w:tr>
      <w:tr w:rsidR="00743850" w:rsidRPr="00D80577" w14:paraId="051DBA0C" w14:textId="77777777" w:rsidTr="00743850">
        <w:trPr>
          <w:trHeight w:val="371"/>
        </w:trPr>
        <w:tc>
          <w:tcPr>
            <w:cnfStyle w:val="001000000000" w:firstRow="0" w:lastRow="0" w:firstColumn="1" w:lastColumn="0" w:oddVBand="0" w:evenVBand="0" w:oddHBand="0" w:evenHBand="0" w:firstRowFirstColumn="0" w:firstRowLastColumn="0" w:lastRowFirstColumn="0" w:lastRowLastColumn="0"/>
            <w:tcW w:w="475" w:type="dxa"/>
            <w:hideMark/>
          </w:tcPr>
          <w:p w14:paraId="444D8265" w14:textId="77777777" w:rsidR="00743850" w:rsidRPr="00D80577" w:rsidRDefault="00743850" w:rsidP="00743850">
            <w:pPr>
              <w:spacing w:after="0" w:line="240" w:lineRule="auto"/>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Q7</w:t>
            </w:r>
          </w:p>
        </w:tc>
        <w:tc>
          <w:tcPr>
            <w:tcW w:w="575" w:type="dxa"/>
            <w:noWrap/>
            <w:hideMark/>
          </w:tcPr>
          <w:p w14:paraId="6C903FBF" w14:textId="77777777" w:rsidR="00743850" w:rsidRPr="00D80577" w:rsidRDefault="00743850" w:rsidP="00743850">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.424</w:t>
            </w:r>
            <w:r w:rsidRPr="00D80577">
              <w:rPr>
                <w:rFonts w:ascii="Arial" w:eastAsia="Times New Roman" w:hAnsi="Arial" w:cs="Arial"/>
                <w:color w:val="000000"/>
                <w:kern w:val="0"/>
                <w:sz w:val="18"/>
                <w:szCs w:val="18"/>
                <w:vertAlign w:val="superscript"/>
                <w14:ligatures w14:val="none"/>
              </w:rPr>
              <w:t>**</w:t>
            </w:r>
          </w:p>
        </w:tc>
        <w:tc>
          <w:tcPr>
            <w:tcW w:w="677" w:type="dxa"/>
            <w:noWrap/>
            <w:hideMark/>
          </w:tcPr>
          <w:p w14:paraId="74EA612B" w14:textId="77777777" w:rsidR="00743850" w:rsidRPr="00D80577" w:rsidRDefault="00743850" w:rsidP="00743850">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.379</w:t>
            </w:r>
            <w:r w:rsidRPr="00D80577">
              <w:rPr>
                <w:rFonts w:ascii="Arial" w:eastAsia="Times New Roman" w:hAnsi="Arial" w:cs="Arial"/>
                <w:color w:val="000000"/>
                <w:kern w:val="0"/>
                <w:sz w:val="18"/>
                <w:szCs w:val="18"/>
                <w:vertAlign w:val="superscript"/>
                <w14:ligatures w14:val="none"/>
              </w:rPr>
              <w:t>**</w:t>
            </w:r>
          </w:p>
        </w:tc>
        <w:tc>
          <w:tcPr>
            <w:tcW w:w="677" w:type="dxa"/>
            <w:noWrap/>
            <w:hideMark/>
          </w:tcPr>
          <w:p w14:paraId="5E9EA648" w14:textId="77777777" w:rsidR="00743850" w:rsidRPr="00D80577" w:rsidRDefault="00743850" w:rsidP="00743850">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.507</w:t>
            </w:r>
            <w:r w:rsidRPr="00D80577">
              <w:rPr>
                <w:rFonts w:ascii="Arial" w:eastAsia="Times New Roman" w:hAnsi="Arial" w:cs="Arial"/>
                <w:color w:val="000000"/>
                <w:kern w:val="0"/>
                <w:sz w:val="18"/>
                <w:szCs w:val="18"/>
                <w:vertAlign w:val="superscript"/>
                <w14:ligatures w14:val="none"/>
              </w:rPr>
              <w:t>**</w:t>
            </w:r>
          </w:p>
        </w:tc>
        <w:tc>
          <w:tcPr>
            <w:tcW w:w="597" w:type="dxa"/>
            <w:noWrap/>
            <w:hideMark/>
          </w:tcPr>
          <w:p w14:paraId="075DF525" w14:textId="77777777" w:rsidR="00743850" w:rsidRPr="00D80577" w:rsidRDefault="00743850" w:rsidP="00743850">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.582</w:t>
            </w:r>
            <w:r w:rsidRPr="00D80577">
              <w:rPr>
                <w:rFonts w:ascii="Arial" w:eastAsia="Times New Roman" w:hAnsi="Arial" w:cs="Arial"/>
                <w:color w:val="000000"/>
                <w:kern w:val="0"/>
                <w:sz w:val="18"/>
                <w:szCs w:val="18"/>
                <w:vertAlign w:val="superscript"/>
                <w14:ligatures w14:val="none"/>
              </w:rPr>
              <w:t>**</w:t>
            </w:r>
          </w:p>
        </w:tc>
        <w:tc>
          <w:tcPr>
            <w:tcW w:w="597" w:type="dxa"/>
            <w:noWrap/>
            <w:hideMark/>
          </w:tcPr>
          <w:p w14:paraId="3A924FE1" w14:textId="77777777" w:rsidR="00743850" w:rsidRPr="00D80577" w:rsidRDefault="00743850" w:rsidP="00743850">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.432</w:t>
            </w:r>
            <w:r w:rsidRPr="00D80577">
              <w:rPr>
                <w:rFonts w:ascii="Arial" w:eastAsia="Times New Roman" w:hAnsi="Arial" w:cs="Arial"/>
                <w:color w:val="000000"/>
                <w:kern w:val="0"/>
                <w:sz w:val="18"/>
                <w:szCs w:val="18"/>
                <w:vertAlign w:val="superscript"/>
                <w14:ligatures w14:val="none"/>
              </w:rPr>
              <w:t>**</w:t>
            </w:r>
          </w:p>
        </w:tc>
        <w:tc>
          <w:tcPr>
            <w:tcW w:w="567" w:type="dxa"/>
            <w:noWrap/>
            <w:hideMark/>
          </w:tcPr>
          <w:p w14:paraId="1A0F3080" w14:textId="77777777" w:rsidR="00743850" w:rsidRPr="00D80577" w:rsidRDefault="00743850" w:rsidP="00743850">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.406</w:t>
            </w:r>
            <w:r w:rsidRPr="00D80577">
              <w:rPr>
                <w:rFonts w:ascii="Arial" w:eastAsia="Times New Roman" w:hAnsi="Arial" w:cs="Arial"/>
                <w:color w:val="000000"/>
                <w:kern w:val="0"/>
                <w:sz w:val="18"/>
                <w:szCs w:val="18"/>
                <w:vertAlign w:val="superscript"/>
                <w14:ligatures w14:val="none"/>
              </w:rPr>
              <w:t>**</w:t>
            </w:r>
          </w:p>
        </w:tc>
        <w:tc>
          <w:tcPr>
            <w:tcW w:w="636" w:type="dxa"/>
            <w:noWrap/>
            <w:hideMark/>
          </w:tcPr>
          <w:p w14:paraId="53C45619" w14:textId="77777777" w:rsidR="00743850" w:rsidRPr="00D80577" w:rsidRDefault="00743850" w:rsidP="00743850">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1</w:t>
            </w:r>
          </w:p>
        </w:tc>
        <w:tc>
          <w:tcPr>
            <w:tcW w:w="667" w:type="dxa"/>
            <w:noWrap/>
            <w:hideMark/>
          </w:tcPr>
          <w:p w14:paraId="2E27CE61" w14:textId="77777777" w:rsidR="00743850" w:rsidRPr="00D80577" w:rsidRDefault="00743850" w:rsidP="00743850">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.463</w:t>
            </w:r>
            <w:r w:rsidRPr="00D80577">
              <w:rPr>
                <w:rFonts w:ascii="Arial" w:eastAsia="Times New Roman" w:hAnsi="Arial" w:cs="Arial"/>
                <w:color w:val="000000"/>
                <w:kern w:val="0"/>
                <w:sz w:val="18"/>
                <w:szCs w:val="18"/>
                <w:vertAlign w:val="superscript"/>
                <w14:ligatures w14:val="none"/>
              </w:rPr>
              <w:t>**</w:t>
            </w:r>
          </w:p>
        </w:tc>
        <w:tc>
          <w:tcPr>
            <w:tcW w:w="748" w:type="dxa"/>
            <w:noWrap/>
            <w:hideMark/>
          </w:tcPr>
          <w:p w14:paraId="48253C26" w14:textId="77777777" w:rsidR="00743850" w:rsidRPr="00D80577" w:rsidRDefault="00743850" w:rsidP="00743850">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.469</w:t>
            </w:r>
            <w:r w:rsidRPr="00D80577">
              <w:rPr>
                <w:rFonts w:ascii="Arial" w:eastAsia="Times New Roman" w:hAnsi="Arial" w:cs="Arial"/>
                <w:color w:val="000000"/>
                <w:kern w:val="0"/>
                <w:sz w:val="18"/>
                <w:szCs w:val="18"/>
                <w:vertAlign w:val="superscript"/>
                <w14:ligatures w14:val="none"/>
              </w:rPr>
              <w:t>**</w:t>
            </w:r>
          </w:p>
        </w:tc>
        <w:tc>
          <w:tcPr>
            <w:tcW w:w="656" w:type="dxa"/>
            <w:noWrap/>
            <w:hideMark/>
          </w:tcPr>
          <w:p w14:paraId="578160A2" w14:textId="77777777" w:rsidR="00743850" w:rsidRPr="00D80577" w:rsidRDefault="00743850" w:rsidP="00743850">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.548</w:t>
            </w:r>
            <w:r w:rsidRPr="00D80577">
              <w:rPr>
                <w:rFonts w:ascii="Arial" w:eastAsia="Times New Roman" w:hAnsi="Arial" w:cs="Arial"/>
                <w:color w:val="000000"/>
                <w:kern w:val="0"/>
                <w:sz w:val="18"/>
                <w:szCs w:val="18"/>
                <w:vertAlign w:val="superscript"/>
                <w14:ligatures w14:val="none"/>
              </w:rPr>
              <w:t>**</w:t>
            </w:r>
          </w:p>
        </w:tc>
        <w:tc>
          <w:tcPr>
            <w:tcW w:w="656" w:type="dxa"/>
            <w:noWrap/>
            <w:hideMark/>
          </w:tcPr>
          <w:p w14:paraId="19651719" w14:textId="77777777" w:rsidR="00743850" w:rsidRPr="00D80577" w:rsidRDefault="00743850" w:rsidP="00743850">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.441</w:t>
            </w:r>
            <w:r w:rsidRPr="00D80577">
              <w:rPr>
                <w:rFonts w:ascii="Arial" w:eastAsia="Times New Roman" w:hAnsi="Arial" w:cs="Arial"/>
                <w:color w:val="000000"/>
                <w:kern w:val="0"/>
                <w:sz w:val="18"/>
                <w:szCs w:val="18"/>
                <w:vertAlign w:val="superscript"/>
                <w14:ligatures w14:val="none"/>
              </w:rPr>
              <w:t>**</w:t>
            </w:r>
          </w:p>
        </w:tc>
        <w:tc>
          <w:tcPr>
            <w:tcW w:w="647" w:type="dxa"/>
            <w:noWrap/>
            <w:hideMark/>
          </w:tcPr>
          <w:p w14:paraId="5633D14E" w14:textId="77777777" w:rsidR="00743850" w:rsidRPr="00D80577" w:rsidRDefault="00743850" w:rsidP="00743850">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.293</w:t>
            </w:r>
            <w:r w:rsidRPr="00D80577">
              <w:rPr>
                <w:rFonts w:ascii="Arial" w:eastAsia="Times New Roman" w:hAnsi="Arial" w:cs="Arial"/>
                <w:color w:val="000000"/>
                <w:kern w:val="0"/>
                <w:sz w:val="18"/>
                <w:szCs w:val="18"/>
                <w:vertAlign w:val="superscript"/>
                <w14:ligatures w14:val="none"/>
              </w:rPr>
              <w:t>**</w:t>
            </w:r>
          </w:p>
        </w:tc>
        <w:tc>
          <w:tcPr>
            <w:tcW w:w="607" w:type="dxa"/>
            <w:noWrap/>
            <w:hideMark/>
          </w:tcPr>
          <w:p w14:paraId="1CF17228" w14:textId="77777777" w:rsidR="00743850" w:rsidRPr="00D80577" w:rsidRDefault="00743850" w:rsidP="00743850">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0.101</w:t>
            </w:r>
          </w:p>
        </w:tc>
        <w:tc>
          <w:tcPr>
            <w:tcW w:w="687" w:type="dxa"/>
            <w:noWrap/>
            <w:hideMark/>
          </w:tcPr>
          <w:p w14:paraId="75B533AE" w14:textId="77777777" w:rsidR="00743850" w:rsidRPr="00D80577" w:rsidRDefault="00743850" w:rsidP="00743850">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.366</w:t>
            </w:r>
            <w:r w:rsidRPr="00D80577">
              <w:rPr>
                <w:rFonts w:ascii="Arial" w:eastAsia="Times New Roman" w:hAnsi="Arial" w:cs="Arial"/>
                <w:color w:val="000000"/>
                <w:kern w:val="0"/>
                <w:sz w:val="18"/>
                <w:szCs w:val="18"/>
                <w:vertAlign w:val="superscript"/>
                <w14:ligatures w14:val="none"/>
              </w:rPr>
              <w:t>**</w:t>
            </w:r>
          </w:p>
        </w:tc>
        <w:tc>
          <w:tcPr>
            <w:tcW w:w="627" w:type="dxa"/>
            <w:noWrap/>
            <w:hideMark/>
          </w:tcPr>
          <w:p w14:paraId="438CA188" w14:textId="77777777" w:rsidR="00743850" w:rsidRPr="00D80577" w:rsidRDefault="00743850" w:rsidP="00743850">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.482</w:t>
            </w:r>
            <w:r w:rsidRPr="00D80577">
              <w:rPr>
                <w:rFonts w:ascii="Arial" w:eastAsia="Times New Roman" w:hAnsi="Arial" w:cs="Arial"/>
                <w:color w:val="000000"/>
                <w:kern w:val="0"/>
                <w:sz w:val="18"/>
                <w:szCs w:val="18"/>
                <w:vertAlign w:val="superscript"/>
                <w14:ligatures w14:val="none"/>
              </w:rPr>
              <w:t>**</w:t>
            </w:r>
          </w:p>
        </w:tc>
      </w:tr>
      <w:tr w:rsidR="00743850" w:rsidRPr="00D80577" w14:paraId="5EF8C447" w14:textId="77777777" w:rsidTr="00743850">
        <w:trPr>
          <w:cnfStyle w:val="000000100000" w:firstRow="0" w:lastRow="0" w:firstColumn="0" w:lastColumn="0" w:oddVBand="0" w:evenVBand="0" w:oddHBand="1" w:evenHBand="0" w:firstRowFirstColumn="0" w:firstRowLastColumn="0" w:lastRowFirstColumn="0" w:lastRowLastColumn="0"/>
          <w:trHeight w:val="371"/>
        </w:trPr>
        <w:tc>
          <w:tcPr>
            <w:cnfStyle w:val="001000000000" w:firstRow="0" w:lastRow="0" w:firstColumn="1" w:lastColumn="0" w:oddVBand="0" w:evenVBand="0" w:oddHBand="0" w:evenHBand="0" w:firstRowFirstColumn="0" w:firstRowLastColumn="0" w:lastRowFirstColumn="0" w:lastRowLastColumn="0"/>
            <w:tcW w:w="475" w:type="dxa"/>
            <w:hideMark/>
          </w:tcPr>
          <w:p w14:paraId="60771774" w14:textId="77777777" w:rsidR="00743850" w:rsidRPr="00D80577" w:rsidRDefault="00743850" w:rsidP="00743850">
            <w:pPr>
              <w:spacing w:after="0" w:line="240" w:lineRule="auto"/>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Q8</w:t>
            </w:r>
          </w:p>
        </w:tc>
        <w:tc>
          <w:tcPr>
            <w:tcW w:w="575" w:type="dxa"/>
            <w:noWrap/>
            <w:hideMark/>
          </w:tcPr>
          <w:p w14:paraId="53CBA6B7" w14:textId="77777777" w:rsidR="00743850" w:rsidRPr="00D80577" w:rsidRDefault="00743850" w:rsidP="00743850">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.562</w:t>
            </w:r>
            <w:r w:rsidRPr="00D80577">
              <w:rPr>
                <w:rFonts w:ascii="Arial" w:eastAsia="Times New Roman" w:hAnsi="Arial" w:cs="Arial"/>
                <w:color w:val="000000"/>
                <w:kern w:val="0"/>
                <w:sz w:val="18"/>
                <w:szCs w:val="18"/>
                <w:vertAlign w:val="superscript"/>
                <w14:ligatures w14:val="none"/>
              </w:rPr>
              <w:t>**</w:t>
            </w:r>
          </w:p>
        </w:tc>
        <w:tc>
          <w:tcPr>
            <w:tcW w:w="677" w:type="dxa"/>
            <w:noWrap/>
            <w:hideMark/>
          </w:tcPr>
          <w:p w14:paraId="46C791B2" w14:textId="77777777" w:rsidR="00743850" w:rsidRPr="00D80577" w:rsidRDefault="00743850" w:rsidP="00743850">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.539</w:t>
            </w:r>
            <w:r w:rsidRPr="00D80577">
              <w:rPr>
                <w:rFonts w:ascii="Arial" w:eastAsia="Times New Roman" w:hAnsi="Arial" w:cs="Arial"/>
                <w:color w:val="000000"/>
                <w:kern w:val="0"/>
                <w:sz w:val="18"/>
                <w:szCs w:val="18"/>
                <w:vertAlign w:val="superscript"/>
                <w14:ligatures w14:val="none"/>
              </w:rPr>
              <w:t>**</w:t>
            </w:r>
          </w:p>
        </w:tc>
        <w:tc>
          <w:tcPr>
            <w:tcW w:w="677" w:type="dxa"/>
            <w:noWrap/>
            <w:hideMark/>
          </w:tcPr>
          <w:p w14:paraId="712D43FC" w14:textId="77777777" w:rsidR="00743850" w:rsidRPr="00D80577" w:rsidRDefault="00743850" w:rsidP="00743850">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.356</w:t>
            </w:r>
            <w:r w:rsidRPr="00D80577">
              <w:rPr>
                <w:rFonts w:ascii="Arial" w:eastAsia="Times New Roman" w:hAnsi="Arial" w:cs="Arial"/>
                <w:color w:val="000000"/>
                <w:kern w:val="0"/>
                <w:sz w:val="18"/>
                <w:szCs w:val="18"/>
                <w:vertAlign w:val="superscript"/>
                <w14:ligatures w14:val="none"/>
              </w:rPr>
              <w:t>**</w:t>
            </w:r>
          </w:p>
        </w:tc>
        <w:tc>
          <w:tcPr>
            <w:tcW w:w="597" w:type="dxa"/>
            <w:noWrap/>
            <w:hideMark/>
          </w:tcPr>
          <w:p w14:paraId="70961115" w14:textId="77777777" w:rsidR="00743850" w:rsidRPr="00D80577" w:rsidRDefault="00743850" w:rsidP="00743850">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.457</w:t>
            </w:r>
            <w:r w:rsidRPr="00D80577">
              <w:rPr>
                <w:rFonts w:ascii="Arial" w:eastAsia="Times New Roman" w:hAnsi="Arial" w:cs="Arial"/>
                <w:color w:val="000000"/>
                <w:kern w:val="0"/>
                <w:sz w:val="18"/>
                <w:szCs w:val="18"/>
                <w:vertAlign w:val="superscript"/>
                <w14:ligatures w14:val="none"/>
              </w:rPr>
              <w:t>**</w:t>
            </w:r>
          </w:p>
        </w:tc>
        <w:tc>
          <w:tcPr>
            <w:tcW w:w="597" w:type="dxa"/>
            <w:noWrap/>
            <w:hideMark/>
          </w:tcPr>
          <w:p w14:paraId="481A3A41" w14:textId="77777777" w:rsidR="00743850" w:rsidRPr="00D80577" w:rsidRDefault="00743850" w:rsidP="00743850">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.483</w:t>
            </w:r>
            <w:r w:rsidRPr="00D80577">
              <w:rPr>
                <w:rFonts w:ascii="Arial" w:eastAsia="Times New Roman" w:hAnsi="Arial" w:cs="Arial"/>
                <w:color w:val="000000"/>
                <w:kern w:val="0"/>
                <w:sz w:val="18"/>
                <w:szCs w:val="18"/>
                <w:vertAlign w:val="superscript"/>
                <w14:ligatures w14:val="none"/>
              </w:rPr>
              <w:t>**</w:t>
            </w:r>
          </w:p>
        </w:tc>
        <w:tc>
          <w:tcPr>
            <w:tcW w:w="567" w:type="dxa"/>
            <w:noWrap/>
            <w:hideMark/>
          </w:tcPr>
          <w:p w14:paraId="3139B18C" w14:textId="77777777" w:rsidR="00743850" w:rsidRPr="00D80577" w:rsidRDefault="00743850" w:rsidP="00743850">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.320</w:t>
            </w:r>
            <w:r w:rsidRPr="00D80577">
              <w:rPr>
                <w:rFonts w:ascii="Arial" w:eastAsia="Times New Roman" w:hAnsi="Arial" w:cs="Arial"/>
                <w:color w:val="000000"/>
                <w:kern w:val="0"/>
                <w:sz w:val="18"/>
                <w:szCs w:val="18"/>
                <w:vertAlign w:val="superscript"/>
                <w14:ligatures w14:val="none"/>
              </w:rPr>
              <w:t>**</w:t>
            </w:r>
          </w:p>
        </w:tc>
        <w:tc>
          <w:tcPr>
            <w:tcW w:w="636" w:type="dxa"/>
            <w:noWrap/>
            <w:hideMark/>
          </w:tcPr>
          <w:p w14:paraId="0D5D0AD9" w14:textId="77777777" w:rsidR="00743850" w:rsidRPr="00D80577" w:rsidRDefault="00743850" w:rsidP="00743850">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.463</w:t>
            </w:r>
            <w:r w:rsidRPr="00D80577">
              <w:rPr>
                <w:rFonts w:ascii="Arial" w:eastAsia="Times New Roman" w:hAnsi="Arial" w:cs="Arial"/>
                <w:color w:val="000000"/>
                <w:kern w:val="0"/>
                <w:sz w:val="18"/>
                <w:szCs w:val="18"/>
                <w:vertAlign w:val="superscript"/>
                <w14:ligatures w14:val="none"/>
              </w:rPr>
              <w:t>**</w:t>
            </w:r>
          </w:p>
        </w:tc>
        <w:tc>
          <w:tcPr>
            <w:tcW w:w="667" w:type="dxa"/>
            <w:noWrap/>
            <w:hideMark/>
          </w:tcPr>
          <w:p w14:paraId="4575E925" w14:textId="77777777" w:rsidR="00743850" w:rsidRPr="00D80577" w:rsidRDefault="00743850" w:rsidP="00743850">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1</w:t>
            </w:r>
          </w:p>
        </w:tc>
        <w:tc>
          <w:tcPr>
            <w:tcW w:w="748" w:type="dxa"/>
            <w:noWrap/>
            <w:hideMark/>
          </w:tcPr>
          <w:p w14:paraId="577E00C3" w14:textId="77777777" w:rsidR="00743850" w:rsidRPr="00D80577" w:rsidRDefault="00743850" w:rsidP="00743850">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.491</w:t>
            </w:r>
            <w:r w:rsidRPr="00D80577">
              <w:rPr>
                <w:rFonts w:ascii="Arial" w:eastAsia="Times New Roman" w:hAnsi="Arial" w:cs="Arial"/>
                <w:color w:val="000000"/>
                <w:kern w:val="0"/>
                <w:sz w:val="18"/>
                <w:szCs w:val="18"/>
                <w:vertAlign w:val="superscript"/>
                <w14:ligatures w14:val="none"/>
              </w:rPr>
              <w:t>**</w:t>
            </w:r>
          </w:p>
        </w:tc>
        <w:tc>
          <w:tcPr>
            <w:tcW w:w="656" w:type="dxa"/>
            <w:noWrap/>
            <w:hideMark/>
          </w:tcPr>
          <w:p w14:paraId="17F02E41" w14:textId="77777777" w:rsidR="00743850" w:rsidRPr="00D80577" w:rsidRDefault="00743850" w:rsidP="00743850">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.322</w:t>
            </w:r>
            <w:r w:rsidRPr="00D80577">
              <w:rPr>
                <w:rFonts w:ascii="Arial" w:eastAsia="Times New Roman" w:hAnsi="Arial" w:cs="Arial"/>
                <w:color w:val="000000"/>
                <w:kern w:val="0"/>
                <w:sz w:val="18"/>
                <w:szCs w:val="18"/>
                <w:vertAlign w:val="superscript"/>
                <w14:ligatures w14:val="none"/>
              </w:rPr>
              <w:t>**</w:t>
            </w:r>
          </w:p>
        </w:tc>
        <w:tc>
          <w:tcPr>
            <w:tcW w:w="656" w:type="dxa"/>
            <w:noWrap/>
            <w:hideMark/>
          </w:tcPr>
          <w:p w14:paraId="742B3F4A" w14:textId="77777777" w:rsidR="00743850" w:rsidRPr="00D80577" w:rsidRDefault="00743850" w:rsidP="00743850">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.456</w:t>
            </w:r>
            <w:r w:rsidRPr="00D80577">
              <w:rPr>
                <w:rFonts w:ascii="Arial" w:eastAsia="Times New Roman" w:hAnsi="Arial" w:cs="Arial"/>
                <w:color w:val="000000"/>
                <w:kern w:val="0"/>
                <w:sz w:val="18"/>
                <w:szCs w:val="18"/>
                <w:vertAlign w:val="superscript"/>
                <w14:ligatures w14:val="none"/>
              </w:rPr>
              <w:t>**</w:t>
            </w:r>
          </w:p>
        </w:tc>
        <w:tc>
          <w:tcPr>
            <w:tcW w:w="647" w:type="dxa"/>
            <w:noWrap/>
            <w:hideMark/>
          </w:tcPr>
          <w:p w14:paraId="3A27E541" w14:textId="77777777" w:rsidR="00743850" w:rsidRPr="00D80577" w:rsidRDefault="00743850" w:rsidP="00743850">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.407</w:t>
            </w:r>
            <w:r w:rsidRPr="00D80577">
              <w:rPr>
                <w:rFonts w:ascii="Arial" w:eastAsia="Times New Roman" w:hAnsi="Arial" w:cs="Arial"/>
                <w:color w:val="000000"/>
                <w:kern w:val="0"/>
                <w:sz w:val="18"/>
                <w:szCs w:val="18"/>
                <w:vertAlign w:val="superscript"/>
                <w14:ligatures w14:val="none"/>
              </w:rPr>
              <w:t>**</w:t>
            </w:r>
          </w:p>
        </w:tc>
        <w:tc>
          <w:tcPr>
            <w:tcW w:w="607" w:type="dxa"/>
            <w:noWrap/>
            <w:hideMark/>
          </w:tcPr>
          <w:p w14:paraId="2792D3B2" w14:textId="77777777" w:rsidR="00743850" w:rsidRPr="00D80577" w:rsidRDefault="00743850" w:rsidP="00743850">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0.095</w:t>
            </w:r>
          </w:p>
        </w:tc>
        <w:tc>
          <w:tcPr>
            <w:tcW w:w="687" w:type="dxa"/>
            <w:noWrap/>
            <w:hideMark/>
          </w:tcPr>
          <w:p w14:paraId="46D0086A" w14:textId="77777777" w:rsidR="00743850" w:rsidRPr="00D80577" w:rsidRDefault="00743850" w:rsidP="00743850">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.494</w:t>
            </w:r>
            <w:r w:rsidRPr="00D80577">
              <w:rPr>
                <w:rFonts w:ascii="Arial" w:eastAsia="Times New Roman" w:hAnsi="Arial" w:cs="Arial"/>
                <w:color w:val="000000"/>
                <w:kern w:val="0"/>
                <w:sz w:val="18"/>
                <w:szCs w:val="18"/>
                <w:vertAlign w:val="superscript"/>
                <w14:ligatures w14:val="none"/>
              </w:rPr>
              <w:t>**</w:t>
            </w:r>
          </w:p>
        </w:tc>
        <w:tc>
          <w:tcPr>
            <w:tcW w:w="627" w:type="dxa"/>
            <w:noWrap/>
            <w:hideMark/>
          </w:tcPr>
          <w:p w14:paraId="35DF9F8D" w14:textId="77777777" w:rsidR="00743850" w:rsidRPr="00D80577" w:rsidRDefault="00743850" w:rsidP="00743850">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.470</w:t>
            </w:r>
            <w:r w:rsidRPr="00D80577">
              <w:rPr>
                <w:rFonts w:ascii="Arial" w:eastAsia="Times New Roman" w:hAnsi="Arial" w:cs="Arial"/>
                <w:color w:val="000000"/>
                <w:kern w:val="0"/>
                <w:sz w:val="18"/>
                <w:szCs w:val="18"/>
                <w:vertAlign w:val="superscript"/>
                <w14:ligatures w14:val="none"/>
              </w:rPr>
              <w:t>**</w:t>
            </w:r>
          </w:p>
        </w:tc>
      </w:tr>
      <w:tr w:rsidR="00743850" w:rsidRPr="00D80577" w14:paraId="1F7C3C64" w14:textId="77777777" w:rsidTr="00743850">
        <w:trPr>
          <w:trHeight w:val="371"/>
        </w:trPr>
        <w:tc>
          <w:tcPr>
            <w:cnfStyle w:val="001000000000" w:firstRow="0" w:lastRow="0" w:firstColumn="1" w:lastColumn="0" w:oddVBand="0" w:evenVBand="0" w:oddHBand="0" w:evenHBand="0" w:firstRowFirstColumn="0" w:firstRowLastColumn="0" w:lastRowFirstColumn="0" w:lastRowLastColumn="0"/>
            <w:tcW w:w="475" w:type="dxa"/>
            <w:hideMark/>
          </w:tcPr>
          <w:p w14:paraId="088ED2C1" w14:textId="77777777" w:rsidR="00743850" w:rsidRPr="00D80577" w:rsidRDefault="00743850" w:rsidP="00743850">
            <w:pPr>
              <w:spacing w:after="0" w:line="240" w:lineRule="auto"/>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Q9</w:t>
            </w:r>
          </w:p>
        </w:tc>
        <w:tc>
          <w:tcPr>
            <w:tcW w:w="575" w:type="dxa"/>
            <w:noWrap/>
            <w:hideMark/>
          </w:tcPr>
          <w:p w14:paraId="6A37EC5C" w14:textId="77777777" w:rsidR="00743850" w:rsidRPr="00D80577" w:rsidRDefault="00743850" w:rsidP="00743850">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.592</w:t>
            </w:r>
            <w:r w:rsidRPr="00D80577">
              <w:rPr>
                <w:rFonts w:ascii="Arial" w:eastAsia="Times New Roman" w:hAnsi="Arial" w:cs="Arial"/>
                <w:color w:val="000000"/>
                <w:kern w:val="0"/>
                <w:sz w:val="18"/>
                <w:szCs w:val="18"/>
                <w:vertAlign w:val="superscript"/>
                <w14:ligatures w14:val="none"/>
              </w:rPr>
              <w:t>**</w:t>
            </w:r>
          </w:p>
        </w:tc>
        <w:tc>
          <w:tcPr>
            <w:tcW w:w="677" w:type="dxa"/>
            <w:noWrap/>
            <w:hideMark/>
          </w:tcPr>
          <w:p w14:paraId="7E7372BD" w14:textId="77777777" w:rsidR="00743850" w:rsidRPr="00D80577" w:rsidRDefault="00743850" w:rsidP="00743850">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.585</w:t>
            </w:r>
            <w:r w:rsidRPr="00D80577">
              <w:rPr>
                <w:rFonts w:ascii="Arial" w:eastAsia="Times New Roman" w:hAnsi="Arial" w:cs="Arial"/>
                <w:color w:val="000000"/>
                <w:kern w:val="0"/>
                <w:sz w:val="18"/>
                <w:szCs w:val="18"/>
                <w:vertAlign w:val="superscript"/>
                <w14:ligatures w14:val="none"/>
              </w:rPr>
              <w:t>**</w:t>
            </w:r>
          </w:p>
        </w:tc>
        <w:tc>
          <w:tcPr>
            <w:tcW w:w="677" w:type="dxa"/>
            <w:noWrap/>
            <w:hideMark/>
          </w:tcPr>
          <w:p w14:paraId="2E05BD63" w14:textId="77777777" w:rsidR="00743850" w:rsidRPr="00D80577" w:rsidRDefault="00743850" w:rsidP="00743850">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.587</w:t>
            </w:r>
            <w:r w:rsidRPr="00D80577">
              <w:rPr>
                <w:rFonts w:ascii="Arial" w:eastAsia="Times New Roman" w:hAnsi="Arial" w:cs="Arial"/>
                <w:color w:val="000000"/>
                <w:kern w:val="0"/>
                <w:sz w:val="18"/>
                <w:szCs w:val="18"/>
                <w:vertAlign w:val="superscript"/>
                <w14:ligatures w14:val="none"/>
              </w:rPr>
              <w:t>**</w:t>
            </w:r>
          </w:p>
        </w:tc>
        <w:tc>
          <w:tcPr>
            <w:tcW w:w="597" w:type="dxa"/>
            <w:noWrap/>
            <w:hideMark/>
          </w:tcPr>
          <w:p w14:paraId="2D3F5B34" w14:textId="77777777" w:rsidR="00743850" w:rsidRPr="00D80577" w:rsidRDefault="00743850" w:rsidP="00743850">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.632</w:t>
            </w:r>
            <w:r w:rsidRPr="00D80577">
              <w:rPr>
                <w:rFonts w:ascii="Arial" w:eastAsia="Times New Roman" w:hAnsi="Arial" w:cs="Arial"/>
                <w:color w:val="000000"/>
                <w:kern w:val="0"/>
                <w:sz w:val="18"/>
                <w:szCs w:val="18"/>
                <w:vertAlign w:val="superscript"/>
                <w14:ligatures w14:val="none"/>
              </w:rPr>
              <w:t>**</w:t>
            </w:r>
          </w:p>
        </w:tc>
        <w:tc>
          <w:tcPr>
            <w:tcW w:w="597" w:type="dxa"/>
            <w:noWrap/>
            <w:hideMark/>
          </w:tcPr>
          <w:p w14:paraId="729AA45E" w14:textId="77777777" w:rsidR="00743850" w:rsidRPr="00D80577" w:rsidRDefault="00743850" w:rsidP="00743850">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.655</w:t>
            </w:r>
            <w:r w:rsidRPr="00D80577">
              <w:rPr>
                <w:rFonts w:ascii="Arial" w:eastAsia="Times New Roman" w:hAnsi="Arial" w:cs="Arial"/>
                <w:color w:val="000000"/>
                <w:kern w:val="0"/>
                <w:sz w:val="18"/>
                <w:szCs w:val="18"/>
                <w:vertAlign w:val="superscript"/>
                <w14:ligatures w14:val="none"/>
              </w:rPr>
              <w:t>**</w:t>
            </w:r>
          </w:p>
        </w:tc>
        <w:tc>
          <w:tcPr>
            <w:tcW w:w="567" w:type="dxa"/>
            <w:noWrap/>
            <w:hideMark/>
          </w:tcPr>
          <w:p w14:paraId="31A0991E" w14:textId="77777777" w:rsidR="00743850" w:rsidRPr="00D80577" w:rsidRDefault="00743850" w:rsidP="00743850">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.539</w:t>
            </w:r>
            <w:r w:rsidRPr="00D80577">
              <w:rPr>
                <w:rFonts w:ascii="Arial" w:eastAsia="Times New Roman" w:hAnsi="Arial" w:cs="Arial"/>
                <w:color w:val="000000"/>
                <w:kern w:val="0"/>
                <w:sz w:val="18"/>
                <w:szCs w:val="18"/>
                <w:vertAlign w:val="superscript"/>
                <w14:ligatures w14:val="none"/>
              </w:rPr>
              <w:t>**</w:t>
            </w:r>
          </w:p>
        </w:tc>
        <w:tc>
          <w:tcPr>
            <w:tcW w:w="636" w:type="dxa"/>
            <w:noWrap/>
            <w:hideMark/>
          </w:tcPr>
          <w:p w14:paraId="791EEE2F" w14:textId="77777777" w:rsidR="00743850" w:rsidRPr="00D80577" w:rsidRDefault="00743850" w:rsidP="00743850">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.469</w:t>
            </w:r>
            <w:r w:rsidRPr="00D80577">
              <w:rPr>
                <w:rFonts w:ascii="Arial" w:eastAsia="Times New Roman" w:hAnsi="Arial" w:cs="Arial"/>
                <w:color w:val="000000"/>
                <w:kern w:val="0"/>
                <w:sz w:val="18"/>
                <w:szCs w:val="18"/>
                <w:vertAlign w:val="superscript"/>
                <w14:ligatures w14:val="none"/>
              </w:rPr>
              <w:t>**</w:t>
            </w:r>
          </w:p>
        </w:tc>
        <w:tc>
          <w:tcPr>
            <w:tcW w:w="667" w:type="dxa"/>
            <w:noWrap/>
            <w:hideMark/>
          </w:tcPr>
          <w:p w14:paraId="32A47C8F" w14:textId="77777777" w:rsidR="00743850" w:rsidRPr="00D80577" w:rsidRDefault="00743850" w:rsidP="00743850">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.491</w:t>
            </w:r>
            <w:r w:rsidRPr="00D80577">
              <w:rPr>
                <w:rFonts w:ascii="Arial" w:eastAsia="Times New Roman" w:hAnsi="Arial" w:cs="Arial"/>
                <w:color w:val="000000"/>
                <w:kern w:val="0"/>
                <w:sz w:val="18"/>
                <w:szCs w:val="18"/>
                <w:vertAlign w:val="superscript"/>
                <w14:ligatures w14:val="none"/>
              </w:rPr>
              <w:t>**</w:t>
            </w:r>
          </w:p>
        </w:tc>
        <w:tc>
          <w:tcPr>
            <w:tcW w:w="748" w:type="dxa"/>
            <w:noWrap/>
            <w:hideMark/>
          </w:tcPr>
          <w:p w14:paraId="6B4B3A9C" w14:textId="77777777" w:rsidR="00743850" w:rsidRPr="00D80577" w:rsidRDefault="00743850" w:rsidP="00743850">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1</w:t>
            </w:r>
          </w:p>
        </w:tc>
        <w:tc>
          <w:tcPr>
            <w:tcW w:w="656" w:type="dxa"/>
            <w:noWrap/>
            <w:hideMark/>
          </w:tcPr>
          <w:p w14:paraId="40146982" w14:textId="77777777" w:rsidR="00743850" w:rsidRPr="00D80577" w:rsidRDefault="00743850" w:rsidP="00743850">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.564</w:t>
            </w:r>
            <w:r w:rsidRPr="00D80577">
              <w:rPr>
                <w:rFonts w:ascii="Arial" w:eastAsia="Times New Roman" w:hAnsi="Arial" w:cs="Arial"/>
                <w:color w:val="000000"/>
                <w:kern w:val="0"/>
                <w:sz w:val="18"/>
                <w:szCs w:val="18"/>
                <w:vertAlign w:val="superscript"/>
                <w14:ligatures w14:val="none"/>
              </w:rPr>
              <w:t>**</w:t>
            </w:r>
          </w:p>
        </w:tc>
        <w:tc>
          <w:tcPr>
            <w:tcW w:w="656" w:type="dxa"/>
            <w:noWrap/>
            <w:hideMark/>
          </w:tcPr>
          <w:p w14:paraId="6A207D5C" w14:textId="77777777" w:rsidR="00743850" w:rsidRPr="00D80577" w:rsidRDefault="00743850" w:rsidP="00743850">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.465</w:t>
            </w:r>
            <w:r w:rsidRPr="00D80577">
              <w:rPr>
                <w:rFonts w:ascii="Arial" w:eastAsia="Times New Roman" w:hAnsi="Arial" w:cs="Arial"/>
                <w:color w:val="000000"/>
                <w:kern w:val="0"/>
                <w:sz w:val="18"/>
                <w:szCs w:val="18"/>
                <w:vertAlign w:val="superscript"/>
                <w14:ligatures w14:val="none"/>
              </w:rPr>
              <w:t>**</w:t>
            </w:r>
          </w:p>
        </w:tc>
        <w:tc>
          <w:tcPr>
            <w:tcW w:w="647" w:type="dxa"/>
            <w:noWrap/>
            <w:hideMark/>
          </w:tcPr>
          <w:p w14:paraId="7B762A27" w14:textId="77777777" w:rsidR="00743850" w:rsidRPr="00D80577" w:rsidRDefault="00743850" w:rsidP="00743850">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.580</w:t>
            </w:r>
            <w:r w:rsidRPr="00D80577">
              <w:rPr>
                <w:rFonts w:ascii="Arial" w:eastAsia="Times New Roman" w:hAnsi="Arial" w:cs="Arial"/>
                <w:color w:val="000000"/>
                <w:kern w:val="0"/>
                <w:sz w:val="18"/>
                <w:szCs w:val="18"/>
                <w:vertAlign w:val="superscript"/>
                <w14:ligatures w14:val="none"/>
              </w:rPr>
              <w:t>**</w:t>
            </w:r>
          </w:p>
        </w:tc>
        <w:tc>
          <w:tcPr>
            <w:tcW w:w="607" w:type="dxa"/>
            <w:noWrap/>
            <w:hideMark/>
          </w:tcPr>
          <w:p w14:paraId="7F3C2468" w14:textId="77777777" w:rsidR="00743850" w:rsidRPr="00D80577" w:rsidRDefault="00743850" w:rsidP="00743850">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.295</w:t>
            </w:r>
            <w:r w:rsidRPr="00D80577">
              <w:rPr>
                <w:rFonts w:ascii="Arial" w:eastAsia="Times New Roman" w:hAnsi="Arial" w:cs="Arial"/>
                <w:color w:val="000000"/>
                <w:kern w:val="0"/>
                <w:sz w:val="18"/>
                <w:szCs w:val="18"/>
                <w:vertAlign w:val="superscript"/>
                <w14:ligatures w14:val="none"/>
              </w:rPr>
              <w:t>**</w:t>
            </w:r>
          </w:p>
        </w:tc>
        <w:tc>
          <w:tcPr>
            <w:tcW w:w="687" w:type="dxa"/>
            <w:noWrap/>
            <w:hideMark/>
          </w:tcPr>
          <w:p w14:paraId="414DAEEE" w14:textId="77777777" w:rsidR="00743850" w:rsidRPr="00D80577" w:rsidRDefault="00743850" w:rsidP="00743850">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.466</w:t>
            </w:r>
            <w:r w:rsidRPr="00D80577">
              <w:rPr>
                <w:rFonts w:ascii="Arial" w:eastAsia="Times New Roman" w:hAnsi="Arial" w:cs="Arial"/>
                <w:color w:val="000000"/>
                <w:kern w:val="0"/>
                <w:sz w:val="18"/>
                <w:szCs w:val="18"/>
                <w:vertAlign w:val="superscript"/>
                <w14:ligatures w14:val="none"/>
              </w:rPr>
              <w:t>**</w:t>
            </w:r>
          </w:p>
        </w:tc>
        <w:tc>
          <w:tcPr>
            <w:tcW w:w="627" w:type="dxa"/>
            <w:noWrap/>
            <w:hideMark/>
          </w:tcPr>
          <w:p w14:paraId="5C3CB1C2" w14:textId="77777777" w:rsidR="00743850" w:rsidRPr="00D80577" w:rsidRDefault="00743850" w:rsidP="00743850">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.596</w:t>
            </w:r>
            <w:r w:rsidRPr="00D80577">
              <w:rPr>
                <w:rFonts w:ascii="Arial" w:eastAsia="Times New Roman" w:hAnsi="Arial" w:cs="Arial"/>
                <w:color w:val="000000"/>
                <w:kern w:val="0"/>
                <w:sz w:val="18"/>
                <w:szCs w:val="18"/>
                <w:vertAlign w:val="superscript"/>
                <w14:ligatures w14:val="none"/>
              </w:rPr>
              <w:t>**</w:t>
            </w:r>
          </w:p>
        </w:tc>
      </w:tr>
      <w:tr w:rsidR="00743850" w:rsidRPr="00D80577" w14:paraId="323E3A42" w14:textId="77777777" w:rsidTr="00743850">
        <w:trPr>
          <w:cnfStyle w:val="000000100000" w:firstRow="0" w:lastRow="0" w:firstColumn="0" w:lastColumn="0" w:oddVBand="0" w:evenVBand="0" w:oddHBand="1" w:evenHBand="0" w:firstRowFirstColumn="0" w:firstRowLastColumn="0" w:lastRowFirstColumn="0" w:lastRowLastColumn="0"/>
          <w:trHeight w:val="432"/>
        </w:trPr>
        <w:tc>
          <w:tcPr>
            <w:cnfStyle w:val="001000000000" w:firstRow="0" w:lastRow="0" w:firstColumn="1" w:lastColumn="0" w:oddVBand="0" w:evenVBand="0" w:oddHBand="0" w:evenHBand="0" w:firstRowFirstColumn="0" w:firstRowLastColumn="0" w:lastRowFirstColumn="0" w:lastRowLastColumn="0"/>
            <w:tcW w:w="475" w:type="dxa"/>
            <w:hideMark/>
          </w:tcPr>
          <w:p w14:paraId="7C2584CB" w14:textId="77777777" w:rsidR="00743850" w:rsidRPr="00D80577" w:rsidRDefault="00743850" w:rsidP="00743850">
            <w:pPr>
              <w:spacing w:after="0" w:line="240" w:lineRule="auto"/>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Q10</w:t>
            </w:r>
          </w:p>
        </w:tc>
        <w:tc>
          <w:tcPr>
            <w:tcW w:w="575" w:type="dxa"/>
            <w:noWrap/>
            <w:hideMark/>
          </w:tcPr>
          <w:p w14:paraId="46644FFD" w14:textId="77777777" w:rsidR="00743850" w:rsidRPr="00D80577" w:rsidRDefault="00743850" w:rsidP="00743850">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.473</w:t>
            </w:r>
            <w:r w:rsidRPr="00D80577">
              <w:rPr>
                <w:rFonts w:ascii="Arial" w:eastAsia="Times New Roman" w:hAnsi="Arial" w:cs="Arial"/>
                <w:color w:val="000000"/>
                <w:kern w:val="0"/>
                <w:sz w:val="18"/>
                <w:szCs w:val="18"/>
                <w:vertAlign w:val="superscript"/>
                <w14:ligatures w14:val="none"/>
              </w:rPr>
              <w:t>**</w:t>
            </w:r>
          </w:p>
        </w:tc>
        <w:tc>
          <w:tcPr>
            <w:tcW w:w="677" w:type="dxa"/>
            <w:noWrap/>
            <w:hideMark/>
          </w:tcPr>
          <w:p w14:paraId="115D7AA6" w14:textId="77777777" w:rsidR="00743850" w:rsidRPr="00D80577" w:rsidRDefault="00743850" w:rsidP="00743850">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.488</w:t>
            </w:r>
            <w:r w:rsidRPr="00D80577">
              <w:rPr>
                <w:rFonts w:ascii="Arial" w:eastAsia="Times New Roman" w:hAnsi="Arial" w:cs="Arial"/>
                <w:color w:val="000000"/>
                <w:kern w:val="0"/>
                <w:sz w:val="18"/>
                <w:szCs w:val="18"/>
                <w:vertAlign w:val="superscript"/>
                <w14:ligatures w14:val="none"/>
              </w:rPr>
              <w:t>**</w:t>
            </w:r>
          </w:p>
        </w:tc>
        <w:tc>
          <w:tcPr>
            <w:tcW w:w="677" w:type="dxa"/>
            <w:noWrap/>
            <w:hideMark/>
          </w:tcPr>
          <w:p w14:paraId="4A36EEB2" w14:textId="77777777" w:rsidR="00743850" w:rsidRPr="00D80577" w:rsidRDefault="00743850" w:rsidP="00743850">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.510</w:t>
            </w:r>
            <w:r w:rsidRPr="00D80577">
              <w:rPr>
                <w:rFonts w:ascii="Arial" w:eastAsia="Times New Roman" w:hAnsi="Arial" w:cs="Arial"/>
                <w:color w:val="000000"/>
                <w:kern w:val="0"/>
                <w:sz w:val="18"/>
                <w:szCs w:val="18"/>
                <w:vertAlign w:val="superscript"/>
                <w14:ligatures w14:val="none"/>
              </w:rPr>
              <w:t>**</w:t>
            </w:r>
          </w:p>
        </w:tc>
        <w:tc>
          <w:tcPr>
            <w:tcW w:w="597" w:type="dxa"/>
            <w:noWrap/>
            <w:hideMark/>
          </w:tcPr>
          <w:p w14:paraId="38700BF0" w14:textId="77777777" w:rsidR="00743850" w:rsidRPr="00D80577" w:rsidRDefault="00743850" w:rsidP="00743850">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.511</w:t>
            </w:r>
            <w:r w:rsidRPr="00D80577">
              <w:rPr>
                <w:rFonts w:ascii="Arial" w:eastAsia="Times New Roman" w:hAnsi="Arial" w:cs="Arial"/>
                <w:color w:val="000000"/>
                <w:kern w:val="0"/>
                <w:sz w:val="18"/>
                <w:szCs w:val="18"/>
                <w:vertAlign w:val="superscript"/>
                <w14:ligatures w14:val="none"/>
              </w:rPr>
              <w:t>**</w:t>
            </w:r>
          </w:p>
        </w:tc>
        <w:tc>
          <w:tcPr>
            <w:tcW w:w="597" w:type="dxa"/>
            <w:noWrap/>
            <w:hideMark/>
          </w:tcPr>
          <w:p w14:paraId="3D86D7E5" w14:textId="77777777" w:rsidR="00743850" w:rsidRPr="00D80577" w:rsidRDefault="00743850" w:rsidP="00743850">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.576</w:t>
            </w:r>
            <w:r w:rsidRPr="00D80577">
              <w:rPr>
                <w:rFonts w:ascii="Arial" w:eastAsia="Times New Roman" w:hAnsi="Arial" w:cs="Arial"/>
                <w:color w:val="000000"/>
                <w:kern w:val="0"/>
                <w:sz w:val="18"/>
                <w:szCs w:val="18"/>
                <w:vertAlign w:val="superscript"/>
                <w14:ligatures w14:val="none"/>
              </w:rPr>
              <w:t>**</w:t>
            </w:r>
          </w:p>
        </w:tc>
        <w:tc>
          <w:tcPr>
            <w:tcW w:w="567" w:type="dxa"/>
            <w:noWrap/>
            <w:hideMark/>
          </w:tcPr>
          <w:p w14:paraId="791540A2" w14:textId="77777777" w:rsidR="00743850" w:rsidRPr="00D80577" w:rsidRDefault="00743850" w:rsidP="00743850">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.549</w:t>
            </w:r>
            <w:r w:rsidRPr="00D80577">
              <w:rPr>
                <w:rFonts w:ascii="Arial" w:eastAsia="Times New Roman" w:hAnsi="Arial" w:cs="Arial"/>
                <w:color w:val="000000"/>
                <w:kern w:val="0"/>
                <w:sz w:val="18"/>
                <w:szCs w:val="18"/>
                <w:vertAlign w:val="superscript"/>
                <w14:ligatures w14:val="none"/>
              </w:rPr>
              <w:t>**</w:t>
            </w:r>
          </w:p>
        </w:tc>
        <w:tc>
          <w:tcPr>
            <w:tcW w:w="636" w:type="dxa"/>
            <w:noWrap/>
            <w:hideMark/>
          </w:tcPr>
          <w:p w14:paraId="3F5D7BE4" w14:textId="77777777" w:rsidR="00743850" w:rsidRPr="00D80577" w:rsidRDefault="00743850" w:rsidP="00743850">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.548</w:t>
            </w:r>
            <w:r w:rsidRPr="00D80577">
              <w:rPr>
                <w:rFonts w:ascii="Arial" w:eastAsia="Times New Roman" w:hAnsi="Arial" w:cs="Arial"/>
                <w:color w:val="000000"/>
                <w:kern w:val="0"/>
                <w:sz w:val="18"/>
                <w:szCs w:val="18"/>
                <w:vertAlign w:val="superscript"/>
                <w14:ligatures w14:val="none"/>
              </w:rPr>
              <w:t>**</w:t>
            </w:r>
          </w:p>
        </w:tc>
        <w:tc>
          <w:tcPr>
            <w:tcW w:w="667" w:type="dxa"/>
            <w:noWrap/>
            <w:hideMark/>
          </w:tcPr>
          <w:p w14:paraId="0066A92E" w14:textId="77777777" w:rsidR="00743850" w:rsidRPr="00D80577" w:rsidRDefault="00743850" w:rsidP="00743850">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.322</w:t>
            </w:r>
            <w:r w:rsidRPr="00D80577">
              <w:rPr>
                <w:rFonts w:ascii="Arial" w:eastAsia="Times New Roman" w:hAnsi="Arial" w:cs="Arial"/>
                <w:color w:val="000000"/>
                <w:kern w:val="0"/>
                <w:sz w:val="18"/>
                <w:szCs w:val="18"/>
                <w:vertAlign w:val="superscript"/>
                <w14:ligatures w14:val="none"/>
              </w:rPr>
              <w:t>**</w:t>
            </w:r>
          </w:p>
        </w:tc>
        <w:tc>
          <w:tcPr>
            <w:tcW w:w="748" w:type="dxa"/>
            <w:noWrap/>
            <w:hideMark/>
          </w:tcPr>
          <w:p w14:paraId="7D750AE5" w14:textId="77777777" w:rsidR="00743850" w:rsidRPr="00D80577" w:rsidRDefault="00743850" w:rsidP="00743850">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.564</w:t>
            </w:r>
            <w:r w:rsidRPr="00D80577">
              <w:rPr>
                <w:rFonts w:ascii="Arial" w:eastAsia="Times New Roman" w:hAnsi="Arial" w:cs="Arial"/>
                <w:color w:val="000000"/>
                <w:kern w:val="0"/>
                <w:sz w:val="18"/>
                <w:szCs w:val="18"/>
                <w:vertAlign w:val="superscript"/>
                <w14:ligatures w14:val="none"/>
              </w:rPr>
              <w:t>**</w:t>
            </w:r>
          </w:p>
        </w:tc>
        <w:tc>
          <w:tcPr>
            <w:tcW w:w="656" w:type="dxa"/>
            <w:noWrap/>
            <w:hideMark/>
          </w:tcPr>
          <w:p w14:paraId="0E2FF473" w14:textId="77777777" w:rsidR="00743850" w:rsidRPr="00D80577" w:rsidRDefault="00743850" w:rsidP="00743850">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1</w:t>
            </w:r>
          </w:p>
        </w:tc>
        <w:tc>
          <w:tcPr>
            <w:tcW w:w="656" w:type="dxa"/>
            <w:noWrap/>
            <w:hideMark/>
          </w:tcPr>
          <w:p w14:paraId="60C18803" w14:textId="77777777" w:rsidR="00743850" w:rsidRPr="00D80577" w:rsidRDefault="00743850" w:rsidP="00743850">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.463</w:t>
            </w:r>
            <w:r w:rsidRPr="00D80577">
              <w:rPr>
                <w:rFonts w:ascii="Arial" w:eastAsia="Times New Roman" w:hAnsi="Arial" w:cs="Arial"/>
                <w:color w:val="000000"/>
                <w:kern w:val="0"/>
                <w:sz w:val="18"/>
                <w:szCs w:val="18"/>
                <w:vertAlign w:val="superscript"/>
                <w14:ligatures w14:val="none"/>
              </w:rPr>
              <w:t>**</w:t>
            </w:r>
          </w:p>
        </w:tc>
        <w:tc>
          <w:tcPr>
            <w:tcW w:w="647" w:type="dxa"/>
            <w:noWrap/>
            <w:hideMark/>
          </w:tcPr>
          <w:p w14:paraId="7B8BC9AE" w14:textId="77777777" w:rsidR="00743850" w:rsidRPr="00D80577" w:rsidRDefault="00743850" w:rsidP="00743850">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.555</w:t>
            </w:r>
            <w:r w:rsidRPr="00D80577">
              <w:rPr>
                <w:rFonts w:ascii="Arial" w:eastAsia="Times New Roman" w:hAnsi="Arial" w:cs="Arial"/>
                <w:color w:val="000000"/>
                <w:kern w:val="0"/>
                <w:sz w:val="18"/>
                <w:szCs w:val="18"/>
                <w:vertAlign w:val="superscript"/>
                <w14:ligatures w14:val="none"/>
              </w:rPr>
              <w:t>**</w:t>
            </w:r>
          </w:p>
        </w:tc>
        <w:tc>
          <w:tcPr>
            <w:tcW w:w="607" w:type="dxa"/>
            <w:noWrap/>
            <w:hideMark/>
          </w:tcPr>
          <w:p w14:paraId="3CC51C4F" w14:textId="77777777" w:rsidR="00743850" w:rsidRPr="00D80577" w:rsidRDefault="00743850" w:rsidP="00743850">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.242</w:t>
            </w:r>
            <w:r w:rsidRPr="00D80577">
              <w:rPr>
                <w:rFonts w:ascii="Arial" w:eastAsia="Times New Roman" w:hAnsi="Arial" w:cs="Arial"/>
                <w:color w:val="000000"/>
                <w:kern w:val="0"/>
                <w:sz w:val="18"/>
                <w:szCs w:val="18"/>
                <w:vertAlign w:val="superscript"/>
                <w14:ligatures w14:val="none"/>
              </w:rPr>
              <w:t>**</w:t>
            </w:r>
          </w:p>
        </w:tc>
        <w:tc>
          <w:tcPr>
            <w:tcW w:w="687" w:type="dxa"/>
            <w:noWrap/>
            <w:hideMark/>
          </w:tcPr>
          <w:p w14:paraId="70DBE587" w14:textId="77777777" w:rsidR="00743850" w:rsidRPr="00D80577" w:rsidRDefault="00743850" w:rsidP="00743850">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.555</w:t>
            </w:r>
            <w:r w:rsidRPr="00D80577">
              <w:rPr>
                <w:rFonts w:ascii="Arial" w:eastAsia="Times New Roman" w:hAnsi="Arial" w:cs="Arial"/>
                <w:color w:val="000000"/>
                <w:kern w:val="0"/>
                <w:sz w:val="18"/>
                <w:szCs w:val="18"/>
                <w:vertAlign w:val="superscript"/>
                <w14:ligatures w14:val="none"/>
              </w:rPr>
              <w:t>**</w:t>
            </w:r>
          </w:p>
        </w:tc>
        <w:tc>
          <w:tcPr>
            <w:tcW w:w="627" w:type="dxa"/>
            <w:noWrap/>
            <w:hideMark/>
          </w:tcPr>
          <w:p w14:paraId="3F015C49" w14:textId="77777777" w:rsidR="00743850" w:rsidRPr="00D80577" w:rsidRDefault="00743850" w:rsidP="00743850">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.604</w:t>
            </w:r>
            <w:r w:rsidRPr="00D80577">
              <w:rPr>
                <w:rFonts w:ascii="Arial" w:eastAsia="Times New Roman" w:hAnsi="Arial" w:cs="Arial"/>
                <w:color w:val="000000"/>
                <w:kern w:val="0"/>
                <w:sz w:val="18"/>
                <w:szCs w:val="18"/>
                <w:vertAlign w:val="superscript"/>
                <w14:ligatures w14:val="none"/>
              </w:rPr>
              <w:t>**</w:t>
            </w:r>
          </w:p>
        </w:tc>
      </w:tr>
      <w:tr w:rsidR="00743850" w:rsidRPr="00D80577" w14:paraId="39EDEE02" w14:textId="77777777" w:rsidTr="00743850">
        <w:trPr>
          <w:trHeight w:val="371"/>
        </w:trPr>
        <w:tc>
          <w:tcPr>
            <w:cnfStyle w:val="001000000000" w:firstRow="0" w:lastRow="0" w:firstColumn="1" w:lastColumn="0" w:oddVBand="0" w:evenVBand="0" w:oddHBand="0" w:evenHBand="0" w:firstRowFirstColumn="0" w:firstRowLastColumn="0" w:lastRowFirstColumn="0" w:lastRowLastColumn="0"/>
            <w:tcW w:w="475" w:type="dxa"/>
            <w:hideMark/>
          </w:tcPr>
          <w:p w14:paraId="184DB25F" w14:textId="77777777" w:rsidR="00743850" w:rsidRPr="00D80577" w:rsidRDefault="00743850" w:rsidP="00743850">
            <w:pPr>
              <w:spacing w:after="0" w:line="240" w:lineRule="auto"/>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Q11</w:t>
            </w:r>
          </w:p>
        </w:tc>
        <w:tc>
          <w:tcPr>
            <w:tcW w:w="575" w:type="dxa"/>
            <w:noWrap/>
            <w:hideMark/>
          </w:tcPr>
          <w:p w14:paraId="77C0A96B" w14:textId="77777777" w:rsidR="00743850" w:rsidRPr="00D80577" w:rsidRDefault="00743850" w:rsidP="00743850">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.449</w:t>
            </w:r>
            <w:r w:rsidRPr="00D80577">
              <w:rPr>
                <w:rFonts w:ascii="Arial" w:eastAsia="Times New Roman" w:hAnsi="Arial" w:cs="Arial"/>
                <w:color w:val="000000"/>
                <w:kern w:val="0"/>
                <w:sz w:val="18"/>
                <w:szCs w:val="18"/>
                <w:vertAlign w:val="superscript"/>
                <w14:ligatures w14:val="none"/>
              </w:rPr>
              <w:t>**</w:t>
            </w:r>
          </w:p>
        </w:tc>
        <w:tc>
          <w:tcPr>
            <w:tcW w:w="677" w:type="dxa"/>
            <w:noWrap/>
            <w:hideMark/>
          </w:tcPr>
          <w:p w14:paraId="353075F1" w14:textId="77777777" w:rsidR="00743850" w:rsidRPr="00D80577" w:rsidRDefault="00743850" w:rsidP="00743850">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.594</w:t>
            </w:r>
            <w:r w:rsidRPr="00D80577">
              <w:rPr>
                <w:rFonts w:ascii="Arial" w:eastAsia="Times New Roman" w:hAnsi="Arial" w:cs="Arial"/>
                <w:color w:val="000000"/>
                <w:kern w:val="0"/>
                <w:sz w:val="18"/>
                <w:szCs w:val="18"/>
                <w:vertAlign w:val="superscript"/>
                <w14:ligatures w14:val="none"/>
              </w:rPr>
              <w:t>**</w:t>
            </w:r>
          </w:p>
        </w:tc>
        <w:tc>
          <w:tcPr>
            <w:tcW w:w="677" w:type="dxa"/>
            <w:noWrap/>
            <w:hideMark/>
          </w:tcPr>
          <w:p w14:paraId="1F2972FF" w14:textId="77777777" w:rsidR="00743850" w:rsidRPr="00D80577" w:rsidRDefault="00743850" w:rsidP="00743850">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.439</w:t>
            </w:r>
            <w:r w:rsidRPr="00D80577">
              <w:rPr>
                <w:rFonts w:ascii="Arial" w:eastAsia="Times New Roman" w:hAnsi="Arial" w:cs="Arial"/>
                <w:color w:val="000000"/>
                <w:kern w:val="0"/>
                <w:sz w:val="18"/>
                <w:szCs w:val="18"/>
                <w:vertAlign w:val="superscript"/>
                <w14:ligatures w14:val="none"/>
              </w:rPr>
              <w:t>**</w:t>
            </w:r>
          </w:p>
        </w:tc>
        <w:tc>
          <w:tcPr>
            <w:tcW w:w="597" w:type="dxa"/>
            <w:noWrap/>
            <w:hideMark/>
          </w:tcPr>
          <w:p w14:paraId="142D6F50" w14:textId="77777777" w:rsidR="00743850" w:rsidRPr="00D80577" w:rsidRDefault="00743850" w:rsidP="00743850">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.492</w:t>
            </w:r>
            <w:r w:rsidRPr="00D80577">
              <w:rPr>
                <w:rFonts w:ascii="Arial" w:eastAsia="Times New Roman" w:hAnsi="Arial" w:cs="Arial"/>
                <w:color w:val="000000"/>
                <w:kern w:val="0"/>
                <w:sz w:val="18"/>
                <w:szCs w:val="18"/>
                <w:vertAlign w:val="superscript"/>
                <w14:ligatures w14:val="none"/>
              </w:rPr>
              <w:t>**</w:t>
            </w:r>
          </w:p>
        </w:tc>
        <w:tc>
          <w:tcPr>
            <w:tcW w:w="597" w:type="dxa"/>
            <w:noWrap/>
            <w:hideMark/>
          </w:tcPr>
          <w:p w14:paraId="2E141F43" w14:textId="77777777" w:rsidR="00743850" w:rsidRPr="00D80577" w:rsidRDefault="00743850" w:rsidP="00743850">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.391</w:t>
            </w:r>
            <w:r w:rsidRPr="00D80577">
              <w:rPr>
                <w:rFonts w:ascii="Arial" w:eastAsia="Times New Roman" w:hAnsi="Arial" w:cs="Arial"/>
                <w:color w:val="000000"/>
                <w:kern w:val="0"/>
                <w:sz w:val="18"/>
                <w:szCs w:val="18"/>
                <w:vertAlign w:val="superscript"/>
                <w14:ligatures w14:val="none"/>
              </w:rPr>
              <w:t>**</w:t>
            </w:r>
          </w:p>
        </w:tc>
        <w:tc>
          <w:tcPr>
            <w:tcW w:w="567" w:type="dxa"/>
            <w:noWrap/>
            <w:hideMark/>
          </w:tcPr>
          <w:p w14:paraId="550026F4" w14:textId="77777777" w:rsidR="00743850" w:rsidRPr="00D80577" w:rsidRDefault="00743850" w:rsidP="00743850">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.450</w:t>
            </w:r>
            <w:r w:rsidRPr="00D80577">
              <w:rPr>
                <w:rFonts w:ascii="Arial" w:eastAsia="Times New Roman" w:hAnsi="Arial" w:cs="Arial"/>
                <w:color w:val="000000"/>
                <w:kern w:val="0"/>
                <w:sz w:val="18"/>
                <w:szCs w:val="18"/>
                <w:vertAlign w:val="superscript"/>
                <w14:ligatures w14:val="none"/>
              </w:rPr>
              <w:t>**</w:t>
            </w:r>
          </w:p>
        </w:tc>
        <w:tc>
          <w:tcPr>
            <w:tcW w:w="636" w:type="dxa"/>
            <w:noWrap/>
            <w:hideMark/>
          </w:tcPr>
          <w:p w14:paraId="01E341C6" w14:textId="77777777" w:rsidR="00743850" w:rsidRPr="00D80577" w:rsidRDefault="00743850" w:rsidP="00743850">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.441</w:t>
            </w:r>
            <w:r w:rsidRPr="00D80577">
              <w:rPr>
                <w:rFonts w:ascii="Arial" w:eastAsia="Times New Roman" w:hAnsi="Arial" w:cs="Arial"/>
                <w:color w:val="000000"/>
                <w:kern w:val="0"/>
                <w:sz w:val="18"/>
                <w:szCs w:val="18"/>
                <w:vertAlign w:val="superscript"/>
                <w14:ligatures w14:val="none"/>
              </w:rPr>
              <w:t>**</w:t>
            </w:r>
          </w:p>
        </w:tc>
        <w:tc>
          <w:tcPr>
            <w:tcW w:w="667" w:type="dxa"/>
            <w:noWrap/>
            <w:hideMark/>
          </w:tcPr>
          <w:p w14:paraId="065F0853" w14:textId="77777777" w:rsidR="00743850" w:rsidRPr="00D80577" w:rsidRDefault="00743850" w:rsidP="00743850">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.456</w:t>
            </w:r>
            <w:r w:rsidRPr="00D80577">
              <w:rPr>
                <w:rFonts w:ascii="Arial" w:eastAsia="Times New Roman" w:hAnsi="Arial" w:cs="Arial"/>
                <w:color w:val="000000"/>
                <w:kern w:val="0"/>
                <w:sz w:val="18"/>
                <w:szCs w:val="18"/>
                <w:vertAlign w:val="superscript"/>
                <w14:ligatures w14:val="none"/>
              </w:rPr>
              <w:t>**</w:t>
            </w:r>
          </w:p>
        </w:tc>
        <w:tc>
          <w:tcPr>
            <w:tcW w:w="748" w:type="dxa"/>
            <w:noWrap/>
            <w:hideMark/>
          </w:tcPr>
          <w:p w14:paraId="06CEFEE5" w14:textId="77777777" w:rsidR="00743850" w:rsidRPr="00D80577" w:rsidRDefault="00743850" w:rsidP="00743850">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.465</w:t>
            </w:r>
            <w:r w:rsidRPr="00D80577">
              <w:rPr>
                <w:rFonts w:ascii="Arial" w:eastAsia="Times New Roman" w:hAnsi="Arial" w:cs="Arial"/>
                <w:color w:val="000000"/>
                <w:kern w:val="0"/>
                <w:sz w:val="18"/>
                <w:szCs w:val="18"/>
                <w:vertAlign w:val="superscript"/>
                <w14:ligatures w14:val="none"/>
              </w:rPr>
              <w:t>**</w:t>
            </w:r>
          </w:p>
        </w:tc>
        <w:tc>
          <w:tcPr>
            <w:tcW w:w="656" w:type="dxa"/>
            <w:noWrap/>
            <w:hideMark/>
          </w:tcPr>
          <w:p w14:paraId="4E155E23" w14:textId="77777777" w:rsidR="00743850" w:rsidRPr="00D80577" w:rsidRDefault="00743850" w:rsidP="00743850">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.463</w:t>
            </w:r>
            <w:r w:rsidRPr="00D80577">
              <w:rPr>
                <w:rFonts w:ascii="Arial" w:eastAsia="Times New Roman" w:hAnsi="Arial" w:cs="Arial"/>
                <w:color w:val="000000"/>
                <w:kern w:val="0"/>
                <w:sz w:val="18"/>
                <w:szCs w:val="18"/>
                <w:vertAlign w:val="superscript"/>
                <w14:ligatures w14:val="none"/>
              </w:rPr>
              <w:t>**</w:t>
            </w:r>
          </w:p>
        </w:tc>
        <w:tc>
          <w:tcPr>
            <w:tcW w:w="656" w:type="dxa"/>
            <w:noWrap/>
            <w:hideMark/>
          </w:tcPr>
          <w:p w14:paraId="24C95630" w14:textId="77777777" w:rsidR="00743850" w:rsidRPr="00D80577" w:rsidRDefault="00743850" w:rsidP="00743850">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1</w:t>
            </w:r>
          </w:p>
        </w:tc>
        <w:tc>
          <w:tcPr>
            <w:tcW w:w="647" w:type="dxa"/>
            <w:noWrap/>
            <w:hideMark/>
          </w:tcPr>
          <w:p w14:paraId="5AFC2A7B" w14:textId="77777777" w:rsidR="00743850" w:rsidRPr="00D80577" w:rsidRDefault="00743850" w:rsidP="00743850">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.498</w:t>
            </w:r>
            <w:r w:rsidRPr="00D80577">
              <w:rPr>
                <w:rFonts w:ascii="Arial" w:eastAsia="Times New Roman" w:hAnsi="Arial" w:cs="Arial"/>
                <w:color w:val="000000"/>
                <w:kern w:val="0"/>
                <w:sz w:val="18"/>
                <w:szCs w:val="18"/>
                <w:vertAlign w:val="superscript"/>
                <w14:ligatures w14:val="none"/>
              </w:rPr>
              <w:t>**</w:t>
            </w:r>
          </w:p>
        </w:tc>
        <w:tc>
          <w:tcPr>
            <w:tcW w:w="607" w:type="dxa"/>
            <w:noWrap/>
            <w:hideMark/>
          </w:tcPr>
          <w:p w14:paraId="16F68F9F" w14:textId="77777777" w:rsidR="00743850" w:rsidRPr="00D80577" w:rsidRDefault="00743850" w:rsidP="00743850">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.180</w:t>
            </w:r>
            <w:r w:rsidRPr="00D80577">
              <w:rPr>
                <w:rFonts w:ascii="Arial" w:eastAsia="Times New Roman" w:hAnsi="Arial" w:cs="Arial"/>
                <w:color w:val="000000"/>
                <w:kern w:val="0"/>
                <w:sz w:val="18"/>
                <w:szCs w:val="18"/>
                <w:vertAlign w:val="superscript"/>
                <w14:ligatures w14:val="none"/>
              </w:rPr>
              <w:t>*</w:t>
            </w:r>
          </w:p>
        </w:tc>
        <w:tc>
          <w:tcPr>
            <w:tcW w:w="687" w:type="dxa"/>
            <w:noWrap/>
            <w:hideMark/>
          </w:tcPr>
          <w:p w14:paraId="0BF07F90" w14:textId="77777777" w:rsidR="00743850" w:rsidRPr="00D80577" w:rsidRDefault="00743850" w:rsidP="00743850">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.535</w:t>
            </w:r>
            <w:r w:rsidRPr="00D80577">
              <w:rPr>
                <w:rFonts w:ascii="Arial" w:eastAsia="Times New Roman" w:hAnsi="Arial" w:cs="Arial"/>
                <w:color w:val="000000"/>
                <w:kern w:val="0"/>
                <w:sz w:val="18"/>
                <w:szCs w:val="18"/>
                <w:vertAlign w:val="superscript"/>
                <w14:ligatures w14:val="none"/>
              </w:rPr>
              <w:t>**</w:t>
            </w:r>
          </w:p>
        </w:tc>
        <w:tc>
          <w:tcPr>
            <w:tcW w:w="627" w:type="dxa"/>
            <w:noWrap/>
            <w:hideMark/>
          </w:tcPr>
          <w:p w14:paraId="245A5EA7" w14:textId="77777777" w:rsidR="00743850" w:rsidRPr="00D80577" w:rsidRDefault="00743850" w:rsidP="00743850">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.378</w:t>
            </w:r>
            <w:r w:rsidRPr="00D80577">
              <w:rPr>
                <w:rFonts w:ascii="Arial" w:eastAsia="Times New Roman" w:hAnsi="Arial" w:cs="Arial"/>
                <w:color w:val="000000"/>
                <w:kern w:val="0"/>
                <w:sz w:val="18"/>
                <w:szCs w:val="18"/>
                <w:vertAlign w:val="superscript"/>
                <w14:ligatures w14:val="none"/>
              </w:rPr>
              <w:t>**</w:t>
            </w:r>
          </w:p>
        </w:tc>
      </w:tr>
      <w:tr w:rsidR="00743850" w:rsidRPr="00D80577" w14:paraId="563D71E2" w14:textId="77777777" w:rsidTr="00743850">
        <w:trPr>
          <w:cnfStyle w:val="000000100000" w:firstRow="0" w:lastRow="0" w:firstColumn="0" w:lastColumn="0" w:oddVBand="0" w:evenVBand="0" w:oddHBand="1" w:evenHBand="0" w:firstRowFirstColumn="0" w:firstRowLastColumn="0" w:lastRowFirstColumn="0" w:lastRowLastColumn="0"/>
          <w:trHeight w:val="371"/>
        </w:trPr>
        <w:tc>
          <w:tcPr>
            <w:cnfStyle w:val="001000000000" w:firstRow="0" w:lastRow="0" w:firstColumn="1" w:lastColumn="0" w:oddVBand="0" w:evenVBand="0" w:oddHBand="0" w:evenHBand="0" w:firstRowFirstColumn="0" w:firstRowLastColumn="0" w:lastRowFirstColumn="0" w:lastRowLastColumn="0"/>
            <w:tcW w:w="475" w:type="dxa"/>
            <w:hideMark/>
          </w:tcPr>
          <w:p w14:paraId="77D0852F" w14:textId="77777777" w:rsidR="00743850" w:rsidRPr="00D80577" w:rsidRDefault="00743850" w:rsidP="00743850">
            <w:pPr>
              <w:spacing w:after="0" w:line="240" w:lineRule="auto"/>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Q12</w:t>
            </w:r>
          </w:p>
        </w:tc>
        <w:tc>
          <w:tcPr>
            <w:tcW w:w="575" w:type="dxa"/>
            <w:noWrap/>
            <w:hideMark/>
          </w:tcPr>
          <w:p w14:paraId="159260B3" w14:textId="77777777" w:rsidR="00743850" w:rsidRPr="00D80577" w:rsidRDefault="00743850" w:rsidP="00743850">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.582</w:t>
            </w:r>
            <w:r w:rsidRPr="00D80577">
              <w:rPr>
                <w:rFonts w:ascii="Arial" w:eastAsia="Times New Roman" w:hAnsi="Arial" w:cs="Arial"/>
                <w:color w:val="000000"/>
                <w:kern w:val="0"/>
                <w:sz w:val="18"/>
                <w:szCs w:val="18"/>
                <w:vertAlign w:val="superscript"/>
                <w14:ligatures w14:val="none"/>
              </w:rPr>
              <w:t>**</w:t>
            </w:r>
          </w:p>
        </w:tc>
        <w:tc>
          <w:tcPr>
            <w:tcW w:w="677" w:type="dxa"/>
            <w:noWrap/>
            <w:hideMark/>
          </w:tcPr>
          <w:p w14:paraId="2B9479FC" w14:textId="77777777" w:rsidR="00743850" w:rsidRPr="00D80577" w:rsidRDefault="00743850" w:rsidP="00743850">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.582</w:t>
            </w:r>
            <w:r w:rsidRPr="00D80577">
              <w:rPr>
                <w:rFonts w:ascii="Arial" w:eastAsia="Times New Roman" w:hAnsi="Arial" w:cs="Arial"/>
                <w:color w:val="000000"/>
                <w:kern w:val="0"/>
                <w:sz w:val="18"/>
                <w:szCs w:val="18"/>
                <w:vertAlign w:val="superscript"/>
                <w14:ligatures w14:val="none"/>
              </w:rPr>
              <w:t>**</w:t>
            </w:r>
          </w:p>
        </w:tc>
        <w:tc>
          <w:tcPr>
            <w:tcW w:w="677" w:type="dxa"/>
            <w:noWrap/>
            <w:hideMark/>
          </w:tcPr>
          <w:p w14:paraId="7A1892E8" w14:textId="77777777" w:rsidR="00743850" w:rsidRPr="00D80577" w:rsidRDefault="00743850" w:rsidP="00743850">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.455</w:t>
            </w:r>
            <w:r w:rsidRPr="00D80577">
              <w:rPr>
                <w:rFonts w:ascii="Arial" w:eastAsia="Times New Roman" w:hAnsi="Arial" w:cs="Arial"/>
                <w:color w:val="000000"/>
                <w:kern w:val="0"/>
                <w:sz w:val="18"/>
                <w:szCs w:val="18"/>
                <w:vertAlign w:val="superscript"/>
                <w14:ligatures w14:val="none"/>
              </w:rPr>
              <w:t>**</w:t>
            </w:r>
          </w:p>
        </w:tc>
        <w:tc>
          <w:tcPr>
            <w:tcW w:w="597" w:type="dxa"/>
            <w:noWrap/>
            <w:hideMark/>
          </w:tcPr>
          <w:p w14:paraId="1BC8D0BC" w14:textId="77777777" w:rsidR="00743850" w:rsidRPr="00D80577" w:rsidRDefault="00743850" w:rsidP="00743850">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.432</w:t>
            </w:r>
            <w:r w:rsidRPr="00D80577">
              <w:rPr>
                <w:rFonts w:ascii="Arial" w:eastAsia="Times New Roman" w:hAnsi="Arial" w:cs="Arial"/>
                <w:color w:val="000000"/>
                <w:kern w:val="0"/>
                <w:sz w:val="18"/>
                <w:szCs w:val="18"/>
                <w:vertAlign w:val="superscript"/>
                <w14:ligatures w14:val="none"/>
              </w:rPr>
              <w:t>**</w:t>
            </w:r>
          </w:p>
        </w:tc>
        <w:tc>
          <w:tcPr>
            <w:tcW w:w="597" w:type="dxa"/>
            <w:noWrap/>
            <w:hideMark/>
          </w:tcPr>
          <w:p w14:paraId="01FC78EB" w14:textId="77777777" w:rsidR="00743850" w:rsidRPr="00D80577" w:rsidRDefault="00743850" w:rsidP="00743850">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.630</w:t>
            </w:r>
            <w:r w:rsidRPr="00D80577">
              <w:rPr>
                <w:rFonts w:ascii="Arial" w:eastAsia="Times New Roman" w:hAnsi="Arial" w:cs="Arial"/>
                <w:color w:val="000000"/>
                <w:kern w:val="0"/>
                <w:sz w:val="18"/>
                <w:szCs w:val="18"/>
                <w:vertAlign w:val="superscript"/>
                <w14:ligatures w14:val="none"/>
              </w:rPr>
              <w:t>**</w:t>
            </w:r>
          </w:p>
        </w:tc>
        <w:tc>
          <w:tcPr>
            <w:tcW w:w="567" w:type="dxa"/>
            <w:noWrap/>
            <w:hideMark/>
          </w:tcPr>
          <w:p w14:paraId="4DB780D3" w14:textId="77777777" w:rsidR="00743850" w:rsidRPr="00D80577" w:rsidRDefault="00743850" w:rsidP="00743850">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.492</w:t>
            </w:r>
            <w:r w:rsidRPr="00D80577">
              <w:rPr>
                <w:rFonts w:ascii="Arial" w:eastAsia="Times New Roman" w:hAnsi="Arial" w:cs="Arial"/>
                <w:color w:val="000000"/>
                <w:kern w:val="0"/>
                <w:sz w:val="18"/>
                <w:szCs w:val="18"/>
                <w:vertAlign w:val="superscript"/>
                <w14:ligatures w14:val="none"/>
              </w:rPr>
              <w:t>**</w:t>
            </w:r>
          </w:p>
        </w:tc>
        <w:tc>
          <w:tcPr>
            <w:tcW w:w="636" w:type="dxa"/>
            <w:noWrap/>
            <w:hideMark/>
          </w:tcPr>
          <w:p w14:paraId="13D5F400" w14:textId="77777777" w:rsidR="00743850" w:rsidRPr="00D80577" w:rsidRDefault="00743850" w:rsidP="00743850">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.293</w:t>
            </w:r>
            <w:r w:rsidRPr="00D80577">
              <w:rPr>
                <w:rFonts w:ascii="Arial" w:eastAsia="Times New Roman" w:hAnsi="Arial" w:cs="Arial"/>
                <w:color w:val="000000"/>
                <w:kern w:val="0"/>
                <w:sz w:val="18"/>
                <w:szCs w:val="18"/>
                <w:vertAlign w:val="superscript"/>
                <w14:ligatures w14:val="none"/>
              </w:rPr>
              <w:t>**</w:t>
            </w:r>
          </w:p>
        </w:tc>
        <w:tc>
          <w:tcPr>
            <w:tcW w:w="667" w:type="dxa"/>
            <w:noWrap/>
            <w:hideMark/>
          </w:tcPr>
          <w:p w14:paraId="11FE6A36" w14:textId="77777777" w:rsidR="00743850" w:rsidRPr="00D80577" w:rsidRDefault="00743850" w:rsidP="00743850">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.407</w:t>
            </w:r>
            <w:r w:rsidRPr="00D80577">
              <w:rPr>
                <w:rFonts w:ascii="Arial" w:eastAsia="Times New Roman" w:hAnsi="Arial" w:cs="Arial"/>
                <w:color w:val="000000"/>
                <w:kern w:val="0"/>
                <w:sz w:val="18"/>
                <w:szCs w:val="18"/>
                <w:vertAlign w:val="superscript"/>
                <w14:ligatures w14:val="none"/>
              </w:rPr>
              <w:t>**</w:t>
            </w:r>
          </w:p>
        </w:tc>
        <w:tc>
          <w:tcPr>
            <w:tcW w:w="748" w:type="dxa"/>
            <w:noWrap/>
            <w:hideMark/>
          </w:tcPr>
          <w:p w14:paraId="683D54A9" w14:textId="77777777" w:rsidR="00743850" w:rsidRPr="00D80577" w:rsidRDefault="00743850" w:rsidP="00743850">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.580</w:t>
            </w:r>
            <w:r w:rsidRPr="00D80577">
              <w:rPr>
                <w:rFonts w:ascii="Arial" w:eastAsia="Times New Roman" w:hAnsi="Arial" w:cs="Arial"/>
                <w:color w:val="000000"/>
                <w:kern w:val="0"/>
                <w:sz w:val="18"/>
                <w:szCs w:val="18"/>
                <w:vertAlign w:val="superscript"/>
                <w14:ligatures w14:val="none"/>
              </w:rPr>
              <w:t>**</w:t>
            </w:r>
          </w:p>
        </w:tc>
        <w:tc>
          <w:tcPr>
            <w:tcW w:w="656" w:type="dxa"/>
            <w:noWrap/>
            <w:hideMark/>
          </w:tcPr>
          <w:p w14:paraId="13E5B655" w14:textId="77777777" w:rsidR="00743850" w:rsidRPr="00D80577" w:rsidRDefault="00743850" w:rsidP="00743850">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.555</w:t>
            </w:r>
            <w:r w:rsidRPr="00D80577">
              <w:rPr>
                <w:rFonts w:ascii="Arial" w:eastAsia="Times New Roman" w:hAnsi="Arial" w:cs="Arial"/>
                <w:color w:val="000000"/>
                <w:kern w:val="0"/>
                <w:sz w:val="18"/>
                <w:szCs w:val="18"/>
                <w:vertAlign w:val="superscript"/>
                <w14:ligatures w14:val="none"/>
              </w:rPr>
              <w:t>**</w:t>
            </w:r>
          </w:p>
        </w:tc>
        <w:tc>
          <w:tcPr>
            <w:tcW w:w="656" w:type="dxa"/>
            <w:noWrap/>
            <w:hideMark/>
          </w:tcPr>
          <w:p w14:paraId="6E9093AC" w14:textId="77777777" w:rsidR="00743850" w:rsidRPr="00D80577" w:rsidRDefault="00743850" w:rsidP="00743850">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.498</w:t>
            </w:r>
            <w:r w:rsidRPr="00D80577">
              <w:rPr>
                <w:rFonts w:ascii="Arial" w:eastAsia="Times New Roman" w:hAnsi="Arial" w:cs="Arial"/>
                <w:color w:val="000000"/>
                <w:kern w:val="0"/>
                <w:sz w:val="18"/>
                <w:szCs w:val="18"/>
                <w:vertAlign w:val="superscript"/>
                <w14:ligatures w14:val="none"/>
              </w:rPr>
              <w:t>**</w:t>
            </w:r>
          </w:p>
        </w:tc>
        <w:tc>
          <w:tcPr>
            <w:tcW w:w="647" w:type="dxa"/>
            <w:noWrap/>
            <w:hideMark/>
          </w:tcPr>
          <w:p w14:paraId="3B7E218D" w14:textId="77777777" w:rsidR="00743850" w:rsidRPr="00D80577" w:rsidRDefault="00743850" w:rsidP="00743850">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1</w:t>
            </w:r>
          </w:p>
        </w:tc>
        <w:tc>
          <w:tcPr>
            <w:tcW w:w="607" w:type="dxa"/>
            <w:noWrap/>
            <w:hideMark/>
          </w:tcPr>
          <w:p w14:paraId="70D9DFA2" w14:textId="77777777" w:rsidR="00743850" w:rsidRPr="00D80577" w:rsidRDefault="00743850" w:rsidP="00743850">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.368</w:t>
            </w:r>
            <w:r w:rsidRPr="00D80577">
              <w:rPr>
                <w:rFonts w:ascii="Arial" w:eastAsia="Times New Roman" w:hAnsi="Arial" w:cs="Arial"/>
                <w:color w:val="000000"/>
                <w:kern w:val="0"/>
                <w:sz w:val="18"/>
                <w:szCs w:val="18"/>
                <w:vertAlign w:val="superscript"/>
                <w14:ligatures w14:val="none"/>
              </w:rPr>
              <w:t>**</w:t>
            </w:r>
          </w:p>
        </w:tc>
        <w:tc>
          <w:tcPr>
            <w:tcW w:w="687" w:type="dxa"/>
            <w:noWrap/>
            <w:hideMark/>
          </w:tcPr>
          <w:p w14:paraId="716539A4" w14:textId="77777777" w:rsidR="00743850" w:rsidRPr="00D80577" w:rsidRDefault="00743850" w:rsidP="00743850">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.615</w:t>
            </w:r>
            <w:r w:rsidRPr="00D80577">
              <w:rPr>
                <w:rFonts w:ascii="Arial" w:eastAsia="Times New Roman" w:hAnsi="Arial" w:cs="Arial"/>
                <w:color w:val="000000"/>
                <w:kern w:val="0"/>
                <w:sz w:val="18"/>
                <w:szCs w:val="18"/>
                <w:vertAlign w:val="superscript"/>
                <w14:ligatures w14:val="none"/>
              </w:rPr>
              <w:t>**</w:t>
            </w:r>
          </w:p>
        </w:tc>
        <w:tc>
          <w:tcPr>
            <w:tcW w:w="627" w:type="dxa"/>
            <w:noWrap/>
            <w:hideMark/>
          </w:tcPr>
          <w:p w14:paraId="53614914" w14:textId="77777777" w:rsidR="00743850" w:rsidRPr="00D80577" w:rsidRDefault="00743850" w:rsidP="00743850">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.593</w:t>
            </w:r>
            <w:r w:rsidRPr="00D80577">
              <w:rPr>
                <w:rFonts w:ascii="Arial" w:eastAsia="Times New Roman" w:hAnsi="Arial" w:cs="Arial"/>
                <w:color w:val="000000"/>
                <w:kern w:val="0"/>
                <w:sz w:val="18"/>
                <w:szCs w:val="18"/>
                <w:vertAlign w:val="superscript"/>
                <w14:ligatures w14:val="none"/>
              </w:rPr>
              <w:t>**</w:t>
            </w:r>
          </w:p>
        </w:tc>
      </w:tr>
      <w:tr w:rsidR="00743850" w:rsidRPr="00D80577" w14:paraId="38FA3978" w14:textId="77777777" w:rsidTr="00743850">
        <w:trPr>
          <w:trHeight w:val="371"/>
        </w:trPr>
        <w:tc>
          <w:tcPr>
            <w:cnfStyle w:val="001000000000" w:firstRow="0" w:lastRow="0" w:firstColumn="1" w:lastColumn="0" w:oddVBand="0" w:evenVBand="0" w:oddHBand="0" w:evenHBand="0" w:firstRowFirstColumn="0" w:firstRowLastColumn="0" w:lastRowFirstColumn="0" w:lastRowLastColumn="0"/>
            <w:tcW w:w="475" w:type="dxa"/>
            <w:hideMark/>
          </w:tcPr>
          <w:p w14:paraId="0E46E157" w14:textId="77777777" w:rsidR="00743850" w:rsidRPr="00D80577" w:rsidRDefault="00743850" w:rsidP="00743850">
            <w:pPr>
              <w:spacing w:after="0" w:line="240" w:lineRule="auto"/>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Q13</w:t>
            </w:r>
          </w:p>
        </w:tc>
        <w:tc>
          <w:tcPr>
            <w:tcW w:w="575" w:type="dxa"/>
            <w:noWrap/>
            <w:hideMark/>
          </w:tcPr>
          <w:p w14:paraId="503F9235" w14:textId="77777777" w:rsidR="00743850" w:rsidRPr="00D80577" w:rsidRDefault="00743850" w:rsidP="00743850">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.215</w:t>
            </w:r>
            <w:r w:rsidRPr="00D80577">
              <w:rPr>
                <w:rFonts w:ascii="Arial" w:eastAsia="Times New Roman" w:hAnsi="Arial" w:cs="Arial"/>
                <w:color w:val="000000"/>
                <w:kern w:val="0"/>
                <w:sz w:val="18"/>
                <w:szCs w:val="18"/>
                <w:vertAlign w:val="superscript"/>
                <w14:ligatures w14:val="none"/>
              </w:rPr>
              <w:t>**</w:t>
            </w:r>
          </w:p>
        </w:tc>
        <w:tc>
          <w:tcPr>
            <w:tcW w:w="677" w:type="dxa"/>
            <w:noWrap/>
            <w:hideMark/>
          </w:tcPr>
          <w:p w14:paraId="31D8DFA9" w14:textId="77777777" w:rsidR="00743850" w:rsidRPr="00D80577" w:rsidRDefault="00743850" w:rsidP="00743850">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.207</w:t>
            </w:r>
            <w:r w:rsidRPr="00D80577">
              <w:rPr>
                <w:rFonts w:ascii="Arial" w:eastAsia="Times New Roman" w:hAnsi="Arial" w:cs="Arial"/>
                <w:color w:val="000000"/>
                <w:kern w:val="0"/>
                <w:sz w:val="18"/>
                <w:szCs w:val="18"/>
                <w:vertAlign w:val="superscript"/>
                <w14:ligatures w14:val="none"/>
              </w:rPr>
              <w:t>*</w:t>
            </w:r>
          </w:p>
        </w:tc>
        <w:tc>
          <w:tcPr>
            <w:tcW w:w="677" w:type="dxa"/>
            <w:noWrap/>
            <w:hideMark/>
          </w:tcPr>
          <w:p w14:paraId="68091927" w14:textId="77777777" w:rsidR="00743850" w:rsidRPr="00D80577" w:rsidRDefault="00743850" w:rsidP="00743850">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.224</w:t>
            </w:r>
            <w:r w:rsidRPr="00D80577">
              <w:rPr>
                <w:rFonts w:ascii="Arial" w:eastAsia="Times New Roman" w:hAnsi="Arial" w:cs="Arial"/>
                <w:color w:val="000000"/>
                <w:kern w:val="0"/>
                <w:sz w:val="18"/>
                <w:szCs w:val="18"/>
                <w:vertAlign w:val="superscript"/>
                <w14:ligatures w14:val="none"/>
              </w:rPr>
              <w:t>**</w:t>
            </w:r>
          </w:p>
        </w:tc>
        <w:tc>
          <w:tcPr>
            <w:tcW w:w="597" w:type="dxa"/>
            <w:noWrap/>
            <w:hideMark/>
          </w:tcPr>
          <w:p w14:paraId="4016E74D" w14:textId="77777777" w:rsidR="00743850" w:rsidRPr="00D80577" w:rsidRDefault="00743850" w:rsidP="00743850">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.264</w:t>
            </w:r>
            <w:r w:rsidRPr="00D80577">
              <w:rPr>
                <w:rFonts w:ascii="Arial" w:eastAsia="Times New Roman" w:hAnsi="Arial" w:cs="Arial"/>
                <w:color w:val="000000"/>
                <w:kern w:val="0"/>
                <w:sz w:val="18"/>
                <w:szCs w:val="18"/>
                <w:vertAlign w:val="superscript"/>
                <w14:ligatures w14:val="none"/>
              </w:rPr>
              <w:t>**</w:t>
            </w:r>
          </w:p>
        </w:tc>
        <w:tc>
          <w:tcPr>
            <w:tcW w:w="597" w:type="dxa"/>
            <w:noWrap/>
            <w:hideMark/>
          </w:tcPr>
          <w:p w14:paraId="49B451A9" w14:textId="77777777" w:rsidR="00743850" w:rsidRPr="00D80577" w:rsidRDefault="00743850" w:rsidP="00743850">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.254</w:t>
            </w:r>
            <w:r w:rsidRPr="00D80577">
              <w:rPr>
                <w:rFonts w:ascii="Arial" w:eastAsia="Times New Roman" w:hAnsi="Arial" w:cs="Arial"/>
                <w:color w:val="000000"/>
                <w:kern w:val="0"/>
                <w:sz w:val="18"/>
                <w:szCs w:val="18"/>
                <w:vertAlign w:val="superscript"/>
                <w14:ligatures w14:val="none"/>
              </w:rPr>
              <w:t>**</w:t>
            </w:r>
          </w:p>
        </w:tc>
        <w:tc>
          <w:tcPr>
            <w:tcW w:w="567" w:type="dxa"/>
            <w:noWrap/>
            <w:hideMark/>
          </w:tcPr>
          <w:p w14:paraId="25AD8E52" w14:textId="77777777" w:rsidR="00743850" w:rsidRPr="00D80577" w:rsidRDefault="00743850" w:rsidP="00743850">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.277</w:t>
            </w:r>
            <w:r w:rsidRPr="00D80577">
              <w:rPr>
                <w:rFonts w:ascii="Arial" w:eastAsia="Times New Roman" w:hAnsi="Arial" w:cs="Arial"/>
                <w:color w:val="000000"/>
                <w:kern w:val="0"/>
                <w:sz w:val="18"/>
                <w:szCs w:val="18"/>
                <w:vertAlign w:val="superscript"/>
                <w14:ligatures w14:val="none"/>
              </w:rPr>
              <w:t>**</w:t>
            </w:r>
          </w:p>
        </w:tc>
        <w:tc>
          <w:tcPr>
            <w:tcW w:w="636" w:type="dxa"/>
            <w:noWrap/>
            <w:hideMark/>
          </w:tcPr>
          <w:p w14:paraId="0E39B609" w14:textId="77777777" w:rsidR="00743850" w:rsidRPr="00D80577" w:rsidRDefault="00743850" w:rsidP="00743850">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0.101</w:t>
            </w:r>
          </w:p>
        </w:tc>
        <w:tc>
          <w:tcPr>
            <w:tcW w:w="667" w:type="dxa"/>
            <w:noWrap/>
            <w:hideMark/>
          </w:tcPr>
          <w:p w14:paraId="57092D5E" w14:textId="77777777" w:rsidR="00743850" w:rsidRPr="00D80577" w:rsidRDefault="00743850" w:rsidP="00743850">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0.095</w:t>
            </w:r>
          </w:p>
        </w:tc>
        <w:tc>
          <w:tcPr>
            <w:tcW w:w="748" w:type="dxa"/>
            <w:noWrap/>
            <w:hideMark/>
          </w:tcPr>
          <w:p w14:paraId="161E4E89" w14:textId="77777777" w:rsidR="00743850" w:rsidRPr="00D80577" w:rsidRDefault="00743850" w:rsidP="00743850">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.295</w:t>
            </w:r>
            <w:r w:rsidRPr="00D80577">
              <w:rPr>
                <w:rFonts w:ascii="Arial" w:eastAsia="Times New Roman" w:hAnsi="Arial" w:cs="Arial"/>
                <w:color w:val="000000"/>
                <w:kern w:val="0"/>
                <w:sz w:val="18"/>
                <w:szCs w:val="18"/>
                <w:vertAlign w:val="superscript"/>
                <w14:ligatures w14:val="none"/>
              </w:rPr>
              <w:t>**</w:t>
            </w:r>
          </w:p>
        </w:tc>
        <w:tc>
          <w:tcPr>
            <w:tcW w:w="656" w:type="dxa"/>
            <w:noWrap/>
            <w:hideMark/>
          </w:tcPr>
          <w:p w14:paraId="23B79A04" w14:textId="77777777" w:rsidR="00743850" w:rsidRPr="00D80577" w:rsidRDefault="00743850" w:rsidP="00743850">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.242</w:t>
            </w:r>
            <w:r w:rsidRPr="00D80577">
              <w:rPr>
                <w:rFonts w:ascii="Arial" w:eastAsia="Times New Roman" w:hAnsi="Arial" w:cs="Arial"/>
                <w:color w:val="000000"/>
                <w:kern w:val="0"/>
                <w:sz w:val="18"/>
                <w:szCs w:val="18"/>
                <w:vertAlign w:val="superscript"/>
                <w14:ligatures w14:val="none"/>
              </w:rPr>
              <w:t>**</w:t>
            </w:r>
          </w:p>
        </w:tc>
        <w:tc>
          <w:tcPr>
            <w:tcW w:w="656" w:type="dxa"/>
            <w:noWrap/>
            <w:hideMark/>
          </w:tcPr>
          <w:p w14:paraId="559C406D" w14:textId="77777777" w:rsidR="00743850" w:rsidRPr="00D80577" w:rsidRDefault="00743850" w:rsidP="00743850">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.180</w:t>
            </w:r>
            <w:r w:rsidRPr="00D80577">
              <w:rPr>
                <w:rFonts w:ascii="Arial" w:eastAsia="Times New Roman" w:hAnsi="Arial" w:cs="Arial"/>
                <w:color w:val="000000"/>
                <w:kern w:val="0"/>
                <w:sz w:val="18"/>
                <w:szCs w:val="18"/>
                <w:vertAlign w:val="superscript"/>
                <w14:ligatures w14:val="none"/>
              </w:rPr>
              <w:t>*</w:t>
            </w:r>
          </w:p>
        </w:tc>
        <w:tc>
          <w:tcPr>
            <w:tcW w:w="647" w:type="dxa"/>
            <w:noWrap/>
            <w:hideMark/>
          </w:tcPr>
          <w:p w14:paraId="66607F8B" w14:textId="77777777" w:rsidR="00743850" w:rsidRPr="00D80577" w:rsidRDefault="00743850" w:rsidP="00743850">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.368</w:t>
            </w:r>
            <w:r w:rsidRPr="00D80577">
              <w:rPr>
                <w:rFonts w:ascii="Arial" w:eastAsia="Times New Roman" w:hAnsi="Arial" w:cs="Arial"/>
                <w:color w:val="000000"/>
                <w:kern w:val="0"/>
                <w:sz w:val="18"/>
                <w:szCs w:val="18"/>
                <w:vertAlign w:val="superscript"/>
                <w14:ligatures w14:val="none"/>
              </w:rPr>
              <w:t>**</w:t>
            </w:r>
          </w:p>
        </w:tc>
        <w:tc>
          <w:tcPr>
            <w:tcW w:w="607" w:type="dxa"/>
            <w:noWrap/>
            <w:hideMark/>
          </w:tcPr>
          <w:p w14:paraId="1F09F18E" w14:textId="77777777" w:rsidR="00743850" w:rsidRPr="00D80577" w:rsidRDefault="00743850" w:rsidP="00743850">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1</w:t>
            </w:r>
          </w:p>
        </w:tc>
        <w:tc>
          <w:tcPr>
            <w:tcW w:w="687" w:type="dxa"/>
            <w:noWrap/>
            <w:hideMark/>
          </w:tcPr>
          <w:p w14:paraId="5B84AA4D" w14:textId="77777777" w:rsidR="00743850" w:rsidRPr="00D80577" w:rsidRDefault="00743850" w:rsidP="00743850">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.284</w:t>
            </w:r>
            <w:r w:rsidRPr="00D80577">
              <w:rPr>
                <w:rFonts w:ascii="Arial" w:eastAsia="Times New Roman" w:hAnsi="Arial" w:cs="Arial"/>
                <w:color w:val="000000"/>
                <w:kern w:val="0"/>
                <w:sz w:val="18"/>
                <w:szCs w:val="18"/>
                <w:vertAlign w:val="superscript"/>
                <w14:ligatures w14:val="none"/>
              </w:rPr>
              <w:t>**</w:t>
            </w:r>
          </w:p>
        </w:tc>
        <w:tc>
          <w:tcPr>
            <w:tcW w:w="627" w:type="dxa"/>
            <w:noWrap/>
            <w:hideMark/>
          </w:tcPr>
          <w:p w14:paraId="0B864463" w14:textId="77777777" w:rsidR="00743850" w:rsidRPr="00D80577" w:rsidRDefault="00743850" w:rsidP="00743850">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.243</w:t>
            </w:r>
            <w:r w:rsidRPr="00D80577">
              <w:rPr>
                <w:rFonts w:ascii="Arial" w:eastAsia="Times New Roman" w:hAnsi="Arial" w:cs="Arial"/>
                <w:color w:val="000000"/>
                <w:kern w:val="0"/>
                <w:sz w:val="18"/>
                <w:szCs w:val="18"/>
                <w:vertAlign w:val="superscript"/>
                <w14:ligatures w14:val="none"/>
              </w:rPr>
              <w:t>**</w:t>
            </w:r>
          </w:p>
        </w:tc>
      </w:tr>
      <w:tr w:rsidR="00743850" w:rsidRPr="00D80577" w14:paraId="57F21DC3" w14:textId="77777777" w:rsidTr="00743850">
        <w:trPr>
          <w:cnfStyle w:val="000000100000" w:firstRow="0" w:lastRow="0" w:firstColumn="0" w:lastColumn="0" w:oddVBand="0" w:evenVBand="0" w:oddHBand="1" w:evenHBand="0" w:firstRowFirstColumn="0" w:firstRowLastColumn="0" w:lastRowFirstColumn="0" w:lastRowLastColumn="0"/>
          <w:trHeight w:val="371"/>
        </w:trPr>
        <w:tc>
          <w:tcPr>
            <w:cnfStyle w:val="001000000000" w:firstRow="0" w:lastRow="0" w:firstColumn="1" w:lastColumn="0" w:oddVBand="0" w:evenVBand="0" w:oddHBand="0" w:evenHBand="0" w:firstRowFirstColumn="0" w:firstRowLastColumn="0" w:lastRowFirstColumn="0" w:lastRowLastColumn="0"/>
            <w:tcW w:w="475" w:type="dxa"/>
            <w:hideMark/>
          </w:tcPr>
          <w:p w14:paraId="727B9093" w14:textId="77777777" w:rsidR="00743850" w:rsidRPr="00D80577" w:rsidRDefault="00743850" w:rsidP="00743850">
            <w:pPr>
              <w:spacing w:after="0" w:line="240" w:lineRule="auto"/>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Q14</w:t>
            </w:r>
          </w:p>
        </w:tc>
        <w:tc>
          <w:tcPr>
            <w:tcW w:w="575" w:type="dxa"/>
            <w:noWrap/>
            <w:hideMark/>
          </w:tcPr>
          <w:p w14:paraId="09664B65" w14:textId="77777777" w:rsidR="00743850" w:rsidRPr="00D80577" w:rsidRDefault="00743850" w:rsidP="00743850">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.551</w:t>
            </w:r>
            <w:r w:rsidRPr="00D80577">
              <w:rPr>
                <w:rFonts w:ascii="Arial" w:eastAsia="Times New Roman" w:hAnsi="Arial" w:cs="Arial"/>
                <w:color w:val="000000"/>
                <w:kern w:val="0"/>
                <w:sz w:val="18"/>
                <w:szCs w:val="18"/>
                <w:vertAlign w:val="superscript"/>
                <w14:ligatures w14:val="none"/>
              </w:rPr>
              <w:t>**</w:t>
            </w:r>
          </w:p>
        </w:tc>
        <w:tc>
          <w:tcPr>
            <w:tcW w:w="677" w:type="dxa"/>
            <w:noWrap/>
            <w:hideMark/>
          </w:tcPr>
          <w:p w14:paraId="34671C10" w14:textId="77777777" w:rsidR="00743850" w:rsidRPr="00D80577" w:rsidRDefault="00743850" w:rsidP="00743850">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.630</w:t>
            </w:r>
            <w:r w:rsidRPr="00D80577">
              <w:rPr>
                <w:rFonts w:ascii="Arial" w:eastAsia="Times New Roman" w:hAnsi="Arial" w:cs="Arial"/>
                <w:color w:val="000000"/>
                <w:kern w:val="0"/>
                <w:sz w:val="18"/>
                <w:szCs w:val="18"/>
                <w:vertAlign w:val="superscript"/>
                <w14:ligatures w14:val="none"/>
              </w:rPr>
              <w:t>**</w:t>
            </w:r>
          </w:p>
        </w:tc>
        <w:tc>
          <w:tcPr>
            <w:tcW w:w="677" w:type="dxa"/>
            <w:noWrap/>
            <w:hideMark/>
          </w:tcPr>
          <w:p w14:paraId="72AC5864" w14:textId="77777777" w:rsidR="00743850" w:rsidRPr="00D80577" w:rsidRDefault="00743850" w:rsidP="00743850">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.504</w:t>
            </w:r>
            <w:r w:rsidRPr="00D80577">
              <w:rPr>
                <w:rFonts w:ascii="Arial" w:eastAsia="Times New Roman" w:hAnsi="Arial" w:cs="Arial"/>
                <w:color w:val="000000"/>
                <w:kern w:val="0"/>
                <w:sz w:val="18"/>
                <w:szCs w:val="18"/>
                <w:vertAlign w:val="superscript"/>
                <w14:ligatures w14:val="none"/>
              </w:rPr>
              <w:t>**</w:t>
            </w:r>
          </w:p>
        </w:tc>
        <w:tc>
          <w:tcPr>
            <w:tcW w:w="597" w:type="dxa"/>
            <w:noWrap/>
            <w:hideMark/>
          </w:tcPr>
          <w:p w14:paraId="58C7F893" w14:textId="77777777" w:rsidR="00743850" w:rsidRPr="00D80577" w:rsidRDefault="00743850" w:rsidP="00743850">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.473</w:t>
            </w:r>
            <w:r w:rsidRPr="00D80577">
              <w:rPr>
                <w:rFonts w:ascii="Arial" w:eastAsia="Times New Roman" w:hAnsi="Arial" w:cs="Arial"/>
                <w:color w:val="000000"/>
                <w:kern w:val="0"/>
                <w:sz w:val="18"/>
                <w:szCs w:val="18"/>
                <w:vertAlign w:val="superscript"/>
                <w14:ligatures w14:val="none"/>
              </w:rPr>
              <w:t>**</w:t>
            </w:r>
          </w:p>
        </w:tc>
        <w:tc>
          <w:tcPr>
            <w:tcW w:w="597" w:type="dxa"/>
            <w:noWrap/>
            <w:hideMark/>
          </w:tcPr>
          <w:p w14:paraId="0A98102C" w14:textId="77777777" w:rsidR="00743850" w:rsidRPr="00D80577" w:rsidRDefault="00743850" w:rsidP="00743850">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.478</w:t>
            </w:r>
            <w:r w:rsidRPr="00D80577">
              <w:rPr>
                <w:rFonts w:ascii="Arial" w:eastAsia="Times New Roman" w:hAnsi="Arial" w:cs="Arial"/>
                <w:color w:val="000000"/>
                <w:kern w:val="0"/>
                <w:sz w:val="18"/>
                <w:szCs w:val="18"/>
                <w:vertAlign w:val="superscript"/>
                <w14:ligatures w14:val="none"/>
              </w:rPr>
              <w:t>**</w:t>
            </w:r>
          </w:p>
        </w:tc>
        <w:tc>
          <w:tcPr>
            <w:tcW w:w="567" w:type="dxa"/>
            <w:noWrap/>
            <w:hideMark/>
          </w:tcPr>
          <w:p w14:paraId="06B129A0" w14:textId="77777777" w:rsidR="00743850" w:rsidRPr="00D80577" w:rsidRDefault="00743850" w:rsidP="00743850">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.543</w:t>
            </w:r>
            <w:r w:rsidRPr="00D80577">
              <w:rPr>
                <w:rFonts w:ascii="Arial" w:eastAsia="Times New Roman" w:hAnsi="Arial" w:cs="Arial"/>
                <w:color w:val="000000"/>
                <w:kern w:val="0"/>
                <w:sz w:val="18"/>
                <w:szCs w:val="18"/>
                <w:vertAlign w:val="superscript"/>
                <w14:ligatures w14:val="none"/>
              </w:rPr>
              <w:t>**</w:t>
            </w:r>
          </w:p>
        </w:tc>
        <w:tc>
          <w:tcPr>
            <w:tcW w:w="636" w:type="dxa"/>
            <w:noWrap/>
            <w:hideMark/>
          </w:tcPr>
          <w:p w14:paraId="55969718" w14:textId="77777777" w:rsidR="00743850" w:rsidRPr="00D80577" w:rsidRDefault="00743850" w:rsidP="00743850">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.366</w:t>
            </w:r>
            <w:r w:rsidRPr="00D80577">
              <w:rPr>
                <w:rFonts w:ascii="Arial" w:eastAsia="Times New Roman" w:hAnsi="Arial" w:cs="Arial"/>
                <w:color w:val="000000"/>
                <w:kern w:val="0"/>
                <w:sz w:val="18"/>
                <w:szCs w:val="18"/>
                <w:vertAlign w:val="superscript"/>
                <w14:ligatures w14:val="none"/>
              </w:rPr>
              <w:t>**</w:t>
            </w:r>
          </w:p>
        </w:tc>
        <w:tc>
          <w:tcPr>
            <w:tcW w:w="667" w:type="dxa"/>
            <w:noWrap/>
            <w:hideMark/>
          </w:tcPr>
          <w:p w14:paraId="0D2F67DC" w14:textId="77777777" w:rsidR="00743850" w:rsidRPr="00D80577" w:rsidRDefault="00743850" w:rsidP="00743850">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.494</w:t>
            </w:r>
            <w:r w:rsidRPr="00D80577">
              <w:rPr>
                <w:rFonts w:ascii="Arial" w:eastAsia="Times New Roman" w:hAnsi="Arial" w:cs="Arial"/>
                <w:color w:val="000000"/>
                <w:kern w:val="0"/>
                <w:sz w:val="18"/>
                <w:szCs w:val="18"/>
                <w:vertAlign w:val="superscript"/>
                <w14:ligatures w14:val="none"/>
              </w:rPr>
              <w:t>**</w:t>
            </w:r>
          </w:p>
        </w:tc>
        <w:tc>
          <w:tcPr>
            <w:tcW w:w="748" w:type="dxa"/>
            <w:noWrap/>
            <w:hideMark/>
          </w:tcPr>
          <w:p w14:paraId="6EB02B3A" w14:textId="77777777" w:rsidR="00743850" w:rsidRPr="00D80577" w:rsidRDefault="00743850" w:rsidP="00743850">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.466</w:t>
            </w:r>
            <w:r w:rsidRPr="00D80577">
              <w:rPr>
                <w:rFonts w:ascii="Arial" w:eastAsia="Times New Roman" w:hAnsi="Arial" w:cs="Arial"/>
                <w:color w:val="000000"/>
                <w:kern w:val="0"/>
                <w:sz w:val="18"/>
                <w:szCs w:val="18"/>
                <w:vertAlign w:val="superscript"/>
                <w14:ligatures w14:val="none"/>
              </w:rPr>
              <w:t>**</w:t>
            </w:r>
          </w:p>
        </w:tc>
        <w:tc>
          <w:tcPr>
            <w:tcW w:w="656" w:type="dxa"/>
            <w:noWrap/>
            <w:hideMark/>
          </w:tcPr>
          <w:p w14:paraId="777734C5" w14:textId="77777777" w:rsidR="00743850" w:rsidRPr="00D80577" w:rsidRDefault="00743850" w:rsidP="00743850">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.555</w:t>
            </w:r>
            <w:r w:rsidRPr="00D80577">
              <w:rPr>
                <w:rFonts w:ascii="Arial" w:eastAsia="Times New Roman" w:hAnsi="Arial" w:cs="Arial"/>
                <w:color w:val="000000"/>
                <w:kern w:val="0"/>
                <w:sz w:val="18"/>
                <w:szCs w:val="18"/>
                <w:vertAlign w:val="superscript"/>
                <w14:ligatures w14:val="none"/>
              </w:rPr>
              <w:t>**</w:t>
            </w:r>
          </w:p>
        </w:tc>
        <w:tc>
          <w:tcPr>
            <w:tcW w:w="656" w:type="dxa"/>
            <w:noWrap/>
            <w:hideMark/>
          </w:tcPr>
          <w:p w14:paraId="33306E91" w14:textId="77777777" w:rsidR="00743850" w:rsidRPr="00D80577" w:rsidRDefault="00743850" w:rsidP="00743850">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.535</w:t>
            </w:r>
            <w:r w:rsidRPr="00D80577">
              <w:rPr>
                <w:rFonts w:ascii="Arial" w:eastAsia="Times New Roman" w:hAnsi="Arial" w:cs="Arial"/>
                <w:color w:val="000000"/>
                <w:kern w:val="0"/>
                <w:sz w:val="18"/>
                <w:szCs w:val="18"/>
                <w:vertAlign w:val="superscript"/>
                <w14:ligatures w14:val="none"/>
              </w:rPr>
              <w:t>**</w:t>
            </w:r>
          </w:p>
        </w:tc>
        <w:tc>
          <w:tcPr>
            <w:tcW w:w="647" w:type="dxa"/>
            <w:noWrap/>
            <w:hideMark/>
          </w:tcPr>
          <w:p w14:paraId="640E7409" w14:textId="77777777" w:rsidR="00743850" w:rsidRPr="00D80577" w:rsidRDefault="00743850" w:rsidP="00743850">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.615</w:t>
            </w:r>
            <w:r w:rsidRPr="00D80577">
              <w:rPr>
                <w:rFonts w:ascii="Arial" w:eastAsia="Times New Roman" w:hAnsi="Arial" w:cs="Arial"/>
                <w:color w:val="000000"/>
                <w:kern w:val="0"/>
                <w:sz w:val="18"/>
                <w:szCs w:val="18"/>
                <w:vertAlign w:val="superscript"/>
                <w14:ligatures w14:val="none"/>
              </w:rPr>
              <w:t>**</w:t>
            </w:r>
          </w:p>
        </w:tc>
        <w:tc>
          <w:tcPr>
            <w:tcW w:w="607" w:type="dxa"/>
            <w:noWrap/>
            <w:hideMark/>
          </w:tcPr>
          <w:p w14:paraId="1986626D" w14:textId="77777777" w:rsidR="00743850" w:rsidRPr="00D80577" w:rsidRDefault="00743850" w:rsidP="00743850">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.284</w:t>
            </w:r>
            <w:r w:rsidRPr="00D80577">
              <w:rPr>
                <w:rFonts w:ascii="Arial" w:eastAsia="Times New Roman" w:hAnsi="Arial" w:cs="Arial"/>
                <w:color w:val="000000"/>
                <w:kern w:val="0"/>
                <w:sz w:val="18"/>
                <w:szCs w:val="18"/>
                <w:vertAlign w:val="superscript"/>
                <w14:ligatures w14:val="none"/>
              </w:rPr>
              <w:t>**</w:t>
            </w:r>
          </w:p>
        </w:tc>
        <w:tc>
          <w:tcPr>
            <w:tcW w:w="687" w:type="dxa"/>
            <w:noWrap/>
            <w:hideMark/>
          </w:tcPr>
          <w:p w14:paraId="537AAB51" w14:textId="77777777" w:rsidR="00743850" w:rsidRPr="00D80577" w:rsidRDefault="00743850" w:rsidP="00743850">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1</w:t>
            </w:r>
          </w:p>
        </w:tc>
        <w:tc>
          <w:tcPr>
            <w:tcW w:w="627" w:type="dxa"/>
            <w:noWrap/>
            <w:hideMark/>
          </w:tcPr>
          <w:p w14:paraId="240B135A" w14:textId="77777777" w:rsidR="00743850" w:rsidRPr="00D80577" w:rsidRDefault="00743850" w:rsidP="00743850">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.615</w:t>
            </w:r>
            <w:r w:rsidRPr="00D80577">
              <w:rPr>
                <w:rFonts w:ascii="Arial" w:eastAsia="Times New Roman" w:hAnsi="Arial" w:cs="Arial"/>
                <w:color w:val="000000"/>
                <w:kern w:val="0"/>
                <w:sz w:val="18"/>
                <w:szCs w:val="18"/>
                <w:vertAlign w:val="superscript"/>
                <w14:ligatures w14:val="none"/>
              </w:rPr>
              <w:t>**</w:t>
            </w:r>
          </w:p>
        </w:tc>
      </w:tr>
      <w:tr w:rsidR="00743850" w:rsidRPr="00D80577" w14:paraId="41E167A4" w14:textId="77777777" w:rsidTr="00743850">
        <w:trPr>
          <w:trHeight w:val="371"/>
        </w:trPr>
        <w:tc>
          <w:tcPr>
            <w:cnfStyle w:val="001000000000" w:firstRow="0" w:lastRow="0" w:firstColumn="1" w:lastColumn="0" w:oddVBand="0" w:evenVBand="0" w:oddHBand="0" w:evenHBand="0" w:firstRowFirstColumn="0" w:firstRowLastColumn="0" w:lastRowFirstColumn="0" w:lastRowLastColumn="0"/>
            <w:tcW w:w="475" w:type="dxa"/>
            <w:hideMark/>
          </w:tcPr>
          <w:p w14:paraId="7E6CB946" w14:textId="77777777" w:rsidR="00743850" w:rsidRPr="00D80577" w:rsidRDefault="00743850" w:rsidP="00743850">
            <w:pPr>
              <w:spacing w:after="0" w:line="240" w:lineRule="auto"/>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Q15</w:t>
            </w:r>
          </w:p>
        </w:tc>
        <w:tc>
          <w:tcPr>
            <w:tcW w:w="575" w:type="dxa"/>
            <w:noWrap/>
            <w:hideMark/>
          </w:tcPr>
          <w:p w14:paraId="2C0CA0CD" w14:textId="77777777" w:rsidR="00743850" w:rsidRPr="00D80577" w:rsidRDefault="00743850" w:rsidP="00743850">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.499</w:t>
            </w:r>
            <w:r w:rsidRPr="00D80577">
              <w:rPr>
                <w:rFonts w:ascii="Arial" w:eastAsia="Times New Roman" w:hAnsi="Arial" w:cs="Arial"/>
                <w:color w:val="000000"/>
                <w:kern w:val="0"/>
                <w:sz w:val="18"/>
                <w:szCs w:val="18"/>
                <w:vertAlign w:val="superscript"/>
                <w14:ligatures w14:val="none"/>
              </w:rPr>
              <w:t>**</w:t>
            </w:r>
          </w:p>
        </w:tc>
        <w:tc>
          <w:tcPr>
            <w:tcW w:w="677" w:type="dxa"/>
            <w:noWrap/>
            <w:hideMark/>
          </w:tcPr>
          <w:p w14:paraId="7B81A160" w14:textId="77777777" w:rsidR="00743850" w:rsidRPr="00D80577" w:rsidRDefault="00743850" w:rsidP="00743850">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.460</w:t>
            </w:r>
            <w:r w:rsidRPr="00D80577">
              <w:rPr>
                <w:rFonts w:ascii="Arial" w:eastAsia="Times New Roman" w:hAnsi="Arial" w:cs="Arial"/>
                <w:color w:val="000000"/>
                <w:kern w:val="0"/>
                <w:sz w:val="18"/>
                <w:szCs w:val="18"/>
                <w:vertAlign w:val="superscript"/>
                <w14:ligatures w14:val="none"/>
              </w:rPr>
              <w:t>**</w:t>
            </w:r>
          </w:p>
        </w:tc>
        <w:tc>
          <w:tcPr>
            <w:tcW w:w="677" w:type="dxa"/>
            <w:noWrap/>
            <w:hideMark/>
          </w:tcPr>
          <w:p w14:paraId="3718D5F6" w14:textId="77777777" w:rsidR="00743850" w:rsidRPr="00D80577" w:rsidRDefault="00743850" w:rsidP="00743850">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.440</w:t>
            </w:r>
            <w:r w:rsidRPr="00D80577">
              <w:rPr>
                <w:rFonts w:ascii="Arial" w:eastAsia="Times New Roman" w:hAnsi="Arial" w:cs="Arial"/>
                <w:color w:val="000000"/>
                <w:kern w:val="0"/>
                <w:sz w:val="18"/>
                <w:szCs w:val="18"/>
                <w:vertAlign w:val="superscript"/>
                <w14:ligatures w14:val="none"/>
              </w:rPr>
              <w:t>**</w:t>
            </w:r>
          </w:p>
        </w:tc>
        <w:tc>
          <w:tcPr>
            <w:tcW w:w="597" w:type="dxa"/>
            <w:noWrap/>
            <w:hideMark/>
          </w:tcPr>
          <w:p w14:paraId="4ED52265" w14:textId="77777777" w:rsidR="00743850" w:rsidRPr="00D80577" w:rsidRDefault="00743850" w:rsidP="00743850">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.394</w:t>
            </w:r>
            <w:r w:rsidRPr="00D80577">
              <w:rPr>
                <w:rFonts w:ascii="Arial" w:eastAsia="Times New Roman" w:hAnsi="Arial" w:cs="Arial"/>
                <w:color w:val="000000"/>
                <w:kern w:val="0"/>
                <w:sz w:val="18"/>
                <w:szCs w:val="18"/>
                <w:vertAlign w:val="superscript"/>
                <w14:ligatures w14:val="none"/>
              </w:rPr>
              <w:t>**</w:t>
            </w:r>
          </w:p>
        </w:tc>
        <w:tc>
          <w:tcPr>
            <w:tcW w:w="597" w:type="dxa"/>
            <w:noWrap/>
            <w:hideMark/>
          </w:tcPr>
          <w:p w14:paraId="61956956" w14:textId="77777777" w:rsidR="00743850" w:rsidRPr="00D80577" w:rsidRDefault="00743850" w:rsidP="00743850">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.577</w:t>
            </w:r>
            <w:r w:rsidRPr="00D80577">
              <w:rPr>
                <w:rFonts w:ascii="Arial" w:eastAsia="Times New Roman" w:hAnsi="Arial" w:cs="Arial"/>
                <w:color w:val="000000"/>
                <w:kern w:val="0"/>
                <w:sz w:val="18"/>
                <w:szCs w:val="18"/>
                <w:vertAlign w:val="superscript"/>
                <w14:ligatures w14:val="none"/>
              </w:rPr>
              <w:t>**</w:t>
            </w:r>
          </w:p>
        </w:tc>
        <w:tc>
          <w:tcPr>
            <w:tcW w:w="567" w:type="dxa"/>
            <w:noWrap/>
            <w:hideMark/>
          </w:tcPr>
          <w:p w14:paraId="3BF6F09E" w14:textId="77777777" w:rsidR="00743850" w:rsidRPr="00D80577" w:rsidRDefault="00743850" w:rsidP="00743850">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.471</w:t>
            </w:r>
            <w:r w:rsidRPr="00D80577">
              <w:rPr>
                <w:rFonts w:ascii="Arial" w:eastAsia="Times New Roman" w:hAnsi="Arial" w:cs="Arial"/>
                <w:color w:val="000000"/>
                <w:kern w:val="0"/>
                <w:sz w:val="18"/>
                <w:szCs w:val="18"/>
                <w:vertAlign w:val="superscript"/>
                <w14:ligatures w14:val="none"/>
              </w:rPr>
              <w:t>**</w:t>
            </w:r>
          </w:p>
        </w:tc>
        <w:tc>
          <w:tcPr>
            <w:tcW w:w="636" w:type="dxa"/>
            <w:noWrap/>
            <w:hideMark/>
          </w:tcPr>
          <w:p w14:paraId="0B79B837" w14:textId="77777777" w:rsidR="00743850" w:rsidRPr="00D80577" w:rsidRDefault="00743850" w:rsidP="00743850">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.482</w:t>
            </w:r>
            <w:r w:rsidRPr="00D80577">
              <w:rPr>
                <w:rFonts w:ascii="Arial" w:eastAsia="Times New Roman" w:hAnsi="Arial" w:cs="Arial"/>
                <w:color w:val="000000"/>
                <w:kern w:val="0"/>
                <w:sz w:val="18"/>
                <w:szCs w:val="18"/>
                <w:vertAlign w:val="superscript"/>
                <w14:ligatures w14:val="none"/>
              </w:rPr>
              <w:t>**</w:t>
            </w:r>
          </w:p>
        </w:tc>
        <w:tc>
          <w:tcPr>
            <w:tcW w:w="667" w:type="dxa"/>
            <w:noWrap/>
            <w:hideMark/>
          </w:tcPr>
          <w:p w14:paraId="579CCF26" w14:textId="77777777" w:rsidR="00743850" w:rsidRPr="00D80577" w:rsidRDefault="00743850" w:rsidP="00743850">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.470</w:t>
            </w:r>
            <w:r w:rsidRPr="00D80577">
              <w:rPr>
                <w:rFonts w:ascii="Arial" w:eastAsia="Times New Roman" w:hAnsi="Arial" w:cs="Arial"/>
                <w:color w:val="000000"/>
                <w:kern w:val="0"/>
                <w:sz w:val="18"/>
                <w:szCs w:val="18"/>
                <w:vertAlign w:val="superscript"/>
                <w14:ligatures w14:val="none"/>
              </w:rPr>
              <w:t>**</w:t>
            </w:r>
          </w:p>
        </w:tc>
        <w:tc>
          <w:tcPr>
            <w:tcW w:w="748" w:type="dxa"/>
            <w:noWrap/>
            <w:hideMark/>
          </w:tcPr>
          <w:p w14:paraId="35C3D559" w14:textId="77777777" w:rsidR="00743850" w:rsidRPr="00D80577" w:rsidRDefault="00743850" w:rsidP="00743850">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.596</w:t>
            </w:r>
            <w:r w:rsidRPr="00D80577">
              <w:rPr>
                <w:rFonts w:ascii="Arial" w:eastAsia="Times New Roman" w:hAnsi="Arial" w:cs="Arial"/>
                <w:color w:val="000000"/>
                <w:kern w:val="0"/>
                <w:sz w:val="18"/>
                <w:szCs w:val="18"/>
                <w:vertAlign w:val="superscript"/>
                <w14:ligatures w14:val="none"/>
              </w:rPr>
              <w:t>**</w:t>
            </w:r>
          </w:p>
        </w:tc>
        <w:tc>
          <w:tcPr>
            <w:tcW w:w="656" w:type="dxa"/>
            <w:noWrap/>
            <w:hideMark/>
          </w:tcPr>
          <w:p w14:paraId="34DC8A6E" w14:textId="77777777" w:rsidR="00743850" w:rsidRPr="00D80577" w:rsidRDefault="00743850" w:rsidP="00743850">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.604</w:t>
            </w:r>
            <w:r w:rsidRPr="00D80577">
              <w:rPr>
                <w:rFonts w:ascii="Arial" w:eastAsia="Times New Roman" w:hAnsi="Arial" w:cs="Arial"/>
                <w:color w:val="000000"/>
                <w:kern w:val="0"/>
                <w:sz w:val="18"/>
                <w:szCs w:val="18"/>
                <w:vertAlign w:val="superscript"/>
                <w14:ligatures w14:val="none"/>
              </w:rPr>
              <w:t>**</w:t>
            </w:r>
          </w:p>
        </w:tc>
        <w:tc>
          <w:tcPr>
            <w:tcW w:w="656" w:type="dxa"/>
            <w:noWrap/>
            <w:hideMark/>
          </w:tcPr>
          <w:p w14:paraId="0BB7624D" w14:textId="77777777" w:rsidR="00743850" w:rsidRPr="00D80577" w:rsidRDefault="00743850" w:rsidP="00743850">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.378</w:t>
            </w:r>
            <w:r w:rsidRPr="00D80577">
              <w:rPr>
                <w:rFonts w:ascii="Arial" w:eastAsia="Times New Roman" w:hAnsi="Arial" w:cs="Arial"/>
                <w:color w:val="000000"/>
                <w:kern w:val="0"/>
                <w:sz w:val="18"/>
                <w:szCs w:val="18"/>
                <w:vertAlign w:val="superscript"/>
                <w14:ligatures w14:val="none"/>
              </w:rPr>
              <w:t>**</w:t>
            </w:r>
          </w:p>
        </w:tc>
        <w:tc>
          <w:tcPr>
            <w:tcW w:w="647" w:type="dxa"/>
            <w:noWrap/>
            <w:hideMark/>
          </w:tcPr>
          <w:p w14:paraId="1542CA44" w14:textId="77777777" w:rsidR="00743850" w:rsidRPr="00D80577" w:rsidRDefault="00743850" w:rsidP="00743850">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.593</w:t>
            </w:r>
            <w:r w:rsidRPr="00D80577">
              <w:rPr>
                <w:rFonts w:ascii="Arial" w:eastAsia="Times New Roman" w:hAnsi="Arial" w:cs="Arial"/>
                <w:color w:val="000000"/>
                <w:kern w:val="0"/>
                <w:sz w:val="18"/>
                <w:szCs w:val="18"/>
                <w:vertAlign w:val="superscript"/>
                <w14:ligatures w14:val="none"/>
              </w:rPr>
              <w:t>**</w:t>
            </w:r>
          </w:p>
        </w:tc>
        <w:tc>
          <w:tcPr>
            <w:tcW w:w="607" w:type="dxa"/>
            <w:noWrap/>
            <w:hideMark/>
          </w:tcPr>
          <w:p w14:paraId="3E563F36" w14:textId="77777777" w:rsidR="00743850" w:rsidRPr="00D80577" w:rsidRDefault="00743850" w:rsidP="00743850">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.243</w:t>
            </w:r>
            <w:r w:rsidRPr="00D80577">
              <w:rPr>
                <w:rFonts w:ascii="Arial" w:eastAsia="Times New Roman" w:hAnsi="Arial" w:cs="Arial"/>
                <w:color w:val="000000"/>
                <w:kern w:val="0"/>
                <w:sz w:val="18"/>
                <w:szCs w:val="18"/>
                <w:vertAlign w:val="superscript"/>
                <w14:ligatures w14:val="none"/>
              </w:rPr>
              <w:t>**</w:t>
            </w:r>
          </w:p>
        </w:tc>
        <w:tc>
          <w:tcPr>
            <w:tcW w:w="687" w:type="dxa"/>
            <w:noWrap/>
            <w:hideMark/>
          </w:tcPr>
          <w:p w14:paraId="0DC3D06A" w14:textId="77777777" w:rsidR="00743850" w:rsidRPr="00D80577" w:rsidRDefault="00743850" w:rsidP="00743850">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.615</w:t>
            </w:r>
            <w:r w:rsidRPr="00D80577">
              <w:rPr>
                <w:rFonts w:ascii="Arial" w:eastAsia="Times New Roman" w:hAnsi="Arial" w:cs="Arial"/>
                <w:color w:val="000000"/>
                <w:kern w:val="0"/>
                <w:sz w:val="18"/>
                <w:szCs w:val="18"/>
                <w:vertAlign w:val="superscript"/>
                <w14:ligatures w14:val="none"/>
              </w:rPr>
              <w:t>**</w:t>
            </w:r>
          </w:p>
        </w:tc>
        <w:tc>
          <w:tcPr>
            <w:tcW w:w="627" w:type="dxa"/>
            <w:noWrap/>
            <w:hideMark/>
          </w:tcPr>
          <w:p w14:paraId="2C1F2529" w14:textId="77777777" w:rsidR="00743850" w:rsidRPr="00D80577" w:rsidRDefault="00743850" w:rsidP="00743850">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1</w:t>
            </w:r>
          </w:p>
        </w:tc>
      </w:tr>
      <w:tr w:rsidR="00743850" w:rsidRPr="00D80577" w14:paraId="02E2674C" w14:textId="77777777" w:rsidTr="00743850">
        <w:trPr>
          <w:cnfStyle w:val="000000100000" w:firstRow="0" w:lastRow="0" w:firstColumn="0" w:lastColumn="0" w:oddVBand="0" w:evenVBand="0" w:oddHBand="1"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10105" w:type="dxa"/>
            <w:gridSpan w:val="16"/>
            <w:hideMark/>
          </w:tcPr>
          <w:p w14:paraId="7F51DEEF" w14:textId="77777777" w:rsidR="00743850" w:rsidRPr="00D80577" w:rsidRDefault="00743850" w:rsidP="00743850">
            <w:pPr>
              <w:spacing w:after="0" w:line="240" w:lineRule="auto"/>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 Correlation is significant at the 0.01 level (2-tailed).</w:t>
            </w:r>
          </w:p>
        </w:tc>
      </w:tr>
      <w:tr w:rsidR="00743850" w:rsidRPr="00D80577" w14:paraId="46FD2F34" w14:textId="77777777" w:rsidTr="00743850">
        <w:trPr>
          <w:trHeight w:val="349"/>
        </w:trPr>
        <w:tc>
          <w:tcPr>
            <w:cnfStyle w:val="001000000000" w:firstRow="0" w:lastRow="0" w:firstColumn="1" w:lastColumn="0" w:oddVBand="0" w:evenVBand="0" w:oddHBand="0" w:evenHBand="0" w:firstRowFirstColumn="0" w:firstRowLastColumn="0" w:lastRowFirstColumn="0" w:lastRowLastColumn="0"/>
            <w:tcW w:w="10105" w:type="dxa"/>
            <w:gridSpan w:val="16"/>
            <w:hideMark/>
          </w:tcPr>
          <w:p w14:paraId="42A17473" w14:textId="77777777" w:rsidR="00743850" w:rsidRPr="00D80577" w:rsidRDefault="00743850" w:rsidP="00743850">
            <w:pPr>
              <w:spacing w:after="0" w:line="240" w:lineRule="auto"/>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 Correlation is significant at the 0.05 level (2-tailed).</w:t>
            </w:r>
          </w:p>
        </w:tc>
      </w:tr>
    </w:tbl>
    <w:p w14:paraId="7B63E845" w14:textId="77777777" w:rsidR="00743850" w:rsidRPr="00D80577" w:rsidRDefault="00743850" w:rsidP="001817A3">
      <w:pPr>
        <w:spacing w:line="360" w:lineRule="auto"/>
        <w:jc w:val="both"/>
        <w:rPr>
          <w:rFonts w:ascii="Arial" w:hAnsi="Arial" w:cs="Arial"/>
          <w:color w:val="000000" w:themeColor="text1"/>
        </w:rPr>
      </w:pPr>
    </w:p>
    <w:p w14:paraId="7247D738" w14:textId="77777777" w:rsidR="00743850" w:rsidRPr="00D80577" w:rsidRDefault="00743850" w:rsidP="001817A3">
      <w:pPr>
        <w:spacing w:line="360" w:lineRule="auto"/>
        <w:jc w:val="both"/>
        <w:rPr>
          <w:rFonts w:ascii="Arial" w:hAnsi="Arial" w:cs="Arial"/>
          <w:color w:val="000000" w:themeColor="text1"/>
        </w:rPr>
      </w:pPr>
    </w:p>
    <w:p w14:paraId="4C0D0DBE" w14:textId="77777777" w:rsidR="00743850" w:rsidRPr="00D80577" w:rsidRDefault="00743850" w:rsidP="001817A3">
      <w:pPr>
        <w:spacing w:line="360" w:lineRule="auto"/>
        <w:jc w:val="both"/>
        <w:rPr>
          <w:rFonts w:ascii="Arial" w:hAnsi="Arial" w:cs="Arial"/>
          <w:color w:val="000000" w:themeColor="text1"/>
        </w:rPr>
      </w:pPr>
    </w:p>
    <w:p w14:paraId="25B6A029" w14:textId="77777777" w:rsidR="00743850" w:rsidRPr="00D80577" w:rsidRDefault="00743850" w:rsidP="001817A3">
      <w:pPr>
        <w:spacing w:line="360" w:lineRule="auto"/>
        <w:jc w:val="both"/>
        <w:rPr>
          <w:rFonts w:ascii="Arial" w:hAnsi="Arial" w:cs="Arial"/>
          <w:color w:val="000000" w:themeColor="text1"/>
        </w:rPr>
      </w:pPr>
    </w:p>
    <w:p w14:paraId="314FA79C" w14:textId="4780C5A1" w:rsidR="00743850" w:rsidRPr="00D80577" w:rsidRDefault="00743850" w:rsidP="00743850">
      <w:pPr>
        <w:pStyle w:val="Heading2"/>
        <w:spacing w:line="360" w:lineRule="auto"/>
        <w:jc w:val="both"/>
        <w:rPr>
          <w:rFonts w:ascii="Arial" w:hAnsi="Arial" w:cs="Arial"/>
          <w:b/>
          <w:bCs/>
          <w:color w:val="000000" w:themeColor="text1"/>
          <w:sz w:val="24"/>
          <w:szCs w:val="24"/>
        </w:rPr>
      </w:pPr>
      <w:bookmarkStart w:id="88" w:name="_Toc220890095"/>
      <w:r w:rsidRPr="00D80577">
        <w:rPr>
          <w:rFonts w:ascii="Arial" w:hAnsi="Arial" w:cs="Arial"/>
          <w:b/>
          <w:bCs/>
          <w:color w:val="000000" w:themeColor="text1"/>
          <w:sz w:val="24"/>
          <w:szCs w:val="24"/>
        </w:rPr>
        <w:lastRenderedPageBreak/>
        <w:t>4.5 Reliability Analysis</w:t>
      </w:r>
      <w:bookmarkEnd w:id="88"/>
    </w:p>
    <w:p w14:paraId="0F1C73F4" w14:textId="2CFD7933" w:rsidR="00743850" w:rsidRPr="00D80577" w:rsidRDefault="00743850" w:rsidP="00743850">
      <w:pPr>
        <w:pStyle w:val="Heading3"/>
        <w:spacing w:line="360" w:lineRule="auto"/>
        <w:jc w:val="both"/>
        <w:rPr>
          <w:rFonts w:ascii="Arial" w:hAnsi="Arial" w:cs="Arial"/>
          <w:b/>
          <w:bCs/>
          <w:color w:val="000000" w:themeColor="text1"/>
          <w:sz w:val="24"/>
          <w:szCs w:val="24"/>
        </w:rPr>
      </w:pPr>
      <w:bookmarkStart w:id="89" w:name="_Toc220890096"/>
      <w:r w:rsidRPr="00D80577">
        <w:rPr>
          <w:rFonts w:ascii="Arial" w:hAnsi="Arial" w:cs="Arial"/>
          <w:b/>
          <w:bCs/>
          <w:color w:val="000000" w:themeColor="text1"/>
          <w:sz w:val="24"/>
          <w:szCs w:val="24"/>
        </w:rPr>
        <w:t>4.5.1 Reliability (Scale: Supply Chain Disruptions)</w:t>
      </w:r>
      <w:bookmarkEnd w:id="89"/>
    </w:p>
    <w:p w14:paraId="7A532326" w14:textId="119E45DD" w:rsidR="00743850" w:rsidRPr="00D80577" w:rsidRDefault="00743850" w:rsidP="00743850">
      <w:pPr>
        <w:spacing w:line="360" w:lineRule="auto"/>
        <w:jc w:val="both"/>
        <w:rPr>
          <w:rFonts w:ascii="Arial" w:hAnsi="Arial" w:cs="Arial"/>
        </w:rPr>
      </w:pPr>
      <w:r w:rsidRPr="00D80577">
        <w:rPr>
          <w:rFonts w:ascii="Arial" w:hAnsi="Arial" w:cs="Arial"/>
        </w:rPr>
        <w:t xml:space="preserve">The scale of supply chain disruptions shows high internal consistency (Cronbach's alpha = 0.867, 0.869 with </w:t>
      </w:r>
      <w:proofErr w:type="spellStart"/>
      <w:r w:rsidRPr="00D80577">
        <w:rPr>
          <w:rFonts w:ascii="Arial" w:hAnsi="Arial" w:cs="Arial"/>
        </w:rPr>
        <w:t>standardised</w:t>
      </w:r>
      <w:proofErr w:type="spellEnd"/>
      <w:r w:rsidRPr="00D80577">
        <w:rPr>
          <w:rFonts w:ascii="Arial" w:hAnsi="Arial" w:cs="Arial"/>
        </w:rPr>
        <w:t xml:space="preserve"> items) using five items. This high score indicates that the items are always reliable measures of the construct of supply chain disruptions, as they capture different dimensions of factors such as geopolitical conflicts, logistical challenges, and supplier dependency. A good internal consistency guarantees that the results of the survey are consistent and reproducible, putting more confidence in the interpretation of the results. Measurement Disruptions are also essential in determining how they are affected and affected by the operational impact of production delays and increased costs, as well as determining the effectiveness of the mitigation strategies. Reliability can also be used to validate further analyses, such as correlations and regression, in answering RQ1 on the causes of disruption and RQ2 on the effect on business performance.</w:t>
      </w:r>
    </w:p>
    <w:p w14:paraId="230C3AB1" w14:textId="48742872" w:rsidR="00743850" w:rsidRPr="00D80577" w:rsidRDefault="00743850" w:rsidP="00743850">
      <w:pPr>
        <w:pStyle w:val="Caption"/>
        <w:keepNext/>
        <w:rPr>
          <w:rFonts w:ascii="Arial" w:hAnsi="Arial" w:cs="Arial"/>
          <w:i w:val="0"/>
          <w:iCs w:val="0"/>
          <w:sz w:val="22"/>
          <w:szCs w:val="22"/>
        </w:rPr>
      </w:pPr>
      <w:bookmarkStart w:id="90" w:name="_Toc220889998"/>
      <w:r w:rsidRPr="00D80577">
        <w:rPr>
          <w:rFonts w:ascii="Arial" w:hAnsi="Arial" w:cs="Arial"/>
          <w:i w:val="0"/>
          <w:iCs w:val="0"/>
          <w:sz w:val="22"/>
          <w:szCs w:val="22"/>
        </w:rPr>
        <w:t xml:space="preserve">Table </w:t>
      </w:r>
      <w:r w:rsidRPr="00D80577">
        <w:rPr>
          <w:rFonts w:ascii="Arial" w:hAnsi="Arial" w:cs="Arial"/>
          <w:i w:val="0"/>
          <w:iCs w:val="0"/>
          <w:sz w:val="22"/>
          <w:szCs w:val="22"/>
        </w:rPr>
        <w:fldChar w:fldCharType="begin"/>
      </w:r>
      <w:r w:rsidRPr="00D80577">
        <w:rPr>
          <w:rFonts w:ascii="Arial" w:hAnsi="Arial" w:cs="Arial"/>
          <w:i w:val="0"/>
          <w:iCs w:val="0"/>
          <w:sz w:val="22"/>
          <w:szCs w:val="22"/>
        </w:rPr>
        <w:instrText xml:space="preserve"> SEQ Table \* ARABIC </w:instrText>
      </w:r>
      <w:r w:rsidRPr="00D80577">
        <w:rPr>
          <w:rFonts w:ascii="Arial" w:hAnsi="Arial" w:cs="Arial"/>
          <w:i w:val="0"/>
          <w:iCs w:val="0"/>
          <w:sz w:val="22"/>
          <w:szCs w:val="22"/>
        </w:rPr>
        <w:fldChar w:fldCharType="separate"/>
      </w:r>
      <w:r w:rsidRPr="00D80577">
        <w:rPr>
          <w:rFonts w:ascii="Arial" w:hAnsi="Arial" w:cs="Arial"/>
          <w:i w:val="0"/>
          <w:iCs w:val="0"/>
          <w:noProof/>
          <w:sz w:val="22"/>
          <w:szCs w:val="22"/>
        </w:rPr>
        <w:t>21</w:t>
      </w:r>
      <w:r w:rsidRPr="00D80577">
        <w:rPr>
          <w:rFonts w:ascii="Arial" w:hAnsi="Arial" w:cs="Arial"/>
          <w:i w:val="0"/>
          <w:iCs w:val="0"/>
          <w:sz w:val="22"/>
          <w:szCs w:val="22"/>
        </w:rPr>
        <w:fldChar w:fldCharType="end"/>
      </w:r>
      <w:r w:rsidRPr="00D80577">
        <w:rPr>
          <w:rFonts w:ascii="Arial" w:hAnsi="Arial" w:cs="Arial"/>
          <w:i w:val="0"/>
          <w:iCs w:val="0"/>
          <w:sz w:val="22"/>
          <w:szCs w:val="22"/>
        </w:rPr>
        <w:t xml:space="preserve"> Reliability (Scale: Supply Chain Disruptions</w:t>
      </w:r>
      <w:bookmarkEnd w:id="90"/>
    </w:p>
    <w:tbl>
      <w:tblPr>
        <w:tblStyle w:val="PlainTable1"/>
        <w:tblW w:w="7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91"/>
        <w:gridCol w:w="2491"/>
        <w:gridCol w:w="2528"/>
      </w:tblGrid>
      <w:tr w:rsidR="00743850" w:rsidRPr="00D80577" w14:paraId="13EEF4A2" w14:textId="77777777" w:rsidTr="00743850">
        <w:trPr>
          <w:cnfStyle w:val="100000000000" w:firstRow="1" w:lastRow="0" w:firstColumn="0" w:lastColumn="0" w:oddVBand="0" w:evenVBand="0" w:oddHBand="0" w:evenHBand="0" w:firstRowFirstColumn="0" w:firstRowLastColumn="0" w:lastRowFirstColumn="0" w:lastRowLastColumn="0"/>
          <w:trHeight w:val="399"/>
        </w:trPr>
        <w:tc>
          <w:tcPr>
            <w:cnfStyle w:val="001000000000" w:firstRow="0" w:lastRow="0" w:firstColumn="1" w:lastColumn="0" w:oddVBand="0" w:evenVBand="0" w:oddHBand="0" w:evenHBand="0" w:firstRowFirstColumn="0" w:firstRowLastColumn="0" w:lastRowFirstColumn="0" w:lastRowLastColumn="0"/>
            <w:tcW w:w="7510" w:type="dxa"/>
            <w:gridSpan w:val="3"/>
            <w:hideMark/>
          </w:tcPr>
          <w:p w14:paraId="0CAE408C" w14:textId="77777777" w:rsidR="00743850" w:rsidRPr="00D80577" w:rsidRDefault="00743850" w:rsidP="00743850">
            <w:pPr>
              <w:spacing w:after="0" w:line="240" w:lineRule="auto"/>
              <w:jc w:val="center"/>
              <w:rPr>
                <w:rFonts w:ascii="Arial" w:eastAsia="Times New Roman" w:hAnsi="Arial" w:cs="Arial"/>
                <w:color w:val="010205"/>
                <w:kern w:val="0"/>
                <w:sz w:val="22"/>
                <w:szCs w:val="22"/>
                <w14:ligatures w14:val="none"/>
              </w:rPr>
            </w:pPr>
            <w:r w:rsidRPr="00D80577">
              <w:rPr>
                <w:rFonts w:ascii="Arial" w:eastAsia="Times New Roman" w:hAnsi="Arial" w:cs="Arial"/>
                <w:color w:val="010205"/>
                <w:kern w:val="0"/>
                <w:sz w:val="22"/>
                <w:szCs w:val="22"/>
                <w14:ligatures w14:val="none"/>
              </w:rPr>
              <w:t>Reliability Statistics</w:t>
            </w:r>
          </w:p>
        </w:tc>
      </w:tr>
      <w:tr w:rsidR="00743850" w:rsidRPr="00D80577" w14:paraId="3AD027E8" w14:textId="77777777" w:rsidTr="00743850">
        <w:trPr>
          <w:cnfStyle w:val="000000100000" w:firstRow="0" w:lastRow="0" w:firstColumn="0" w:lastColumn="0" w:oddVBand="0" w:evenVBand="0" w:oddHBand="1" w:evenHBand="0" w:firstRowFirstColumn="0" w:firstRowLastColumn="0" w:lastRowFirstColumn="0" w:lastRowLastColumn="0"/>
          <w:trHeight w:val="1419"/>
        </w:trPr>
        <w:tc>
          <w:tcPr>
            <w:cnfStyle w:val="001000000000" w:firstRow="0" w:lastRow="0" w:firstColumn="1" w:lastColumn="0" w:oddVBand="0" w:evenVBand="0" w:oddHBand="0" w:evenHBand="0" w:firstRowFirstColumn="0" w:firstRowLastColumn="0" w:lastRowFirstColumn="0" w:lastRowLastColumn="0"/>
            <w:tcW w:w="2491" w:type="dxa"/>
            <w:hideMark/>
          </w:tcPr>
          <w:p w14:paraId="512BA00D" w14:textId="77777777" w:rsidR="00743850" w:rsidRPr="00D80577" w:rsidRDefault="00743850" w:rsidP="00743850">
            <w:pPr>
              <w:spacing w:after="0" w:line="240" w:lineRule="auto"/>
              <w:jc w:val="center"/>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Cronbach's Alpha</w:t>
            </w:r>
          </w:p>
        </w:tc>
        <w:tc>
          <w:tcPr>
            <w:tcW w:w="2491" w:type="dxa"/>
            <w:hideMark/>
          </w:tcPr>
          <w:p w14:paraId="11A7EB37" w14:textId="7359AC14" w:rsidR="00743850" w:rsidRPr="00D80577" w:rsidRDefault="00743850" w:rsidP="0074385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 xml:space="preserve">Cronbach's Alpha Based on </w:t>
            </w:r>
            <w:proofErr w:type="spellStart"/>
            <w:r w:rsidRPr="00D80577">
              <w:rPr>
                <w:rFonts w:ascii="Arial" w:eastAsia="Times New Roman" w:hAnsi="Arial" w:cs="Arial"/>
                <w:color w:val="264A60"/>
                <w:kern w:val="0"/>
                <w:sz w:val="18"/>
                <w:szCs w:val="18"/>
                <w14:ligatures w14:val="none"/>
              </w:rPr>
              <w:t>Standardised</w:t>
            </w:r>
            <w:proofErr w:type="spellEnd"/>
            <w:r w:rsidRPr="00D80577">
              <w:rPr>
                <w:rFonts w:ascii="Arial" w:eastAsia="Times New Roman" w:hAnsi="Arial" w:cs="Arial"/>
                <w:color w:val="264A60"/>
                <w:kern w:val="0"/>
                <w:sz w:val="18"/>
                <w:szCs w:val="18"/>
                <w14:ligatures w14:val="none"/>
              </w:rPr>
              <w:t xml:space="preserve"> Items</w:t>
            </w:r>
          </w:p>
        </w:tc>
        <w:tc>
          <w:tcPr>
            <w:tcW w:w="2528" w:type="dxa"/>
            <w:hideMark/>
          </w:tcPr>
          <w:p w14:paraId="71F7644F" w14:textId="77777777" w:rsidR="00743850" w:rsidRPr="00D80577" w:rsidRDefault="00743850" w:rsidP="0074385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N of Items</w:t>
            </w:r>
          </w:p>
        </w:tc>
      </w:tr>
      <w:tr w:rsidR="00743850" w:rsidRPr="00D80577" w14:paraId="5814EFCE" w14:textId="77777777" w:rsidTr="00743850">
        <w:trPr>
          <w:trHeight w:val="339"/>
        </w:trPr>
        <w:tc>
          <w:tcPr>
            <w:cnfStyle w:val="001000000000" w:firstRow="0" w:lastRow="0" w:firstColumn="1" w:lastColumn="0" w:oddVBand="0" w:evenVBand="0" w:oddHBand="0" w:evenHBand="0" w:firstRowFirstColumn="0" w:firstRowLastColumn="0" w:lastRowFirstColumn="0" w:lastRowLastColumn="0"/>
            <w:tcW w:w="2491" w:type="dxa"/>
            <w:noWrap/>
            <w:hideMark/>
          </w:tcPr>
          <w:p w14:paraId="5E97B6D6" w14:textId="77777777" w:rsidR="00743850" w:rsidRPr="00D80577" w:rsidRDefault="00743850" w:rsidP="00743850">
            <w:pPr>
              <w:spacing w:after="0" w:line="240" w:lineRule="auto"/>
              <w:jc w:val="right"/>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0.867</w:t>
            </w:r>
          </w:p>
        </w:tc>
        <w:tc>
          <w:tcPr>
            <w:tcW w:w="2491" w:type="dxa"/>
            <w:noWrap/>
            <w:hideMark/>
          </w:tcPr>
          <w:p w14:paraId="7D4E1B7C" w14:textId="77777777" w:rsidR="00743850" w:rsidRPr="00D80577" w:rsidRDefault="00743850" w:rsidP="00743850">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0.869</w:t>
            </w:r>
          </w:p>
        </w:tc>
        <w:tc>
          <w:tcPr>
            <w:tcW w:w="2528" w:type="dxa"/>
            <w:noWrap/>
            <w:hideMark/>
          </w:tcPr>
          <w:p w14:paraId="38816BE5" w14:textId="77777777" w:rsidR="00743850" w:rsidRPr="00D80577" w:rsidRDefault="00743850" w:rsidP="00743850">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5</w:t>
            </w:r>
          </w:p>
        </w:tc>
      </w:tr>
    </w:tbl>
    <w:p w14:paraId="5B515411" w14:textId="77777777" w:rsidR="00743850" w:rsidRPr="00D80577" w:rsidRDefault="00743850" w:rsidP="001817A3">
      <w:pPr>
        <w:spacing w:line="360" w:lineRule="auto"/>
        <w:jc w:val="both"/>
        <w:rPr>
          <w:rFonts w:ascii="Arial" w:hAnsi="Arial" w:cs="Arial"/>
          <w:color w:val="000000" w:themeColor="text1"/>
        </w:rPr>
      </w:pPr>
    </w:p>
    <w:p w14:paraId="0734B31C" w14:textId="0D78062B" w:rsidR="00743850" w:rsidRPr="00D80577" w:rsidRDefault="00743850" w:rsidP="00743850">
      <w:pPr>
        <w:pStyle w:val="Heading3"/>
        <w:spacing w:line="360" w:lineRule="auto"/>
        <w:jc w:val="both"/>
        <w:rPr>
          <w:rFonts w:ascii="Arial" w:hAnsi="Arial" w:cs="Arial"/>
          <w:b/>
          <w:bCs/>
          <w:color w:val="000000" w:themeColor="text1"/>
          <w:sz w:val="24"/>
          <w:szCs w:val="24"/>
        </w:rPr>
      </w:pPr>
      <w:bookmarkStart w:id="91" w:name="_Toc220890097"/>
      <w:r w:rsidRPr="00D80577">
        <w:rPr>
          <w:rFonts w:ascii="Arial" w:hAnsi="Arial" w:cs="Arial"/>
          <w:b/>
          <w:bCs/>
          <w:color w:val="000000" w:themeColor="text1"/>
          <w:sz w:val="24"/>
          <w:szCs w:val="24"/>
        </w:rPr>
        <w:t>4.5.2 Reliability (Scale: Business Performance Impact)</w:t>
      </w:r>
      <w:bookmarkEnd w:id="91"/>
    </w:p>
    <w:p w14:paraId="412A7A6C" w14:textId="0DCFA791" w:rsidR="00743850" w:rsidRPr="00D80577" w:rsidRDefault="00743850" w:rsidP="00743850">
      <w:pPr>
        <w:spacing w:line="360" w:lineRule="auto"/>
        <w:jc w:val="both"/>
        <w:rPr>
          <w:rFonts w:ascii="Arial" w:hAnsi="Arial" w:cs="Arial"/>
        </w:rPr>
      </w:pPr>
      <w:r w:rsidRPr="00D80577">
        <w:rPr>
          <w:rFonts w:ascii="Arial" w:hAnsi="Arial" w:cs="Arial"/>
        </w:rPr>
        <w:t xml:space="preserve">The score of Cronbach's </w:t>
      </w:r>
      <w:proofErr w:type="gramStart"/>
      <w:r w:rsidRPr="00D80577">
        <w:rPr>
          <w:rFonts w:ascii="Arial" w:hAnsi="Arial" w:cs="Arial"/>
        </w:rPr>
        <w:t>alpha</w:t>
      </w:r>
      <w:proofErr w:type="gramEnd"/>
      <w:r w:rsidRPr="00D80577">
        <w:rPr>
          <w:rFonts w:ascii="Arial" w:hAnsi="Arial" w:cs="Arial"/>
        </w:rPr>
        <w:t xml:space="preserve"> of the business performance impact scale is 0.814, which is a good internal consistency of the five items to assess operational and financial impacts of supply chain disruption. The high reliability confirms that the items (production efficiency, cost management, and overall business performance) are coherent in their indicators of the construct. Regular measurement will be necessary to assess the reliability of the analysis of supply chain disruption and mitigation measures in terms of performance outcomes, which will directly support RQ2 and RQ3. The reliability of the </w:t>
      </w:r>
      <w:r w:rsidRPr="00D80577">
        <w:rPr>
          <w:rFonts w:ascii="Arial" w:hAnsi="Arial" w:cs="Arial"/>
        </w:rPr>
        <w:lastRenderedPageBreak/>
        <w:t>scale enhances confidence in the interpretation of statistical relationships, such as correlations and regression, and demonstrates that respondents' perceptions of the performance effects are consistent across the measured dimensions.</w:t>
      </w:r>
    </w:p>
    <w:p w14:paraId="26209708" w14:textId="693AF785" w:rsidR="00743850" w:rsidRPr="00D80577" w:rsidRDefault="00743850" w:rsidP="00743850">
      <w:pPr>
        <w:pStyle w:val="Caption"/>
        <w:keepNext/>
        <w:rPr>
          <w:rFonts w:ascii="Arial" w:hAnsi="Arial" w:cs="Arial"/>
          <w:i w:val="0"/>
          <w:iCs w:val="0"/>
          <w:sz w:val="22"/>
          <w:szCs w:val="22"/>
        </w:rPr>
      </w:pPr>
      <w:bookmarkStart w:id="92" w:name="_Toc220889999"/>
      <w:r w:rsidRPr="00D80577">
        <w:rPr>
          <w:rFonts w:ascii="Arial" w:hAnsi="Arial" w:cs="Arial"/>
          <w:i w:val="0"/>
          <w:iCs w:val="0"/>
          <w:sz w:val="22"/>
          <w:szCs w:val="22"/>
        </w:rPr>
        <w:t xml:space="preserve">Table </w:t>
      </w:r>
      <w:r w:rsidRPr="00D80577">
        <w:rPr>
          <w:rFonts w:ascii="Arial" w:hAnsi="Arial" w:cs="Arial"/>
          <w:i w:val="0"/>
          <w:iCs w:val="0"/>
          <w:sz w:val="22"/>
          <w:szCs w:val="22"/>
        </w:rPr>
        <w:fldChar w:fldCharType="begin"/>
      </w:r>
      <w:r w:rsidRPr="00D80577">
        <w:rPr>
          <w:rFonts w:ascii="Arial" w:hAnsi="Arial" w:cs="Arial"/>
          <w:i w:val="0"/>
          <w:iCs w:val="0"/>
          <w:sz w:val="22"/>
          <w:szCs w:val="22"/>
        </w:rPr>
        <w:instrText xml:space="preserve"> SEQ Table \* ARABIC </w:instrText>
      </w:r>
      <w:r w:rsidRPr="00D80577">
        <w:rPr>
          <w:rFonts w:ascii="Arial" w:hAnsi="Arial" w:cs="Arial"/>
          <w:i w:val="0"/>
          <w:iCs w:val="0"/>
          <w:sz w:val="22"/>
          <w:szCs w:val="22"/>
        </w:rPr>
        <w:fldChar w:fldCharType="separate"/>
      </w:r>
      <w:r w:rsidRPr="00D80577">
        <w:rPr>
          <w:rFonts w:ascii="Arial" w:hAnsi="Arial" w:cs="Arial"/>
          <w:i w:val="0"/>
          <w:iCs w:val="0"/>
          <w:noProof/>
          <w:sz w:val="22"/>
          <w:szCs w:val="22"/>
        </w:rPr>
        <w:t>22</w:t>
      </w:r>
      <w:r w:rsidRPr="00D80577">
        <w:rPr>
          <w:rFonts w:ascii="Arial" w:hAnsi="Arial" w:cs="Arial"/>
          <w:i w:val="0"/>
          <w:iCs w:val="0"/>
          <w:sz w:val="22"/>
          <w:szCs w:val="22"/>
        </w:rPr>
        <w:fldChar w:fldCharType="end"/>
      </w:r>
      <w:r w:rsidRPr="00D80577">
        <w:rPr>
          <w:rFonts w:ascii="Arial" w:hAnsi="Arial" w:cs="Arial"/>
          <w:i w:val="0"/>
          <w:iCs w:val="0"/>
          <w:sz w:val="22"/>
          <w:szCs w:val="22"/>
        </w:rPr>
        <w:t xml:space="preserve"> Reliability (Scale: Business Performance Impact)</w:t>
      </w:r>
      <w:bookmarkEnd w:id="92"/>
    </w:p>
    <w:tbl>
      <w:tblPr>
        <w:tblStyle w:val="PlainTable1"/>
        <w:tblW w:w="7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91"/>
        <w:gridCol w:w="2491"/>
        <w:gridCol w:w="2528"/>
      </w:tblGrid>
      <w:tr w:rsidR="00743850" w:rsidRPr="00D80577" w14:paraId="6C65DD9D" w14:textId="77777777" w:rsidTr="00743850">
        <w:trPr>
          <w:cnfStyle w:val="100000000000" w:firstRow="1" w:lastRow="0" w:firstColumn="0" w:lastColumn="0" w:oddVBand="0" w:evenVBand="0" w:oddHBand="0" w:evenHBand="0" w:firstRowFirstColumn="0" w:firstRowLastColumn="0" w:lastRowFirstColumn="0" w:lastRowLastColumn="0"/>
          <w:trHeight w:val="399"/>
        </w:trPr>
        <w:tc>
          <w:tcPr>
            <w:cnfStyle w:val="001000000000" w:firstRow="0" w:lastRow="0" w:firstColumn="1" w:lastColumn="0" w:oddVBand="0" w:evenVBand="0" w:oddHBand="0" w:evenHBand="0" w:firstRowFirstColumn="0" w:firstRowLastColumn="0" w:lastRowFirstColumn="0" w:lastRowLastColumn="0"/>
            <w:tcW w:w="7510" w:type="dxa"/>
            <w:gridSpan w:val="3"/>
            <w:hideMark/>
          </w:tcPr>
          <w:p w14:paraId="45EB3BE7" w14:textId="77777777" w:rsidR="00743850" w:rsidRPr="00D80577" w:rsidRDefault="00743850" w:rsidP="00743850">
            <w:pPr>
              <w:spacing w:after="0" w:line="240" w:lineRule="auto"/>
              <w:jc w:val="center"/>
              <w:rPr>
                <w:rFonts w:ascii="Arial" w:eastAsia="Times New Roman" w:hAnsi="Arial" w:cs="Arial"/>
                <w:color w:val="010205"/>
                <w:kern w:val="0"/>
                <w:sz w:val="22"/>
                <w:szCs w:val="22"/>
                <w14:ligatures w14:val="none"/>
              </w:rPr>
            </w:pPr>
            <w:r w:rsidRPr="00D80577">
              <w:rPr>
                <w:rFonts w:ascii="Arial" w:eastAsia="Times New Roman" w:hAnsi="Arial" w:cs="Arial"/>
                <w:color w:val="010205"/>
                <w:kern w:val="0"/>
                <w:sz w:val="22"/>
                <w:szCs w:val="22"/>
                <w14:ligatures w14:val="none"/>
              </w:rPr>
              <w:t>Reliability Statistics</w:t>
            </w:r>
          </w:p>
        </w:tc>
      </w:tr>
      <w:tr w:rsidR="00743850" w:rsidRPr="00D80577" w14:paraId="5FF71E10" w14:textId="77777777" w:rsidTr="00743850">
        <w:trPr>
          <w:cnfStyle w:val="000000100000" w:firstRow="0" w:lastRow="0" w:firstColumn="0" w:lastColumn="0" w:oddVBand="0" w:evenVBand="0" w:oddHBand="1" w:evenHBand="0" w:firstRowFirstColumn="0" w:firstRowLastColumn="0" w:lastRowFirstColumn="0" w:lastRowLastColumn="0"/>
          <w:trHeight w:val="1419"/>
        </w:trPr>
        <w:tc>
          <w:tcPr>
            <w:cnfStyle w:val="001000000000" w:firstRow="0" w:lastRow="0" w:firstColumn="1" w:lastColumn="0" w:oddVBand="0" w:evenVBand="0" w:oddHBand="0" w:evenHBand="0" w:firstRowFirstColumn="0" w:firstRowLastColumn="0" w:lastRowFirstColumn="0" w:lastRowLastColumn="0"/>
            <w:tcW w:w="2491" w:type="dxa"/>
            <w:hideMark/>
          </w:tcPr>
          <w:p w14:paraId="1AF3C1EE" w14:textId="77777777" w:rsidR="00743850" w:rsidRPr="00D80577" w:rsidRDefault="00743850" w:rsidP="00743850">
            <w:pPr>
              <w:spacing w:after="0" w:line="240" w:lineRule="auto"/>
              <w:jc w:val="center"/>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Cronbach's Alpha</w:t>
            </w:r>
          </w:p>
        </w:tc>
        <w:tc>
          <w:tcPr>
            <w:tcW w:w="2491" w:type="dxa"/>
            <w:hideMark/>
          </w:tcPr>
          <w:p w14:paraId="14637E89" w14:textId="7CB16CCF" w:rsidR="00743850" w:rsidRPr="00D80577" w:rsidRDefault="00743850" w:rsidP="0074385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 xml:space="preserve">Cronbach's Alpha Based on </w:t>
            </w:r>
            <w:proofErr w:type="spellStart"/>
            <w:r w:rsidRPr="00D80577">
              <w:rPr>
                <w:rFonts w:ascii="Arial" w:eastAsia="Times New Roman" w:hAnsi="Arial" w:cs="Arial"/>
                <w:color w:val="264A60"/>
                <w:kern w:val="0"/>
                <w:sz w:val="18"/>
                <w:szCs w:val="18"/>
                <w14:ligatures w14:val="none"/>
              </w:rPr>
              <w:t>Standardised</w:t>
            </w:r>
            <w:proofErr w:type="spellEnd"/>
            <w:r w:rsidRPr="00D80577">
              <w:rPr>
                <w:rFonts w:ascii="Arial" w:eastAsia="Times New Roman" w:hAnsi="Arial" w:cs="Arial"/>
                <w:color w:val="264A60"/>
                <w:kern w:val="0"/>
                <w:sz w:val="18"/>
                <w:szCs w:val="18"/>
                <w14:ligatures w14:val="none"/>
              </w:rPr>
              <w:t xml:space="preserve"> Items</w:t>
            </w:r>
          </w:p>
        </w:tc>
        <w:tc>
          <w:tcPr>
            <w:tcW w:w="2528" w:type="dxa"/>
            <w:hideMark/>
          </w:tcPr>
          <w:p w14:paraId="47FA14A7" w14:textId="77777777" w:rsidR="00743850" w:rsidRPr="00D80577" w:rsidRDefault="00743850" w:rsidP="0074385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N of Items</w:t>
            </w:r>
          </w:p>
        </w:tc>
      </w:tr>
      <w:tr w:rsidR="00743850" w:rsidRPr="00D80577" w14:paraId="30011119" w14:textId="77777777" w:rsidTr="00743850">
        <w:trPr>
          <w:trHeight w:val="339"/>
        </w:trPr>
        <w:tc>
          <w:tcPr>
            <w:cnfStyle w:val="001000000000" w:firstRow="0" w:lastRow="0" w:firstColumn="1" w:lastColumn="0" w:oddVBand="0" w:evenVBand="0" w:oddHBand="0" w:evenHBand="0" w:firstRowFirstColumn="0" w:firstRowLastColumn="0" w:lastRowFirstColumn="0" w:lastRowLastColumn="0"/>
            <w:tcW w:w="2491" w:type="dxa"/>
            <w:noWrap/>
            <w:hideMark/>
          </w:tcPr>
          <w:p w14:paraId="26492C06" w14:textId="77777777" w:rsidR="00743850" w:rsidRPr="00D80577" w:rsidRDefault="00743850" w:rsidP="00743850">
            <w:pPr>
              <w:spacing w:after="0" w:line="240" w:lineRule="auto"/>
              <w:jc w:val="right"/>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0.814</w:t>
            </w:r>
          </w:p>
        </w:tc>
        <w:tc>
          <w:tcPr>
            <w:tcW w:w="2491" w:type="dxa"/>
            <w:noWrap/>
            <w:hideMark/>
          </w:tcPr>
          <w:p w14:paraId="602A9E58" w14:textId="77777777" w:rsidR="00743850" w:rsidRPr="00D80577" w:rsidRDefault="00743850" w:rsidP="00743850">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0.814</w:t>
            </w:r>
          </w:p>
        </w:tc>
        <w:tc>
          <w:tcPr>
            <w:tcW w:w="2528" w:type="dxa"/>
            <w:noWrap/>
            <w:hideMark/>
          </w:tcPr>
          <w:p w14:paraId="5E0990B3" w14:textId="77777777" w:rsidR="00743850" w:rsidRPr="00D80577" w:rsidRDefault="00743850" w:rsidP="00743850">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5</w:t>
            </w:r>
          </w:p>
        </w:tc>
      </w:tr>
    </w:tbl>
    <w:p w14:paraId="06443EAE" w14:textId="77777777" w:rsidR="00743850" w:rsidRPr="00D80577" w:rsidRDefault="00743850" w:rsidP="001817A3">
      <w:pPr>
        <w:spacing w:line="360" w:lineRule="auto"/>
        <w:jc w:val="both"/>
        <w:rPr>
          <w:rFonts w:ascii="Arial" w:hAnsi="Arial" w:cs="Arial"/>
          <w:color w:val="000000" w:themeColor="text1"/>
        </w:rPr>
      </w:pPr>
    </w:p>
    <w:p w14:paraId="61004005" w14:textId="5878E4C2" w:rsidR="00743850" w:rsidRPr="00D80577" w:rsidRDefault="00743850" w:rsidP="00743850">
      <w:pPr>
        <w:pStyle w:val="Heading3"/>
        <w:spacing w:line="360" w:lineRule="auto"/>
        <w:jc w:val="both"/>
        <w:rPr>
          <w:rFonts w:ascii="Arial" w:hAnsi="Arial" w:cs="Arial"/>
          <w:b/>
          <w:bCs/>
          <w:color w:val="000000" w:themeColor="text1"/>
          <w:sz w:val="24"/>
          <w:szCs w:val="24"/>
        </w:rPr>
      </w:pPr>
      <w:bookmarkStart w:id="93" w:name="_Toc220890098"/>
      <w:r w:rsidRPr="00D80577">
        <w:rPr>
          <w:rFonts w:ascii="Arial" w:hAnsi="Arial" w:cs="Arial"/>
          <w:b/>
          <w:bCs/>
          <w:color w:val="000000" w:themeColor="text1"/>
          <w:sz w:val="24"/>
          <w:szCs w:val="24"/>
        </w:rPr>
        <w:t>4.5.3 Reliability (Scale: Business Performance Impact)</w:t>
      </w:r>
      <w:bookmarkEnd w:id="93"/>
    </w:p>
    <w:p w14:paraId="53F0E8DC" w14:textId="7DDC88AD" w:rsidR="00743850" w:rsidRPr="00D80577" w:rsidRDefault="00743850" w:rsidP="00743850">
      <w:pPr>
        <w:spacing w:line="360" w:lineRule="auto"/>
        <w:jc w:val="both"/>
        <w:rPr>
          <w:rFonts w:ascii="Arial" w:hAnsi="Arial" w:cs="Arial"/>
        </w:rPr>
      </w:pPr>
      <w:r w:rsidRPr="00D80577">
        <w:rPr>
          <w:rFonts w:ascii="Arial" w:hAnsi="Arial" w:cs="Arial"/>
        </w:rPr>
        <w:t xml:space="preserve">The impact of business performance measurement, measured second, has a Cronbach's alpha of 0.790 (0.791 </w:t>
      </w:r>
      <w:proofErr w:type="spellStart"/>
      <w:r w:rsidRPr="00D80577">
        <w:rPr>
          <w:rFonts w:ascii="Arial" w:hAnsi="Arial" w:cs="Arial"/>
        </w:rPr>
        <w:t>standardised</w:t>
      </w:r>
      <w:proofErr w:type="spellEnd"/>
      <w:r w:rsidRPr="00D80577">
        <w:rPr>
          <w:rFonts w:ascii="Arial" w:hAnsi="Arial" w:cs="Arial"/>
        </w:rPr>
        <w:t xml:space="preserve">), an acceptable reliability for a five-item scale. This implies that the items are consistent enough to measure operational and financial performance outcomes caused by disruptions of supply chains. The consistency of measurements </w:t>
      </w:r>
      <w:r w:rsidR="00136126" w:rsidRPr="00D80577">
        <w:rPr>
          <w:rFonts w:ascii="Arial" w:hAnsi="Arial" w:cs="Arial"/>
        </w:rPr>
        <w:t>guarantees that the scale can be used later in further analyses, such as regression modelling, and that results linking</w:t>
      </w:r>
      <w:r w:rsidRPr="00D80577">
        <w:rPr>
          <w:rFonts w:ascii="Arial" w:hAnsi="Arial" w:cs="Arial"/>
        </w:rPr>
        <w:t xml:space="preserve"> disruptions and mitigation measures to business performance are sound. It gives the confidence that relationships observed are in reality relationships, as opposed to measurement error. This consistency also contributes to the overall validity of the study, as the responses are adequate to reflect the effects of supply chain concerns on UK manufacturing companies.</w:t>
      </w:r>
    </w:p>
    <w:p w14:paraId="7EE19D36" w14:textId="3BEAC1AB" w:rsidR="00743850" w:rsidRPr="00D80577" w:rsidRDefault="00743850" w:rsidP="00743850">
      <w:pPr>
        <w:pStyle w:val="Caption"/>
        <w:keepNext/>
        <w:rPr>
          <w:rFonts w:ascii="Arial" w:hAnsi="Arial" w:cs="Arial"/>
          <w:i w:val="0"/>
          <w:iCs w:val="0"/>
          <w:sz w:val="22"/>
          <w:szCs w:val="22"/>
        </w:rPr>
      </w:pPr>
      <w:bookmarkStart w:id="94" w:name="_Toc220890000"/>
      <w:r w:rsidRPr="00D80577">
        <w:rPr>
          <w:rFonts w:ascii="Arial" w:hAnsi="Arial" w:cs="Arial"/>
          <w:i w:val="0"/>
          <w:iCs w:val="0"/>
          <w:sz w:val="22"/>
          <w:szCs w:val="22"/>
        </w:rPr>
        <w:t xml:space="preserve">Table </w:t>
      </w:r>
      <w:r w:rsidRPr="00D80577">
        <w:rPr>
          <w:rFonts w:ascii="Arial" w:hAnsi="Arial" w:cs="Arial"/>
          <w:i w:val="0"/>
          <w:iCs w:val="0"/>
          <w:sz w:val="22"/>
          <w:szCs w:val="22"/>
        </w:rPr>
        <w:fldChar w:fldCharType="begin"/>
      </w:r>
      <w:r w:rsidRPr="00D80577">
        <w:rPr>
          <w:rFonts w:ascii="Arial" w:hAnsi="Arial" w:cs="Arial"/>
          <w:i w:val="0"/>
          <w:iCs w:val="0"/>
          <w:sz w:val="22"/>
          <w:szCs w:val="22"/>
        </w:rPr>
        <w:instrText xml:space="preserve"> SEQ Table \* ARABIC </w:instrText>
      </w:r>
      <w:r w:rsidRPr="00D80577">
        <w:rPr>
          <w:rFonts w:ascii="Arial" w:hAnsi="Arial" w:cs="Arial"/>
          <w:i w:val="0"/>
          <w:iCs w:val="0"/>
          <w:sz w:val="22"/>
          <w:szCs w:val="22"/>
        </w:rPr>
        <w:fldChar w:fldCharType="separate"/>
      </w:r>
      <w:r w:rsidRPr="00D80577">
        <w:rPr>
          <w:rFonts w:ascii="Arial" w:hAnsi="Arial" w:cs="Arial"/>
          <w:i w:val="0"/>
          <w:iCs w:val="0"/>
          <w:noProof/>
          <w:sz w:val="22"/>
          <w:szCs w:val="22"/>
        </w:rPr>
        <w:t>23</w:t>
      </w:r>
      <w:r w:rsidRPr="00D80577">
        <w:rPr>
          <w:rFonts w:ascii="Arial" w:hAnsi="Arial" w:cs="Arial"/>
          <w:i w:val="0"/>
          <w:iCs w:val="0"/>
          <w:sz w:val="22"/>
          <w:szCs w:val="22"/>
        </w:rPr>
        <w:fldChar w:fldCharType="end"/>
      </w:r>
      <w:r w:rsidRPr="00D80577">
        <w:rPr>
          <w:rFonts w:ascii="Arial" w:hAnsi="Arial" w:cs="Arial"/>
          <w:i w:val="0"/>
          <w:iCs w:val="0"/>
          <w:sz w:val="22"/>
          <w:szCs w:val="22"/>
        </w:rPr>
        <w:t xml:space="preserve"> Reliability (Scale: Business Performance Impact)</w:t>
      </w:r>
      <w:bookmarkEnd w:id="94"/>
    </w:p>
    <w:tbl>
      <w:tblPr>
        <w:tblStyle w:val="PlainTable1"/>
        <w:tblW w:w="7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91"/>
        <w:gridCol w:w="2491"/>
        <w:gridCol w:w="2528"/>
      </w:tblGrid>
      <w:tr w:rsidR="00743850" w:rsidRPr="00D80577" w14:paraId="511140E2" w14:textId="77777777" w:rsidTr="00823C5E">
        <w:trPr>
          <w:cnfStyle w:val="100000000000" w:firstRow="1" w:lastRow="0" w:firstColumn="0" w:lastColumn="0" w:oddVBand="0" w:evenVBand="0" w:oddHBand="0" w:evenHBand="0" w:firstRowFirstColumn="0" w:firstRowLastColumn="0" w:lastRowFirstColumn="0" w:lastRowLastColumn="0"/>
          <w:trHeight w:val="612"/>
        </w:trPr>
        <w:tc>
          <w:tcPr>
            <w:cnfStyle w:val="001000000000" w:firstRow="0" w:lastRow="0" w:firstColumn="1" w:lastColumn="0" w:oddVBand="0" w:evenVBand="0" w:oddHBand="0" w:evenHBand="0" w:firstRowFirstColumn="0" w:firstRowLastColumn="0" w:lastRowFirstColumn="0" w:lastRowLastColumn="0"/>
            <w:tcW w:w="7510" w:type="dxa"/>
            <w:gridSpan w:val="3"/>
            <w:hideMark/>
          </w:tcPr>
          <w:p w14:paraId="2A6A74D8" w14:textId="77777777" w:rsidR="00743850" w:rsidRPr="00D80577" w:rsidRDefault="00743850" w:rsidP="00743850">
            <w:pPr>
              <w:spacing w:after="0" w:line="240" w:lineRule="auto"/>
              <w:jc w:val="center"/>
              <w:rPr>
                <w:rFonts w:ascii="Arial" w:eastAsia="Times New Roman" w:hAnsi="Arial" w:cs="Arial"/>
                <w:color w:val="010205"/>
                <w:kern w:val="0"/>
                <w:sz w:val="22"/>
                <w:szCs w:val="22"/>
                <w14:ligatures w14:val="none"/>
              </w:rPr>
            </w:pPr>
            <w:r w:rsidRPr="00D80577">
              <w:rPr>
                <w:rFonts w:ascii="Arial" w:eastAsia="Times New Roman" w:hAnsi="Arial" w:cs="Arial"/>
                <w:color w:val="010205"/>
                <w:kern w:val="0"/>
                <w:sz w:val="22"/>
                <w:szCs w:val="22"/>
                <w14:ligatures w14:val="none"/>
              </w:rPr>
              <w:t>Reliability Statistics</w:t>
            </w:r>
          </w:p>
        </w:tc>
      </w:tr>
      <w:tr w:rsidR="00743850" w:rsidRPr="00D80577" w14:paraId="6B108B24" w14:textId="77777777" w:rsidTr="00743850">
        <w:trPr>
          <w:cnfStyle w:val="000000100000" w:firstRow="0" w:lastRow="0" w:firstColumn="0" w:lastColumn="0" w:oddVBand="0" w:evenVBand="0" w:oddHBand="1" w:evenHBand="0" w:firstRowFirstColumn="0" w:firstRowLastColumn="0" w:lastRowFirstColumn="0" w:lastRowLastColumn="0"/>
          <w:trHeight w:val="1419"/>
        </w:trPr>
        <w:tc>
          <w:tcPr>
            <w:cnfStyle w:val="001000000000" w:firstRow="0" w:lastRow="0" w:firstColumn="1" w:lastColumn="0" w:oddVBand="0" w:evenVBand="0" w:oddHBand="0" w:evenHBand="0" w:firstRowFirstColumn="0" w:firstRowLastColumn="0" w:lastRowFirstColumn="0" w:lastRowLastColumn="0"/>
            <w:tcW w:w="2491" w:type="dxa"/>
            <w:hideMark/>
          </w:tcPr>
          <w:p w14:paraId="1DF303B5" w14:textId="77777777" w:rsidR="00743850" w:rsidRPr="00D80577" w:rsidRDefault="00743850" w:rsidP="00743850">
            <w:pPr>
              <w:spacing w:after="0" w:line="240" w:lineRule="auto"/>
              <w:jc w:val="center"/>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Cronbach's Alpha</w:t>
            </w:r>
          </w:p>
        </w:tc>
        <w:tc>
          <w:tcPr>
            <w:tcW w:w="2491" w:type="dxa"/>
            <w:hideMark/>
          </w:tcPr>
          <w:p w14:paraId="0EE1F5EC" w14:textId="7DB39AC6" w:rsidR="00743850" w:rsidRPr="00D80577" w:rsidRDefault="00743850" w:rsidP="0074385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 xml:space="preserve">Cronbach's Alpha Based on </w:t>
            </w:r>
            <w:proofErr w:type="spellStart"/>
            <w:r w:rsidRPr="00D80577">
              <w:rPr>
                <w:rFonts w:ascii="Arial" w:eastAsia="Times New Roman" w:hAnsi="Arial" w:cs="Arial"/>
                <w:color w:val="264A60"/>
                <w:kern w:val="0"/>
                <w:sz w:val="18"/>
                <w:szCs w:val="18"/>
                <w14:ligatures w14:val="none"/>
              </w:rPr>
              <w:t>Standardised</w:t>
            </w:r>
            <w:proofErr w:type="spellEnd"/>
            <w:r w:rsidRPr="00D80577">
              <w:rPr>
                <w:rFonts w:ascii="Arial" w:eastAsia="Times New Roman" w:hAnsi="Arial" w:cs="Arial"/>
                <w:color w:val="264A60"/>
                <w:kern w:val="0"/>
                <w:sz w:val="18"/>
                <w:szCs w:val="18"/>
                <w14:ligatures w14:val="none"/>
              </w:rPr>
              <w:t xml:space="preserve"> Items</w:t>
            </w:r>
          </w:p>
        </w:tc>
        <w:tc>
          <w:tcPr>
            <w:tcW w:w="2528" w:type="dxa"/>
            <w:hideMark/>
          </w:tcPr>
          <w:p w14:paraId="0DA416EF" w14:textId="77777777" w:rsidR="00743850" w:rsidRPr="00D80577" w:rsidRDefault="00743850" w:rsidP="0074385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N of Items</w:t>
            </w:r>
          </w:p>
        </w:tc>
      </w:tr>
      <w:tr w:rsidR="00743850" w:rsidRPr="00D80577" w14:paraId="6381CFF9" w14:textId="77777777" w:rsidTr="00743850">
        <w:trPr>
          <w:trHeight w:val="339"/>
        </w:trPr>
        <w:tc>
          <w:tcPr>
            <w:cnfStyle w:val="001000000000" w:firstRow="0" w:lastRow="0" w:firstColumn="1" w:lastColumn="0" w:oddVBand="0" w:evenVBand="0" w:oddHBand="0" w:evenHBand="0" w:firstRowFirstColumn="0" w:firstRowLastColumn="0" w:lastRowFirstColumn="0" w:lastRowLastColumn="0"/>
            <w:tcW w:w="2491" w:type="dxa"/>
            <w:noWrap/>
            <w:hideMark/>
          </w:tcPr>
          <w:p w14:paraId="74B6C662" w14:textId="77777777" w:rsidR="00743850" w:rsidRPr="00D80577" w:rsidRDefault="00743850" w:rsidP="00743850">
            <w:pPr>
              <w:spacing w:after="0" w:line="240" w:lineRule="auto"/>
              <w:jc w:val="right"/>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0.790</w:t>
            </w:r>
          </w:p>
        </w:tc>
        <w:tc>
          <w:tcPr>
            <w:tcW w:w="2491" w:type="dxa"/>
            <w:noWrap/>
            <w:hideMark/>
          </w:tcPr>
          <w:p w14:paraId="22E5836E" w14:textId="77777777" w:rsidR="00743850" w:rsidRPr="00D80577" w:rsidRDefault="00743850" w:rsidP="00743850">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0.791</w:t>
            </w:r>
          </w:p>
        </w:tc>
        <w:tc>
          <w:tcPr>
            <w:tcW w:w="2528" w:type="dxa"/>
            <w:noWrap/>
            <w:hideMark/>
          </w:tcPr>
          <w:p w14:paraId="59EFE71B" w14:textId="77777777" w:rsidR="00743850" w:rsidRPr="00D80577" w:rsidRDefault="00743850" w:rsidP="00743850">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5</w:t>
            </w:r>
          </w:p>
        </w:tc>
      </w:tr>
    </w:tbl>
    <w:p w14:paraId="4A8B6721" w14:textId="77777777" w:rsidR="00743850" w:rsidRPr="00D80577" w:rsidRDefault="00743850" w:rsidP="001817A3">
      <w:pPr>
        <w:spacing w:line="360" w:lineRule="auto"/>
        <w:jc w:val="both"/>
        <w:rPr>
          <w:rFonts w:ascii="Arial" w:hAnsi="Arial" w:cs="Arial"/>
          <w:color w:val="000000" w:themeColor="text1"/>
        </w:rPr>
      </w:pPr>
    </w:p>
    <w:p w14:paraId="46CB6256" w14:textId="77777777" w:rsidR="00743850" w:rsidRPr="00D80577" w:rsidRDefault="00743850" w:rsidP="001817A3">
      <w:pPr>
        <w:spacing w:line="360" w:lineRule="auto"/>
        <w:jc w:val="both"/>
        <w:rPr>
          <w:rFonts w:ascii="Arial" w:hAnsi="Arial" w:cs="Arial"/>
          <w:color w:val="000000" w:themeColor="text1"/>
        </w:rPr>
      </w:pPr>
    </w:p>
    <w:p w14:paraId="6246BBD5" w14:textId="5511D970" w:rsidR="00D235F4" w:rsidRPr="00D80577" w:rsidRDefault="00743850" w:rsidP="00743850">
      <w:pPr>
        <w:pStyle w:val="Heading2"/>
        <w:spacing w:line="360" w:lineRule="auto"/>
        <w:jc w:val="both"/>
        <w:rPr>
          <w:rFonts w:ascii="Arial" w:hAnsi="Arial" w:cs="Arial"/>
          <w:b/>
          <w:bCs/>
          <w:color w:val="000000" w:themeColor="text1"/>
          <w:sz w:val="24"/>
          <w:szCs w:val="24"/>
        </w:rPr>
      </w:pPr>
      <w:bookmarkStart w:id="95" w:name="_Toc220890099"/>
      <w:r w:rsidRPr="00D80577">
        <w:rPr>
          <w:rFonts w:ascii="Arial" w:hAnsi="Arial" w:cs="Arial"/>
          <w:b/>
          <w:bCs/>
          <w:color w:val="000000" w:themeColor="text1"/>
          <w:sz w:val="24"/>
          <w:szCs w:val="24"/>
        </w:rPr>
        <w:t>4.6 Regression Analysis</w:t>
      </w:r>
      <w:bookmarkEnd w:id="95"/>
    </w:p>
    <w:p w14:paraId="293D342B" w14:textId="4849CE53" w:rsidR="00743850" w:rsidRPr="00D80577" w:rsidRDefault="00743850" w:rsidP="00743850">
      <w:pPr>
        <w:spacing w:line="360" w:lineRule="auto"/>
        <w:jc w:val="both"/>
        <w:rPr>
          <w:rFonts w:ascii="Arial" w:hAnsi="Arial" w:cs="Arial"/>
          <w:color w:val="000000" w:themeColor="text1"/>
        </w:rPr>
      </w:pPr>
      <w:r w:rsidRPr="00D80577">
        <w:rPr>
          <w:rFonts w:ascii="Arial" w:hAnsi="Arial" w:cs="Arial"/>
          <w:color w:val="000000" w:themeColor="text1"/>
        </w:rPr>
        <w:t xml:space="preserve">The regression analysis ascertains the influence of supply chain disruption and mitigation approaches on the business performance of UK manufacturing companies. The model summary </w:t>
      </w:r>
      <w:r w:rsidR="00136126" w:rsidRPr="00D80577">
        <w:rPr>
          <w:rFonts w:ascii="Arial" w:hAnsi="Arial" w:cs="Arial"/>
          <w:color w:val="000000" w:themeColor="text1"/>
        </w:rPr>
        <w:t>shows high positivity, with a positive relationship between the disruption and mitigation strategies</w:t>
      </w:r>
      <w:r w:rsidRPr="00D80577">
        <w:rPr>
          <w:rFonts w:ascii="Arial" w:hAnsi="Arial" w:cs="Arial"/>
          <w:color w:val="000000" w:themeColor="text1"/>
        </w:rPr>
        <w:t xml:space="preserve">. The R = 0.860 and R 2 = 0.739 values indicate that about 73.9 per cent of the influence on business performance is explained by the combination of disruption and mitigation strategies. The adjusted R 2 </w:t>
      </w:r>
      <w:r w:rsidR="00136126" w:rsidRPr="00D80577">
        <w:rPr>
          <w:rFonts w:ascii="Arial" w:hAnsi="Arial" w:cs="Arial"/>
          <w:color w:val="000000" w:themeColor="text1"/>
        </w:rPr>
        <w:t>of 0.735 indicates the model's robustness, and the standard error of 0.38106 indicates</w:t>
      </w:r>
      <w:r w:rsidRPr="00D80577">
        <w:rPr>
          <w:rFonts w:ascii="Arial" w:hAnsi="Arial" w:cs="Arial"/>
          <w:color w:val="000000" w:themeColor="text1"/>
        </w:rPr>
        <w:t xml:space="preserve"> low prediction error.</w:t>
      </w:r>
    </w:p>
    <w:p w14:paraId="5A38A5B1" w14:textId="503934BC" w:rsidR="00743850" w:rsidRPr="00D80577" w:rsidRDefault="00743850" w:rsidP="00743850">
      <w:pPr>
        <w:pStyle w:val="Caption"/>
        <w:keepNext/>
        <w:rPr>
          <w:rFonts w:ascii="Arial" w:hAnsi="Arial" w:cs="Arial"/>
          <w:i w:val="0"/>
          <w:iCs w:val="0"/>
          <w:sz w:val="22"/>
          <w:szCs w:val="22"/>
        </w:rPr>
      </w:pPr>
      <w:bookmarkStart w:id="96" w:name="_Toc220890001"/>
      <w:r w:rsidRPr="00D80577">
        <w:rPr>
          <w:rFonts w:ascii="Arial" w:hAnsi="Arial" w:cs="Arial"/>
          <w:i w:val="0"/>
          <w:iCs w:val="0"/>
          <w:sz w:val="22"/>
          <w:szCs w:val="22"/>
        </w:rPr>
        <w:t xml:space="preserve">Table </w:t>
      </w:r>
      <w:r w:rsidRPr="00D80577">
        <w:rPr>
          <w:rFonts w:ascii="Arial" w:hAnsi="Arial" w:cs="Arial"/>
          <w:i w:val="0"/>
          <w:iCs w:val="0"/>
          <w:sz w:val="22"/>
          <w:szCs w:val="22"/>
        </w:rPr>
        <w:fldChar w:fldCharType="begin"/>
      </w:r>
      <w:r w:rsidRPr="00D80577">
        <w:rPr>
          <w:rFonts w:ascii="Arial" w:hAnsi="Arial" w:cs="Arial"/>
          <w:i w:val="0"/>
          <w:iCs w:val="0"/>
          <w:sz w:val="22"/>
          <w:szCs w:val="22"/>
        </w:rPr>
        <w:instrText xml:space="preserve"> SEQ Table \* ARABIC </w:instrText>
      </w:r>
      <w:r w:rsidRPr="00D80577">
        <w:rPr>
          <w:rFonts w:ascii="Arial" w:hAnsi="Arial" w:cs="Arial"/>
          <w:i w:val="0"/>
          <w:iCs w:val="0"/>
          <w:sz w:val="22"/>
          <w:szCs w:val="22"/>
        </w:rPr>
        <w:fldChar w:fldCharType="separate"/>
      </w:r>
      <w:r w:rsidRPr="00D80577">
        <w:rPr>
          <w:rFonts w:ascii="Arial" w:hAnsi="Arial" w:cs="Arial"/>
          <w:i w:val="0"/>
          <w:iCs w:val="0"/>
          <w:noProof/>
          <w:sz w:val="22"/>
          <w:szCs w:val="22"/>
        </w:rPr>
        <w:t>24</w:t>
      </w:r>
      <w:r w:rsidRPr="00D80577">
        <w:rPr>
          <w:rFonts w:ascii="Arial" w:hAnsi="Arial" w:cs="Arial"/>
          <w:i w:val="0"/>
          <w:iCs w:val="0"/>
          <w:sz w:val="22"/>
          <w:szCs w:val="22"/>
        </w:rPr>
        <w:fldChar w:fldCharType="end"/>
      </w:r>
      <w:r w:rsidRPr="00D80577">
        <w:rPr>
          <w:rFonts w:ascii="Arial" w:hAnsi="Arial" w:cs="Arial"/>
          <w:i w:val="0"/>
          <w:iCs w:val="0"/>
          <w:sz w:val="22"/>
          <w:szCs w:val="22"/>
        </w:rPr>
        <w:t xml:space="preserve"> Model Summary</w:t>
      </w:r>
      <w:bookmarkEnd w:id="96"/>
    </w:p>
    <w:tbl>
      <w:tblPr>
        <w:tblStyle w:val="PlainTable1"/>
        <w:tblW w:w="103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31"/>
        <w:gridCol w:w="1431"/>
        <w:gridCol w:w="1453"/>
        <w:gridCol w:w="917"/>
        <w:gridCol w:w="917"/>
        <w:gridCol w:w="863"/>
        <w:gridCol w:w="867"/>
        <w:gridCol w:w="863"/>
        <w:gridCol w:w="863"/>
        <w:gridCol w:w="863"/>
      </w:tblGrid>
      <w:tr w:rsidR="00743850" w:rsidRPr="00D80577" w14:paraId="17987DB4" w14:textId="77777777" w:rsidTr="00743850">
        <w:trPr>
          <w:cnfStyle w:val="100000000000" w:firstRow="1" w:lastRow="0" w:firstColumn="0" w:lastColumn="0" w:oddVBand="0" w:evenVBand="0" w:oddHBand="0" w:evenHBand="0" w:firstRowFirstColumn="0" w:firstRowLastColumn="0" w:lastRowFirstColumn="0" w:lastRowLastColumn="0"/>
          <w:trHeight w:val="384"/>
        </w:trPr>
        <w:tc>
          <w:tcPr>
            <w:cnfStyle w:val="001000000000" w:firstRow="0" w:lastRow="0" w:firstColumn="1" w:lastColumn="0" w:oddVBand="0" w:evenVBand="0" w:oddHBand="0" w:evenHBand="0" w:firstRowFirstColumn="0" w:firstRowLastColumn="0" w:lastRowFirstColumn="0" w:lastRowLastColumn="0"/>
            <w:tcW w:w="10362" w:type="dxa"/>
            <w:gridSpan w:val="10"/>
            <w:hideMark/>
          </w:tcPr>
          <w:p w14:paraId="150262E4" w14:textId="77777777" w:rsidR="00743850" w:rsidRPr="00D80577" w:rsidRDefault="00743850" w:rsidP="00743850">
            <w:pPr>
              <w:spacing w:after="0" w:line="240" w:lineRule="auto"/>
              <w:jc w:val="center"/>
              <w:rPr>
                <w:rFonts w:ascii="Arial" w:eastAsia="Times New Roman" w:hAnsi="Arial" w:cs="Arial"/>
                <w:color w:val="010205"/>
                <w:kern w:val="0"/>
                <w:sz w:val="22"/>
                <w:szCs w:val="22"/>
                <w14:ligatures w14:val="none"/>
              </w:rPr>
            </w:pPr>
            <w:r w:rsidRPr="00D80577">
              <w:rPr>
                <w:rFonts w:ascii="Arial" w:eastAsia="Times New Roman" w:hAnsi="Arial" w:cs="Arial"/>
                <w:color w:val="000000"/>
                <w:kern w:val="0"/>
                <w:sz w:val="22"/>
                <w:szCs w:val="22"/>
                <w14:ligatures w14:val="none"/>
              </w:rPr>
              <w:t xml:space="preserve">Model </w:t>
            </w:r>
            <w:proofErr w:type="spellStart"/>
            <w:r w:rsidRPr="00D80577">
              <w:rPr>
                <w:rFonts w:ascii="Arial" w:eastAsia="Times New Roman" w:hAnsi="Arial" w:cs="Arial"/>
                <w:color w:val="000000"/>
                <w:kern w:val="0"/>
                <w:sz w:val="22"/>
                <w:szCs w:val="22"/>
                <w14:ligatures w14:val="none"/>
              </w:rPr>
              <w:t>Summary</w:t>
            </w:r>
            <w:r w:rsidRPr="00D80577">
              <w:rPr>
                <w:rFonts w:ascii="Arial" w:eastAsia="Times New Roman" w:hAnsi="Arial" w:cs="Arial"/>
                <w:color w:val="000000"/>
                <w:kern w:val="0"/>
                <w:sz w:val="22"/>
                <w:szCs w:val="22"/>
                <w:vertAlign w:val="superscript"/>
                <w14:ligatures w14:val="none"/>
              </w:rPr>
              <w:t>b</w:t>
            </w:r>
            <w:proofErr w:type="spellEnd"/>
          </w:p>
        </w:tc>
      </w:tr>
      <w:tr w:rsidR="00743850" w:rsidRPr="00D80577" w14:paraId="17FAC045" w14:textId="77777777" w:rsidTr="00743850">
        <w:trPr>
          <w:cnfStyle w:val="000000100000" w:firstRow="0" w:lastRow="0" w:firstColumn="0" w:lastColumn="0" w:oddVBand="0" w:evenVBand="0" w:oddHBand="1"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1431" w:type="dxa"/>
            <w:vMerge w:val="restart"/>
            <w:hideMark/>
          </w:tcPr>
          <w:p w14:paraId="501B10B2" w14:textId="77777777" w:rsidR="00743850" w:rsidRPr="00D80577" w:rsidRDefault="00743850" w:rsidP="00743850">
            <w:pPr>
              <w:spacing w:after="0" w:line="240" w:lineRule="auto"/>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Model</w:t>
            </w:r>
          </w:p>
        </w:tc>
        <w:tc>
          <w:tcPr>
            <w:tcW w:w="1431" w:type="dxa"/>
            <w:vMerge w:val="restart"/>
            <w:hideMark/>
          </w:tcPr>
          <w:p w14:paraId="395C603F" w14:textId="77777777" w:rsidR="00743850" w:rsidRPr="00D80577" w:rsidRDefault="00743850" w:rsidP="0074385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R</w:t>
            </w:r>
          </w:p>
        </w:tc>
        <w:tc>
          <w:tcPr>
            <w:tcW w:w="1453" w:type="dxa"/>
            <w:vMerge w:val="restart"/>
            <w:hideMark/>
          </w:tcPr>
          <w:p w14:paraId="27E513B9" w14:textId="77777777" w:rsidR="00743850" w:rsidRPr="00D80577" w:rsidRDefault="00743850" w:rsidP="0074385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R Square</w:t>
            </w:r>
          </w:p>
        </w:tc>
        <w:tc>
          <w:tcPr>
            <w:tcW w:w="863" w:type="dxa"/>
            <w:vMerge w:val="restart"/>
            <w:hideMark/>
          </w:tcPr>
          <w:p w14:paraId="1A327AF3" w14:textId="362C7ADA" w:rsidR="00743850" w:rsidRPr="00D80577" w:rsidRDefault="00743850" w:rsidP="0074385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Adjusted R-Square</w:t>
            </w:r>
          </w:p>
        </w:tc>
        <w:tc>
          <w:tcPr>
            <w:tcW w:w="863" w:type="dxa"/>
            <w:vMerge w:val="restart"/>
            <w:hideMark/>
          </w:tcPr>
          <w:p w14:paraId="1DA36E7B" w14:textId="77777777" w:rsidR="00743850" w:rsidRPr="00D80577" w:rsidRDefault="00743850" w:rsidP="0074385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Std. Error of the Estimate</w:t>
            </w:r>
          </w:p>
        </w:tc>
        <w:tc>
          <w:tcPr>
            <w:tcW w:w="4318" w:type="dxa"/>
            <w:gridSpan w:val="5"/>
            <w:hideMark/>
          </w:tcPr>
          <w:p w14:paraId="21D232FC" w14:textId="77777777" w:rsidR="00743850" w:rsidRPr="00D80577" w:rsidRDefault="00743850" w:rsidP="0074385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Change Statistics</w:t>
            </w:r>
          </w:p>
        </w:tc>
      </w:tr>
      <w:tr w:rsidR="00743850" w:rsidRPr="00D80577" w14:paraId="05ACE086" w14:textId="77777777" w:rsidTr="00743850">
        <w:trPr>
          <w:trHeight w:val="505"/>
        </w:trPr>
        <w:tc>
          <w:tcPr>
            <w:cnfStyle w:val="001000000000" w:firstRow="0" w:lastRow="0" w:firstColumn="1" w:lastColumn="0" w:oddVBand="0" w:evenVBand="0" w:oddHBand="0" w:evenHBand="0" w:firstRowFirstColumn="0" w:firstRowLastColumn="0" w:lastRowFirstColumn="0" w:lastRowLastColumn="0"/>
            <w:tcW w:w="1431" w:type="dxa"/>
            <w:vMerge/>
            <w:hideMark/>
          </w:tcPr>
          <w:p w14:paraId="09AEDEED" w14:textId="77777777" w:rsidR="00743850" w:rsidRPr="00D80577" w:rsidRDefault="00743850" w:rsidP="00743850">
            <w:pPr>
              <w:spacing w:after="0" w:line="240" w:lineRule="auto"/>
              <w:rPr>
                <w:rFonts w:ascii="Arial" w:eastAsia="Times New Roman" w:hAnsi="Arial" w:cs="Arial"/>
                <w:color w:val="264A60"/>
                <w:kern w:val="0"/>
                <w:sz w:val="18"/>
                <w:szCs w:val="18"/>
                <w14:ligatures w14:val="none"/>
              </w:rPr>
            </w:pPr>
          </w:p>
        </w:tc>
        <w:tc>
          <w:tcPr>
            <w:tcW w:w="1431" w:type="dxa"/>
            <w:vMerge/>
            <w:hideMark/>
          </w:tcPr>
          <w:p w14:paraId="14AAE4FF" w14:textId="77777777" w:rsidR="00743850" w:rsidRPr="00D80577" w:rsidRDefault="00743850" w:rsidP="00743850">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264A60"/>
                <w:kern w:val="0"/>
                <w:sz w:val="18"/>
                <w:szCs w:val="18"/>
                <w14:ligatures w14:val="none"/>
              </w:rPr>
            </w:pPr>
          </w:p>
        </w:tc>
        <w:tc>
          <w:tcPr>
            <w:tcW w:w="1453" w:type="dxa"/>
            <w:vMerge/>
            <w:hideMark/>
          </w:tcPr>
          <w:p w14:paraId="7B1FB545" w14:textId="77777777" w:rsidR="00743850" w:rsidRPr="00D80577" w:rsidRDefault="00743850" w:rsidP="00743850">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264A60"/>
                <w:kern w:val="0"/>
                <w:sz w:val="18"/>
                <w:szCs w:val="18"/>
                <w14:ligatures w14:val="none"/>
              </w:rPr>
            </w:pPr>
          </w:p>
        </w:tc>
        <w:tc>
          <w:tcPr>
            <w:tcW w:w="863" w:type="dxa"/>
            <w:vMerge/>
            <w:hideMark/>
          </w:tcPr>
          <w:p w14:paraId="0A79FF79" w14:textId="77777777" w:rsidR="00743850" w:rsidRPr="00D80577" w:rsidRDefault="00743850" w:rsidP="00743850">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264A60"/>
                <w:kern w:val="0"/>
                <w:sz w:val="18"/>
                <w:szCs w:val="18"/>
                <w14:ligatures w14:val="none"/>
              </w:rPr>
            </w:pPr>
          </w:p>
        </w:tc>
        <w:tc>
          <w:tcPr>
            <w:tcW w:w="863" w:type="dxa"/>
            <w:vMerge/>
            <w:hideMark/>
          </w:tcPr>
          <w:p w14:paraId="054A6B8D" w14:textId="77777777" w:rsidR="00743850" w:rsidRPr="00D80577" w:rsidRDefault="00743850" w:rsidP="00743850">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264A60"/>
                <w:kern w:val="0"/>
                <w:sz w:val="18"/>
                <w:szCs w:val="18"/>
                <w14:ligatures w14:val="none"/>
              </w:rPr>
            </w:pPr>
          </w:p>
        </w:tc>
        <w:tc>
          <w:tcPr>
            <w:tcW w:w="863" w:type="dxa"/>
            <w:hideMark/>
          </w:tcPr>
          <w:p w14:paraId="130CA23E" w14:textId="77777777" w:rsidR="00743850" w:rsidRPr="00D80577" w:rsidRDefault="00743850" w:rsidP="0074385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R Square Change</w:t>
            </w:r>
          </w:p>
        </w:tc>
        <w:tc>
          <w:tcPr>
            <w:tcW w:w="863" w:type="dxa"/>
            <w:hideMark/>
          </w:tcPr>
          <w:p w14:paraId="66B8E9D4" w14:textId="77777777" w:rsidR="00743850" w:rsidRPr="00D80577" w:rsidRDefault="00743850" w:rsidP="0074385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F Change</w:t>
            </w:r>
          </w:p>
        </w:tc>
        <w:tc>
          <w:tcPr>
            <w:tcW w:w="863" w:type="dxa"/>
            <w:hideMark/>
          </w:tcPr>
          <w:p w14:paraId="5EEF6AE4" w14:textId="77777777" w:rsidR="00743850" w:rsidRPr="00D80577" w:rsidRDefault="00743850" w:rsidP="0074385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df1</w:t>
            </w:r>
          </w:p>
        </w:tc>
        <w:tc>
          <w:tcPr>
            <w:tcW w:w="863" w:type="dxa"/>
            <w:hideMark/>
          </w:tcPr>
          <w:p w14:paraId="21E496DB" w14:textId="77777777" w:rsidR="00743850" w:rsidRPr="00D80577" w:rsidRDefault="00743850" w:rsidP="0074385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df2</w:t>
            </w:r>
          </w:p>
        </w:tc>
        <w:tc>
          <w:tcPr>
            <w:tcW w:w="863" w:type="dxa"/>
            <w:hideMark/>
          </w:tcPr>
          <w:p w14:paraId="597C03DB" w14:textId="77777777" w:rsidR="00743850" w:rsidRPr="00D80577" w:rsidRDefault="00743850" w:rsidP="0074385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Sig. F Change</w:t>
            </w:r>
          </w:p>
        </w:tc>
      </w:tr>
      <w:tr w:rsidR="00743850" w:rsidRPr="00D80577" w14:paraId="7A944FA2" w14:textId="77777777" w:rsidTr="00743850">
        <w:trPr>
          <w:cnfStyle w:val="000000100000" w:firstRow="0" w:lastRow="0" w:firstColumn="0" w:lastColumn="0" w:oddVBand="0" w:evenVBand="0" w:oddHBand="1" w:evenHBand="0" w:firstRowFirstColumn="0" w:firstRowLastColumn="0" w:lastRowFirstColumn="0" w:lastRowLastColumn="0"/>
          <w:trHeight w:val="314"/>
        </w:trPr>
        <w:tc>
          <w:tcPr>
            <w:cnfStyle w:val="001000000000" w:firstRow="0" w:lastRow="0" w:firstColumn="1" w:lastColumn="0" w:oddVBand="0" w:evenVBand="0" w:oddHBand="0" w:evenHBand="0" w:firstRowFirstColumn="0" w:firstRowLastColumn="0" w:lastRowFirstColumn="0" w:lastRowLastColumn="0"/>
            <w:tcW w:w="1431" w:type="dxa"/>
            <w:noWrap/>
            <w:hideMark/>
          </w:tcPr>
          <w:p w14:paraId="542E20BD" w14:textId="77777777" w:rsidR="00743850" w:rsidRPr="00D80577" w:rsidRDefault="00743850" w:rsidP="00743850">
            <w:pPr>
              <w:spacing w:after="0" w:line="240" w:lineRule="auto"/>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1</w:t>
            </w:r>
          </w:p>
        </w:tc>
        <w:tc>
          <w:tcPr>
            <w:tcW w:w="1431" w:type="dxa"/>
            <w:noWrap/>
            <w:hideMark/>
          </w:tcPr>
          <w:p w14:paraId="08AAC503" w14:textId="77777777" w:rsidR="00743850" w:rsidRPr="00D80577" w:rsidRDefault="00743850" w:rsidP="00743850">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.860</w:t>
            </w:r>
            <w:r w:rsidRPr="00D80577">
              <w:rPr>
                <w:rFonts w:ascii="Arial" w:eastAsia="Times New Roman" w:hAnsi="Arial" w:cs="Arial"/>
                <w:color w:val="000000"/>
                <w:kern w:val="0"/>
                <w:sz w:val="18"/>
                <w:szCs w:val="18"/>
                <w:vertAlign w:val="superscript"/>
                <w14:ligatures w14:val="none"/>
              </w:rPr>
              <w:t>a</w:t>
            </w:r>
          </w:p>
        </w:tc>
        <w:tc>
          <w:tcPr>
            <w:tcW w:w="1453" w:type="dxa"/>
            <w:noWrap/>
            <w:hideMark/>
          </w:tcPr>
          <w:p w14:paraId="1A54A91B" w14:textId="77777777" w:rsidR="00743850" w:rsidRPr="00D80577" w:rsidRDefault="00743850" w:rsidP="00743850">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0.739</w:t>
            </w:r>
          </w:p>
        </w:tc>
        <w:tc>
          <w:tcPr>
            <w:tcW w:w="863" w:type="dxa"/>
            <w:noWrap/>
            <w:hideMark/>
          </w:tcPr>
          <w:p w14:paraId="3CE8404F" w14:textId="77777777" w:rsidR="00743850" w:rsidRPr="00D80577" w:rsidRDefault="00743850" w:rsidP="00743850">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0.735</w:t>
            </w:r>
          </w:p>
        </w:tc>
        <w:tc>
          <w:tcPr>
            <w:tcW w:w="863" w:type="dxa"/>
            <w:noWrap/>
            <w:hideMark/>
          </w:tcPr>
          <w:p w14:paraId="34F7E5D3" w14:textId="77777777" w:rsidR="00743850" w:rsidRPr="00D80577" w:rsidRDefault="00743850" w:rsidP="00743850">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0.38106</w:t>
            </w:r>
          </w:p>
        </w:tc>
        <w:tc>
          <w:tcPr>
            <w:tcW w:w="863" w:type="dxa"/>
            <w:noWrap/>
            <w:hideMark/>
          </w:tcPr>
          <w:p w14:paraId="2538A24D" w14:textId="77777777" w:rsidR="00743850" w:rsidRPr="00D80577" w:rsidRDefault="00743850" w:rsidP="00743850">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0.739</w:t>
            </w:r>
          </w:p>
        </w:tc>
        <w:tc>
          <w:tcPr>
            <w:tcW w:w="863" w:type="dxa"/>
            <w:noWrap/>
            <w:hideMark/>
          </w:tcPr>
          <w:p w14:paraId="08B724DD" w14:textId="77777777" w:rsidR="00743850" w:rsidRPr="00D80577" w:rsidRDefault="00743850" w:rsidP="00743850">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207.998</w:t>
            </w:r>
          </w:p>
        </w:tc>
        <w:tc>
          <w:tcPr>
            <w:tcW w:w="863" w:type="dxa"/>
            <w:noWrap/>
            <w:hideMark/>
          </w:tcPr>
          <w:p w14:paraId="750DF14C" w14:textId="77777777" w:rsidR="00743850" w:rsidRPr="00D80577" w:rsidRDefault="00743850" w:rsidP="00743850">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2</w:t>
            </w:r>
          </w:p>
        </w:tc>
        <w:tc>
          <w:tcPr>
            <w:tcW w:w="863" w:type="dxa"/>
            <w:noWrap/>
            <w:hideMark/>
          </w:tcPr>
          <w:p w14:paraId="32EEE799" w14:textId="77777777" w:rsidR="00743850" w:rsidRPr="00D80577" w:rsidRDefault="00743850" w:rsidP="00743850">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147</w:t>
            </w:r>
          </w:p>
        </w:tc>
        <w:tc>
          <w:tcPr>
            <w:tcW w:w="863" w:type="dxa"/>
            <w:noWrap/>
            <w:hideMark/>
          </w:tcPr>
          <w:p w14:paraId="12379D25" w14:textId="77777777" w:rsidR="00743850" w:rsidRPr="00D80577" w:rsidRDefault="00743850" w:rsidP="00743850">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0.000</w:t>
            </w:r>
          </w:p>
        </w:tc>
      </w:tr>
      <w:tr w:rsidR="00743850" w:rsidRPr="00D80577" w14:paraId="2B031E33" w14:textId="77777777" w:rsidTr="00743850">
        <w:trPr>
          <w:trHeight w:val="295"/>
        </w:trPr>
        <w:tc>
          <w:tcPr>
            <w:cnfStyle w:val="001000000000" w:firstRow="0" w:lastRow="0" w:firstColumn="1" w:lastColumn="0" w:oddVBand="0" w:evenVBand="0" w:oddHBand="0" w:evenHBand="0" w:firstRowFirstColumn="0" w:firstRowLastColumn="0" w:lastRowFirstColumn="0" w:lastRowLastColumn="0"/>
            <w:tcW w:w="10362" w:type="dxa"/>
            <w:gridSpan w:val="10"/>
            <w:hideMark/>
          </w:tcPr>
          <w:p w14:paraId="26BFE6B9" w14:textId="77777777" w:rsidR="00743850" w:rsidRPr="00D80577" w:rsidRDefault="00743850" w:rsidP="00743850">
            <w:pPr>
              <w:spacing w:after="0" w:line="240" w:lineRule="auto"/>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 xml:space="preserve">a. Predictors: (Constant), </w:t>
            </w:r>
            <w:proofErr w:type="spellStart"/>
            <w:r w:rsidRPr="00D80577">
              <w:rPr>
                <w:rFonts w:ascii="Arial" w:eastAsia="Times New Roman" w:hAnsi="Arial" w:cs="Arial"/>
                <w:color w:val="010205"/>
                <w:kern w:val="0"/>
                <w:sz w:val="18"/>
                <w:szCs w:val="18"/>
                <w14:ligatures w14:val="none"/>
              </w:rPr>
              <w:t>Mitigation_Strategies</w:t>
            </w:r>
            <w:proofErr w:type="spellEnd"/>
            <w:r w:rsidRPr="00D80577">
              <w:rPr>
                <w:rFonts w:ascii="Arial" w:eastAsia="Times New Roman" w:hAnsi="Arial" w:cs="Arial"/>
                <w:color w:val="010205"/>
                <w:kern w:val="0"/>
                <w:sz w:val="18"/>
                <w:szCs w:val="18"/>
                <w14:ligatures w14:val="none"/>
              </w:rPr>
              <w:t xml:space="preserve">, </w:t>
            </w:r>
            <w:proofErr w:type="spellStart"/>
            <w:r w:rsidRPr="00D80577">
              <w:rPr>
                <w:rFonts w:ascii="Arial" w:eastAsia="Times New Roman" w:hAnsi="Arial" w:cs="Arial"/>
                <w:color w:val="010205"/>
                <w:kern w:val="0"/>
                <w:sz w:val="18"/>
                <w:szCs w:val="18"/>
                <w14:ligatures w14:val="none"/>
              </w:rPr>
              <w:t>Supply_Chain_Disruptions</w:t>
            </w:r>
            <w:proofErr w:type="spellEnd"/>
          </w:p>
        </w:tc>
      </w:tr>
      <w:tr w:rsidR="00743850" w:rsidRPr="00D80577" w14:paraId="702FA373" w14:textId="77777777" w:rsidTr="00743850">
        <w:trPr>
          <w:cnfStyle w:val="000000100000" w:firstRow="0" w:lastRow="0" w:firstColumn="0" w:lastColumn="0" w:oddVBand="0" w:evenVBand="0" w:oddHBand="1" w:evenHBand="0" w:firstRowFirstColumn="0" w:firstRowLastColumn="0" w:lastRowFirstColumn="0" w:lastRowLastColumn="0"/>
          <w:trHeight w:val="295"/>
        </w:trPr>
        <w:tc>
          <w:tcPr>
            <w:cnfStyle w:val="001000000000" w:firstRow="0" w:lastRow="0" w:firstColumn="1" w:lastColumn="0" w:oddVBand="0" w:evenVBand="0" w:oddHBand="0" w:evenHBand="0" w:firstRowFirstColumn="0" w:firstRowLastColumn="0" w:lastRowFirstColumn="0" w:lastRowLastColumn="0"/>
            <w:tcW w:w="10362" w:type="dxa"/>
            <w:gridSpan w:val="10"/>
            <w:hideMark/>
          </w:tcPr>
          <w:p w14:paraId="31AA5FF2" w14:textId="77777777" w:rsidR="00743850" w:rsidRPr="00D80577" w:rsidRDefault="00743850" w:rsidP="00743850">
            <w:pPr>
              <w:spacing w:after="0" w:line="240" w:lineRule="auto"/>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 xml:space="preserve">b. Dependent Variable: </w:t>
            </w:r>
            <w:proofErr w:type="spellStart"/>
            <w:r w:rsidRPr="00D80577">
              <w:rPr>
                <w:rFonts w:ascii="Arial" w:eastAsia="Times New Roman" w:hAnsi="Arial" w:cs="Arial"/>
                <w:color w:val="010205"/>
                <w:kern w:val="0"/>
                <w:sz w:val="18"/>
                <w:szCs w:val="18"/>
                <w14:ligatures w14:val="none"/>
              </w:rPr>
              <w:t>Business_Performance_Impact</w:t>
            </w:r>
            <w:proofErr w:type="spellEnd"/>
          </w:p>
        </w:tc>
      </w:tr>
    </w:tbl>
    <w:p w14:paraId="5BE87BB0" w14:textId="77777777" w:rsidR="00743850" w:rsidRPr="00D80577" w:rsidRDefault="00743850" w:rsidP="001817A3">
      <w:pPr>
        <w:spacing w:line="360" w:lineRule="auto"/>
        <w:jc w:val="both"/>
        <w:rPr>
          <w:rFonts w:ascii="Arial" w:hAnsi="Arial" w:cs="Arial"/>
          <w:color w:val="000000" w:themeColor="text1"/>
        </w:rPr>
      </w:pPr>
    </w:p>
    <w:p w14:paraId="07456D7A" w14:textId="27297D1D" w:rsidR="00D235F4" w:rsidRPr="00D80577" w:rsidRDefault="00743850" w:rsidP="001817A3">
      <w:pPr>
        <w:spacing w:line="360" w:lineRule="auto"/>
        <w:jc w:val="both"/>
        <w:rPr>
          <w:rFonts w:ascii="Arial" w:hAnsi="Arial" w:cs="Arial"/>
          <w:color w:val="000000" w:themeColor="text1"/>
        </w:rPr>
      </w:pPr>
      <w:r w:rsidRPr="00D80577">
        <w:rPr>
          <w:rFonts w:ascii="Arial" w:hAnsi="Arial" w:cs="Arial"/>
          <w:color w:val="000000" w:themeColor="text1"/>
        </w:rPr>
        <w:t>The ANOVA findings indicate that the model is statistically significant (F = 207.998, p &lt; 0.001), demonstrating that supply chain disruptions and mitigation strategies are reliable predictors of business performance.</w:t>
      </w:r>
    </w:p>
    <w:p w14:paraId="5DE4459D" w14:textId="536C4862" w:rsidR="00743850" w:rsidRPr="00D80577" w:rsidRDefault="00743850" w:rsidP="00743850">
      <w:pPr>
        <w:pStyle w:val="Caption"/>
        <w:keepNext/>
        <w:rPr>
          <w:rFonts w:ascii="Arial" w:hAnsi="Arial" w:cs="Arial"/>
          <w:i w:val="0"/>
          <w:iCs w:val="0"/>
          <w:sz w:val="22"/>
          <w:szCs w:val="22"/>
        </w:rPr>
      </w:pPr>
      <w:bookmarkStart w:id="97" w:name="_Toc220890002"/>
      <w:r w:rsidRPr="00D80577">
        <w:rPr>
          <w:rFonts w:ascii="Arial" w:hAnsi="Arial" w:cs="Arial"/>
          <w:i w:val="0"/>
          <w:iCs w:val="0"/>
          <w:sz w:val="22"/>
          <w:szCs w:val="22"/>
        </w:rPr>
        <w:t xml:space="preserve">Table </w:t>
      </w:r>
      <w:r w:rsidRPr="00D80577">
        <w:rPr>
          <w:rFonts w:ascii="Arial" w:hAnsi="Arial" w:cs="Arial"/>
          <w:i w:val="0"/>
          <w:iCs w:val="0"/>
          <w:sz w:val="22"/>
          <w:szCs w:val="22"/>
        </w:rPr>
        <w:fldChar w:fldCharType="begin"/>
      </w:r>
      <w:r w:rsidRPr="00D80577">
        <w:rPr>
          <w:rFonts w:ascii="Arial" w:hAnsi="Arial" w:cs="Arial"/>
          <w:i w:val="0"/>
          <w:iCs w:val="0"/>
          <w:sz w:val="22"/>
          <w:szCs w:val="22"/>
        </w:rPr>
        <w:instrText xml:space="preserve"> SEQ Table \* ARABIC </w:instrText>
      </w:r>
      <w:r w:rsidRPr="00D80577">
        <w:rPr>
          <w:rFonts w:ascii="Arial" w:hAnsi="Arial" w:cs="Arial"/>
          <w:i w:val="0"/>
          <w:iCs w:val="0"/>
          <w:sz w:val="22"/>
          <w:szCs w:val="22"/>
        </w:rPr>
        <w:fldChar w:fldCharType="separate"/>
      </w:r>
      <w:r w:rsidRPr="00D80577">
        <w:rPr>
          <w:rFonts w:ascii="Arial" w:hAnsi="Arial" w:cs="Arial"/>
          <w:i w:val="0"/>
          <w:iCs w:val="0"/>
          <w:noProof/>
          <w:sz w:val="22"/>
          <w:szCs w:val="22"/>
        </w:rPr>
        <w:t>25</w:t>
      </w:r>
      <w:r w:rsidRPr="00D80577">
        <w:rPr>
          <w:rFonts w:ascii="Arial" w:hAnsi="Arial" w:cs="Arial"/>
          <w:i w:val="0"/>
          <w:iCs w:val="0"/>
          <w:sz w:val="22"/>
          <w:szCs w:val="22"/>
        </w:rPr>
        <w:fldChar w:fldCharType="end"/>
      </w:r>
      <w:r w:rsidRPr="00D80577">
        <w:rPr>
          <w:rFonts w:ascii="Arial" w:hAnsi="Arial" w:cs="Arial"/>
          <w:i w:val="0"/>
          <w:iCs w:val="0"/>
          <w:sz w:val="22"/>
          <w:szCs w:val="22"/>
        </w:rPr>
        <w:t xml:space="preserve"> ANOVA</w:t>
      </w:r>
      <w:bookmarkEnd w:id="97"/>
    </w:p>
    <w:tbl>
      <w:tblPr>
        <w:tblStyle w:val="PlainTable1"/>
        <w:tblW w:w="101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7"/>
        <w:gridCol w:w="2922"/>
        <w:gridCol w:w="2042"/>
        <w:gridCol w:w="1204"/>
        <w:gridCol w:w="1235"/>
        <w:gridCol w:w="1243"/>
        <w:gridCol w:w="1218"/>
      </w:tblGrid>
      <w:tr w:rsidR="00743850" w:rsidRPr="00D80577" w14:paraId="6D147271" w14:textId="77777777" w:rsidTr="00743850">
        <w:trPr>
          <w:cnfStyle w:val="100000000000" w:firstRow="1" w:lastRow="0" w:firstColumn="0" w:lastColumn="0" w:oddVBand="0" w:evenVBand="0" w:oddHBand="0" w:evenHBand="0" w:firstRowFirstColumn="0" w:firstRowLastColumn="0" w:lastRowFirstColumn="0" w:lastRowLastColumn="0"/>
          <w:trHeight w:val="394"/>
        </w:trPr>
        <w:tc>
          <w:tcPr>
            <w:cnfStyle w:val="001000000000" w:firstRow="0" w:lastRow="0" w:firstColumn="1" w:lastColumn="0" w:oddVBand="0" w:evenVBand="0" w:oddHBand="0" w:evenHBand="0" w:firstRowFirstColumn="0" w:firstRowLastColumn="0" w:lastRowFirstColumn="0" w:lastRowLastColumn="0"/>
            <w:tcW w:w="10181" w:type="dxa"/>
            <w:gridSpan w:val="7"/>
            <w:hideMark/>
          </w:tcPr>
          <w:p w14:paraId="3AA528A1" w14:textId="77777777" w:rsidR="00743850" w:rsidRPr="00D80577" w:rsidRDefault="00743850" w:rsidP="00743850">
            <w:pPr>
              <w:spacing w:after="0" w:line="240" w:lineRule="auto"/>
              <w:jc w:val="center"/>
              <w:rPr>
                <w:rFonts w:ascii="Arial" w:eastAsia="Times New Roman" w:hAnsi="Arial" w:cs="Arial"/>
                <w:color w:val="010205"/>
                <w:kern w:val="0"/>
                <w:sz w:val="22"/>
                <w:szCs w:val="22"/>
                <w14:ligatures w14:val="none"/>
              </w:rPr>
            </w:pPr>
            <w:proofErr w:type="spellStart"/>
            <w:r w:rsidRPr="00D80577">
              <w:rPr>
                <w:rFonts w:ascii="Arial" w:eastAsia="Times New Roman" w:hAnsi="Arial" w:cs="Arial"/>
                <w:color w:val="000000"/>
                <w:kern w:val="0"/>
                <w:sz w:val="22"/>
                <w:szCs w:val="22"/>
                <w14:ligatures w14:val="none"/>
              </w:rPr>
              <w:t>ANOVA</w:t>
            </w:r>
            <w:r w:rsidRPr="00D80577">
              <w:rPr>
                <w:rFonts w:ascii="Arial" w:eastAsia="Times New Roman" w:hAnsi="Arial" w:cs="Arial"/>
                <w:color w:val="000000"/>
                <w:kern w:val="0"/>
                <w:sz w:val="22"/>
                <w:szCs w:val="22"/>
                <w:vertAlign w:val="superscript"/>
                <w14:ligatures w14:val="none"/>
              </w:rPr>
              <w:t>a</w:t>
            </w:r>
            <w:proofErr w:type="spellEnd"/>
          </w:p>
        </w:tc>
      </w:tr>
      <w:tr w:rsidR="00743850" w:rsidRPr="00D80577" w14:paraId="26A81C6A" w14:textId="77777777" w:rsidTr="00743850">
        <w:trPr>
          <w:cnfStyle w:val="000000100000" w:firstRow="0" w:lastRow="0" w:firstColumn="0" w:lastColumn="0" w:oddVBand="0" w:evenVBand="0" w:oddHBand="1" w:evenHBand="0" w:firstRowFirstColumn="0" w:firstRowLastColumn="0" w:lastRowFirstColumn="0" w:lastRowLastColumn="0"/>
          <w:trHeight w:val="518"/>
        </w:trPr>
        <w:tc>
          <w:tcPr>
            <w:cnfStyle w:val="001000000000" w:firstRow="0" w:lastRow="0" w:firstColumn="1" w:lastColumn="0" w:oddVBand="0" w:evenVBand="0" w:oddHBand="0" w:evenHBand="0" w:firstRowFirstColumn="0" w:firstRowLastColumn="0" w:lastRowFirstColumn="0" w:lastRowLastColumn="0"/>
            <w:tcW w:w="3239" w:type="dxa"/>
            <w:gridSpan w:val="2"/>
            <w:hideMark/>
          </w:tcPr>
          <w:p w14:paraId="44773D9B" w14:textId="77777777" w:rsidR="00743850" w:rsidRPr="00D80577" w:rsidRDefault="00743850" w:rsidP="00743850">
            <w:pPr>
              <w:spacing w:after="0" w:line="240" w:lineRule="auto"/>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Model</w:t>
            </w:r>
          </w:p>
        </w:tc>
        <w:tc>
          <w:tcPr>
            <w:tcW w:w="2042" w:type="dxa"/>
            <w:hideMark/>
          </w:tcPr>
          <w:p w14:paraId="2D833428" w14:textId="77777777" w:rsidR="00743850" w:rsidRPr="00D80577" w:rsidRDefault="00743850" w:rsidP="0074385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Sum of Squares</w:t>
            </w:r>
          </w:p>
        </w:tc>
        <w:tc>
          <w:tcPr>
            <w:tcW w:w="1204" w:type="dxa"/>
            <w:hideMark/>
          </w:tcPr>
          <w:p w14:paraId="1D74BC00" w14:textId="77777777" w:rsidR="00743850" w:rsidRPr="00D80577" w:rsidRDefault="00743850" w:rsidP="0074385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264A60"/>
                <w:kern w:val="0"/>
                <w:sz w:val="18"/>
                <w:szCs w:val="18"/>
                <w14:ligatures w14:val="none"/>
              </w:rPr>
            </w:pPr>
            <w:proofErr w:type="spellStart"/>
            <w:r w:rsidRPr="00D80577">
              <w:rPr>
                <w:rFonts w:ascii="Arial" w:eastAsia="Times New Roman" w:hAnsi="Arial" w:cs="Arial"/>
                <w:color w:val="264A60"/>
                <w:kern w:val="0"/>
                <w:sz w:val="18"/>
                <w:szCs w:val="18"/>
                <w14:ligatures w14:val="none"/>
              </w:rPr>
              <w:t>df</w:t>
            </w:r>
            <w:proofErr w:type="spellEnd"/>
          </w:p>
        </w:tc>
        <w:tc>
          <w:tcPr>
            <w:tcW w:w="1235" w:type="dxa"/>
            <w:hideMark/>
          </w:tcPr>
          <w:p w14:paraId="225CFAD5" w14:textId="77777777" w:rsidR="00743850" w:rsidRPr="00D80577" w:rsidRDefault="00743850" w:rsidP="0074385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Mean Square</w:t>
            </w:r>
          </w:p>
        </w:tc>
        <w:tc>
          <w:tcPr>
            <w:tcW w:w="1243" w:type="dxa"/>
            <w:hideMark/>
          </w:tcPr>
          <w:p w14:paraId="640F8502" w14:textId="77777777" w:rsidR="00743850" w:rsidRPr="00D80577" w:rsidRDefault="00743850" w:rsidP="0074385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F</w:t>
            </w:r>
          </w:p>
        </w:tc>
        <w:tc>
          <w:tcPr>
            <w:tcW w:w="1216" w:type="dxa"/>
            <w:hideMark/>
          </w:tcPr>
          <w:p w14:paraId="426E9071" w14:textId="77777777" w:rsidR="00743850" w:rsidRPr="00D80577" w:rsidRDefault="00743850" w:rsidP="0074385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Sig.</w:t>
            </w:r>
          </w:p>
        </w:tc>
      </w:tr>
      <w:tr w:rsidR="00743850" w:rsidRPr="00D80577" w14:paraId="3D5B6634" w14:textId="77777777" w:rsidTr="00743850">
        <w:trPr>
          <w:trHeight w:val="322"/>
        </w:trPr>
        <w:tc>
          <w:tcPr>
            <w:cnfStyle w:val="001000000000" w:firstRow="0" w:lastRow="0" w:firstColumn="1" w:lastColumn="0" w:oddVBand="0" w:evenVBand="0" w:oddHBand="0" w:evenHBand="0" w:firstRowFirstColumn="0" w:firstRowLastColumn="0" w:lastRowFirstColumn="0" w:lastRowLastColumn="0"/>
            <w:tcW w:w="238" w:type="dxa"/>
            <w:vMerge w:val="restart"/>
            <w:noWrap/>
            <w:hideMark/>
          </w:tcPr>
          <w:p w14:paraId="1A56CE6D" w14:textId="77777777" w:rsidR="00743850" w:rsidRPr="00D80577" w:rsidRDefault="00743850" w:rsidP="00743850">
            <w:pPr>
              <w:spacing w:after="0" w:line="240" w:lineRule="auto"/>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1</w:t>
            </w:r>
          </w:p>
        </w:tc>
        <w:tc>
          <w:tcPr>
            <w:tcW w:w="3000" w:type="dxa"/>
            <w:hideMark/>
          </w:tcPr>
          <w:p w14:paraId="0F39DCC1" w14:textId="77777777" w:rsidR="00743850" w:rsidRPr="00D80577" w:rsidRDefault="00743850" w:rsidP="00743850">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Regression</w:t>
            </w:r>
          </w:p>
        </w:tc>
        <w:tc>
          <w:tcPr>
            <w:tcW w:w="2042" w:type="dxa"/>
            <w:noWrap/>
            <w:hideMark/>
          </w:tcPr>
          <w:p w14:paraId="39D69196" w14:textId="77777777" w:rsidR="00743850" w:rsidRPr="00D80577" w:rsidRDefault="00743850" w:rsidP="00743850">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60.405</w:t>
            </w:r>
          </w:p>
        </w:tc>
        <w:tc>
          <w:tcPr>
            <w:tcW w:w="1204" w:type="dxa"/>
            <w:noWrap/>
            <w:hideMark/>
          </w:tcPr>
          <w:p w14:paraId="779BE72E" w14:textId="77777777" w:rsidR="00743850" w:rsidRPr="00D80577" w:rsidRDefault="00743850" w:rsidP="00743850">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2</w:t>
            </w:r>
          </w:p>
        </w:tc>
        <w:tc>
          <w:tcPr>
            <w:tcW w:w="1235" w:type="dxa"/>
            <w:noWrap/>
            <w:hideMark/>
          </w:tcPr>
          <w:p w14:paraId="3300B8B0" w14:textId="77777777" w:rsidR="00743850" w:rsidRPr="00D80577" w:rsidRDefault="00743850" w:rsidP="00743850">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30.203</w:t>
            </w:r>
          </w:p>
        </w:tc>
        <w:tc>
          <w:tcPr>
            <w:tcW w:w="1243" w:type="dxa"/>
            <w:noWrap/>
            <w:hideMark/>
          </w:tcPr>
          <w:p w14:paraId="3DB9FDD9" w14:textId="77777777" w:rsidR="00743850" w:rsidRPr="00D80577" w:rsidRDefault="00743850" w:rsidP="00743850">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207.998</w:t>
            </w:r>
          </w:p>
        </w:tc>
        <w:tc>
          <w:tcPr>
            <w:tcW w:w="1216" w:type="dxa"/>
            <w:noWrap/>
            <w:hideMark/>
          </w:tcPr>
          <w:p w14:paraId="234C335E" w14:textId="77777777" w:rsidR="00743850" w:rsidRPr="00D80577" w:rsidRDefault="00743850" w:rsidP="00743850">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00000"/>
                <w:kern w:val="0"/>
                <w:sz w:val="18"/>
                <w:szCs w:val="18"/>
                <w14:ligatures w14:val="none"/>
              </w:rPr>
              <w:t>.000</w:t>
            </w:r>
            <w:r w:rsidRPr="00D80577">
              <w:rPr>
                <w:rFonts w:ascii="Arial" w:eastAsia="Times New Roman" w:hAnsi="Arial" w:cs="Arial"/>
                <w:color w:val="000000"/>
                <w:kern w:val="0"/>
                <w:sz w:val="18"/>
                <w:szCs w:val="18"/>
                <w:vertAlign w:val="superscript"/>
                <w14:ligatures w14:val="none"/>
              </w:rPr>
              <w:t>b</w:t>
            </w:r>
          </w:p>
        </w:tc>
      </w:tr>
      <w:tr w:rsidR="00743850" w:rsidRPr="00D80577" w14:paraId="290841BB" w14:textId="77777777" w:rsidTr="00743850">
        <w:trPr>
          <w:cnfStyle w:val="000000100000" w:firstRow="0" w:lastRow="0" w:firstColumn="0" w:lastColumn="0" w:oddVBand="0" w:evenVBand="0" w:oddHBand="1" w:evenHBand="0" w:firstRowFirstColumn="0" w:firstRowLastColumn="0" w:lastRowFirstColumn="0" w:lastRowLastColumn="0"/>
          <w:trHeight w:val="303"/>
        </w:trPr>
        <w:tc>
          <w:tcPr>
            <w:cnfStyle w:val="001000000000" w:firstRow="0" w:lastRow="0" w:firstColumn="1" w:lastColumn="0" w:oddVBand="0" w:evenVBand="0" w:oddHBand="0" w:evenHBand="0" w:firstRowFirstColumn="0" w:firstRowLastColumn="0" w:lastRowFirstColumn="0" w:lastRowLastColumn="0"/>
            <w:tcW w:w="238" w:type="dxa"/>
            <w:vMerge/>
            <w:hideMark/>
          </w:tcPr>
          <w:p w14:paraId="766CB68C" w14:textId="77777777" w:rsidR="00743850" w:rsidRPr="00D80577" w:rsidRDefault="00743850" w:rsidP="00743850">
            <w:pPr>
              <w:spacing w:after="0" w:line="240" w:lineRule="auto"/>
              <w:rPr>
                <w:rFonts w:ascii="Arial" w:eastAsia="Times New Roman" w:hAnsi="Arial" w:cs="Arial"/>
                <w:color w:val="264A60"/>
                <w:kern w:val="0"/>
                <w:sz w:val="18"/>
                <w:szCs w:val="18"/>
                <w14:ligatures w14:val="none"/>
              </w:rPr>
            </w:pPr>
          </w:p>
        </w:tc>
        <w:tc>
          <w:tcPr>
            <w:tcW w:w="3000" w:type="dxa"/>
            <w:hideMark/>
          </w:tcPr>
          <w:p w14:paraId="43A41B03" w14:textId="77777777" w:rsidR="00743850" w:rsidRPr="00D80577" w:rsidRDefault="00743850" w:rsidP="00743850">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Residual</w:t>
            </w:r>
          </w:p>
        </w:tc>
        <w:tc>
          <w:tcPr>
            <w:tcW w:w="2042" w:type="dxa"/>
            <w:noWrap/>
            <w:hideMark/>
          </w:tcPr>
          <w:p w14:paraId="09AD0933" w14:textId="77777777" w:rsidR="00743850" w:rsidRPr="00D80577" w:rsidRDefault="00743850" w:rsidP="00743850">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21.345</w:t>
            </w:r>
          </w:p>
        </w:tc>
        <w:tc>
          <w:tcPr>
            <w:tcW w:w="1204" w:type="dxa"/>
            <w:noWrap/>
            <w:hideMark/>
          </w:tcPr>
          <w:p w14:paraId="4E46AB77" w14:textId="77777777" w:rsidR="00743850" w:rsidRPr="00D80577" w:rsidRDefault="00743850" w:rsidP="00743850">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147</w:t>
            </w:r>
          </w:p>
        </w:tc>
        <w:tc>
          <w:tcPr>
            <w:tcW w:w="1235" w:type="dxa"/>
            <w:noWrap/>
            <w:hideMark/>
          </w:tcPr>
          <w:p w14:paraId="082CC814" w14:textId="77777777" w:rsidR="00743850" w:rsidRPr="00D80577" w:rsidRDefault="00743850" w:rsidP="00743850">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0.145</w:t>
            </w:r>
          </w:p>
        </w:tc>
        <w:tc>
          <w:tcPr>
            <w:tcW w:w="1243" w:type="dxa"/>
            <w:hideMark/>
          </w:tcPr>
          <w:p w14:paraId="3904648F" w14:textId="77777777" w:rsidR="00743850" w:rsidRPr="00D80577" w:rsidRDefault="00743850" w:rsidP="00743850">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p>
        </w:tc>
        <w:tc>
          <w:tcPr>
            <w:tcW w:w="1216" w:type="dxa"/>
            <w:hideMark/>
          </w:tcPr>
          <w:p w14:paraId="78928BC0" w14:textId="77777777" w:rsidR="00743850" w:rsidRPr="00D80577" w:rsidRDefault="00743850" w:rsidP="00743850">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0"/>
                <w:szCs w:val="20"/>
                <w14:ligatures w14:val="none"/>
              </w:rPr>
            </w:pPr>
          </w:p>
        </w:tc>
      </w:tr>
      <w:tr w:rsidR="00743850" w:rsidRPr="00D80577" w14:paraId="23A568A6" w14:textId="77777777" w:rsidTr="00743850">
        <w:trPr>
          <w:trHeight w:val="303"/>
        </w:trPr>
        <w:tc>
          <w:tcPr>
            <w:cnfStyle w:val="001000000000" w:firstRow="0" w:lastRow="0" w:firstColumn="1" w:lastColumn="0" w:oddVBand="0" w:evenVBand="0" w:oddHBand="0" w:evenHBand="0" w:firstRowFirstColumn="0" w:firstRowLastColumn="0" w:lastRowFirstColumn="0" w:lastRowLastColumn="0"/>
            <w:tcW w:w="238" w:type="dxa"/>
            <w:vMerge/>
            <w:hideMark/>
          </w:tcPr>
          <w:p w14:paraId="3CCE7BE0" w14:textId="77777777" w:rsidR="00743850" w:rsidRPr="00D80577" w:rsidRDefault="00743850" w:rsidP="00743850">
            <w:pPr>
              <w:spacing w:after="0" w:line="240" w:lineRule="auto"/>
              <w:rPr>
                <w:rFonts w:ascii="Arial" w:eastAsia="Times New Roman" w:hAnsi="Arial" w:cs="Arial"/>
                <w:color w:val="264A60"/>
                <w:kern w:val="0"/>
                <w:sz w:val="18"/>
                <w:szCs w:val="18"/>
                <w14:ligatures w14:val="none"/>
              </w:rPr>
            </w:pPr>
          </w:p>
        </w:tc>
        <w:tc>
          <w:tcPr>
            <w:tcW w:w="3000" w:type="dxa"/>
            <w:hideMark/>
          </w:tcPr>
          <w:p w14:paraId="58730B27" w14:textId="77777777" w:rsidR="00743850" w:rsidRPr="00D80577" w:rsidRDefault="00743850" w:rsidP="00743850">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Total</w:t>
            </w:r>
          </w:p>
        </w:tc>
        <w:tc>
          <w:tcPr>
            <w:tcW w:w="2042" w:type="dxa"/>
            <w:noWrap/>
            <w:hideMark/>
          </w:tcPr>
          <w:p w14:paraId="507FBBA5" w14:textId="77777777" w:rsidR="00743850" w:rsidRPr="00D80577" w:rsidRDefault="00743850" w:rsidP="00743850">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81.750</w:t>
            </w:r>
          </w:p>
        </w:tc>
        <w:tc>
          <w:tcPr>
            <w:tcW w:w="1204" w:type="dxa"/>
            <w:noWrap/>
            <w:hideMark/>
          </w:tcPr>
          <w:p w14:paraId="4F4E9909" w14:textId="77777777" w:rsidR="00743850" w:rsidRPr="00D80577" w:rsidRDefault="00743850" w:rsidP="00743850">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149</w:t>
            </w:r>
          </w:p>
        </w:tc>
        <w:tc>
          <w:tcPr>
            <w:tcW w:w="1235" w:type="dxa"/>
            <w:hideMark/>
          </w:tcPr>
          <w:p w14:paraId="1551BDEC" w14:textId="77777777" w:rsidR="00743850" w:rsidRPr="00D80577" w:rsidRDefault="00743850" w:rsidP="00743850">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p>
        </w:tc>
        <w:tc>
          <w:tcPr>
            <w:tcW w:w="1243" w:type="dxa"/>
            <w:hideMark/>
          </w:tcPr>
          <w:p w14:paraId="7BEFBD6E" w14:textId="77777777" w:rsidR="00743850" w:rsidRPr="00D80577" w:rsidRDefault="00743850" w:rsidP="00743850">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0"/>
                <w:szCs w:val="20"/>
                <w14:ligatures w14:val="none"/>
              </w:rPr>
            </w:pPr>
          </w:p>
        </w:tc>
        <w:tc>
          <w:tcPr>
            <w:tcW w:w="1216" w:type="dxa"/>
            <w:hideMark/>
          </w:tcPr>
          <w:p w14:paraId="374315BB" w14:textId="77777777" w:rsidR="00743850" w:rsidRPr="00D80577" w:rsidRDefault="00743850" w:rsidP="00743850">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0"/>
                <w:szCs w:val="20"/>
                <w14:ligatures w14:val="none"/>
              </w:rPr>
            </w:pPr>
          </w:p>
        </w:tc>
      </w:tr>
      <w:tr w:rsidR="00743850" w:rsidRPr="00D80577" w14:paraId="4001A58B" w14:textId="77777777" w:rsidTr="00743850">
        <w:trPr>
          <w:cnfStyle w:val="000000100000" w:firstRow="0" w:lastRow="0" w:firstColumn="0" w:lastColumn="0" w:oddVBand="0" w:evenVBand="0" w:oddHBand="1" w:evenHBand="0" w:firstRowFirstColumn="0" w:firstRowLastColumn="0" w:lastRowFirstColumn="0" w:lastRowLastColumn="0"/>
          <w:trHeight w:val="303"/>
        </w:trPr>
        <w:tc>
          <w:tcPr>
            <w:cnfStyle w:val="001000000000" w:firstRow="0" w:lastRow="0" w:firstColumn="1" w:lastColumn="0" w:oddVBand="0" w:evenVBand="0" w:oddHBand="0" w:evenHBand="0" w:firstRowFirstColumn="0" w:firstRowLastColumn="0" w:lastRowFirstColumn="0" w:lastRowLastColumn="0"/>
            <w:tcW w:w="10181" w:type="dxa"/>
            <w:gridSpan w:val="7"/>
            <w:hideMark/>
          </w:tcPr>
          <w:p w14:paraId="1BAC673F" w14:textId="77777777" w:rsidR="00743850" w:rsidRPr="00D80577" w:rsidRDefault="00743850" w:rsidP="00743850">
            <w:pPr>
              <w:spacing w:after="0" w:line="240" w:lineRule="auto"/>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 xml:space="preserve">a. Dependent Variable: </w:t>
            </w:r>
            <w:proofErr w:type="spellStart"/>
            <w:r w:rsidRPr="00D80577">
              <w:rPr>
                <w:rFonts w:ascii="Arial" w:eastAsia="Times New Roman" w:hAnsi="Arial" w:cs="Arial"/>
                <w:color w:val="010205"/>
                <w:kern w:val="0"/>
                <w:sz w:val="18"/>
                <w:szCs w:val="18"/>
                <w14:ligatures w14:val="none"/>
              </w:rPr>
              <w:t>Business_Performance_Impact</w:t>
            </w:r>
            <w:proofErr w:type="spellEnd"/>
          </w:p>
        </w:tc>
      </w:tr>
      <w:tr w:rsidR="00743850" w:rsidRPr="00D80577" w14:paraId="06B33589" w14:textId="77777777" w:rsidTr="00743850">
        <w:trPr>
          <w:trHeight w:val="303"/>
        </w:trPr>
        <w:tc>
          <w:tcPr>
            <w:cnfStyle w:val="001000000000" w:firstRow="0" w:lastRow="0" w:firstColumn="1" w:lastColumn="0" w:oddVBand="0" w:evenVBand="0" w:oddHBand="0" w:evenHBand="0" w:firstRowFirstColumn="0" w:firstRowLastColumn="0" w:lastRowFirstColumn="0" w:lastRowLastColumn="0"/>
            <w:tcW w:w="10181" w:type="dxa"/>
            <w:gridSpan w:val="7"/>
            <w:hideMark/>
          </w:tcPr>
          <w:p w14:paraId="1A388E2E" w14:textId="77777777" w:rsidR="00743850" w:rsidRPr="00D80577" w:rsidRDefault="00743850" w:rsidP="00743850">
            <w:pPr>
              <w:spacing w:after="0" w:line="240" w:lineRule="auto"/>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 xml:space="preserve">b. Predictors: (Constant), </w:t>
            </w:r>
            <w:proofErr w:type="spellStart"/>
            <w:r w:rsidRPr="00D80577">
              <w:rPr>
                <w:rFonts w:ascii="Arial" w:eastAsia="Times New Roman" w:hAnsi="Arial" w:cs="Arial"/>
                <w:color w:val="010205"/>
                <w:kern w:val="0"/>
                <w:sz w:val="18"/>
                <w:szCs w:val="18"/>
                <w14:ligatures w14:val="none"/>
              </w:rPr>
              <w:t>Mitigation_Strategies</w:t>
            </w:r>
            <w:proofErr w:type="spellEnd"/>
            <w:r w:rsidRPr="00D80577">
              <w:rPr>
                <w:rFonts w:ascii="Arial" w:eastAsia="Times New Roman" w:hAnsi="Arial" w:cs="Arial"/>
                <w:color w:val="010205"/>
                <w:kern w:val="0"/>
                <w:sz w:val="18"/>
                <w:szCs w:val="18"/>
                <w14:ligatures w14:val="none"/>
              </w:rPr>
              <w:t xml:space="preserve">, </w:t>
            </w:r>
            <w:proofErr w:type="spellStart"/>
            <w:r w:rsidRPr="00D80577">
              <w:rPr>
                <w:rFonts w:ascii="Arial" w:eastAsia="Times New Roman" w:hAnsi="Arial" w:cs="Arial"/>
                <w:color w:val="010205"/>
                <w:kern w:val="0"/>
                <w:sz w:val="18"/>
                <w:szCs w:val="18"/>
                <w14:ligatures w14:val="none"/>
              </w:rPr>
              <w:t>Supply_Chain_Disruptions</w:t>
            </w:r>
            <w:proofErr w:type="spellEnd"/>
          </w:p>
        </w:tc>
      </w:tr>
    </w:tbl>
    <w:p w14:paraId="63722D56" w14:textId="77777777" w:rsidR="002E7566" w:rsidRPr="00D80577" w:rsidRDefault="002E7566">
      <w:pPr>
        <w:rPr>
          <w:rFonts w:ascii="Arial" w:hAnsi="Arial" w:cs="Arial"/>
        </w:rPr>
      </w:pPr>
    </w:p>
    <w:p w14:paraId="5B3472E5" w14:textId="118C7BD0" w:rsidR="00743850" w:rsidRPr="00D80577" w:rsidRDefault="00743850" w:rsidP="00743850">
      <w:pPr>
        <w:spacing w:line="360" w:lineRule="auto"/>
        <w:jc w:val="both"/>
        <w:rPr>
          <w:rFonts w:ascii="Arial" w:hAnsi="Arial" w:cs="Arial"/>
        </w:rPr>
      </w:pPr>
      <w:r w:rsidRPr="00D80577">
        <w:rPr>
          <w:rFonts w:ascii="Arial" w:hAnsi="Arial" w:cs="Arial"/>
        </w:rPr>
        <w:lastRenderedPageBreak/>
        <w:t xml:space="preserve">The coefficient analysis </w:t>
      </w:r>
      <w:r w:rsidR="00136126" w:rsidRPr="00D80577">
        <w:rPr>
          <w:rFonts w:ascii="Arial" w:hAnsi="Arial" w:cs="Arial"/>
        </w:rPr>
        <w:t xml:space="preserve">indicates a large positive influence (B = 0.549, β = 0.603, p &lt; 0.001) when supply chain disruptions increase, supporting RQ2: as disruptions increase, the negative impacts on </w:t>
      </w:r>
      <w:r w:rsidRPr="00D80577">
        <w:rPr>
          <w:rFonts w:ascii="Arial" w:hAnsi="Arial" w:cs="Arial"/>
        </w:rPr>
        <w:t xml:space="preserve">business performance increase. The impact of mitigation strategies is also </w:t>
      </w:r>
      <w:r w:rsidR="00136126" w:rsidRPr="00D80577">
        <w:rPr>
          <w:rFonts w:ascii="Arial" w:hAnsi="Arial" w:cs="Arial"/>
        </w:rPr>
        <w:t>positive (B = 0.330, 2 = 0.309, p &lt; 0.001), indicating that the negative impact of the disruption can be mitigated through</w:t>
      </w:r>
      <w:r w:rsidRPr="00D80577">
        <w:rPr>
          <w:rFonts w:ascii="Arial" w:hAnsi="Arial" w:cs="Arial"/>
        </w:rPr>
        <w:t xml:space="preserve"> strategies such as supplier diversification, nearshoring, digital monitoring, and collaboration.</w:t>
      </w:r>
    </w:p>
    <w:p w14:paraId="3755C203" w14:textId="4B826435" w:rsidR="00743850" w:rsidRPr="00D80577" w:rsidRDefault="00743850" w:rsidP="00743850">
      <w:pPr>
        <w:pStyle w:val="Caption"/>
        <w:keepNext/>
        <w:rPr>
          <w:rFonts w:ascii="Arial" w:hAnsi="Arial" w:cs="Arial"/>
          <w:i w:val="0"/>
          <w:iCs w:val="0"/>
          <w:sz w:val="22"/>
          <w:szCs w:val="22"/>
        </w:rPr>
      </w:pPr>
      <w:bookmarkStart w:id="98" w:name="_Toc220890003"/>
      <w:r w:rsidRPr="00D80577">
        <w:rPr>
          <w:rFonts w:ascii="Arial" w:hAnsi="Arial" w:cs="Arial"/>
          <w:i w:val="0"/>
          <w:iCs w:val="0"/>
          <w:sz w:val="22"/>
          <w:szCs w:val="22"/>
        </w:rPr>
        <w:t xml:space="preserve">Table </w:t>
      </w:r>
      <w:r w:rsidRPr="00D80577">
        <w:rPr>
          <w:rFonts w:ascii="Arial" w:hAnsi="Arial" w:cs="Arial"/>
          <w:i w:val="0"/>
          <w:iCs w:val="0"/>
          <w:sz w:val="22"/>
          <w:szCs w:val="22"/>
        </w:rPr>
        <w:fldChar w:fldCharType="begin"/>
      </w:r>
      <w:r w:rsidRPr="00D80577">
        <w:rPr>
          <w:rFonts w:ascii="Arial" w:hAnsi="Arial" w:cs="Arial"/>
          <w:i w:val="0"/>
          <w:iCs w:val="0"/>
          <w:sz w:val="22"/>
          <w:szCs w:val="22"/>
        </w:rPr>
        <w:instrText xml:space="preserve"> SEQ Table \* ARABIC </w:instrText>
      </w:r>
      <w:r w:rsidRPr="00D80577">
        <w:rPr>
          <w:rFonts w:ascii="Arial" w:hAnsi="Arial" w:cs="Arial"/>
          <w:i w:val="0"/>
          <w:iCs w:val="0"/>
          <w:sz w:val="22"/>
          <w:szCs w:val="22"/>
        </w:rPr>
        <w:fldChar w:fldCharType="separate"/>
      </w:r>
      <w:r w:rsidRPr="00D80577">
        <w:rPr>
          <w:rFonts w:ascii="Arial" w:hAnsi="Arial" w:cs="Arial"/>
          <w:i w:val="0"/>
          <w:iCs w:val="0"/>
          <w:noProof/>
          <w:sz w:val="22"/>
          <w:szCs w:val="22"/>
        </w:rPr>
        <w:t>26</w:t>
      </w:r>
      <w:r w:rsidRPr="00D80577">
        <w:rPr>
          <w:rFonts w:ascii="Arial" w:hAnsi="Arial" w:cs="Arial"/>
          <w:i w:val="0"/>
          <w:iCs w:val="0"/>
          <w:sz w:val="22"/>
          <w:szCs w:val="22"/>
        </w:rPr>
        <w:fldChar w:fldCharType="end"/>
      </w:r>
      <w:r w:rsidRPr="00D80577">
        <w:rPr>
          <w:rFonts w:ascii="Arial" w:hAnsi="Arial" w:cs="Arial"/>
          <w:i w:val="0"/>
          <w:iCs w:val="0"/>
          <w:sz w:val="22"/>
          <w:szCs w:val="22"/>
        </w:rPr>
        <w:t xml:space="preserve"> Coefficient Analysis</w:t>
      </w:r>
      <w:bookmarkEnd w:id="98"/>
    </w:p>
    <w:tbl>
      <w:tblPr>
        <w:tblStyle w:val="PlainTable1"/>
        <w:tblW w:w="100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7"/>
        <w:gridCol w:w="2962"/>
        <w:gridCol w:w="1979"/>
        <w:gridCol w:w="1195"/>
        <w:gridCol w:w="1277"/>
        <w:gridCol w:w="1183"/>
        <w:gridCol w:w="1185"/>
      </w:tblGrid>
      <w:tr w:rsidR="00743850" w:rsidRPr="00D80577" w14:paraId="0B89DFC5" w14:textId="77777777" w:rsidTr="00743850">
        <w:trPr>
          <w:cnfStyle w:val="100000000000" w:firstRow="1" w:lastRow="0" w:firstColumn="0" w:lastColumn="0" w:oddVBand="0" w:evenVBand="0" w:oddHBand="0" w:evenHBand="0" w:firstRowFirstColumn="0" w:firstRowLastColumn="0" w:lastRowFirstColumn="0" w:lastRowLastColumn="0"/>
          <w:trHeight w:val="407"/>
        </w:trPr>
        <w:tc>
          <w:tcPr>
            <w:cnfStyle w:val="001000000000" w:firstRow="0" w:lastRow="0" w:firstColumn="1" w:lastColumn="0" w:oddVBand="0" w:evenVBand="0" w:oddHBand="0" w:evenHBand="0" w:firstRowFirstColumn="0" w:firstRowLastColumn="0" w:lastRowFirstColumn="0" w:lastRowLastColumn="0"/>
            <w:tcW w:w="10098" w:type="dxa"/>
            <w:gridSpan w:val="7"/>
            <w:hideMark/>
          </w:tcPr>
          <w:p w14:paraId="76508EF9" w14:textId="77777777" w:rsidR="00743850" w:rsidRPr="00D80577" w:rsidRDefault="00743850" w:rsidP="00743850">
            <w:pPr>
              <w:spacing w:after="0" w:line="240" w:lineRule="auto"/>
              <w:jc w:val="center"/>
              <w:rPr>
                <w:rFonts w:ascii="Arial" w:eastAsia="Times New Roman" w:hAnsi="Arial" w:cs="Arial"/>
                <w:color w:val="010205"/>
                <w:kern w:val="0"/>
                <w:sz w:val="22"/>
                <w:szCs w:val="22"/>
                <w14:ligatures w14:val="none"/>
              </w:rPr>
            </w:pPr>
            <w:proofErr w:type="spellStart"/>
            <w:r w:rsidRPr="00D80577">
              <w:rPr>
                <w:rFonts w:ascii="Arial" w:eastAsia="Times New Roman" w:hAnsi="Arial" w:cs="Arial"/>
                <w:color w:val="000000"/>
                <w:kern w:val="0"/>
                <w:sz w:val="22"/>
                <w:szCs w:val="22"/>
                <w14:ligatures w14:val="none"/>
              </w:rPr>
              <w:t>Coefficients</w:t>
            </w:r>
            <w:r w:rsidRPr="00D80577">
              <w:rPr>
                <w:rFonts w:ascii="Arial" w:eastAsia="Times New Roman" w:hAnsi="Arial" w:cs="Arial"/>
                <w:color w:val="000000"/>
                <w:kern w:val="0"/>
                <w:sz w:val="22"/>
                <w:szCs w:val="22"/>
                <w:vertAlign w:val="superscript"/>
                <w14:ligatures w14:val="none"/>
              </w:rPr>
              <w:t>a</w:t>
            </w:r>
            <w:proofErr w:type="spellEnd"/>
          </w:p>
        </w:tc>
      </w:tr>
      <w:tr w:rsidR="00743850" w:rsidRPr="00D80577" w14:paraId="54B87D56" w14:textId="77777777" w:rsidTr="00743850">
        <w:trPr>
          <w:cnfStyle w:val="000000100000" w:firstRow="0" w:lastRow="0" w:firstColumn="0" w:lastColumn="0" w:oddVBand="0" w:evenVBand="0" w:oddHBand="1" w:evenHBand="0" w:firstRowFirstColumn="0" w:firstRowLastColumn="0" w:lastRowFirstColumn="0" w:lastRowLastColumn="0"/>
          <w:trHeight w:val="535"/>
        </w:trPr>
        <w:tc>
          <w:tcPr>
            <w:cnfStyle w:val="001000000000" w:firstRow="0" w:lastRow="0" w:firstColumn="1" w:lastColumn="0" w:oddVBand="0" w:evenVBand="0" w:oddHBand="0" w:evenHBand="0" w:firstRowFirstColumn="0" w:firstRowLastColumn="0" w:lastRowFirstColumn="0" w:lastRowLastColumn="0"/>
            <w:tcW w:w="3293" w:type="dxa"/>
            <w:gridSpan w:val="2"/>
            <w:vMerge w:val="restart"/>
            <w:hideMark/>
          </w:tcPr>
          <w:p w14:paraId="435A3F0A" w14:textId="77777777" w:rsidR="00743850" w:rsidRPr="00D80577" w:rsidRDefault="00743850" w:rsidP="00743850">
            <w:pPr>
              <w:spacing w:after="0" w:line="240" w:lineRule="auto"/>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Model</w:t>
            </w:r>
          </w:p>
        </w:tc>
        <w:tc>
          <w:tcPr>
            <w:tcW w:w="3174" w:type="dxa"/>
            <w:gridSpan w:val="2"/>
            <w:hideMark/>
          </w:tcPr>
          <w:p w14:paraId="78313E7E" w14:textId="77777777" w:rsidR="00743850" w:rsidRPr="00D80577" w:rsidRDefault="00743850" w:rsidP="0074385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Unstandardized Coefficients</w:t>
            </w:r>
          </w:p>
        </w:tc>
        <w:tc>
          <w:tcPr>
            <w:tcW w:w="1263" w:type="dxa"/>
            <w:hideMark/>
          </w:tcPr>
          <w:p w14:paraId="14375C24" w14:textId="77777777" w:rsidR="00743850" w:rsidRPr="00D80577" w:rsidRDefault="00743850" w:rsidP="0074385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Standardized Coefficients</w:t>
            </w:r>
          </w:p>
        </w:tc>
        <w:tc>
          <w:tcPr>
            <w:tcW w:w="1183" w:type="dxa"/>
            <w:vMerge w:val="restart"/>
            <w:hideMark/>
          </w:tcPr>
          <w:p w14:paraId="2AD68801" w14:textId="77777777" w:rsidR="00743850" w:rsidRPr="00D80577" w:rsidRDefault="00743850" w:rsidP="0074385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t</w:t>
            </w:r>
          </w:p>
        </w:tc>
        <w:tc>
          <w:tcPr>
            <w:tcW w:w="1183" w:type="dxa"/>
            <w:vMerge w:val="restart"/>
            <w:hideMark/>
          </w:tcPr>
          <w:p w14:paraId="032C4750" w14:textId="77777777" w:rsidR="00743850" w:rsidRPr="00D80577" w:rsidRDefault="00743850" w:rsidP="0074385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Sig.</w:t>
            </w:r>
          </w:p>
        </w:tc>
      </w:tr>
      <w:tr w:rsidR="00743850" w:rsidRPr="00D80577" w14:paraId="764C5828" w14:textId="77777777" w:rsidTr="00743850">
        <w:trPr>
          <w:trHeight w:val="296"/>
        </w:trPr>
        <w:tc>
          <w:tcPr>
            <w:cnfStyle w:val="001000000000" w:firstRow="0" w:lastRow="0" w:firstColumn="1" w:lastColumn="0" w:oddVBand="0" w:evenVBand="0" w:oddHBand="0" w:evenHBand="0" w:firstRowFirstColumn="0" w:firstRowLastColumn="0" w:lastRowFirstColumn="0" w:lastRowLastColumn="0"/>
            <w:tcW w:w="3293" w:type="dxa"/>
            <w:gridSpan w:val="2"/>
            <w:vMerge/>
            <w:hideMark/>
          </w:tcPr>
          <w:p w14:paraId="44AD2BB4" w14:textId="77777777" w:rsidR="00743850" w:rsidRPr="00D80577" w:rsidRDefault="00743850" w:rsidP="00743850">
            <w:pPr>
              <w:spacing w:after="0" w:line="240" w:lineRule="auto"/>
              <w:rPr>
                <w:rFonts w:ascii="Arial" w:eastAsia="Times New Roman" w:hAnsi="Arial" w:cs="Arial"/>
                <w:color w:val="264A60"/>
                <w:kern w:val="0"/>
                <w:sz w:val="18"/>
                <w:szCs w:val="18"/>
                <w14:ligatures w14:val="none"/>
              </w:rPr>
            </w:pPr>
          </w:p>
        </w:tc>
        <w:tc>
          <w:tcPr>
            <w:tcW w:w="1979" w:type="dxa"/>
            <w:hideMark/>
          </w:tcPr>
          <w:p w14:paraId="4272729B" w14:textId="77777777" w:rsidR="00743850" w:rsidRPr="00D80577" w:rsidRDefault="00743850" w:rsidP="0074385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B</w:t>
            </w:r>
          </w:p>
        </w:tc>
        <w:tc>
          <w:tcPr>
            <w:tcW w:w="1195" w:type="dxa"/>
            <w:hideMark/>
          </w:tcPr>
          <w:p w14:paraId="3BA37276" w14:textId="77777777" w:rsidR="00743850" w:rsidRPr="00D80577" w:rsidRDefault="00743850" w:rsidP="0074385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Std. Error</w:t>
            </w:r>
          </w:p>
        </w:tc>
        <w:tc>
          <w:tcPr>
            <w:tcW w:w="1263" w:type="dxa"/>
            <w:hideMark/>
          </w:tcPr>
          <w:p w14:paraId="086ADDA8" w14:textId="77777777" w:rsidR="00743850" w:rsidRPr="00D80577" w:rsidRDefault="00743850" w:rsidP="0074385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Beta</w:t>
            </w:r>
          </w:p>
        </w:tc>
        <w:tc>
          <w:tcPr>
            <w:tcW w:w="1183" w:type="dxa"/>
            <w:vMerge/>
            <w:hideMark/>
          </w:tcPr>
          <w:p w14:paraId="06C61FC5" w14:textId="77777777" w:rsidR="00743850" w:rsidRPr="00D80577" w:rsidRDefault="00743850" w:rsidP="00743850">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264A60"/>
                <w:kern w:val="0"/>
                <w:sz w:val="18"/>
                <w:szCs w:val="18"/>
                <w14:ligatures w14:val="none"/>
              </w:rPr>
            </w:pPr>
          </w:p>
        </w:tc>
        <w:tc>
          <w:tcPr>
            <w:tcW w:w="1183" w:type="dxa"/>
            <w:vMerge/>
            <w:hideMark/>
          </w:tcPr>
          <w:p w14:paraId="79BD82B5" w14:textId="77777777" w:rsidR="00743850" w:rsidRPr="00D80577" w:rsidRDefault="00743850" w:rsidP="00743850">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264A60"/>
                <w:kern w:val="0"/>
                <w:sz w:val="18"/>
                <w:szCs w:val="18"/>
                <w14:ligatures w14:val="none"/>
              </w:rPr>
            </w:pPr>
          </w:p>
        </w:tc>
      </w:tr>
      <w:tr w:rsidR="00743850" w:rsidRPr="00D80577" w14:paraId="2E91F196" w14:textId="77777777" w:rsidTr="00743850">
        <w:trPr>
          <w:cnfStyle w:val="000000100000" w:firstRow="0" w:lastRow="0" w:firstColumn="0" w:lastColumn="0" w:oddVBand="0" w:evenVBand="0" w:oddHBand="1" w:evenHBand="0" w:firstRowFirstColumn="0" w:firstRowLastColumn="0" w:lastRowFirstColumn="0" w:lastRowLastColumn="0"/>
          <w:trHeight w:val="313"/>
        </w:trPr>
        <w:tc>
          <w:tcPr>
            <w:cnfStyle w:val="001000000000" w:firstRow="0" w:lastRow="0" w:firstColumn="1" w:lastColumn="0" w:oddVBand="0" w:evenVBand="0" w:oddHBand="0" w:evenHBand="0" w:firstRowFirstColumn="0" w:firstRowLastColumn="0" w:lastRowFirstColumn="0" w:lastRowLastColumn="0"/>
            <w:tcW w:w="236" w:type="dxa"/>
            <w:vMerge w:val="restart"/>
            <w:noWrap/>
            <w:hideMark/>
          </w:tcPr>
          <w:p w14:paraId="69DEE0DA" w14:textId="77777777" w:rsidR="00743850" w:rsidRPr="00D80577" w:rsidRDefault="00743850" w:rsidP="00743850">
            <w:pPr>
              <w:spacing w:after="0" w:line="240" w:lineRule="auto"/>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1</w:t>
            </w:r>
          </w:p>
        </w:tc>
        <w:tc>
          <w:tcPr>
            <w:tcW w:w="3057" w:type="dxa"/>
            <w:hideMark/>
          </w:tcPr>
          <w:p w14:paraId="266501CF" w14:textId="77777777" w:rsidR="00743850" w:rsidRPr="00D80577" w:rsidRDefault="00743850" w:rsidP="00743850">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264A60"/>
                <w:kern w:val="0"/>
                <w:sz w:val="18"/>
                <w:szCs w:val="18"/>
                <w14:ligatures w14:val="none"/>
              </w:rPr>
            </w:pPr>
            <w:r w:rsidRPr="00D80577">
              <w:rPr>
                <w:rFonts w:ascii="Arial" w:eastAsia="Times New Roman" w:hAnsi="Arial" w:cs="Arial"/>
                <w:color w:val="264A60"/>
                <w:kern w:val="0"/>
                <w:sz w:val="18"/>
                <w:szCs w:val="18"/>
                <w14:ligatures w14:val="none"/>
              </w:rPr>
              <w:t>(Constant)</w:t>
            </w:r>
          </w:p>
        </w:tc>
        <w:tc>
          <w:tcPr>
            <w:tcW w:w="1979" w:type="dxa"/>
            <w:noWrap/>
            <w:hideMark/>
          </w:tcPr>
          <w:p w14:paraId="0C032A49" w14:textId="77777777" w:rsidR="00743850" w:rsidRPr="00D80577" w:rsidRDefault="00743850" w:rsidP="00743850">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0.363</w:t>
            </w:r>
          </w:p>
        </w:tc>
        <w:tc>
          <w:tcPr>
            <w:tcW w:w="1195" w:type="dxa"/>
            <w:noWrap/>
            <w:hideMark/>
          </w:tcPr>
          <w:p w14:paraId="7079DBF4" w14:textId="77777777" w:rsidR="00743850" w:rsidRPr="00D80577" w:rsidRDefault="00743850" w:rsidP="00743850">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0.179</w:t>
            </w:r>
          </w:p>
        </w:tc>
        <w:tc>
          <w:tcPr>
            <w:tcW w:w="1263" w:type="dxa"/>
            <w:hideMark/>
          </w:tcPr>
          <w:p w14:paraId="0DF80AA4" w14:textId="77777777" w:rsidR="00743850" w:rsidRPr="00D80577" w:rsidRDefault="00743850" w:rsidP="00743850">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p>
        </w:tc>
        <w:tc>
          <w:tcPr>
            <w:tcW w:w="1183" w:type="dxa"/>
            <w:noWrap/>
            <w:hideMark/>
          </w:tcPr>
          <w:p w14:paraId="7FBCF7BC" w14:textId="77777777" w:rsidR="00743850" w:rsidRPr="00D80577" w:rsidRDefault="00743850" w:rsidP="00743850">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2.032</w:t>
            </w:r>
          </w:p>
        </w:tc>
        <w:tc>
          <w:tcPr>
            <w:tcW w:w="1183" w:type="dxa"/>
            <w:noWrap/>
            <w:hideMark/>
          </w:tcPr>
          <w:p w14:paraId="0F78F66A" w14:textId="77777777" w:rsidR="00743850" w:rsidRPr="00D80577" w:rsidRDefault="00743850" w:rsidP="00743850">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0.044</w:t>
            </w:r>
          </w:p>
        </w:tc>
      </w:tr>
      <w:tr w:rsidR="00743850" w:rsidRPr="00D80577" w14:paraId="28B3FC53" w14:textId="77777777" w:rsidTr="00743850">
        <w:trPr>
          <w:trHeight w:val="554"/>
        </w:trPr>
        <w:tc>
          <w:tcPr>
            <w:cnfStyle w:val="001000000000" w:firstRow="0" w:lastRow="0" w:firstColumn="1" w:lastColumn="0" w:oddVBand="0" w:evenVBand="0" w:oddHBand="0" w:evenHBand="0" w:firstRowFirstColumn="0" w:firstRowLastColumn="0" w:lastRowFirstColumn="0" w:lastRowLastColumn="0"/>
            <w:tcW w:w="236" w:type="dxa"/>
            <w:vMerge/>
            <w:hideMark/>
          </w:tcPr>
          <w:p w14:paraId="2FEDE05C" w14:textId="77777777" w:rsidR="00743850" w:rsidRPr="00D80577" w:rsidRDefault="00743850" w:rsidP="00743850">
            <w:pPr>
              <w:spacing w:after="0" w:line="240" w:lineRule="auto"/>
              <w:rPr>
                <w:rFonts w:ascii="Arial" w:eastAsia="Times New Roman" w:hAnsi="Arial" w:cs="Arial"/>
                <w:color w:val="264A60"/>
                <w:kern w:val="0"/>
                <w:sz w:val="18"/>
                <w:szCs w:val="18"/>
                <w14:ligatures w14:val="none"/>
              </w:rPr>
            </w:pPr>
          </w:p>
        </w:tc>
        <w:tc>
          <w:tcPr>
            <w:tcW w:w="3057" w:type="dxa"/>
            <w:hideMark/>
          </w:tcPr>
          <w:p w14:paraId="53C4ED3B" w14:textId="77777777" w:rsidR="00743850" w:rsidRPr="00D80577" w:rsidRDefault="00743850" w:rsidP="00743850">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264A60"/>
                <w:kern w:val="0"/>
                <w:sz w:val="18"/>
                <w:szCs w:val="18"/>
                <w14:ligatures w14:val="none"/>
              </w:rPr>
            </w:pPr>
            <w:proofErr w:type="spellStart"/>
            <w:r w:rsidRPr="00D80577">
              <w:rPr>
                <w:rFonts w:ascii="Arial" w:eastAsia="Times New Roman" w:hAnsi="Arial" w:cs="Arial"/>
                <w:color w:val="264A60"/>
                <w:kern w:val="0"/>
                <w:sz w:val="18"/>
                <w:szCs w:val="18"/>
                <w14:ligatures w14:val="none"/>
              </w:rPr>
              <w:t>Supply_Chain_Disruptions</w:t>
            </w:r>
            <w:proofErr w:type="spellEnd"/>
          </w:p>
        </w:tc>
        <w:tc>
          <w:tcPr>
            <w:tcW w:w="1979" w:type="dxa"/>
            <w:noWrap/>
            <w:hideMark/>
          </w:tcPr>
          <w:p w14:paraId="44CDD909" w14:textId="77777777" w:rsidR="00743850" w:rsidRPr="00D80577" w:rsidRDefault="00743850" w:rsidP="00743850">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0.549</w:t>
            </w:r>
          </w:p>
        </w:tc>
        <w:tc>
          <w:tcPr>
            <w:tcW w:w="1195" w:type="dxa"/>
            <w:noWrap/>
            <w:hideMark/>
          </w:tcPr>
          <w:p w14:paraId="280BF7A0" w14:textId="77777777" w:rsidR="00743850" w:rsidRPr="00D80577" w:rsidRDefault="00743850" w:rsidP="00743850">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0.058</w:t>
            </w:r>
          </w:p>
        </w:tc>
        <w:tc>
          <w:tcPr>
            <w:tcW w:w="1263" w:type="dxa"/>
            <w:noWrap/>
            <w:hideMark/>
          </w:tcPr>
          <w:p w14:paraId="6E27884B" w14:textId="77777777" w:rsidR="00743850" w:rsidRPr="00D80577" w:rsidRDefault="00743850" w:rsidP="00743850">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0.603</w:t>
            </w:r>
          </w:p>
        </w:tc>
        <w:tc>
          <w:tcPr>
            <w:tcW w:w="1183" w:type="dxa"/>
            <w:noWrap/>
            <w:hideMark/>
          </w:tcPr>
          <w:p w14:paraId="7DA496E9" w14:textId="77777777" w:rsidR="00743850" w:rsidRPr="00D80577" w:rsidRDefault="00743850" w:rsidP="00743850">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9.429</w:t>
            </w:r>
          </w:p>
        </w:tc>
        <w:tc>
          <w:tcPr>
            <w:tcW w:w="1183" w:type="dxa"/>
            <w:noWrap/>
            <w:hideMark/>
          </w:tcPr>
          <w:p w14:paraId="2E3E579D" w14:textId="77777777" w:rsidR="00743850" w:rsidRPr="00D80577" w:rsidRDefault="00743850" w:rsidP="00743850">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0.000</w:t>
            </w:r>
          </w:p>
        </w:tc>
      </w:tr>
      <w:tr w:rsidR="00743850" w:rsidRPr="00D80577" w14:paraId="2A1ADF4A" w14:textId="77777777" w:rsidTr="00743850">
        <w:trPr>
          <w:cnfStyle w:val="000000100000" w:firstRow="0" w:lastRow="0" w:firstColumn="0" w:lastColumn="0" w:oddVBand="0" w:evenVBand="0" w:oddHBand="1" w:evenHBand="0" w:firstRowFirstColumn="0" w:firstRowLastColumn="0" w:lastRowFirstColumn="0" w:lastRowLastColumn="0"/>
          <w:trHeight w:val="313"/>
        </w:trPr>
        <w:tc>
          <w:tcPr>
            <w:cnfStyle w:val="001000000000" w:firstRow="0" w:lastRow="0" w:firstColumn="1" w:lastColumn="0" w:oddVBand="0" w:evenVBand="0" w:oddHBand="0" w:evenHBand="0" w:firstRowFirstColumn="0" w:firstRowLastColumn="0" w:lastRowFirstColumn="0" w:lastRowLastColumn="0"/>
            <w:tcW w:w="236" w:type="dxa"/>
            <w:vMerge/>
            <w:hideMark/>
          </w:tcPr>
          <w:p w14:paraId="1BE3D146" w14:textId="77777777" w:rsidR="00743850" w:rsidRPr="00D80577" w:rsidRDefault="00743850" w:rsidP="00743850">
            <w:pPr>
              <w:spacing w:after="0" w:line="240" w:lineRule="auto"/>
              <w:rPr>
                <w:rFonts w:ascii="Arial" w:eastAsia="Times New Roman" w:hAnsi="Arial" w:cs="Arial"/>
                <w:color w:val="264A60"/>
                <w:kern w:val="0"/>
                <w:sz w:val="18"/>
                <w:szCs w:val="18"/>
                <w14:ligatures w14:val="none"/>
              </w:rPr>
            </w:pPr>
          </w:p>
        </w:tc>
        <w:tc>
          <w:tcPr>
            <w:tcW w:w="3057" w:type="dxa"/>
            <w:hideMark/>
          </w:tcPr>
          <w:p w14:paraId="0DE02B19" w14:textId="77777777" w:rsidR="00743850" w:rsidRPr="00D80577" w:rsidRDefault="00743850" w:rsidP="00743850">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264A60"/>
                <w:kern w:val="0"/>
                <w:sz w:val="18"/>
                <w:szCs w:val="18"/>
                <w14:ligatures w14:val="none"/>
              </w:rPr>
            </w:pPr>
            <w:proofErr w:type="spellStart"/>
            <w:r w:rsidRPr="00D80577">
              <w:rPr>
                <w:rFonts w:ascii="Arial" w:eastAsia="Times New Roman" w:hAnsi="Arial" w:cs="Arial"/>
                <w:color w:val="264A60"/>
                <w:kern w:val="0"/>
                <w:sz w:val="18"/>
                <w:szCs w:val="18"/>
                <w14:ligatures w14:val="none"/>
              </w:rPr>
              <w:t>Mitigation_Strategies</w:t>
            </w:r>
            <w:proofErr w:type="spellEnd"/>
          </w:p>
        </w:tc>
        <w:tc>
          <w:tcPr>
            <w:tcW w:w="1979" w:type="dxa"/>
            <w:noWrap/>
            <w:hideMark/>
          </w:tcPr>
          <w:p w14:paraId="6BE20830" w14:textId="77777777" w:rsidR="00743850" w:rsidRPr="00D80577" w:rsidRDefault="00743850" w:rsidP="00743850">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0.330</w:t>
            </w:r>
          </w:p>
        </w:tc>
        <w:tc>
          <w:tcPr>
            <w:tcW w:w="1195" w:type="dxa"/>
            <w:noWrap/>
            <w:hideMark/>
          </w:tcPr>
          <w:p w14:paraId="59611CC9" w14:textId="77777777" w:rsidR="00743850" w:rsidRPr="00D80577" w:rsidRDefault="00743850" w:rsidP="00743850">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0.068</w:t>
            </w:r>
          </w:p>
        </w:tc>
        <w:tc>
          <w:tcPr>
            <w:tcW w:w="1263" w:type="dxa"/>
            <w:noWrap/>
            <w:hideMark/>
          </w:tcPr>
          <w:p w14:paraId="7D9A34E4" w14:textId="77777777" w:rsidR="00743850" w:rsidRPr="00D80577" w:rsidRDefault="00743850" w:rsidP="00743850">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0.309</w:t>
            </w:r>
          </w:p>
        </w:tc>
        <w:tc>
          <w:tcPr>
            <w:tcW w:w="1183" w:type="dxa"/>
            <w:noWrap/>
            <w:hideMark/>
          </w:tcPr>
          <w:p w14:paraId="1FEC01EC" w14:textId="77777777" w:rsidR="00743850" w:rsidRPr="00D80577" w:rsidRDefault="00743850" w:rsidP="00743850">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4.835</w:t>
            </w:r>
          </w:p>
        </w:tc>
        <w:tc>
          <w:tcPr>
            <w:tcW w:w="1183" w:type="dxa"/>
            <w:noWrap/>
            <w:hideMark/>
          </w:tcPr>
          <w:p w14:paraId="3C126E36" w14:textId="77777777" w:rsidR="00743850" w:rsidRPr="00D80577" w:rsidRDefault="00743850" w:rsidP="00743850">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0.000</w:t>
            </w:r>
          </w:p>
        </w:tc>
      </w:tr>
      <w:tr w:rsidR="00743850" w:rsidRPr="00D80577" w14:paraId="472592A8" w14:textId="77777777" w:rsidTr="00743850">
        <w:trPr>
          <w:trHeight w:val="313"/>
        </w:trPr>
        <w:tc>
          <w:tcPr>
            <w:cnfStyle w:val="001000000000" w:firstRow="0" w:lastRow="0" w:firstColumn="1" w:lastColumn="0" w:oddVBand="0" w:evenVBand="0" w:oddHBand="0" w:evenHBand="0" w:firstRowFirstColumn="0" w:firstRowLastColumn="0" w:lastRowFirstColumn="0" w:lastRowLastColumn="0"/>
            <w:tcW w:w="10098" w:type="dxa"/>
            <w:gridSpan w:val="7"/>
            <w:hideMark/>
          </w:tcPr>
          <w:p w14:paraId="63F4F345" w14:textId="77777777" w:rsidR="00743850" w:rsidRPr="00D80577" w:rsidRDefault="00743850" w:rsidP="00743850">
            <w:pPr>
              <w:spacing w:after="0" w:line="240" w:lineRule="auto"/>
              <w:rPr>
                <w:rFonts w:ascii="Arial" w:eastAsia="Times New Roman" w:hAnsi="Arial" w:cs="Arial"/>
                <w:color w:val="010205"/>
                <w:kern w:val="0"/>
                <w:sz w:val="18"/>
                <w:szCs w:val="18"/>
                <w14:ligatures w14:val="none"/>
              </w:rPr>
            </w:pPr>
            <w:r w:rsidRPr="00D80577">
              <w:rPr>
                <w:rFonts w:ascii="Arial" w:eastAsia="Times New Roman" w:hAnsi="Arial" w:cs="Arial"/>
                <w:color w:val="010205"/>
                <w:kern w:val="0"/>
                <w:sz w:val="18"/>
                <w:szCs w:val="18"/>
                <w14:ligatures w14:val="none"/>
              </w:rPr>
              <w:t xml:space="preserve">a. Dependent Variable: </w:t>
            </w:r>
            <w:proofErr w:type="spellStart"/>
            <w:r w:rsidRPr="00D80577">
              <w:rPr>
                <w:rFonts w:ascii="Arial" w:eastAsia="Times New Roman" w:hAnsi="Arial" w:cs="Arial"/>
                <w:color w:val="010205"/>
                <w:kern w:val="0"/>
                <w:sz w:val="18"/>
                <w:szCs w:val="18"/>
                <w14:ligatures w14:val="none"/>
              </w:rPr>
              <w:t>Business_Performance_Impact</w:t>
            </w:r>
            <w:proofErr w:type="spellEnd"/>
          </w:p>
        </w:tc>
      </w:tr>
    </w:tbl>
    <w:p w14:paraId="61E3B7CC" w14:textId="77777777" w:rsidR="00743850" w:rsidRPr="00D80577" w:rsidRDefault="00743850">
      <w:pPr>
        <w:rPr>
          <w:rFonts w:ascii="Arial" w:hAnsi="Arial" w:cs="Arial"/>
        </w:rPr>
      </w:pPr>
    </w:p>
    <w:p w14:paraId="678F4005" w14:textId="77777777" w:rsidR="00743850" w:rsidRPr="00D80577" w:rsidRDefault="00743850">
      <w:pPr>
        <w:rPr>
          <w:rFonts w:ascii="Arial" w:hAnsi="Arial" w:cs="Arial"/>
        </w:rPr>
      </w:pPr>
    </w:p>
    <w:p w14:paraId="2CFFCA98" w14:textId="77777777" w:rsidR="00743850" w:rsidRPr="00D80577" w:rsidRDefault="00743850" w:rsidP="00743850">
      <w:pPr>
        <w:keepNext/>
        <w:jc w:val="center"/>
        <w:rPr>
          <w:rFonts w:ascii="Arial" w:hAnsi="Arial" w:cs="Arial"/>
          <w:sz w:val="22"/>
          <w:szCs w:val="22"/>
        </w:rPr>
      </w:pPr>
      <w:r w:rsidRPr="00D80577">
        <w:rPr>
          <w:rFonts w:ascii="Arial" w:hAnsi="Arial" w:cs="Arial"/>
          <w:noProof/>
          <w:sz w:val="22"/>
          <w:szCs w:val="22"/>
          <w:lang w:val="en-IN" w:eastAsia="en-IN"/>
          <w14:ligatures w14:val="none"/>
        </w:rPr>
        <w:drawing>
          <wp:inline distT="0" distB="0" distL="0" distR="0" wp14:anchorId="040FCF03" wp14:editId="4A7F2E57">
            <wp:extent cx="5943600" cy="3347720"/>
            <wp:effectExtent l="0" t="0" r="0" b="5080"/>
            <wp:docPr id="1043"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3" name="Picture 19"/>
                    <pic:cNvPicPr>
                      <a:picLocks noChangeAspect="1" noChangeArrowheads="1"/>
                    </pic:cNvPicPr>
                  </pic:nvPicPr>
                  <pic:blipFill>
                    <a:blip r:embed="rId32" cstate="print"/>
                    <a:srcRect/>
                    <a:stretch>
                      <a:fillRect/>
                    </a:stretch>
                  </pic:blipFill>
                  <pic:spPr>
                    <a:xfrm>
                      <a:off x="0" y="0"/>
                      <a:ext cx="5943600" cy="3347720"/>
                    </a:xfrm>
                    <a:prstGeom prst="rect">
                      <a:avLst/>
                    </a:prstGeom>
                    <a:noFill/>
                    <a:ln w="1">
                      <a:noFill/>
                      <a:miter lim="800000"/>
                      <a:headEnd/>
                      <a:tailEnd type="none" w="med" len="med"/>
                    </a:ln>
                    <a:effectLst/>
                  </pic:spPr>
                </pic:pic>
              </a:graphicData>
            </a:graphic>
          </wp:inline>
        </w:drawing>
      </w:r>
    </w:p>
    <w:p w14:paraId="4B0EF3F2" w14:textId="73F85E26" w:rsidR="00743850" w:rsidRPr="00D80577" w:rsidRDefault="00743850" w:rsidP="00743850">
      <w:pPr>
        <w:pStyle w:val="Caption"/>
        <w:jc w:val="center"/>
        <w:rPr>
          <w:rFonts w:ascii="Arial" w:hAnsi="Arial" w:cs="Arial"/>
          <w:i w:val="0"/>
          <w:iCs w:val="0"/>
          <w:sz w:val="22"/>
          <w:szCs w:val="22"/>
        </w:rPr>
      </w:pPr>
      <w:bookmarkStart w:id="99" w:name="_Toc220889976"/>
      <w:r w:rsidRPr="00D80577">
        <w:rPr>
          <w:rFonts w:ascii="Arial" w:hAnsi="Arial" w:cs="Arial"/>
          <w:i w:val="0"/>
          <w:iCs w:val="0"/>
          <w:sz w:val="22"/>
          <w:szCs w:val="22"/>
        </w:rPr>
        <w:t xml:space="preserve">Figure </w:t>
      </w:r>
      <w:r w:rsidRPr="00D80577">
        <w:rPr>
          <w:rFonts w:ascii="Arial" w:hAnsi="Arial" w:cs="Arial"/>
          <w:i w:val="0"/>
          <w:iCs w:val="0"/>
          <w:sz w:val="22"/>
          <w:szCs w:val="22"/>
        </w:rPr>
        <w:fldChar w:fldCharType="begin"/>
      </w:r>
      <w:r w:rsidRPr="00D80577">
        <w:rPr>
          <w:rFonts w:ascii="Arial" w:hAnsi="Arial" w:cs="Arial"/>
          <w:i w:val="0"/>
          <w:iCs w:val="0"/>
          <w:sz w:val="22"/>
          <w:szCs w:val="22"/>
        </w:rPr>
        <w:instrText xml:space="preserve"> SEQ Figure \* ARABIC </w:instrText>
      </w:r>
      <w:r w:rsidRPr="00D80577">
        <w:rPr>
          <w:rFonts w:ascii="Arial" w:hAnsi="Arial" w:cs="Arial"/>
          <w:i w:val="0"/>
          <w:iCs w:val="0"/>
          <w:sz w:val="22"/>
          <w:szCs w:val="22"/>
        </w:rPr>
        <w:fldChar w:fldCharType="separate"/>
      </w:r>
      <w:r w:rsidRPr="00D80577">
        <w:rPr>
          <w:rFonts w:ascii="Arial" w:hAnsi="Arial" w:cs="Arial"/>
          <w:i w:val="0"/>
          <w:iCs w:val="0"/>
          <w:noProof/>
          <w:sz w:val="22"/>
          <w:szCs w:val="22"/>
        </w:rPr>
        <w:t>21</w:t>
      </w:r>
      <w:r w:rsidRPr="00D80577">
        <w:rPr>
          <w:rFonts w:ascii="Arial" w:hAnsi="Arial" w:cs="Arial"/>
          <w:i w:val="0"/>
          <w:iCs w:val="0"/>
          <w:sz w:val="22"/>
          <w:szCs w:val="22"/>
        </w:rPr>
        <w:fldChar w:fldCharType="end"/>
      </w:r>
      <w:r w:rsidRPr="00D80577">
        <w:rPr>
          <w:rFonts w:ascii="Arial" w:hAnsi="Arial" w:cs="Arial"/>
          <w:i w:val="0"/>
          <w:iCs w:val="0"/>
          <w:sz w:val="22"/>
          <w:szCs w:val="22"/>
        </w:rPr>
        <w:t xml:space="preserve"> Histogram of the dependent variable</w:t>
      </w:r>
      <w:bookmarkEnd w:id="99"/>
    </w:p>
    <w:p w14:paraId="7E0BB2F9" w14:textId="77777777" w:rsidR="00743850" w:rsidRPr="00D80577" w:rsidRDefault="00743850">
      <w:pPr>
        <w:rPr>
          <w:rFonts w:ascii="Arial" w:hAnsi="Arial" w:cs="Arial"/>
        </w:rPr>
      </w:pPr>
    </w:p>
    <w:p w14:paraId="5390D30E" w14:textId="77777777" w:rsidR="00743850" w:rsidRPr="00D80577" w:rsidRDefault="00743850" w:rsidP="00743850">
      <w:pPr>
        <w:keepNext/>
        <w:jc w:val="center"/>
        <w:rPr>
          <w:rFonts w:ascii="Arial" w:hAnsi="Arial" w:cs="Arial"/>
          <w:sz w:val="22"/>
          <w:szCs w:val="22"/>
        </w:rPr>
      </w:pPr>
      <w:r w:rsidRPr="00D80577">
        <w:rPr>
          <w:rFonts w:ascii="Arial" w:hAnsi="Arial" w:cs="Arial"/>
          <w:noProof/>
          <w:sz w:val="22"/>
          <w:szCs w:val="22"/>
          <w:lang w:val="en-IN" w:eastAsia="en-IN"/>
          <w14:ligatures w14:val="none"/>
        </w:rPr>
        <w:drawing>
          <wp:inline distT="0" distB="0" distL="0" distR="0" wp14:anchorId="4028DE29" wp14:editId="16EEF45A">
            <wp:extent cx="5943600" cy="3347720"/>
            <wp:effectExtent l="0" t="0" r="0" b="5080"/>
            <wp:docPr id="1044"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4" name="Picture 20"/>
                    <pic:cNvPicPr>
                      <a:picLocks noChangeAspect="1" noChangeArrowheads="1"/>
                    </pic:cNvPicPr>
                  </pic:nvPicPr>
                  <pic:blipFill>
                    <a:blip r:embed="rId33" cstate="print"/>
                    <a:srcRect/>
                    <a:stretch>
                      <a:fillRect/>
                    </a:stretch>
                  </pic:blipFill>
                  <pic:spPr>
                    <a:xfrm>
                      <a:off x="0" y="0"/>
                      <a:ext cx="5943600" cy="3347720"/>
                    </a:xfrm>
                    <a:prstGeom prst="rect">
                      <a:avLst/>
                    </a:prstGeom>
                    <a:noFill/>
                    <a:ln w="1">
                      <a:noFill/>
                      <a:miter lim="800000"/>
                      <a:headEnd/>
                      <a:tailEnd type="none" w="med" len="med"/>
                    </a:ln>
                    <a:effectLst/>
                  </pic:spPr>
                </pic:pic>
              </a:graphicData>
            </a:graphic>
          </wp:inline>
        </w:drawing>
      </w:r>
    </w:p>
    <w:p w14:paraId="5BE8D6F0" w14:textId="272FB8C9" w:rsidR="00743850" w:rsidRPr="00D80577" w:rsidRDefault="00743850" w:rsidP="00743850">
      <w:pPr>
        <w:pStyle w:val="Caption"/>
        <w:jc w:val="center"/>
        <w:rPr>
          <w:rFonts w:ascii="Arial" w:hAnsi="Arial" w:cs="Arial"/>
          <w:i w:val="0"/>
          <w:iCs w:val="0"/>
          <w:sz w:val="22"/>
          <w:szCs w:val="22"/>
        </w:rPr>
      </w:pPr>
      <w:bookmarkStart w:id="100" w:name="_Toc220889977"/>
      <w:r w:rsidRPr="00D80577">
        <w:rPr>
          <w:rFonts w:ascii="Arial" w:hAnsi="Arial" w:cs="Arial"/>
          <w:i w:val="0"/>
          <w:iCs w:val="0"/>
          <w:sz w:val="22"/>
          <w:szCs w:val="22"/>
        </w:rPr>
        <w:t xml:space="preserve">Figure </w:t>
      </w:r>
      <w:r w:rsidRPr="00D80577">
        <w:rPr>
          <w:rFonts w:ascii="Arial" w:hAnsi="Arial" w:cs="Arial"/>
          <w:i w:val="0"/>
          <w:iCs w:val="0"/>
          <w:sz w:val="22"/>
          <w:szCs w:val="22"/>
        </w:rPr>
        <w:fldChar w:fldCharType="begin"/>
      </w:r>
      <w:r w:rsidRPr="00D80577">
        <w:rPr>
          <w:rFonts w:ascii="Arial" w:hAnsi="Arial" w:cs="Arial"/>
          <w:i w:val="0"/>
          <w:iCs w:val="0"/>
          <w:sz w:val="22"/>
          <w:szCs w:val="22"/>
        </w:rPr>
        <w:instrText xml:space="preserve"> SEQ Figure \* ARABIC </w:instrText>
      </w:r>
      <w:r w:rsidRPr="00D80577">
        <w:rPr>
          <w:rFonts w:ascii="Arial" w:hAnsi="Arial" w:cs="Arial"/>
          <w:i w:val="0"/>
          <w:iCs w:val="0"/>
          <w:sz w:val="22"/>
          <w:szCs w:val="22"/>
        </w:rPr>
        <w:fldChar w:fldCharType="separate"/>
      </w:r>
      <w:r w:rsidRPr="00D80577">
        <w:rPr>
          <w:rFonts w:ascii="Arial" w:hAnsi="Arial" w:cs="Arial"/>
          <w:i w:val="0"/>
          <w:iCs w:val="0"/>
          <w:noProof/>
          <w:sz w:val="22"/>
          <w:szCs w:val="22"/>
        </w:rPr>
        <w:t>22</w:t>
      </w:r>
      <w:r w:rsidRPr="00D80577">
        <w:rPr>
          <w:rFonts w:ascii="Arial" w:hAnsi="Arial" w:cs="Arial"/>
          <w:i w:val="0"/>
          <w:iCs w:val="0"/>
          <w:sz w:val="22"/>
          <w:szCs w:val="22"/>
        </w:rPr>
        <w:fldChar w:fldCharType="end"/>
      </w:r>
      <w:r w:rsidRPr="00D80577">
        <w:rPr>
          <w:rFonts w:ascii="Arial" w:hAnsi="Arial" w:cs="Arial"/>
          <w:i w:val="0"/>
          <w:iCs w:val="0"/>
          <w:sz w:val="22"/>
          <w:szCs w:val="22"/>
        </w:rPr>
        <w:t xml:space="preserve"> Normal P-Plot of Regression </w:t>
      </w:r>
      <w:proofErr w:type="spellStart"/>
      <w:r w:rsidRPr="00D80577">
        <w:rPr>
          <w:rFonts w:ascii="Arial" w:hAnsi="Arial" w:cs="Arial"/>
          <w:i w:val="0"/>
          <w:iCs w:val="0"/>
          <w:sz w:val="22"/>
          <w:szCs w:val="22"/>
        </w:rPr>
        <w:t>Standardised</w:t>
      </w:r>
      <w:proofErr w:type="spellEnd"/>
      <w:r w:rsidRPr="00D80577">
        <w:rPr>
          <w:rFonts w:ascii="Arial" w:hAnsi="Arial" w:cs="Arial"/>
          <w:i w:val="0"/>
          <w:iCs w:val="0"/>
          <w:sz w:val="22"/>
          <w:szCs w:val="22"/>
        </w:rPr>
        <w:t xml:space="preserve"> Residual</w:t>
      </w:r>
      <w:bookmarkEnd w:id="100"/>
    </w:p>
    <w:p w14:paraId="4D5A1085" w14:textId="77777777" w:rsidR="00743850" w:rsidRPr="00D80577" w:rsidRDefault="00743850" w:rsidP="00743850">
      <w:pPr>
        <w:rPr>
          <w:rFonts w:ascii="Arial" w:hAnsi="Arial" w:cs="Arial"/>
        </w:rPr>
      </w:pPr>
    </w:p>
    <w:p w14:paraId="789894DC" w14:textId="77777777" w:rsidR="00D973FE" w:rsidRPr="00D80577" w:rsidRDefault="00743850" w:rsidP="00743850">
      <w:pPr>
        <w:spacing w:line="360" w:lineRule="auto"/>
        <w:jc w:val="both"/>
        <w:rPr>
          <w:rFonts w:ascii="Arial" w:hAnsi="Arial" w:cs="Arial"/>
        </w:rPr>
      </w:pPr>
      <w:r w:rsidRPr="00D80577">
        <w:rPr>
          <w:rFonts w:ascii="Arial" w:hAnsi="Arial" w:cs="Arial"/>
        </w:rPr>
        <w:t xml:space="preserve">The overall outcome of the regression analysis indicates that although </w:t>
      </w:r>
      <w:r w:rsidR="00136126" w:rsidRPr="00D80577">
        <w:rPr>
          <w:rFonts w:ascii="Arial" w:hAnsi="Arial" w:cs="Arial"/>
        </w:rPr>
        <w:t>international supply chain disruptions have a major impact on production, costs, and overall performance, reactive mitigation measures can considerably soften these impacts, leading to operational stability and resilience for</w:t>
      </w:r>
      <w:r w:rsidRPr="00D80577">
        <w:rPr>
          <w:rFonts w:ascii="Arial" w:hAnsi="Arial" w:cs="Arial"/>
        </w:rPr>
        <w:t xml:space="preserve"> UK manufacturing companies</w:t>
      </w:r>
      <w:r w:rsidR="00D973FE" w:rsidRPr="00D80577">
        <w:rPr>
          <w:rFonts w:ascii="Arial" w:hAnsi="Arial" w:cs="Arial"/>
        </w:rPr>
        <w:t xml:space="preserve">   </w:t>
      </w:r>
    </w:p>
    <w:p w14:paraId="7E62BA7E" w14:textId="616847D5" w:rsidR="00743850" w:rsidRPr="00D80577" w:rsidRDefault="00D973FE" w:rsidP="00743850">
      <w:pPr>
        <w:spacing w:line="360" w:lineRule="auto"/>
        <w:jc w:val="both"/>
        <w:rPr>
          <w:rFonts w:ascii="Arial" w:hAnsi="Arial" w:cs="Arial"/>
        </w:rPr>
      </w:pPr>
      <w:r w:rsidRPr="00D80577">
        <w:rPr>
          <w:rFonts w:ascii="Arial" w:hAnsi="Arial" w:cs="Arial"/>
        </w:rPr>
        <w:t xml:space="preserve">  Till here and the both </w:t>
      </w:r>
      <w:proofErr w:type="gramStart"/>
      <w:r w:rsidRPr="00D80577">
        <w:rPr>
          <w:rFonts w:ascii="Arial" w:hAnsi="Arial" w:cs="Arial"/>
        </w:rPr>
        <w:t>figure</w:t>
      </w:r>
      <w:proofErr w:type="gramEnd"/>
      <w:r w:rsidRPr="00D80577">
        <w:rPr>
          <w:rFonts w:ascii="Arial" w:hAnsi="Arial" w:cs="Arial"/>
        </w:rPr>
        <w:t xml:space="preserve"> are same in the many student </w:t>
      </w:r>
    </w:p>
    <w:p w14:paraId="159711E4" w14:textId="219003BD" w:rsidR="00136126" w:rsidRPr="00D80577" w:rsidRDefault="00136126" w:rsidP="00136126">
      <w:pPr>
        <w:pStyle w:val="Heading2"/>
        <w:spacing w:line="360" w:lineRule="auto"/>
        <w:jc w:val="both"/>
        <w:rPr>
          <w:rFonts w:ascii="Arial" w:hAnsi="Arial" w:cs="Arial"/>
          <w:b/>
          <w:bCs/>
          <w:color w:val="000000" w:themeColor="text1"/>
          <w:sz w:val="24"/>
          <w:szCs w:val="24"/>
        </w:rPr>
      </w:pPr>
      <w:bookmarkStart w:id="101" w:name="_Toc220890100"/>
      <w:r w:rsidRPr="00D80577">
        <w:rPr>
          <w:rFonts w:ascii="Arial" w:hAnsi="Arial" w:cs="Arial"/>
          <w:b/>
          <w:bCs/>
          <w:color w:val="000000" w:themeColor="text1"/>
          <w:sz w:val="24"/>
          <w:szCs w:val="24"/>
        </w:rPr>
        <w:t>4.7 Chapter Summary</w:t>
      </w:r>
      <w:bookmarkEnd w:id="101"/>
    </w:p>
    <w:p w14:paraId="4D09A6EB" w14:textId="3E151248" w:rsidR="00136126" w:rsidRPr="00D80577" w:rsidRDefault="00136126" w:rsidP="00743850">
      <w:pPr>
        <w:spacing w:line="360" w:lineRule="auto"/>
        <w:jc w:val="both"/>
        <w:rPr>
          <w:rFonts w:ascii="Arial" w:hAnsi="Arial" w:cs="Arial"/>
        </w:rPr>
      </w:pPr>
      <w:r w:rsidRPr="00D80577">
        <w:rPr>
          <w:rFonts w:ascii="Arial" w:hAnsi="Arial" w:cs="Arial"/>
        </w:rPr>
        <w:t xml:space="preserve">Chapter 4 presents systematic analysis of 150 valid answers of UK manufacturing companies, which indicates high reliability and consistency of data. Descriptive statistics and frequency reports indicate that the most significant causes of supply chain disruption are geopolitical conflicts and the regulations related to Brexit, increasing logistics costs, and reliance on foreign suppliers, which negatively influences the productivity of production, its cost management, and the overall performance of the business. The results of correlation analysis reveal that there are strong positive correlations between disruption factors and operational effects, which demonstrates that the risks are </w:t>
      </w:r>
      <w:r w:rsidRPr="00D80577">
        <w:rPr>
          <w:rFonts w:ascii="Arial" w:hAnsi="Arial" w:cs="Arial"/>
        </w:rPr>
        <w:lastRenderedPageBreak/>
        <w:t xml:space="preserve">interrelated. The reliability tests ensure high internal consistency of the measured constructs. Regression analysis reveals that there is a significant influence of supply chain disruptions on business performance </w:t>
      </w:r>
      <w:proofErr w:type="gramStart"/>
      <w:r w:rsidRPr="00D80577">
        <w:rPr>
          <w:rFonts w:ascii="Arial" w:hAnsi="Arial" w:cs="Arial"/>
        </w:rPr>
        <w:t>( =</w:t>
      </w:r>
      <w:proofErr w:type="gramEnd"/>
      <w:r w:rsidRPr="00D80577">
        <w:rPr>
          <w:rFonts w:ascii="Arial" w:hAnsi="Arial" w:cs="Arial"/>
        </w:rPr>
        <w:t xml:space="preserve"> 0.603, p &lt; 0.001) and mitigation strategies such as supplier diversification, nearshoring, digital monitoring, and collaboration moderately influence the effect </w:t>
      </w:r>
      <w:proofErr w:type="gramStart"/>
      <w:r w:rsidRPr="00D80577">
        <w:rPr>
          <w:rFonts w:ascii="Arial" w:hAnsi="Arial" w:cs="Arial"/>
        </w:rPr>
        <w:t>( =</w:t>
      </w:r>
      <w:proofErr w:type="gramEnd"/>
      <w:r w:rsidRPr="00D80577">
        <w:rPr>
          <w:rFonts w:ascii="Arial" w:hAnsi="Arial" w:cs="Arial"/>
        </w:rPr>
        <w:t xml:space="preserve"> 0.309, p &lt; 0.001). In general, the results highlight the importance of proactive mitigation measures in the context of building resilience, reducing operational and financial losses, and maintaining performance under international supply chain pressures.</w:t>
      </w:r>
    </w:p>
    <w:p w14:paraId="570C1F1B" w14:textId="77777777" w:rsidR="00C66902" w:rsidRPr="00D80577" w:rsidRDefault="00C66902" w:rsidP="00743850">
      <w:pPr>
        <w:spacing w:line="360" w:lineRule="auto"/>
        <w:jc w:val="both"/>
        <w:rPr>
          <w:rFonts w:ascii="Arial" w:hAnsi="Arial" w:cs="Arial"/>
        </w:rPr>
      </w:pPr>
    </w:p>
    <w:p w14:paraId="5FE4AC02" w14:textId="77777777" w:rsidR="00C66902" w:rsidRPr="00D80577" w:rsidRDefault="00C66902" w:rsidP="00743850">
      <w:pPr>
        <w:spacing w:line="360" w:lineRule="auto"/>
        <w:jc w:val="both"/>
        <w:rPr>
          <w:rFonts w:ascii="Arial" w:hAnsi="Arial" w:cs="Arial"/>
        </w:rPr>
      </w:pPr>
    </w:p>
    <w:p w14:paraId="564D8CBD" w14:textId="77777777" w:rsidR="00C66902" w:rsidRPr="00D80577" w:rsidRDefault="00C66902" w:rsidP="00743850">
      <w:pPr>
        <w:spacing w:line="360" w:lineRule="auto"/>
        <w:jc w:val="both"/>
        <w:rPr>
          <w:rFonts w:ascii="Arial" w:hAnsi="Arial" w:cs="Arial"/>
        </w:rPr>
      </w:pPr>
    </w:p>
    <w:p w14:paraId="10FDB895" w14:textId="77777777" w:rsidR="00C66902" w:rsidRPr="00D80577" w:rsidRDefault="00C66902" w:rsidP="00743850">
      <w:pPr>
        <w:spacing w:line="360" w:lineRule="auto"/>
        <w:jc w:val="both"/>
        <w:rPr>
          <w:rFonts w:ascii="Arial" w:hAnsi="Arial" w:cs="Arial"/>
        </w:rPr>
      </w:pPr>
    </w:p>
    <w:p w14:paraId="1C9B7076" w14:textId="77777777" w:rsidR="00C66902" w:rsidRPr="00D80577" w:rsidRDefault="00C66902" w:rsidP="00743850">
      <w:pPr>
        <w:spacing w:line="360" w:lineRule="auto"/>
        <w:jc w:val="both"/>
        <w:rPr>
          <w:rFonts w:ascii="Arial" w:hAnsi="Arial" w:cs="Arial"/>
        </w:rPr>
      </w:pPr>
    </w:p>
    <w:p w14:paraId="43196139" w14:textId="77777777" w:rsidR="00C66902" w:rsidRPr="00D80577" w:rsidRDefault="00C66902" w:rsidP="00743850">
      <w:pPr>
        <w:spacing w:line="360" w:lineRule="auto"/>
        <w:jc w:val="both"/>
        <w:rPr>
          <w:rFonts w:ascii="Arial" w:hAnsi="Arial" w:cs="Arial"/>
        </w:rPr>
      </w:pPr>
    </w:p>
    <w:p w14:paraId="67DF19D3" w14:textId="77777777" w:rsidR="00C66902" w:rsidRPr="00D80577" w:rsidRDefault="00C66902" w:rsidP="00743850">
      <w:pPr>
        <w:spacing w:line="360" w:lineRule="auto"/>
        <w:jc w:val="both"/>
        <w:rPr>
          <w:rFonts w:ascii="Arial" w:hAnsi="Arial" w:cs="Arial"/>
        </w:rPr>
      </w:pPr>
    </w:p>
    <w:p w14:paraId="01B949CA" w14:textId="77777777" w:rsidR="00C66902" w:rsidRPr="00D80577" w:rsidRDefault="00C66902" w:rsidP="00743850">
      <w:pPr>
        <w:spacing w:line="360" w:lineRule="auto"/>
        <w:jc w:val="both"/>
        <w:rPr>
          <w:rFonts w:ascii="Arial" w:hAnsi="Arial" w:cs="Arial"/>
        </w:rPr>
      </w:pPr>
    </w:p>
    <w:p w14:paraId="78242525" w14:textId="77777777" w:rsidR="00C66902" w:rsidRPr="00D80577" w:rsidRDefault="00C66902" w:rsidP="00743850">
      <w:pPr>
        <w:spacing w:line="360" w:lineRule="auto"/>
        <w:jc w:val="both"/>
        <w:rPr>
          <w:rFonts w:ascii="Arial" w:hAnsi="Arial" w:cs="Arial"/>
        </w:rPr>
      </w:pPr>
    </w:p>
    <w:p w14:paraId="4CDA9E48" w14:textId="77777777" w:rsidR="00C66902" w:rsidRPr="00D80577" w:rsidRDefault="00C66902" w:rsidP="00743850">
      <w:pPr>
        <w:spacing w:line="360" w:lineRule="auto"/>
        <w:jc w:val="both"/>
        <w:rPr>
          <w:rFonts w:ascii="Arial" w:hAnsi="Arial" w:cs="Arial"/>
        </w:rPr>
      </w:pPr>
    </w:p>
    <w:p w14:paraId="15E56633" w14:textId="77777777" w:rsidR="00C66902" w:rsidRPr="00D80577" w:rsidRDefault="00C66902" w:rsidP="00743850">
      <w:pPr>
        <w:spacing w:line="360" w:lineRule="auto"/>
        <w:jc w:val="both"/>
        <w:rPr>
          <w:rFonts w:ascii="Arial" w:hAnsi="Arial" w:cs="Arial"/>
        </w:rPr>
      </w:pPr>
    </w:p>
    <w:p w14:paraId="72648D8E" w14:textId="77777777" w:rsidR="00C66902" w:rsidRPr="00D80577" w:rsidRDefault="00C66902" w:rsidP="00743850">
      <w:pPr>
        <w:spacing w:line="360" w:lineRule="auto"/>
        <w:jc w:val="both"/>
        <w:rPr>
          <w:rFonts w:ascii="Arial" w:hAnsi="Arial" w:cs="Arial"/>
        </w:rPr>
      </w:pPr>
    </w:p>
    <w:p w14:paraId="49D07E30" w14:textId="77777777" w:rsidR="00C66902" w:rsidRPr="00D80577" w:rsidRDefault="00C66902" w:rsidP="00743850">
      <w:pPr>
        <w:spacing w:line="360" w:lineRule="auto"/>
        <w:jc w:val="both"/>
        <w:rPr>
          <w:rFonts w:ascii="Arial" w:hAnsi="Arial" w:cs="Arial"/>
        </w:rPr>
      </w:pPr>
    </w:p>
    <w:p w14:paraId="4C7E5C33" w14:textId="77777777" w:rsidR="00C66902" w:rsidRPr="00D80577" w:rsidRDefault="00C66902" w:rsidP="00743850">
      <w:pPr>
        <w:spacing w:line="360" w:lineRule="auto"/>
        <w:jc w:val="both"/>
        <w:rPr>
          <w:rFonts w:ascii="Arial" w:hAnsi="Arial" w:cs="Arial"/>
        </w:rPr>
      </w:pPr>
    </w:p>
    <w:p w14:paraId="7B7C71A2" w14:textId="77777777" w:rsidR="00C66902" w:rsidRPr="00D80577" w:rsidRDefault="00C66902" w:rsidP="00743850">
      <w:pPr>
        <w:spacing w:line="360" w:lineRule="auto"/>
        <w:jc w:val="both"/>
        <w:rPr>
          <w:rFonts w:ascii="Arial" w:hAnsi="Arial" w:cs="Arial"/>
        </w:rPr>
      </w:pPr>
    </w:p>
    <w:p w14:paraId="2F7509F1" w14:textId="77777777" w:rsidR="00C66902" w:rsidRPr="00D80577" w:rsidRDefault="00C66902" w:rsidP="00743850">
      <w:pPr>
        <w:spacing w:line="360" w:lineRule="auto"/>
        <w:jc w:val="both"/>
        <w:rPr>
          <w:rFonts w:ascii="Arial" w:hAnsi="Arial" w:cs="Arial"/>
        </w:rPr>
      </w:pPr>
    </w:p>
    <w:p w14:paraId="41680E81" w14:textId="77777777" w:rsidR="00C66902" w:rsidRPr="00D80577" w:rsidRDefault="00C66902" w:rsidP="00C66902">
      <w:pPr>
        <w:pStyle w:val="Heading1"/>
        <w:spacing w:line="360" w:lineRule="auto"/>
        <w:jc w:val="center"/>
        <w:rPr>
          <w:rFonts w:ascii="Arial" w:hAnsi="Arial" w:cs="Arial"/>
          <w:b/>
          <w:bCs/>
          <w:color w:val="000000" w:themeColor="text1"/>
          <w:sz w:val="28"/>
          <w:szCs w:val="28"/>
        </w:rPr>
      </w:pPr>
      <w:bookmarkStart w:id="102" w:name="_Toc220890101"/>
      <w:r w:rsidRPr="00D80577">
        <w:rPr>
          <w:rFonts w:ascii="Arial" w:hAnsi="Arial" w:cs="Arial"/>
          <w:b/>
          <w:bCs/>
          <w:color w:val="000000" w:themeColor="text1"/>
          <w:sz w:val="28"/>
          <w:szCs w:val="28"/>
        </w:rPr>
        <w:lastRenderedPageBreak/>
        <w:t>Chapter 5: Discussion</w:t>
      </w:r>
      <w:bookmarkEnd w:id="102"/>
    </w:p>
    <w:p w14:paraId="5001314C" w14:textId="30BC09CC" w:rsidR="00C66902" w:rsidRPr="00D80577" w:rsidRDefault="00F55246" w:rsidP="00C66902">
      <w:pPr>
        <w:pStyle w:val="Heading2"/>
        <w:spacing w:line="360" w:lineRule="auto"/>
        <w:jc w:val="both"/>
        <w:rPr>
          <w:rFonts w:ascii="Arial" w:hAnsi="Arial" w:cs="Arial"/>
          <w:b/>
          <w:bCs/>
          <w:color w:val="000000" w:themeColor="text1"/>
          <w:sz w:val="24"/>
          <w:szCs w:val="24"/>
        </w:rPr>
      </w:pPr>
      <w:bookmarkStart w:id="103" w:name="_Toc220890102"/>
      <w:r w:rsidRPr="00D80577">
        <w:rPr>
          <w:rFonts w:ascii="Arial" w:hAnsi="Arial" w:cs="Arial"/>
          <w:b/>
          <w:bCs/>
          <w:color w:val="000000" w:themeColor="text1"/>
          <w:sz w:val="24"/>
          <w:szCs w:val="24"/>
        </w:rPr>
        <w:t xml:space="preserve">5.1 </w:t>
      </w:r>
      <w:r w:rsidR="00C66902" w:rsidRPr="00D80577">
        <w:rPr>
          <w:rFonts w:ascii="Arial" w:hAnsi="Arial" w:cs="Arial"/>
          <w:b/>
          <w:bCs/>
          <w:color w:val="000000" w:themeColor="text1"/>
          <w:sz w:val="24"/>
          <w:szCs w:val="24"/>
        </w:rPr>
        <w:t>Chapter Introduction</w:t>
      </w:r>
      <w:bookmarkEnd w:id="103"/>
    </w:p>
    <w:p w14:paraId="58CD008F" w14:textId="77777777" w:rsidR="00C66902" w:rsidRPr="00D80577" w:rsidRDefault="00C66902" w:rsidP="00C66902">
      <w:pPr>
        <w:spacing w:line="360" w:lineRule="auto"/>
        <w:jc w:val="both"/>
        <w:rPr>
          <w:rFonts w:ascii="Arial" w:hAnsi="Arial" w:cs="Arial"/>
        </w:rPr>
      </w:pPr>
      <w:r w:rsidRPr="00D80577">
        <w:rPr>
          <w:rFonts w:ascii="Arial" w:hAnsi="Arial" w:cs="Arial"/>
        </w:rPr>
        <w:t xml:space="preserve">The chapter is a synthesis of the empirical data provided in Chapter 4 and puts it in the broader context of the research. It relates data analysis to the general discussion through a summary of the main results in the context of the research questions and compares them with the literature reviewed in Chapter 2. </w:t>
      </w:r>
      <w:r w:rsidRPr="00D80577">
        <w:rPr>
          <w:rFonts w:ascii="Arial" w:hAnsi="Arial" w:cs="Arial"/>
          <w:caps/>
        </w:rPr>
        <w:t>The</w:t>
      </w:r>
      <w:r w:rsidRPr="00D80577">
        <w:rPr>
          <w:rFonts w:ascii="Arial" w:hAnsi="Arial" w:cs="Arial"/>
        </w:rPr>
        <w:t xml:space="preserve"> practical, academic, and policy value of the study is also mentioned in the chapter and demonstrates how the study contributes to new knowledge specific to UK SME manufacturers. It is aimed at bringing together the evidence, showing the impacts of international supply chain disruptions on operations, costs and business performance and also seeking how SMEs cope with the challenges. The chapter has practical implications that can inform managers and policymakers on how to improve supply chain resiliency.</w:t>
      </w:r>
    </w:p>
    <w:p w14:paraId="4B9B4085" w14:textId="5B031A30" w:rsidR="00C66902" w:rsidRPr="00D80577" w:rsidRDefault="00F55246" w:rsidP="00C66902">
      <w:pPr>
        <w:pStyle w:val="Heading2"/>
        <w:spacing w:line="360" w:lineRule="auto"/>
        <w:jc w:val="both"/>
        <w:rPr>
          <w:rFonts w:ascii="Arial" w:hAnsi="Arial" w:cs="Arial"/>
          <w:b/>
          <w:bCs/>
          <w:color w:val="000000" w:themeColor="text1"/>
          <w:sz w:val="24"/>
          <w:szCs w:val="24"/>
        </w:rPr>
      </w:pPr>
      <w:bookmarkStart w:id="104" w:name="_Toc220890103"/>
      <w:r w:rsidRPr="00D80577">
        <w:rPr>
          <w:rFonts w:ascii="Arial" w:hAnsi="Arial" w:cs="Arial"/>
          <w:b/>
          <w:bCs/>
          <w:color w:val="000000" w:themeColor="text1"/>
          <w:sz w:val="24"/>
          <w:szCs w:val="24"/>
        </w:rPr>
        <w:t xml:space="preserve">5.2 </w:t>
      </w:r>
      <w:r w:rsidR="00C66902" w:rsidRPr="00D80577">
        <w:rPr>
          <w:rFonts w:ascii="Arial" w:hAnsi="Arial" w:cs="Arial"/>
          <w:b/>
          <w:bCs/>
          <w:color w:val="000000" w:themeColor="text1"/>
          <w:sz w:val="24"/>
          <w:szCs w:val="24"/>
        </w:rPr>
        <w:t>Overall Findings of the study</w:t>
      </w:r>
      <w:bookmarkEnd w:id="104"/>
    </w:p>
    <w:p w14:paraId="1E070E9A" w14:textId="77777777" w:rsidR="00C66902" w:rsidRPr="00D80577" w:rsidRDefault="00C66902" w:rsidP="00C66902">
      <w:pPr>
        <w:spacing w:line="360" w:lineRule="auto"/>
        <w:jc w:val="both"/>
        <w:rPr>
          <w:rFonts w:ascii="Arial" w:hAnsi="Arial" w:cs="Arial"/>
          <w:color w:val="000000" w:themeColor="text1"/>
        </w:rPr>
      </w:pPr>
      <w:r w:rsidRPr="00D80577">
        <w:rPr>
          <w:rFonts w:ascii="Arial" w:hAnsi="Arial" w:cs="Arial"/>
          <w:color w:val="000000" w:themeColor="text1"/>
        </w:rPr>
        <w:t xml:space="preserve">This research investigated the nature of, the impacts of, and remedies for supply chain disruption in UK manufacturing companies through the lens of 150 legitimate responses. According to Descriptive statistics (Table 2), the respondents have high levels of agreement that geopolitical conflicts, trade regulations associated with Brexit, increasing logistics costs, and dependence on foreign suppliers are the leading disruption factors, with mean scores of 3.7-4.0 and a median of 4. These values are high, which implies that there is a definite agreement between firms on the main causes of instability of the supply chain. Figure 6-9 also demonstrates that in more than 75 per cent of companies, these factors cause delays or cost increases, and that is apparent throughout the industry. Frequency analyses (Tables 35 and Figures 35) indicate that half of the firms are microenterprises, and fewer than 37% are less than 10 years old. This implies that smaller, younger </w:t>
      </w:r>
      <w:proofErr w:type="spellStart"/>
      <w:r w:rsidRPr="00D80577">
        <w:rPr>
          <w:rFonts w:ascii="Arial" w:hAnsi="Arial" w:cs="Arial"/>
          <w:color w:val="000000" w:themeColor="text1"/>
        </w:rPr>
        <w:t>organisations</w:t>
      </w:r>
      <w:proofErr w:type="spellEnd"/>
      <w:r w:rsidRPr="00D80577">
        <w:rPr>
          <w:rFonts w:ascii="Arial" w:hAnsi="Arial" w:cs="Arial"/>
          <w:color w:val="000000" w:themeColor="text1"/>
        </w:rPr>
        <w:t xml:space="preserve"> are especially susceptible to setbacks due to a lack of resources, experience, and operational strength. The sub-sector analysis shows that the sample is dominated by textile and apparel (36) and food and beverage manufacturing (28.7). </w:t>
      </w:r>
    </w:p>
    <w:p w14:paraId="0FC7ED16" w14:textId="77777777" w:rsidR="00C66902" w:rsidRPr="00D80577" w:rsidRDefault="00C66902" w:rsidP="00C66902">
      <w:pPr>
        <w:spacing w:line="360" w:lineRule="auto"/>
        <w:jc w:val="both"/>
        <w:rPr>
          <w:rFonts w:ascii="Arial" w:hAnsi="Arial" w:cs="Arial"/>
          <w:color w:val="000000" w:themeColor="text1"/>
        </w:rPr>
      </w:pPr>
      <w:r w:rsidRPr="00D80577">
        <w:rPr>
          <w:rFonts w:ascii="Arial" w:hAnsi="Arial" w:cs="Arial"/>
          <w:color w:val="000000" w:themeColor="text1"/>
        </w:rPr>
        <w:lastRenderedPageBreak/>
        <w:t xml:space="preserve">Figures 4 and 5 indicate that these industries face difficulties in their supply chain management, such as changing prices of raw materials and logistical delays, which correspond to the research questions on the causes (RQ1) and operational impacts (RQ2) of disruption. The correlation analysis (Table 1) shows strong positive correlations between disruption factors and operational impacts. For example, Brexit-related delays and geopolitical conflicts are strongly correlated (r = 0.790, p &lt; 0.01), indicating that several external events together increase supply chain threats. Poor visibility of international suppliers, as indicated in Figure 10, and poor performance in delivery have a strong correlation, which underlines the significance of transparency in </w:t>
      </w:r>
      <w:proofErr w:type="spellStart"/>
      <w:r w:rsidRPr="00D80577">
        <w:rPr>
          <w:rFonts w:ascii="Arial" w:hAnsi="Arial" w:cs="Arial"/>
          <w:color w:val="000000" w:themeColor="text1"/>
        </w:rPr>
        <w:t>minimising</w:t>
      </w:r>
      <w:proofErr w:type="spellEnd"/>
      <w:r w:rsidRPr="00D80577">
        <w:rPr>
          <w:rFonts w:ascii="Arial" w:hAnsi="Arial" w:cs="Arial"/>
          <w:color w:val="000000" w:themeColor="text1"/>
        </w:rPr>
        <w:t xml:space="preserve"> operational risks. The mitigation measures, as illustrated in Figures 15 and 19 and Tables 16 and 20, are effective in reducing disruption.</w:t>
      </w:r>
    </w:p>
    <w:p w14:paraId="03DF0EE2" w14:textId="77777777" w:rsidR="00C66902" w:rsidRPr="00D80577" w:rsidRDefault="00C66902" w:rsidP="00C66902">
      <w:pPr>
        <w:spacing w:line="360" w:lineRule="auto"/>
        <w:jc w:val="both"/>
        <w:rPr>
          <w:rFonts w:ascii="Arial" w:hAnsi="Arial" w:cs="Arial"/>
          <w:color w:val="000000" w:themeColor="text1"/>
        </w:rPr>
      </w:pPr>
      <w:r w:rsidRPr="00D80577">
        <w:rPr>
          <w:rFonts w:ascii="Arial" w:hAnsi="Arial" w:cs="Arial"/>
          <w:color w:val="000000" w:themeColor="text1"/>
        </w:rPr>
        <w:t xml:space="preserve">Diversification of suppliers (67.3% agreement, Figure 15), nearshoring (79.4%, Figure 16), digital monitoring (75.4%, Figure 17), working with suppliers (70%, Figure 18), and government support (71.4, Figure 19) have a significant positive impact on the operational resilience. Regression analysis (Tables 24-26) indicates that disruptions negatively affect business performance </w:t>
      </w:r>
      <w:proofErr w:type="gramStart"/>
      <w:r w:rsidRPr="00D80577">
        <w:rPr>
          <w:rFonts w:ascii="Arial" w:hAnsi="Arial" w:cs="Arial"/>
          <w:color w:val="000000" w:themeColor="text1"/>
        </w:rPr>
        <w:t>( =</w:t>
      </w:r>
      <w:proofErr w:type="gramEnd"/>
      <w:r w:rsidRPr="00D80577">
        <w:rPr>
          <w:rFonts w:ascii="Arial" w:hAnsi="Arial" w:cs="Arial"/>
          <w:color w:val="000000" w:themeColor="text1"/>
        </w:rPr>
        <w:t xml:space="preserve"> 0.603, p = 0.001), whereas mitigation strategies positively moderate this effect </w:t>
      </w:r>
      <w:proofErr w:type="gramStart"/>
      <w:r w:rsidRPr="00D80577">
        <w:rPr>
          <w:rFonts w:ascii="Arial" w:hAnsi="Arial" w:cs="Arial"/>
          <w:color w:val="000000" w:themeColor="text1"/>
        </w:rPr>
        <w:t>( =</w:t>
      </w:r>
      <w:proofErr w:type="gramEnd"/>
      <w:r w:rsidRPr="00D80577">
        <w:rPr>
          <w:rFonts w:ascii="Arial" w:hAnsi="Arial" w:cs="Arial"/>
          <w:color w:val="000000" w:themeColor="text1"/>
        </w:rPr>
        <w:t xml:space="preserve"> 0.309, p = 0.001). In general, the analysis indicates that the effects of international supply chain disruptions are interdependent and powerful, influencing production efficiency, costs, and delivery reliability. Companies that use a mix of strategic and technological mitigation strategies have stronger resilience and performance. On balance, the figures and tables show that proactive risk management, transparency, and collaborative styles are critical to the continuity of operation and financial performance in UK manufacturing.</w:t>
      </w:r>
    </w:p>
    <w:p w14:paraId="1F4A95D2" w14:textId="1B8D1F93" w:rsidR="00C66902" w:rsidRPr="00D80577" w:rsidRDefault="00F55246" w:rsidP="00C66902">
      <w:pPr>
        <w:pStyle w:val="Heading2"/>
        <w:spacing w:line="360" w:lineRule="auto"/>
        <w:jc w:val="both"/>
        <w:rPr>
          <w:rFonts w:ascii="Arial" w:hAnsi="Arial" w:cs="Arial"/>
          <w:b/>
          <w:bCs/>
          <w:color w:val="000000" w:themeColor="text1"/>
          <w:sz w:val="24"/>
          <w:szCs w:val="24"/>
        </w:rPr>
      </w:pPr>
      <w:bookmarkStart w:id="105" w:name="_Toc220890104"/>
      <w:r w:rsidRPr="00D80577">
        <w:rPr>
          <w:rFonts w:ascii="Arial" w:hAnsi="Arial" w:cs="Arial"/>
          <w:b/>
          <w:bCs/>
          <w:color w:val="000000" w:themeColor="text1"/>
          <w:sz w:val="24"/>
          <w:szCs w:val="24"/>
        </w:rPr>
        <w:t xml:space="preserve">5.3 </w:t>
      </w:r>
      <w:r w:rsidR="00C66902" w:rsidRPr="00D80577">
        <w:rPr>
          <w:rFonts w:ascii="Arial" w:hAnsi="Arial" w:cs="Arial"/>
          <w:b/>
          <w:bCs/>
          <w:color w:val="000000" w:themeColor="text1"/>
          <w:sz w:val="24"/>
          <w:szCs w:val="24"/>
        </w:rPr>
        <w:t>Findings Comparison with Literature Review</w:t>
      </w:r>
      <w:bookmarkEnd w:id="105"/>
    </w:p>
    <w:p w14:paraId="0B626917" w14:textId="77777777" w:rsidR="00C66902" w:rsidRPr="00D80577" w:rsidRDefault="00C66902" w:rsidP="00C66902">
      <w:pPr>
        <w:spacing w:line="360" w:lineRule="auto"/>
        <w:jc w:val="both"/>
        <w:rPr>
          <w:rFonts w:ascii="Arial" w:hAnsi="Arial" w:cs="Arial"/>
          <w:color w:val="000000" w:themeColor="text1"/>
        </w:rPr>
      </w:pPr>
      <w:r w:rsidRPr="00D80577">
        <w:rPr>
          <w:rFonts w:ascii="Arial" w:hAnsi="Arial" w:cs="Arial"/>
          <w:color w:val="000000" w:themeColor="text1"/>
        </w:rPr>
        <w:t xml:space="preserve">Findings of the study are consistent with and build on the existing literature, and give insights unique to the situation of the UK manufacturing. In line with global research, SMEs are at a disadvantage when it comes to supply chain disruptions. The principal disruptors were identified as geopolitical tensions, rising logistics costs, and reliance on foreign suppliers, consistent with the findings of </w:t>
      </w:r>
      <w:proofErr w:type="spellStart"/>
      <w:r w:rsidRPr="00D80577">
        <w:rPr>
          <w:rFonts w:ascii="Arial" w:hAnsi="Arial" w:cs="Arial"/>
          <w:color w:val="000000" w:themeColor="text1"/>
        </w:rPr>
        <w:t>Gurbuz</w:t>
      </w:r>
      <w:proofErr w:type="spellEnd"/>
      <w:r w:rsidRPr="00D80577">
        <w:rPr>
          <w:rFonts w:ascii="Arial" w:hAnsi="Arial" w:cs="Arial"/>
          <w:color w:val="000000" w:themeColor="text1"/>
        </w:rPr>
        <w:t xml:space="preserve"> et al. (2022) in Turkey and </w:t>
      </w:r>
      <w:proofErr w:type="spellStart"/>
      <w:r w:rsidRPr="00D80577">
        <w:rPr>
          <w:rFonts w:ascii="Arial" w:hAnsi="Arial" w:cs="Arial"/>
          <w:color w:val="000000" w:themeColor="text1"/>
        </w:rPr>
        <w:t>Asgary</w:t>
      </w:r>
      <w:proofErr w:type="spellEnd"/>
      <w:r w:rsidRPr="00D80577">
        <w:rPr>
          <w:rFonts w:ascii="Arial" w:hAnsi="Arial" w:cs="Arial"/>
          <w:color w:val="000000" w:themeColor="text1"/>
        </w:rPr>
        <w:t xml:space="preserve"> et al. (2020) worldwide. Nonetheless, this study points to trade regulations arising from </w:t>
      </w:r>
      <w:r w:rsidRPr="00D80577">
        <w:rPr>
          <w:rFonts w:ascii="Arial" w:hAnsi="Arial" w:cs="Arial"/>
          <w:color w:val="000000" w:themeColor="text1"/>
        </w:rPr>
        <w:lastRenderedPageBreak/>
        <w:t xml:space="preserve">Brexit as one of the factors that are singularly important in the UK, demonstrating that, even when </w:t>
      </w:r>
      <w:proofErr w:type="spellStart"/>
      <w:r w:rsidRPr="00D80577">
        <w:rPr>
          <w:rFonts w:ascii="Arial" w:hAnsi="Arial" w:cs="Arial"/>
          <w:color w:val="000000" w:themeColor="text1"/>
        </w:rPr>
        <w:t>localised</w:t>
      </w:r>
      <w:proofErr w:type="spellEnd"/>
      <w:r w:rsidRPr="00D80577">
        <w:rPr>
          <w:rFonts w:ascii="Arial" w:hAnsi="Arial" w:cs="Arial"/>
          <w:color w:val="000000" w:themeColor="text1"/>
        </w:rPr>
        <w:t xml:space="preserve">, institutional change can be as disruptive as international shocks. This adds complexity to the literature by showing the compounded difficulties that UK SMEs face. </w:t>
      </w:r>
    </w:p>
    <w:p w14:paraId="59665BFD" w14:textId="77777777" w:rsidR="00C66902" w:rsidRPr="00D80577" w:rsidRDefault="00C66902" w:rsidP="00C66902">
      <w:pPr>
        <w:spacing w:line="360" w:lineRule="auto"/>
        <w:jc w:val="both"/>
        <w:rPr>
          <w:rFonts w:ascii="Arial" w:hAnsi="Arial" w:cs="Arial"/>
          <w:color w:val="000000" w:themeColor="text1"/>
        </w:rPr>
      </w:pPr>
      <w:r w:rsidRPr="00D80577">
        <w:rPr>
          <w:rFonts w:ascii="Arial" w:hAnsi="Arial" w:cs="Arial"/>
          <w:color w:val="000000" w:themeColor="text1"/>
        </w:rPr>
        <w:t xml:space="preserve">The operational and financial implications of disruptions are also gained through the findings. Although earlier research, including </w:t>
      </w:r>
      <w:proofErr w:type="spellStart"/>
      <w:r w:rsidRPr="00D80577">
        <w:rPr>
          <w:rFonts w:ascii="Arial" w:hAnsi="Arial" w:cs="Arial"/>
          <w:color w:val="000000" w:themeColor="text1"/>
        </w:rPr>
        <w:t>Syamsyul</w:t>
      </w:r>
      <w:proofErr w:type="spellEnd"/>
      <w:r w:rsidRPr="00D80577">
        <w:rPr>
          <w:rFonts w:ascii="Arial" w:hAnsi="Arial" w:cs="Arial"/>
          <w:color w:val="000000" w:themeColor="text1"/>
        </w:rPr>
        <w:t xml:space="preserve"> et al. (2023), focuses on conceptual </w:t>
      </w:r>
      <w:proofErr w:type="spellStart"/>
      <w:r w:rsidRPr="00D80577">
        <w:rPr>
          <w:rFonts w:ascii="Arial" w:hAnsi="Arial" w:cs="Arial"/>
          <w:color w:val="000000" w:themeColor="text1"/>
        </w:rPr>
        <w:t>categorisation</w:t>
      </w:r>
      <w:proofErr w:type="spellEnd"/>
      <w:r w:rsidRPr="00D80577">
        <w:rPr>
          <w:rFonts w:ascii="Arial" w:hAnsi="Arial" w:cs="Arial"/>
          <w:color w:val="000000" w:themeColor="text1"/>
        </w:rPr>
        <w:t xml:space="preserve"> of risks, the current research provides quantitative data on the actual effects of these risks on production efficiency, costs, and overall business performance in the UK. Speaking of mitigation strategies, nearshoring and supplier diversification proved the most useful, aligning with global models such as those of </w:t>
      </w:r>
      <w:proofErr w:type="spellStart"/>
      <w:r w:rsidRPr="00D80577">
        <w:rPr>
          <w:rFonts w:ascii="Arial" w:hAnsi="Arial" w:cs="Arial"/>
          <w:color w:val="000000" w:themeColor="text1"/>
        </w:rPr>
        <w:t>Onyeanuforo</w:t>
      </w:r>
      <w:proofErr w:type="spellEnd"/>
      <w:r w:rsidRPr="00D80577">
        <w:rPr>
          <w:rFonts w:ascii="Arial" w:hAnsi="Arial" w:cs="Arial"/>
          <w:color w:val="000000" w:themeColor="text1"/>
        </w:rPr>
        <w:t xml:space="preserve"> et al. (2024) and indicating that they are more strategically relevant in the UK due to Brexit. Conversely, digital monitoring tools were found to be less influential than anticipated, which concurs with warnings about the digital divide and resource scarcity in SMEs (Faiz et al., 2024), suggesting that basic network </w:t>
      </w:r>
      <w:proofErr w:type="spellStart"/>
      <w:r w:rsidRPr="00D80577">
        <w:rPr>
          <w:rFonts w:ascii="Arial" w:hAnsi="Arial" w:cs="Arial"/>
          <w:color w:val="000000" w:themeColor="text1"/>
        </w:rPr>
        <w:t>reorganisation</w:t>
      </w:r>
      <w:proofErr w:type="spellEnd"/>
      <w:r w:rsidRPr="00D80577">
        <w:rPr>
          <w:rFonts w:ascii="Arial" w:hAnsi="Arial" w:cs="Arial"/>
          <w:color w:val="000000" w:themeColor="text1"/>
        </w:rPr>
        <w:t xml:space="preserve"> must precede high-tech investment. </w:t>
      </w:r>
    </w:p>
    <w:p w14:paraId="46E3E16F" w14:textId="77777777" w:rsidR="00C66902" w:rsidRPr="00D80577" w:rsidRDefault="00C66902" w:rsidP="00C66902">
      <w:pPr>
        <w:spacing w:line="360" w:lineRule="auto"/>
        <w:jc w:val="both"/>
        <w:rPr>
          <w:rFonts w:ascii="Arial" w:hAnsi="Arial" w:cs="Arial"/>
          <w:color w:val="000000" w:themeColor="text1"/>
        </w:rPr>
      </w:pPr>
      <w:r w:rsidRPr="00D80577">
        <w:rPr>
          <w:rFonts w:ascii="Arial" w:hAnsi="Arial" w:cs="Arial"/>
          <w:color w:val="000000" w:themeColor="text1"/>
        </w:rPr>
        <w:t xml:space="preserve">The theoretical perspectives are also reinforced and broadened by findings. The views of the Resource-Based View (RBV) (Barney, 2012) are affirmed, with internal resources being efficiently used in strategic adjustment. More to the point, the study provides strong evidence for the Dynamic Capabilities Theory (DCT) (Teece and Pisano, 1994), showing that SMEs perceive the risks of regulations and geopolitical factors, </w:t>
      </w:r>
      <w:proofErr w:type="spellStart"/>
      <w:r w:rsidRPr="00D80577">
        <w:rPr>
          <w:rFonts w:ascii="Arial" w:hAnsi="Arial" w:cs="Arial"/>
          <w:color w:val="000000" w:themeColor="text1"/>
        </w:rPr>
        <w:t>utilise</w:t>
      </w:r>
      <w:proofErr w:type="spellEnd"/>
      <w:r w:rsidRPr="00D80577">
        <w:rPr>
          <w:rFonts w:ascii="Arial" w:hAnsi="Arial" w:cs="Arial"/>
          <w:color w:val="000000" w:themeColor="text1"/>
        </w:rPr>
        <w:t xml:space="preserve"> nearshoring and diversification opportunities, and </w:t>
      </w:r>
      <w:proofErr w:type="spellStart"/>
      <w:r w:rsidRPr="00D80577">
        <w:rPr>
          <w:rFonts w:ascii="Arial" w:hAnsi="Arial" w:cs="Arial"/>
          <w:color w:val="000000" w:themeColor="text1"/>
        </w:rPr>
        <w:t>reorganise</w:t>
      </w:r>
      <w:proofErr w:type="spellEnd"/>
      <w:r w:rsidRPr="00D80577">
        <w:rPr>
          <w:rFonts w:ascii="Arial" w:hAnsi="Arial" w:cs="Arial"/>
          <w:color w:val="000000" w:themeColor="text1"/>
        </w:rPr>
        <w:t xml:space="preserve"> supply chains to sustain performance. Also, such a high dependence on partnership and collaboration has empirical support from the Relational View and Network Theory (Dyer and Singh, 1998), indicating that resilience is not constructed individually but is co-created through inter-firm networks, trust, and shared resources. On the whole, the research demonstrates that both internal factors and strategic external relationships condition resilience among SMEs. It fills gaps in the literature, offering UK-specific evidence, demonstrating the compounding effects of Brexit and global shocks, and highlighting the strategic </w:t>
      </w:r>
      <w:proofErr w:type="spellStart"/>
      <w:r w:rsidRPr="00D80577">
        <w:rPr>
          <w:rFonts w:ascii="Arial" w:hAnsi="Arial" w:cs="Arial"/>
          <w:color w:val="000000" w:themeColor="text1"/>
        </w:rPr>
        <w:t>prioritisation</w:t>
      </w:r>
      <w:proofErr w:type="spellEnd"/>
      <w:r w:rsidRPr="00D80577">
        <w:rPr>
          <w:rFonts w:ascii="Arial" w:hAnsi="Arial" w:cs="Arial"/>
          <w:color w:val="000000" w:themeColor="text1"/>
        </w:rPr>
        <w:t xml:space="preserve"> of physical and relational mitigation solutions over digital tools for resource-constrained SMEs.</w:t>
      </w:r>
    </w:p>
    <w:p w14:paraId="2F4C4813" w14:textId="6ED73364" w:rsidR="00C66902" w:rsidRPr="00D80577" w:rsidRDefault="00F55246" w:rsidP="00C66902">
      <w:pPr>
        <w:pStyle w:val="Heading2"/>
        <w:spacing w:line="360" w:lineRule="auto"/>
        <w:jc w:val="both"/>
        <w:rPr>
          <w:rFonts w:ascii="Arial" w:hAnsi="Arial" w:cs="Arial"/>
          <w:b/>
          <w:bCs/>
          <w:color w:val="000000" w:themeColor="text1"/>
          <w:sz w:val="24"/>
          <w:szCs w:val="24"/>
        </w:rPr>
      </w:pPr>
      <w:bookmarkStart w:id="106" w:name="_Toc220890105"/>
      <w:r w:rsidRPr="00D80577">
        <w:rPr>
          <w:rFonts w:ascii="Arial" w:hAnsi="Arial" w:cs="Arial"/>
          <w:b/>
          <w:bCs/>
          <w:color w:val="000000" w:themeColor="text1"/>
          <w:sz w:val="24"/>
          <w:szCs w:val="24"/>
        </w:rPr>
        <w:lastRenderedPageBreak/>
        <w:t xml:space="preserve">5.4 </w:t>
      </w:r>
      <w:r w:rsidR="00C66902" w:rsidRPr="00D80577">
        <w:rPr>
          <w:rFonts w:ascii="Arial" w:hAnsi="Arial" w:cs="Arial"/>
          <w:b/>
          <w:bCs/>
          <w:color w:val="000000" w:themeColor="text1"/>
          <w:sz w:val="24"/>
          <w:szCs w:val="24"/>
        </w:rPr>
        <w:t>Study</w:t>
      </w:r>
      <w:r w:rsidR="0074184E" w:rsidRPr="00D80577">
        <w:rPr>
          <w:rFonts w:ascii="Arial" w:hAnsi="Arial" w:cs="Arial"/>
          <w:b/>
          <w:bCs/>
          <w:color w:val="000000" w:themeColor="text1"/>
          <w:sz w:val="24"/>
          <w:szCs w:val="24"/>
        </w:rPr>
        <w:t xml:space="preserve"> contribution</w:t>
      </w:r>
      <w:bookmarkEnd w:id="106"/>
    </w:p>
    <w:p w14:paraId="1C75D832" w14:textId="77777777" w:rsidR="00C66902" w:rsidRPr="00D80577" w:rsidRDefault="00C66902" w:rsidP="00C66902">
      <w:pPr>
        <w:spacing w:line="360" w:lineRule="auto"/>
        <w:jc w:val="both"/>
        <w:rPr>
          <w:rFonts w:ascii="Arial" w:hAnsi="Arial" w:cs="Arial"/>
        </w:rPr>
      </w:pPr>
      <w:r w:rsidRPr="00D80577">
        <w:rPr>
          <w:rFonts w:ascii="Arial" w:hAnsi="Arial" w:cs="Arial"/>
        </w:rPr>
        <w:t>This study presents significant scholarly, applied, and policy implications because it is a narrow, empirical study of supply chain disruptions in the UK manufacturing industry.</w:t>
      </w:r>
    </w:p>
    <w:p w14:paraId="6FF3C117" w14:textId="77777777" w:rsidR="00C66902" w:rsidRPr="00D80577" w:rsidRDefault="00C66902" w:rsidP="00C66902">
      <w:pPr>
        <w:spacing w:line="360" w:lineRule="auto"/>
        <w:jc w:val="both"/>
        <w:rPr>
          <w:rFonts w:ascii="Arial" w:hAnsi="Arial" w:cs="Arial"/>
          <w:color w:val="000000" w:themeColor="text1"/>
        </w:rPr>
      </w:pPr>
      <w:r w:rsidRPr="00D80577">
        <w:rPr>
          <w:rFonts w:ascii="Arial" w:hAnsi="Arial" w:cs="Arial"/>
          <w:b/>
          <w:bCs/>
          <w:color w:val="000000" w:themeColor="text1"/>
        </w:rPr>
        <w:t>Academic Value:</w:t>
      </w:r>
      <w:r w:rsidRPr="00D80577">
        <w:rPr>
          <w:rFonts w:ascii="Arial" w:hAnsi="Arial" w:cs="Arial"/>
          <w:color w:val="000000" w:themeColor="text1"/>
        </w:rPr>
        <w:t xml:space="preserve"> The article addresses a literature gap by providing a UK- and sector-specific, data-driven examination of the reasons, consequences, and solutions to supply chain disruptions. In contrast to most of the current research, which has put a lot of emphasis on COVID-19, this research paper takes into account a multi-crisis scenario, such as geopolitical tensions, Brexit, and increasing costs. It further evaluates theoretical constructs such as the Resource-Based View (RBV) (Barney, 2012) and the Dynamic Capabilities Theory (DCT) (Teece and Pisano, 1994) in a real-world, high-stress setting. These results indicate that although internal resource development is also noteworthy, network-based approaches, such as supplier diversification and networking, are even more critical when SMEs are responding to disruptions.</w:t>
      </w:r>
    </w:p>
    <w:p w14:paraId="754381C5" w14:textId="7DEB407B" w:rsidR="00C66902" w:rsidRPr="00D80577" w:rsidRDefault="00C66902" w:rsidP="00C66902">
      <w:pPr>
        <w:spacing w:line="360" w:lineRule="auto"/>
        <w:jc w:val="both"/>
        <w:rPr>
          <w:rFonts w:ascii="Arial" w:hAnsi="Arial" w:cs="Arial"/>
          <w:color w:val="000000" w:themeColor="text1"/>
        </w:rPr>
      </w:pPr>
      <w:r w:rsidRPr="00D80577">
        <w:rPr>
          <w:rFonts w:ascii="Arial" w:hAnsi="Arial" w:cs="Arial"/>
          <w:b/>
          <w:bCs/>
          <w:color w:val="000000" w:themeColor="text1"/>
        </w:rPr>
        <w:t xml:space="preserve">Practical </w:t>
      </w:r>
      <w:r w:rsidR="0074184E" w:rsidRPr="00D80577">
        <w:rPr>
          <w:rFonts w:ascii="Arial" w:hAnsi="Arial" w:cs="Arial"/>
          <w:b/>
          <w:bCs/>
          <w:color w:val="000000" w:themeColor="text1"/>
        </w:rPr>
        <w:t>contribution</w:t>
      </w:r>
      <w:r w:rsidRPr="00D80577">
        <w:rPr>
          <w:rFonts w:ascii="Arial" w:hAnsi="Arial" w:cs="Arial"/>
          <w:b/>
          <w:bCs/>
          <w:color w:val="000000" w:themeColor="text1"/>
        </w:rPr>
        <w:t>:</w:t>
      </w:r>
      <w:r w:rsidRPr="00D80577">
        <w:rPr>
          <w:rFonts w:ascii="Arial" w:hAnsi="Arial" w:cs="Arial"/>
          <w:color w:val="000000" w:themeColor="text1"/>
        </w:rPr>
        <w:t xml:space="preserve"> The results can serve as practical advice for managers. By identifying the most critical disruptors and the most effective mitigation strategies, managers can </w:t>
      </w:r>
      <w:proofErr w:type="spellStart"/>
      <w:r w:rsidRPr="00D80577">
        <w:rPr>
          <w:rFonts w:ascii="Arial" w:hAnsi="Arial" w:cs="Arial"/>
          <w:color w:val="000000" w:themeColor="text1"/>
        </w:rPr>
        <w:t>prioritise</w:t>
      </w:r>
      <w:proofErr w:type="spellEnd"/>
      <w:r w:rsidRPr="00D80577">
        <w:rPr>
          <w:rFonts w:ascii="Arial" w:hAnsi="Arial" w:cs="Arial"/>
          <w:color w:val="000000" w:themeColor="text1"/>
        </w:rPr>
        <w:t xml:space="preserve"> interventions that enhance resilience and safeguard performance, including nearshoring, supplier diversification, and collaboration. The fact that the strategies have a quantifiable impact on mitigating the negative consequences of disruptions provides managers with a solid reason to implement costly strategic adjustments (Karanam et al., 2024). This assists the SMEs in making sound investment choices in resilience and operational continuity.</w:t>
      </w:r>
    </w:p>
    <w:p w14:paraId="39D64A7E" w14:textId="77777777" w:rsidR="00C66902" w:rsidRPr="00D80577" w:rsidRDefault="00C66902" w:rsidP="00C66902">
      <w:pPr>
        <w:spacing w:line="360" w:lineRule="auto"/>
        <w:jc w:val="both"/>
        <w:rPr>
          <w:rFonts w:ascii="Arial" w:hAnsi="Arial" w:cs="Arial"/>
          <w:color w:val="000000" w:themeColor="text1"/>
        </w:rPr>
      </w:pPr>
      <w:r w:rsidRPr="00D80577">
        <w:rPr>
          <w:rFonts w:ascii="Arial" w:hAnsi="Arial" w:cs="Arial"/>
          <w:b/>
          <w:bCs/>
          <w:color w:val="000000" w:themeColor="text1"/>
        </w:rPr>
        <w:t>Policy Value:</w:t>
      </w:r>
      <w:r w:rsidRPr="00D80577">
        <w:rPr>
          <w:rFonts w:ascii="Arial" w:hAnsi="Arial" w:cs="Arial"/>
          <w:color w:val="000000" w:themeColor="text1"/>
        </w:rPr>
        <w:t xml:space="preserve"> The study is also informative for policymakers, as it identifies key areas of pressure. The trade regulations associated with Brexit are the primary source of disruption, highlighting opportunities for trade facilitation. The fact that government support schemes are viewed positively indicates that these interventions are appreciated and working, and thus they should be continued and encouraged (</w:t>
      </w:r>
      <w:proofErr w:type="spellStart"/>
      <w:r w:rsidRPr="00D80577">
        <w:rPr>
          <w:rFonts w:ascii="Arial" w:hAnsi="Arial" w:cs="Arial"/>
          <w:color w:val="000000" w:themeColor="text1"/>
        </w:rPr>
        <w:t>Audretsch</w:t>
      </w:r>
      <w:proofErr w:type="spellEnd"/>
      <w:r w:rsidRPr="00D80577">
        <w:rPr>
          <w:rFonts w:ascii="Arial" w:hAnsi="Arial" w:cs="Arial"/>
          <w:color w:val="000000" w:themeColor="text1"/>
        </w:rPr>
        <w:t xml:space="preserve"> et al., 2025). Further, the role of the digital tools is limited, which implies that policies can </w:t>
      </w:r>
      <w:proofErr w:type="spellStart"/>
      <w:r w:rsidRPr="00D80577">
        <w:rPr>
          <w:rFonts w:ascii="Arial" w:hAnsi="Arial" w:cs="Arial"/>
          <w:color w:val="000000" w:themeColor="text1"/>
        </w:rPr>
        <w:t>prioritise</w:t>
      </w:r>
      <w:proofErr w:type="spellEnd"/>
      <w:r w:rsidRPr="00D80577">
        <w:rPr>
          <w:rFonts w:ascii="Arial" w:hAnsi="Arial" w:cs="Arial"/>
          <w:color w:val="000000" w:themeColor="text1"/>
        </w:rPr>
        <w:t xml:space="preserve"> incentives for technology implementation alongside the promotion of underlying resilience policies, including audits and grants to diversify suppliers.</w:t>
      </w:r>
    </w:p>
    <w:p w14:paraId="6CF49B36" w14:textId="77777777" w:rsidR="00C66902" w:rsidRPr="00D80577" w:rsidRDefault="00C66902" w:rsidP="00C66902">
      <w:pPr>
        <w:spacing w:line="360" w:lineRule="auto"/>
        <w:jc w:val="both"/>
        <w:rPr>
          <w:rFonts w:ascii="Arial" w:hAnsi="Arial" w:cs="Arial"/>
          <w:color w:val="000000" w:themeColor="text1"/>
        </w:rPr>
      </w:pPr>
      <w:r w:rsidRPr="00D80577">
        <w:rPr>
          <w:rFonts w:ascii="Arial" w:hAnsi="Arial" w:cs="Arial"/>
          <w:color w:val="000000" w:themeColor="text1"/>
        </w:rPr>
        <w:lastRenderedPageBreak/>
        <w:t xml:space="preserve">Generally, the research provides vivid, evidence-based information that reinforces academic knowledge, informs managerial </w:t>
      </w:r>
      <w:proofErr w:type="spellStart"/>
      <w:r w:rsidRPr="00D80577">
        <w:rPr>
          <w:rFonts w:ascii="Arial" w:hAnsi="Arial" w:cs="Arial"/>
          <w:color w:val="000000" w:themeColor="text1"/>
        </w:rPr>
        <w:t>behaviour</w:t>
      </w:r>
      <w:proofErr w:type="spellEnd"/>
      <w:r w:rsidRPr="00D80577">
        <w:rPr>
          <w:rFonts w:ascii="Arial" w:hAnsi="Arial" w:cs="Arial"/>
          <w:color w:val="000000" w:themeColor="text1"/>
        </w:rPr>
        <w:t>, and shapes policy formulations within the UK manufacturing industry.</w:t>
      </w:r>
    </w:p>
    <w:p w14:paraId="7EF365D8" w14:textId="282216C5" w:rsidR="00C66902" w:rsidRPr="00D80577" w:rsidRDefault="00F55246" w:rsidP="00C66902">
      <w:pPr>
        <w:pStyle w:val="Heading2"/>
        <w:spacing w:line="360" w:lineRule="auto"/>
        <w:jc w:val="both"/>
        <w:rPr>
          <w:rFonts w:ascii="Arial" w:hAnsi="Arial" w:cs="Arial"/>
          <w:b/>
          <w:bCs/>
          <w:color w:val="000000" w:themeColor="text1"/>
          <w:sz w:val="24"/>
          <w:szCs w:val="24"/>
        </w:rPr>
      </w:pPr>
      <w:bookmarkStart w:id="107" w:name="_Toc220890106"/>
      <w:r w:rsidRPr="00D80577">
        <w:rPr>
          <w:rFonts w:ascii="Arial" w:hAnsi="Arial" w:cs="Arial"/>
          <w:b/>
          <w:bCs/>
          <w:color w:val="000000" w:themeColor="text1"/>
          <w:sz w:val="24"/>
          <w:szCs w:val="24"/>
        </w:rPr>
        <w:t xml:space="preserve">5.5 </w:t>
      </w:r>
      <w:r w:rsidR="00C66902" w:rsidRPr="00D80577">
        <w:rPr>
          <w:rFonts w:ascii="Arial" w:hAnsi="Arial" w:cs="Arial"/>
          <w:b/>
          <w:bCs/>
          <w:color w:val="000000" w:themeColor="text1"/>
          <w:sz w:val="24"/>
          <w:szCs w:val="24"/>
        </w:rPr>
        <w:t>Chapter Summary</w:t>
      </w:r>
      <w:bookmarkEnd w:id="107"/>
    </w:p>
    <w:p w14:paraId="5A96F9CA" w14:textId="77777777" w:rsidR="00C66902" w:rsidRPr="00D80577" w:rsidRDefault="00C66902" w:rsidP="00C66902">
      <w:pPr>
        <w:spacing w:line="360" w:lineRule="auto"/>
        <w:jc w:val="both"/>
        <w:rPr>
          <w:rFonts w:ascii="Arial" w:hAnsi="Arial" w:cs="Arial"/>
          <w:color w:val="000000" w:themeColor="text1"/>
        </w:rPr>
      </w:pPr>
      <w:r w:rsidRPr="00D80577">
        <w:rPr>
          <w:rFonts w:ascii="Arial" w:hAnsi="Arial" w:cs="Arial"/>
          <w:color w:val="000000" w:themeColor="text1"/>
        </w:rPr>
        <w:t xml:space="preserve">This chapter introduces and discusses the main findings of empirical research on disruption in the international supply chains of manufacturing SMEs in the UK. According to the study, three primary disruptive factors have been identified: geopolitical strains, regulatory shifts, particularly Brexit-related regulations, and economic challenges, including rising logistics and material prices. All </w:t>
      </w:r>
      <w:proofErr w:type="gramStart"/>
      <w:r w:rsidRPr="00D80577">
        <w:rPr>
          <w:rFonts w:ascii="Arial" w:hAnsi="Arial" w:cs="Arial"/>
          <w:color w:val="000000" w:themeColor="text1"/>
        </w:rPr>
        <w:t>these act</w:t>
      </w:r>
      <w:proofErr w:type="gramEnd"/>
      <w:r w:rsidRPr="00D80577">
        <w:rPr>
          <w:rFonts w:ascii="Arial" w:hAnsi="Arial" w:cs="Arial"/>
          <w:color w:val="000000" w:themeColor="text1"/>
        </w:rPr>
        <w:t xml:space="preserve"> to reduce production efficiency, increase costs, and hurt the overall performance of the business. Notably, the research indicates feasible avenues to resiliency. Mitigation strategies, such as supplier diversification, near-shoring, and supplier collaboration, are highly effective at reducing the negative impact of disruptions. Although the results can be compared with the international body of knowledge on SME vulnerability, they provide valuable evidence for the UK, highlighting the importance of restructuring supply networks rather than relying solely on digital tools. The chapter highlights the practicality of the study to provide practical information to SME managers to reinforce operations and policymakers to reinforce the UK manufacturing industry in the unstable global market.</w:t>
      </w:r>
    </w:p>
    <w:p w14:paraId="3E96FCAB" w14:textId="77777777" w:rsidR="00C66902" w:rsidRPr="00D80577" w:rsidRDefault="00C66902" w:rsidP="00743850">
      <w:pPr>
        <w:spacing w:line="360" w:lineRule="auto"/>
        <w:jc w:val="both"/>
        <w:rPr>
          <w:rFonts w:ascii="Arial" w:hAnsi="Arial" w:cs="Arial"/>
        </w:rPr>
      </w:pPr>
    </w:p>
    <w:p w14:paraId="69E7F8ED" w14:textId="77777777" w:rsidR="00C66902" w:rsidRPr="00D80577" w:rsidRDefault="00C66902" w:rsidP="00743850">
      <w:pPr>
        <w:spacing w:line="360" w:lineRule="auto"/>
        <w:jc w:val="both"/>
        <w:rPr>
          <w:rFonts w:ascii="Arial" w:hAnsi="Arial" w:cs="Arial"/>
        </w:rPr>
      </w:pPr>
    </w:p>
    <w:p w14:paraId="1B7C81D8" w14:textId="77777777" w:rsidR="00C66902" w:rsidRPr="00D80577" w:rsidRDefault="00C66902" w:rsidP="00743850">
      <w:pPr>
        <w:spacing w:line="360" w:lineRule="auto"/>
        <w:jc w:val="both"/>
        <w:rPr>
          <w:rFonts w:ascii="Arial" w:hAnsi="Arial" w:cs="Arial"/>
        </w:rPr>
      </w:pPr>
    </w:p>
    <w:p w14:paraId="4118A8EC" w14:textId="77777777" w:rsidR="00D80577" w:rsidRPr="00D80577" w:rsidRDefault="00D80577" w:rsidP="00743850">
      <w:pPr>
        <w:spacing w:line="360" w:lineRule="auto"/>
        <w:jc w:val="both"/>
        <w:rPr>
          <w:rFonts w:ascii="Arial" w:hAnsi="Arial" w:cs="Arial"/>
        </w:rPr>
      </w:pPr>
    </w:p>
    <w:p w14:paraId="4A7A0FFD" w14:textId="77777777" w:rsidR="00D80577" w:rsidRPr="00D80577" w:rsidRDefault="00D80577" w:rsidP="00743850">
      <w:pPr>
        <w:spacing w:line="360" w:lineRule="auto"/>
        <w:jc w:val="both"/>
        <w:rPr>
          <w:rFonts w:ascii="Arial" w:hAnsi="Arial" w:cs="Arial"/>
        </w:rPr>
      </w:pPr>
    </w:p>
    <w:p w14:paraId="5083123F" w14:textId="77777777" w:rsidR="00D80577" w:rsidRPr="00D80577" w:rsidRDefault="00D80577" w:rsidP="00743850">
      <w:pPr>
        <w:spacing w:line="360" w:lineRule="auto"/>
        <w:jc w:val="both"/>
        <w:rPr>
          <w:rFonts w:ascii="Arial" w:hAnsi="Arial" w:cs="Arial"/>
        </w:rPr>
      </w:pPr>
    </w:p>
    <w:p w14:paraId="291D8481" w14:textId="77777777" w:rsidR="00D80577" w:rsidRPr="00D80577" w:rsidRDefault="00D80577" w:rsidP="00743850">
      <w:pPr>
        <w:spacing w:line="360" w:lineRule="auto"/>
        <w:jc w:val="both"/>
        <w:rPr>
          <w:rFonts w:ascii="Arial" w:hAnsi="Arial" w:cs="Arial"/>
        </w:rPr>
      </w:pPr>
    </w:p>
    <w:p w14:paraId="495EBB4E" w14:textId="77777777" w:rsidR="00D80577" w:rsidRPr="00D80577" w:rsidRDefault="00D80577" w:rsidP="00743850">
      <w:pPr>
        <w:spacing w:line="360" w:lineRule="auto"/>
        <w:jc w:val="both"/>
        <w:rPr>
          <w:rFonts w:ascii="Arial" w:hAnsi="Arial" w:cs="Arial"/>
        </w:rPr>
      </w:pPr>
    </w:p>
    <w:p w14:paraId="03D0F226" w14:textId="77777777" w:rsidR="00D80577" w:rsidRPr="00D80577" w:rsidRDefault="00D80577" w:rsidP="00743850">
      <w:pPr>
        <w:spacing w:line="360" w:lineRule="auto"/>
        <w:jc w:val="both"/>
        <w:rPr>
          <w:rFonts w:ascii="Arial" w:hAnsi="Arial" w:cs="Arial"/>
        </w:rPr>
      </w:pPr>
    </w:p>
    <w:p w14:paraId="0ACC92B7" w14:textId="77777777" w:rsidR="00D80577" w:rsidRPr="00D80577" w:rsidRDefault="00D80577" w:rsidP="00D80577">
      <w:pPr>
        <w:pStyle w:val="Heading1"/>
        <w:spacing w:line="360" w:lineRule="auto"/>
        <w:jc w:val="center"/>
        <w:rPr>
          <w:rFonts w:ascii="Arial" w:hAnsi="Arial" w:cs="Arial"/>
          <w:b/>
          <w:bCs/>
          <w:color w:val="000000" w:themeColor="text1"/>
          <w:sz w:val="28"/>
          <w:szCs w:val="28"/>
        </w:rPr>
      </w:pPr>
      <w:bookmarkStart w:id="108" w:name="_Toc220890107"/>
      <w:r w:rsidRPr="00D80577">
        <w:rPr>
          <w:rFonts w:ascii="Arial" w:hAnsi="Arial" w:cs="Arial"/>
          <w:b/>
          <w:bCs/>
          <w:color w:val="000000" w:themeColor="text1"/>
          <w:sz w:val="28"/>
          <w:szCs w:val="28"/>
        </w:rPr>
        <w:lastRenderedPageBreak/>
        <w:t>Chapter 6: Conclusion</w:t>
      </w:r>
      <w:bookmarkEnd w:id="108"/>
    </w:p>
    <w:p w14:paraId="652535A5" w14:textId="77777777" w:rsidR="00D80577" w:rsidRPr="00D80577" w:rsidRDefault="00D80577" w:rsidP="00D80577">
      <w:pPr>
        <w:pStyle w:val="Heading2"/>
        <w:spacing w:line="360" w:lineRule="auto"/>
        <w:jc w:val="both"/>
        <w:rPr>
          <w:rFonts w:ascii="Arial" w:hAnsi="Arial" w:cs="Arial"/>
          <w:b/>
          <w:bCs/>
          <w:color w:val="000000" w:themeColor="text1"/>
          <w:sz w:val="24"/>
          <w:szCs w:val="24"/>
        </w:rPr>
      </w:pPr>
      <w:bookmarkStart w:id="109" w:name="_Toc220890108"/>
      <w:r w:rsidRPr="00D80577">
        <w:rPr>
          <w:rFonts w:ascii="Arial" w:hAnsi="Arial" w:cs="Arial"/>
          <w:b/>
          <w:bCs/>
          <w:color w:val="000000" w:themeColor="text1"/>
          <w:sz w:val="24"/>
          <w:szCs w:val="24"/>
        </w:rPr>
        <w:t>6.1 Chapter introduction</w:t>
      </w:r>
      <w:bookmarkEnd w:id="109"/>
    </w:p>
    <w:p w14:paraId="5F87D980" w14:textId="1826FDB3" w:rsidR="00D80577" w:rsidRPr="00D80577" w:rsidRDefault="00D80577" w:rsidP="00D80577">
      <w:pPr>
        <w:spacing w:line="360" w:lineRule="auto"/>
        <w:jc w:val="both"/>
        <w:rPr>
          <w:rFonts w:ascii="Arial" w:hAnsi="Arial" w:cs="Arial"/>
          <w:color w:val="000000" w:themeColor="text1"/>
        </w:rPr>
      </w:pPr>
      <w:r w:rsidRPr="00D80577">
        <w:rPr>
          <w:rFonts w:ascii="Arial" w:hAnsi="Arial" w:cs="Arial"/>
          <w:color w:val="000000" w:themeColor="text1"/>
        </w:rPr>
        <w:t xml:space="preserve">The study </w:t>
      </w:r>
      <w:proofErr w:type="spellStart"/>
      <w:r w:rsidRPr="00D80577">
        <w:rPr>
          <w:rFonts w:ascii="Arial" w:hAnsi="Arial" w:cs="Arial"/>
          <w:color w:val="000000" w:themeColor="text1"/>
        </w:rPr>
        <w:t>analysed</w:t>
      </w:r>
      <w:proofErr w:type="spellEnd"/>
      <w:r w:rsidRPr="00D80577">
        <w:rPr>
          <w:rFonts w:ascii="Arial" w:hAnsi="Arial" w:cs="Arial"/>
          <w:color w:val="000000" w:themeColor="text1"/>
        </w:rPr>
        <w:t xml:space="preserve"> a critical issue to the UK economy, the impact of international supply chain shocks on manufacturing Small and Medium-sized Enterprises (SMEs). In the context of various crises, including the COVID-19 pandemic, Brexit, and geopolitical disputes, as well as increasing inflation rates, the purpose of the given study was to go beyond general vulnerability debates and to present an evidence-based analysis of the reasons, impacts, and mitigation mechanisms of SMEs.</w:t>
      </w:r>
      <w:r>
        <w:rPr>
          <w:rFonts w:ascii="Arial" w:hAnsi="Arial" w:cs="Arial"/>
          <w:color w:val="000000" w:themeColor="text1"/>
        </w:rPr>
        <w:t xml:space="preserve"> </w:t>
      </w:r>
      <w:r w:rsidRPr="00D80577">
        <w:rPr>
          <w:rFonts w:ascii="Arial" w:hAnsi="Arial" w:cs="Arial"/>
          <w:color w:val="000000" w:themeColor="text1"/>
        </w:rPr>
        <w:t>The present chapter is a conclusion of the key findings, based on the aims of the research, the practical and theoretical contributions to the study, limitations of the research, and recommendations for further research.</w:t>
      </w:r>
    </w:p>
    <w:p w14:paraId="79AFE62D" w14:textId="77777777" w:rsidR="00D80577" w:rsidRPr="00D80577" w:rsidRDefault="00D80577" w:rsidP="00D80577">
      <w:pPr>
        <w:pStyle w:val="Heading2"/>
        <w:spacing w:line="360" w:lineRule="auto"/>
        <w:jc w:val="both"/>
        <w:rPr>
          <w:rFonts w:ascii="Arial" w:hAnsi="Arial" w:cs="Arial"/>
          <w:b/>
          <w:bCs/>
          <w:color w:val="000000" w:themeColor="text1"/>
          <w:sz w:val="24"/>
          <w:szCs w:val="24"/>
        </w:rPr>
      </w:pPr>
      <w:bookmarkStart w:id="110" w:name="_Toc220890109"/>
      <w:r w:rsidRPr="00D80577">
        <w:rPr>
          <w:rFonts w:ascii="Arial" w:hAnsi="Arial" w:cs="Arial"/>
          <w:b/>
          <w:bCs/>
          <w:color w:val="000000" w:themeColor="text1"/>
          <w:sz w:val="24"/>
          <w:szCs w:val="24"/>
        </w:rPr>
        <w:t>6.2 Findings for Each Objective</w:t>
      </w:r>
      <w:bookmarkEnd w:id="110"/>
    </w:p>
    <w:p w14:paraId="6C1E5504" w14:textId="77777777" w:rsidR="00D80577" w:rsidRPr="00D80577" w:rsidRDefault="00D80577" w:rsidP="00D80577">
      <w:pPr>
        <w:spacing w:line="360" w:lineRule="auto"/>
        <w:jc w:val="both"/>
        <w:rPr>
          <w:rFonts w:ascii="Arial" w:hAnsi="Arial" w:cs="Arial"/>
          <w:b/>
          <w:bCs/>
          <w:color w:val="000000" w:themeColor="text1"/>
        </w:rPr>
      </w:pPr>
      <w:r w:rsidRPr="00D80577">
        <w:rPr>
          <w:rFonts w:ascii="Arial" w:hAnsi="Arial" w:cs="Arial"/>
          <w:b/>
          <w:bCs/>
          <w:color w:val="000000" w:themeColor="text1"/>
        </w:rPr>
        <w:t>Objective 1: Identify the key causes of international supply chain disruptions affecting UK manufacturing firms</w:t>
      </w:r>
    </w:p>
    <w:p w14:paraId="62B06047" w14:textId="77777777" w:rsidR="00D80577" w:rsidRPr="00D80577" w:rsidRDefault="00D80577" w:rsidP="00D80577">
      <w:pPr>
        <w:spacing w:line="360" w:lineRule="auto"/>
        <w:jc w:val="both"/>
        <w:rPr>
          <w:rFonts w:ascii="Arial" w:hAnsi="Arial" w:cs="Arial"/>
          <w:color w:val="000000" w:themeColor="text1"/>
        </w:rPr>
      </w:pPr>
      <w:r w:rsidRPr="00D80577">
        <w:rPr>
          <w:rFonts w:ascii="Arial" w:hAnsi="Arial" w:cs="Arial"/>
          <w:color w:val="000000" w:themeColor="text1"/>
        </w:rPr>
        <w:t xml:space="preserve">The study specifies a multifaceted combination of threats that UK manufacturing SMEs have to combat, showing that the disruption of the supply chain is hardly ever occasioned by a single element. The analysis of the survey revealed that the agreement on the number of causes was very high, as they were interrelated. More than 80% of respondents cited geopolitical issues, including the war in Ukraine and the Red Sea crisis, as the biggest disruptors, which shows that the high impact of global political instability on supply chain reliability is significant. In particular, trade regulations related to Brexit played a crucial role in the UK context, and 75.3% of companies </w:t>
      </w:r>
      <w:proofErr w:type="spellStart"/>
      <w:r w:rsidRPr="00D80577">
        <w:rPr>
          <w:rFonts w:ascii="Arial" w:hAnsi="Arial" w:cs="Arial"/>
          <w:color w:val="000000" w:themeColor="text1"/>
        </w:rPr>
        <w:t>emphasised</w:t>
      </w:r>
      <w:proofErr w:type="spellEnd"/>
      <w:r w:rsidRPr="00D80577">
        <w:rPr>
          <w:rFonts w:ascii="Arial" w:hAnsi="Arial" w:cs="Arial"/>
          <w:color w:val="000000" w:themeColor="text1"/>
        </w:rPr>
        <w:t xml:space="preserve"> long delays and the complexity of international sourcing. This observation shows that institutional or regulatory reforms can be disruptive, like macroeconomic shocks. Increased costs in global transportation and logistics were cited by 82 per cent of the respondents as one of the key causes of decreased reliability and profitability erosion, and it is still a structural issue facing SMEs.</w:t>
      </w:r>
    </w:p>
    <w:p w14:paraId="236A7E4E" w14:textId="77777777" w:rsidR="00D80577" w:rsidRPr="00D80577" w:rsidRDefault="00D80577" w:rsidP="00D80577">
      <w:pPr>
        <w:spacing w:line="360" w:lineRule="auto"/>
        <w:jc w:val="both"/>
        <w:rPr>
          <w:rFonts w:ascii="Arial" w:hAnsi="Arial" w:cs="Arial"/>
          <w:color w:val="000000" w:themeColor="text1"/>
        </w:rPr>
      </w:pPr>
      <w:r w:rsidRPr="00D80577">
        <w:rPr>
          <w:rFonts w:ascii="Arial" w:hAnsi="Arial" w:cs="Arial"/>
          <w:color w:val="000000" w:themeColor="text1"/>
        </w:rPr>
        <w:t xml:space="preserve">The other major cause is associated with the business models of most SMEs, where they tend to be over-dependent on foreign suppliers. Three-quarters and eighty-six per cent of </w:t>
      </w:r>
      <w:r w:rsidRPr="00D80577">
        <w:rPr>
          <w:rFonts w:ascii="Arial" w:hAnsi="Arial" w:cs="Arial"/>
          <w:color w:val="000000" w:themeColor="text1"/>
        </w:rPr>
        <w:lastRenderedPageBreak/>
        <w:t xml:space="preserve">the respondents </w:t>
      </w:r>
      <w:proofErr w:type="spellStart"/>
      <w:r w:rsidRPr="00D80577">
        <w:rPr>
          <w:rFonts w:ascii="Arial" w:hAnsi="Arial" w:cs="Arial"/>
          <w:color w:val="000000" w:themeColor="text1"/>
        </w:rPr>
        <w:t>recognised</w:t>
      </w:r>
      <w:proofErr w:type="spellEnd"/>
      <w:r w:rsidRPr="00D80577">
        <w:rPr>
          <w:rFonts w:ascii="Arial" w:hAnsi="Arial" w:cs="Arial"/>
          <w:color w:val="000000" w:themeColor="text1"/>
        </w:rPr>
        <w:t xml:space="preserve"> that this reliance is a core risk, and this is further augmented by low visibility of supplier networks, which 70.7 per cent of the firms mentioned. Such a performance of non-transparency does not enable proactive management of risks and, in most cases, transforms any possible disruption into such an unforeseen crisis. All these reasons are not independent of each other but are in a synergistic manner. Geopolitical unrest and Brexit policies enhance volatility that escalates logistics expenses and reveal the dangers of relying on opaque supply chains. The results verify that UK SMEs are surrounded by a compounded disruption environment where global, regional, and structural vulnerability interplay with each other and increase their impact.</w:t>
      </w:r>
    </w:p>
    <w:p w14:paraId="477C2923" w14:textId="77777777" w:rsidR="00D80577" w:rsidRPr="00D80577" w:rsidRDefault="00D80577" w:rsidP="00D80577">
      <w:pPr>
        <w:spacing w:line="360" w:lineRule="auto"/>
        <w:jc w:val="both"/>
        <w:rPr>
          <w:rFonts w:ascii="Arial" w:hAnsi="Arial" w:cs="Arial"/>
          <w:b/>
          <w:bCs/>
          <w:color w:val="000000" w:themeColor="text1"/>
        </w:rPr>
      </w:pPr>
      <w:r w:rsidRPr="00D80577">
        <w:rPr>
          <w:rFonts w:ascii="Arial" w:hAnsi="Arial" w:cs="Arial"/>
          <w:b/>
          <w:bCs/>
          <w:color w:val="000000" w:themeColor="text1"/>
        </w:rPr>
        <w:t>Objective 2: Assess the impact of these disruptions on production efficiency, cost management, and overall business performance</w:t>
      </w:r>
    </w:p>
    <w:p w14:paraId="01430367" w14:textId="77777777" w:rsidR="00D80577" w:rsidRPr="00D80577" w:rsidRDefault="00D80577" w:rsidP="00D80577">
      <w:pPr>
        <w:spacing w:line="360" w:lineRule="auto"/>
        <w:jc w:val="both"/>
        <w:rPr>
          <w:rFonts w:ascii="Arial" w:hAnsi="Arial" w:cs="Arial"/>
          <w:color w:val="000000" w:themeColor="text1"/>
        </w:rPr>
      </w:pPr>
      <w:r w:rsidRPr="00D80577">
        <w:rPr>
          <w:rFonts w:ascii="Arial" w:hAnsi="Arial" w:cs="Arial"/>
          <w:color w:val="000000" w:themeColor="text1"/>
        </w:rPr>
        <w:t xml:space="preserve">The above disruptions have obvious operational and financial implications for SMEs. Its most immediate operational effect is on the production schedules. Seventy-four point seven per cent of firms have indicated that they often experience production delays due to supply chain disruptions. This spills over into customer service, with 67.3% of respondents reporting lower on-time delivery performance. These observations are supported by correlation analysis, which indicates that there are strong correlations between the factors of disruption and the inefficiencies in operations. Economically, the impacts are also immense. Sixty-four point six per cent of the companies said that the international disruptions have raised the overall cost of production, and 62.6 per cent said that fluctuating prices of raw materials had an adverse effect on profit margins. </w:t>
      </w:r>
    </w:p>
    <w:p w14:paraId="02E6382D" w14:textId="77777777" w:rsidR="00D80577" w:rsidRPr="00D80577" w:rsidRDefault="00D80577" w:rsidP="00D80577">
      <w:pPr>
        <w:spacing w:line="360" w:lineRule="auto"/>
        <w:jc w:val="both"/>
        <w:rPr>
          <w:rFonts w:ascii="Arial" w:hAnsi="Arial" w:cs="Arial"/>
          <w:color w:val="000000" w:themeColor="text1"/>
        </w:rPr>
      </w:pPr>
      <w:r w:rsidRPr="00D80577">
        <w:rPr>
          <w:rFonts w:ascii="Arial" w:hAnsi="Arial" w:cs="Arial"/>
          <w:color w:val="000000" w:themeColor="text1"/>
        </w:rPr>
        <w:t xml:space="preserve">The effects were also quantified by means of the regression analysis, which indicated that an increase in the cost of logistics and the other effects of disruption is significantly linked to the increase in the costs of production. The operational delays, combined with the cost pressures, add to the degradation of the business performance. Sixty-seven per cent of the firms said that they have been adversely impacted by supply chain instability on their overall business performance. The outcomes of the regression analysis established a strong, positive relation between the perceived disruption severity and the negative performance outcomes. Essentially, this cause-and-effect chain can be traced: global </w:t>
      </w:r>
      <w:r w:rsidRPr="00D80577">
        <w:rPr>
          <w:rFonts w:ascii="Arial" w:hAnsi="Arial" w:cs="Arial"/>
          <w:color w:val="000000" w:themeColor="text1"/>
        </w:rPr>
        <w:lastRenderedPageBreak/>
        <w:t>shocks and structural vulnerability lead to operational failures, cost pressures, and loss of competitiveness, endangering the survival and expansion of UK manufacturing SMEs.</w:t>
      </w:r>
    </w:p>
    <w:p w14:paraId="5505BAD7" w14:textId="77777777" w:rsidR="00D80577" w:rsidRPr="00D80577" w:rsidRDefault="00D80577" w:rsidP="00D80577">
      <w:pPr>
        <w:spacing w:line="360" w:lineRule="auto"/>
        <w:jc w:val="both"/>
        <w:rPr>
          <w:rFonts w:ascii="Arial" w:hAnsi="Arial" w:cs="Arial"/>
          <w:b/>
          <w:bCs/>
          <w:color w:val="000000" w:themeColor="text1"/>
        </w:rPr>
      </w:pPr>
      <w:r w:rsidRPr="00D80577">
        <w:rPr>
          <w:rFonts w:ascii="Arial" w:hAnsi="Arial" w:cs="Arial"/>
          <w:b/>
          <w:bCs/>
          <w:color w:val="000000" w:themeColor="text1"/>
        </w:rPr>
        <w:t>Objective 3: Explore strategies and best practices adopted by UK manufacturing firms to mitigate supply chain risks</w:t>
      </w:r>
    </w:p>
    <w:p w14:paraId="57DD9AB0" w14:textId="77777777" w:rsidR="00D80577" w:rsidRPr="00D80577" w:rsidRDefault="00D80577" w:rsidP="00D80577">
      <w:pPr>
        <w:spacing w:line="360" w:lineRule="auto"/>
        <w:jc w:val="both"/>
        <w:rPr>
          <w:rFonts w:ascii="Arial" w:hAnsi="Arial" w:cs="Arial"/>
          <w:color w:val="000000" w:themeColor="text1"/>
        </w:rPr>
      </w:pPr>
      <w:r w:rsidRPr="00D80577">
        <w:rPr>
          <w:rFonts w:ascii="Arial" w:hAnsi="Arial" w:cs="Arial"/>
          <w:color w:val="000000" w:themeColor="text1"/>
        </w:rPr>
        <w:t xml:space="preserve">The study also determines feasible solutions that are implemented by SMEs to deal with supply chain risk. The results indicate a portfolio of strategies, some of which are perceived to be more effective. The most approved strategies include </w:t>
      </w:r>
      <w:proofErr w:type="spellStart"/>
      <w:r w:rsidRPr="00D80577">
        <w:rPr>
          <w:rFonts w:ascii="Arial" w:hAnsi="Arial" w:cs="Arial"/>
          <w:color w:val="000000" w:themeColor="text1"/>
        </w:rPr>
        <w:t>reorganisation</w:t>
      </w:r>
      <w:proofErr w:type="spellEnd"/>
      <w:r w:rsidRPr="00D80577">
        <w:rPr>
          <w:rFonts w:ascii="Arial" w:hAnsi="Arial" w:cs="Arial"/>
          <w:color w:val="000000" w:themeColor="text1"/>
        </w:rPr>
        <w:t xml:space="preserve"> of the supply network itself. According to 79.4% of the firms, nearshoring or local sourcing has been reported to enhance supply reliability as a strategic change in order to lessen the geographic and international risk. Diversifying suppliers was also seen as important by 67.3 per cent of respondents as one way of diversifying risk among several suppliers, and developing a good working relationship with suppliers was an important aspect of resilience, as stated by 70 per cent. These results show that non-technological buffers to disruption include trust, communication, and information sharing.</w:t>
      </w:r>
    </w:p>
    <w:p w14:paraId="6B843597" w14:textId="77777777" w:rsidR="00D80577" w:rsidRPr="00D80577" w:rsidRDefault="00D80577" w:rsidP="00D80577">
      <w:pPr>
        <w:spacing w:line="360" w:lineRule="auto"/>
        <w:jc w:val="both"/>
        <w:rPr>
          <w:rFonts w:ascii="Arial" w:hAnsi="Arial" w:cs="Arial"/>
          <w:color w:val="000000" w:themeColor="text1"/>
        </w:rPr>
      </w:pPr>
      <w:r w:rsidRPr="00D80577">
        <w:rPr>
          <w:rFonts w:ascii="Arial" w:hAnsi="Arial" w:cs="Arial"/>
          <w:color w:val="000000" w:themeColor="text1"/>
        </w:rPr>
        <w:t xml:space="preserve">One-third (75.4) of respondents </w:t>
      </w:r>
      <w:proofErr w:type="spellStart"/>
      <w:r w:rsidRPr="00D80577">
        <w:rPr>
          <w:rFonts w:ascii="Arial" w:hAnsi="Arial" w:cs="Arial"/>
          <w:color w:val="000000" w:themeColor="text1"/>
        </w:rPr>
        <w:t>recognised</w:t>
      </w:r>
      <w:proofErr w:type="spellEnd"/>
      <w:r w:rsidRPr="00D80577">
        <w:rPr>
          <w:rFonts w:ascii="Arial" w:hAnsi="Arial" w:cs="Arial"/>
          <w:color w:val="000000" w:themeColor="text1"/>
        </w:rPr>
        <w:t xml:space="preserve"> digital supply chain monitoring tools as being useful to enhance disruption preparedness. Nevertheless, they did not have a significant effect on the general business performance, which indicates that in the case of a resource-constrained SME, the digital tools may be regarded as an addition and not as an independent solution. Their performance is not effective without prior restructuring of supply networks and relationship-building. The 71.4% of firms also appreciated the use of external support, including government aid, to aid in coping with risk. The regression analysis was used to prove that a combination of these mitigation strategies has a strong positive moderating influence. This implies that companies that apply both network </w:t>
      </w:r>
      <w:proofErr w:type="spellStart"/>
      <w:r w:rsidRPr="00D80577">
        <w:rPr>
          <w:rFonts w:ascii="Arial" w:hAnsi="Arial" w:cs="Arial"/>
          <w:color w:val="000000" w:themeColor="text1"/>
        </w:rPr>
        <w:t>reorganisation</w:t>
      </w:r>
      <w:proofErr w:type="spellEnd"/>
      <w:r w:rsidRPr="00D80577">
        <w:rPr>
          <w:rFonts w:ascii="Arial" w:hAnsi="Arial" w:cs="Arial"/>
          <w:color w:val="000000" w:themeColor="text1"/>
        </w:rPr>
        <w:t xml:space="preserve">, supplier diversification, collaborative, digital and external-support strategies are more equipped to </w:t>
      </w:r>
      <w:proofErr w:type="spellStart"/>
      <w:r w:rsidRPr="00D80577">
        <w:rPr>
          <w:rFonts w:ascii="Arial" w:hAnsi="Arial" w:cs="Arial"/>
          <w:color w:val="000000" w:themeColor="text1"/>
        </w:rPr>
        <w:t>minimise</w:t>
      </w:r>
      <w:proofErr w:type="spellEnd"/>
      <w:r w:rsidRPr="00D80577">
        <w:rPr>
          <w:rFonts w:ascii="Arial" w:hAnsi="Arial" w:cs="Arial"/>
          <w:color w:val="000000" w:themeColor="text1"/>
        </w:rPr>
        <w:t xml:space="preserve"> the adverse effects of disruptions on performance. The findings are empirical support of the significance of active risk management and strategic adjustment in ensuring SME competitiveness.</w:t>
      </w:r>
    </w:p>
    <w:p w14:paraId="4A08D206" w14:textId="77777777" w:rsidR="00D80577" w:rsidRPr="00D80577" w:rsidRDefault="00D80577" w:rsidP="00D80577">
      <w:pPr>
        <w:pStyle w:val="Heading2"/>
        <w:spacing w:line="360" w:lineRule="auto"/>
        <w:jc w:val="both"/>
        <w:rPr>
          <w:rFonts w:ascii="Arial" w:hAnsi="Arial" w:cs="Arial"/>
          <w:b/>
          <w:bCs/>
          <w:color w:val="000000" w:themeColor="text1"/>
          <w:sz w:val="24"/>
          <w:szCs w:val="24"/>
        </w:rPr>
      </w:pPr>
      <w:bookmarkStart w:id="111" w:name="_Toc220890110"/>
      <w:r w:rsidRPr="00D80577">
        <w:rPr>
          <w:rFonts w:ascii="Arial" w:hAnsi="Arial" w:cs="Arial"/>
          <w:b/>
          <w:bCs/>
          <w:color w:val="000000" w:themeColor="text1"/>
          <w:sz w:val="24"/>
          <w:szCs w:val="24"/>
        </w:rPr>
        <w:lastRenderedPageBreak/>
        <w:t>6.3 Theoretical Contribution</w:t>
      </w:r>
      <w:bookmarkEnd w:id="111"/>
    </w:p>
    <w:p w14:paraId="4F6E06DF" w14:textId="1C8B30DC" w:rsidR="00D80577" w:rsidRPr="00D80577" w:rsidRDefault="00D80577" w:rsidP="00D80577">
      <w:pPr>
        <w:spacing w:line="360" w:lineRule="auto"/>
        <w:jc w:val="both"/>
        <w:rPr>
          <w:rFonts w:ascii="Arial" w:hAnsi="Arial" w:cs="Arial"/>
          <w:color w:val="000000" w:themeColor="text1"/>
        </w:rPr>
      </w:pPr>
      <w:r w:rsidRPr="00D80577">
        <w:rPr>
          <w:rFonts w:ascii="Arial" w:hAnsi="Arial" w:cs="Arial"/>
          <w:color w:val="000000" w:themeColor="text1"/>
        </w:rPr>
        <w:t>This research contributes significantly to the theory in the areas of SME resilience and supply chain management. It gives substantial empirical evidence on a compound framework involving the Resource-Based View, Dynamic Capabilities Theory, and Network Theory. Results indicate that resilience is not a result of a single perspective but a combination of these perspectives. Although the role of internal resources and technology is essential, dynamic capabilities, in particular, the possibility to foresee geopolitical and regulatory threats and redesign the supply chains with the help of nearshoring and diversification, are essential in turbulent systems. The Relational View and the Network Theory are also confirmed, as the study also supports the significance of collaboration and close relations with suppliers.</w:t>
      </w:r>
    </w:p>
    <w:p w14:paraId="4B0A78EB" w14:textId="77777777" w:rsidR="00D80577" w:rsidRPr="00D80577" w:rsidRDefault="00D80577" w:rsidP="00D80577">
      <w:pPr>
        <w:pStyle w:val="Heading2"/>
        <w:spacing w:line="360" w:lineRule="auto"/>
        <w:jc w:val="both"/>
        <w:rPr>
          <w:rFonts w:ascii="Arial" w:hAnsi="Arial" w:cs="Arial"/>
          <w:b/>
          <w:bCs/>
          <w:color w:val="000000" w:themeColor="text1"/>
          <w:sz w:val="24"/>
          <w:szCs w:val="24"/>
        </w:rPr>
      </w:pPr>
      <w:bookmarkStart w:id="112" w:name="_Toc220890111"/>
      <w:r w:rsidRPr="00D80577">
        <w:rPr>
          <w:rFonts w:ascii="Arial" w:hAnsi="Arial" w:cs="Arial"/>
          <w:b/>
          <w:bCs/>
          <w:color w:val="000000" w:themeColor="text1"/>
          <w:sz w:val="24"/>
          <w:szCs w:val="24"/>
        </w:rPr>
        <w:t>6.4 Practical Contribution</w:t>
      </w:r>
      <w:bookmarkEnd w:id="112"/>
    </w:p>
    <w:p w14:paraId="63EF2A6E" w14:textId="4328B162" w:rsidR="00D80577" w:rsidRPr="00D80577" w:rsidRDefault="00D80577" w:rsidP="00D80577">
      <w:pPr>
        <w:spacing w:line="360" w:lineRule="auto"/>
        <w:jc w:val="both"/>
        <w:rPr>
          <w:rFonts w:ascii="Arial" w:hAnsi="Arial" w:cs="Arial"/>
          <w:color w:val="000000" w:themeColor="text1"/>
        </w:rPr>
      </w:pPr>
      <w:r w:rsidRPr="00D80577">
        <w:rPr>
          <w:rFonts w:ascii="Arial" w:hAnsi="Arial" w:cs="Arial"/>
          <w:color w:val="000000" w:themeColor="text1"/>
        </w:rPr>
        <w:t xml:space="preserve">The research has direct implications for SME managers, industry </w:t>
      </w:r>
      <w:proofErr w:type="spellStart"/>
      <w:r w:rsidRPr="00D80577">
        <w:rPr>
          <w:rFonts w:ascii="Arial" w:hAnsi="Arial" w:cs="Arial"/>
          <w:color w:val="000000" w:themeColor="text1"/>
        </w:rPr>
        <w:t>organisations</w:t>
      </w:r>
      <w:proofErr w:type="spellEnd"/>
      <w:r w:rsidRPr="00D80577">
        <w:rPr>
          <w:rFonts w:ascii="Arial" w:hAnsi="Arial" w:cs="Arial"/>
          <w:color w:val="000000" w:themeColor="text1"/>
        </w:rPr>
        <w:t xml:space="preserve"> and policymakers. To managers, it is an evidence-based </w:t>
      </w:r>
      <w:proofErr w:type="spellStart"/>
      <w:r w:rsidRPr="00D80577">
        <w:rPr>
          <w:rFonts w:ascii="Arial" w:hAnsi="Arial" w:cs="Arial"/>
          <w:color w:val="000000" w:themeColor="text1"/>
        </w:rPr>
        <w:t>prioritisation</w:t>
      </w:r>
      <w:proofErr w:type="spellEnd"/>
      <w:r w:rsidRPr="00D80577">
        <w:rPr>
          <w:rFonts w:ascii="Arial" w:hAnsi="Arial" w:cs="Arial"/>
          <w:color w:val="000000" w:themeColor="text1"/>
        </w:rPr>
        <w:t xml:space="preserve"> guide that is clear to follow. The results </w:t>
      </w:r>
      <w:proofErr w:type="spellStart"/>
      <w:r w:rsidRPr="00D80577">
        <w:rPr>
          <w:rFonts w:ascii="Arial" w:hAnsi="Arial" w:cs="Arial"/>
          <w:color w:val="000000" w:themeColor="text1"/>
        </w:rPr>
        <w:t>emphasise</w:t>
      </w:r>
      <w:proofErr w:type="spellEnd"/>
      <w:r w:rsidRPr="00D80577">
        <w:rPr>
          <w:rFonts w:ascii="Arial" w:hAnsi="Arial" w:cs="Arial"/>
          <w:color w:val="000000" w:themeColor="text1"/>
        </w:rPr>
        <w:t xml:space="preserve"> that supplier diversification and nearshoring investments can be more efficient than sophisticated digital solutions for many SMEs and assist managers in making data-driven decisions to decrease the adverse effects of disruptions. To industry agencies and consultants, the study provides industry standards of typical problems and an appropriate reaction, instructing training, resilience audit, and best-practice manuals in line with UK manufacturing. The study defines regulations related to Brexit as one of the disruptors to policymakers, indicating the points of trade facilitation. The government schemes are appreciated, but interventions can be </w:t>
      </w:r>
      <w:proofErr w:type="spellStart"/>
      <w:r w:rsidRPr="00D80577">
        <w:rPr>
          <w:rFonts w:ascii="Arial" w:hAnsi="Arial" w:cs="Arial"/>
          <w:color w:val="000000" w:themeColor="text1"/>
        </w:rPr>
        <w:t>optimised</w:t>
      </w:r>
      <w:proofErr w:type="spellEnd"/>
      <w:r w:rsidRPr="00D80577">
        <w:rPr>
          <w:rFonts w:ascii="Arial" w:hAnsi="Arial" w:cs="Arial"/>
          <w:color w:val="000000" w:themeColor="text1"/>
        </w:rPr>
        <w:t xml:space="preserve"> to assist SMEs in making expensive strategic changes, including supplier diversification and inventory buffer, instead of generic prescriptions or grants to go digital. Lastly, the findings on trade-related disruptions can be used to underpin policy advocacy, which will support trade agreements and domestic support policy that is informed by the realities of trade operations by the UK manufacturing SMEs.</w:t>
      </w:r>
    </w:p>
    <w:p w14:paraId="693BAD4D" w14:textId="68646604" w:rsidR="00D80577" w:rsidRPr="00D80577" w:rsidRDefault="00D80577" w:rsidP="00D80577">
      <w:pPr>
        <w:pStyle w:val="Heading2"/>
        <w:spacing w:line="360" w:lineRule="auto"/>
        <w:jc w:val="both"/>
        <w:rPr>
          <w:rFonts w:ascii="Arial" w:hAnsi="Arial" w:cs="Arial"/>
          <w:b/>
          <w:bCs/>
          <w:color w:val="000000" w:themeColor="text1"/>
          <w:sz w:val="24"/>
          <w:szCs w:val="24"/>
        </w:rPr>
      </w:pPr>
      <w:bookmarkStart w:id="113" w:name="_Toc220890112"/>
      <w:r w:rsidRPr="00D80577">
        <w:rPr>
          <w:rFonts w:ascii="Arial" w:hAnsi="Arial" w:cs="Arial"/>
          <w:b/>
          <w:bCs/>
          <w:color w:val="000000" w:themeColor="text1"/>
          <w:sz w:val="24"/>
          <w:szCs w:val="24"/>
        </w:rPr>
        <w:t>6.</w:t>
      </w:r>
      <w:r w:rsidR="00C87D9E">
        <w:rPr>
          <w:rFonts w:ascii="Arial" w:hAnsi="Arial" w:cs="Arial"/>
          <w:b/>
          <w:bCs/>
          <w:color w:val="000000" w:themeColor="text1"/>
          <w:sz w:val="24"/>
          <w:szCs w:val="24"/>
        </w:rPr>
        <w:t>5</w:t>
      </w:r>
      <w:r w:rsidRPr="00D80577">
        <w:rPr>
          <w:rFonts w:ascii="Arial" w:hAnsi="Arial" w:cs="Arial"/>
          <w:b/>
          <w:bCs/>
          <w:color w:val="000000" w:themeColor="text1"/>
          <w:sz w:val="24"/>
          <w:szCs w:val="24"/>
        </w:rPr>
        <w:t xml:space="preserve"> Limitations</w:t>
      </w:r>
      <w:bookmarkEnd w:id="113"/>
    </w:p>
    <w:p w14:paraId="31746007" w14:textId="77777777" w:rsidR="00D80577" w:rsidRPr="00D80577" w:rsidRDefault="00D80577" w:rsidP="00D80577">
      <w:pPr>
        <w:spacing w:line="360" w:lineRule="auto"/>
        <w:jc w:val="both"/>
        <w:rPr>
          <w:rFonts w:ascii="Arial" w:hAnsi="Arial" w:cs="Arial"/>
          <w:color w:val="000000" w:themeColor="text1"/>
        </w:rPr>
      </w:pPr>
      <w:r w:rsidRPr="00D80577">
        <w:rPr>
          <w:rFonts w:ascii="Arial" w:hAnsi="Arial" w:cs="Arial"/>
          <w:color w:val="000000" w:themeColor="text1"/>
        </w:rPr>
        <w:t xml:space="preserve">This study is tightly designed; however, there are numerous limitations that inform its findings. The primary weakness has been the application of only one quantitative method, </w:t>
      </w:r>
      <w:proofErr w:type="spellStart"/>
      <w:r w:rsidRPr="00D80577">
        <w:rPr>
          <w:rFonts w:ascii="Arial" w:hAnsi="Arial" w:cs="Arial"/>
          <w:color w:val="000000" w:themeColor="text1"/>
        </w:rPr>
        <w:lastRenderedPageBreak/>
        <w:t>utilising</w:t>
      </w:r>
      <w:proofErr w:type="spellEnd"/>
      <w:r w:rsidRPr="00D80577">
        <w:rPr>
          <w:rFonts w:ascii="Arial" w:hAnsi="Arial" w:cs="Arial"/>
          <w:color w:val="000000" w:themeColor="text1"/>
        </w:rPr>
        <w:t xml:space="preserve"> structured questionnaires. Although useful in finding patterns and testing relationships, this methodology is incapable of getting a detailed qualitative experience of individual firms, managerial decision-making or the richness of supplier relations. A sample size of 150 (even though adequate to conduct statistical analysis) cannot provide a comprehensive insight into the sub-sectors and might not be representative of the heterogeneity of manufacturing SMEs in the UK. The research concentrates on the UK alone, and the results, particularly those that relate to Brexit, are in the context of the UK and may not be applicable in other nations directly. Moreover, the cross-sectional design offers a time-point view, which will not allow one to study the dynamics of resilience and strategies in the case of long-term disruptions. These restrictions do not weaken the study, but they point out the limitation in the scope of their applicability.</w:t>
      </w:r>
    </w:p>
    <w:p w14:paraId="5894CC73" w14:textId="77777777" w:rsidR="00D80577" w:rsidRPr="00D80577" w:rsidRDefault="00D80577" w:rsidP="00D80577">
      <w:pPr>
        <w:pStyle w:val="Heading2"/>
        <w:spacing w:line="360" w:lineRule="auto"/>
        <w:jc w:val="both"/>
        <w:rPr>
          <w:rFonts w:ascii="Arial" w:hAnsi="Arial" w:cs="Arial"/>
          <w:b/>
          <w:bCs/>
          <w:color w:val="000000" w:themeColor="text1"/>
          <w:sz w:val="24"/>
          <w:szCs w:val="24"/>
        </w:rPr>
      </w:pPr>
      <w:bookmarkStart w:id="114" w:name="_Toc220890113"/>
      <w:r w:rsidRPr="00D80577">
        <w:rPr>
          <w:rFonts w:ascii="Arial" w:hAnsi="Arial" w:cs="Arial"/>
          <w:b/>
          <w:bCs/>
          <w:color w:val="000000" w:themeColor="text1"/>
          <w:sz w:val="24"/>
          <w:szCs w:val="24"/>
        </w:rPr>
        <w:t>6.7 Future Research Avenues</w:t>
      </w:r>
      <w:bookmarkEnd w:id="114"/>
    </w:p>
    <w:p w14:paraId="5F7444CC" w14:textId="77777777" w:rsidR="00D80577" w:rsidRPr="00D80577" w:rsidRDefault="00D80577" w:rsidP="00D80577">
      <w:pPr>
        <w:spacing w:line="360" w:lineRule="auto"/>
        <w:jc w:val="both"/>
        <w:rPr>
          <w:rFonts w:ascii="Arial" w:hAnsi="Arial" w:cs="Arial"/>
          <w:color w:val="000000" w:themeColor="text1"/>
        </w:rPr>
      </w:pPr>
      <w:r w:rsidRPr="00D80577">
        <w:rPr>
          <w:rFonts w:ascii="Arial" w:hAnsi="Arial" w:cs="Arial"/>
          <w:color w:val="000000" w:themeColor="text1"/>
        </w:rPr>
        <w:t>Findings and limitations of the study indicate that there are a number of directions that future research can take. The next step that could be helpful would be a mixed-methods approach, i.e. a combination of quantitative surveys and extensive qualitative case studies or interviews. This may explain the causes of statistical trends, including the complexity of supplier diversification or the dynamics of effective cooperation. Long-term longitudinal studies of SMEs would be useful to determine the sustainability and the long-term effectiveness of resilience strategies. Comparative study of manufacturing sub-sectors, e.g. electronics and food and beverage, may assist in developing custom-made resilience models. It would help expand the study to the SMEs in the EU or North America to identify which supply chain issues are universal and the ones unique to the UK situation. These would develop a more detailed and practical concept of SME resilience in a fluctuating global economy.</w:t>
      </w:r>
    </w:p>
    <w:p w14:paraId="0A802AF7" w14:textId="6EAAA2DC" w:rsidR="00D80577" w:rsidRDefault="00D80577" w:rsidP="00D80577">
      <w:pPr>
        <w:spacing w:line="360" w:lineRule="auto"/>
        <w:jc w:val="both"/>
        <w:rPr>
          <w:rFonts w:ascii="Arial" w:hAnsi="Arial" w:cs="Arial"/>
          <w:color w:val="000000" w:themeColor="text1"/>
        </w:rPr>
      </w:pPr>
      <w:r w:rsidRPr="00D80577">
        <w:rPr>
          <w:rFonts w:ascii="Arial" w:hAnsi="Arial" w:cs="Arial"/>
          <w:color w:val="000000" w:themeColor="text1"/>
        </w:rPr>
        <w:t xml:space="preserve">Overall, this research shows that UK manufacturing SMEs are highly interconnected in a risk environment where geopolitical tensions, regulatory changes, and structural reliance interact to disrupt supply chains. Such disruptions can be quantified in terms of negative impacts on the efficiency of production, costs and the general performance of the business. Nevertheless, companies that adopt a proactive blend of mitigation measures, </w:t>
      </w:r>
      <w:r w:rsidRPr="00D80577">
        <w:rPr>
          <w:rFonts w:ascii="Arial" w:hAnsi="Arial" w:cs="Arial"/>
          <w:color w:val="000000" w:themeColor="text1"/>
        </w:rPr>
        <w:lastRenderedPageBreak/>
        <w:t xml:space="preserve">such as nearshoring, supplier diversification, collaborative relationships, digital tracking, and external support, can curb them to a large extent. </w:t>
      </w:r>
    </w:p>
    <w:p w14:paraId="0456BEEE" w14:textId="77777777" w:rsidR="00C87D9E" w:rsidRDefault="00C87D9E" w:rsidP="00D80577">
      <w:pPr>
        <w:spacing w:line="360" w:lineRule="auto"/>
        <w:jc w:val="both"/>
        <w:rPr>
          <w:rFonts w:ascii="Arial" w:hAnsi="Arial" w:cs="Arial"/>
          <w:color w:val="000000" w:themeColor="text1"/>
        </w:rPr>
      </w:pPr>
    </w:p>
    <w:p w14:paraId="6072C305" w14:textId="77777777" w:rsidR="00C87D9E" w:rsidRDefault="00C87D9E" w:rsidP="00D80577">
      <w:pPr>
        <w:spacing w:line="360" w:lineRule="auto"/>
        <w:jc w:val="both"/>
        <w:rPr>
          <w:rFonts w:ascii="Arial" w:hAnsi="Arial" w:cs="Arial"/>
          <w:color w:val="000000" w:themeColor="text1"/>
        </w:rPr>
      </w:pPr>
    </w:p>
    <w:p w14:paraId="650F8C81" w14:textId="77777777" w:rsidR="00C87D9E" w:rsidRDefault="00C87D9E" w:rsidP="00D80577">
      <w:pPr>
        <w:spacing w:line="360" w:lineRule="auto"/>
        <w:jc w:val="both"/>
        <w:rPr>
          <w:rFonts w:ascii="Arial" w:hAnsi="Arial" w:cs="Arial"/>
          <w:color w:val="000000" w:themeColor="text1"/>
        </w:rPr>
      </w:pPr>
    </w:p>
    <w:p w14:paraId="052C0255" w14:textId="77777777" w:rsidR="00C87D9E" w:rsidRDefault="00C87D9E" w:rsidP="00D80577">
      <w:pPr>
        <w:spacing w:line="360" w:lineRule="auto"/>
        <w:jc w:val="both"/>
        <w:rPr>
          <w:rFonts w:ascii="Arial" w:hAnsi="Arial" w:cs="Arial"/>
          <w:color w:val="000000" w:themeColor="text1"/>
        </w:rPr>
      </w:pPr>
    </w:p>
    <w:p w14:paraId="456A11F2" w14:textId="77777777" w:rsidR="00C87D9E" w:rsidRDefault="00C87D9E" w:rsidP="00D80577">
      <w:pPr>
        <w:spacing w:line="360" w:lineRule="auto"/>
        <w:jc w:val="both"/>
        <w:rPr>
          <w:rFonts w:ascii="Arial" w:hAnsi="Arial" w:cs="Arial"/>
          <w:color w:val="000000" w:themeColor="text1"/>
        </w:rPr>
      </w:pPr>
    </w:p>
    <w:p w14:paraId="3681BFA7" w14:textId="77777777" w:rsidR="00C87D9E" w:rsidRDefault="00C87D9E" w:rsidP="00D80577">
      <w:pPr>
        <w:spacing w:line="360" w:lineRule="auto"/>
        <w:jc w:val="both"/>
        <w:rPr>
          <w:rFonts w:ascii="Arial" w:hAnsi="Arial" w:cs="Arial"/>
          <w:color w:val="000000" w:themeColor="text1"/>
        </w:rPr>
      </w:pPr>
    </w:p>
    <w:p w14:paraId="2DBCC722" w14:textId="77777777" w:rsidR="00C87D9E" w:rsidRDefault="00C87D9E" w:rsidP="00D80577">
      <w:pPr>
        <w:spacing w:line="360" w:lineRule="auto"/>
        <w:jc w:val="both"/>
        <w:rPr>
          <w:rFonts w:ascii="Arial" w:hAnsi="Arial" w:cs="Arial"/>
          <w:color w:val="000000" w:themeColor="text1"/>
        </w:rPr>
      </w:pPr>
    </w:p>
    <w:p w14:paraId="59C84812" w14:textId="77777777" w:rsidR="00C87D9E" w:rsidRDefault="00C87D9E" w:rsidP="00D80577">
      <w:pPr>
        <w:spacing w:line="360" w:lineRule="auto"/>
        <w:jc w:val="both"/>
        <w:rPr>
          <w:rFonts w:ascii="Arial" w:hAnsi="Arial" w:cs="Arial"/>
          <w:color w:val="000000" w:themeColor="text1"/>
        </w:rPr>
      </w:pPr>
    </w:p>
    <w:p w14:paraId="518763B2" w14:textId="77777777" w:rsidR="00C87D9E" w:rsidRDefault="00C87D9E" w:rsidP="00D80577">
      <w:pPr>
        <w:spacing w:line="360" w:lineRule="auto"/>
        <w:jc w:val="both"/>
        <w:rPr>
          <w:rFonts w:ascii="Arial" w:hAnsi="Arial" w:cs="Arial"/>
          <w:color w:val="000000" w:themeColor="text1"/>
        </w:rPr>
      </w:pPr>
    </w:p>
    <w:p w14:paraId="2A8FD1DD" w14:textId="77777777" w:rsidR="00C87D9E" w:rsidRPr="00D80577" w:rsidRDefault="00C87D9E" w:rsidP="00D80577">
      <w:pPr>
        <w:spacing w:line="360" w:lineRule="auto"/>
        <w:jc w:val="both"/>
        <w:rPr>
          <w:rFonts w:ascii="Arial" w:hAnsi="Arial" w:cs="Arial"/>
          <w:color w:val="000000" w:themeColor="text1"/>
        </w:rPr>
      </w:pPr>
    </w:p>
    <w:p w14:paraId="71FD0BF0" w14:textId="77777777" w:rsidR="00D80577" w:rsidRPr="00724B1F" w:rsidRDefault="00D80577" w:rsidP="00D80577">
      <w:pPr>
        <w:spacing w:line="360" w:lineRule="auto"/>
        <w:jc w:val="both"/>
        <w:rPr>
          <w:rFonts w:ascii="Arial" w:hAnsi="Arial" w:cs="Arial"/>
          <w:color w:val="000000" w:themeColor="text1"/>
        </w:rPr>
      </w:pPr>
    </w:p>
    <w:p w14:paraId="7931E935" w14:textId="77777777" w:rsidR="00D80577" w:rsidRPr="00017A41" w:rsidRDefault="00D80577" w:rsidP="00743850">
      <w:pPr>
        <w:spacing w:line="360" w:lineRule="auto"/>
        <w:jc w:val="both"/>
        <w:rPr>
          <w:rFonts w:ascii="Arial" w:hAnsi="Arial" w:cs="Arial"/>
        </w:rPr>
      </w:pPr>
    </w:p>
    <w:p w14:paraId="393BF253" w14:textId="77777777" w:rsidR="0074184E" w:rsidRDefault="0074184E" w:rsidP="00743850">
      <w:pPr>
        <w:spacing w:line="360" w:lineRule="auto"/>
        <w:jc w:val="both"/>
        <w:rPr>
          <w:rFonts w:ascii="Arial" w:hAnsi="Arial" w:cs="Arial"/>
        </w:rPr>
      </w:pPr>
    </w:p>
    <w:p w14:paraId="07A653DA" w14:textId="77777777" w:rsidR="00D80577" w:rsidRDefault="00D80577" w:rsidP="00743850">
      <w:pPr>
        <w:spacing w:line="360" w:lineRule="auto"/>
        <w:jc w:val="both"/>
        <w:rPr>
          <w:rFonts w:ascii="Arial" w:hAnsi="Arial" w:cs="Arial"/>
        </w:rPr>
      </w:pPr>
    </w:p>
    <w:p w14:paraId="717F3D20" w14:textId="77777777" w:rsidR="00D80577" w:rsidRPr="00017A41" w:rsidRDefault="00D80577" w:rsidP="00743850">
      <w:pPr>
        <w:spacing w:line="360" w:lineRule="auto"/>
        <w:jc w:val="both"/>
        <w:rPr>
          <w:rFonts w:ascii="Arial" w:hAnsi="Arial" w:cs="Arial"/>
        </w:rPr>
      </w:pPr>
    </w:p>
    <w:p w14:paraId="16B6119C" w14:textId="77777777" w:rsidR="00C66902" w:rsidRPr="00017A41" w:rsidRDefault="00C66902" w:rsidP="00743850">
      <w:pPr>
        <w:spacing w:line="360" w:lineRule="auto"/>
        <w:jc w:val="both"/>
        <w:rPr>
          <w:rFonts w:ascii="Arial" w:hAnsi="Arial" w:cs="Arial"/>
        </w:rPr>
      </w:pPr>
    </w:p>
    <w:p w14:paraId="437D5FC2" w14:textId="77777777" w:rsidR="00C66902" w:rsidRPr="00017A41" w:rsidRDefault="00C66902" w:rsidP="00743850">
      <w:pPr>
        <w:spacing w:line="360" w:lineRule="auto"/>
        <w:jc w:val="both"/>
        <w:rPr>
          <w:rFonts w:ascii="Arial" w:hAnsi="Arial" w:cs="Arial"/>
        </w:rPr>
      </w:pPr>
    </w:p>
    <w:p w14:paraId="1ED774A5" w14:textId="77777777" w:rsidR="00C66902" w:rsidRPr="00017A41" w:rsidRDefault="00C66902" w:rsidP="00743850">
      <w:pPr>
        <w:spacing w:line="360" w:lineRule="auto"/>
        <w:jc w:val="both"/>
        <w:rPr>
          <w:rFonts w:ascii="Arial" w:hAnsi="Arial" w:cs="Arial"/>
        </w:rPr>
      </w:pPr>
    </w:p>
    <w:p w14:paraId="5C0A4C83" w14:textId="77777777" w:rsidR="00C66902" w:rsidRPr="00017A41" w:rsidRDefault="00C66902" w:rsidP="00743850">
      <w:pPr>
        <w:spacing w:line="360" w:lineRule="auto"/>
        <w:jc w:val="both"/>
        <w:rPr>
          <w:rFonts w:ascii="Arial" w:hAnsi="Arial" w:cs="Arial"/>
        </w:rPr>
      </w:pPr>
    </w:p>
    <w:p w14:paraId="5D742511" w14:textId="77777777" w:rsidR="00C66902" w:rsidRPr="00017A41" w:rsidRDefault="00C66902" w:rsidP="00743850">
      <w:pPr>
        <w:spacing w:line="360" w:lineRule="auto"/>
        <w:jc w:val="both"/>
        <w:rPr>
          <w:rFonts w:ascii="Arial" w:hAnsi="Arial" w:cs="Arial"/>
        </w:rPr>
      </w:pPr>
    </w:p>
    <w:p w14:paraId="75DDC882" w14:textId="77777777" w:rsidR="00C66902" w:rsidRPr="00017A41" w:rsidRDefault="00C66902" w:rsidP="00743850">
      <w:pPr>
        <w:spacing w:line="360" w:lineRule="auto"/>
        <w:jc w:val="both"/>
        <w:rPr>
          <w:rFonts w:ascii="Arial" w:hAnsi="Arial" w:cs="Arial"/>
        </w:rPr>
      </w:pPr>
    </w:p>
    <w:p w14:paraId="44409AC6" w14:textId="082C2753" w:rsidR="00C66902" w:rsidRPr="00017A41" w:rsidRDefault="00D80577" w:rsidP="00C66902">
      <w:pPr>
        <w:spacing w:line="360" w:lineRule="auto"/>
        <w:jc w:val="both"/>
        <w:rPr>
          <w:rFonts w:ascii="Arial" w:hAnsi="Arial" w:cs="Arial"/>
          <w:b/>
          <w:bCs/>
          <w:color w:val="000000" w:themeColor="text1"/>
        </w:rPr>
      </w:pPr>
      <w:r>
        <w:rPr>
          <w:rFonts w:ascii="Arial" w:hAnsi="Arial" w:cs="Arial"/>
          <w:b/>
          <w:bCs/>
          <w:color w:val="000000" w:themeColor="text1"/>
        </w:rPr>
        <w:lastRenderedPageBreak/>
        <w:t xml:space="preserve">7.0 </w:t>
      </w:r>
      <w:r w:rsidR="00C66902" w:rsidRPr="00017A41">
        <w:rPr>
          <w:rFonts w:ascii="Arial" w:hAnsi="Arial" w:cs="Arial"/>
          <w:b/>
          <w:bCs/>
          <w:color w:val="000000" w:themeColor="text1"/>
        </w:rPr>
        <w:t>References</w:t>
      </w:r>
    </w:p>
    <w:p w14:paraId="7D7E6722" w14:textId="77777777" w:rsidR="00C66902" w:rsidRPr="00017A41" w:rsidRDefault="00C66902" w:rsidP="00C66902">
      <w:pPr>
        <w:spacing w:line="360" w:lineRule="auto"/>
        <w:ind w:left="720" w:hanging="720"/>
        <w:jc w:val="both"/>
        <w:rPr>
          <w:rFonts w:ascii="Arial" w:hAnsi="Arial" w:cs="Arial"/>
          <w:color w:val="000000" w:themeColor="text1"/>
        </w:rPr>
      </w:pPr>
      <w:r w:rsidRPr="00017A41">
        <w:rPr>
          <w:rFonts w:ascii="Arial" w:hAnsi="Arial" w:cs="Arial"/>
          <w:color w:val="000000" w:themeColor="text1"/>
        </w:rPr>
        <w:t xml:space="preserve">Ali, A., Abdallah, </w:t>
      </w:r>
      <w:proofErr w:type="spellStart"/>
      <w:r w:rsidRPr="00017A41">
        <w:rPr>
          <w:rFonts w:ascii="Arial" w:hAnsi="Arial" w:cs="Arial"/>
          <w:color w:val="000000" w:themeColor="text1"/>
        </w:rPr>
        <w:t>Alomair</w:t>
      </w:r>
      <w:proofErr w:type="spellEnd"/>
      <w:r w:rsidRPr="00017A41">
        <w:rPr>
          <w:rFonts w:ascii="Arial" w:hAnsi="Arial" w:cs="Arial"/>
          <w:color w:val="000000" w:themeColor="text1"/>
        </w:rPr>
        <w:t xml:space="preserve">, A. and Naim, A. (2024). The Role of Digital Supply Chain on Inventory Management Effectiveness within Engineering Companies in Jordan. </w:t>
      </w:r>
      <w:r w:rsidRPr="00017A41">
        <w:rPr>
          <w:rFonts w:ascii="Arial" w:hAnsi="Arial" w:cs="Arial"/>
          <w:i/>
          <w:color w:val="000000" w:themeColor="text1"/>
        </w:rPr>
        <w:t>Sustainability</w:t>
      </w:r>
      <w:r w:rsidRPr="00017A41">
        <w:rPr>
          <w:rFonts w:ascii="Arial" w:hAnsi="Arial" w:cs="Arial"/>
          <w:color w:val="000000" w:themeColor="text1"/>
        </w:rPr>
        <w:t xml:space="preserve">, [online] 16(18), pp.8031–8031. </w:t>
      </w:r>
      <w:proofErr w:type="spellStart"/>
      <w:r w:rsidRPr="00017A41">
        <w:rPr>
          <w:rFonts w:ascii="Arial" w:hAnsi="Arial" w:cs="Arial"/>
          <w:color w:val="000000" w:themeColor="text1"/>
        </w:rPr>
        <w:t>doi:</w:t>
      </w:r>
      <w:hyperlink r:id="rId34" w:history="1">
        <w:r w:rsidRPr="00017A41">
          <w:rPr>
            <w:rStyle w:val="Hyperlink"/>
            <w:rFonts w:ascii="Arial" w:hAnsi="Arial" w:cs="Arial"/>
          </w:rPr>
          <w:t>https</w:t>
        </w:r>
        <w:proofErr w:type="spellEnd"/>
        <w:r w:rsidRPr="00017A41">
          <w:rPr>
            <w:rStyle w:val="Hyperlink"/>
            <w:rFonts w:ascii="Arial" w:hAnsi="Arial" w:cs="Arial"/>
          </w:rPr>
          <w:t>://doi.org/10.3390/su16188031</w:t>
        </w:r>
      </w:hyperlink>
      <w:r w:rsidRPr="00017A41">
        <w:rPr>
          <w:rFonts w:ascii="Arial" w:hAnsi="Arial" w:cs="Arial"/>
          <w:color w:val="000000" w:themeColor="text1"/>
        </w:rPr>
        <w:t>.</w:t>
      </w:r>
    </w:p>
    <w:p w14:paraId="75476EF2" w14:textId="77777777" w:rsidR="00C66902" w:rsidRPr="00017A41" w:rsidRDefault="00C66902" w:rsidP="00C66902">
      <w:pPr>
        <w:spacing w:line="360" w:lineRule="auto"/>
        <w:ind w:left="720" w:hanging="720"/>
        <w:jc w:val="both"/>
        <w:rPr>
          <w:rFonts w:ascii="Arial" w:hAnsi="Arial" w:cs="Arial"/>
          <w:color w:val="000000" w:themeColor="text1"/>
        </w:rPr>
      </w:pPr>
      <w:proofErr w:type="spellStart"/>
      <w:r w:rsidRPr="00017A41">
        <w:rPr>
          <w:rFonts w:ascii="Arial" w:hAnsi="Arial" w:cs="Arial"/>
          <w:color w:val="000000" w:themeColor="text1"/>
        </w:rPr>
        <w:t>Alquraish</w:t>
      </w:r>
      <w:proofErr w:type="spellEnd"/>
      <w:r w:rsidRPr="00017A41">
        <w:rPr>
          <w:rFonts w:ascii="Arial" w:hAnsi="Arial" w:cs="Arial"/>
          <w:color w:val="000000" w:themeColor="text1"/>
        </w:rPr>
        <w:t xml:space="preserve">, M. (2025). Digital Transformation, Supply Chain Resilience, and Sustainability: A Comprehensive Review with Implications for Saudi Arabian Manufacturing. </w:t>
      </w:r>
      <w:r w:rsidRPr="00017A41">
        <w:rPr>
          <w:rFonts w:ascii="Arial" w:hAnsi="Arial" w:cs="Arial"/>
          <w:i/>
          <w:color w:val="000000" w:themeColor="text1"/>
        </w:rPr>
        <w:t>Sustainability</w:t>
      </w:r>
      <w:r w:rsidRPr="00017A41">
        <w:rPr>
          <w:rFonts w:ascii="Arial" w:hAnsi="Arial" w:cs="Arial"/>
          <w:color w:val="000000" w:themeColor="text1"/>
        </w:rPr>
        <w:t xml:space="preserve">, [online] 17(10), p.4495. </w:t>
      </w:r>
      <w:proofErr w:type="spellStart"/>
      <w:r w:rsidRPr="00017A41">
        <w:rPr>
          <w:rFonts w:ascii="Arial" w:hAnsi="Arial" w:cs="Arial"/>
          <w:color w:val="000000" w:themeColor="text1"/>
        </w:rPr>
        <w:t>doi:</w:t>
      </w:r>
      <w:hyperlink r:id="rId35" w:history="1">
        <w:r w:rsidRPr="00017A41">
          <w:rPr>
            <w:rStyle w:val="Hyperlink"/>
            <w:rFonts w:ascii="Arial" w:hAnsi="Arial" w:cs="Arial"/>
          </w:rPr>
          <w:t>https</w:t>
        </w:r>
        <w:proofErr w:type="spellEnd"/>
        <w:r w:rsidRPr="00017A41">
          <w:rPr>
            <w:rStyle w:val="Hyperlink"/>
            <w:rFonts w:ascii="Arial" w:hAnsi="Arial" w:cs="Arial"/>
          </w:rPr>
          <w:t>://doi.org/10.3390/su17104495</w:t>
        </w:r>
      </w:hyperlink>
      <w:r w:rsidRPr="00017A41">
        <w:rPr>
          <w:rFonts w:ascii="Arial" w:hAnsi="Arial" w:cs="Arial"/>
          <w:color w:val="000000" w:themeColor="text1"/>
        </w:rPr>
        <w:t>.</w:t>
      </w:r>
    </w:p>
    <w:p w14:paraId="507833D2" w14:textId="77777777" w:rsidR="00C66902" w:rsidRPr="00017A41" w:rsidRDefault="00C66902" w:rsidP="00C66902">
      <w:pPr>
        <w:spacing w:line="360" w:lineRule="auto"/>
        <w:ind w:left="720" w:hanging="720"/>
        <w:jc w:val="both"/>
        <w:rPr>
          <w:rFonts w:ascii="Arial" w:hAnsi="Arial" w:cs="Arial"/>
          <w:color w:val="000000" w:themeColor="text1"/>
        </w:rPr>
      </w:pPr>
      <w:r w:rsidRPr="00017A41">
        <w:rPr>
          <w:rFonts w:ascii="Arial" w:hAnsi="Arial" w:cs="Arial"/>
          <w:color w:val="000000" w:themeColor="text1"/>
        </w:rPr>
        <w:t xml:space="preserve">Alshahrani, M.A. and Salam, M.A. (2022). The Role of Supply Chain Resilience on SMEs’ Performance: The Case of an Emerging Economy. </w:t>
      </w:r>
      <w:r w:rsidRPr="00017A41">
        <w:rPr>
          <w:rFonts w:ascii="Arial" w:hAnsi="Arial" w:cs="Arial"/>
          <w:i/>
          <w:color w:val="000000" w:themeColor="text1"/>
        </w:rPr>
        <w:t>Logistics</w:t>
      </w:r>
      <w:r w:rsidRPr="00017A41">
        <w:rPr>
          <w:rFonts w:ascii="Arial" w:hAnsi="Arial" w:cs="Arial"/>
          <w:color w:val="000000" w:themeColor="text1"/>
        </w:rPr>
        <w:t xml:space="preserve">, [online] 6(3), p.47. </w:t>
      </w:r>
      <w:proofErr w:type="spellStart"/>
      <w:r w:rsidRPr="00017A41">
        <w:rPr>
          <w:rFonts w:ascii="Arial" w:hAnsi="Arial" w:cs="Arial"/>
          <w:color w:val="000000" w:themeColor="text1"/>
        </w:rPr>
        <w:t>doi:</w:t>
      </w:r>
      <w:hyperlink r:id="rId36" w:history="1">
        <w:r w:rsidRPr="00017A41">
          <w:rPr>
            <w:rStyle w:val="Hyperlink"/>
            <w:rFonts w:ascii="Arial" w:hAnsi="Arial" w:cs="Arial"/>
          </w:rPr>
          <w:t>https</w:t>
        </w:r>
        <w:proofErr w:type="spellEnd"/>
        <w:r w:rsidRPr="00017A41">
          <w:rPr>
            <w:rStyle w:val="Hyperlink"/>
            <w:rFonts w:ascii="Arial" w:hAnsi="Arial" w:cs="Arial"/>
          </w:rPr>
          <w:t>://doi.org/10.3390/logistics6030047</w:t>
        </w:r>
      </w:hyperlink>
      <w:r w:rsidRPr="00017A41">
        <w:rPr>
          <w:rFonts w:ascii="Arial" w:hAnsi="Arial" w:cs="Arial"/>
          <w:color w:val="000000" w:themeColor="text1"/>
        </w:rPr>
        <w:t>.</w:t>
      </w:r>
    </w:p>
    <w:p w14:paraId="2E68ED83" w14:textId="77777777" w:rsidR="00C66902" w:rsidRPr="00017A41" w:rsidRDefault="00C66902" w:rsidP="00C66902">
      <w:pPr>
        <w:spacing w:line="360" w:lineRule="auto"/>
        <w:ind w:left="720" w:hanging="720"/>
        <w:jc w:val="both"/>
        <w:rPr>
          <w:rFonts w:ascii="Arial" w:hAnsi="Arial" w:cs="Arial"/>
          <w:color w:val="000000" w:themeColor="text1"/>
        </w:rPr>
      </w:pPr>
      <w:proofErr w:type="spellStart"/>
      <w:r w:rsidRPr="00017A41">
        <w:rPr>
          <w:rFonts w:ascii="Arial" w:hAnsi="Arial" w:cs="Arial"/>
          <w:color w:val="000000" w:themeColor="text1"/>
        </w:rPr>
        <w:t>Asgary</w:t>
      </w:r>
      <w:proofErr w:type="spellEnd"/>
      <w:r w:rsidRPr="00017A41">
        <w:rPr>
          <w:rFonts w:ascii="Arial" w:hAnsi="Arial" w:cs="Arial"/>
          <w:color w:val="000000" w:themeColor="text1"/>
        </w:rPr>
        <w:t xml:space="preserve">, A., Ozdemir, A.I. and </w:t>
      </w:r>
      <w:proofErr w:type="spellStart"/>
      <w:r w:rsidRPr="00017A41">
        <w:rPr>
          <w:rFonts w:ascii="Arial" w:hAnsi="Arial" w:cs="Arial"/>
          <w:color w:val="000000" w:themeColor="text1"/>
        </w:rPr>
        <w:t>Özyürek</w:t>
      </w:r>
      <w:proofErr w:type="spellEnd"/>
      <w:r w:rsidRPr="00017A41">
        <w:rPr>
          <w:rFonts w:ascii="Arial" w:hAnsi="Arial" w:cs="Arial"/>
          <w:color w:val="000000" w:themeColor="text1"/>
        </w:rPr>
        <w:t xml:space="preserve">, H. (2020). Small and Medium Enterprises and Global Risks: Evidence from Manufacturing SMEs in Turkey. </w:t>
      </w:r>
      <w:r w:rsidRPr="00017A41">
        <w:rPr>
          <w:rFonts w:ascii="Arial" w:hAnsi="Arial" w:cs="Arial"/>
          <w:i/>
          <w:color w:val="000000" w:themeColor="text1"/>
        </w:rPr>
        <w:t>International Journal of Disaster Risk Science</w:t>
      </w:r>
      <w:r w:rsidRPr="00017A41">
        <w:rPr>
          <w:rFonts w:ascii="Arial" w:hAnsi="Arial" w:cs="Arial"/>
          <w:color w:val="000000" w:themeColor="text1"/>
        </w:rPr>
        <w:t xml:space="preserve">, [online] 11(1), pp.59–73. </w:t>
      </w:r>
      <w:proofErr w:type="spellStart"/>
      <w:r w:rsidRPr="00017A41">
        <w:rPr>
          <w:rFonts w:ascii="Arial" w:hAnsi="Arial" w:cs="Arial"/>
          <w:color w:val="000000" w:themeColor="text1"/>
        </w:rPr>
        <w:t>doi:</w:t>
      </w:r>
      <w:hyperlink r:id="rId37" w:history="1">
        <w:r w:rsidRPr="00017A41">
          <w:rPr>
            <w:rStyle w:val="Hyperlink"/>
            <w:rFonts w:ascii="Arial" w:hAnsi="Arial" w:cs="Arial"/>
          </w:rPr>
          <w:t>https</w:t>
        </w:r>
        <w:proofErr w:type="spellEnd"/>
        <w:r w:rsidRPr="00017A41">
          <w:rPr>
            <w:rStyle w:val="Hyperlink"/>
            <w:rFonts w:ascii="Arial" w:hAnsi="Arial" w:cs="Arial"/>
          </w:rPr>
          <w:t>://doi.org/10.1007/s13753-020-00247-0</w:t>
        </w:r>
      </w:hyperlink>
      <w:r w:rsidRPr="00017A41">
        <w:rPr>
          <w:rFonts w:ascii="Arial" w:hAnsi="Arial" w:cs="Arial"/>
          <w:color w:val="000000" w:themeColor="text1"/>
        </w:rPr>
        <w:t>.</w:t>
      </w:r>
    </w:p>
    <w:p w14:paraId="7502C40F" w14:textId="09E03412" w:rsidR="00017A41" w:rsidRPr="00017A41" w:rsidRDefault="00017A41" w:rsidP="00017A41">
      <w:pPr>
        <w:spacing w:line="360" w:lineRule="auto"/>
        <w:ind w:left="720" w:hanging="720"/>
        <w:jc w:val="both"/>
        <w:rPr>
          <w:rFonts w:ascii="Arial" w:hAnsi="Arial" w:cs="Arial"/>
          <w:color w:val="000000" w:themeColor="text1"/>
        </w:rPr>
      </w:pPr>
      <w:proofErr w:type="spellStart"/>
      <w:r w:rsidRPr="00017A41">
        <w:rPr>
          <w:rFonts w:ascii="Arial" w:hAnsi="Arial" w:cs="Arial"/>
          <w:color w:val="000000" w:themeColor="text1"/>
        </w:rPr>
        <w:t>Audretsch</w:t>
      </w:r>
      <w:proofErr w:type="spellEnd"/>
      <w:r w:rsidRPr="00017A41">
        <w:rPr>
          <w:rFonts w:ascii="Arial" w:hAnsi="Arial" w:cs="Arial"/>
          <w:color w:val="000000" w:themeColor="text1"/>
        </w:rPr>
        <w:t xml:space="preserve">, D.B., Aronica, M., Belitski, M., Caddemi, D. and Piacentino, D. (2025). The impact of government financial aid and digital tools on firm survival during the COVID-19 pandemic. </w:t>
      </w:r>
      <w:r w:rsidRPr="00017A41">
        <w:rPr>
          <w:rFonts w:ascii="Arial" w:hAnsi="Arial" w:cs="Arial"/>
          <w:i/>
          <w:iCs/>
          <w:color w:val="000000" w:themeColor="text1"/>
        </w:rPr>
        <w:t>Small Business Economics</w:t>
      </w:r>
      <w:r w:rsidRPr="00017A41">
        <w:rPr>
          <w:rFonts w:ascii="Arial" w:hAnsi="Arial" w:cs="Arial"/>
          <w:color w:val="000000" w:themeColor="text1"/>
        </w:rPr>
        <w:t xml:space="preserve">. </w:t>
      </w:r>
      <w:proofErr w:type="spellStart"/>
      <w:r w:rsidRPr="00017A41">
        <w:rPr>
          <w:rFonts w:ascii="Arial" w:hAnsi="Arial" w:cs="Arial"/>
          <w:color w:val="000000" w:themeColor="text1"/>
        </w:rPr>
        <w:t>doi</w:t>
      </w:r>
      <w:proofErr w:type="spellEnd"/>
      <w:r w:rsidRPr="00017A41">
        <w:rPr>
          <w:rFonts w:ascii="Arial" w:hAnsi="Arial" w:cs="Arial"/>
          <w:color w:val="000000" w:themeColor="text1"/>
        </w:rPr>
        <w:t xml:space="preserve">: </w:t>
      </w:r>
      <w:hyperlink r:id="rId38" w:history="1">
        <w:r w:rsidRPr="00017A41">
          <w:rPr>
            <w:rStyle w:val="Hyperlink"/>
            <w:rFonts w:ascii="Arial" w:hAnsi="Arial" w:cs="Arial"/>
          </w:rPr>
          <w:t>https://doi.org/10.1007/s11187-025-01014-5</w:t>
        </w:r>
      </w:hyperlink>
      <w:r w:rsidRPr="00017A41">
        <w:rPr>
          <w:rFonts w:ascii="Arial" w:hAnsi="Arial" w:cs="Arial"/>
          <w:color w:val="000000" w:themeColor="text1"/>
        </w:rPr>
        <w:t xml:space="preserve">. </w:t>
      </w:r>
    </w:p>
    <w:p w14:paraId="0A6C757D" w14:textId="77777777" w:rsidR="00C66902" w:rsidRPr="00017A41" w:rsidRDefault="00C66902" w:rsidP="00C66902">
      <w:pPr>
        <w:spacing w:line="360" w:lineRule="auto"/>
        <w:ind w:left="720" w:hanging="720"/>
        <w:jc w:val="both"/>
        <w:rPr>
          <w:rFonts w:ascii="Arial" w:hAnsi="Arial" w:cs="Arial"/>
          <w:color w:val="000000" w:themeColor="text1"/>
        </w:rPr>
      </w:pPr>
      <w:r w:rsidRPr="00017A41">
        <w:rPr>
          <w:rFonts w:ascii="Arial" w:hAnsi="Arial" w:cs="Arial"/>
          <w:color w:val="000000" w:themeColor="text1"/>
        </w:rPr>
        <w:t xml:space="preserve">Bailey, D., De </w:t>
      </w:r>
      <w:proofErr w:type="spellStart"/>
      <w:r w:rsidRPr="00017A41">
        <w:rPr>
          <w:rFonts w:ascii="Arial" w:hAnsi="Arial" w:cs="Arial"/>
          <w:color w:val="000000" w:themeColor="text1"/>
        </w:rPr>
        <w:t>Propris</w:t>
      </w:r>
      <w:proofErr w:type="spellEnd"/>
      <w:r w:rsidRPr="00017A41">
        <w:rPr>
          <w:rFonts w:ascii="Arial" w:hAnsi="Arial" w:cs="Arial"/>
          <w:color w:val="000000" w:themeColor="text1"/>
        </w:rPr>
        <w:t xml:space="preserve">, L., De Ruyter, A., Hearne, D. and Ortega-Argilés, R. (2023). Brexit, Trade and UK Advanced Manufacturing sectors: a Midlands’ Perspective. </w:t>
      </w:r>
      <w:r w:rsidRPr="00017A41">
        <w:rPr>
          <w:rFonts w:ascii="Arial" w:hAnsi="Arial" w:cs="Arial"/>
          <w:i/>
          <w:color w:val="000000" w:themeColor="text1"/>
        </w:rPr>
        <w:t>Contemporary Social Science</w:t>
      </w:r>
      <w:r w:rsidRPr="00017A41">
        <w:rPr>
          <w:rFonts w:ascii="Arial" w:hAnsi="Arial" w:cs="Arial"/>
          <w:color w:val="000000" w:themeColor="text1"/>
        </w:rPr>
        <w:t>, 18(2), pp.1–16.</w:t>
      </w:r>
    </w:p>
    <w:p w14:paraId="7DE3E70A" w14:textId="77777777" w:rsidR="00C66902" w:rsidRPr="00017A41" w:rsidRDefault="00C66902" w:rsidP="00C66902">
      <w:pPr>
        <w:spacing w:line="360" w:lineRule="auto"/>
        <w:ind w:left="720" w:hanging="720"/>
        <w:jc w:val="both"/>
        <w:rPr>
          <w:rFonts w:ascii="Arial" w:hAnsi="Arial" w:cs="Arial"/>
          <w:color w:val="000000" w:themeColor="text1"/>
        </w:rPr>
      </w:pPr>
      <w:r w:rsidRPr="00017A41">
        <w:rPr>
          <w:rFonts w:ascii="Arial" w:hAnsi="Arial" w:cs="Arial"/>
          <w:color w:val="000000" w:themeColor="text1"/>
        </w:rPr>
        <w:t xml:space="preserve">Barroga, E. and </w:t>
      </w:r>
      <w:proofErr w:type="spellStart"/>
      <w:r w:rsidRPr="00017A41">
        <w:rPr>
          <w:rFonts w:ascii="Arial" w:hAnsi="Arial" w:cs="Arial"/>
          <w:color w:val="000000" w:themeColor="text1"/>
        </w:rPr>
        <w:t>Matanguihan</w:t>
      </w:r>
      <w:proofErr w:type="spellEnd"/>
      <w:r w:rsidRPr="00017A41">
        <w:rPr>
          <w:rFonts w:ascii="Arial" w:hAnsi="Arial" w:cs="Arial"/>
          <w:color w:val="000000" w:themeColor="text1"/>
        </w:rPr>
        <w:t xml:space="preserve">, G.J. (2022). A Practical Guide to Writing Quantitative and Qualitative Research Questions and Hypotheses in Scholarly Articles. </w:t>
      </w:r>
      <w:r w:rsidRPr="00017A41">
        <w:rPr>
          <w:rFonts w:ascii="Arial" w:hAnsi="Arial" w:cs="Arial"/>
          <w:i/>
          <w:color w:val="000000" w:themeColor="text1"/>
        </w:rPr>
        <w:t>Journal of Korean Medical Science</w:t>
      </w:r>
      <w:r w:rsidRPr="00017A41">
        <w:rPr>
          <w:rFonts w:ascii="Arial" w:hAnsi="Arial" w:cs="Arial"/>
          <w:color w:val="000000" w:themeColor="text1"/>
        </w:rPr>
        <w:t xml:space="preserve">, 37(16). </w:t>
      </w:r>
      <w:proofErr w:type="spellStart"/>
      <w:r w:rsidRPr="00017A41">
        <w:rPr>
          <w:rFonts w:ascii="Arial" w:hAnsi="Arial" w:cs="Arial"/>
          <w:color w:val="000000" w:themeColor="text1"/>
        </w:rPr>
        <w:t>doi:</w:t>
      </w:r>
      <w:hyperlink r:id="rId39" w:history="1">
        <w:r w:rsidRPr="00017A41">
          <w:rPr>
            <w:rStyle w:val="Hyperlink"/>
            <w:rFonts w:ascii="Arial" w:hAnsi="Arial" w:cs="Arial"/>
          </w:rPr>
          <w:t>https</w:t>
        </w:r>
        <w:proofErr w:type="spellEnd"/>
        <w:r w:rsidRPr="00017A41">
          <w:rPr>
            <w:rStyle w:val="Hyperlink"/>
            <w:rFonts w:ascii="Arial" w:hAnsi="Arial" w:cs="Arial"/>
          </w:rPr>
          <w:t>://doi.org/10.3346/jkms.2022.37.e121</w:t>
        </w:r>
      </w:hyperlink>
      <w:r w:rsidRPr="00017A41">
        <w:rPr>
          <w:rFonts w:ascii="Arial" w:hAnsi="Arial" w:cs="Arial"/>
          <w:color w:val="000000" w:themeColor="text1"/>
        </w:rPr>
        <w:t>.</w:t>
      </w:r>
    </w:p>
    <w:p w14:paraId="2B237866" w14:textId="77777777" w:rsidR="00C66902" w:rsidRPr="00017A41" w:rsidRDefault="00C66902" w:rsidP="00C66902">
      <w:pPr>
        <w:spacing w:line="360" w:lineRule="auto"/>
        <w:ind w:left="720" w:hanging="720"/>
        <w:jc w:val="both"/>
        <w:rPr>
          <w:rFonts w:ascii="Arial" w:hAnsi="Arial" w:cs="Arial"/>
          <w:color w:val="000000" w:themeColor="text1"/>
        </w:rPr>
      </w:pPr>
      <w:r w:rsidRPr="00017A41">
        <w:rPr>
          <w:rFonts w:ascii="Arial" w:hAnsi="Arial" w:cs="Arial"/>
          <w:color w:val="000000" w:themeColor="text1"/>
        </w:rPr>
        <w:t xml:space="preserve">Bateh, D. (2024). Supply chain disruptions and their effect on suppliers and consumers in the marketplace. </w:t>
      </w:r>
      <w:r w:rsidRPr="00017A41">
        <w:rPr>
          <w:rFonts w:ascii="Arial" w:hAnsi="Arial" w:cs="Arial"/>
          <w:i/>
          <w:color w:val="000000" w:themeColor="text1"/>
        </w:rPr>
        <w:t>Forum for Economic and Financial Studies</w:t>
      </w:r>
      <w:r w:rsidRPr="00017A41">
        <w:rPr>
          <w:rFonts w:ascii="Arial" w:hAnsi="Arial" w:cs="Arial"/>
          <w:color w:val="000000" w:themeColor="text1"/>
        </w:rPr>
        <w:t xml:space="preserve">, [online] 2(1), pp.343–343. </w:t>
      </w:r>
      <w:proofErr w:type="spellStart"/>
      <w:r w:rsidRPr="00017A41">
        <w:rPr>
          <w:rFonts w:ascii="Arial" w:hAnsi="Arial" w:cs="Arial"/>
          <w:color w:val="000000" w:themeColor="text1"/>
        </w:rPr>
        <w:t>doi:</w:t>
      </w:r>
      <w:hyperlink r:id="rId40" w:history="1">
        <w:r w:rsidRPr="00017A41">
          <w:rPr>
            <w:rStyle w:val="Hyperlink"/>
            <w:rFonts w:ascii="Arial" w:hAnsi="Arial" w:cs="Arial"/>
          </w:rPr>
          <w:t>https</w:t>
        </w:r>
        <w:proofErr w:type="spellEnd"/>
        <w:r w:rsidRPr="00017A41">
          <w:rPr>
            <w:rStyle w:val="Hyperlink"/>
            <w:rFonts w:ascii="Arial" w:hAnsi="Arial" w:cs="Arial"/>
          </w:rPr>
          <w:t>://doi.org/10.59400/fefs.v2i1.343</w:t>
        </w:r>
      </w:hyperlink>
      <w:r w:rsidRPr="00017A41">
        <w:rPr>
          <w:rFonts w:ascii="Arial" w:hAnsi="Arial" w:cs="Arial"/>
          <w:color w:val="000000" w:themeColor="text1"/>
        </w:rPr>
        <w:t>.</w:t>
      </w:r>
    </w:p>
    <w:p w14:paraId="0ACEAE02" w14:textId="77777777" w:rsidR="00C66902" w:rsidRPr="00017A41" w:rsidRDefault="00C66902" w:rsidP="00C66902">
      <w:pPr>
        <w:spacing w:line="360" w:lineRule="auto"/>
        <w:ind w:left="720" w:hanging="720"/>
        <w:jc w:val="both"/>
        <w:rPr>
          <w:rFonts w:ascii="Arial" w:hAnsi="Arial" w:cs="Arial"/>
          <w:color w:val="000000" w:themeColor="text1"/>
        </w:rPr>
      </w:pPr>
      <w:r w:rsidRPr="00017A41">
        <w:rPr>
          <w:rFonts w:ascii="Arial" w:hAnsi="Arial" w:cs="Arial"/>
          <w:color w:val="000000" w:themeColor="text1"/>
        </w:rPr>
        <w:lastRenderedPageBreak/>
        <w:t xml:space="preserve">Behfar, K. and </w:t>
      </w:r>
      <w:proofErr w:type="spellStart"/>
      <w:r w:rsidRPr="00017A41">
        <w:rPr>
          <w:rFonts w:ascii="Arial" w:hAnsi="Arial" w:cs="Arial"/>
          <w:color w:val="000000" w:themeColor="text1"/>
        </w:rPr>
        <w:t>Okhuysen</w:t>
      </w:r>
      <w:proofErr w:type="spellEnd"/>
      <w:r w:rsidRPr="00017A41">
        <w:rPr>
          <w:rFonts w:ascii="Arial" w:hAnsi="Arial" w:cs="Arial"/>
          <w:color w:val="000000" w:themeColor="text1"/>
        </w:rPr>
        <w:t xml:space="preserve">, G.A. (2018). Perspective—Discovery Within Validation Logic: Deliberately Surfacing, Complementing, and Substituting Abductive Reasoning in Hypothetico-Deductive Inquiry. </w:t>
      </w:r>
      <w:r w:rsidRPr="00017A41">
        <w:rPr>
          <w:rFonts w:ascii="Arial" w:hAnsi="Arial" w:cs="Arial"/>
          <w:i/>
          <w:color w:val="000000" w:themeColor="text1"/>
        </w:rPr>
        <w:t>Organization Science</w:t>
      </w:r>
      <w:r w:rsidRPr="00017A41">
        <w:rPr>
          <w:rFonts w:ascii="Arial" w:hAnsi="Arial" w:cs="Arial"/>
          <w:color w:val="000000" w:themeColor="text1"/>
        </w:rPr>
        <w:t xml:space="preserve">, 29(2), pp.323–340. </w:t>
      </w:r>
      <w:proofErr w:type="spellStart"/>
      <w:r w:rsidRPr="00017A41">
        <w:rPr>
          <w:rFonts w:ascii="Arial" w:hAnsi="Arial" w:cs="Arial"/>
          <w:color w:val="000000" w:themeColor="text1"/>
        </w:rPr>
        <w:t>doi:</w:t>
      </w:r>
      <w:hyperlink r:id="rId41" w:history="1">
        <w:r w:rsidRPr="00017A41">
          <w:rPr>
            <w:rStyle w:val="Hyperlink"/>
            <w:rFonts w:ascii="Arial" w:hAnsi="Arial" w:cs="Arial"/>
          </w:rPr>
          <w:t>https</w:t>
        </w:r>
        <w:proofErr w:type="spellEnd"/>
        <w:r w:rsidRPr="00017A41">
          <w:rPr>
            <w:rStyle w:val="Hyperlink"/>
            <w:rFonts w:ascii="Arial" w:hAnsi="Arial" w:cs="Arial"/>
          </w:rPr>
          <w:t>://doi.org/10.1287/orsc.2017.1193</w:t>
        </w:r>
      </w:hyperlink>
      <w:r w:rsidRPr="00017A41">
        <w:rPr>
          <w:rFonts w:ascii="Arial" w:hAnsi="Arial" w:cs="Arial"/>
          <w:color w:val="000000" w:themeColor="text1"/>
        </w:rPr>
        <w:t>.</w:t>
      </w:r>
    </w:p>
    <w:p w14:paraId="35F64B1C" w14:textId="77777777" w:rsidR="00C66902" w:rsidRPr="00017A41" w:rsidRDefault="00C66902" w:rsidP="00C66902">
      <w:pPr>
        <w:spacing w:line="360" w:lineRule="auto"/>
        <w:ind w:left="720" w:hanging="720"/>
        <w:jc w:val="both"/>
        <w:rPr>
          <w:rFonts w:ascii="Arial" w:hAnsi="Arial" w:cs="Arial"/>
          <w:color w:val="000000" w:themeColor="text1"/>
        </w:rPr>
      </w:pPr>
      <w:r w:rsidRPr="00017A41">
        <w:rPr>
          <w:rFonts w:ascii="Arial" w:hAnsi="Arial" w:cs="Arial"/>
          <w:color w:val="000000" w:themeColor="text1"/>
        </w:rPr>
        <w:t xml:space="preserve">Bhat, M.A., Hurrah, F.A. and </w:t>
      </w:r>
      <w:proofErr w:type="spellStart"/>
      <w:r w:rsidRPr="00017A41">
        <w:rPr>
          <w:rFonts w:ascii="Arial" w:hAnsi="Arial" w:cs="Arial"/>
          <w:color w:val="000000" w:themeColor="text1"/>
        </w:rPr>
        <w:t>Sangmi</w:t>
      </w:r>
      <w:proofErr w:type="spellEnd"/>
      <w:r w:rsidRPr="00017A41">
        <w:rPr>
          <w:rFonts w:ascii="Arial" w:hAnsi="Arial" w:cs="Arial"/>
          <w:color w:val="000000" w:themeColor="text1"/>
        </w:rPr>
        <w:t xml:space="preserve">, M. (2025). Supply chain cost management: An integrated systematic review and bibliometric </w:t>
      </w:r>
      <w:proofErr w:type="gramStart"/>
      <w:r w:rsidRPr="00017A41">
        <w:rPr>
          <w:rFonts w:ascii="Arial" w:hAnsi="Arial" w:cs="Arial"/>
          <w:color w:val="000000" w:themeColor="text1"/>
        </w:rPr>
        <w:t>analysis .</w:t>
      </w:r>
      <w:proofErr w:type="gramEnd"/>
      <w:r w:rsidRPr="00017A41">
        <w:rPr>
          <w:rFonts w:ascii="Arial" w:hAnsi="Arial" w:cs="Arial"/>
          <w:color w:val="000000" w:themeColor="text1"/>
        </w:rPr>
        <w:t xml:space="preserve"> </w:t>
      </w:r>
      <w:r w:rsidRPr="00017A41">
        <w:rPr>
          <w:rFonts w:ascii="Arial" w:hAnsi="Arial" w:cs="Arial"/>
          <w:i/>
          <w:color w:val="000000" w:themeColor="text1"/>
        </w:rPr>
        <w:t>International Journal of Foreign Trade and International Business</w:t>
      </w:r>
      <w:r w:rsidRPr="00017A41">
        <w:rPr>
          <w:rFonts w:ascii="Arial" w:hAnsi="Arial" w:cs="Arial"/>
          <w:color w:val="000000" w:themeColor="text1"/>
        </w:rPr>
        <w:t xml:space="preserve">, [online] 7(1). Available at: </w:t>
      </w:r>
      <w:hyperlink r:id="rId42" w:history="1">
        <w:r w:rsidRPr="00017A41">
          <w:rPr>
            <w:rStyle w:val="Hyperlink"/>
            <w:rFonts w:ascii="Arial" w:hAnsi="Arial" w:cs="Arial"/>
          </w:rPr>
          <w:t>https://www.foreigntradejournal.com/article/view/152/7-1-21</w:t>
        </w:r>
      </w:hyperlink>
      <w:r w:rsidRPr="00017A41">
        <w:rPr>
          <w:rFonts w:ascii="Arial" w:hAnsi="Arial" w:cs="Arial"/>
          <w:color w:val="000000" w:themeColor="text1"/>
        </w:rPr>
        <w:t>.</w:t>
      </w:r>
    </w:p>
    <w:p w14:paraId="44AC367B" w14:textId="77777777" w:rsidR="00C66902" w:rsidRPr="00017A41" w:rsidRDefault="00C66902" w:rsidP="00C66902">
      <w:pPr>
        <w:spacing w:line="360" w:lineRule="auto"/>
        <w:ind w:left="720" w:hanging="720"/>
        <w:jc w:val="both"/>
        <w:rPr>
          <w:rFonts w:ascii="Arial" w:hAnsi="Arial" w:cs="Arial"/>
          <w:color w:val="000000" w:themeColor="text1"/>
        </w:rPr>
      </w:pPr>
      <w:r w:rsidRPr="00017A41">
        <w:rPr>
          <w:rFonts w:ascii="Arial" w:hAnsi="Arial" w:cs="Arial"/>
          <w:color w:val="000000" w:themeColor="text1"/>
        </w:rPr>
        <w:t xml:space="preserve">Bryman, A. and Bell, E. (2015). </w:t>
      </w:r>
      <w:r w:rsidRPr="00017A41">
        <w:rPr>
          <w:rFonts w:ascii="Arial" w:hAnsi="Arial" w:cs="Arial"/>
          <w:i/>
          <w:color w:val="000000" w:themeColor="text1"/>
        </w:rPr>
        <w:t>Business Research Methods</w:t>
      </w:r>
      <w:r w:rsidRPr="00017A41">
        <w:rPr>
          <w:rFonts w:ascii="Arial" w:hAnsi="Arial" w:cs="Arial"/>
          <w:color w:val="000000" w:themeColor="text1"/>
        </w:rPr>
        <w:t>. 5th ed. Oxford: Oxford University Press.</w:t>
      </w:r>
    </w:p>
    <w:p w14:paraId="1DB2E733" w14:textId="77777777" w:rsidR="00C66902" w:rsidRPr="00017A41" w:rsidRDefault="00C66902" w:rsidP="00C66902">
      <w:pPr>
        <w:spacing w:line="360" w:lineRule="auto"/>
        <w:ind w:left="720" w:hanging="720"/>
        <w:jc w:val="both"/>
        <w:rPr>
          <w:rFonts w:ascii="Arial" w:hAnsi="Arial" w:cs="Arial"/>
          <w:color w:val="000000" w:themeColor="text1"/>
        </w:rPr>
      </w:pPr>
      <w:r w:rsidRPr="00017A41">
        <w:rPr>
          <w:rFonts w:ascii="Arial" w:hAnsi="Arial" w:cs="Arial"/>
          <w:color w:val="000000" w:themeColor="text1"/>
        </w:rPr>
        <w:t xml:space="preserve">Creswell, J.W. and Creswell, J.D. (2018). </w:t>
      </w:r>
      <w:r w:rsidRPr="00017A41">
        <w:rPr>
          <w:rFonts w:ascii="Arial" w:hAnsi="Arial" w:cs="Arial"/>
          <w:i/>
          <w:color w:val="000000" w:themeColor="text1"/>
        </w:rPr>
        <w:t>Research design: qualitative, quantitative, and Mixed Methods Approaches</w:t>
      </w:r>
      <w:r w:rsidRPr="00017A41">
        <w:rPr>
          <w:rFonts w:ascii="Arial" w:hAnsi="Arial" w:cs="Arial"/>
          <w:color w:val="000000" w:themeColor="text1"/>
        </w:rPr>
        <w:t>. 5th ed. Thousand Oaks, California: SAGE Publications.</w:t>
      </w:r>
    </w:p>
    <w:p w14:paraId="735C532F" w14:textId="77777777" w:rsidR="00C66902" w:rsidRPr="00017A41" w:rsidRDefault="00C66902" w:rsidP="00C66902">
      <w:pPr>
        <w:spacing w:line="360" w:lineRule="auto"/>
        <w:ind w:left="720" w:hanging="720"/>
        <w:jc w:val="both"/>
        <w:rPr>
          <w:rFonts w:ascii="Arial" w:hAnsi="Arial" w:cs="Arial"/>
          <w:color w:val="000000" w:themeColor="text1"/>
        </w:rPr>
      </w:pPr>
      <w:r w:rsidRPr="00017A41">
        <w:rPr>
          <w:rFonts w:ascii="Arial" w:hAnsi="Arial" w:cs="Arial"/>
          <w:color w:val="000000" w:themeColor="text1"/>
        </w:rPr>
        <w:t xml:space="preserve">Do, H., Nguyen, B. and Dao, M. (2025). Social capital and SME innovations: the importance of knowledge combination and customer demands. </w:t>
      </w:r>
      <w:r w:rsidRPr="00017A41">
        <w:rPr>
          <w:rFonts w:ascii="Arial" w:hAnsi="Arial" w:cs="Arial"/>
          <w:i/>
          <w:color w:val="000000" w:themeColor="text1"/>
        </w:rPr>
        <w:t>Small Business Economics</w:t>
      </w:r>
      <w:r w:rsidRPr="00017A41">
        <w:rPr>
          <w:rFonts w:ascii="Arial" w:hAnsi="Arial" w:cs="Arial"/>
          <w:color w:val="000000" w:themeColor="text1"/>
        </w:rPr>
        <w:t xml:space="preserve">, [online] pp.1–38. </w:t>
      </w:r>
      <w:proofErr w:type="spellStart"/>
      <w:r w:rsidRPr="00017A41">
        <w:rPr>
          <w:rFonts w:ascii="Arial" w:hAnsi="Arial" w:cs="Arial"/>
          <w:color w:val="000000" w:themeColor="text1"/>
        </w:rPr>
        <w:t>doi:</w:t>
      </w:r>
      <w:hyperlink r:id="rId43" w:history="1">
        <w:r w:rsidRPr="00017A41">
          <w:rPr>
            <w:rStyle w:val="Hyperlink"/>
            <w:rFonts w:ascii="Arial" w:hAnsi="Arial" w:cs="Arial"/>
          </w:rPr>
          <w:t>https</w:t>
        </w:r>
        <w:proofErr w:type="spellEnd"/>
        <w:r w:rsidRPr="00017A41">
          <w:rPr>
            <w:rStyle w:val="Hyperlink"/>
            <w:rFonts w:ascii="Arial" w:hAnsi="Arial" w:cs="Arial"/>
          </w:rPr>
          <w:t>://doi.org/10.1007/s11187-025-01105-3</w:t>
        </w:r>
      </w:hyperlink>
      <w:r w:rsidRPr="00017A41">
        <w:rPr>
          <w:rFonts w:ascii="Arial" w:hAnsi="Arial" w:cs="Arial"/>
          <w:color w:val="000000" w:themeColor="text1"/>
        </w:rPr>
        <w:t>.</w:t>
      </w:r>
    </w:p>
    <w:p w14:paraId="37F0331A" w14:textId="77777777" w:rsidR="00C66902" w:rsidRPr="00017A41" w:rsidRDefault="00C66902" w:rsidP="00C66902">
      <w:pPr>
        <w:spacing w:line="360" w:lineRule="auto"/>
        <w:ind w:left="720" w:hanging="720"/>
        <w:jc w:val="both"/>
        <w:rPr>
          <w:rFonts w:ascii="Arial" w:hAnsi="Arial" w:cs="Arial"/>
          <w:color w:val="000000" w:themeColor="text1"/>
        </w:rPr>
      </w:pPr>
      <w:r w:rsidRPr="00823C5E">
        <w:rPr>
          <w:rFonts w:ascii="Arial" w:hAnsi="Arial" w:cs="Arial"/>
          <w:color w:val="000000" w:themeColor="text1"/>
          <w:lang w:val="fr-FR"/>
        </w:rPr>
        <w:t xml:space="preserve">Du, L., Razzaq, A. and Waqas, M. (2022). </w:t>
      </w:r>
      <w:r w:rsidRPr="00017A41">
        <w:rPr>
          <w:rFonts w:ascii="Arial" w:hAnsi="Arial" w:cs="Arial"/>
          <w:color w:val="000000" w:themeColor="text1"/>
        </w:rPr>
        <w:t xml:space="preserve">The impact of COVID-19 on small- and medium-sized enterprises (SMEs): empirical evidence for green economic implications. </w:t>
      </w:r>
      <w:r w:rsidRPr="00017A41">
        <w:rPr>
          <w:rFonts w:ascii="Arial" w:hAnsi="Arial" w:cs="Arial"/>
          <w:i/>
          <w:color w:val="000000" w:themeColor="text1"/>
        </w:rPr>
        <w:t>Environmental Science and Pollution Research</w:t>
      </w:r>
      <w:r w:rsidRPr="00017A41">
        <w:rPr>
          <w:rFonts w:ascii="Arial" w:hAnsi="Arial" w:cs="Arial"/>
          <w:color w:val="000000" w:themeColor="text1"/>
        </w:rPr>
        <w:t xml:space="preserve">, 30(1). </w:t>
      </w:r>
      <w:proofErr w:type="spellStart"/>
      <w:r w:rsidRPr="00017A41">
        <w:rPr>
          <w:rFonts w:ascii="Arial" w:hAnsi="Arial" w:cs="Arial"/>
          <w:color w:val="000000" w:themeColor="text1"/>
        </w:rPr>
        <w:t>doi:</w:t>
      </w:r>
      <w:hyperlink r:id="rId44" w:history="1">
        <w:r w:rsidRPr="00017A41">
          <w:rPr>
            <w:rStyle w:val="Hyperlink"/>
            <w:rFonts w:ascii="Arial" w:hAnsi="Arial" w:cs="Arial"/>
          </w:rPr>
          <w:t>https</w:t>
        </w:r>
        <w:proofErr w:type="spellEnd"/>
        <w:r w:rsidRPr="00017A41">
          <w:rPr>
            <w:rStyle w:val="Hyperlink"/>
            <w:rFonts w:ascii="Arial" w:hAnsi="Arial" w:cs="Arial"/>
          </w:rPr>
          <w:t>://doi.org/10.1007/s11356-022-22221-7</w:t>
        </w:r>
      </w:hyperlink>
      <w:r w:rsidRPr="00017A41">
        <w:rPr>
          <w:rFonts w:ascii="Arial" w:hAnsi="Arial" w:cs="Arial"/>
          <w:color w:val="000000" w:themeColor="text1"/>
        </w:rPr>
        <w:t>.</w:t>
      </w:r>
    </w:p>
    <w:p w14:paraId="14E53E32" w14:textId="77777777" w:rsidR="00C66902" w:rsidRPr="00017A41" w:rsidRDefault="00C66902" w:rsidP="00C66902">
      <w:pPr>
        <w:spacing w:line="360" w:lineRule="auto"/>
        <w:ind w:left="720" w:hanging="720"/>
        <w:jc w:val="both"/>
        <w:rPr>
          <w:rFonts w:ascii="Arial" w:hAnsi="Arial" w:cs="Arial"/>
          <w:color w:val="000000" w:themeColor="text1"/>
        </w:rPr>
      </w:pPr>
      <w:r w:rsidRPr="00017A41">
        <w:rPr>
          <w:rFonts w:ascii="Arial" w:hAnsi="Arial" w:cs="Arial"/>
          <w:color w:val="000000" w:themeColor="text1"/>
        </w:rPr>
        <w:t xml:space="preserve">Dyer, J.H. and Singh, H. (1998). The Relational View: Cooperative Strategy and Sources of Interorganizational Competitive Advantage. </w:t>
      </w:r>
      <w:r w:rsidRPr="00017A41">
        <w:rPr>
          <w:rFonts w:ascii="Arial" w:hAnsi="Arial" w:cs="Arial"/>
          <w:i/>
          <w:color w:val="000000" w:themeColor="text1"/>
        </w:rPr>
        <w:t>The Academy of Management Review</w:t>
      </w:r>
      <w:r w:rsidRPr="00017A41">
        <w:rPr>
          <w:rFonts w:ascii="Arial" w:hAnsi="Arial" w:cs="Arial"/>
          <w:color w:val="000000" w:themeColor="text1"/>
        </w:rPr>
        <w:t xml:space="preserve">, [online] 23(4), pp.660–679. </w:t>
      </w:r>
      <w:proofErr w:type="spellStart"/>
      <w:r w:rsidRPr="00017A41">
        <w:rPr>
          <w:rFonts w:ascii="Arial" w:hAnsi="Arial" w:cs="Arial"/>
          <w:color w:val="000000" w:themeColor="text1"/>
        </w:rPr>
        <w:t>doi:</w:t>
      </w:r>
      <w:hyperlink r:id="rId45" w:history="1">
        <w:r w:rsidRPr="00017A41">
          <w:rPr>
            <w:rStyle w:val="Hyperlink"/>
            <w:rFonts w:ascii="Arial" w:hAnsi="Arial" w:cs="Arial"/>
          </w:rPr>
          <w:t>https</w:t>
        </w:r>
        <w:proofErr w:type="spellEnd"/>
        <w:r w:rsidRPr="00017A41">
          <w:rPr>
            <w:rStyle w:val="Hyperlink"/>
            <w:rFonts w:ascii="Arial" w:hAnsi="Arial" w:cs="Arial"/>
          </w:rPr>
          <w:t>://doi.org/10.2307/259056</w:t>
        </w:r>
      </w:hyperlink>
      <w:r w:rsidRPr="00017A41">
        <w:rPr>
          <w:rFonts w:ascii="Arial" w:hAnsi="Arial" w:cs="Arial"/>
          <w:color w:val="000000" w:themeColor="text1"/>
        </w:rPr>
        <w:t>.</w:t>
      </w:r>
    </w:p>
    <w:p w14:paraId="398FBE29" w14:textId="77777777" w:rsidR="00C66902" w:rsidRPr="00017A41" w:rsidRDefault="00C66902" w:rsidP="00C66902">
      <w:pPr>
        <w:spacing w:line="360" w:lineRule="auto"/>
        <w:ind w:left="720" w:hanging="720"/>
        <w:jc w:val="both"/>
        <w:rPr>
          <w:rFonts w:ascii="Arial" w:hAnsi="Arial" w:cs="Arial"/>
          <w:color w:val="000000" w:themeColor="text1"/>
        </w:rPr>
      </w:pPr>
      <w:r w:rsidRPr="00017A41">
        <w:rPr>
          <w:rFonts w:ascii="Arial" w:hAnsi="Arial" w:cs="Arial"/>
          <w:color w:val="000000" w:themeColor="text1"/>
        </w:rPr>
        <w:t xml:space="preserve">Ellis, N., Elsayed, H., </w:t>
      </w:r>
      <w:proofErr w:type="spellStart"/>
      <w:r w:rsidRPr="00017A41">
        <w:rPr>
          <w:rFonts w:ascii="Arial" w:hAnsi="Arial" w:cs="Arial"/>
          <w:color w:val="000000" w:themeColor="text1"/>
        </w:rPr>
        <w:t>Chivite</w:t>
      </w:r>
      <w:proofErr w:type="spellEnd"/>
      <w:r w:rsidRPr="00017A41">
        <w:rPr>
          <w:rFonts w:ascii="Arial" w:hAnsi="Arial" w:cs="Arial"/>
          <w:color w:val="000000" w:themeColor="text1"/>
        </w:rPr>
        <w:t xml:space="preserve">-Matthews, N., Telford, P., Wright, N., Wong, T., </w:t>
      </w:r>
      <w:proofErr w:type="spellStart"/>
      <w:r w:rsidRPr="00017A41">
        <w:rPr>
          <w:rFonts w:ascii="Arial" w:hAnsi="Arial" w:cs="Arial"/>
          <w:color w:val="000000" w:themeColor="text1"/>
        </w:rPr>
        <w:t>Patev</w:t>
      </w:r>
      <w:proofErr w:type="spellEnd"/>
      <w:r w:rsidRPr="00017A41">
        <w:rPr>
          <w:rFonts w:ascii="Arial" w:hAnsi="Arial" w:cs="Arial"/>
          <w:color w:val="000000" w:themeColor="text1"/>
        </w:rPr>
        <w:t xml:space="preserve">, B. and Gladstone, E. (2022). </w:t>
      </w:r>
      <w:r w:rsidRPr="00017A41">
        <w:rPr>
          <w:rFonts w:ascii="Arial" w:hAnsi="Arial" w:cs="Arial"/>
          <w:i/>
          <w:color w:val="000000" w:themeColor="text1"/>
        </w:rPr>
        <w:t>Barriers of exporting businesses and the role of export promotion in addressing them</w:t>
      </w:r>
      <w:r w:rsidRPr="00017A41">
        <w:rPr>
          <w:rFonts w:ascii="Arial" w:hAnsi="Arial" w:cs="Arial"/>
          <w:color w:val="000000" w:themeColor="text1"/>
        </w:rPr>
        <w:t xml:space="preserve">. [online] Available at: </w:t>
      </w:r>
      <w:hyperlink r:id="rId46" w:history="1">
        <w:r w:rsidRPr="00017A41">
          <w:rPr>
            <w:rStyle w:val="Hyperlink"/>
            <w:rFonts w:ascii="Arial" w:hAnsi="Arial" w:cs="Arial"/>
          </w:rPr>
          <w:t>https://assets.publishing.service.gov.uk/media/6304e2ec8fa8f5536aea070b/barri</w:t>
        </w:r>
        <w:r w:rsidRPr="00017A41">
          <w:rPr>
            <w:rStyle w:val="Hyperlink"/>
            <w:rFonts w:ascii="Arial" w:hAnsi="Arial" w:cs="Arial"/>
          </w:rPr>
          <w:lastRenderedPageBreak/>
          <w:t>ers-of-exporting-businesses-and-the-role-of-export-promotion-in-addressing-them.pdf</w:t>
        </w:r>
      </w:hyperlink>
      <w:r w:rsidRPr="00017A41">
        <w:rPr>
          <w:rFonts w:ascii="Arial" w:hAnsi="Arial" w:cs="Arial"/>
          <w:color w:val="000000" w:themeColor="text1"/>
        </w:rPr>
        <w:t>.</w:t>
      </w:r>
    </w:p>
    <w:p w14:paraId="5A7EF4FF" w14:textId="77777777" w:rsidR="00C66902" w:rsidRPr="00017A41" w:rsidRDefault="00C66902" w:rsidP="00C66902">
      <w:pPr>
        <w:spacing w:line="360" w:lineRule="auto"/>
        <w:ind w:left="720" w:hanging="720"/>
        <w:jc w:val="both"/>
        <w:rPr>
          <w:rFonts w:ascii="Arial" w:hAnsi="Arial" w:cs="Arial"/>
          <w:color w:val="000000" w:themeColor="text1"/>
        </w:rPr>
      </w:pPr>
      <w:r w:rsidRPr="00017A41">
        <w:rPr>
          <w:rFonts w:ascii="Arial" w:hAnsi="Arial" w:cs="Arial"/>
          <w:color w:val="000000" w:themeColor="text1"/>
        </w:rPr>
        <w:t xml:space="preserve">Etemad, H. (2020). Managing uncertain consequences of a global crisis: SMEs encountering adversities, losses, and new opportunities. </w:t>
      </w:r>
      <w:r w:rsidRPr="00017A41">
        <w:rPr>
          <w:rFonts w:ascii="Arial" w:hAnsi="Arial" w:cs="Arial"/>
          <w:i/>
          <w:color w:val="000000" w:themeColor="text1"/>
        </w:rPr>
        <w:t>Journal of International Entrepreneurship</w:t>
      </w:r>
      <w:r w:rsidRPr="00017A41">
        <w:rPr>
          <w:rFonts w:ascii="Arial" w:hAnsi="Arial" w:cs="Arial"/>
          <w:color w:val="000000" w:themeColor="text1"/>
        </w:rPr>
        <w:t>, 18(2), pp.125–144.</w:t>
      </w:r>
    </w:p>
    <w:p w14:paraId="5389CD20" w14:textId="77777777" w:rsidR="00C66902" w:rsidRPr="00017A41" w:rsidRDefault="00C66902" w:rsidP="00C66902">
      <w:pPr>
        <w:spacing w:line="360" w:lineRule="auto"/>
        <w:ind w:left="720" w:hanging="720"/>
        <w:jc w:val="both"/>
        <w:rPr>
          <w:rFonts w:ascii="Arial" w:hAnsi="Arial" w:cs="Arial"/>
          <w:color w:val="000000" w:themeColor="text1"/>
        </w:rPr>
      </w:pPr>
      <w:proofErr w:type="spellStart"/>
      <w:r w:rsidRPr="00017A41">
        <w:rPr>
          <w:rFonts w:ascii="Arial" w:hAnsi="Arial" w:cs="Arial"/>
          <w:color w:val="000000" w:themeColor="text1"/>
        </w:rPr>
        <w:t>Etikan</w:t>
      </w:r>
      <w:proofErr w:type="spellEnd"/>
      <w:r w:rsidRPr="00017A41">
        <w:rPr>
          <w:rFonts w:ascii="Arial" w:hAnsi="Arial" w:cs="Arial"/>
          <w:color w:val="000000" w:themeColor="text1"/>
        </w:rPr>
        <w:t xml:space="preserve">, I., Musa, S.A. and Alkassim, R.S. (2016). Comparison of convenience sampling and purposive sampling. </w:t>
      </w:r>
      <w:r w:rsidRPr="00017A41">
        <w:rPr>
          <w:rFonts w:ascii="Arial" w:hAnsi="Arial" w:cs="Arial"/>
          <w:i/>
          <w:color w:val="000000" w:themeColor="text1"/>
        </w:rPr>
        <w:t>American Journal of Theoretical and Applied Statistics</w:t>
      </w:r>
      <w:r w:rsidRPr="00017A41">
        <w:rPr>
          <w:rFonts w:ascii="Arial" w:hAnsi="Arial" w:cs="Arial"/>
          <w:color w:val="000000" w:themeColor="text1"/>
        </w:rPr>
        <w:t xml:space="preserve">, 5(1), pp.1–4. </w:t>
      </w:r>
      <w:proofErr w:type="spellStart"/>
      <w:r w:rsidRPr="00017A41">
        <w:rPr>
          <w:rFonts w:ascii="Arial" w:hAnsi="Arial" w:cs="Arial"/>
          <w:color w:val="000000" w:themeColor="text1"/>
        </w:rPr>
        <w:t>doi:</w:t>
      </w:r>
      <w:hyperlink r:id="rId47" w:history="1">
        <w:r w:rsidRPr="00017A41">
          <w:rPr>
            <w:rStyle w:val="Hyperlink"/>
            <w:rFonts w:ascii="Arial" w:hAnsi="Arial" w:cs="Arial"/>
          </w:rPr>
          <w:t>https</w:t>
        </w:r>
        <w:proofErr w:type="spellEnd"/>
        <w:r w:rsidRPr="00017A41">
          <w:rPr>
            <w:rStyle w:val="Hyperlink"/>
            <w:rFonts w:ascii="Arial" w:hAnsi="Arial" w:cs="Arial"/>
          </w:rPr>
          <w:t>://doi.org/10.11648/j.ajtas.20160501.11</w:t>
        </w:r>
      </w:hyperlink>
      <w:r w:rsidRPr="00017A41">
        <w:rPr>
          <w:rFonts w:ascii="Arial" w:hAnsi="Arial" w:cs="Arial"/>
          <w:color w:val="000000" w:themeColor="text1"/>
        </w:rPr>
        <w:t>.</w:t>
      </w:r>
    </w:p>
    <w:p w14:paraId="688F3371" w14:textId="77777777" w:rsidR="00C66902" w:rsidRPr="00017A41" w:rsidRDefault="00C66902" w:rsidP="00C66902">
      <w:pPr>
        <w:spacing w:line="360" w:lineRule="auto"/>
        <w:ind w:left="720" w:hanging="720"/>
        <w:jc w:val="both"/>
        <w:rPr>
          <w:rFonts w:ascii="Arial" w:hAnsi="Arial" w:cs="Arial"/>
          <w:color w:val="000000" w:themeColor="text1"/>
        </w:rPr>
      </w:pPr>
      <w:r w:rsidRPr="00017A41">
        <w:rPr>
          <w:rFonts w:ascii="Arial" w:hAnsi="Arial" w:cs="Arial"/>
          <w:color w:val="000000" w:themeColor="text1"/>
        </w:rPr>
        <w:t xml:space="preserve">Faiz, F., Le, V. and </w:t>
      </w:r>
      <w:proofErr w:type="spellStart"/>
      <w:r w:rsidRPr="00017A41">
        <w:rPr>
          <w:rFonts w:ascii="Arial" w:hAnsi="Arial" w:cs="Arial"/>
          <w:color w:val="000000" w:themeColor="text1"/>
        </w:rPr>
        <w:t>Masli</w:t>
      </w:r>
      <w:proofErr w:type="spellEnd"/>
      <w:r w:rsidRPr="00017A41">
        <w:rPr>
          <w:rFonts w:ascii="Arial" w:hAnsi="Arial" w:cs="Arial"/>
          <w:color w:val="000000" w:themeColor="text1"/>
        </w:rPr>
        <w:t xml:space="preserve">, E.K. (2024). Determinants of digital technology adoption in innovative SMEs. </w:t>
      </w:r>
      <w:r w:rsidRPr="00017A41">
        <w:rPr>
          <w:rFonts w:ascii="Arial" w:hAnsi="Arial" w:cs="Arial"/>
          <w:i/>
          <w:color w:val="000000" w:themeColor="text1"/>
        </w:rPr>
        <w:t>Journal of Innovation &amp; Knowledge</w:t>
      </w:r>
      <w:r w:rsidRPr="00017A41">
        <w:rPr>
          <w:rFonts w:ascii="Arial" w:hAnsi="Arial" w:cs="Arial"/>
          <w:color w:val="000000" w:themeColor="text1"/>
        </w:rPr>
        <w:t xml:space="preserve">, [online] 9(4), p.100610. </w:t>
      </w:r>
      <w:proofErr w:type="spellStart"/>
      <w:r w:rsidRPr="00017A41">
        <w:rPr>
          <w:rFonts w:ascii="Arial" w:hAnsi="Arial" w:cs="Arial"/>
          <w:color w:val="000000" w:themeColor="text1"/>
        </w:rPr>
        <w:t>doi:</w:t>
      </w:r>
      <w:hyperlink r:id="rId48" w:history="1">
        <w:r w:rsidRPr="00017A41">
          <w:rPr>
            <w:rStyle w:val="Hyperlink"/>
            <w:rFonts w:ascii="Arial" w:hAnsi="Arial" w:cs="Arial"/>
          </w:rPr>
          <w:t>https</w:t>
        </w:r>
        <w:proofErr w:type="spellEnd"/>
        <w:r w:rsidRPr="00017A41">
          <w:rPr>
            <w:rStyle w:val="Hyperlink"/>
            <w:rFonts w:ascii="Arial" w:hAnsi="Arial" w:cs="Arial"/>
          </w:rPr>
          <w:t>://doi.org/10.1016/j.jik.2024.100610</w:t>
        </w:r>
      </w:hyperlink>
      <w:r w:rsidRPr="00017A41">
        <w:rPr>
          <w:rFonts w:ascii="Arial" w:hAnsi="Arial" w:cs="Arial"/>
          <w:color w:val="000000" w:themeColor="text1"/>
        </w:rPr>
        <w:t>.</w:t>
      </w:r>
    </w:p>
    <w:p w14:paraId="58B568B1" w14:textId="77777777" w:rsidR="00C66902" w:rsidRPr="00017A41" w:rsidRDefault="00C66902" w:rsidP="00C66902">
      <w:pPr>
        <w:spacing w:line="360" w:lineRule="auto"/>
        <w:ind w:left="720" w:hanging="720"/>
        <w:jc w:val="both"/>
        <w:rPr>
          <w:rFonts w:ascii="Arial" w:hAnsi="Arial" w:cs="Arial"/>
          <w:color w:val="000000" w:themeColor="text1"/>
        </w:rPr>
      </w:pPr>
      <w:r w:rsidRPr="00017A41">
        <w:rPr>
          <w:rFonts w:ascii="Arial" w:hAnsi="Arial" w:cs="Arial"/>
          <w:color w:val="000000" w:themeColor="text1"/>
        </w:rPr>
        <w:t xml:space="preserve">Foli, S., Durst, S. and Temel, S. (2022). The link between supply chain risk management and innovation performance in SMEs in turbulent times. </w:t>
      </w:r>
      <w:r w:rsidRPr="00017A41">
        <w:rPr>
          <w:rFonts w:ascii="Arial" w:hAnsi="Arial" w:cs="Arial"/>
          <w:i/>
          <w:color w:val="000000" w:themeColor="text1"/>
        </w:rPr>
        <w:t>Journal of Entrepreneurship in Emerging Economies</w:t>
      </w:r>
      <w:r w:rsidRPr="00017A41">
        <w:rPr>
          <w:rFonts w:ascii="Arial" w:hAnsi="Arial" w:cs="Arial"/>
          <w:color w:val="000000" w:themeColor="text1"/>
        </w:rPr>
        <w:t xml:space="preserve">. </w:t>
      </w:r>
      <w:proofErr w:type="spellStart"/>
      <w:r w:rsidRPr="00017A41">
        <w:rPr>
          <w:rFonts w:ascii="Arial" w:hAnsi="Arial" w:cs="Arial"/>
          <w:color w:val="000000" w:themeColor="text1"/>
        </w:rPr>
        <w:t>doi:</w:t>
      </w:r>
      <w:hyperlink r:id="rId49" w:history="1">
        <w:r w:rsidRPr="00017A41">
          <w:rPr>
            <w:rStyle w:val="Hyperlink"/>
            <w:rFonts w:ascii="Arial" w:hAnsi="Arial" w:cs="Arial"/>
          </w:rPr>
          <w:t>https</w:t>
        </w:r>
        <w:proofErr w:type="spellEnd"/>
        <w:r w:rsidRPr="00017A41">
          <w:rPr>
            <w:rStyle w:val="Hyperlink"/>
            <w:rFonts w:ascii="Arial" w:hAnsi="Arial" w:cs="Arial"/>
          </w:rPr>
          <w:t>://doi.org/10.1108/jeee-03-2022-0084</w:t>
        </w:r>
      </w:hyperlink>
      <w:r w:rsidRPr="00017A41">
        <w:rPr>
          <w:rFonts w:ascii="Arial" w:hAnsi="Arial" w:cs="Arial"/>
          <w:color w:val="000000" w:themeColor="text1"/>
        </w:rPr>
        <w:t>.</w:t>
      </w:r>
    </w:p>
    <w:p w14:paraId="427E24B1" w14:textId="77777777" w:rsidR="00C66902" w:rsidRPr="00017A41" w:rsidRDefault="00C66902" w:rsidP="00C66902">
      <w:pPr>
        <w:spacing w:line="360" w:lineRule="auto"/>
        <w:ind w:left="720" w:hanging="720"/>
        <w:jc w:val="both"/>
        <w:rPr>
          <w:rFonts w:ascii="Arial" w:hAnsi="Arial" w:cs="Arial"/>
          <w:color w:val="000000" w:themeColor="text1"/>
        </w:rPr>
      </w:pPr>
      <w:r w:rsidRPr="00017A41">
        <w:rPr>
          <w:rFonts w:ascii="Arial" w:hAnsi="Arial" w:cs="Arial"/>
          <w:color w:val="000000" w:themeColor="text1"/>
        </w:rPr>
        <w:t xml:space="preserve">Foroughi, A. (2025). Challenges and Opportunities for SMEs in Supply Chain Digital Transformation. </w:t>
      </w:r>
      <w:r w:rsidRPr="00017A41">
        <w:rPr>
          <w:rFonts w:ascii="Arial" w:hAnsi="Arial" w:cs="Arial"/>
          <w:i/>
          <w:color w:val="000000" w:themeColor="text1"/>
        </w:rPr>
        <w:t>Archives of Business Research</w:t>
      </w:r>
      <w:r w:rsidRPr="00017A41">
        <w:rPr>
          <w:rFonts w:ascii="Arial" w:hAnsi="Arial" w:cs="Arial"/>
          <w:color w:val="000000" w:themeColor="text1"/>
        </w:rPr>
        <w:t xml:space="preserve">, 13(05), pp.01-23. </w:t>
      </w:r>
      <w:proofErr w:type="spellStart"/>
      <w:r w:rsidRPr="00017A41">
        <w:rPr>
          <w:rFonts w:ascii="Arial" w:hAnsi="Arial" w:cs="Arial"/>
          <w:color w:val="000000" w:themeColor="text1"/>
        </w:rPr>
        <w:t>doi:</w:t>
      </w:r>
      <w:hyperlink r:id="rId50" w:history="1">
        <w:r w:rsidRPr="00017A41">
          <w:rPr>
            <w:rStyle w:val="Hyperlink"/>
            <w:rFonts w:ascii="Arial" w:hAnsi="Arial" w:cs="Arial"/>
          </w:rPr>
          <w:t>https</w:t>
        </w:r>
        <w:proofErr w:type="spellEnd"/>
        <w:r w:rsidRPr="00017A41">
          <w:rPr>
            <w:rStyle w:val="Hyperlink"/>
            <w:rFonts w:ascii="Arial" w:hAnsi="Arial" w:cs="Arial"/>
          </w:rPr>
          <w:t>://doi.org/10.14738/abr.1305.18667</w:t>
        </w:r>
      </w:hyperlink>
      <w:r w:rsidRPr="00017A41">
        <w:rPr>
          <w:rFonts w:ascii="Arial" w:hAnsi="Arial" w:cs="Arial"/>
          <w:color w:val="000000" w:themeColor="text1"/>
        </w:rPr>
        <w:t>.</w:t>
      </w:r>
    </w:p>
    <w:p w14:paraId="7C5284B2" w14:textId="77777777" w:rsidR="00C66902" w:rsidRPr="00017A41" w:rsidRDefault="00C66902" w:rsidP="00C66902">
      <w:pPr>
        <w:spacing w:line="360" w:lineRule="auto"/>
        <w:ind w:left="720" w:hanging="720"/>
        <w:jc w:val="both"/>
        <w:rPr>
          <w:rFonts w:ascii="Arial" w:hAnsi="Arial" w:cs="Arial"/>
          <w:color w:val="000000" w:themeColor="text1"/>
        </w:rPr>
      </w:pPr>
      <w:proofErr w:type="spellStart"/>
      <w:r w:rsidRPr="00017A41">
        <w:rPr>
          <w:rFonts w:ascii="Arial" w:hAnsi="Arial" w:cs="Arial"/>
          <w:color w:val="000000" w:themeColor="text1"/>
        </w:rPr>
        <w:t>Fouejieu</w:t>
      </w:r>
      <w:proofErr w:type="spellEnd"/>
      <w:r w:rsidRPr="00017A41">
        <w:rPr>
          <w:rFonts w:ascii="Arial" w:hAnsi="Arial" w:cs="Arial"/>
          <w:color w:val="000000" w:themeColor="text1"/>
        </w:rPr>
        <w:t xml:space="preserve">, A.P., Ndoye, A. and Sydorenko, T. (2020). Unlocking Access to Finance for SMEs: A Cross-Country Analysis. </w:t>
      </w:r>
      <w:r w:rsidRPr="00017A41">
        <w:rPr>
          <w:rFonts w:ascii="Arial" w:hAnsi="Arial" w:cs="Arial"/>
          <w:i/>
          <w:color w:val="000000" w:themeColor="text1"/>
        </w:rPr>
        <w:t>IMF Working Papers</w:t>
      </w:r>
      <w:r w:rsidRPr="00017A41">
        <w:rPr>
          <w:rFonts w:ascii="Arial" w:hAnsi="Arial" w:cs="Arial"/>
          <w:color w:val="000000" w:themeColor="text1"/>
        </w:rPr>
        <w:t xml:space="preserve">, [online] 2020(055). </w:t>
      </w:r>
      <w:proofErr w:type="spellStart"/>
      <w:r w:rsidRPr="00017A41">
        <w:rPr>
          <w:rFonts w:ascii="Arial" w:hAnsi="Arial" w:cs="Arial"/>
          <w:color w:val="000000" w:themeColor="text1"/>
        </w:rPr>
        <w:t>doi:</w:t>
      </w:r>
      <w:hyperlink r:id="rId51" w:history="1">
        <w:r w:rsidRPr="00017A41">
          <w:rPr>
            <w:rStyle w:val="Hyperlink"/>
            <w:rFonts w:ascii="Arial" w:hAnsi="Arial" w:cs="Arial"/>
          </w:rPr>
          <w:t>https</w:t>
        </w:r>
        <w:proofErr w:type="spellEnd"/>
        <w:r w:rsidRPr="00017A41">
          <w:rPr>
            <w:rStyle w:val="Hyperlink"/>
            <w:rFonts w:ascii="Arial" w:hAnsi="Arial" w:cs="Arial"/>
          </w:rPr>
          <w:t>://doi.org/10.5089/9781513536156.001.A001</w:t>
        </w:r>
      </w:hyperlink>
      <w:r w:rsidRPr="00017A41">
        <w:rPr>
          <w:rFonts w:ascii="Arial" w:hAnsi="Arial" w:cs="Arial"/>
          <w:color w:val="000000" w:themeColor="text1"/>
        </w:rPr>
        <w:t>.</w:t>
      </w:r>
    </w:p>
    <w:p w14:paraId="04B99E2C" w14:textId="77777777" w:rsidR="00C66902" w:rsidRPr="00017A41" w:rsidRDefault="00C66902" w:rsidP="00C66902">
      <w:pPr>
        <w:spacing w:line="360" w:lineRule="auto"/>
        <w:ind w:left="720" w:hanging="720"/>
        <w:jc w:val="both"/>
        <w:rPr>
          <w:rFonts w:ascii="Arial" w:hAnsi="Arial" w:cs="Arial"/>
          <w:color w:val="000000" w:themeColor="text1"/>
        </w:rPr>
      </w:pPr>
      <w:r w:rsidRPr="00017A41">
        <w:rPr>
          <w:rFonts w:ascii="Arial" w:hAnsi="Arial" w:cs="Arial"/>
          <w:color w:val="000000" w:themeColor="text1"/>
        </w:rPr>
        <w:t xml:space="preserve">Gamage, S.K.N., Ekanayake, E., </w:t>
      </w:r>
      <w:proofErr w:type="spellStart"/>
      <w:r w:rsidRPr="00017A41">
        <w:rPr>
          <w:rFonts w:ascii="Arial" w:hAnsi="Arial" w:cs="Arial"/>
          <w:color w:val="000000" w:themeColor="text1"/>
        </w:rPr>
        <w:t>Abeyrathne</w:t>
      </w:r>
      <w:proofErr w:type="spellEnd"/>
      <w:r w:rsidRPr="00017A41">
        <w:rPr>
          <w:rFonts w:ascii="Arial" w:hAnsi="Arial" w:cs="Arial"/>
          <w:color w:val="000000" w:themeColor="text1"/>
        </w:rPr>
        <w:t xml:space="preserve">, G., Prasanna, R., Jayasundara, J. and Rajapakshe, P. (2020). A Review of Global Challenges and Survival Strategies of Small and Medium Enterprises (SMEs). </w:t>
      </w:r>
      <w:r w:rsidRPr="00017A41">
        <w:rPr>
          <w:rFonts w:ascii="Arial" w:hAnsi="Arial" w:cs="Arial"/>
          <w:i/>
          <w:color w:val="000000" w:themeColor="text1"/>
        </w:rPr>
        <w:t>Economies</w:t>
      </w:r>
      <w:r w:rsidRPr="00017A41">
        <w:rPr>
          <w:rFonts w:ascii="Arial" w:hAnsi="Arial" w:cs="Arial"/>
          <w:color w:val="000000" w:themeColor="text1"/>
        </w:rPr>
        <w:t>, 8(4), p.79.</w:t>
      </w:r>
    </w:p>
    <w:p w14:paraId="5FF5BB0D" w14:textId="77777777" w:rsidR="00C66902" w:rsidRPr="00017A41" w:rsidRDefault="00C66902" w:rsidP="00C66902">
      <w:pPr>
        <w:spacing w:line="360" w:lineRule="auto"/>
        <w:ind w:left="720" w:hanging="720"/>
        <w:jc w:val="both"/>
        <w:rPr>
          <w:rFonts w:ascii="Arial" w:hAnsi="Arial" w:cs="Arial"/>
          <w:color w:val="000000" w:themeColor="text1"/>
        </w:rPr>
      </w:pPr>
      <w:r w:rsidRPr="00017A41">
        <w:rPr>
          <w:rFonts w:ascii="Arial" w:hAnsi="Arial" w:cs="Arial"/>
          <w:color w:val="000000" w:themeColor="text1"/>
        </w:rPr>
        <w:t xml:space="preserve">Gherghina, S.C., Botezatu, M.A., Hosszu, A. and Simionescu, L.N. (2020). Small and Medium-Sized Enterprises (SMEs): The Engine of Economic Growth through Investments and Innovation. </w:t>
      </w:r>
      <w:r w:rsidRPr="00017A41">
        <w:rPr>
          <w:rFonts w:ascii="Arial" w:hAnsi="Arial" w:cs="Arial"/>
          <w:i/>
          <w:color w:val="000000" w:themeColor="text1"/>
        </w:rPr>
        <w:t>Sustainability</w:t>
      </w:r>
      <w:r w:rsidRPr="00017A41">
        <w:rPr>
          <w:rFonts w:ascii="Arial" w:hAnsi="Arial" w:cs="Arial"/>
          <w:color w:val="000000" w:themeColor="text1"/>
        </w:rPr>
        <w:t>, 12(1), p.347.</w:t>
      </w:r>
    </w:p>
    <w:p w14:paraId="7115BCFC" w14:textId="77777777" w:rsidR="00C66902" w:rsidRPr="00017A41" w:rsidRDefault="00C66902" w:rsidP="00C66902">
      <w:pPr>
        <w:spacing w:line="360" w:lineRule="auto"/>
        <w:ind w:left="720" w:hanging="720"/>
        <w:jc w:val="both"/>
        <w:rPr>
          <w:rFonts w:ascii="Arial" w:hAnsi="Arial" w:cs="Arial"/>
          <w:color w:val="000000" w:themeColor="text1"/>
        </w:rPr>
      </w:pPr>
      <w:r w:rsidRPr="00017A41">
        <w:rPr>
          <w:rFonts w:ascii="Arial" w:hAnsi="Arial" w:cs="Arial"/>
          <w:color w:val="000000" w:themeColor="text1"/>
        </w:rPr>
        <w:lastRenderedPageBreak/>
        <w:t xml:space="preserve">GOV.UK (2024). </w:t>
      </w:r>
      <w:r w:rsidRPr="00017A41">
        <w:rPr>
          <w:rFonts w:ascii="Arial" w:hAnsi="Arial" w:cs="Arial"/>
          <w:i/>
          <w:color w:val="000000" w:themeColor="text1"/>
        </w:rPr>
        <w:t>Business population estimates for the UK and regions 2024: statistical release</w:t>
      </w:r>
      <w:r w:rsidRPr="00017A41">
        <w:rPr>
          <w:rFonts w:ascii="Arial" w:hAnsi="Arial" w:cs="Arial"/>
          <w:color w:val="000000" w:themeColor="text1"/>
        </w:rPr>
        <w:t xml:space="preserve">. [online] GOV.UK. Available at: </w:t>
      </w:r>
      <w:hyperlink r:id="rId52" w:history="1">
        <w:r w:rsidRPr="00017A41">
          <w:rPr>
            <w:rStyle w:val="Hyperlink"/>
            <w:rFonts w:ascii="Arial" w:hAnsi="Arial" w:cs="Arial"/>
          </w:rPr>
          <w:t>https://www.gov.uk/government/statistics/business-population-estimates-2024/business-population-estimates-for-the-uk-and-regions-2024-statistical-release</w:t>
        </w:r>
      </w:hyperlink>
      <w:r w:rsidRPr="00017A41">
        <w:rPr>
          <w:rFonts w:ascii="Arial" w:hAnsi="Arial" w:cs="Arial"/>
          <w:color w:val="000000" w:themeColor="text1"/>
        </w:rPr>
        <w:t>.</w:t>
      </w:r>
    </w:p>
    <w:p w14:paraId="69FFF286" w14:textId="77777777" w:rsidR="00C66902" w:rsidRPr="00017A41" w:rsidRDefault="00C66902" w:rsidP="00C66902">
      <w:pPr>
        <w:spacing w:line="360" w:lineRule="auto"/>
        <w:ind w:left="720" w:hanging="720"/>
        <w:jc w:val="both"/>
        <w:rPr>
          <w:rFonts w:ascii="Arial" w:hAnsi="Arial" w:cs="Arial"/>
          <w:color w:val="000000" w:themeColor="text1"/>
        </w:rPr>
      </w:pPr>
      <w:r w:rsidRPr="00017A41">
        <w:rPr>
          <w:rFonts w:ascii="Arial" w:hAnsi="Arial" w:cs="Arial"/>
          <w:color w:val="000000" w:themeColor="text1"/>
        </w:rPr>
        <w:t xml:space="preserve">Gov.UK (2023). </w:t>
      </w:r>
      <w:r w:rsidRPr="00017A41">
        <w:rPr>
          <w:rFonts w:ascii="Arial" w:hAnsi="Arial" w:cs="Arial"/>
          <w:i/>
          <w:color w:val="000000" w:themeColor="text1"/>
        </w:rPr>
        <w:t>BEIS Small and Medium Enterprises (SMEs) Action plan: 2022 to 2025 (accessible webpage)</w:t>
      </w:r>
      <w:r w:rsidRPr="00017A41">
        <w:rPr>
          <w:rFonts w:ascii="Arial" w:hAnsi="Arial" w:cs="Arial"/>
          <w:color w:val="000000" w:themeColor="text1"/>
        </w:rPr>
        <w:t xml:space="preserve">. [online] GOV.UK. Available at: </w:t>
      </w:r>
      <w:hyperlink r:id="rId53" w:history="1">
        <w:r w:rsidRPr="00017A41">
          <w:rPr>
            <w:rStyle w:val="Hyperlink"/>
            <w:rFonts w:ascii="Arial" w:hAnsi="Arial" w:cs="Arial"/>
          </w:rPr>
          <w:t>https://www.gov.uk/government/publications/beis-small-and-medium-enterprises-sme-action-plan-2022-to-2025/beis-small-and-medium-enterprises-smes-action-plan-2022-to-2025-accessible-webpage</w:t>
        </w:r>
      </w:hyperlink>
      <w:r w:rsidRPr="00017A41">
        <w:rPr>
          <w:rFonts w:ascii="Arial" w:hAnsi="Arial" w:cs="Arial"/>
          <w:color w:val="000000" w:themeColor="text1"/>
        </w:rPr>
        <w:t>.</w:t>
      </w:r>
    </w:p>
    <w:p w14:paraId="1B07FCF0" w14:textId="77777777" w:rsidR="00C66902" w:rsidRPr="00017A41" w:rsidRDefault="00C66902" w:rsidP="00C66902">
      <w:pPr>
        <w:spacing w:line="360" w:lineRule="auto"/>
        <w:ind w:left="720" w:hanging="720"/>
        <w:jc w:val="both"/>
        <w:rPr>
          <w:rFonts w:ascii="Arial" w:hAnsi="Arial" w:cs="Arial"/>
          <w:color w:val="000000" w:themeColor="text1"/>
        </w:rPr>
      </w:pPr>
      <w:r w:rsidRPr="00017A41">
        <w:rPr>
          <w:rFonts w:ascii="Arial" w:hAnsi="Arial" w:cs="Arial"/>
          <w:color w:val="000000" w:themeColor="text1"/>
        </w:rPr>
        <w:t xml:space="preserve">Guo, Y., Liu, F., Song, J.-S. and Wang, S. (2024). Supply Chain Resilience: </w:t>
      </w:r>
      <w:proofErr w:type="gramStart"/>
      <w:r w:rsidRPr="00017A41">
        <w:rPr>
          <w:rFonts w:ascii="Arial" w:hAnsi="Arial" w:cs="Arial"/>
          <w:color w:val="000000" w:themeColor="text1"/>
        </w:rPr>
        <w:t>a</w:t>
      </w:r>
      <w:proofErr w:type="gramEnd"/>
      <w:r w:rsidRPr="00017A41">
        <w:rPr>
          <w:rFonts w:ascii="Arial" w:hAnsi="Arial" w:cs="Arial"/>
          <w:color w:val="000000" w:themeColor="text1"/>
        </w:rPr>
        <w:t xml:space="preserve"> Review from the Inventory Management Perspective. </w:t>
      </w:r>
      <w:r w:rsidRPr="00017A41">
        <w:rPr>
          <w:rFonts w:ascii="Arial" w:hAnsi="Arial" w:cs="Arial"/>
          <w:i/>
          <w:color w:val="000000" w:themeColor="text1"/>
        </w:rPr>
        <w:t>Fundamental Research</w:t>
      </w:r>
      <w:r w:rsidRPr="00017A41">
        <w:rPr>
          <w:rFonts w:ascii="Arial" w:hAnsi="Arial" w:cs="Arial"/>
          <w:color w:val="000000" w:themeColor="text1"/>
        </w:rPr>
        <w:t xml:space="preserve">, [online] 5(2), pp.1–14. </w:t>
      </w:r>
      <w:proofErr w:type="spellStart"/>
      <w:r w:rsidRPr="00017A41">
        <w:rPr>
          <w:rFonts w:ascii="Arial" w:hAnsi="Arial" w:cs="Arial"/>
          <w:color w:val="000000" w:themeColor="text1"/>
        </w:rPr>
        <w:t>doi:</w:t>
      </w:r>
      <w:hyperlink r:id="rId54" w:history="1">
        <w:r w:rsidRPr="00017A41">
          <w:rPr>
            <w:rStyle w:val="Hyperlink"/>
            <w:rFonts w:ascii="Arial" w:hAnsi="Arial" w:cs="Arial"/>
          </w:rPr>
          <w:t>https</w:t>
        </w:r>
        <w:proofErr w:type="spellEnd"/>
        <w:r w:rsidRPr="00017A41">
          <w:rPr>
            <w:rStyle w:val="Hyperlink"/>
            <w:rFonts w:ascii="Arial" w:hAnsi="Arial" w:cs="Arial"/>
          </w:rPr>
          <w:t>://doi.org/10.1016/j.fmre.2024.08.002</w:t>
        </w:r>
      </w:hyperlink>
      <w:r w:rsidRPr="00017A41">
        <w:rPr>
          <w:rFonts w:ascii="Arial" w:hAnsi="Arial" w:cs="Arial"/>
          <w:color w:val="000000" w:themeColor="text1"/>
        </w:rPr>
        <w:t>.</w:t>
      </w:r>
    </w:p>
    <w:p w14:paraId="1C7F3923" w14:textId="77777777" w:rsidR="00C66902" w:rsidRPr="00017A41" w:rsidRDefault="00C66902" w:rsidP="00C66902">
      <w:pPr>
        <w:spacing w:line="360" w:lineRule="auto"/>
        <w:ind w:left="720" w:hanging="720"/>
        <w:jc w:val="both"/>
        <w:rPr>
          <w:rFonts w:ascii="Arial" w:hAnsi="Arial" w:cs="Arial"/>
          <w:color w:val="000000" w:themeColor="text1"/>
        </w:rPr>
      </w:pPr>
      <w:proofErr w:type="spellStart"/>
      <w:r w:rsidRPr="00017A41">
        <w:rPr>
          <w:rFonts w:ascii="Arial" w:hAnsi="Arial" w:cs="Arial"/>
          <w:color w:val="000000" w:themeColor="text1"/>
        </w:rPr>
        <w:t>Gurbuz</w:t>
      </w:r>
      <w:proofErr w:type="spellEnd"/>
      <w:r w:rsidRPr="00017A41">
        <w:rPr>
          <w:rFonts w:ascii="Arial" w:hAnsi="Arial" w:cs="Arial"/>
          <w:color w:val="000000" w:themeColor="text1"/>
        </w:rPr>
        <w:t xml:space="preserve">, M.C., Yurt, O., Ozdemir, S., Sena, V. and Yu, W. (2022). Global supply chains risks and COVID-19: Supply chain structure as a mitigating strategy for small and medium-sized enterprises. </w:t>
      </w:r>
      <w:r w:rsidRPr="00017A41">
        <w:rPr>
          <w:rFonts w:ascii="Arial" w:hAnsi="Arial" w:cs="Arial"/>
          <w:i/>
          <w:color w:val="000000" w:themeColor="text1"/>
        </w:rPr>
        <w:t>Journal of Business Research</w:t>
      </w:r>
      <w:r w:rsidRPr="00017A41">
        <w:rPr>
          <w:rFonts w:ascii="Arial" w:hAnsi="Arial" w:cs="Arial"/>
          <w:color w:val="000000" w:themeColor="text1"/>
        </w:rPr>
        <w:t xml:space="preserve">, 155, p.113407. </w:t>
      </w:r>
      <w:proofErr w:type="spellStart"/>
      <w:r w:rsidRPr="00017A41">
        <w:rPr>
          <w:rFonts w:ascii="Arial" w:hAnsi="Arial" w:cs="Arial"/>
          <w:color w:val="000000" w:themeColor="text1"/>
        </w:rPr>
        <w:t>doi:</w:t>
      </w:r>
      <w:hyperlink r:id="rId55" w:history="1">
        <w:r w:rsidRPr="00017A41">
          <w:rPr>
            <w:rStyle w:val="Hyperlink"/>
            <w:rFonts w:ascii="Arial" w:hAnsi="Arial" w:cs="Arial"/>
          </w:rPr>
          <w:t>https</w:t>
        </w:r>
        <w:proofErr w:type="spellEnd"/>
        <w:r w:rsidRPr="00017A41">
          <w:rPr>
            <w:rStyle w:val="Hyperlink"/>
            <w:rFonts w:ascii="Arial" w:hAnsi="Arial" w:cs="Arial"/>
          </w:rPr>
          <w:t>://doi.org/10.1016/j.jbusres.2022.113407</w:t>
        </w:r>
      </w:hyperlink>
      <w:r w:rsidRPr="00017A41">
        <w:rPr>
          <w:rFonts w:ascii="Arial" w:hAnsi="Arial" w:cs="Arial"/>
          <w:color w:val="000000" w:themeColor="text1"/>
        </w:rPr>
        <w:t>.</w:t>
      </w:r>
    </w:p>
    <w:p w14:paraId="57BFC529" w14:textId="77777777" w:rsidR="00C66902" w:rsidRPr="00017A41" w:rsidRDefault="00C66902" w:rsidP="00C66902">
      <w:pPr>
        <w:spacing w:line="360" w:lineRule="auto"/>
        <w:ind w:left="720" w:hanging="720"/>
        <w:jc w:val="both"/>
        <w:rPr>
          <w:rFonts w:ascii="Arial" w:hAnsi="Arial" w:cs="Arial"/>
          <w:color w:val="000000" w:themeColor="text1"/>
        </w:rPr>
      </w:pPr>
      <w:proofErr w:type="spellStart"/>
      <w:r w:rsidRPr="00017A41">
        <w:rPr>
          <w:rFonts w:ascii="Arial" w:hAnsi="Arial" w:cs="Arial"/>
          <w:color w:val="000000" w:themeColor="text1"/>
        </w:rPr>
        <w:t>Gurtu</w:t>
      </w:r>
      <w:proofErr w:type="spellEnd"/>
      <w:r w:rsidRPr="00017A41">
        <w:rPr>
          <w:rFonts w:ascii="Arial" w:hAnsi="Arial" w:cs="Arial"/>
          <w:color w:val="000000" w:themeColor="text1"/>
        </w:rPr>
        <w:t xml:space="preserve">, A. and Johny, J. (2021). Supply chain risk management: Literature review. </w:t>
      </w:r>
      <w:r w:rsidRPr="00017A41">
        <w:rPr>
          <w:rFonts w:ascii="Arial" w:hAnsi="Arial" w:cs="Arial"/>
          <w:i/>
          <w:color w:val="000000" w:themeColor="text1"/>
        </w:rPr>
        <w:t>Risks</w:t>
      </w:r>
      <w:r w:rsidRPr="00017A41">
        <w:rPr>
          <w:rFonts w:ascii="Arial" w:hAnsi="Arial" w:cs="Arial"/>
          <w:color w:val="000000" w:themeColor="text1"/>
        </w:rPr>
        <w:t xml:space="preserve">, [online] 9(1), pp.1–16. </w:t>
      </w:r>
      <w:proofErr w:type="spellStart"/>
      <w:r w:rsidRPr="00017A41">
        <w:rPr>
          <w:rFonts w:ascii="Arial" w:hAnsi="Arial" w:cs="Arial"/>
          <w:color w:val="000000" w:themeColor="text1"/>
        </w:rPr>
        <w:t>doi:</w:t>
      </w:r>
      <w:hyperlink r:id="rId56" w:history="1">
        <w:r w:rsidRPr="00017A41">
          <w:rPr>
            <w:rStyle w:val="Hyperlink"/>
            <w:rFonts w:ascii="Arial" w:hAnsi="Arial" w:cs="Arial"/>
          </w:rPr>
          <w:t>https</w:t>
        </w:r>
        <w:proofErr w:type="spellEnd"/>
        <w:r w:rsidRPr="00017A41">
          <w:rPr>
            <w:rStyle w:val="Hyperlink"/>
            <w:rFonts w:ascii="Arial" w:hAnsi="Arial" w:cs="Arial"/>
          </w:rPr>
          <w:t>://doi.org/10.3390/risks9010016</w:t>
        </w:r>
      </w:hyperlink>
      <w:r w:rsidRPr="00017A41">
        <w:rPr>
          <w:rFonts w:ascii="Arial" w:hAnsi="Arial" w:cs="Arial"/>
          <w:color w:val="000000" w:themeColor="text1"/>
        </w:rPr>
        <w:t>.</w:t>
      </w:r>
    </w:p>
    <w:p w14:paraId="72FBA0BD" w14:textId="77777777" w:rsidR="00C66902" w:rsidRPr="00017A41" w:rsidRDefault="00C66902" w:rsidP="00C66902">
      <w:pPr>
        <w:spacing w:line="360" w:lineRule="auto"/>
        <w:ind w:left="720" w:hanging="720"/>
        <w:jc w:val="both"/>
        <w:rPr>
          <w:rFonts w:ascii="Arial" w:hAnsi="Arial" w:cs="Arial"/>
          <w:color w:val="000000" w:themeColor="text1"/>
        </w:rPr>
      </w:pPr>
      <w:r w:rsidRPr="00017A41">
        <w:rPr>
          <w:rFonts w:ascii="Arial" w:hAnsi="Arial" w:cs="Arial"/>
          <w:color w:val="000000" w:themeColor="text1"/>
        </w:rPr>
        <w:t xml:space="preserve">Hafeez, S., Shahzad, K., Helo, P. and Mubarak, M.F. (2025). Knowledge Management and SMEs’ Digital transformation: a Systematic Literature Review and Future Research Agenda. </w:t>
      </w:r>
      <w:r w:rsidRPr="00017A41">
        <w:rPr>
          <w:rFonts w:ascii="Arial" w:hAnsi="Arial" w:cs="Arial"/>
          <w:i/>
          <w:color w:val="000000" w:themeColor="text1"/>
        </w:rPr>
        <w:t>Journal of Innovation &amp; Knowledge</w:t>
      </w:r>
      <w:r w:rsidRPr="00017A41">
        <w:rPr>
          <w:rFonts w:ascii="Arial" w:hAnsi="Arial" w:cs="Arial"/>
          <w:color w:val="000000" w:themeColor="text1"/>
        </w:rPr>
        <w:t xml:space="preserve">, [online] 10(3), p.100728. </w:t>
      </w:r>
      <w:proofErr w:type="spellStart"/>
      <w:r w:rsidRPr="00017A41">
        <w:rPr>
          <w:rFonts w:ascii="Arial" w:hAnsi="Arial" w:cs="Arial"/>
          <w:color w:val="000000" w:themeColor="text1"/>
        </w:rPr>
        <w:t>doi:</w:t>
      </w:r>
      <w:hyperlink r:id="rId57" w:history="1">
        <w:r w:rsidRPr="00017A41">
          <w:rPr>
            <w:rStyle w:val="Hyperlink"/>
            <w:rFonts w:ascii="Arial" w:hAnsi="Arial" w:cs="Arial"/>
          </w:rPr>
          <w:t>https</w:t>
        </w:r>
        <w:proofErr w:type="spellEnd"/>
        <w:r w:rsidRPr="00017A41">
          <w:rPr>
            <w:rStyle w:val="Hyperlink"/>
            <w:rFonts w:ascii="Arial" w:hAnsi="Arial" w:cs="Arial"/>
          </w:rPr>
          <w:t>://doi.org/10.1016/j.jik.2025.100728</w:t>
        </w:r>
      </w:hyperlink>
      <w:r w:rsidRPr="00017A41">
        <w:rPr>
          <w:rFonts w:ascii="Arial" w:hAnsi="Arial" w:cs="Arial"/>
          <w:color w:val="000000" w:themeColor="text1"/>
        </w:rPr>
        <w:t>.</w:t>
      </w:r>
    </w:p>
    <w:p w14:paraId="3A52739D" w14:textId="77777777" w:rsidR="00C66902" w:rsidRPr="00017A41" w:rsidRDefault="00C66902" w:rsidP="00C66902">
      <w:pPr>
        <w:spacing w:line="360" w:lineRule="auto"/>
        <w:ind w:left="720" w:hanging="720"/>
        <w:jc w:val="both"/>
        <w:rPr>
          <w:rFonts w:ascii="Arial" w:hAnsi="Arial" w:cs="Arial"/>
          <w:color w:val="000000" w:themeColor="text1"/>
        </w:rPr>
      </w:pPr>
      <w:r w:rsidRPr="00017A41">
        <w:rPr>
          <w:rFonts w:ascii="Arial" w:hAnsi="Arial" w:cs="Arial"/>
          <w:color w:val="000000" w:themeColor="text1"/>
        </w:rPr>
        <w:t xml:space="preserve">Hafeez, S., Shahzad, K. and Silva, M.D. (2025). Enhancing Digital Transformation in SMEs: The Dynamic Capabilities of Innovation Intermediaries within Ecosystems. </w:t>
      </w:r>
      <w:r w:rsidRPr="00017A41">
        <w:rPr>
          <w:rFonts w:ascii="Arial" w:hAnsi="Arial" w:cs="Arial"/>
          <w:i/>
          <w:color w:val="000000" w:themeColor="text1"/>
        </w:rPr>
        <w:t>Long Range Planning</w:t>
      </w:r>
      <w:r w:rsidRPr="00017A41">
        <w:rPr>
          <w:rFonts w:ascii="Arial" w:hAnsi="Arial" w:cs="Arial"/>
          <w:color w:val="000000" w:themeColor="text1"/>
        </w:rPr>
        <w:t xml:space="preserve">, pp.102525–102525. </w:t>
      </w:r>
      <w:proofErr w:type="spellStart"/>
      <w:r w:rsidRPr="00017A41">
        <w:rPr>
          <w:rFonts w:ascii="Arial" w:hAnsi="Arial" w:cs="Arial"/>
          <w:color w:val="000000" w:themeColor="text1"/>
        </w:rPr>
        <w:t>doi:</w:t>
      </w:r>
      <w:hyperlink r:id="rId58" w:history="1">
        <w:r w:rsidRPr="00017A41">
          <w:rPr>
            <w:rStyle w:val="Hyperlink"/>
            <w:rFonts w:ascii="Arial" w:hAnsi="Arial" w:cs="Arial"/>
          </w:rPr>
          <w:t>https</w:t>
        </w:r>
        <w:proofErr w:type="spellEnd"/>
        <w:r w:rsidRPr="00017A41">
          <w:rPr>
            <w:rStyle w:val="Hyperlink"/>
            <w:rFonts w:ascii="Arial" w:hAnsi="Arial" w:cs="Arial"/>
          </w:rPr>
          <w:t>://doi.org/10.1016/j.lrp.2025.102525</w:t>
        </w:r>
      </w:hyperlink>
      <w:r w:rsidRPr="00017A41">
        <w:rPr>
          <w:rFonts w:ascii="Arial" w:hAnsi="Arial" w:cs="Arial"/>
          <w:color w:val="000000" w:themeColor="text1"/>
        </w:rPr>
        <w:t>.</w:t>
      </w:r>
    </w:p>
    <w:p w14:paraId="082A18BE" w14:textId="77777777" w:rsidR="00C66902" w:rsidRPr="00017A41" w:rsidRDefault="00C66902" w:rsidP="00C66902">
      <w:pPr>
        <w:spacing w:line="360" w:lineRule="auto"/>
        <w:ind w:left="720" w:hanging="720"/>
        <w:jc w:val="both"/>
        <w:rPr>
          <w:rFonts w:ascii="Arial" w:hAnsi="Arial" w:cs="Arial"/>
          <w:color w:val="000000" w:themeColor="text1"/>
        </w:rPr>
      </w:pPr>
      <w:r w:rsidRPr="00017A41">
        <w:rPr>
          <w:rFonts w:ascii="Arial" w:hAnsi="Arial" w:cs="Arial"/>
          <w:color w:val="000000" w:themeColor="text1"/>
        </w:rPr>
        <w:lastRenderedPageBreak/>
        <w:t xml:space="preserve">Hair, J., Anderson, R., Black, B. and Babin, B. (2022). </w:t>
      </w:r>
      <w:r w:rsidRPr="00017A41">
        <w:rPr>
          <w:rFonts w:ascii="Arial" w:hAnsi="Arial" w:cs="Arial"/>
          <w:i/>
          <w:color w:val="000000" w:themeColor="text1"/>
        </w:rPr>
        <w:t>Multivariate Data Analysis</w:t>
      </w:r>
      <w:r w:rsidRPr="00017A41">
        <w:rPr>
          <w:rFonts w:ascii="Arial" w:hAnsi="Arial" w:cs="Arial"/>
          <w:color w:val="000000" w:themeColor="text1"/>
        </w:rPr>
        <w:t>. 8th ed. Pearson Higher Ed.</w:t>
      </w:r>
    </w:p>
    <w:p w14:paraId="5203E82B" w14:textId="77777777" w:rsidR="00C66902" w:rsidRPr="00017A41" w:rsidRDefault="00C66902" w:rsidP="00C66902">
      <w:pPr>
        <w:spacing w:line="360" w:lineRule="auto"/>
        <w:ind w:left="720" w:hanging="720"/>
        <w:jc w:val="both"/>
        <w:rPr>
          <w:rFonts w:ascii="Arial" w:hAnsi="Arial" w:cs="Arial"/>
          <w:color w:val="000000" w:themeColor="text1"/>
        </w:rPr>
      </w:pPr>
      <w:r w:rsidRPr="00017A41">
        <w:rPr>
          <w:rFonts w:ascii="Arial" w:hAnsi="Arial" w:cs="Arial"/>
          <w:color w:val="000000" w:themeColor="text1"/>
        </w:rPr>
        <w:t xml:space="preserve">Hsu, C.-H., Yu, R.-Y., Chang, A.-Y., Chung, W.-H. and Liu, W.-L. (2021). Resilience-Enhancing Solution to Mitigate Risk for Sustainable Supply Chain—An Empirical Study of Elevator Manufacturing. </w:t>
      </w:r>
      <w:r w:rsidRPr="00017A41">
        <w:rPr>
          <w:rFonts w:ascii="Arial" w:hAnsi="Arial" w:cs="Arial"/>
          <w:i/>
          <w:color w:val="000000" w:themeColor="text1"/>
        </w:rPr>
        <w:t>Processes</w:t>
      </w:r>
      <w:r w:rsidRPr="00017A41">
        <w:rPr>
          <w:rFonts w:ascii="Arial" w:hAnsi="Arial" w:cs="Arial"/>
          <w:color w:val="000000" w:themeColor="text1"/>
        </w:rPr>
        <w:t xml:space="preserve">, [online] 9(4), p.596. </w:t>
      </w:r>
      <w:proofErr w:type="spellStart"/>
      <w:r w:rsidRPr="00017A41">
        <w:rPr>
          <w:rFonts w:ascii="Arial" w:hAnsi="Arial" w:cs="Arial"/>
          <w:color w:val="000000" w:themeColor="text1"/>
        </w:rPr>
        <w:t>doi:</w:t>
      </w:r>
      <w:hyperlink r:id="rId59" w:history="1">
        <w:r w:rsidRPr="00017A41">
          <w:rPr>
            <w:rStyle w:val="Hyperlink"/>
            <w:rFonts w:ascii="Arial" w:hAnsi="Arial" w:cs="Arial"/>
          </w:rPr>
          <w:t>https</w:t>
        </w:r>
        <w:proofErr w:type="spellEnd"/>
        <w:r w:rsidRPr="00017A41">
          <w:rPr>
            <w:rStyle w:val="Hyperlink"/>
            <w:rFonts w:ascii="Arial" w:hAnsi="Arial" w:cs="Arial"/>
          </w:rPr>
          <w:t>://doi.org/10.3390/pr9040596</w:t>
        </w:r>
      </w:hyperlink>
      <w:r w:rsidRPr="00017A41">
        <w:rPr>
          <w:rFonts w:ascii="Arial" w:hAnsi="Arial" w:cs="Arial"/>
          <w:color w:val="000000" w:themeColor="text1"/>
        </w:rPr>
        <w:t>.</w:t>
      </w:r>
    </w:p>
    <w:p w14:paraId="7AEEADD5" w14:textId="77777777" w:rsidR="00C66902" w:rsidRPr="00017A41" w:rsidRDefault="00C66902" w:rsidP="00C66902">
      <w:pPr>
        <w:spacing w:line="360" w:lineRule="auto"/>
        <w:ind w:left="720" w:hanging="720"/>
        <w:jc w:val="both"/>
        <w:rPr>
          <w:rFonts w:ascii="Arial" w:hAnsi="Arial" w:cs="Arial"/>
          <w:color w:val="000000" w:themeColor="text1"/>
        </w:rPr>
      </w:pPr>
      <w:r w:rsidRPr="00017A41">
        <w:rPr>
          <w:rFonts w:ascii="Arial" w:hAnsi="Arial" w:cs="Arial"/>
          <w:color w:val="000000" w:themeColor="text1"/>
        </w:rPr>
        <w:t xml:space="preserve">Ivalua (2024). </w:t>
      </w:r>
      <w:r w:rsidRPr="00017A41">
        <w:rPr>
          <w:rFonts w:ascii="Arial" w:hAnsi="Arial" w:cs="Arial"/>
          <w:i/>
          <w:color w:val="000000" w:themeColor="text1"/>
        </w:rPr>
        <w:t>UK Businesses in the Middle of a Chain Reaction, with Nearly Half Experiencing a Surge in Supply Chain Disruption | Ivalua</w:t>
      </w:r>
      <w:r w:rsidRPr="00017A41">
        <w:rPr>
          <w:rFonts w:ascii="Arial" w:hAnsi="Arial" w:cs="Arial"/>
          <w:color w:val="000000" w:themeColor="text1"/>
        </w:rPr>
        <w:t xml:space="preserve">. [online] Ivalua. Available at: </w:t>
      </w:r>
      <w:hyperlink r:id="rId60" w:history="1">
        <w:r w:rsidRPr="00017A41">
          <w:rPr>
            <w:rStyle w:val="Hyperlink"/>
            <w:rFonts w:ascii="Arial" w:hAnsi="Arial" w:cs="Arial"/>
          </w:rPr>
          <w:t>https://www.ivalua.com/press-releases/uk-businesses-in-the-middle-of-a-chain-reaction-with-nearly-half-experiencing-a-surge-in-supply-chain-disruption/</w:t>
        </w:r>
      </w:hyperlink>
      <w:r w:rsidRPr="00017A41">
        <w:rPr>
          <w:rFonts w:ascii="Arial" w:hAnsi="Arial" w:cs="Arial"/>
          <w:color w:val="000000" w:themeColor="text1"/>
        </w:rPr>
        <w:t>.</w:t>
      </w:r>
    </w:p>
    <w:p w14:paraId="318FBA04" w14:textId="77777777" w:rsidR="00C66902" w:rsidRPr="00017A41" w:rsidRDefault="00C66902" w:rsidP="00C66902">
      <w:pPr>
        <w:spacing w:line="360" w:lineRule="auto"/>
        <w:ind w:left="720" w:hanging="720"/>
        <w:jc w:val="both"/>
        <w:rPr>
          <w:rFonts w:ascii="Arial" w:hAnsi="Arial" w:cs="Arial"/>
          <w:color w:val="000000" w:themeColor="text1"/>
        </w:rPr>
      </w:pPr>
      <w:proofErr w:type="spellStart"/>
      <w:r w:rsidRPr="00017A41">
        <w:rPr>
          <w:rFonts w:ascii="Arial" w:hAnsi="Arial" w:cs="Arial"/>
          <w:color w:val="000000" w:themeColor="text1"/>
        </w:rPr>
        <w:t>Kanyepe</w:t>
      </w:r>
      <w:proofErr w:type="spellEnd"/>
      <w:r w:rsidRPr="00017A41">
        <w:rPr>
          <w:rFonts w:ascii="Arial" w:hAnsi="Arial" w:cs="Arial"/>
          <w:color w:val="000000" w:themeColor="text1"/>
        </w:rPr>
        <w:t xml:space="preserve">, J., Musasa, T. and Wilbert, M. (2025). Supply Chain Risk Factors, Technological Capabilities, and Firm Performance of Small to Medium Enterprises (SMEs). </w:t>
      </w:r>
      <w:r w:rsidRPr="00017A41">
        <w:rPr>
          <w:rFonts w:ascii="Arial" w:hAnsi="Arial" w:cs="Arial"/>
          <w:i/>
          <w:color w:val="000000" w:themeColor="text1"/>
        </w:rPr>
        <w:t>Journal of Small Business Strategy</w:t>
      </w:r>
      <w:r w:rsidRPr="00017A41">
        <w:rPr>
          <w:rFonts w:ascii="Arial" w:hAnsi="Arial" w:cs="Arial"/>
          <w:color w:val="000000" w:themeColor="text1"/>
        </w:rPr>
        <w:t xml:space="preserve">, 35(1). </w:t>
      </w:r>
      <w:proofErr w:type="spellStart"/>
      <w:r w:rsidRPr="00017A41">
        <w:rPr>
          <w:rFonts w:ascii="Arial" w:hAnsi="Arial" w:cs="Arial"/>
          <w:color w:val="000000" w:themeColor="text1"/>
        </w:rPr>
        <w:t>doi:</w:t>
      </w:r>
      <w:hyperlink r:id="rId61" w:history="1">
        <w:r w:rsidRPr="00017A41">
          <w:rPr>
            <w:rStyle w:val="Hyperlink"/>
            <w:rFonts w:ascii="Arial" w:hAnsi="Arial" w:cs="Arial"/>
          </w:rPr>
          <w:t>https</w:t>
        </w:r>
        <w:proofErr w:type="spellEnd"/>
        <w:r w:rsidRPr="00017A41">
          <w:rPr>
            <w:rStyle w:val="Hyperlink"/>
            <w:rFonts w:ascii="Arial" w:hAnsi="Arial" w:cs="Arial"/>
          </w:rPr>
          <w:t>://doi.org/10.53703/001c.125910</w:t>
        </w:r>
      </w:hyperlink>
      <w:r w:rsidRPr="00017A41">
        <w:rPr>
          <w:rFonts w:ascii="Arial" w:hAnsi="Arial" w:cs="Arial"/>
          <w:color w:val="000000" w:themeColor="text1"/>
        </w:rPr>
        <w:t>.</w:t>
      </w:r>
    </w:p>
    <w:p w14:paraId="4F3A0D2E" w14:textId="30EF9A8E" w:rsidR="00017A41" w:rsidRPr="00017A41" w:rsidRDefault="00017A41" w:rsidP="00017A41">
      <w:pPr>
        <w:spacing w:line="360" w:lineRule="auto"/>
        <w:ind w:left="720" w:hanging="720"/>
        <w:jc w:val="both"/>
        <w:rPr>
          <w:rFonts w:ascii="Arial" w:hAnsi="Arial" w:cs="Arial"/>
          <w:color w:val="000000" w:themeColor="text1"/>
        </w:rPr>
      </w:pPr>
      <w:r w:rsidRPr="00017A41">
        <w:rPr>
          <w:rFonts w:ascii="Arial" w:hAnsi="Arial" w:cs="Arial"/>
          <w:color w:val="000000" w:themeColor="text1"/>
        </w:rPr>
        <w:t xml:space="preserve">Karanam, R.K., </w:t>
      </w:r>
      <w:proofErr w:type="spellStart"/>
      <w:r w:rsidRPr="00017A41">
        <w:rPr>
          <w:rFonts w:ascii="Arial" w:hAnsi="Arial" w:cs="Arial"/>
          <w:color w:val="000000" w:themeColor="text1"/>
        </w:rPr>
        <w:t>Sachani</w:t>
      </w:r>
      <w:proofErr w:type="spellEnd"/>
      <w:r w:rsidRPr="00017A41">
        <w:rPr>
          <w:rFonts w:ascii="Arial" w:hAnsi="Arial" w:cs="Arial"/>
          <w:color w:val="000000" w:themeColor="text1"/>
        </w:rPr>
        <w:t xml:space="preserve">, D.K., </w:t>
      </w:r>
      <w:proofErr w:type="spellStart"/>
      <w:r w:rsidRPr="00017A41">
        <w:rPr>
          <w:rFonts w:ascii="Arial" w:hAnsi="Arial" w:cs="Arial"/>
          <w:color w:val="000000" w:themeColor="text1"/>
        </w:rPr>
        <w:t>Natakam</w:t>
      </w:r>
      <w:proofErr w:type="spellEnd"/>
      <w:r w:rsidRPr="00017A41">
        <w:rPr>
          <w:rFonts w:ascii="Arial" w:hAnsi="Arial" w:cs="Arial"/>
          <w:color w:val="000000" w:themeColor="text1"/>
        </w:rPr>
        <w:t xml:space="preserve">, V.M., Yarlagadda, V.K. and Varma, R. (2024). Resilient Supply Chains: Strategies for Managing Disruptions in a Globalized Economy. </w:t>
      </w:r>
      <w:r w:rsidRPr="00017A41">
        <w:rPr>
          <w:rFonts w:ascii="Arial" w:hAnsi="Arial" w:cs="Arial"/>
          <w:i/>
          <w:iCs/>
          <w:color w:val="000000" w:themeColor="text1"/>
        </w:rPr>
        <w:t>American Journal of Trade and Policy</w:t>
      </w:r>
      <w:r w:rsidRPr="00017A41">
        <w:rPr>
          <w:rFonts w:ascii="Arial" w:hAnsi="Arial" w:cs="Arial"/>
          <w:color w:val="000000" w:themeColor="text1"/>
        </w:rPr>
        <w:t xml:space="preserve">, 11(1), pp.7–16. </w:t>
      </w:r>
      <w:proofErr w:type="spellStart"/>
      <w:r w:rsidRPr="00017A41">
        <w:rPr>
          <w:rFonts w:ascii="Arial" w:hAnsi="Arial" w:cs="Arial"/>
          <w:color w:val="000000" w:themeColor="text1"/>
        </w:rPr>
        <w:t>doi</w:t>
      </w:r>
      <w:proofErr w:type="spellEnd"/>
      <w:r w:rsidRPr="00017A41">
        <w:rPr>
          <w:rFonts w:ascii="Arial" w:hAnsi="Arial" w:cs="Arial"/>
          <w:color w:val="000000" w:themeColor="text1"/>
        </w:rPr>
        <w:t xml:space="preserve">: </w:t>
      </w:r>
      <w:hyperlink r:id="rId62" w:history="1">
        <w:r w:rsidRPr="00017A41">
          <w:rPr>
            <w:rStyle w:val="Hyperlink"/>
            <w:rFonts w:ascii="Arial" w:hAnsi="Arial" w:cs="Arial"/>
          </w:rPr>
          <w:t>https://doi.org/10.18034/ajtp.v11i1.719</w:t>
        </w:r>
      </w:hyperlink>
      <w:r w:rsidRPr="00017A41">
        <w:rPr>
          <w:rFonts w:ascii="Arial" w:hAnsi="Arial" w:cs="Arial"/>
          <w:color w:val="000000" w:themeColor="text1"/>
        </w:rPr>
        <w:t xml:space="preserve">. </w:t>
      </w:r>
    </w:p>
    <w:p w14:paraId="71E00C2F" w14:textId="77777777" w:rsidR="00C66902" w:rsidRPr="00017A41" w:rsidRDefault="00C66902" w:rsidP="00C66902">
      <w:pPr>
        <w:spacing w:line="360" w:lineRule="auto"/>
        <w:ind w:left="720" w:hanging="720"/>
        <w:jc w:val="both"/>
        <w:rPr>
          <w:rFonts w:ascii="Arial" w:hAnsi="Arial" w:cs="Arial"/>
          <w:color w:val="000000" w:themeColor="text1"/>
        </w:rPr>
      </w:pPr>
      <w:r w:rsidRPr="00017A41">
        <w:rPr>
          <w:rFonts w:ascii="Arial" w:hAnsi="Arial" w:cs="Arial"/>
          <w:color w:val="000000" w:themeColor="text1"/>
        </w:rPr>
        <w:t xml:space="preserve">Kero, C.A. and Bogale, A.T. (2023). A systematic review of resource-based view and dynamic capabilities of firms and future research avenues. </w:t>
      </w:r>
      <w:r w:rsidRPr="00017A41">
        <w:rPr>
          <w:rFonts w:ascii="Arial" w:hAnsi="Arial" w:cs="Arial"/>
          <w:i/>
          <w:color w:val="000000" w:themeColor="text1"/>
        </w:rPr>
        <w:t>International Journal of Sustainable Development and Planning</w:t>
      </w:r>
      <w:r w:rsidRPr="00017A41">
        <w:rPr>
          <w:rFonts w:ascii="Arial" w:hAnsi="Arial" w:cs="Arial"/>
          <w:color w:val="000000" w:themeColor="text1"/>
        </w:rPr>
        <w:t xml:space="preserve">, 18(10), pp.3137–3154. </w:t>
      </w:r>
      <w:proofErr w:type="spellStart"/>
      <w:r w:rsidRPr="00017A41">
        <w:rPr>
          <w:rFonts w:ascii="Arial" w:hAnsi="Arial" w:cs="Arial"/>
          <w:color w:val="000000" w:themeColor="text1"/>
        </w:rPr>
        <w:t>doi:</w:t>
      </w:r>
      <w:hyperlink r:id="rId63" w:history="1">
        <w:r w:rsidRPr="00017A41">
          <w:rPr>
            <w:rStyle w:val="Hyperlink"/>
            <w:rFonts w:ascii="Arial" w:hAnsi="Arial" w:cs="Arial"/>
          </w:rPr>
          <w:t>https</w:t>
        </w:r>
        <w:proofErr w:type="spellEnd"/>
        <w:r w:rsidRPr="00017A41">
          <w:rPr>
            <w:rStyle w:val="Hyperlink"/>
            <w:rFonts w:ascii="Arial" w:hAnsi="Arial" w:cs="Arial"/>
          </w:rPr>
          <w:t>://doi.org/10.18280/ijsdp.181016</w:t>
        </w:r>
      </w:hyperlink>
      <w:r w:rsidRPr="00017A41">
        <w:rPr>
          <w:rFonts w:ascii="Arial" w:hAnsi="Arial" w:cs="Arial"/>
          <w:color w:val="000000" w:themeColor="text1"/>
        </w:rPr>
        <w:t>.</w:t>
      </w:r>
    </w:p>
    <w:p w14:paraId="3B405405" w14:textId="77777777" w:rsidR="00C66902" w:rsidRPr="00017A41" w:rsidRDefault="00C66902" w:rsidP="00C66902">
      <w:pPr>
        <w:spacing w:line="360" w:lineRule="auto"/>
        <w:ind w:left="720" w:hanging="720"/>
        <w:jc w:val="both"/>
        <w:rPr>
          <w:rFonts w:ascii="Arial" w:hAnsi="Arial" w:cs="Arial"/>
          <w:color w:val="000000" w:themeColor="text1"/>
        </w:rPr>
      </w:pPr>
      <w:r w:rsidRPr="00017A41">
        <w:rPr>
          <w:rFonts w:ascii="Arial" w:hAnsi="Arial" w:cs="Arial"/>
          <w:color w:val="000000" w:themeColor="text1"/>
        </w:rPr>
        <w:t xml:space="preserve">Kiessling, T., Dabić, M., </w:t>
      </w:r>
      <w:proofErr w:type="spellStart"/>
      <w:r w:rsidRPr="00017A41">
        <w:rPr>
          <w:rFonts w:ascii="Arial" w:hAnsi="Arial" w:cs="Arial"/>
          <w:color w:val="000000" w:themeColor="text1"/>
        </w:rPr>
        <w:t>Sandep</w:t>
      </w:r>
      <w:proofErr w:type="spellEnd"/>
      <w:r w:rsidRPr="00017A41">
        <w:rPr>
          <w:rFonts w:ascii="Arial" w:hAnsi="Arial" w:cs="Arial"/>
          <w:color w:val="000000" w:themeColor="text1"/>
        </w:rPr>
        <w:t xml:space="preserve">, Y., Huck, N. and Maley, J.F. (2024). Supply Chain Disruptions and Need for Resilience: SMEs Direct/Indirect Exporting and Rapid Internationalization. </w:t>
      </w:r>
      <w:r w:rsidRPr="00017A41">
        <w:rPr>
          <w:rFonts w:ascii="Arial" w:hAnsi="Arial" w:cs="Arial"/>
          <w:i/>
          <w:color w:val="000000" w:themeColor="text1"/>
        </w:rPr>
        <w:t>IEEE Transactions on Engineering Management</w:t>
      </w:r>
      <w:r w:rsidRPr="00017A41">
        <w:rPr>
          <w:rFonts w:ascii="Arial" w:hAnsi="Arial" w:cs="Arial"/>
          <w:color w:val="000000" w:themeColor="text1"/>
        </w:rPr>
        <w:t xml:space="preserve">, pp.1–43. </w:t>
      </w:r>
      <w:proofErr w:type="spellStart"/>
      <w:r w:rsidRPr="00017A41">
        <w:rPr>
          <w:rFonts w:ascii="Arial" w:hAnsi="Arial" w:cs="Arial"/>
          <w:color w:val="000000" w:themeColor="text1"/>
        </w:rPr>
        <w:t>doi:</w:t>
      </w:r>
      <w:hyperlink r:id="rId64" w:history="1">
        <w:r w:rsidRPr="00017A41">
          <w:rPr>
            <w:rStyle w:val="Hyperlink"/>
            <w:rFonts w:ascii="Arial" w:hAnsi="Arial" w:cs="Arial"/>
          </w:rPr>
          <w:t>https</w:t>
        </w:r>
        <w:proofErr w:type="spellEnd"/>
        <w:r w:rsidRPr="00017A41">
          <w:rPr>
            <w:rStyle w:val="Hyperlink"/>
            <w:rFonts w:ascii="Arial" w:hAnsi="Arial" w:cs="Arial"/>
          </w:rPr>
          <w:t>://doi.org/10.1109/tem.2024.3514701</w:t>
        </w:r>
      </w:hyperlink>
      <w:r w:rsidRPr="00017A41">
        <w:rPr>
          <w:rFonts w:ascii="Arial" w:hAnsi="Arial" w:cs="Arial"/>
          <w:color w:val="000000" w:themeColor="text1"/>
        </w:rPr>
        <w:t>.</w:t>
      </w:r>
    </w:p>
    <w:p w14:paraId="2DE421DA" w14:textId="77777777" w:rsidR="00C66902" w:rsidRPr="00017A41" w:rsidRDefault="00C66902" w:rsidP="00C66902">
      <w:pPr>
        <w:spacing w:line="360" w:lineRule="auto"/>
        <w:ind w:left="720" w:hanging="720"/>
        <w:jc w:val="both"/>
        <w:rPr>
          <w:rFonts w:ascii="Arial" w:hAnsi="Arial" w:cs="Arial"/>
          <w:color w:val="000000" w:themeColor="text1"/>
        </w:rPr>
      </w:pPr>
      <w:r w:rsidRPr="00017A41">
        <w:rPr>
          <w:rFonts w:ascii="Arial" w:hAnsi="Arial" w:cs="Arial"/>
          <w:color w:val="000000" w:themeColor="text1"/>
        </w:rPr>
        <w:lastRenderedPageBreak/>
        <w:t xml:space="preserve">Kot, S., Haque, A. and Baloch, A. (2020). Supply Chain Management in </w:t>
      </w:r>
      <w:proofErr w:type="spellStart"/>
      <w:r w:rsidRPr="00017A41">
        <w:rPr>
          <w:rFonts w:ascii="Arial" w:hAnsi="Arial" w:cs="Arial"/>
          <w:color w:val="000000" w:themeColor="text1"/>
        </w:rPr>
        <w:t>Smes</w:t>
      </w:r>
      <w:proofErr w:type="spellEnd"/>
      <w:r w:rsidRPr="00017A41">
        <w:rPr>
          <w:rFonts w:ascii="Arial" w:hAnsi="Arial" w:cs="Arial"/>
          <w:color w:val="000000" w:themeColor="text1"/>
        </w:rPr>
        <w:t xml:space="preserve">: Global Perspective. </w:t>
      </w:r>
      <w:r w:rsidRPr="00017A41">
        <w:rPr>
          <w:rFonts w:ascii="Arial" w:hAnsi="Arial" w:cs="Arial"/>
          <w:i/>
          <w:color w:val="000000" w:themeColor="text1"/>
        </w:rPr>
        <w:t>Montenegrin Journal of Economics</w:t>
      </w:r>
      <w:r w:rsidRPr="00017A41">
        <w:rPr>
          <w:rFonts w:ascii="Arial" w:hAnsi="Arial" w:cs="Arial"/>
          <w:color w:val="000000" w:themeColor="text1"/>
        </w:rPr>
        <w:t xml:space="preserve">, 16(1), pp.87–104. </w:t>
      </w:r>
      <w:proofErr w:type="spellStart"/>
      <w:r w:rsidRPr="00017A41">
        <w:rPr>
          <w:rFonts w:ascii="Arial" w:hAnsi="Arial" w:cs="Arial"/>
          <w:color w:val="000000" w:themeColor="text1"/>
        </w:rPr>
        <w:t>doi:</w:t>
      </w:r>
      <w:hyperlink r:id="rId65" w:history="1">
        <w:r w:rsidRPr="00017A41">
          <w:rPr>
            <w:rStyle w:val="Hyperlink"/>
            <w:rFonts w:ascii="Arial" w:hAnsi="Arial" w:cs="Arial"/>
          </w:rPr>
          <w:t>https</w:t>
        </w:r>
        <w:proofErr w:type="spellEnd"/>
        <w:r w:rsidRPr="00017A41">
          <w:rPr>
            <w:rStyle w:val="Hyperlink"/>
            <w:rFonts w:ascii="Arial" w:hAnsi="Arial" w:cs="Arial"/>
          </w:rPr>
          <w:t>://doi.org/10.14254/1800-5845/2020.16-1.6</w:t>
        </w:r>
      </w:hyperlink>
      <w:r w:rsidRPr="00017A41">
        <w:rPr>
          <w:rFonts w:ascii="Arial" w:hAnsi="Arial" w:cs="Arial"/>
          <w:color w:val="000000" w:themeColor="text1"/>
        </w:rPr>
        <w:t>.</w:t>
      </w:r>
    </w:p>
    <w:p w14:paraId="23F38076" w14:textId="77777777" w:rsidR="00C66902" w:rsidRPr="00017A41" w:rsidRDefault="00C66902" w:rsidP="00C66902">
      <w:pPr>
        <w:spacing w:line="360" w:lineRule="auto"/>
        <w:ind w:left="720" w:hanging="720"/>
        <w:jc w:val="both"/>
        <w:rPr>
          <w:rFonts w:ascii="Arial" w:hAnsi="Arial" w:cs="Arial"/>
          <w:color w:val="000000" w:themeColor="text1"/>
        </w:rPr>
      </w:pPr>
      <w:proofErr w:type="spellStart"/>
      <w:r w:rsidRPr="00017A41">
        <w:rPr>
          <w:rFonts w:ascii="Arial" w:hAnsi="Arial" w:cs="Arial"/>
          <w:color w:val="000000" w:themeColor="text1"/>
        </w:rPr>
        <w:t>Krejcie</w:t>
      </w:r>
      <w:proofErr w:type="spellEnd"/>
      <w:r w:rsidRPr="00017A41">
        <w:rPr>
          <w:rFonts w:ascii="Arial" w:hAnsi="Arial" w:cs="Arial"/>
          <w:color w:val="000000" w:themeColor="text1"/>
        </w:rPr>
        <w:t xml:space="preserve">, R.V. and Morgan, D.W. (1970). Determining Sample Size for Research Activities. </w:t>
      </w:r>
      <w:r w:rsidRPr="00017A41">
        <w:rPr>
          <w:rFonts w:ascii="Arial" w:hAnsi="Arial" w:cs="Arial"/>
          <w:i/>
          <w:color w:val="000000" w:themeColor="text1"/>
        </w:rPr>
        <w:t>Educational and Psychological Measurement</w:t>
      </w:r>
      <w:r w:rsidRPr="00017A41">
        <w:rPr>
          <w:rFonts w:ascii="Arial" w:hAnsi="Arial" w:cs="Arial"/>
          <w:color w:val="000000" w:themeColor="text1"/>
        </w:rPr>
        <w:t xml:space="preserve">, 30(3), pp.607–610. </w:t>
      </w:r>
      <w:proofErr w:type="spellStart"/>
      <w:r w:rsidRPr="00017A41">
        <w:rPr>
          <w:rFonts w:ascii="Arial" w:hAnsi="Arial" w:cs="Arial"/>
          <w:color w:val="000000" w:themeColor="text1"/>
        </w:rPr>
        <w:t>doi:</w:t>
      </w:r>
      <w:hyperlink r:id="rId66" w:history="1">
        <w:r w:rsidRPr="00017A41">
          <w:rPr>
            <w:rStyle w:val="Hyperlink"/>
            <w:rFonts w:ascii="Arial" w:hAnsi="Arial" w:cs="Arial"/>
          </w:rPr>
          <w:t>https</w:t>
        </w:r>
        <w:proofErr w:type="spellEnd"/>
        <w:r w:rsidRPr="00017A41">
          <w:rPr>
            <w:rStyle w:val="Hyperlink"/>
            <w:rFonts w:ascii="Arial" w:hAnsi="Arial" w:cs="Arial"/>
          </w:rPr>
          <w:t>://doi.org/10.1177/001316447003000308</w:t>
        </w:r>
      </w:hyperlink>
      <w:r w:rsidRPr="00017A41">
        <w:rPr>
          <w:rFonts w:ascii="Arial" w:hAnsi="Arial" w:cs="Arial"/>
          <w:color w:val="000000" w:themeColor="text1"/>
        </w:rPr>
        <w:t>.</w:t>
      </w:r>
    </w:p>
    <w:p w14:paraId="4F9407A8" w14:textId="77777777" w:rsidR="00C66902" w:rsidRPr="00017A41" w:rsidRDefault="00C66902" w:rsidP="00C66902">
      <w:pPr>
        <w:spacing w:line="360" w:lineRule="auto"/>
        <w:ind w:left="720" w:hanging="720"/>
        <w:jc w:val="both"/>
        <w:rPr>
          <w:rFonts w:ascii="Arial" w:hAnsi="Arial" w:cs="Arial"/>
          <w:color w:val="000000" w:themeColor="text1"/>
        </w:rPr>
      </w:pPr>
      <w:r w:rsidRPr="00017A41">
        <w:rPr>
          <w:rFonts w:ascii="Arial" w:hAnsi="Arial" w:cs="Arial"/>
          <w:color w:val="000000" w:themeColor="text1"/>
        </w:rPr>
        <w:t xml:space="preserve">Lin, D.-Y., </w:t>
      </w:r>
      <w:proofErr w:type="spellStart"/>
      <w:r w:rsidRPr="00017A41">
        <w:rPr>
          <w:rFonts w:ascii="Arial" w:hAnsi="Arial" w:cs="Arial"/>
          <w:color w:val="000000" w:themeColor="text1"/>
        </w:rPr>
        <w:t>Rayavarapu</w:t>
      </w:r>
      <w:proofErr w:type="spellEnd"/>
      <w:r w:rsidRPr="00017A41">
        <w:rPr>
          <w:rFonts w:ascii="Arial" w:hAnsi="Arial" w:cs="Arial"/>
          <w:color w:val="000000" w:themeColor="text1"/>
        </w:rPr>
        <w:t xml:space="preserve">, S.N., </w:t>
      </w:r>
      <w:proofErr w:type="spellStart"/>
      <w:r w:rsidRPr="00017A41">
        <w:rPr>
          <w:rFonts w:ascii="Arial" w:hAnsi="Arial" w:cs="Arial"/>
          <w:color w:val="000000" w:themeColor="text1"/>
        </w:rPr>
        <w:t>Tadjeddine</w:t>
      </w:r>
      <w:proofErr w:type="spellEnd"/>
      <w:r w:rsidRPr="00017A41">
        <w:rPr>
          <w:rFonts w:ascii="Arial" w:hAnsi="Arial" w:cs="Arial"/>
          <w:color w:val="000000" w:themeColor="text1"/>
        </w:rPr>
        <w:t xml:space="preserve">, K. and Yeoh, R. (2022). </w:t>
      </w:r>
      <w:r w:rsidRPr="00017A41">
        <w:rPr>
          <w:rFonts w:ascii="Arial" w:hAnsi="Arial" w:cs="Arial"/>
          <w:i/>
          <w:color w:val="000000" w:themeColor="text1"/>
        </w:rPr>
        <w:t>Helping small and medium-size enterprises thrive | McKinsey</w:t>
      </w:r>
      <w:r w:rsidRPr="00017A41">
        <w:rPr>
          <w:rFonts w:ascii="Arial" w:hAnsi="Arial" w:cs="Arial"/>
          <w:color w:val="000000" w:themeColor="text1"/>
        </w:rPr>
        <w:t xml:space="preserve">. [online] www.mckinsey.com. Available at: </w:t>
      </w:r>
      <w:hyperlink r:id="rId67" w:history="1">
        <w:r w:rsidRPr="00017A41">
          <w:rPr>
            <w:rStyle w:val="Hyperlink"/>
            <w:rFonts w:ascii="Arial" w:hAnsi="Arial" w:cs="Arial"/>
          </w:rPr>
          <w:t>https://www.mckinsey.com/industries/public-sector/our-insights/beyond-financials-helping-small-and-medium-size-enterprises-thrive</w:t>
        </w:r>
      </w:hyperlink>
      <w:r w:rsidRPr="00017A41">
        <w:rPr>
          <w:rFonts w:ascii="Arial" w:hAnsi="Arial" w:cs="Arial"/>
          <w:color w:val="000000" w:themeColor="text1"/>
        </w:rPr>
        <w:t>.</w:t>
      </w:r>
    </w:p>
    <w:p w14:paraId="7CF69B3C" w14:textId="77777777" w:rsidR="00C66902" w:rsidRPr="00017A41" w:rsidRDefault="00C66902" w:rsidP="00C66902">
      <w:pPr>
        <w:spacing w:line="360" w:lineRule="auto"/>
        <w:ind w:left="720" w:hanging="720"/>
        <w:jc w:val="both"/>
        <w:rPr>
          <w:rFonts w:ascii="Arial" w:hAnsi="Arial" w:cs="Arial"/>
          <w:color w:val="000000" w:themeColor="text1"/>
        </w:rPr>
      </w:pPr>
      <w:r w:rsidRPr="00017A41">
        <w:rPr>
          <w:rFonts w:ascii="Arial" w:hAnsi="Arial" w:cs="Arial"/>
          <w:color w:val="000000" w:themeColor="text1"/>
        </w:rPr>
        <w:t xml:space="preserve">Lubis, N.W. (2022). Resource Based View (RBV) in Improving Company Strategic Capacity. </w:t>
      </w:r>
      <w:r w:rsidRPr="00017A41">
        <w:rPr>
          <w:rFonts w:ascii="Arial" w:hAnsi="Arial" w:cs="Arial"/>
          <w:i/>
          <w:color w:val="000000" w:themeColor="text1"/>
        </w:rPr>
        <w:t>Research Horizon</w:t>
      </w:r>
      <w:r w:rsidRPr="00017A41">
        <w:rPr>
          <w:rFonts w:ascii="Arial" w:hAnsi="Arial" w:cs="Arial"/>
          <w:color w:val="000000" w:themeColor="text1"/>
        </w:rPr>
        <w:t xml:space="preserve">, 2(6), pp.587–596. </w:t>
      </w:r>
      <w:proofErr w:type="spellStart"/>
      <w:r w:rsidRPr="00017A41">
        <w:rPr>
          <w:rFonts w:ascii="Arial" w:hAnsi="Arial" w:cs="Arial"/>
          <w:color w:val="000000" w:themeColor="text1"/>
        </w:rPr>
        <w:t>doi:</w:t>
      </w:r>
      <w:hyperlink r:id="rId68" w:history="1">
        <w:r w:rsidRPr="00017A41">
          <w:rPr>
            <w:rStyle w:val="Hyperlink"/>
            <w:rFonts w:ascii="Arial" w:hAnsi="Arial" w:cs="Arial"/>
          </w:rPr>
          <w:t>https</w:t>
        </w:r>
        <w:proofErr w:type="spellEnd"/>
        <w:r w:rsidRPr="00017A41">
          <w:rPr>
            <w:rStyle w:val="Hyperlink"/>
            <w:rFonts w:ascii="Arial" w:hAnsi="Arial" w:cs="Arial"/>
          </w:rPr>
          <w:t>://doi.org/10.54518/rh.2.6.2022.587-596</w:t>
        </w:r>
      </w:hyperlink>
      <w:r w:rsidRPr="00017A41">
        <w:rPr>
          <w:rFonts w:ascii="Arial" w:hAnsi="Arial" w:cs="Arial"/>
          <w:color w:val="000000" w:themeColor="text1"/>
        </w:rPr>
        <w:t>.</w:t>
      </w:r>
    </w:p>
    <w:p w14:paraId="1BAE3985" w14:textId="77777777" w:rsidR="00C66902" w:rsidRPr="00017A41" w:rsidRDefault="00C66902" w:rsidP="00C66902">
      <w:pPr>
        <w:spacing w:line="360" w:lineRule="auto"/>
        <w:ind w:left="720" w:hanging="720"/>
        <w:jc w:val="both"/>
        <w:rPr>
          <w:rFonts w:ascii="Arial" w:hAnsi="Arial" w:cs="Arial"/>
          <w:color w:val="000000" w:themeColor="text1"/>
        </w:rPr>
      </w:pPr>
      <w:r w:rsidRPr="00017A41">
        <w:rPr>
          <w:rFonts w:ascii="Arial" w:hAnsi="Arial" w:cs="Arial"/>
          <w:color w:val="000000" w:themeColor="text1"/>
        </w:rPr>
        <w:t xml:space="preserve">Madhani, P.M. (2010). </w:t>
      </w:r>
      <w:r w:rsidRPr="00017A41">
        <w:rPr>
          <w:rFonts w:ascii="Arial" w:hAnsi="Arial" w:cs="Arial"/>
          <w:i/>
          <w:color w:val="000000" w:themeColor="text1"/>
        </w:rPr>
        <w:t>The Resource-Based View (RBV): Issues and Perspectives</w:t>
      </w:r>
      <w:r w:rsidRPr="00017A41">
        <w:rPr>
          <w:rFonts w:ascii="Arial" w:hAnsi="Arial" w:cs="Arial"/>
          <w:color w:val="000000" w:themeColor="text1"/>
        </w:rPr>
        <w:t xml:space="preserve">. [online] ResearchGate. Available at: </w:t>
      </w:r>
      <w:hyperlink r:id="rId69" w:history="1">
        <w:r w:rsidRPr="00017A41">
          <w:rPr>
            <w:rStyle w:val="Hyperlink"/>
            <w:rFonts w:ascii="Arial" w:hAnsi="Arial" w:cs="Arial"/>
          </w:rPr>
          <w:t>https://www.researchgate.net/publication/45072517_The_Resource-Based_View_RBV_Issues_and_Perspectives</w:t>
        </w:r>
      </w:hyperlink>
      <w:r w:rsidRPr="00017A41">
        <w:rPr>
          <w:rFonts w:ascii="Arial" w:hAnsi="Arial" w:cs="Arial"/>
          <w:color w:val="000000" w:themeColor="text1"/>
        </w:rPr>
        <w:t>.</w:t>
      </w:r>
    </w:p>
    <w:p w14:paraId="05E16C60" w14:textId="77777777" w:rsidR="00C66902" w:rsidRPr="00017A41" w:rsidRDefault="00C66902" w:rsidP="00C66902">
      <w:pPr>
        <w:spacing w:line="360" w:lineRule="auto"/>
        <w:ind w:left="720" w:hanging="720"/>
        <w:jc w:val="both"/>
        <w:rPr>
          <w:rFonts w:ascii="Arial" w:hAnsi="Arial" w:cs="Arial"/>
          <w:color w:val="000000" w:themeColor="text1"/>
        </w:rPr>
      </w:pPr>
      <w:r w:rsidRPr="00017A41">
        <w:rPr>
          <w:rFonts w:ascii="Arial" w:hAnsi="Arial" w:cs="Arial"/>
          <w:color w:val="000000" w:themeColor="text1"/>
        </w:rPr>
        <w:t xml:space="preserve">Mishra, A., Gupta, N. and Jha, G.K. (2024). Supply Chain Resilience: Adapting to Global Disruptions and Uncertainty. </w:t>
      </w:r>
      <w:r w:rsidRPr="00017A41">
        <w:rPr>
          <w:rFonts w:ascii="Arial" w:hAnsi="Arial" w:cs="Arial"/>
          <w:i/>
          <w:color w:val="000000" w:themeColor="text1"/>
        </w:rPr>
        <w:t>International Journal of Innovative Research in Engineering</w:t>
      </w:r>
      <w:r w:rsidRPr="00017A41">
        <w:rPr>
          <w:rFonts w:ascii="Arial" w:hAnsi="Arial" w:cs="Arial"/>
          <w:color w:val="000000" w:themeColor="text1"/>
        </w:rPr>
        <w:t xml:space="preserve">, 5(2), pp.189–196. </w:t>
      </w:r>
      <w:proofErr w:type="spellStart"/>
      <w:r w:rsidRPr="00017A41">
        <w:rPr>
          <w:rFonts w:ascii="Arial" w:hAnsi="Arial" w:cs="Arial"/>
          <w:color w:val="000000" w:themeColor="text1"/>
        </w:rPr>
        <w:t>doi:</w:t>
      </w:r>
      <w:hyperlink r:id="rId70" w:history="1">
        <w:r w:rsidRPr="00017A41">
          <w:rPr>
            <w:rStyle w:val="Hyperlink"/>
            <w:rFonts w:ascii="Arial" w:hAnsi="Arial" w:cs="Arial"/>
          </w:rPr>
          <w:t>https</w:t>
        </w:r>
        <w:proofErr w:type="spellEnd"/>
        <w:r w:rsidRPr="00017A41">
          <w:rPr>
            <w:rStyle w:val="Hyperlink"/>
            <w:rFonts w:ascii="Arial" w:hAnsi="Arial" w:cs="Arial"/>
          </w:rPr>
          <w:t>://doi.org/10.59256/ijire.20240502025</w:t>
        </w:r>
      </w:hyperlink>
      <w:r w:rsidRPr="00017A41">
        <w:rPr>
          <w:rFonts w:ascii="Arial" w:hAnsi="Arial" w:cs="Arial"/>
          <w:color w:val="000000" w:themeColor="text1"/>
        </w:rPr>
        <w:t>.</w:t>
      </w:r>
    </w:p>
    <w:p w14:paraId="3407562C" w14:textId="77777777" w:rsidR="00C66902" w:rsidRPr="00017A41" w:rsidRDefault="00C66902" w:rsidP="00C66902">
      <w:pPr>
        <w:spacing w:line="360" w:lineRule="auto"/>
        <w:ind w:left="720" w:hanging="720"/>
        <w:jc w:val="both"/>
        <w:rPr>
          <w:rFonts w:ascii="Arial" w:hAnsi="Arial" w:cs="Arial"/>
          <w:color w:val="000000" w:themeColor="text1"/>
        </w:rPr>
      </w:pPr>
      <w:r w:rsidRPr="00017A41">
        <w:rPr>
          <w:rFonts w:ascii="Arial" w:hAnsi="Arial" w:cs="Arial"/>
          <w:color w:val="000000" w:themeColor="text1"/>
        </w:rPr>
        <w:t xml:space="preserve">Negi, P., Jaiswal, A. and Rekunenko, I. (2025). Supply Chain Resilience, Organizational Effectiveness, and Firm Performance: A Systematic Review and Future Research Agenda. </w:t>
      </w:r>
      <w:r w:rsidRPr="00017A41">
        <w:rPr>
          <w:rFonts w:ascii="Arial" w:hAnsi="Arial" w:cs="Arial"/>
          <w:i/>
          <w:color w:val="000000" w:themeColor="text1"/>
        </w:rPr>
        <w:t>Sage Open</w:t>
      </w:r>
      <w:r w:rsidRPr="00017A41">
        <w:rPr>
          <w:rFonts w:ascii="Arial" w:hAnsi="Arial" w:cs="Arial"/>
          <w:color w:val="000000" w:themeColor="text1"/>
        </w:rPr>
        <w:t xml:space="preserve">, 15(4). </w:t>
      </w:r>
      <w:proofErr w:type="spellStart"/>
      <w:r w:rsidRPr="00017A41">
        <w:rPr>
          <w:rFonts w:ascii="Arial" w:hAnsi="Arial" w:cs="Arial"/>
          <w:color w:val="000000" w:themeColor="text1"/>
        </w:rPr>
        <w:t>doi:</w:t>
      </w:r>
      <w:hyperlink r:id="rId71" w:history="1">
        <w:r w:rsidRPr="00017A41">
          <w:rPr>
            <w:rStyle w:val="Hyperlink"/>
            <w:rFonts w:ascii="Arial" w:hAnsi="Arial" w:cs="Arial"/>
          </w:rPr>
          <w:t>https</w:t>
        </w:r>
        <w:proofErr w:type="spellEnd"/>
        <w:r w:rsidRPr="00017A41">
          <w:rPr>
            <w:rStyle w:val="Hyperlink"/>
            <w:rFonts w:ascii="Arial" w:hAnsi="Arial" w:cs="Arial"/>
          </w:rPr>
          <w:t>://doi.org/10.1177/21582440251393994</w:t>
        </w:r>
      </w:hyperlink>
      <w:r w:rsidRPr="00017A41">
        <w:rPr>
          <w:rFonts w:ascii="Arial" w:hAnsi="Arial" w:cs="Arial"/>
          <w:color w:val="000000" w:themeColor="text1"/>
        </w:rPr>
        <w:t>.</w:t>
      </w:r>
    </w:p>
    <w:p w14:paraId="1881B1C6" w14:textId="77777777" w:rsidR="00C66902" w:rsidRPr="00017A41" w:rsidRDefault="00C66902" w:rsidP="00C66902">
      <w:pPr>
        <w:spacing w:line="360" w:lineRule="auto"/>
        <w:ind w:left="720" w:hanging="720"/>
        <w:jc w:val="both"/>
        <w:rPr>
          <w:rFonts w:ascii="Arial" w:hAnsi="Arial" w:cs="Arial"/>
          <w:color w:val="000000" w:themeColor="text1"/>
        </w:rPr>
      </w:pPr>
      <w:proofErr w:type="spellStart"/>
      <w:r w:rsidRPr="00017A41">
        <w:rPr>
          <w:rFonts w:ascii="Arial" w:hAnsi="Arial" w:cs="Arial"/>
          <w:color w:val="000000" w:themeColor="text1"/>
        </w:rPr>
        <w:t>Onyeanuforo</w:t>
      </w:r>
      <w:proofErr w:type="spellEnd"/>
      <w:r w:rsidRPr="00017A41">
        <w:rPr>
          <w:rFonts w:ascii="Arial" w:hAnsi="Arial" w:cs="Arial"/>
          <w:color w:val="000000" w:themeColor="text1"/>
        </w:rPr>
        <w:t xml:space="preserve">, U.L., </w:t>
      </w:r>
      <w:proofErr w:type="spellStart"/>
      <w:r w:rsidRPr="00017A41">
        <w:rPr>
          <w:rFonts w:ascii="Arial" w:hAnsi="Arial" w:cs="Arial"/>
          <w:color w:val="000000" w:themeColor="text1"/>
        </w:rPr>
        <w:t>Suotonye</w:t>
      </w:r>
      <w:proofErr w:type="spellEnd"/>
      <w:r w:rsidRPr="00017A41">
        <w:rPr>
          <w:rFonts w:ascii="Arial" w:hAnsi="Arial" w:cs="Arial"/>
          <w:color w:val="000000" w:themeColor="text1"/>
        </w:rPr>
        <w:t xml:space="preserve">, B. and Alfa, C. (2024). The Impact of Global Supply Chain Disruptions on UK SMEs’ International Business Strategies: A Post-Pandemic Analysis. </w:t>
      </w:r>
      <w:r w:rsidRPr="00017A41">
        <w:rPr>
          <w:rFonts w:ascii="Arial" w:hAnsi="Arial" w:cs="Arial"/>
          <w:i/>
          <w:color w:val="000000" w:themeColor="text1"/>
        </w:rPr>
        <w:t>INTERNATIONAL JOURNAL OF SOCIAL SCIENCES AND MANAGEMENT RESEARCH</w:t>
      </w:r>
      <w:r w:rsidRPr="00017A41">
        <w:rPr>
          <w:rFonts w:ascii="Arial" w:hAnsi="Arial" w:cs="Arial"/>
          <w:color w:val="000000" w:themeColor="text1"/>
        </w:rPr>
        <w:t xml:space="preserve">, [online] Vol </w:t>
      </w:r>
      <w:proofErr w:type="gramStart"/>
      <w:r w:rsidRPr="00017A41">
        <w:rPr>
          <w:rFonts w:ascii="Arial" w:hAnsi="Arial" w:cs="Arial"/>
          <w:color w:val="000000" w:themeColor="text1"/>
        </w:rPr>
        <w:t>10.(</w:t>
      </w:r>
      <w:proofErr w:type="gramEnd"/>
      <w:r w:rsidRPr="00017A41">
        <w:rPr>
          <w:rFonts w:ascii="Arial" w:hAnsi="Arial" w:cs="Arial"/>
          <w:color w:val="000000" w:themeColor="text1"/>
        </w:rPr>
        <w:t xml:space="preserve">No. 11). </w:t>
      </w:r>
      <w:proofErr w:type="spellStart"/>
      <w:r w:rsidRPr="00017A41">
        <w:rPr>
          <w:rFonts w:ascii="Arial" w:hAnsi="Arial" w:cs="Arial"/>
          <w:color w:val="000000" w:themeColor="text1"/>
        </w:rPr>
        <w:t>doi:</w:t>
      </w:r>
      <w:hyperlink r:id="rId72" w:history="1">
        <w:r w:rsidRPr="00017A41">
          <w:rPr>
            <w:rStyle w:val="Hyperlink"/>
            <w:rFonts w:ascii="Arial" w:hAnsi="Arial" w:cs="Arial"/>
          </w:rPr>
          <w:t>https</w:t>
        </w:r>
        <w:proofErr w:type="spellEnd"/>
        <w:r w:rsidRPr="00017A41">
          <w:rPr>
            <w:rStyle w:val="Hyperlink"/>
            <w:rFonts w:ascii="Arial" w:hAnsi="Arial" w:cs="Arial"/>
          </w:rPr>
          <w:t>://doi.org/10.56201/ijssmr.v10.no11.2024.pg.403.413</w:t>
        </w:r>
      </w:hyperlink>
      <w:r w:rsidRPr="00017A41">
        <w:rPr>
          <w:rFonts w:ascii="Arial" w:hAnsi="Arial" w:cs="Arial"/>
          <w:color w:val="000000" w:themeColor="text1"/>
        </w:rPr>
        <w:t>.</w:t>
      </w:r>
    </w:p>
    <w:p w14:paraId="428DBFF6" w14:textId="77777777" w:rsidR="00C66902" w:rsidRPr="00017A41" w:rsidRDefault="00C66902" w:rsidP="00C66902">
      <w:pPr>
        <w:spacing w:line="360" w:lineRule="auto"/>
        <w:ind w:left="720" w:hanging="720"/>
        <w:jc w:val="both"/>
        <w:rPr>
          <w:rFonts w:ascii="Arial" w:hAnsi="Arial" w:cs="Arial"/>
          <w:color w:val="000000" w:themeColor="text1"/>
        </w:rPr>
      </w:pPr>
      <w:r w:rsidRPr="00823C5E">
        <w:rPr>
          <w:rFonts w:ascii="Arial" w:hAnsi="Arial" w:cs="Arial"/>
          <w:color w:val="000000" w:themeColor="text1"/>
          <w:lang w:val="it-IT"/>
        </w:rPr>
        <w:lastRenderedPageBreak/>
        <w:t xml:space="preserve">Orlando, B., Tortora, D., Pezzi, A. and Bitbol-Saba, N. (2021). </w:t>
      </w:r>
      <w:r w:rsidRPr="00017A41">
        <w:rPr>
          <w:rFonts w:ascii="Arial" w:hAnsi="Arial" w:cs="Arial"/>
          <w:color w:val="000000" w:themeColor="text1"/>
        </w:rPr>
        <w:t xml:space="preserve">The disruption of the international supply chain: Firm resilience and knowledge preparedness to tackle the COVID-19 outbreak. </w:t>
      </w:r>
      <w:r w:rsidRPr="00017A41">
        <w:rPr>
          <w:rFonts w:ascii="Arial" w:hAnsi="Arial" w:cs="Arial"/>
          <w:i/>
          <w:color w:val="000000" w:themeColor="text1"/>
        </w:rPr>
        <w:t>Journal of International Management</w:t>
      </w:r>
      <w:r w:rsidRPr="00017A41">
        <w:rPr>
          <w:rFonts w:ascii="Arial" w:hAnsi="Arial" w:cs="Arial"/>
          <w:color w:val="000000" w:themeColor="text1"/>
        </w:rPr>
        <w:t xml:space="preserve">, 28(1), p.100876. </w:t>
      </w:r>
      <w:proofErr w:type="spellStart"/>
      <w:r w:rsidRPr="00017A41">
        <w:rPr>
          <w:rFonts w:ascii="Arial" w:hAnsi="Arial" w:cs="Arial"/>
          <w:color w:val="000000" w:themeColor="text1"/>
        </w:rPr>
        <w:t>doi:</w:t>
      </w:r>
      <w:hyperlink r:id="rId73" w:history="1">
        <w:r w:rsidRPr="00017A41">
          <w:rPr>
            <w:rStyle w:val="Hyperlink"/>
            <w:rFonts w:ascii="Arial" w:hAnsi="Arial" w:cs="Arial"/>
          </w:rPr>
          <w:t>https</w:t>
        </w:r>
        <w:proofErr w:type="spellEnd"/>
        <w:r w:rsidRPr="00017A41">
          <w:rPr>
            <w:rStyle w:val="Hyperlink"/>
            <w:rFonts w:ascii="Arial" w:hAnsi="Arial" w:cs="Arial"/>
          </w:rPr>
          <w:t>://doi.org/10.1016/j.intman.2021.100876</w:t>
        </w:r>
      </w:hyperlink>
      <w:r w:rsidRPr="00017A41">
        <w:rPr>
          <w:rFonts w:ascii="Arial" w:hAnsi="Arial" w:cs="Arial"/>
          <w:color w:val="000000" w:themeColor="text1"/>
        </w:rPr>
        <w:t>.</w:t>
      </w:r>
    </w:p>
    <w:p w14:paraId="530A21B3" w14:textId="77777777" w:rsidR="00C66902" w:rsidRPr="00017A41" w:rsidRDefault="00C66902" w:rsidP="00C66902">
      <w:pPr>
        <w:spacing w:line="360" w:lineRule="auto"/>
        <w:ind w:left="720" w:hanging="720"/>
        <w:jc w:val="both"/>
        <w:rPr>
          <w:rFonts w:ascii="Arial" w:hAnsi="Arial" w:cs="Arial"/>
          <w:color w:val="000000" w:themeColor="text1"/>
        </w:rPr>
      </w:pPr>
      <w:proofErr w:type="spellStart"/>
      <w:r w:rsidRPr="00017A41">
        <w:rPr>
          <w:rFonts w:ascii="Arial" w:hAnsi="Arial" w:cs="Arial"/>
          <w:color w:val="000000" w:themeColor="text1"/>
        </w:rPr>
        <w:t>Pertheban</w:t>
      </w:r>
      <w:proofErr w:type="spellEnd"/>
      <w:r w:rsidRPr="00017A41">
        <w:rPr>
          <w:rFonts w:ascii="Arial" w:hAnsi="Arial" w:cs="Arial"/>
          <w:color w:val="000000" w:themeColor="text1"/>
        </w:rPr>
        <w:t xml:space="preserve">, T.R., Thurasamy, R., Marimuthu, A., Venkatachalam, K.R., </w:t>
      </w:r>
      <w:proofErr w:type="spellStart"/>
      <w:r w:rsidRPr="00017A41">
        <w:rPr>
          <w:rFonts w:ascii="Arial" w:hAnsi="Arial" w:cs="Arial"/>
          <w:color w:val="000000" w:themeColor="text1"/>
        </w:rPr>
        <w:t>Annamalah</w:t>
      </w:r>
      <w:proofErr w:type="spellEnd"/>
      <w:r w:rsidRPr="00017A41">
        <w:rPr>
          <w:rFonts w:ascii="Arial" w:hAnsi="Arial" w:cs="Arial"/>
          <w:color w:val="000000" w:themeColor="text1"/>
        </w:rPr>
        <w:t xml:space="preserve">, S., Paraman, P. and Hoo, W.C. (2023). The Impact of Proactive Resilience Strategies on Organizational Performance: Role of Ambidextrous and Dynamic Capabilities of SMEs in Manufacturing Sector. </w:t>
      </w:r>
      <w:r w:rsidRPr="00017A41">
        <w:rPr>
          <w:rFonts w:ascii="Arial" w:hAnsi="Arial" w:cs="Arial"/>
          <w:i/>
          <w:color w:val="000000" w:themeColor="text1"/>
        </w:rPr>
        <w:t>Sustainability</w:t>
      </w:r>
      <w:r w:rsidRPr="00017A41">
        <w:rPr>
          <w:rFonts w:ascii="Arial" w:hAnsi="Arial" w:cs="Arial"/>
          <w:color w:val="000000" w:themeColor="text1"/>
        </w:rPr>
        <w:t xml:space="preserve">, 15(16), p.12665. </w:t>
      </w:r>
      <w:proofErr w:type="spellStart"/>
      <w:r w:rsidRPr="00017A41">
        <w:rPr>
          <w:rFonts w:ascii="Arial" w:hAnsi="Arial" w:cs="Arial"/>
          <w:color w:val="000000" w:themeColor="text1"/>
        </w:rPr>
        <w:t>doi:</w:t>
      </w:r>
      <w:hyperlink r:id="rId74" w:history="1">
        <w:r w:rsidRPr="00017A41">
          <w:rPr>
            <w:rStyle w:val="Hyperlink"/>
            <w:rFonts w:ascii="Arial" w:hAnsi="Arial" w:cs="Arial"/>
          </w:rPr>
          <w:t>https</w:t>
        </w:r>
        <w:proofErr w:type="spellEnd"/>
        <w:r w:rsidRPr="00017A41">
          <w:rPr>
            <w:rStyle w:val="Hyperlink"/>
            <w:rFonts w:ascii="Arial" w:hAnsi="Arial" w:cs="Arial"/>
          </w:rPr>
          <w:t>://doi.org/10.3390/su151612665</w:t>
        </w:r>
      </w:hyperlink>
      <w:r w:rsidRPr="00017A41">
        <w:rPr>
          <w:rFonts w:ascii="Arial" w:hAnsi="Arial" w:cs="Arial"/>
          <w:color w:val="000000" w:themeColor="text1"/>
        </w:rPr>
        <w:t>.</w:t>
      </w:r>
    </w:p>
    <w:p w14:paraId="46BBA7FE" w14:textId="77777777" w:rsidR="00C66902" w:rsidRPr="00017A41" w:rsidRDefault="00C66902" w:rsidP="00C66902">
      <w:pPr>
        <w:spacing w:line="360" w:lineRule="auto"/>
        <w:ind w:left="720" w:hanging="720"/>
        <w:jc w:val="both"/>
        <w:rPr>
          <w:rFonts w:ascii="Arial" w:hAnsi="Arial" w:cs="Arial"/>
          <w:color w:val="000000" w:themeColor="text1"/>
        </w:rPr>
      </w:pPr>
      <w:proofErr w:type="spellStart"/>
      <w:r w:rsidRPr="00017A41">
        <w:rPr>
          <w:rFonts w:ascii="Arial" w:hAnsi="Arial" w:cs="Arial"/>
          <w:color w:val="000000" w:themeColor="text1"/>
        </w:rPr>
        <w:t>Quaquebeke</w:t>
      </w:r>
      <w:proofErr w:type="spellEnd"/>
      <w:r w:rsidRPr="00017A41">
        <w:rPr>
          <w:rFonts w:ascii="Arial" w:hAnsi="Arial" w:cs="Arial"/>
          <w:color w:val="000000" w:themeColor="text1"/>
        </w:rPr>
        <w:t xml:space="preserve">, N.V., Salem, M., van Dijke, M. and Wenzel, R. (2022). Conducting organizational survey and experimental research online: From convenient to ambitious in study designs, recruiting, and data quality. </w:t>
      </w:r>
      <w:r w:rsidRPr="00017A41">
        <w:rPr>
          <w:rFonts w:ascii="Arial" w:hAnsi="Arial" w:cs="Arial"/>
          <w:i/>
          <w:color w:val="000000" w:themeColor="text1"/>
        </w:rPr>
        <w:t>Organizational Psychology Review</w:t>
      </w:r>
      <w:r w:rsidRPr="00017A41">
        <w:rPr>
          <w:rFonts w:ascii="Arial" w:hAnsi="Arial" w:cs="Arial"/>
          <w:color w:val="000000" w:themeColor="text1"/>
        </w:rPr>
        <w:t>, 12(3), p.204138662210975.</w:t>
      </w:r>
    </w:p>
    <w:p w14:paraId="28289E8E" w14:textId="77777777" w:rsidR="00C66902" w:rsidRPr="00017A41" w:rsidRDefault="00C66902" w:rsidP="00C66902">
      <w:pPr>
        <w:spacing w:line="360" w:lineRule="auto"/>
        <w:ind w:left="720" w:hanging="720"/>
        <w:jc w:val="both"/>
        <w:rPr>
          <w:rFonts w:ascii="Arial" w:hAnsi="Arial" w:cs="Arial"/>
          <w:color w:val="000000" w:themeColor="text1"/>
        </w:rPr>
      </w:pPr>
      <w:r w:rsidRPr="00017A41">
        <w:rPr>
          <w:rFonts w:ascii="Arial" w:hAnsi="Arial" w:cs="Arial"/>
          <w:color w:val="000000" w:themeColor="text1"/>
        </w:rPr>
        <w:t xml:space="preserve">Rosenman, R., </w:t>
      </w:r>
      <w:proofErr w:type="spellStart"/>
      <w:r w:rsidRPr="00017A41">
        <w:rPr>
          <w:rFonts w:ascii="Arial" w:hAnsi="Arial" w:cs="Arial"/>
          <w:color w:val="000000" w:themeColor="text1"/>
        </w:rPr>
        <w:t>Tennekoon</w:t>
      </w:r>
      <w:proofErr w:type="spellEnd"/>
      <w:r w:rsidRPr="00017A41">
        <w:rPr>
          <w:rFonts w:ascii="Arial" w:hAnsi="Arial" w:cs="Arial"/>
          <w:color w:val="000000" w:themeColor="text1"/>
        </w:rPr>
        <w:t xml:space="preserve">, V. and Hill, L.G. (2011). Measuring Bias in self-reported Data. </w:t>
      </w:r>
      <w:r w:rsidRPr="00017A41">
        <w:rPr>
          <w:rFonts w:ascii="Arial" w:hAnsi="Arial" w:cs="Arial"/>
          <w:i/>
          <w:color w:val="000000" w:themeColor="text1"/>
        </w:rPr>
        <w:t xml:space="preserve">International Journal of </w:t>
      </w:r>
      <w:proofErr w:type="spellStart"/>
      <w:r w:rsidRPr="00017A41">
        <w:rPr>
          <w:rFonts w:ascii="Arial" w:hAnsi="Arial" w:cs="Arial"/>
          <w:i/>
          <w:color w:val="000000" w:themeColor="text1"/>
        </w:rPr>
        <w:t>Behavioural</w:t>
      </w:r>
      <w:proofErr w:type="spellEnd"/>
      <w:r w:rsidRPr="00017A41">
        <w:rPr>
          <w:rFonts w:ascii="Arial" w:hAnsi="Arial" w:cs="Arial"/>
          <w:i/>
          <w:color w:val="000000" w:themeColor="text1"/>
        </w:rPr>
        <w:t xml:space="preserve"> and Healthcare Research</w:t>
      </w:r>
      <w:r w:rsidRPr="00017A41">
        <w:rPr>
          <w:rFonts w:ascii="Arial" w:hAnsi="Arial" w:cs="Arial"/>
          <w:color w:val="000000" w:themeColor="text1"/>
        </w:rPr>
        <w:t xml:space="preserve">, 2(4), pp.320–332. </w:t>
      </w:r>
      <w:proofErr w:type="spellStart"/>
      <w:r w:rsidRPr="00017A41">
        <w:rPr>
          <w:rFonts w:ascii="Arial" w:hAnsi="Arial" w:cs="Arial"/>
          <w:color w:val="000000" w:themeColor="text1"/>
        </w:rPr>
        <w:t>doi:</w:t>
      </w:r>
      <w:hyperlink r:id="rId75" w:history="1">
        <w:r w:rsidRPr="00017A41">
          <w:rPr>
            <w:rStyle w:val="Hyperlink"/>
            <w:rFonts w:ascii="Arial" w:hAnsi="Arial" w:cs="Arial"/>
          </w:rPr>
          <w:t>https</w:t>
        </w:r>
        <w:proofErr w:type="spellEnd"/>
        <w:r w:rsidRPr="00017A41">
          <w:rPr>
            <w:rStyle w:val="Hyperlink"/>
            <w:rFonts w:ascii="Arial" w:hAnsi="Arial" w:cs="Arial"/>
          </w:rPr>
          <w:t>://doi.org/10.1504/ijbhr.2011.043414</w:t>
        </w:r>
      </w:hyperlink>
      <w:r w:rsidRPr="00017A41">
        <w:rPr>
          <w:rFonts w:ascii="Arial" w:hAnsi="Arial" w:cs="Arial"/>
          <w:color w:val="000000" w:themeColor="text1"/>
        </w:rPr>
        <w:t>.</w:t>
      </w:r>
    </w:p>
    <w:p w14:paraId="39577AEA" w14:textId="77777777" w:rsidR="00C66902" w:rsidRPr="00017A41" w:rsidRDefault="00C66902" w:rsidP="00C66902">
      <w:pPr>
        <w:spacing w:line="360" w:lineRule="auto"/>
        <w:ind w:left="720" w:hanging="720"/>
        <w:jc w:val="both"/>
        <w:rPr>
          <w:rFonts w:ascii="Arial" w:hAnsi="Arial" w:cs="Arial"/>
          <w:color w:val="000000" w:themeColor="text1"/>
        </w:rPr>
      </w:pPr>
      <w:r w:rsidRPr="00017A41">
        <w:rPr>
          <w:rFonts w:ascii="Arial" w:hAnsi="Arial" w:cs="Arial"/>
          <w:color w:val="000000" w:themeColor="text1"/>
        </w:rPr>
        <w:t xml:space="preserve">Roxas, B. and Lindsay, V. (2012). Social Desirability Bias in Survey Research on Sustainable Development in Small Firms: </w:t>
      </w:r>
      <w:proofErr w:type="gramStart"/>
      <w:r w:rsidRPr="00017A41">
        <w:rPr>
          <w:rFonts w:ascii="Arial" w:hAnsi="Arial" w:cs="Arial"/>
          <w:color w:val="000000" w:themeColor="text1"/>
        </w:rPr>
        <w:t>an</w:t>
      </w:r>
      <w:proofErr w:type="gramEnd"/>
      <w:r w:rsidRPr="00017A41">
        <w:rPr>
          <w:rFonts w:ascii="Arial" w:hAnsi="Arial" w:cs="Arial"/>
          <w:color w:val="000000" w:themeColor="text1"/>
        </w:rPr>
        <w:t xml:space="preserve"> Exploratory Analysis of Survey Mode Effect. </w:t>
      </w:r>
      <w:r w:rsidRPr="00017A41">
        <w:rPr>
          <w:rFonts w:ascii="Arial" w:hAnsi="Arial" w:cs="Arial"/>
          <w:i/>
          <w:color w:val="000000" w:themeColor="text1"/>
        </w:rPr>
        <w:t>Business Strategy and the Environment</w:t>
      </w:r>
      <w:r w:rsidRPr="00017A41">
        <w:rPr>
          <w:rFonts w:ascii="Arial" w:hAnsi="Arial" w:cs="Arial"/>
          <w:color w:val="000000" w:themeColor="text1"/>
        </w:rPr>
        <w:t xml:space="preserve">, 21(4), pp.223–235. </w:t>
      </w:r>
      <w:proofErr w:type="spellStart"/>
      <w:r w:rsidRPr="00017A41">
        <w:rPr>
          <w:rFonts w:ascii="Arial" w:hAnsi="Arial" w:cs="Arial"/>
          <w:color w:val="000000" w:themeColor="text1"/>
        </w:rPr>
        <w:t>doi:</w:t>
      </w:r>
      <w:hyperlink r:id="rId76" w:history="1">
        <w:r w:rsidRPr="00017A41">
          <w:rPr>
            <w:rStyle w:val="Hyperlink"/>
            <w:rFonts w:ascii="Arial" w:hAnsi="Arial" w:cs="Arial"/>
          </w:rPr>
          <w:t>https</w:t>
        </w:r>
        <w:proofErr w:type="spellEnd"/>
        <w:r w:rsidRPr="00017A41">
          <w:rPr>
            <w:rStyle w:val="Hyperlink"/>
            <w:rFonts w:ascii="Arial" w:hAnsi="Arial" w:cs="Arial"/>
          </w:rPr>
          <w:t>://doi.org/10.1002/bse.730</w:t>
        </w:r>
      </w:hyperlink>
      <w:r w:rsidRPr="00017A41">
        <w:rPr>
          <w:rFonts w:ascii="Arial" w:hAnsi="Arial" w:cs="Arial"/>
          <w:color w:val="000000" w:themeColor="text1"/>
        </w:rPr>
        <w:t>.</w:t>
      </w:r>
    </w:p>
    <w:p w14:paraId="6C1327DD" w14:textId="77777777" w:rsidR="00C66902" w:rsidRPr="00017A41" w:rsidRDefault="00C66902" w:rsidP="00C66902">
      <w:pPr>
        <w:spacing w:line="360" w:lineRule="auto"/>
        <w:ind w:left="720" w:hanging="720"/>
        <w:jc w:val="both"/>
        <w:rPr>
          <w:rFonts w:ascii="Arial" w:hAnsi="Arial" w:cs="Arial"/>
          <w:color w:val="000000" w:themeColor="text1"/>
        </w:rPr>
      </w:pPr>
      <w:proofErr w:type="spellStart"/>
      <w:r w:rsidRPr="00017A41">
        <w:rPr>
          <w:rFonts w:ascii="Arial" w:hAnsi="Arial" w:cs="Arial"/>
          <w:color w:val="000000" w:themeColor="text1"/>
        </w:rPr>
        <w:t>Saeedikiya</w:t>
      </w:r>
      <w:proofErr w:type="spellEnd"/>
      <w:r w:rsidRPr="00017A41">
        <w:rPr>
          <w:rFonts w:ascii="Arial" w:hAnsi="Arial" w:cs="Arial"/>
          <w:color w:val="000000" w:themeColor="text1"/>
        </w:rPr>
        <w:t xml:space="preserve">, M., Salunke, S. and Kowalkiewicz, M. (2024). Toward a dynamic capability perspective of digital transformation in SMEs: A study of the mobility sector. </w:t>
      </w:r>
      <w:r w:rsidRPr="00017A41">
        <w:rPr>
          <w:rFonts w:ascii="Arial" w:hAnsi="Arial" w:cs="Arial"/>
          <w:i/>
          <w:color w:val="000000" w:themeColor="text1"/>
        </w:rPr>
        <w:t>Journal of Cleaner Production</w:t>
      </w:r>
      <w:r w:rsidRPr="00017A41">
        <w:rPr>
          <w:rFonts w:ascii="Arial" w:hAnsi="Arial" w:cs="Arial"/>
          <w:color w:val="000000" w:themeColor="text1"/>
        </w:rPr>
        <w:t xml:space="preserve">, [online] 439, p.140718. </w:t>
      </w:r>
      <w:proofErr w:type="spellStart"/>
      <w:r w:rsidRPr="00017A41">
        <w:rPr>
          <w:rFonts w:ascii="Arial" w:hAnsi="Arial" w:cs="Arial"/>
          <w:color w:val="000000" w:themeColor="text1"/>
        </w:rPr>
        <w:t>doi:</w:t>
      </w:r>
      <w:hyperlink r:id="rId77" w:history="1">
        <w:r w:rsidRPr="00017A41">
          <w:rPr>
            <w:rStyle w:val="Hyperlink"/>
            <w:rFonts w:ascii="Arial" w:hAnsi="Arial" w:cs="Arial"/>
          </w:rPr>
          <w:t>https</w:t>
        </w:r>
        <w:proofErr w:type="spellEnd"/>
        <w:r w:rsidRPr="00017A41">
          <w:rPr>
            <w:rStyle w:val="Hyperlink"/>
            <w:rFonts w:ascii="Arial" w:hAnsi="Arial" w:cs="Arial"/>
          </w:rPr>
          <w:t>://doi.org/10.1016/j.jclepro.2024.140718</w:t>
        </w:r>
      </w:hyperlink>
      <w:r w:rsidRPr="00017A41">
        <w:rPr>
          <w:rFonts w:ascii="Arial" w:hAnsi="Arial" w:cs="Arial"/>
          <w:color w:val="000000" w:themeColor="text1"/>
        </w:rPr>
        <w:t>.</w:t>
      </w:r>
    </w:p>
    <w:p w14:paraId="35ED46B7" w14:textId="77777777" w:rsidR="00C66902" w:rsidRPr="00017A41" w:rsidRDefault="00C66902" w:rsidP="00C66902">
      <w:pPr>
        <w:spacing w:line="360" w:lineRule="auto"/>
        <w:ind w:left="720" w:hanging="720"/>
        <w:jc w:val="both"/>
        <w:rPr>
          <w:rFonts w:ascii="Arial" w:hAnsi="Arial" w:cs="Arial"/>
          <w:color w:val="000000" w:themeColor="text1"/>
        </w:rPr>
      </w:pPr>
      <w:r w:rsidRPr="00017A41">
        <w:rPr>
          <w:rFonts w:ascii="Arial" w:hAnsi="Arial" w:cs="Arial"/>
          <w:color w:val="000000" w:themeColor="text1"/>
        </w:rPr>
        <w:t xml:space="preserve">Saunders, M., Lewis, P. and Thornhill, A. (2019). </w:t>
      </w:r>
      <w:r w:rsidRPr="00017A41">
        <w:rPr>
          <w:rFonts w:ascii="Arial" w:hAnsi="Arial" w:cs="Arial"/>
          <w:i/>
          <w:color w:val="000000" w:themeColor="text1"/>
        </w:rPr>
        <w:t>Research Methods for Business students.</w:t>
      </w:r>
      <w:r w:rsidRPr="00017A41">
        <w:rPr>
          <w:rFonts w:ascii="Arial" w:hAnsi="Arial" w:cs="Arial"/>
          <w:color w:val="000000" w:themeColor="text1"/>
        </w:rPr>
        <w:t xml:space="preserve"> 8th ed. Pearson.</w:t>
      </w:r>
    </w:p>
    <w:p w14:paraId="6ABEB704" w14:textId="77777777" w:rsidR="00C66902" w:rsidRPr="00017A41" w:rsidRDefault="00C66902" w:rsidP="00C66902">
      <w:pPr>
        <w:spacing w:line="360" w:lineRule="auto"/>
        <w:ind w:left="720" w:hanging="720"/>
        <w:jc w:val="both"/>
        <w:rPr>
          <w:rFonts w:ascii="Arial" w:hAnsi="Arial" w:cs="Arial"/>
          <w:color w:val="000000" w:themeColor="text1"/>
        </w:rPr>
      </w:pPr>
      <w:proofErr w:type="spellStart"/>
      <w:r w:rsidRPr="00017A41">
        <w:rPr>
          <w:rFonts w:ascii="Arial" w:hAnsi="Arial" w:cs="Arial"/>
          <w:color w:val="000000" w:themeColor="text1"/>
        </w:rPr>
        <w:t>Setyadi</w:t>
      </w:r>
      <w:proofErr w:type="spellEnd"/>
      <w:r w:rsidRPr="00017A41">
        <w:rPr>
          <w:rFonts w:ascii="Arial" w:hAnsi="Arial" w:cs="Arial"/>
          <w:color w:val="000000" w:themeColor="text1"/>
        </w:rPr>
        <w:t xml:space="preserve">, A., </w:t>
      </w:r>
      <w:proofErr w:type="spellStart"/>
      <w:r w:rsidRPr="00017A41">
        <w:rPr>
          <w:rFonts w:ascii="Arial" w:hAnsi="Arial" w:cs="Arial"/>
          <w:color w:val="000000" w:themeColor="text1"/>
        </w:rPr>
        <w:t>Pawirosumarto</w:t>
      </w:r>
      <w:proofErr w:type="spellEnd"/>
      <w:r w:rsidRPr="00017A41">
        <w:rPr>
          <w:rFonts w:ascii="Arial" w:hAnsi="Arial" w:cs="Arial"/>
          <w:color w:val="000000" w:themeColor="text1"/>
        </w:rPr>
        <w:t xml:space="preserve">, S. and Damaris, A. (2025). Toward a Resilient and Sustainable Supply Chain: Operational Responses to Global Disruptions in the </w:t>
      </w:r>
      <w:r w:rsidRPr="00017A41">
        <w:rPr>
          <w:rFonts w:ascii="Arial" w:hAnsi="Arial" w:cs="Arial"/>
          <w:color w:val="000000" w:themeColor="text1"/>
        </w:rPr>
        <w:lastRenderedPageBreak/>
        <w:t xml:space="preserve">Post-COVID-19 Era. </w:t>
      </w:r>
      <w:r w:rsidRPr="00017A41">
        <w:rPr>
          <w:rFonts w:ascii="Arial" w:hAnsi="Arial" w:cs="Arial"/>
          <w:i/>
          <w:color w:val="000000" w:themeColor="text1"/>
        </w:rPr>
        <w:t>Sustainability</w:t>
      </w:r>
      <w:r w:rsidRPr="00017A41">
        <w:rPr>
          <w:rFonts w:ascii="Arial" w:hAnsi="Arial" w:cs="Arial"/>
          <w:color w:val="000000" w:themeColor="text1"/>
        </w:rPr>
        <w:t xml:space="preserve">, 17(13), pp.6167–6167. </w:t>
      </w:r>
      <w:proofErr w:type="spellStart"/>
      <w:r w:rsidRPr="00017A41">
        <w:rPr>
          <w:rFonts w:ascii="Arial" w:hAnsi="Arial" w:cs="Arial"/>
          <w:color w:val="000000" w:themeColor="text1"/>
        </w:rPr>
        <w:t>doi:</w:t>
      </w:r>
      <w:hyperlink r:id="rId78" w:history="1">
        <w:r w:rsidRPr="00017A41">
          <w:rPr>
            <w:rStyle w:val="Hyperlink"/>
            <w:rFonts w:ascii="Arial" w:hAnsi="Arial" w:cs="Arial"/>
          </w:rPr>
          <w:t>https</w:t>
        </w:r>
        <w:proofErr w:type="spellEnd"/>
        <w:r w:rsidRPr="00017A41">
          <w:rPr>
            <w:rStyle w:val="Hyperlink"/>
            <w:rFonts w:ascii="Arial" w:hAnsi="Arial" w:cs="Arial"/>
          </w:rPr>
          <w:t>://doi.org/10.3390/su17136167</w:t>
        </w:r>
      </w:hyperlink>
      <w:r w:rsidRPr="00017A41">
        <w:rPr>
          <w:rFonts w:ascii="Arial" w:hAnsi="Arial" w:cs="Arial"/>
          <w:color w:val="000000" w:themeColor="text1"/>
        </w:rPr>
        <w:t>.</w:t>
      </w:r>
    </w:p>
    <w:p w14:paraId="317FFACE" w14:textId="77777777" w:rsidR="00C66902" w:rsidRPr="00017A41" w:rsidRDefault="00C66902" w:rsidP="00C66902">
      <w:pPr>
        <w:spacing w:line="360" w:lineRule="auto"/>
        <w:ind w:left="720" w:hanging="720"/>
        <w:jc w:val="both"/>
        <w:rPr>
          <w:rFonts w:ascii="Arial" w:hAnsi="Arial" w:cs="Arial"/>
          <w:color w:val="000000" w:themeColor="text1"/>
        </w:rPr>
      </w:pPr>
      <w:proofErr w:type="spellStart"/>
      <w:r w:rsidRPr="00017A41">
        <w:rPr>
          <w:rFonts w:ascii="Arial" w:hAnsi="Arial" w:cs="Arial"/>
          <w:color w:val="000000" w:themeColor="text1"/>
        </w:rPr>
        <w:t>Siameh</w:t>
      </w:r>
      <w:proofErr w:type="spellEnd"/>
      <w:r w:rsidRPr="00017A41">
        <w:rPr>
          <w:rFonts w:ascii="Arial" w:hAnsi="Arial" w:cs="Arial"/>
          <w:color w:val="000000" w:themeColor="text1"/>
        </w:rPr>
        <w:t xml:space="preserve">, C. (2023). </w:t>
      </w:r>
      <w:r w:rsidRPr="00017A41">
        <w:rPr>
          <w:rFonts w:ascii="Arial" w:hAnsi="Arial" w:cs="Arial"/>
          <w:i/>
          <w:color w:val="000000" w:themeColor="text1"/>
        </w:rPr>
        <w:t xml:space="preserve">Brexit, Trade in Intermediates, and Global Value Chains: Beyond the UK and the </w:t>
      </w:r>
      <w:proofErr w:type="gramStart"/>
      <w:r w:rsidRPr="00017A41">
        <w:rPr>
          <w:rFonts w:ascii="Arial" w:hAnsi="Arial" w:cs="Arial"/>
          <w:i/>
          <w:color w:val="000000" w:themeColor="text1"/>
        </w:rPr>
        <w:t xml:space="preserve">EU </w:t>
      </w:r>
      <w:r w:rsidRPr="00017A41">
        <w:rPr>
          <w:rFonts w:ascii="Arial" w:hAnsi="Arial" w:cs="Arial"/>
          <w:color w:val="000000" w:themeColor="text1"/>
        </w:rPr>
        <w:t>.</w:t>
      </w:r>
      <w:proofErr w:type="gramEnd"/>
      <w:r w:rsidRPr="00017A41">
        <w:rPr>
          <w:rFonts w:ascii="Arial" w:hAnsi="Arial" w:cs="Arial"/>
          <w:color w:val="000000" w:themeColor="text1"/>
        </w:rPr>
        <w:t xml:space="preserve"> [online] Available at: </w:t>
      </w:r>
      <w:hyperlink r:id="rId79" w:history="1">
        <w:r w:rsidRPr="00017A41">
          <w:rPr>
            <w:rStyle w:val="Hyperlink"/>
            <w:rFonts w:ascii="Arial" w:hAnsi="Arial" w:cs="Arial"/>
          </w:rPr>
          <w:t>https://thedocs.worldbank.org/en/doc/3e5537ac17a795823a3e3c46b12c0351-0050022023/related/30-Brexit-Trade-in-Intermediates-and-Global-Value-Chains-Beyond-the-UK-and-the-EU.pdf</w:t>
        </w:r>
      </w:hyperlink>
      <w:r w:rsidRPr="00017A41">
        <w:rPr>
          <w:rFonts w:ascii="Arial" w:hAnsi="Arial" w:cs="Arial"/>
          <w:color w:val="000000" w:themeColor="text1"/>
        </w:rPr>
        <w:t>.</w:t>
      </w:r>
    </w:p>
    <w:p w14:paraId="15C58F53" w14:textId="77777777" w:rsidR="00C66902" w:rsidRPr="00823C5E" w:rsidRDefault="00C66902" w:rsidP="00C66902">
      <w:pPr>
        <w:spacing w:line="360" w:lineRule="auto"/>
        <w:ind w:left="720" w:hanging="720"/>
        <w:jc w:val="both"/>
        <w:rPr>
          <w:rFonts w:ascii="Arial" w:hAnsi="Arial" w:cs="Arial"/>
          <w:color w:val="000000" w:themeColor="text1"/>
          <w:lang w:val="it-IT"/>
        </w:rPr>
      </w:pPr>
      <w:r w:rsidRPr="00017A41">
        <w:rPr>
          <w:rFonts w:ascii="Arial" w:hAnsi="Arial" w:cs="Arial"/>
          <w:color w:val="000000" w:themeColor="text1"/>
        </w:rPr>
        <w:t xml:space="preserve">Singh, R.K., Neuert, C.E. and Raykov, T. (2023). Assessing conceptual comparability of single-item survey instruments with a mixed-methods approach. </w:t>
      </w:r>
      <w:r w:rsidRPr="00823C5E">
        <w:rPr>
          <w:rFonts w:ascii="Arial" w:hAnsi="Arial" w:cs="Arial"/>
          <w:i/>
          <w:color w:val="000000" w:themeColor="text1"/>
          <w:lang w:val="it-IT"/>
        </w:rPr>
        <w:t>Quality &amp; Quantity</w:t>
      </w:r>
      <w:r w:rsidRPr="00823C5E">
        <w:rPr>
          <w:rFonts w:ascii="Arial" w:hAnsi="Arial" w:cs="Arial"/>
          <w:color w:val="000000" w:themeColor="text1"/>
          <w:lang w:val="it-IT"/>
        </w:rPr>
        <w:t>. doi:</w:t>
      </w:r>
      <w:r>
        <w:fldChar w:fldCharType="begin"/>
      </w:r>
      <w:r>
        <w:instrText>HYPERLINK "https://doi.org/10.1007/s11135-023-01801-w"</w:instrText>
      </w:r>
      <w:r>
        <w:fldChar w:fldCharType="separate"/>
      </w:r>
      <w:r w:rsidRPr="00823C5E">
        <w:rPr>
          <w:rStyle w:val="Hyperlink"/>
          <w:rFonts w:ascii="Arial" w:hAnsi="Arial" w:cs="Arial"/>
          <w:lang w:val="it-IT"/>
        </w:rPr>
        <w:t>https://doi.org/10.1007/s11135-023-01801-w</w:t>
      </w:r>
      <w:r>
        <w:fldChar w:fldCharType="end"/>
      </w:r>
      <w:r w:rsidRPr="00823C5E">
        <w:rPr>
          <w:rFonts w:ascii="Arial" w:hAnsi="Arial" w:cs="Arial"/>
          <w:color w:val="000000" w:themeColor="text1"/>
          <w:lang w:val="it-IT"/>
        </w:rPr>
        <w:t>.</w:t>
      </w:r>
    </w:p>
    <w:p w14:paraId="57181880" w14:textId="77777777" w:rsidR="00C66902" w:rsidRPr="00017A41" w:rsidRDefault="00C66902" w:rsidP="00C66902">
      <w:pPr>
        <w:spacing w:line="360" w:lineRule="auto"/>
        <w:ind w:left="720" w:hanging="720"/>
        <w:jc w:val="both"/>
        <w:rPr>
          <w:rFonts w:ascii="Arial" w:hAnsi="Arial" w:cs="Arial"/>
          <w:color w:val="000000" w:themeColor="text1"/>
        </w:rPr>
      </w:pPr>
      <w:r w:rsidRPr="00823C5E">
        <w:rPr>
          <w:rFonts w:ascii="Arial" w:hAnsi="Arial" w:cs="Arial"/>
          <w:color w:val="000000" w:themeColor="text1"/>
          <w:lang w:val="it-IT"/>
        </w:rPr>
        <w:t xml:space="preserve">Sterrantino, A.F. (2024). </w:t>
      </w:r>
      <w:r w:rsidRPr="00017A41">
        <w:rPr>
          <w:rFonts w:ascii="Arial" w:hAnsi="Arial" w:cs="Arial"/>
          <w:color w:val="000000" w:themeColor="text1"/>
        </w:rPr>
        <w:t xml:space="preserve">Observational studies: Practical tips for avoiding common statistical pitfalls. </w:t>
      </w:r>
      <w:r w:rsidRPr="00017A41">
        <w:rPr>
          <w:rFonts w:ascii="Arial" w:hAnsi="Arial" w:cs="Arial"/>
          <w:i/>
          <w:color w:val="000000" w:themeColor="text1"/>
        </w:rPr>
        <w:t>The Lancet Regional Health - Southeast Asia</w:t>
      </w:r>
      <w:r w:rsidRPr="00017A41">
        <w:rPr>
          <w:rFonts w:ascii="Arial" w:hAnsi="Arial" w:cs="Arial"/>
          <w:color w:val="000000" w:themeColor="text1"/>
        </w:rPr>
        <w:t xml:space="preserve">, [online] 25(100415), p.100415. </w:t>
      </w:r>
      <w:proofErr w:type="spellStart"/>
      <w:r w:rsidRPr="00017A41">
        <w:rPr>
          <w:rFonts w:ascii="Arial" w:hAnsi="Arial" w:cs="Arial"/>
          <w:color w:val="000000" w:themeColor="text1"/>
        </w:rPr>
        <w:t>doi:</w:t>
      </w:r>
      <w:hyperlink r:id="rId80" w:history="1">
        <w:r w:rsidRPr="00017A41">
          <w:rPr>
            <w:rStyle w:val="Hyperlink"/>
            <w:rFonts w:ascii="Arial" w:hAnsi="Arial" w:cs="Arial"/>
          </w:rPr>
          <w:t>https</w:t>
        </w:r>
        <w:proofErr w:type="spellEnd"/>
        <w:r w:rsidRPr="00017A41">
          <w:rPr>
            <w:rStyle w:val="Hyperlink"/>
            <w:rFonts w:ascii="Arial" w:hAnsi="Arial" w:cs="Arial"/>
          </w:rPr>
          <w:t>://doi.org/10.1016/j.lansea.2024.100415</w:t>
        </w:r>
      </w:hyperlink>
      <w:r w:rsidRPr="00017A41">
        <w:rPr>
          <w:rFonts w:ascii="Arial" w:hAnsi="Arial" w:cs="Arial"/>
          <w:color w:val="000000" w:themeColor="text1"/>
        </w:rPr>
        <w:t>.</w:t>
      </w:r>
    </w:p>
    <w:p w14:paraId="5270CCED" w14:textId="77777777" w:rsidR="00C66902" w:rsidRPr="00017A41" w:rsidRDefault="00C66902" w:rsidP="00C66902">
      <w:pPr>
        <w:spacing w:line="360" w:lineRule="auto"/>
        <w:ind w:left="720" w:hanging="720"/>
        <w:jc w:val="both"/>
        <w:rPr>
          <w:rFonts w:ascii="Arial" w:hAnsi="Arial" w:cs="Arial"/>
          <w:color w:val="000000" w:themeColor="text1"/>
        </w:rPr>
      </w:pPr>
      <w:r w:rsidRPr="00823C5E">
        <w:rPr>
          <w:rFonts w:ascii="Arial" w:hAnsi="Arial" w:cs="Arial"/>
          <w:color w:val="000000" w:themeColor="text1"/>
          <w:lang w:val="fi-FI"/>
        </w:rPr>
        <w:t xml:space="preserve">Syamsyul, U., Joo Yun, W., Rasi, Z. and Suhana Ithnin, H. (2023). </w:t>
      </w:r>
      <w:r w:rsidRPr="00017A41">
        <w:rPr>
          <w:rFonts w:ascii="Arial" w:hAnsi="Arial" w:cs="Arial"/>
          <w:color w:val="000000" w:themeColor="text1"/>
        </w:rPr>
        <w:t xml:space="preserve">Supply Chain Disruptions: Challenges and Mitigation Strategies in Manufacturing Companies. </w:t>
      </w:r>
      <w:r w:rsidRPr="00017A41">
        <w:rPr>
          <w:rFonts w:ascii="Arial" w:hAnsi="Arial" w:cs="Arial"/>
          <w:i/>
          <w:color w:val="000000" w:themeColor="text1"/>
        </w:rPr>
        <w:t>International Journal of Business and Social Science</w:t>
      </w:r>
      <w:r w:rsidRPr="00017A41">
        <w:rPr>
          <w:rFonts w:ascii="Arial" w:hAnsi="Arial" w:cs="Arial"/>
          <w:color w:val="000000" w:themeColor="text1"/>
        </w:rPr>
        <w:t xml:space="preserve">, [online] 14(4). </w:t>
      </w:r>
      <w:proofErr w:type="spellStart"/>
      <w:r w:rsidRPr="00017A41">
        <w:rPr>
          <w:rFonts w:ascii="Arial" w:hAnsi="Arial" w:cs="Arial"/>
          <w:color w:val="000000" w:themeColor="text1"/>
        </w:rPr>
        <w:t>doi:</w:t>
      </w:r>
      <w:hyperlink r:id="rId81" w:history="1">
        <w:r w:rsidRPr="00017A41">
          <w:rPr>
            <w:rStyle w:val="Hyperlink"/>
            <w:rFonts w:ascii="Arial" w:hAnsi="Arial" w:cs="Arial"/>
          </w:rPr>
          <w:t>https</w:t>
        </w:r>
        <w:proofErr w:type="spellEnd"/>
        <w:r w:rsidRPr="00017A41">
          <w:rPr>
            <w:rStyle w:val="Hyperlink"/>
            <w:rFonts w:ascii="Arial" w:hAnsi="Arial" w:cs="Arial"/>
          </w:rPr>
          <w:t>://doi.org/10.30845/ijbss.v14n4p4</w:t>
        </w:r>
      </w:hyperlink>
      <w:r w:rsidRPr="00017A41">
        <w:rPr>
          <w:rFonts w:ascii="Arial" w:hAnsi="Arial" w:cs="Arial"/>
          <w:color w:val="000000" w:themeColor="text1"/>
        </w:rPr>
        <w:t>.</w:t>
      </w:r>
    </w:p>
    <w:p w14:paraId="4C72858D" w14:textId="77777777" w:rsidR="00C66902" w:rsidRPr="00017A41" w:rsidRDefault="00C66902" w:rsidP="00C66902">
      <w:pPr>
        <w:spacing w:line="360" w:lineRule="auto"/>
        <w:ind w:left="720" w:hanging="720"/>
        <w:jc w:val="both"/>
        <w:rPr>
          <w:rFonts w:ascii="Arial" w:hAnsi="Arial" w:cs="Arial"/>
          <w:color w:val="000000" w:themeColor="text1"/>
        </w:rPr>
      </w:pPr>
      <w:r w:rsidRPr="00017A41">
        <w:rPr>
          <w:rFonts w:ascii="Arial" w:hAnsi="Arial" w:cs="Arial"/>
          <w:color w:val="000000" w:themeColor="text1"/>
        </w:rPr>
        <w:t xml:space="preserve">Tao, J., Aamir, M., Shoaib, M., Yasir, N. and Babar, M. (2025). Bridging the Gap Between Supply Chain Risk and Organizational Performance Conditioning to Demand Uncertainty. </w:t>
      </w:r>
      <w:r w:rsidRPr="00017A41">
        <w:rPr>
          <w:rFonts w:ascii="Arial" w:hAnsi="Arial" w:cs="Arial"/>
          <w:i/>
          <w:color w:val="000000" w:themeColor="text1"/>
        </w:rPr>
        <w:t>Sustainability</w:t>
      </w:r>
      <w:r w:rsidRPr="00017A41">
        <w:rPr>
          <w:rFonts w:ascii="Arial" w:hAnsi="Arial" w:cs="Arial"/>
          <w:color w:val="000000" w:themeColor="text1"/>
        </w:rPr>
        <w:t xml:space="preserve">, 17(6), p.2462. </w:t>
      </w:r>
      <w:proofErr w:type="spellStart"/>
      <w:r w:rsidRPr="00017A41">
        <w:rPr>
          <w:rFonts w:ascii="Arial" w:hAnsi="Arial" w:cs="Arial"/>
          <w:color w:val="000000" w:themeColor="text1"/>
        </w:rPr>
        <w:t>doi:</w:t>
      </w:r>
      <w:hyperlink r:id="rId82" w:history="1">
        <w:r w:rsidRPr="00017A41">
          <w:rPr>
            <w:rStyle w:val="Hyperlink"/>
            <w:rFonts w:ascii="Arial" w:hAnsi="Arial" w:cs="Arial"/>
          </w:rPr>
          <w:t>https</w:t>
        </w:r>
        <w:proofErr w:type="spellEnd"/>
        <w:r w:rsidRPr="00017A41">
          <w:rPr>
            <w:rStyle w:val="Hyperlink"/>
            <w:rFonts w:ascii="Arial" w:hAnsi="Arial" w:cs="Arial"/>
          </w:rPr>
          <w:t>://doi.org/10.3390/su17062462</w:t>
        </w:r>
      </w:hyperlink>
      <w:r w:rsidRPr="00017A41">
        <w:rPr>
          <w:rFonts w:ascii="Arial" w:hAnsi="Arial" w:cs="Arial"/>
          <w:color w:val="000000" w:themeColor="text1"/>
        </w:rPr>
        <w:t>.</w:t>
      </w:r>
    </w:p>
    <w:p w14:paraId="607A49D0" w14:textId="77777777" w:rsidR="00C66902" w:rsidRPr="00017A41" w:rsidRDefault="00C66902" w:rsidP="00C66902">
      <w:pPr>
        <w:spacing w:line="360" w:lineRule="auto"/>
        <w:ind w:left="720" w:hanging="720"/>
        <w:jc w:val="both"/>
        <w:rPr>
          <w:rFonts w:ascii="Arial" w:hAnsi="Arial" w:cs="Arial"/>
          <w:color w:val="000000" w:themeColor="text1"/>
        </w:rPr>
      </w:pPr>
      <w:r w:rsidRPr="00017A41">
        <w:rPr>
          <w:rFonts w:ascii="Arial" w:hAnsi="Arial" w:cs="Arial"/>
          <w:color w:val="000000" w:themeColor="text1"/>
        </w:rPr>
        <w:t xml:space="preserve">Teece, D., </w:t>
      </w:r>
      <w:proofErr w:type="spellStart"/>
      <w:r w:rsidRPr="00017A41">
        <w:rPr>
          <w:rFonts w:ascii="Arial" w:hAnsi="Arial" w:cs="Arial"/>
          <w:color w:val="000000" w:themeColor="text1"/>
        </w:rPr>
        <w:t>Peteraf</w:t>
      </w:r>
      <w:proofErr w:type="spellEnd"/>
      <w:r w:rsidRPr="00017A41">
        <w:rPr>
          <w:rFonts w:ascii="Arial" w:hAnsi="Arial" w:cs="Arial"/>
          <w:color w:val="000000" w:themeColor="text1"/>
        </w:rPr>
        <w:t xml:space="preserve">, M. and Leih, S. (2016). Dynamic capabilities and organizational agility: Risk, uncertainty, and strategy in the innovation economy. </w:t>
      </w:r>
      <w:r w:rsidRPr="00017A41">
        <w:rPr>
          <w:rFonts w:ascii="Arial" w:hAnsi="Arial" w:cs="Arial"/>
          <w:i/>
          <w:color w:val="000000" w:themeColor="text1"/>
        </w:rPr>
        <w:t>California Management Review</w:t>
      </w:r>
      <w:r w:rsidRPr="00017A41">
        <w:rPr>
          <w:rFonts w:ascii="Arial" w:hAnsi="Arial" w:cs="Arial"/>
          <w:color w:val="000000" w:themeColor="text1"/>
        </w:rPr>
        <w:t xml:space="preserve">, 58(4), pp.13–35. </w:t>
      </w:r>
      <w:proofErr w:type="spellStart"/>
      <w:r w:rsidRPr="00017A41">
        <w:rPr>
          <w:rFonts w:ascii="Arial" w:hAnsi="Arial" w:cs="Arial"/>
          <w:color w:val="000000" w:themeColor="text1"/>
        </w:rPr>
        <w:t>doi:</w:t>
      </w:r>
      <w:hyperlink r:id="rId83" w:history="1">
        <w:r w:rsidRPr="00017A41">
          <w:rPr>
            <w:rStyle w:val="Hyperlink"/>
            <w:rFonts w:ascii="Arial" w:hAnsi="Arial" w:cs="Arial"/>
          </w:rPr>
          <w:t>https</w:t>
        </w:r>
        <w:proofErr w:type="spellEnd"/>
        <w:r w:rsidRPr="00017A41">
          <w:rPr>
            <w:rStyle w:val="Hyperlink"/>
            <w:rFonts w:ascii="Arial" w:hAnsi="Arial" w:cs="Arial"/>
          </w:rPr>
          <w:t>://doi.org/10.1525/cmr.2016.58.4.13</w:t>
        </w:r>
      </w:hyperlink>
      <w:r w:rsidRPr="00017A41">
        <w:rPr>
          <w:rFonts w:ascii="Arial" w:hAnsi="Arial" w:cs="Arial"/>
          <w:color w:val="000000" w:themeColor="text1"/>
        </w:rPr>
        <w:t>.</w:t>
      </w:r>
    </w:p>
    <w:p w14:paraId="4E6E975D" w14:textId="77777777" w:rsidR="00C66902" w:rsidRPr="00017A41" w:rsidRDefault="00C66902" w:rsidP="00C66902">
      <w:pPr>
        <w:spacing w:line="360" w:lineRule="auto"/>
        <w:ind w:left="720" w:hanging="720"/>
        <w:jc w:val="both"/>
        <w:rPr>
          <w:rFonts w:ascii="Arial" w:hAnsi="Arial" w:cs="Arial"/>
          <w:color w:val="000000" w:themeColor="text1"/>
        </w:rPr>
      </w:pPr>
      <w:r w:rsidRPr="00017A41">
        <w:rPr>
          <w:rFonts w:ascii="Arial" w:hAnsi="Arial" w:cs="Arial"/>
          <w:color w:val="000000" w:themeColor="text1"/>
        </w:rPr>
        <w:t xml:space="preserve">Teece, D.J. and Pisano, G.P. (1994). </w:t>
      </w:r>
      <w:r w:rsidRPr="00017A41">
        <w:rPr>
          <w:rFonts w:ascii="Arial" w:hAnsi="Arial" w:cs="Arial"/>
          <w:i/>
          <w:color w:val="000000" w:themeColor="text1"/>
        </w:rPr>
        <w:t>The Dynamic Capabilities of Firms: An Introduction</w:t>
      </w:r>
      <w:r w:rsidRPr="00017A41">
        <w:rPr>
          <w:rFonts w:ascii="Arial" w:hAnsi="Arial" w:cs="Arial"/>
          <w:color w:val="000000" w:themeColor="text1"/>
        </w:rPr>
        <w:t xml:space="preserve">. [online] ResearchGate. Available at: </w:t>
      </w:r>
      <w:hyperlink r:id="rId84" w:history="1">
        <w:r w:rsidRPr="00017A41">
          <w:rPr>
            <w:rStyle w:val="Hyperlink"/>
            <w:rFonts w:ascii="Arial" w:hAnsi="Arial" w:cs="Arial"/>
          </w:rPr>
          <w:t>https://www.researchgate.net/publication/235362985_The_Dynamic_Capabilities_of_Firms_An_Introduction</w:t>
        </w:r>
      </w:hyperlink>
      <w:r w:rsidRPr="00017A41">
        <w:rPr>
          <w:rFonts w:ascii="Arial" w:hAnsi="Arial" w:cs="Arial"/>
          <w:color w:val="000000" w:themeColor="text1"/>
        </w:rPr>
        <w:t>.</w:t>
      </w:r>
    </w:p>
    <w:p w14:paraId="03B1ACB8" w14:textId="77777777" w:rsidR="00C66902" w:rsidRPr="00017A41" w:rsidRDefault="00C66902" w:rsidP="00C66902">
      <w:pPr>
        <w:spacing w:line="360" w:lineRule="auto"/>
        <w:ind w:left="720" w:hanging="720"/>
        <w:jc w:val="both"/>
        <w:rPr>
          <w:rFonts w:ascii="Arial" w:hAnsi="Arial" w:cs="Arial"/>
          <w:color w:val="000000" w:themeColor="text1"/>
        </w:rPr>
      </w:pPr>
      <w:r w:rsidRPr="00017A41">
        <w:rPr>
          <w:rFonts w:ascii="Arial" w:hAnsi="Arial" w:cs="Arial"/>
          <w:color w:val="000000" w:themeColor="text1"/>
        </w:rPr>
        <w:lastRenderedPageBreak/>
        <w:t xml:space="preserve">The Manufacturing Growth Program (2020). </w:t>
      </w:r>
      <w:r w:rsidRPr="00017A41">
        <w:rPr>
          <w:rFonts w:ascii="Arial" w:hAnsi="Arial" w:cs="Arial"/>
          <w:i/>
          <w:color w:val="000000" w:themeColor="text1"/>
        </w:rPr>
        <w:t xml:space="preserve">Weaker supply chains are hitting SMEs looking to recover from Covid-19 | Manufacturing Growth </w:t>
      </w:r>
      <w:proofErr w:type="spellStart"/>
      <w:r w:rsidRPr="00017A41">
        <w:rPr>
          <w:rFonts w:ascii="Arial" w:hAnsi="Arial" w:cs="Arial"/>
          <w:i/>
          <w:color w:val="000000" w:themeColor="text1"/>
        </w:rPr>
        <w:t>Programme</w:t>
      </w:r>
      <w:proofErr w:type="spellEnd"/>
      <w:r w:rsidRPr="00017A41">
        <w:rPr>
          <w:rFonts w:ascii="Arial" w:hAnsi="Arial" w:cs="Arial"/>
          <w:color w:val="000000" w:themeColor="text1"/>
        </w:rPr>
        <w:t xml:space="preserve">. [online] Manufacturinggrowthprogramme.co.uk. Available at: </w:t>
      </w:r>
      <w:hyperlink r:id="rId85" w:history="1">
        <w:r w:rsidRPr="00017A41">
          <w:rPr>
            <w:rStyle w:val="Hyperlink"/>
            <w:rFonts w:ascii="Arial" w:hAnsi="Arial" w:cs="Arial"/>
          </w:rPr>
          <w:t>https://www.manufacturinggrowthprogramme.co.uk/weaker-supply-chains-are-hitting-smes-looking-to-recover-from-covid-19/</w:t>
        </w:r>
      </w:hyperlink>
      <w:r w:rsidRPr="00017A41">
        <w:rPr>
          <w:rFonts w:ascii="Arial" w:hAnsi="Arial" w:cs="Arial"/>
          <w:color w:val="000000" w:themeColor="text1"/>
        </w:rPr>
        <w:t>.</w:t>
      </w:r>
    </w:p>
    <w:p w14:paraId="523BD1D4" w14:textId="77777777" w:rsidR="00C66902" w:rsidRPr="00017A41" w:rsidRDefault="00C66902" w:rsidP="00C66902">
      <w:pPr>
        <w:spacing w:line="360" w:lineRule="auto"/>
        <w:ind w:left="720" w:hanging="720"/>
        <w:jc w:val="both"/>
        <w:rPr>
          <w:rFonts w:ascii="Arial" w:hAnsi="Arial" w:cs="Arial"/>
          <w:color w:val="000000" w:themeColor="text1"/>
        </w:rPr>
      </w:pPr>
      <w:r w:rsidRPr="00017A41">
        <w:rPr>
          <w:rFonts w:ascii="Arial" w:hAnsi="Arial" w:cs="Arial"/>
          <w:color w:val="000000" w:themeColor="text1"/>
        </w:rPr>
        <w:t xml:space="preserve">Tyrrell, M. (2025). </w:t>
      </w:r>
      <w:r w:rsidRPr="00017A41">
        <w:rPr>
          <w:rFonts w:ascii="Arial" w:hAnsi="Arial" w:cs="Arial"/>
          <w:i/>
          <w:color w:val="000000" w:themeColor="text1"/>
        </w:rPr>
        <w:t>Make UK urges government to adopt Estonia-style business support</w:t>
      </w:r>
      <w:r w:rsidRPr="00017A41">
        <w:rPr>
          <w:rFonts w:ascii="Arial" w:hAnsi="Arial" w:cs="Arial"/>
          <w:color w:val="000000" w:themeColor="text1"/>
        </w:rPr>
        <w:t xml:space="preserve">. [online] @UKMFGNews. Available at: </w:t>
      </w:r>
      <w:hyperlink r:id="rId86" w:history="1">
        <w:r w:rsidRPr="00017A41">
          <w:rPr>
            <w:rStyle w:val="Hyperlink"/>
            <w:rFonts w:ascii="Arial" w:hAnsi="Arial" w:cs="Arial"/>
          </w:rPr>
          <w:t>https://www.pesmedia.com/make-uk-urges-government-to-adopt-estonia-style-business-support</w:t>
        </w:r>
      </w:hyperlink>
      <w:r w:rsidRPr="00017A41">
        <w:rPr>
          <w:rFonts w:ascii="Arial" w:hAnsi="Arial" w:cs="Arial"/>
          <w:color w:val="000000" w:themeColor="text1"/>
        </w:rPr>
        <w:t xml:space="preserve"> [Accessed 3 Dec. 2025].</w:t>
      </w:r>
    </w:p>
    <w:p w14:paraId="5BED9AB0" w14:textId="77777777" w:rsidR="00C66902" w:rsidRPr="00017A41" w:rsidRDefault="00C66902" w:rsidP="00C66902">
      <w:pPr>
        <w:spacing w:line="360" w:lineRule="auto"/>
        <w:ind w:left="720" w:hanging="720"/>
        <w:jc w:val="both"/>
        <w:rPr>
          <w:rFonts w:ascii="Arial" w:hAnsi="Arial" w:cs="Arial"/>
          <w:color w:val="000000" w:themeColor="text1"/>
        </w:rPr>
      </w:pPr>
      <w:r w:rsidRPr="00823C5E">
        <w:rPr>
          <w:rFonts w:ascii="Arial" w:hAnsi="Arial" w:cs="Arial"/>
          <w:color w:val="000000" w:themeColor="text1"/>
          <w:lang w:val="de-DE"/>
        </w:rPr>
        <w:t xml:space="preserve">Xu, Z., Elomri, A., Kerbache, L. and El Omri, A. (2020). </w:t>
      </w:r>
      <w:r w:rsidRPr="00017A41">
        <w:rPr>
          <w:rFonts w:ascii="Arial" w:hAnsi="Arial" w:cs="Arial"/>
          <w:color w:val="000000" w:themeColor="text1"/>
        </w:rPr>
        <w:t xml:space="preserve">Impacts of COVID-19 on Global Supply Chains: Facts and Perspectives. </w:t>
      </w:r>
      <w:r w:rsidRPr="00017A41">
        <w:rPr>
          <w:rFonts w:ascii="Arial" w:hAnsi="Arial" w:cs="Arial"/>
          <w:i/>
          <w:color w:val="000000" w:themeColor="text1"/>
        </w:rPr>
        <w:t>IEEE Engineering Management Review</w:t>
      </w:r>
      <w:r w:rsidRPr="00017A41">
        <w:rPr>
          <w:rFonts w:ascii="Arial" w:hAnsi="Arial" w:cs="Arial"/>
          <w:color w:val="000000" w:themeColor="text1"/>
        </w:rPr>
        <w:t xml:space="preserve">, [online] 48(3), pp.153–166. </w:t>
      </w:r>
      <w:proofErr w:type="spellStart"/>
      <w:r w:rsidRPr="00017A41">
        <w:rPr>
          <w:rFonts w:ascii="Arial" w:hAnsi="Arial" w:cs="Arial"/>
          <w:color w:val="000000" w:themeColor="text1"/>
        </w:rPr>
        <w:t>doi:</w:t>
      </w:r>
      <w:hyperlink r:id="rId87" w:history="1">
        <w:r w:rsidRPr="00017A41">
          <w:rPr>
            <w:rStyle w:val="Hyperlink"/>
            <w:rFonts w:ascii="Arial" w:hAnsi="Arial" w:cs="Arial"/>
          </w:rPr>
          <w:t>https</w:t>
        </w:r>
        <w:proofErr w:type="spellEnd"/>
        <w:r w:rsidRPr="00017A41">
          <w:rPr>
            <w:rStyle w:val="Hyperlink"/>
            <w:rFonts w:ascii="Arial" w:hAnsi="Arial" w:cs="Arial"/>
          </w:rPr>
          <w:t>://doi.org/10.1109/EMR.2020.3018420</w:t>
        </w:r>
      </w:hyperlink>
      <w:r w:rsidRPr="00017A41">
        <w:rPr>
          <w:rFonts w:ascii="Arial" w:hAnsi="Arial" w:cs="Arial"/>
          <w:color w:val="000000" w:themeColor="text1"/>
        </w:rPr>
        <w:t>.</w:t>
      </w:r>
    </w:p>
    <w:p w14:paraId="455448A0" w14:textId="77777777" w:rsidR="00C66902" w:rsidRPr="00017A41" w:rsidRDefault="00C66902" w:rsidP="00C66902">
      <w:pPr>
        <w:spacing w:line="360" w:lineRule="auto"/>
        <w:jc w:val="both"/>
        <w:rPr>
          <w:rFonts w:ascii="Arial" w:hAnsi="Arial" w:cs="Arial"/>
          <w:color w:val="000000" w:themeColor="text1"/>
        </w:rPr>
      </w:pPr>
    </w:p>
    <w:p w14:paraId="4D72F12D" w14:textId="77777777" w:rsidR="00C66902" w:rsidRPr="00017A41" w:rsidRDefault="00C66902" w:rsidP="00C66902">
      <w:pPr>
        <w:rPr>
          <w:rFonts w:ascii="Arial" w:hAnsi="Arial" w:cs="Arial"/>
        </w:rPr>
      </w:pPr>
    </w:p>
    <w:p w14:paraId="4D9B1706" w14:textId="77777777" w:rsidR="00C66902" w:rsidRPr="00017A41" w:rsidRDefault="00C66902" w:rsidP="00C66902">
      <w:pPr>
        <w:rPr>
          <w:rFonts w:ascii="Arial" w:hAnsi="Arial" w:cs="Arial"/>
        </w:rPr>
      </w:pPr>
    </w:p>
    <w:p w14:paraId="51CF2C8D" w14:textId="77777777" w:rsidR="00C66902" w:rsidRPr="00017A41" w:rsidRDefault="00C66902" w:rsidP="00C66902">
      <w:pPr>
        <w:rPr>
          <w:rFonts w:ascii="Arial" w:hAnsi="Arial" w:cs="Arial"/>
        </w:rPr>
      </w:pPr>
    </w:p>
    <w:p w14:paraId="6BAEA110" w14:textId="77777777" w:rsidR="00C66902" w:rsidRPr="00017A41" w:rsidRDefault="00C66902" w:rsidP="00743850">
      <w:pPr>
        <w:spacing w:line="360" w:lineRule="auto"/>
        <w:jc w:val="both"/>
        <w:rPr>
          <w:rFonts w:ascii="Arial" w:hAnsi="Arial" w:cs="Arial"/>
        </w:rPr>
      </w:pPr>
    </w:p>
    <w:sectPr w:rsidR="00C66902" w:rsidRPr="00017A41">
      <w:footerReference w:type="default" r:id="rId88"/>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15" w:author="Laila Maazouz" w:date="2025-11-27T14:31:00Z" w:initials="LM">
    <w:p w14:paraId="74638F44" w14:textId="77777777" w:rsidR="005711CF" w:rsidRDefault="005711CF" w:rsidP="005711CF">
      <w:pPr>
        <w:pStyle w:val="CommentText"/>
      </w:pPr>
      <w:r>
        <w:rPr>
          <w:rStyle w:val="CommentReference"/>
        </w:rPr>
        <w:annotationRef/>
      </w:r>
      <w:r>
        <w:t xml:space="preserve">For objective number 2, “To assess the impact of these disruptions on production efficiency, cost management, and overall business performance.” I cannot see that this has been critically </w:t>
      </w:r>
      <w:proofErr w:type="spellStart"/>
      <w:r>
        <w:t>analysed</w:t>
      </w:r>
      <w:proofErr w:type="spellEnd"/>
      <w:r>
        <w:t xml:space="preserve"> in the literature review. Please highlight it if you’ve done already or add section critically </w:t>
      </w:r>
      <w:proofErr w:type="spellStart"/>
      <w:r>
        <w:t>analysing</w:t>
      </w:r>
      <w:proofErr w:type="spellEnd"/>
      <w:r>
        <w:t xml:space="preserve"> </w:t>
      </w:r>
      <w:proofErr w:type="gramStart"/>
      <w:r>
        <w:t>these objective</w:t>
      </w:r>
      <w:proofErr w:type="gramEnd"/>
      <w:r>
        <w: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74638F44"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0D5C337F" w16cex:dateUtc="2025-11-27T14:3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74638F44" w16cid:durableId="0D5C337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19CA50" w14:textId="77777777" w:rsidR="00FE6C60" w:rsidRDefault="00FE6C60">
      <w:pPr>
        <w:spacing w:line="240" w:lineRule="auto"/>
      </w:pPr>
      <w:r>
        <w:separator/>
      </w:r>
    </w:p>
  </w:endnote>
  <w:endnote w:type="continuationSeparator" w:id="0">
    <w:p w14:paraId="391F6F5E" w14:textId="77777777" w:rsidR="00FE6C60" w:rsidRDefault="00FE6C6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35081210"/>
      <w:docPartObj>
        <w:docPartGallery w:val="AutoText"/>
      </w:docPartObj>
    </w:sdtPr>
    <w:sdtContent>
      <w:p w14:paraId="7C9AB90F" w14:textId="00902BD2" w:rsidR="002E7566" w:rsidRDefault="005711CF">
        <w:pPr>
          <w:pStyle w:val="Footer"/>
          <w:jc w:val="right"/>
        </w:pPr>
        <w:r>
          <w:fldChar w:fldCharType="begin"/>
        </w:r>
        <w:r>
          <w:instrText xml:space="preserve"> PAGE   \* MERGEFORMAT </w:instrText>
        </w:r>
        <w:r>
          <w:fldChar w:fldCharType="separate"/>
        </w:r>
        <w:r w:rsidR="00D973FE">
          <w:rPr>
            <w:noProof/>
          </w:rPr>
          <w:t>58</w:t>
        </w:r>
        <w:r>
          <w:fldChar w:fldCharType="end"/>
        </w:r>
      </w:p>
    </w:sdtContent>
  </w:sdt>
  <w:p w14:paraId="56BA5E2C" w14:textId="77777777" w:rsidR="002E7566" w:rsidRDefault="002E75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DAFF71" w14:textId="77777777" w:rsidR="00FE6C60" w:rsidRDefault="00FE6C60">
      <w:pPr>
        <w:spacing w:after="0"/>
      </w:pPr>
      <w:r>
        <w:separator/>
      </w:r>
    </w:p>
  </w:footnote>
  <w:footnote w:type="continuationSeparator" w:id="0">
    <w:p w14:paraId="49304131" w14:textId="77777777" w:rsidR="00FE6C60" w:rsidRDefault="00FE6C60">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7D07D4"/>
    <w:multiLevelType w:val="multilevel"/>
    <w:tmpl w:val="49162200"/>
    <w:lvl w:ilvl="0">
      <w:start w:val="1"/>
      <w:numFmt w:val="bullet"/>
      <w:lvlText w:val=""/>
      <w:lvlJc w:val="left"/>
      <w:pPr>
        <w:tabs>
          <w:tab w:val="left" w:pos="720"/>
        </w:tabs>
        <w:ind w:left="720" w:hanging="360"/>
      </w:pPr>
      <w:rPr>
        <w:rFonts w:ascii="Symbol" w:hAnsi="Symbol" w:hint="default"/>
      </w:rPr>
    </w:lvl>
    <w:lvl w:ilvl="1">
      <w:start w:val="1"/>
      <w:numFmt w:val="decimal"/>
      <w:lvlText w:val="%2."/>
      <w:lvlJc w:val="left"/>
      <w:pPr>
        <w:tabs>
          <w:tab w:val="left" w:pos="1440"/>
        </w:tabs>
        <w:ind w:left="1440" w:hanging="360"/>
      </w:pPr>
      <w:rPr>
        <w:rFonts w:ascii="Times New Roman" w:hAnsi="Times New Roman" w:cs="Times New Roman" w:hint="default"/>
      </w:rPr>
    </w:lvl>
    <w:lvl w:ilvl="2">
      <w:start w:val="1"/>
      <w:numFmt w:val="decimal"/>
      <w:lvlText w:val="%3."/>
      <w:lvlJc w:val="left"/>
      <w:pPr>
        <w:tabs>
          <w:tab w:val="left" w:pos="2160"/>
        </w:tabs>
        <w:ind w:left="2160" w:hanging="360"/>
      </w:pPr>
      <w:rPr>
        <w:rFonts w:ascii="Times New Roman" w:hAnsi="Times New Roman" w:cs="Times New Roman" w:hint="default"/>
      </w:rPr>
    </w:lvl>
    <w:lvl w:ilvl="3">
      <w:start w:val="1"/>
      <w:numFmt w:val="decimal"/>
      <w:lvlText w:val="%4."/>
      <w:lvlJc w:val="left"/>
      <w:pPr>
        <w:tabs>
          <w:tab w:val="left" w:pos="2880"/>
        </w:tabs>
        <w:ind w:left="2880" w:hanging="360"/>
      </w:pPr>
      <w:rPr>
        <w:rFonts w:ascii="Times New Roman" w:hAnsi="Times New Roman" w:cs="Times New Roman" w:hint="default"/>
      </w:rPr>
    </w:lvl>
    <w:lvl w:ilvl="4">
      <w:start w:val="1"/>
      <w:numFmt w:val="decimal"/>
      <w:lvlText w:val="%5."/>
      <w:lvlJc w:val="left"/>
      <w:pPr>
        <w:tabs>
          <w:tab w:val="left" w:pos="3600"/>
        </w:tabs>
        <w:ind w:left="3600" w:hanging="360"/>
      </w:pPr>
      <w:rPr>
        <w:rFonts w:ascii="Times New Roman" w:hAnsi="Times New Roman" w:cs="Times New Roman" w:hint="default"/>
      </w:rPr>
    </w:lvl>
    <w:lvl w:ilvl="5">
      <w:start w:val="1"/>
      <w:numFmt w:val="decimal"/>
      <w:lvlText w:val="%6."/>
      <w:lvlJc w:val="left"/>
      <w:pPr>
        <w:tabs>
          <w:tab w:val="left" w:pos="4320"/>
        </w:tabs>
        <w:ind w:left="4320" w:hanging="360"/>
      </w:pPr>
      <w:rPr>
        <w:rFonts w:ascii="Times New Roman" w:hAnsi="Times New Roman" w:cs="Times New Roman" w:hint="default"/>
      </w:rPr>
    </w:lvl>
    <w:lvl w:ilvl="6">
      <w:start w:val="1"/>
      <w:numFmt w:val="decimal"/>
      <w:lvlText w:val="%7."/>
      <w:lvlJc w:val="left"/>
      <w:pPr>
        <w:tabs>
          <w:tab w:val="left" w:pos="5040"/>
        </w:tabs>
        <w:ind w:left="5040" w:hanging="360"/>
      </w:pPr>
      <w:rPr>
        <w:rFonts w:ascii="Times New Roman" w:hAnsi="Times New Roman" w:cs="Times New Roman" w:hint="default"/>
      </w:rPr>
    </w:lvl>
    <w:lvl w:ilvl="7">
      <w:start w:val="1"/>
      <w:numFmt w:val="decimal"/>
      <w:lvlText w:val="%8."/>
      <w:lvlJc w:val="left"/>
      <w:pPr>
        <w:tabs>
          <w:tab w:val="left" w:pos="5760"/>
        </w:tabs>
        <w:ind w:left="5760" w:hanging="360"/>
      </w:pPr>
      <w:rPr>
        <w:rFonts w:ascii="Times New Roman" w:hAnsi="Times New Roman" w:cs="Times New Roman" w:hint="default"/>
      </w:rPr>
    </w:lvl>
    <w:lvl w:ilvl="8">
      <w:start w:val="1"/>
      <w:numFmt w:val="decimal"/>
      <w:lvlText w:val="%9."/>
      <w:lvlJc w:val="left"/>
      <w:pPr>
        <w:tabs>
          <w:tab w:val="left" w:pos="6480"/>
        </w:tabs>
        <w:ind w:left="6480" w:hanging="360"/>
      </w:pPr>
      <w:rPr>
        <w:rFonts w:ascii="Times New Roman" w:hAnsi="Times New Roman" w:cs="Times New Roman" w:hint="default"/>
      </w:rPr>
    </w:lvl>
  </w:abstractNum>
  <w:abstractNum w:abstractNumId="1" w15:restartNumberingAfterBreak="0">
    <w:nsid w:val="2D5F46C7"/>
    <w:multiLevelType w:val="multilevel"/>
    <w:tmpl w:val="2D5F46C7"/>
    <w:lvl w:ilvl="0">
      <w:start w:val="1"/>
      <w:numFmt w:val="decimal"/>
      <w:lvlText w:val="%1."/>
      <w:lvlJc w:val="left"/>
      <w:pPr>
        <w:tabs>
          <w:tab w:val="left" w:pos="720"/>
        </w:tabs>
        <w:ind w:left="720" w:hanging="360"/>
      </w:pPr>
      <w:rPr>
        <w:rFonts w:ascii="Times New Roman" w:hAnsi="Times New Roman" w:cs="Times New Roman" w:hint="default"/>
      </w:rPr>
    </w:lvl>
    <w:lvl w:ilvl="1">
      <w:start w:val="1"/>
      <w:numFmt w:val="decimal"/>
      <w:lvlText w:val="%2."/>
      <w:lvlJc w:val="left"/>
      <w:pPr>
        <w:tabs>
          <w:tab w:val="left" w:pos="1440"/>
        </w:tabs>
        <w:ind w:left="1440" w:hanging="360"/>
      </w:pPr>
      <w:rPr>
        <w:rFonts w:ascii="Times New Roman" w:hAnsi="Times New Roman" w:cs="Times New Roman" w:hint="default"/>
      </w:rPr>
    </w:lvl>
    <w:lvl w:ilvl="2">
      <w:start w:val="1"/>
      <w:numFmt w:val="decimal"/>
      <w:lvlText w:val="%3."/>
      <w:lvlJc w:val="left"/>
      <w:pPr>
        <w:tabs>
          <w:tab w:val="left" w:pos="2160"/>
        </w:tabs>
        <w:ind w:left="2160" w:hanging="360"/>
      </w:pPr>
      <w:rPr>
        <w:rFonts w:ascii="Times New Roman" w:hAnsi="Times New Roman" w:cs="Times New Roman" w:hint="default"/>
      </w:rPr>
    </w:lvl>
    <w:lvl w:ilvl="3">
      <w:start w:val="1"/>
      <w:numFmt w:val="decimal"/>
      <w:lvlText w:val="%4."/>
      <w:lvlJc w:val="left"/>
      <w:pPr>
        <w:tabs>
          <w:tab w:val="left" w:pos="2880"/>
        </w:tabs>
        <w:ind w:left="2880" w:hanging="360"/>
      </w:pPr>
      <w:rPr>
        <w:rFonts w:ascii="Times New Roman" w:hAnsi="Times New Roman" w:cs="Times New Roman" w:hint="default"/>
      </w:rPr>
    </w:lvl>
    <w:lvl w:ilvl="4">
      <w:start w:val="1"/>
      <w:numFmt w:val="decimal"/>
      <w:lvlText w:val="%5."/>
      <w:lvlJc w:val="left"/>
      <w:pPr>
        <w:tabs>
          <w:tab w:val="left" w:pos="3600"/>
        </w:tabs>
        <w:ind w:left="3600" w:hanging="360"/>
      </w:pPr>
      <w:rPr>
        <w:rFonts w:ascii="Times New Roman" w:hAnsi="Times New Roman" w:cs="Times New Roman" w:hint="default"/>
      </w:rPr>
    </w:lvl>
    <w:lvl w:ilvl="5">
      <w:start w:val="1"/>
      <w:numFmt w:val="decimal"/>
      <w:lvlText w:val="%6."/>
      <w:lvlJc w:val="left"/>
      <w:pPr>
        <w:tabs>
          <w:tab w:val="left" w:pos="4320"/>
        </w:tabs>
        <w:ind w:left="4320" w:hanging="360"/>
      </w:pPr>
      <w:rPr>
        <w:rFonts w:ascii="Times New Roman" w:hAnsi="Times New Roman" w:cs="Times New Roman" w:hint="default"/>
      </w:rPr>
    </w:lvl>
    <w:lvl w:ilvl="6">
      <w:start w:val="1"/>
      <w:numFmt w:val="decimal"/>
      <w:lvlText w:val="%7."/>
      <w:lvlJc w:val="left"/>
      <w:pPr>
        <w:tabs>
          <w:tab w:val="left" w:pos="5040"/>
        </w:tabs>
        <w:ind w:left="5040" w:hanging="360"/>
      </w:pPr>
      <w:rPr>
        <w:rFonts w:ascii="Times New Roman" w:hAnsi="Times New Roman" w:cs="Times New Roman" w:hint="default"/>
      </w:rPr>
    </w:lvl>
    <w:lvl w:ilvl="7">
      <w:start w:val="1"/>
      <w:numFmt w:val="decimal"/>
      <w:lvlText w:val="%8."/>
      <w:lvlJc w:val="left"/>
      <w:pPr>
        <w:tabs>
          <w:tab w:val="left" w:pos="5760"/>
        </w:tabs>
        <w:ind w:left="5760" w:hanging="360"/>
      </w:pPr>
      <w:rPr>
        <w:rFonts w:ascii="Times New Roman" w:hAnsi="Times New Roman" w:cs="Times New Roman" w:hint="default"/>
      </w:rPr>
    </w:lvl>
    <w:lvl w:ilvl="8">
      <w:start w:val="1"/>
      <w:numFmt w:val="decimal"/>
      <w:lvlText w:val="%9."/>
      <w:lvlJc w:val="left"/>
      <w:pPr>
        <w:tabs>
          <w:tab w:val="left" w:pos="6480"/>
        </w:tabs>
        <w:ind w:left="6480" w:hanging="360"/>
      </w:pPr>
      <w:rPr>
        <w:rFonts w:ascii="Times New Roman" w:hAnsi="Times New Roman" w:cs="Times New Roman" w:hint="default"/>
      </w:rPr>
    </w:lvl>
  </w:abstractNum>
  <w:abstractNum w:abstractNumId="2" w15:restartNumberingAfterBreak="0">
    <w:nsid w:val="2DD1622A"/>
    <w:multiLevelType w:val="multilevel"/>
    <w:tmpl w:val="41083676"/>
    <w:lvl w:ilvl="0">
      <w:start w:val="1"/>
      <w:numFmt w:val="decimal"/>
      <w:lvlText w:val="%1"/>
      <w:lvlJc w:val="left"/>
      <w:pPr>
        <w:ind w:left="400" w:hanging="400"/>
      </w:pPr>
      <w:rPr>
        <w:rFonts w:hint="default"/>
      </w:rPr>
    </w:lvl>
    <w:lvl w:ilvl="1">
      <w:start w:val="1"/>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683A3DE4"/>
    <w:multiLevelType w:val="multilevel"/>
    <w:tmpl w:val="49162200"/>
    <w:lvl w:ilvl="0">
      <w:start w:val="1"/>
      <w:numFmt w:val="bullet"/>
      <w:lvlText w:val=""/>
      <w:lvlJc w:val="left"/>
      <w:pPr>
        <w:tabs>
          <w:tab w:val="left" w:pos="720"/>
        </w:tabs>
        <w:ind w:left="720" w:hanging="360"/>
      </w:pPr>
      <w:rPr>
        <w:rFonts w:ascii="Symbol" w:hAnsi="Symbol" w:hint="default"/>
      </w:rPr>
    </w:lvl>
    <w:lvl w:ilvl="1">
      <w:start w:val="1"/>
      <w:numFmt w:val="decimal"/>
      <w:lvlText w:val="%2."/>
      <w:lvlJc w:val="left"/>
      <w:pPr>
        <w:tabs>
          <w:tab w:val="left" w:pos="1440"/>
        </w:tabs>
        <w:ind w:left="1440" w:hanging="360"/>
      </w:pPr>
      <w:rPr>
        <w:rFonts w:ascii="Times New Roman" w:hAnsi="Times New Roman" w:cs="Times New Roman" w:hint="default"/>
      </w:rPr>
    </w:lvl>
    <w:lvl w:ilvl="2">
      <w:start w:val="1"/>
      <w:numFmt w:val="decimal"/>
      <w:lvlText w:val="%3."/>
      <w:lvlJc w:val="left"/>
      <w:pPr>
        <w:tabs>
          <w:tab w:val="left" w:pos="2160"/>
        </w:tabs>
        <w:ind w:left="2160" w:hanging="360"/>
      </w:pPr>
      <w:rPr>
        <w:rFonts w:ascii="Times New Roman" w:hAnsi="Times New Roman" w:cs="Times New Roman" w:hint="default"/>
      </w:rPr>
    </w:lvl>
    <w:lvl w:ilvl="3">
      <w:start w:val="1"/>
      <w:numFmt w:val="decimal"/>
      <w:lvlText w:val="%4."/>
      <w:lvlJc w:val="left"/>
      <w:pPr>
        <w:tabs>
          <w:tab w:val="left" w:pos="2880"/>
        </w:tabs>
        <w:ind w:left="2880" w:hanging="360"/>
      </w:pPr>
      <w:rPr>
        <w:rFonts w:ascii="Times New Roman" w:hAnsi="Times New Roman" w:cs="Times New Roman" w:hint="default"/>
      </w:rPr>
    </w:lvl>
    <w:lvl w:ilvl="4">
      <w:start w:val="1"/>
      <w:numFmt w:val="decimal"/>
      <w:lvlText w:val="%5."/>
      <w:lvlJc w:val="left"/>
      <w:pPr>
        <w:tabs>
          <w:tab w:val="left" w:pos="3600"/>
        </w:tabs>
        <w:ind w:left="3600" w:hanging="360"/>
      </w:pPr>
      <w:rPr>
        <w:rFonts w:ascii="Times New Roman" w:hAnsi="Times New Roman" w:cs="Times New Roman" w:hint="default"/>
      </w:rPr>
    </w:lvl>
    <w:lvl w:ilvl="5">
      <w:start w:val="1"/>
      <w:numFmt w:val="decimal"/>
      <w:lvlText w:val="%6."/>
      <w:lvlJc w:val="left"/>
      <w:pPr>
        <w:tabs>
          <w:tab w:val="left" w:pos="4320"/>
        </w:tabs>
        <w:ind w:left="4320" w:hanging="360"/>
      </w:pPr>
      <w:rPr>
        <w:rFonts w:ascii="Times New Roman" w:hAnsi="Times New Roman" w:cs="Times New Roman" w:hint="default"/>
      </w:rPr>
    </w:lvl>
    <w:lvl w:ilvl="6">
      <w:start w:val="1"/>
      <w:numFmt w:val="decimal"/>
      <w:lvlText w:val="%7."/>
      <w:lvlJc w:val="left"/>
      <w:pPr>
        <w:tabs>
          <w:tab w:val="left" w:pos="5040"/>
        </w:tabs>
        <w:ind w:left="5040" w:hanging="360"/>
      </w:pPr>
      <w:rPr>
        <w:rFonts w:ascii="Times New Roman" w:hAnsi="Times New Roman" w:cs="Times New Roman" w:hint="default"/>
      </w:rPr>
    </w:lvl>
    <w:lvl w:ilvl="7">
      <w:start w:val="1"/>
      <w:numFmt w:val="decimal"/>
      <w:lvlText w:val="%8."/>
      <w:lvlJc w:val="left"/>
      <w:pPr>
        <w:tabs>
          <w:tab w:val="left" w:pos="5760"/>
        </w:tabs>
        <w:ind w:left="5760" w:hanging="360"/>
      </w:pPr>
      <w:rPr>
        <w:rFonts w:ascii="Times New Roman" w:hAnsi="Times New Roman" w:cs="Times New Roman" w:hint="default"/>
      </w:rPr>
    </w:lvl>
    <w:lvl w:ilvl="8">
      <w:start w:val="1"/>
      <w:numFmt w:val="decimal"/>
      <w:lvlText w:val="%9."/>
      <w:lvlJc w:val="left"/>
      <w:pPr>
        <w:tabs>
          <w:tab w:val="left" w:pos="6480"/>
        </w:tabs>
        <w:ind w:left="6480" w:hanging="360"/>
      </w:pPr>
      <w:rPr>
        <w:rFonts w:ascii="Times New Roman" w:hAnsi="Times New Roman" w:cs="Times New Roman" w:hint="default"/>
      </w:rPr>
    </w:lvl>
  </w:abstractNum>
  <w:num w:numId="1" w16cid:durableId="82405188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20744446">
    <w:abstractNumId w:val="0"/>
  </w:num>
  <w:num w:numId="3" w16cid:durableId="2122409977">
    <w:abstractNumId w:val="2"/>
  </w:num>
  <w:num w:numId="4" w16cid:durableId="402988383">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Laila Maazouz">
    <w15:presenceInfo w15:providerId="AD" w15:userId="S::l.maazouz@uwtsd.ac.uk::78f83201-ce9e-46c5-9371-8a0736bf557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4"/>
  <w:proofState w:spelling="clean" w:grammar="clean"/>
  <w:defaultTabStop w:val="7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261"/>
    <w:rsid w:val="00017A41"/>
    <w:rsid w:val="0002096B"/>
    <w:rsid w:val="00043A4E"/>
    <w:rsid w:val="00065057"/>
    <w:rsid w:val="000B40B7"/>
    <w:rsid w:val="000B638C"/>
    <w:rsid w:val="00136126"/>
    <w:rsid w:val="001817A3"/>
    <w:rsid w:val="00182399"/>
    <w:rsid w:val="001A6581"/>
    <w:rsid w:val="001B58A8"/>
    <w:rsid w:val="001E4128"/>
    <w:rsid w:val="00296C42"/>
    <w:rsid w:val="002C0E65"/>
    <w:rsid w:val="002E7566"/>
    <w:rsid w:val="00327CED"/>
    <w:rsid w:val="003D13A2"/>
    <w:rsid w:val="003D1BD9"/>
    <w:rsid w:val="00411C08"/>
    <w:rsid w:val="00470C64"/>
    <w:rsid w:val="005514C9"/>
    <w:rsid w:val="005711CF"/>
    <w:rsid w:val="005D666B"/>
    <w:rsid w:val="005E74EF"/>
    <w:rsid w:val="00604B11"/>
    <w:rsid w:val="00607D14"/>
    <w:rsid w:val="006F390C"/>
    <w:rsid w:val="0074184E"/>
    <w:rsid w:val="00743850"/>
    <w:rsid w:val="007B42D6"/>
    <w:rsid w:val="007F29DA"/>
    <w:rsid w:val="00823C5E"/>
    <w:rsid w:val="008D7394"/>
    <w:rsid w:val="008F45A3"/>
    <w:rsid w:val="00932B8F"/>
    <w:rsid w:val="009349E5"/>
    <w:rsid w:val="009D7913"/>
    <w:rsid w:val="00A6108B"/>
    <w:rsid w:val="00A722F6"/>
    <w:rsid w:val="00B10185"/>
    <w:rsid w:val="00BB5034"/>
    <w:rsid w:val="00BC13B7"/>
    <w:rsid w:val="00C32BB7"/>
    <w:rsid w:val="00C66902"/>
    <w:rsid w:val="00C87D9E"/>
    <w:rsid w:val="00D07ECC"/>
    <w:rsid w:val="00D235F4"/>
    <w:rsid w:val="00D72358"/>
    <w:rsid w:val="00D80577"/>
    <w:rsid w:val="00D9718F"/>
    <w:rsid w:val="00D973FE"/>
    <w:rsid w:val="00E01CDF"/>
    <w:rsid w:val="00E06DFA"/>
    <w:rsid w:val="00E53148"/>
    <w:rsid w:val="00E541D5"/>
    <w:rsid w:val="00F55246"/>
    <w:rsid w:val="00F92095"/>
    <w:rsid w:val="00FE6C60"/>
    <w:rsid w:val="00FF5261"/>
    <w:rsid w:val="251676F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ACA98B"/>
  <w15:docId w15:val="{C687747A-BC1B-4F0B-804D-1A77BAEFBF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78" w:lineRule="auto"/>
    </w:pPr>
    <w:rPr>
      <w:rFonts w:asciiTheme="minorHAnsi" w:eastAsiaTheme="minorHAnsi" w:hAnsiTheme="minorHAnsi" w:cstheme="minorBidi"/>
      <w:kern w:val="2"/>
      <w:sz w:val="24"/>
      <w:szCs w:val="24"/>
      <w:lang w:val="en-US" w:eastAsia="en-US"/>
      <w14:ligatures w14:val="standardContextual"/>
    </w:rPr>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pPr>
      <w:keepNext/>
      <w:keepLines/>
      <w:spacing w:after="0"/>
      <w:outlineLvl w:val="7"/>
    </w:pPr>
    <w:rPr>
      <w:rFonts w:eastAsiaTheme="majorEastAsia" w:cstheme="majorBidi"/>
      <w:i/>
      <w:iCs/>
      <w:color w:val="262626" w:themeColor="text1" w:themeTint="D9"/>
    </w:rPr>
  </w:style>
  <w:style w:type="paragraph" w:styleId="Heading9">
    <w:name w:val="heading 9"/>
    <w:basedOn w:val="Normal"/>
    <w:next w:val="Normal"/>
    <w:link w:val="Heading9Char"/>
    <w:uiPriority w:val="9"/>
    <w:semiHidden/>
    <w:unhideWhenUsed/>
    <w:qFormat/>
    <w:pPr>
      <w:keepNext/>
      <w:keepLines/>
      <w:spacing w:after="0"/>
      <w:outlineLvl w:val="8"/>
    </w:pPr>
    <w:rPr>
      <w:rFonts w:eastAsiaTheme="majorEastAsia" w:cstheme="majorBidi"/>
      <w:color w:val="262626" w:themeColor="text1" w:themeTint="D9"/>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qFormat/>
    <w:pPr>
      <w:tabs>
        <w:tab w:val="center" w:pos="4680"/>
        <w:tab w:val="right" w:pos="9360"/>
      </w:tabs>
      <w:spacing w:after="0" w:line="240" w:lineRule="auto"/>
    </w:pPr>
  </w:style>
  <w:style w:type="paragraph" w:styleId="Header">
    <w:name w:val="header"/>
    <w:basedOn w:val="Normal"/>
    <w:link w:val="HeaderChar"/>
    <w:uiPriority w:val="99"/>
    <w:unhideWhenUsed/>
    <w:qFormat/>
    <w:pPr>
      <w:tabs>
        <w:tab w:val="center" w:pos="4680"/>
        <w:tab w:val="right" w:pos="9360"/>
      </w:tabs>
      <w:spacing w:after="0" w:line="240" w:lineRule="auto"/>
    </w:pPr>
  </w:style>
  <w:style w:type="paragraph" w:styleId="Subtitle">
    <w:name w:val="Subtitle"/>
    <w:basedOn w:val="Normal"/>
    <w:next w:val="Normal"/>
    <w:link w:val="SubtitleChar"/>
    <w:uiPriority w:val="11"/>
    <w:qFormat/>
    <w:rPr>
      <w:rFonts w:eastAsiaTheme="majorEastAsia" w:cstheme="majorBidi"/>
      <w:color w:val="595959" w:themeColor="text1" w:themeTint="A6"/>
      <w:spacing w:val="15"/>
      <w:sz w:val="28"/>
      <w:szCs w:val="28"/>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qFormat/>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qFormat/>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qFormat/>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qFormat/>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qFormat/>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qFormat/>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qFormat/>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qFormat/>
    <w:rPr>
      <w:rFonts w:eastAsiaTheme="majorEastAsia" w:cstheme="majorBidi"/>
      <w:i/>
      <w:iCs/>
      <w:color w:val="262626" w:themeColor="text1" w:themeTint="D9"/>
    </w:rPr>
  </w:style>
  <w:style w:type="character" w:customStyle="1" w:styleId="Heading9Char">
    <w:name w:val="Heading 9 Char"/>
    <w:basedOn w:val="DefaultParagraphFont"/>
    <w:link w:val="Heading9"/>
    <w:uiPriority w:val="9"/>
    <w:semiHidden/>
    <w:qFormat/>
    <w:rPr>
      <w:rFonts w:eastAsiaTheme="majorEastAsia" w:cstheme="majorBidi"/>
      <w:color w:val="262626" w:themeColor="text1" w:themeTint="D9"/>
    </w:rPr>
  </w:style>
  <w:style w:type="character" w:customStyle="1" w:styleId="TitleChar">
    <w:name w:val="Title Char"/>
    <w:basedOn w:val="DefaultParagraphFont"/>
    <w:link w:val="Title"/>
    <w:uiPriority w:val="10"/>
    <w:qFormat/>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qFormat/>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QuoteChar">
    <w:name w:val="Quote Char"/>
    <w:basedOn w:val="DefaultParagraphFont"/>
    <w:link w:val="Quote"/>
    <w:uiPriority w:val="29"/>
    <w:qFormat/>
    <w:rPr>
      <w:i/>
      <w:iCs/>
      <w:color w:val="404040" w:themeColor="text1" w:themeTint="BF"/>
    </w:rPr>
  </w:style>
  <w:style w:type="paragraph" w:styleId="ListParagraph">
    <w:name w:val="List Paragraph"/>
    <w:basedOn w:val="Normal"/>
    <w:uiPriority w:val="34"/>
    <w:qFormat/>
    <w:pPr>
      <w:ind w:left="720"/>
      <w:contextualSpacing/>
    </w:pPr>
  </w:style>
  <w:style w:type="character" w:customStyle="1" w:styleId="IntenseEmphasis1">
    <w:name w:val="Intense Emphasis1"/>
    <w:basedOn w:val="DefaultParagraphFont"/>
    <w:uiPriority w:val="21"/>
    <w:qFormat/>
    <w:rPr>
      <w:i/>
      <w:iCs/>
      <w:color w:val="2F5496" w:themeColor="accent1" w:themeShade="BF"/>
    </w:rPr>
  </w:style>
  <w:style w:type="paragraph" w:styleId="IntenseQuote">
    <w:name w:val="Intense Quote"/>
    <w:basedOn w:val="Normal"/>
    <w:next w:val="Normal"/>
    <w:link w:val="IntenseQuoteChar"/>
    <w:uiPriority w:val="30"/>
    <w:qFormat/>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qFormat/>
    <w:rPr>
      <w:i/>
      <w:iCs/>
      <w:color w:val="2F5496" w:themeColor="accent1" w:themeShade="BF"/>
    </w:rPr>
  </w:style>
  <w:style w:type="character" w:customStyle="1" w:styleId="IntenseReference1">
    <w:name w:val="Intense Reference1"/>
    <w:basedOn w:val="DefaultParagraphFont"/>
    <w:uiPriority w:val="32"/>
    <w:qFormat/>
    <w:rPr>
      <w:b/>
      <w:bCs/>
      <w:smallCaps/>
      <w:color w:val="2F5496" w:themeColor="accent1" w:themeShade="BF"/>
      <w:spacing w:val="5"/>
    </w:r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paragraph" w:styleId="Revision">
    <w:name w:val="Revision"/>
    <w:hidden/>
    <w:uiPriority w:val="99"/>
    <w:unhideWhenUsed/>
    <w:rsid w:val="00E53148"/>
    <w:rPr>
      <w:rFonts w:asciiTheme="minorHAnsi" w:eastAsiaTheme="minorHAnsi" w:hAnsiTheme="minorHAnsi" w:cstheme="minorBidi"/>
      <w:kern w:val="2"/>
      <w:sz w:val="24"/>
      <w:szCs w:val="24"/>
      <w:lang w:val="en-US" w:eastAsia="en-US"/>
      <w14:ligatures w14:val="standardContextual"/>
    </w:rPr>
  </w:style>
  <w:style w:type="character" w:styleId="CommentReference">
    <w:name w:val="annotation reference"/>
    <w:basedOn w:val="DefaultParagraphFont"/>
    <w:uiPriority w:val="99"/>
    <w:semiHidden/>
    <w:unhideWhenUsed/>
    <w:rsid w:val="005711CF"/>
    <w:rPr>
      <w:sz w:val="16"/>
      <w:szCs w:val="16"/>
    </w:rPr>
  </w:style>
  <w:style w:type="paragraph" w:styleId="CommentText">
    <w:name w:val="annotation text"/>
    <w:basedOn w:val="Normal"/>
    <w:link w:val="CommentTextChar"/>
    <w:uiPriority w:val="99"/>
    <w:unhideWhenUsed/>
    <w:rsid w:val="005711CF"/>
    <w:pPr>
      <w:spacing w:line="240" w:lineRule="auto"/>
    </w:pPr>
    <w:rPr>
      <w:sz w:val="20"/>
      <w:szCs w:val="20"/>
    </w:rPr>
  </w:style>
  <w:style w:type="character" w:customStyle="1" w:styleId="CommentTextChar">
    <w:name w:val="Comment Text Char"/>
    <w:basedOn w:val="DefaultParagraphFont"/>
    <w:link w:val="CommentText"/>
    <w:uiPriority w:val="99"/>
    <w:rsid w:val="005711CF"/>
    <w:rPr>
      <w:rFonts w:asciiTheme="minorHAnsi" w:eastAsiaTheme="minorHAnsi" w:hAnsiTheme="minorHAnsi" w:cstheme="minorBidi"/>
      <w:kern w:val="2"/>
      <w:lang w:val="en-US" w:eastAsia="en-US"/>
      <w14:ligatures w14:val="standardContextual"/>
    </w:rPr>
  </w:style>
  <w:style w:type="paragraph" w:styleId="CommentSubject">
    <w:name w:val="annotation subject"/>
    <w:basedOn w:val="CommentText"/>
    <w:next w:val="CommentText"/>
    <w:link w:val="CommentSubjectChar"/>
    <w:uiPriority w:val="99"/>
    <w:semiHidden/>
    <w:unhideWhenUsed/>
    <w:rsid w:val="005711CF"/>
    <w:rPr>
      <w:b/>
      <w:bCs/>
    </w:rPr>
  </w:style>
  <w:style w:type="character" w:customStyle="1" w:styleId="CommentSubjectChar">
    <w:name w:val="Comment Subject Char"/>
    <w:basedOn w:val="CommentTextChar"/>
    <w:link w:val="CommentSubject"/>
    <w:uiPriority w:val="99"/>
    <w:semiHidden/>
    <w:rsid w:val="005711CF"/>
    <w:rPr>
      <w:rFonts w:asciiTheme="minorHAnsi" w:eastAsiaTheme="minorHAnsi" w:hAnsiTheme="minorHAnsi" w:cstheme="minorBidi"/>
      <w:b/>
      <w:bCs/>
      <w:kern w:val="2"/>
      <w:lang w:val="en-US" w:eastAsia="en-US"/>
      <w14:ligatures w14:val="standardContextual"/>
    </w:rPr>
  </w:style>
  <w:style w:type="paragraph" w:styleId="Caption">
    <w:name w:val="caption"/>
    <w:basedOn w:val="Normal"/>
    <w:next w:val="Normal"/>
    <w:uiPriority w:val="35"/>
    <w:unhideWhenUsed/>
    <w:qFormat/>
    <w:rsid w:val="00D72358"/>
    <w:pPr>
      <w:spacing w:after="200" w:line="240" w:lineRule="auto"/>
    </w:pPr>
    <w:rPr>
      <w:i/>
      <w:iCs/>
      <w:color w:val="44546A" w:themeColor="text2"/>
      <w:sz w:val="18"/>
      <w:szCs w:val="18"/>
    </w:rPr>
  </w:style>
  <w:style w:type="table" w:styleId="TableGrid">
    <w:name w:val="Table Grid"/>
    <w:basedOn w:val="TableNormal"/>
    <w:uiPriority w:val="39"/>
    <w:rsid w:val="00BC13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BC13B7"/>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Hyperlink">
    <w:name w:val="Hyperlink"/>
    <w:basedOn w:val="DefaultParagraphFont"/>
    <w:uiPriority w:val="99"/>
    <w:unhideWhenUsed/>
    <w:rsid w:val="00D235F4"/>
    <w:rPr>
      <w:color w:val="0563C1" w:themeColor="hyperlink"/>
      <w:u w:val="single"/>
    </w:rPr>
  </w:style>
  <w:style w:type="character" w:customStyle="1" w:styleId="UnresolvedMention1">
    <w:name w:val="Unresolved Mention1"/>
    <w:basedOn w:val="DefaultParagraphFont"/>
    <w:uiPriority w:val="99"/>
    <w:semiHidden/>
    <w:unhideWhenUsed/>
    <w:rsid w:val="00D235F4"/>
    <w:rPr>
      <w:color w:val="605E5C"/>
      <w:shd w:val="clear" w:color="auto" w:fill="E1DFDD"/>
    </w:rPr>
  </w:style>
  <w:style w:type="character" w:styleId="IntenseEmphasis">
    <w:name w:val="Intense Emphasis"/>
    <w:basedOn w:val="DefaultParagraphFont"/>
    <w:uiPriority w:val="21"/>
    <w:qFormat/>
    <w:rsid w:val="00607D14"/>
    <w:rPr>
      <w:i/>
      <w:iCs/>
      <w:color w:val="2F5496" w:themeColor="accent1" w:themeShade="BF"/>
    </w:rPr>
  </w:style>
  <w:style w:type="character" w:styleId="IntenseReference">
    <w:name w:val="Intense Reference"/>
    <w:basedOn w:val="DefaultParagraphFont"/>
    <w:uiPriority w:val="32"/>
    <w:qFormat/>
    <w:rsid w:val="00607D14"/>
    <w:rPr>
      <w:b/>
      <w:bCs/>
      <w:smallCaps/>
      <w:color w:val="2F5496" w:themeColor="accent1" w:themeShade="BF"/>
      <w:spacing w:val="5"/>
    </w:rPr>
  </w:style>
  <w:style w:type="character" w:customStyle="1" w:styleId="font41">
    <w:name w:val="font41"/>
    <w:basedOn w:val="DefaultParagraphFont"/>
    <w:rsid w:val="00743850"/>
    <w:rPr>
      <w:rFonts w:ascii="Arial" w:hAnsi="Arial" w:cs="Arial" w:hint="default"/>
      <w:b w:val="0"/>
      <w:bCs w:val="0"/>
      <w:i w:val="0"/>
      <w:iCs w:val="0"/>
      <w:strike w:val="0"/>
      <w:dstrike w:val="0"/>
      <w:color w:val="000000"/>
      <w:sz w:val="18"/>
      <w:szCs w:val="18"/>
      <w:u w:val="none"/>
      <w:effect w:val="none"/>
    </w:rPr>
  </w:style>
  <w:style w:type="character" w:customStyle="1" w:styleId="font51">
    <w:name w:val="font51"/>
    <w:basedOn w:val="DefaultParagraphFont"/>
    <w:rsid w:val="00743850"/>
    <w:rPr>
      <w:rFonts w:ascii="Arial" w:hAnsi="Arial" w:cs="Arial" w:hint="default"/>
      <w:b w:val="0"/>
      <w:bCs w:val="0"/>
      <w:i w:val="0"/>
      <w:iCs w:val="0"/>
      <w:strike w:val="0"/>
      <w:dstrike w:val="0"/>
      <w:color w:val="000000"/>
      <w:sz w:val="18"/>
      <w:szCs w:val="18"/>
      <w:u w:val="none"/>
      <w:effect w:val="none"/>
      <w:vertAlign w:val="superscript"/>
    </w:rPr>
  </w:style>
  <w:style w:type="character" w:customStyle="1" w:styleId="font61">
    <w:name w:val="font61"/>
    <w:basedOn w:val="DefaultParagraphFont"/>
    <w:rsid w:val="00743850"/>
    <w:rPr>
      <w:rFonts w:ascii="Arial" w:hAnsi="Arial" w:cs="Arial" w:hint="default"/>
      <w:b w:val="0"/>
      <w:bCs w:val="0"/>
      <w:i w:val="0"/>
      <w:iCs w:val="0"/>
      <w:strike w:val="0"/>
      <w:dstrike w:val="0"/>
      <w:color w:val="000000"/>
      <w:sz w:val="18"/>
      <w:szCs w:val="18"/>
      <w:u w:val="none"/>
      <w:effect w:val="none"/>
    </w:rPr>
  </w:style>
  <w:style w:type="character" w:customStyle="1" w:styleId="font71">
    <w:name w:val="font71"/>
    <w:basedOn w:val="DefaultParagraphFont"/>
    <w:rsid w:val="00743850"/>
    <w:rPr>
      <w:rFonts w:ascii="Arial" w:hAnsi="Arial" w:cs="Arial" w:hint="default"/>
      <w:b w:val="0"/>
      <w:bCs w:val="0"/>
      <w:i w:val="0"/>
      <w:iCs w:val="0"/>
      <w:strike w:val="0"/>
      <w:dstrike w:val="0"/>
      <w:color w:val="000000"/>
      <w:sz w:val="18"/>
      <w:szCs w:val="18"/>
      <w:u w:val="none"/>
      <w:effect w:val="none"/>
      <w:vertAlign w:val="superscript"/>
    </w:rPr>
  </w:style>
  <w:style w:type="paragraph" w:styleId="TOCHeading">
    <w:name w:val="TOC Heading"/>
    <w:basedOn w:val="Heading1"/>
    <w:next w:val="Normal"/>
    <w:uiPriority w:val="39"/>
    <w:unhideWhenUsed/>
    <w:qFormat/>
    <w:rsid w:val="007F29DA"/>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7F29DA"/>
    <w:pPr>
      <w:spacing w:after="100"/>
    </w:pPr>
  </w:style>
  <w:style w:type="paragraph" w:styleId="TOC2">
    <w:name w:val="toc 2"/>
    <w:basedOn w:val="Normal"/>
    <w:next w:val="Normal"/>
    <w:autoRedefine/>
    <w:uiPriority w:val="39"/>
    <w:unhideWhenUsed/>
    <w:rsid w:val="007F29DA"/>
    <w:pPr>
      <w:spacing w:after="100"/>
      <w:ind w:left="240"/>
    </w:pPr>
  </w:style>
  <w:style w:type="paragraph" w:styleId="TOC3">
    <w:name w:val="toc 3"/>
    <w:basedOn w:val="Normal"/>
    <w:next w:val="Normal"/>
    <w:autoRedefine/>
    <w:uiPriority w:val="39"/>
    <w:unhideWhenUsed/>
    <w:rsid w:val="007F29DA"/>
    <w:pPr>
      <w:spacing w:after="100"/>
      <w:ind w:left="480"/>
    </w:pPr>
  </w:style>
  <w:style w:type="paragraph" w:styleId="TableofFigures">
    <w:name w:val="table of figures"/>
    <w:basedOn w:val="Normal"/>
    <w:next w:val="Normal"/>
    <w:uiPriority w:val="99"/>
    <w:unhideWhenUsed/>
    <w:rsid w:val="007F29DA"/>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image" Target="media/image15.png"/><Relationship Id="rId21" Type="http://schemas.openxmlformats.org/officeDocument/2006/relationships/image" Target="media/image10.png"/><Relationship Id="rId42" Type="http://schemas.openxmlformats.org/officeDocument/2006/relationships/hyperlink" Target="https://www.foreigntradejournal.com/article/view/152/7-1-21" TargetMode="External"/><Relationship Id="rId47" Type="http://schemas.openxmlformats.org/officeDocument/2006/relationships/hyperlink" Target="https://doi.org/10.11648/j.ajtas.20160501.11" TargetMode="External"/><Relationship Id="rId63" Type="http://schemas.openxmlformats.org/officeDocument/2006/relationships/hyperlink" Target="https://doi.org/10.18280/ijsdp.181016" TargetMode="External"/><Relationship Id="rId68" Type="http://schemas.openxmlformats.org/officeDocument/2006/relationships/hyperlink" Target="https://doi.org/10.54518/rh.2.6.2022.587-596" TargetMode="External"/><Relationship Id="rId84" Type="http://schemas.openxmlformats.org/officeDocument/2006/relationships/hyperlink" Target="https://www.researchgate.net/publication/235362985_The_Dynamic_Capabilities_of_Firms_An_Introduction" TargetMode="External"/><Relationship Id="rId89" Type="http://schemas.openxmlformats.org/officeDocument/2006/relationships/fontTable" Target="fontTable.xml"/><Relationship Id="rId16" Type="http://schemas.openxmlformats.org/officeDocument/2006/relationships/image" Target="media/image5.png"/><Relationship Id="rId11" Type="http://schemas.microsoft.com/office/2018/08/relationships/commentsExtensible" Target="commentsExtensible.xml"/><Relationship Id="rId32" Type="http://schemas.openxmlformats.org/officeDocument/2006/relationships/image" Target="media/image21.png"/><Relationship Id="rId37" Type="http://schemas.openxmlformats.org/officeDocument/2006/relationships/hyperlink" Target="https://doi.org/10.1007/s13753-020-00247-0" TargetMode="External"/><Relationship Id="rId53" Type="http://schemas.openxmlformats.org/officeDocument/2006/relationships/hyperlink" Target="https://www.gov.uk/government/publications/beis-small-and-medium-enterprises-sme-action-plan-2022-to-2025/beis-small-and-medium-enterprises-smes-action-plan-2022-to-2025-accessible-webpage" TargetMode="External"/><Relationship Id="rId58" Type="http://schemas.openxmlformats.org/officeDocument/2006/relationships/hyperlink" Target="https://doi.org/10.1016/j.lrp.2025.102525" TargetMode="External"/><Relationship Id="rId74" Type="http://schemas.openxmlformats.org/officeDocument/2006/relationships/hyperlink" Target="https://doi.org/10.3390/su151612665" TargetMode="External"/><Relationship Id="rId79" Type="http://schemas.openxmlformats.org/officeDocument/2006/relationships/hyperlink" Target="https://thedocs.worldbank.org/en/doc/3e5537ac17a795823a3e3c46b12c0351-0050022023/related/30-Brexit-Trade-in-Intermediates-and-Global-Value-Chains-Beyond-the-UK-and-the-EU.pdf" TargetMode="External"/><Relationship Id="rId5" Type="http://schemas.openxmlformats.org/officeDocument/2006/relationships/webSettings" Target="webSettings.xml"/><Relationship Id="rId90" Type="http://schemas.microsoft.com/office/2011/relationships/people" Target="people.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hyperlink" Target="https://doi.org/10.3390/su17104495" TargetMode="External"/><Relationship Id="rId43" Type="http://schemas.openxmlformats.org/officeDocument/2006/relationships/hyperlink" Target="https://doi.org/10.1007/s11187-025-01105-3" TargetMode="External"/><Relationship Id="rId48" Type="http://schemas.openxmlformats.org/officeDocument/2006/relationships/hyperlink" Target="https://doi.org/10.1016/j.jik.2024.100610" TargetMode="External"/><Relationship Id="rId56" Type="http://schemas.openxmlformats.org/officeDocument/2006/relationships/hyperlink" Target="https://doi.org/10.3390/risks9010016" TargetMode="External"/><Relationship Id="rId64" Type="http://schemas.openxmlformats.org/officeDocument/2006/relationships/hyperlink" Target="https://doi.org/10.1109/tem.2024.3514701" TargetMode="External"/><Relationship Id="rId69" Type="http://schemas.openxmlformats.org/officeDocument/2006/relationships/hyperlink" Target="https://www.researchgate.net/publication/45072517_The_Resource-Based_View_RBV_Issues_and_Perspectives" TargetMode="External"/><Relationship Id="rId77" Type="http://schemas.openxmlformats.org/officeDocument/2006/relationships/hyperlink" Target="https://doi.org/10.1016/j.jclepro.2024.140718" TargetMode="External"/><Relationship Id="rId8" Type="http://schemas.openxmlformats.org/officeDocument/2006/relationships/comments" Target="comments.xml"/><Relationship Id="rId51" Type="http://schemas.openxmlformats.org/officeDocument/2006/relationships/hyperlink" Target="https://doi.org/10.5089/9781513536156.001.A001" TargetMode="External"/><Relationship Id="rId72" Type="http://schemas.openxmlformats.org/officeDocument/2006/relationships/hyperlink" Target="https://doi.org/10.56201/ijssmr.v10.no11.2024.pg.403.413" TargetMode="External"/><Relationship Id="rId80" Type="http://schemas.openxmlformats.org/officeDocument/2006/relationships/hyperlink" Target="https://doi.org/10.1016/j.lansea.2024.100415" TargetMode="External"/><Relationship Id="rId85" Type="http://schemas.openxmlformats.org/officeDocument/2006/relationships/hyperlink" Target="https://www.manufacturinggrowthprogramme.co.uk/weaker-supply-chains-are-hitting-smes-looking-to-recover-from-covid-19/" TargetMode="External"/><Relationship Id="rId3"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hyperlink" Target="https://doi.org/10.1007/s11187-025-01014-5" TargetMode="External"/><Relationship Id="rId46" Type="http://schemas.openxmlformats.org/officeDocument/2006/relationships/hyperlink" Target="https://assets.publishing.service.gov.uk/media/6304e2ec8fa8f5536aea070b/barriers-of-exporting-businesses-and-the-role-of-export-promotion-in-addressing-them.pdf" TargetMode="External"/><Relationship Id="rId59" Type="http://schemas.openxmlformats.org/officeDocument/2006/relationships/hyperlink" Target="https://doi.org/10.3390/pr9040596" TargetMode="External"/><Relationship Id="rId67" Type="http://schemas.openxmlformats.org/officeDocument/2006/relationships/hyperlink" Target="https://www.mckinsey.com/industries/public-sector/our-insights/beyond-financials-helping-small-and-medium-size-enterprises-thrive" TargetMode="External"/><Relationship Id="rId20" Type="http://schemas.openxmlformats.org/officeDocument/2006/relationships/image" Target="media/image9.png"/><Relationship Id="rId41" Type="http://schemas.openxmlformats.org/officeDocument/2006/relationships/hyperlink" Target="https://doi.org/10.1287/orsc.2017.1193" TargetMode="External"/><Relationship Id="rId54" Type="http://schemas.openxmlformats.org/officeDocument/2006/relationships/hyperlink" Target="https://doi.org/10.1016/j.fmre.2024.08.002" TargetMode="External"/><Relationship Id="rId62" Type="http://schemas.openxmlformats.org/officeDocument/2006/relationships/hyperlink" Target="https://doi.org/10.18034/ajtp.v11i1.719" TargetMode="External"/><Relationship Id="rId70" Type="http://schemas.openxmlformats.org/officeDocument/2006/relationships/hyperlink" Target="https://doi.org/10.59256/ijire.20240502025" TargetMode="External"/><Relationship Id="rId75" Type="http://schemas.openxmlformats.org/officeDocument/2006/relationships/hyperlink" Target="https://doi.org/10.1504/ijbhr.2011.043414" TargetMode="External"/><Relationship Id="rId83" Type="http://schemas.openxmlformats.org/officeDocument/2006/relationships/hyperlink" Target="https://doi.org/10.1525/cmr.2016.58.4.13" TargetMode="External"/><Relationship Id="rId88" Type="http://schemas.openxmlformats.org/officeDocument/2006/relationships/footer" Target="footer1.xml"/><Relationship Id="rId9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hyperlink" Target="https://doi.org/10.3390/logistics6030047" TargetMode="External"/><Relationship Id="rId49" Type="http://schemas.openxmlformats.org/officeDocument/2006/relationships/hyperlink" Target="https://doi.org/10.1108/jeee-03-2022-0084" TargetMode="External"/><Relationship Id="rId57" Type="http://schemas.openxmlformats.org/officeDocument/2006/relationships/hyperlink" Target="https://doi.org/10.1016/j.jik.2025.100728" TargetMode="External"/><Relationship Id="rId10" Type="http://schemas.microsoft.com/office/2016/09/relationships/commentsIds" Target="commentsIds.xml"/><Relationship Id="rId31" Type="http://schemas.openxmlformats.org/officeDocument/2006/relationships/image" Target="media/image20.png"/><Relationship Id="rId44" Type="http://schemas.openxmlformats.org/officeDocument/2006/relationships/hyperlink" Target="https://doi.org/10.1007/s11356-022-22221-7" TargetMode="External"/><Relationship Id="rId52" Type="http://schemas.openxmlformats.org/officeDocument/2006/relationships/hyperlink" Target="https://www.gov.uk/government/statistics/business-population-estimates-2024/business-population-estimates-for-the-uk-and-regions-2024-statistical-release" TargetMode="External"/><Relationship Id="rId60" Type="http://schemas.openxmlformats.org/officeDocument/2006/relationships/hyperlink" Target="https://www.ivalua.com/press-releases/uk-businesses-in-the-middle-of-a-chain-reaction-with-nearly-half-experiencing-a-surge-in-supply-chain-disruption/" TargetMode="External"/><Relationship Id="rId65" Type="http://schemas.openxmlformats.org/officeDocument/2006/relationships/hyperlink" Target="https://doi.org/10.14254/1800-5845/2020.16-1.6" TargetMode="External"/><Relationship Id="rId73" Type="http://schemas.openxmlformats.org/officeDocument/2006/relationships/hyperlink" Target="https://doi.org/10.1016/j.intman.2021.100876" TargetMode="External"/><Relationship Id="rId78" Type="http://schemas.openxmlformats.org/officeDocument/2006/relationships/hyperlink" Target="https://doi.org/10.3390/su17136167" TargetMode="External"/><Relationship Id="rId81" Type="http://schemas.openxmlformats.org/officeDocument/2006/relationships/hyperlink" Target="https://doi.org/10.30845/ijbss.v14n4p4" TargetMode="External"/><Relationship Id="rId86" Type="http://schemas.openxmlformats.org/officeDocument/2006/relationships/hyperlink" Target="https://www.pesmedia.com/make-uk-urges-government-to-adopt-estonia-style-business-support" TargetMode="External"/><Relationship Id="rId4" Type="http://schemas.openxmlformats.org/officeDocument/2006/relationships/settings" Target="settings.xml"/><Relationship Id="rId9" Type="http://schemas.microsoft.com/office/2011/relationships/commentsExtended" Target="commentsExtended.xml"/><Relationship Id="rId13" Type="http://schemas.openxmlformats.org/officeDocument/2006/relationships/image" Target="media/image2.png"/><Relationship Id="rId18" Type="http://schemas.openxmlformats.org/officeDocument/2006/relationships/image" Target="media/image7.png"/><Relationship Id="rId39" Type="http://schemas.openxmlformats.org/officeDocument/2006/relationships/hyperlink" Target="https://doi.org/10.3346/jkms.2022.37.e121" TargetMode="External"/><Relationship Id="rId34" Type="http://schemas.openxmlformats.org/officeDocument/2006/relationships/hyperlink" Target="https://doi.org/10.3390/su16188031" TargetMode="External"/><Relationship Id="rId50" Type="http://schemas.openxmlformats.org/officeDocument/2006/relationships/hyperlink" Target="https://doi.org/10.14738/abr.1305.18667" TargetMode="External"/><Relationship Id="rId55" Type="http://schemas.openxmlformats.org/officeDocument/2006/relationships/hyperlink" Target="https://doi.org/10.1016/j.jbusres.2022.113407" TargetMode="External"/><Relationship Id="rId76" Type="http://schemas.openxmlformats.org/officeDocument/2006/relationships/hyperlink" Target="https://doi.org/10.1002/bse.730" TargetMode="External"/><Relationship Id="rId7" Type="http://schemas.openxmlformats.org/officeDocument/2006/relationships/endnotes" Target="endnotes.xml"/><Relationship Id="rId71" Type="http://schemas.openxmlformats.org/officeDocument/2006/relationships/hyperlink" Target="https://doi.org/10.1177/21582440251393994" TargetMode="External"/><Relationship Id="rId2" Type="http://schemas.openxmlformats.org/officeDocument/2006/relationships/numbering" Target="numbering.xml"/><Relationship Id="rId29" Type="http://schemas.openxmlformats.org/officeDocument/2006/relationships/image" Target="media/image18.png"/><Relationship Id="rId24" Type="http://schemas.openxmlformats.org/officeDocument/2006/relationships/image" Target="media/image13.png"/><Relationship Id="rId40" Type="http://schemas.openxmlformats.org/officeDocument/2006/relationships/hyperlink" Target="https://doi.org/10.59400/fefs.v2i1.343" TargetMode="External"/><Relationship Id="rId45" Type="http://schemas.openxmlformats.org/officeDocument/2006/relationships/hyperlink" Target="https://doi.org/10.2307/259056" TargetMode="External"/><Relationship Id="rId66" Type="http://schemas.openxmlformats.org/officeDocument/2006/relationships/hyperlink" Target="https://doi.org/10.1177/001316447003000308" TargetMode="External"/><Relationship Id="rId87" Type="http://schemas.openxmlformats.org/officeDocument/2006/relationships/hyperlink" Target="https://doi.org/10.1109/EMR.2020.3018420" TargetMode="External"/><Relationship Id="rId61" Type="http://schemas.openxmlformats.org/officeDocument/2006/relationships/hyperlink" Target="https://doi.org/10.53703/001c.125910" TargetMode="External"/><Relationship Id="rId82" Type="http://schemas.openxmlformats.org/officeDocument/2006/relationships/hyperlink" Target="https://doi.org/10.3390/su17062462" TargetMode="External"/><Relationship Id="rId19"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8624B1-D8D6-44DC-BD3A-BF02769899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83</Pages>
  <Words>19790</Words>
  <Characters>121115</Characters>
  <Application>Microsoft Office Word</Application>
  <DocSecurity>0</DocSecurity>
  <Lines>3670</Lines>
  <Paragraphs>1930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138975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Anonymous</dc:creator>
  <cp:lastModifiedBy>Anonymous</cp:lastModifiedBy>
  <cp:revision>2</cp:revision>
  <dcterms:created xsi:type="dcterms:W3CDTF">2026-02-01T21:01:00Z</dcterms:created>
  <dcterms:modified xsi:type="dcterms:W3CDTF">2026-02-01T21:01:00Z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a89aabfc-b63f-43e3-9cfc-af0bf849951c</vt:lpwstr>
  </property>
  <property fmtid="{D5CDD505-2E9C-101B-9397-08002B2CF9AE}" pid="3" name="KSOProductBuildVer">
    <vt:lpwstr>1033-12.2.0.23155</vt:lpwstr>
  </property>
  <property fmtid="{D5CDD505-2E9C-101B-9397-08002B2CF9AE}" pid="4" name="ICV">
    <vt:lpwstr>792287780D9C4DC784795532CC7072A6_12</vt:lpwstr>
  </property>
</Properties>
</file>