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105FFA" w14:textId="77777777" w:rsidR="00CE5C36" w:rsidRDefault="00BD1B85">
      <w:pPr>
        <w:rPr>
          <w:lang w:val="en-US"/>
        </w:rPr>
      </w:pPr>
      <w:r>
        <w:rPr>
          <w:lang w:val="en-US"/>
        </w:rPr>
        <w:t xml:space="preserve">                              </w:t>
      </w:r>
    </w:p>
    <w:p w14:paraId="5659B9DC" w14:textId="77777777" w:rsidR="00CE5C36" w:rsidRDefault="00CE5C36">
      <w:pPr>
        <w:rPr>
          <w:noProof/>
          <w:lang w:val="en-US"/>
        </w:rPr>
      </w:pPr>
      <w:r>
        <w:rPr>
          <w:lang w:val="en-US"/>
        </w:rPr>
        <w:t xml:space="preserve">                             </w:t>
      </w:r>
      <w:r w:rsidR="00427F4B">
        <w:rPr>
          <w:noProof/>
          <w:lang w:val="en-US"/>
        </w:rPr>
        <w:t xml:space="preserve"> </w:t>
      </w:r>
      <w:r w:rsidR="00434A4E">
        <w:rPr>
          <w:noProof/>
          <w:lang w:val="en-US"/>
        </w:rPr>
        <w:drawing>
          <wp:inline distT="0" distB="0" distL="0" distR="0" wp14:anchorId="787B3943" wp14:editId="3D896F24">
            <wp:extent cx="3114675" cy="1028700"/>
            <wp:effectExtent l="0" t="0" r="9525" b="0"/>
            <wp:docPr id="1662616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14675" cy="1028700"/>
                    </a:xfrm>
                    <a:prstGeom prst="rect">
                      <a:avLst/>
                    </a:prstGeom>
                    <a:noFill/>
                  </pic:spPr>
                </pic:pic>
              </a:graphicData>
            </a:graphic>
          </wp:inline>
        </w:drawing>
      </w:r>
    </w:p>
    <w:p w14:paraId="5A466837" w14:textId="77777777" w:rsidR="00CE5C36" w:rsidRDefault="00CE5C36">
      <w:pPr>
        <w:rPr>
          <w:noProof/>
          <w:lang w:val="en-US"/>
        </w:rPr>
      </w:pPr>
    </w:p>
    <w:p w14:paraId="09EA2EF6" w14:textId="77777777" w:rsidR="00CE5C36" w:rsidRDefault="00CE5C36">
      <w:pPr>
        <w:rPr>
          <w:noProof/>
          <w:lang w:val="en-US"/>
        </w:rPr>
      </w:pPr>
    </w:p>
    <w:p w14:paraId="56C459BE" w14:textId="77777777" w:rsidR="00CE5C36" w:rsidRDefault="00CE5C36">
      <w:pPr>
        <w:rPr>
          <w:noProof/>
          <w:lang w:val="en-US"/>
        </w:rPr>
      </w:pPr>
    </w:p>
    <w:p w14:paraId="1A2A04B7" w14:textId="3D2DD790" w:rsidR="00CE5C36" w:rsidRDefault="00CE5C36">
      <w:pPr>
        <w:rPr>
          <w:noProof/>
          <w:lang w:val="en-US"/>
        </w:rPr>
      </w:pPr>
      <w:r>
        <w:rPr>
          <w:noProof/>
          <w:lang w:val="en-US"/>
        </w:rPr>
        <w:t xml:space="preserve">   </w:t>
      </w:r>
    </w:p>
    <w:p w14:paraId="5BAFF9B4" w14:textId="77777777" w:rsidR="00CE5C36" w:rsidRDefault="00CE5C36">
      <w:pPr>
        <w:rPr>
          <w:noProof/>
          <w:lang w:val="en-US"/>
        </w:rPr>
      </w:pPr>
    </w:p>
    <w:p w14:paraId="630E5FE4" w14:textId="77777777" w:rsidR="0041237B" w:rsidRDefault="0041237B">
      <w:pPr>
        <w:rPr>
          <w:noProof/>
          <w:lang w:val="en-US"/>
        </w:rPr>
      </w:pPr>
    </w:p>
    <w:p w14:paraId="3D57AD97" w14:textId="77777777" w:rsidR="0041237B" w:rsidRDefault="0041237B">
      <w:pPr>
        <w:rPr>
          <w:noProof/>
          <w:lang w:val="en-US"/>
        </w:rPr>
      </w:pPr>
    </w:p>
    <w:p w14:paraId="3171D3F3" w14:textId="77777777" w:rsidR="0041237B" w:rsidRDefault="0041237B">
      <w:pPr>
        <w:rPr>
          <w:noProof/>
          <w:lang w:val="en-US"/>
        </w:rPr>
      </w:pPr>
    </w:p>
    <w:p w14:paraId="14EF872B" w14:textId="44213066" w:rsidR="0041237B" w:rsidRDefault="0041237B">
      <w:pPr>
        <w:rPr>
          <w:noProof/>
          <w:lang w:val="en-US"/>
        </w:rPr>
      </w:pPr>
      <w:r>
        <w:rPr>
          <w:rFonts w:ascii="Arial" w:hAnsi="Arial" w:cs="Arial"/>
          <w:sz w:val="20"/>
          <w:szCs w:val="20"/>
          <w:lang w:val="en-US"/>
        </w:rPr>
        <w:t>of</w:t>
      </w:r>
    </w:p>
    <w:p w14:paraId="10F01055" w14:textId="77777777" w:rsidR="00CE5C36" w:rsidRDefault="00CE5C36">
      <w:pPr>
        <w:rPr>
          <w:noProof/>
          <w:lang w:val="en-US"/>
        </w:rPr>
      </w:pPr>
    </w:p>
    <w:p w14:paraId="343E9DF8" w14:textId="7757BC82" w:rsidR="00CE5C36" w:rsidRDefault="00CE5C36">
      <w:pPr>
        <w:rPr>
          <w:rFonts w:ascii="Algerian" w:hAnsi="Algerian"/>
          <w:noProof/>
          <w:sz w:val="40"/>
          <w:szCs w:val="40"/>
          <w:lang w:val="en-US"/>
        </w:rPr>
      </w:pPr>
      <w:r>
        <w:rPr>
          <w:noProof/>
          <w:lang w:val="en-US"/>
        </w:rPr>
        <w:t xml:space="preserve">                                        </w:t>
      </w:r>
      <w:r>
        <w:rPr>
          <w:rFonts w:ascii="Algerian" w:hAnsi="Algerian"/>
          <w:noProof/>
          <w:sz w:val="40"/>
          <w:szCs w:val="40"/>
          <w:lang w:val="en-US"/>
        </w:rPr>
        <w:t>Diana tagle cunanan</w:t>
      </w:r>
    </w:p>
    <w:p w14:paraId="03A748FD" w14:textId="42BB00A8" w:rsidR="00CE5C36" w:rsidRDefault="00CE5C36">
      <w:pPr>
        <w:rPr>
          <w:rFonts w:ascii="Algerian" w:hAnsi="Algerian"/>
          <w:noProof/>
          <w:sz w:val="40"/>
          <w:szCs w:val="40"/>
          <w:lang w:val="en-US"/>
        </w:rPr>
      </w:pPr>
      <w:r>
        <w:rPr>
          <w:rFonts w:ascii="Algerian" w:hAnsi="Algerian"/>
          <w:noProof/>
          <w:sz w:val="40"/>
          <w:szCs w:val="40"/>
          <w:lang w:val="en-US"/>
        </w:rPr>
        <w:t xml:space="preserve">                              23373317</w:t>
      </w:r>
    </w:p>
    <w:p w14:paraId="0CF6E034" w14:textId="76B1367F" w:rsidR="00FA31A1" w:rsidRDefault="00FA31A1">
      <w:pPr>
        <w:rPr>
          <w:rFonts w:ascii="Algerian" w:hAnsi="Algerian"/>
          <w:noProof/>
          <w:sz w:val="40"/>
          <w:szCs w:val="40"/>
          <w:lang w:val="en-US"/>
        </w:rPr>
      </w:pPr>
      <w:r>
        <w:rPr>
          <w:rFonts w:ascii="Algerian" w:hAnsi="Algerian"/>
          <w:noProof/>
          <w:sz w:val="40"/>
          <w:szCs w:val="40"/>
          <w:lang w:val="en-US"/>
        </w:rPr>
        <w:t xml:space="preserve">                     Module code clam 01</w:t>
      </w:r>
    </w:p>
    <w:p w14:paraId="1AF1952A" w14:textId="06F1832E" w:rsidR="00FA31A1" w:rsidRPr="00CE5C36" w:rsidRDefault="00FA31A1">
      <w:pPr>
        <w:rPr>
          <w:rFonts w:ascii="Algerian" w:hAnsi="Algerian"/>
          <w:noProof/>
          <w:sz w:val="40"/>
          <w:szCs w:val="40"/>
          <w:lang w:val="en-US"/>
        </w:rPr>
      </w:pPr>
      <w:r>
        <w:rPr>
          <w:rFonts w:ascii="Algerian" w:hAnsi="Algerian"/>
          <w:noProof/>
          <w:sz w:val="40"/>
          <w:szCs w:val="40"/>
          <w:lang w:val="en-US"/>
        </w:rPr>
        <w:t>Module title: report details and guidance</w:t>
      </w:r>
    </w:p>
    <w:p w14:paraId="7C410DCA" w14:textId="30A07405" w:rsidR="00CE5C36" w:rsidRDefault="00FA31A1">
      <w:pPr>
        <w:rPr>
          <w:rFonts w:ascii="Algerian" w:hAnsi="Algerian"/>
          <w:noProof/>
          <w:sz w:val="40"/>
          <w:szCs w:val="40"/>
          <w:lang w:val="en-US"/>
        </w:rPr>
      </w:pPr>
      <w:r>
        <w:rPr>
          <w:rFonts w:ascii="Algerian" w:hAnsi="Algerian"/>
          <w:noProof/>
          <w:sz w:val="40"/>
          <w:szCs w:val="40"/>
          <w:lang w:val="en-US"/>
        </w:rPr>
        <w:t xml:space="preserve">                              </w:t>
      </w:r>
      <w:r w:rsidR="00147948">
        <w:rPr>
          <w:rFonts w:ascii="Algerian" w:hAnsi="Algerian"/>
          <w:noProof/>
          <w:sz w:val="40"/>
          <w:szCs w:val="40"/>
          <w:lang w:val="en-US"/>
        </w:rPr>
        <w:t>C</w:t>
      </w:r>
      <w:r>
        <w:rPr>
          <w:rFonts w:ascii="Algerian" w:hAnsi="Algerian"/>
          <w:noProof/>
          <w:sz w:val="40"/>
          <w:szCs w:val="40"/>
          <w:lang w:val="en-US"/>
        </w:rPr>
        <w:t>ompleting</w:t>
      </w:r>
    </w:p>
    <w:p w14:paraId="5B9814C1" w14:textId="26BD3E20" w:rsidR="008E60B4" w:rsidRPr="00B958E7" w:rsidRDefault="00147948" w:rsidP="00B958E7">
      <w:pPr>
        <w:rPr>
          <w:rFonts w:ascii="Algerian" w:hAnsi="Algerian"/>
          <w:noProof/>
          <w:sz w:val="40"/>
          <w:szCs w:val="40"/>
          <w:lang w:val="en-US"/>
        </w:rPr>
      </w:pPr>
      <w:r>
        <w:rPr>
          <w:rFonts w:ascii="Algerian" w:hAnsi="Algerian"/>
          <w:noProof/>
          <w:sz w:val="40"/>
          <w:szCs w:val="40"/>
          <w:lang w:val="en-US"/>
        </w:rPr>
        <w:t xml:space="preserve">        Instructor name: dr </w:t>
      </w:r>
      <w:r w:rsidR="00B958E7">
        <w:rPr>
          <w:rFonts w:ascii="Algerian" w:hAnsi="Algerian"/>
          <w:noProof/>
          <w:sz w:val="40"/>
          <w:szCs w:val="40"/>
          <w:lang w:val="en-US"/>
        </w:rPr>
        <w:t xml:space="preserve">Kazeem </w:t>
      </w:r>
    </w:p>
    <w:p w14:paraId="1C35091A" w14:textId="0F0BAB22" w:rsidR="00311A3F" w:rsidRPr="00B958E7" w:rsidRDefault="00FB3881">
      <w:pPr>
        <w:rPr>
          <w:rFonts w:ascii="Algerian" w:hAnsi="Algerian"/>
          <w:sz w:val="36"/>
          <w:szCs w:val="36"/>
          <w:lang w:val="en-US"/>
        </w:rPr>
      </w:pPr>
      <w:r>
        <w:rPr>
          <w:rFonts w:ascii="Algerian" w:hAnsi="Algerian"/>
          <w:sz w:val="36"/>
          <w:szCs w:val="36"/>
          <w:lang w:val="en-US"/>
        </w:rPr>
        <w:t xml:space="preserve">   </w:t>
      </w:r>
      <w:r w:rsidR="0043445F">
        <w:rPr>
          <w:rFonts w:ascii="Algerian" w:hAnsi="Algerian"/>
          <w:sz w:val="36"/>
          <w:szCs w:val="36"/>
          <w:lang w:val="en-US"/>
        </w:rPr>
        <w:br/>
      </w:r>
      <w:r>
        <w:rPr>
          <w:rFonts w:ascii="Algerian" w:hAnsi="Algerian"/>
          <w:sz w:val="36"/>
          <w:szCs w:val="36"/>
          <w:lang w:val="en-US"/>
        </w:rPr>
        <w:t xml:space="preserve">      </w:t>
      </w:r>
    </w:p>
    <w:p w14:paraId="6B83733B" w14:textId="77777777" w:rsidR="00311A3F" w:rsidRDefault="00311A3F">
      <w:pPr>
        <w:rPr>
          <w:rFonts w:ascii="Arial" w:hAnsi="Arial" w:cs="Arial"/>
          <w:sz w:val="28"/>
          <w:szCs w:val="28"/>
          <w:lang w:val="en-US"/>
        </w:rPr>
      </w:pPr>
    </w:p>
    <w:p w14:paraId="1036E9E2" w14:textId="77777777" w:rsidR="005D4D0C" w:rsidRDefault="005D4D0C">
      <w:pPr>
        <w:rPr>
          <w:rFonts w:ascii="Arial" w:hAnsi="Arial" w:cs="Arial"/>
          <w:sz w:val="28"/>
          <w:szCs w:val="28"/>
          <w:lang w:val="en-US"/>
        </w:rPr>
      </w:pPr>
    </w:p>
    <w:p w14:paraId="560D56F9" w14:textId="77777777" w:rsidR="00311A3F" w:rsidRDefault="00311A3F">
      <w:pPr>
        <w:rPr>
          <w:rFonts w:ascii="Arial" w:hAnsi="Arial" w:cs="Arial"/>
          <w:sz w:val="28"/>
          <w:szCs w:val="28"/>
          <w:lang w:val="en-US"/>
        </w:rPr>
      </w:pPr>
    </w:p>
    <w:p w14:paraId="601E18AB" w14:textId="2C460393" w:rsidR="00394EA6" w:rsidRDefault="00394EA6">
      <w:pPr>
        <w:rPr>
          <w:rFonts w:ascii="Arial" w:hAnsi="Arial" w:cs="Arial"/>
          <w:sz w:val="28"/>
          <w:szCs w:val="28"/>
          <w:lang w:val="en-US"/>
        </w:rPr>
      </w:pPr>
    </w:p>
    <w:p w14:paraId="4ABBBF84" w14:textId="77777777" w:rsidR="00394EA6" w:rsidRPr="00311A3F" w:rsidRDefault="00394EA6">
      <w:pPr>
        <w:rPr>
          <w:rFonts w:ascii="Arial" w:hAnsi="Arial" w:cs="Arial"/>
          <w:sz w:val="28"/>
          <w:szCs w:val="28"/>
          <w:lang w:val="en-US"/>
        </w:rPr>
      </w:pPr>
    </w:p>
    <w:p w14:paraId="523EA0A5" w14:textId="77777777" w:rsidR="00311A3F" w:rsidRDefault="00311A3F">
      <w:pPr>
        <w:rPr>
          <w:rFonts w:ascii="Arial" w:hAnsi="Arial" w:cs="Arial"/>
          <w:sz w:val="28"/>
          <w:szCs w:val="28"/>
          <w:lang w:val="en-US"/>
        </w:rPr>
      </w:pPr>
    </w:p>
    <w:p w14:paraId="3CE2FAD3" w14:textId="77777777" w:rsidR="00311A3F" w:rsidRDefault="00311A3F">
      <w:pPr>
        <w:rPr>
          <w:rFonts w:ascii="Arial" w:hAnsi="Arial" w:cs="Arial"/>
          <w:sz w:val="28"/>
          <w:szCs w:val="28"/>
          <w:lang w:val="en-US"/>
        </w:rPr>
      </w:pPr>
    </w:p>
    <w:p w14:paraId="7C9481C9" w14:textId="2E1FDEA8" w:rsidR="00311A3F" w:rsidRDefault="00311A3F">
      <w:pPr>
        <w:rPr>
          <w:rFonts w:ascii="Arial" w:hAnsi="Arial" w:cs="Arial"/>
          <w:sz w:val="28"/>
          <w:szCs w:val="28"/>
          <w:lang w:val="en-US"/>
        </w:rPr>
      </w:pPr>
    </w:p>
    <w:p w14:paraId="19273DCC" w14:textId="6F711036" w:rsidR="00394EA6" w:rsidRDefault="00A31429">
      <w:pPr>
        <w:rPr>
          <w:rFonts w:ascii="Arial" w:hAnsi="Arial" w:cs="Arial"/>
          <w:sz w:val="28"/>
          <w:szCs w:val="28"/>
          <w:lang w:val="en-US"/>
        </w:rPr>
      </w:pPr>
      <w:r>
        <w:rPr>
          <w:rFonts w:ascii="Arial" w:hAnsi="Arial" w:cs="Arial"/>
          <w:sz w:val="28"/>
          <w:szCs w:val="28"/>
          <w:lang w:val="en-US"/>
        </w:rPr>
        <w:t xml:space="preserve">                      </w:t>
      </w:r>
    </w:p>
    <w:p w14:paraId="252CF169" w14:textId="77777777" w:rsidR="00394EA6" w:rsidRDefault="00394EA6">
      <w:pPr>
        <w:rPr>
          <w:rFonts w:ascii="Arial" w:hAnsi="Arial" w:cs="Arial"/>
          <w:sz w:val="28"/>
          <w:szCs w:val="28"/>
          <w:lang w:val="en-US"/>
        </w:rPr>
      </w:pPr>
    </w:p>
    <w:p w14:paraId="5CFAB0F9" w14:textId="0EFF1329" w:rsidR="00394EA6" w:rsidRDefault="00394EA6">
      <w:pPr>
        <w:rPr>
          <w:rFonts w:ascii="Arial" w:hAnsi="Arial" w:cs="Arial"/>
          <w:sz w:val="32"/>
          <w:szCs w:val="32"/>
          <w:lang w:val="en-US"/>
        </w:rPr>
      </w:pPr>
      <w:r>
        <w:rPr>
          <w:rFonts w:ascii="Arial" w:hAnsi="Arial" w:cs="Arial"/>
          <w:sz w:val="28"/>
          <w:szCs w:val="28"/>
          <w:lang w:val="en-US"/>
        </w:rPr>
        <w:t xml:space="preserve">                             </w:t>
      </w:r>
    </w:p>
    <w:p w14:paraId="17ECF045" w14:textId="77777777" w:rsidR="00B958E7" w:rsidRDefault="00B958E7">
      <w:pPr>
        <w:rPr>
          <w:rFonts w:ascii="Arial" w:hAnsi="Arial" w:cs="Arial"/>
          <w:sz w:val="32"/>
          <w:szCs w:val="32"/>
          <w:lang w:val="en-US"/>
        </w:rPr>
      </w:pPr>
    </w:p>
    <w:p w14:paraId="239F3EE5" w14:textId="47EE7949" w:rsidR="00B958E7" w:rsidRPr="0032463C" w:rsidRDefault="00A31429">
      <w:pPr>
        <w:rPr>
          <w:rFonts w:ascii="Arial" w:hAnsi="Arial" w:cs="Arial"/>
          <w:sz w:val="32"/>
          <w:szCs w:val="32"/>
          <w:lang w:val="en-US"/>
        </w:rPr>
      </w:pPr>
      <w:r>
        <w:rPr>
          <w:rFonts w:ascii="Arial" w:hAnsi="Arial" w:cs="Arial"/>
          <w:sz w:val="32"/>
          <w:szCs w:val="32"/>
          <w:lang w:val="en-US"/>
        </w:rPr>
        <w:t xml:space="preserve">                           TABLE OF CONTENTS </w:t>
      </w:r>
    </w:p>
    <w:p w14:paraId="0ECE957B" w14:textId="77777777" w:rsidR="006F54CC" w:rsidRDefault="006F54CC">
      <w:pPr>
        <w:rPr>
          <w:rFonts w:ascii="Arial" w:hAnsi="Arial" w:cs="Arial"/>
          <w:sz w:val="28"/>
          <w:szCs w:val="28"/>
          <w:lang w:val="en-US"/>
        </w:rPr>
      </w:pPr>
    </w:p>
    <w:p w14:paraId="6618FD1C" w14:textId="77777777" w:rsidR="00394EA6" w:rsidRDefault="00394EA6">
      <w:pPr>
        <w:rPr>
          <w:rFonts w:ascii="Arial" w:hAnsi="Arial" w:cs="Arial"/>
          <w:sz w:val="28"/>
          <w:szCs w:val="28"/>
          <w:lang w:val="en-US"/>
        </w:rPr>
      </w:pPr>
    </w:p>
    <w:p w14:paraId="53770599" w14:textId="77777777" w:rsidR="00394EA6" w:rsidRDefault="00394EA6">
      <w:pPr>
        <w:rPr>
          <w:rFonts w:ascii="Arial" w:hAnsi="Arial" w:cs="Arial"/>
          <w:sz w:val="28"/>
          <w:szCs w:val="28"/>
          <w:lang w:val="en-US"/>
        </w:rPr>
      </w:pPr>
    </w:p>
    <w:p w14:paraId="3BF09753" w14:textId="77777777" w:rsidR="00311A3F" w:rsidRDefault="00311A3F">
      <w:pPr>
        <w:rPr>
          <w:rFonts w:ascii="Arial" w:hAnsi="Arial" w:cs="Arial"/>
          <w:sz w:val="28"/>
          <w:szCs w:val="28"/>
          <w:lang w:val="en-US"/>
        </w:rPr>
      </w:pPr>
    </w:p>
    <w:p w14:paraId="1B2F5278" w14:textId="384D5366" w:rsidR="005D4D0C" w:rsidRDefault="005C6EFF" w:rsidP="005D4D0C">
      <w:pPr>
        <w:pStyle w:val="ListParagraph"/>
        <w:numPr>
          <w:ilvl w:val="0"/>
          <w:numId w:val="13"/>
        </w:numPr>
        <w:rPr>
          <w:rFonts w:ascii="Arial" w:hAnsi="Arial" w:cs="Arial"/>
          <w:sz w:val="28"/>
          <w:szCs w:val="28"/>
          <w:lang w:val="en-US"/>
        </w:rPr>
      </w:pPr>
      <w:r>
        <w:rPr>
          <w:rFonts w:ascii="Arial" w:hAnsi="Arial" w:cs="Arial"/>
          <w:sz w:val="28"/>
          <w:szCs w:val="28"/>
          <w:lang w:val="en-US"/>
        </w:rPr>
        <w:t>Introduction</w:t>
      </w:r>
      <w:r w:rsidR="005D4D0C">
        <w:rPr>
          <w:rFonts w:ascii="Arial" w:hAnsi="Arial" w:cs="Arial"/>
          <w:sz w:val="28"/>
          <w:szCs w:val="28"/>
          <w:lang w:val="en-US"/>
        </w:rPr>
        <w:t xml:space="preserve"> of Abbott Laboratories</w:t>
      </w:r>
    </w:p>
    <w:p w14:paraId="793F0A17" w14:textId="3B7C8DA2" w:rsidR="005D4D0C" w:rsidRDefault="005D4D0C" w:rsidP="005D4D0C">
      <w:pPr>
        <w:pStyle w:val="ListParagraph"/>
        <w:numPr>
          <w:ilvl w:val="0"/>
          <w:numId w:val="13"/>
        </w:numPr>
        <w:rPr>
          <w:rFonts w:ascii="Arial" w:hAnsi="Arial" w:cs="Arial"/>
          <w:sz w:val="28"/>
          <w:szCs w:val="28"/>
          <w:lang w:val="en-US"/>
        </w:rPr>
      </w:pPr>
      <w:r>
        <w:rPr>
          <w:rFonts w:ascii="Arial" w:hAnsi="Arial" w:cs="Arial"/>
          <w:sz w:val="28"/>
          <w:szCs w:val="28"/>
          <w:lang w:val="en-US"/>
        </w:rPr>
        <w:t>An Appraisal of the Company with the Application of a Strategic Planning tool such as SWOT</w:t>
      </w:r>
    </w:p>
    <w:p w14:paraId="4E3C8EC7" w14:textId="5ACD1A5C" w:rsidR="00A36089" w:rsidRPr="006F2E89" w:rsidRDefault="00E06D96" w:rsidP="006F2E89">
      <w:pPr>
        <w:pStyle w:val="ListParagraph"/>
        <w:numPr>
          <w:ilvl w:val="0"/>
          <w:numId w:val="13"/>
        </w:numPr>
        <w:rPr>
          <w:rFonts w:ascii="Arial" w:hAnsi="Arial" w:cs="Arial"/>
          <w:sz w:val="28"/>
          <w:szCs w:val="28"/>
          <w:lang w:val="en-US"/>
        </w:rPr>
      </w:pPr>
      <w:r>
        <w:rPr>
          <w:rFonts w:ascii="Arial" w:hAnsi="Arial" w:cs="Arial"/>
          <w:sz w:val="28"/>
          <w:szCs w:val="28"/>
          <w:lang w:val="en-US"/>
        </w:rPr>
        <w:t>Aim and Objective</w:t>
      </w:r>
    </w:p>
    <w:p w14:paraId="398DFAC3" w14:textId="0A446329" w:rsidR="00A36089" w:rsidRPr="00C26BF7" w:rsidRDefault="001D0F9E" w:rsidP="00C26BF7">
      <w:pPr>
        <w:pStyle w:val="ListParagraph"/>
        <w:numPr>
          <w:ilvl w:val="0"/>
          <w:numId w:val="13"/>
        </w:numPr>
        <w:rPr>
          <w:rFonts w:ascii="Arial" w:hAnsi="Arial" w:cs="Arial"/>
          <w:sz w:val="28"/>
          <w:szCs w:val="28"/>
          <w:lang w:val="en-US"/>
        </w:rPr>
      </w:pPr>
      <w:r w:rsidRPr="00C26BF7">
        <w:rPr>
          <w:rFonts w:ascii="Arial" w:hAnsi="Arial" w:cs="Arial"/>
          <w:sz w:val="28"/>
          <w:szCs w:val="28"/>
          <w:lang w:val="en-US"/>
        </w:rPr>
        <w:t xml:space="preserve">A </w:t>
      </w:r>
      <w:r w:rsidR="005C6EFF" w:rsidRPr="00C26BF7">
        <w:rPr>
          <w:rFonts w:ascii="Arial" w:hAnsi="Arial" w:cs="Arial"/>
          <w:sz w:val="28"/>
          <w:szCs w:val="28"/>
          <w:lang w:val="en-US"/>
        </w:rPr>
        <w:t>Detailed explanation</w:t>
      </w:r>
      <w:r w:rsidRPr="00C26BF7">
        <w:rPr>
          <w:rFonts w:ascii="Arial" w:hAnsi="Arial" w:cs="Arial"/>
          <w:sz w:val="28"/>
          <w:szCs w:val="28"/>
          <w:lang w:val="en-US"/>
        </w:rPr>
        <w:t xml:space="preserve"> of the Roles and responsibilities of the Stakeholders aa well as the Benefits </w:t>
      </w:r>
      <w:r w:rsidR="008F338D" w:rsidRPr="00C26BF7">
        <w:rPr>
          <w:rFonts w:ascii="Arial" w:hAnsi="Arial" w:cs="Arial"/>
          <w:sz w:val="28"/>
          <w:szCs w:val="28"/>
          <w:lang w:val="en-US"/>
        </w:rPr>
        <w:t>and challenges</w:t>
      </w:r>
      <w:r w:rsidRPr="00C26BF7">
        <w:rPr>
          <w:rFonts w:ascii="Arial" w:hAnsi="Arial" w:cs="Arial"/>
          <w:sz w:val="28"/>
          <w:szCs w:val="28"/>
          <w:lang w:val="en-US"/>
        </w:rPr>
        <w:t xml:space="preserve"> they may face</w:t>
      </w:r>
    </w:p>
    <w:p w14:paraId="45F2CEAC" w14:textId="3213B62E" w:rsidR="00C26BF7" w:rsidRDefault="00C26BF7" w:rsidP="001D0F9E">
      <w:pPr>
        <w:pStyle w:val="ListParagraph"/>
        <w:numPr>
          <w:ilvl w:val="0"/>
          <w:numId w:val="13"/>
        </w:numPr>
        <w:rPr>
          <w:rFonts w:ascii="Arial" w:hAnsi="Arial" w:cs="Arial"/>
          <w:sz w:val="28"/>
          <w:szCs w:val="28"/>
          <w:lang w:val="en-US"/>
        </w:rPr>
      </w:pPr>
      <w:r>
        <w:rPr>
          <w:rFonts w:ascii="Arial" w:hAnsi="Arial" w:cs="Arial"/>
          <w:sz w:val="28"/>
          <w:szCs w:val="28"/>
          <w:lang w:val="en-US"/>
        </w:rPr>
        <w:t xml:space="preserve">A List of Key Internal and </w:t>
      </w:r>
      <w:r w:rsidR="009C6644">
        <w:rPr>
          <w:rFonts w:ascii="Arial" w:hAnsi="Arial" w:cs="Arial"/>
          <w:sz w:val="28"/>
          <w:szCs w:val="28"/>
          <w:lang w:val="en-US"/>
        </w:rPr>
        <w:t>External</w:t>
      </w:r>
      <w:r>
        <w:rPr>
          <w:rFonts w:ascii="Arial" w:hAnsi="Arial" w:cs="Arial"/>
          <w:sz w:val="28"/>
          <w:szCs w:val="28"/>
          <w:lang w:val="en-US"/>
        </w:rPr>
        <w:t xml:space="preserve"> Stakeholder Involved in the project such as Production Development </w:t>
      </w:r>
      <w:r w:rsidR="009C6644">
        <w:rPr>
          <w:rFonts w:ascii="Arial" w:hAnsi="Arial" w:cs="Arial"/>
          <w:sz w:val="28"/>
          <w:szCs w:val="28"/>
          <w:lang w:val="en-US"/>
        </w:rPr>
        <w:t>Team,</w:t>
      </w:r>
      <w:r>
        <w:rPr>
          <w:rFonts w:ascii="Arial" w:hAnsi="Arial" w:cs="Arial"/>
          <w:sz w:val="28"/>
          <w:szCs w:val="28"/>
          <w:lang w:val="en-US"/>
        </w:rPr>
        <w:t xml:space="preserve"> Marketing Sales Department</w:t>
      </w:r>
    </w:p>
    <w:p w14:paraId="5C29BC59" w14:textId="4117B7CB" w:rsidR="001D0F9E" w:rsidRDefault="001D0F9E" w:rsidP="001D0F9E">
      <w:pPr>
        <w:pStyle w:val="ListParagraph"/>
        <w:numPr>
          <w:ilvl w:val="0"/>
          <w:numId w:val="13"/>
        </w:numPr>
        <w:rPr>
          <w:rFonts w:ascii="Arial" w:hAnsi="Arial" w:cs="Arial"/>
          <w:sz w:val="28"/>
          <w:szCs w:val="28"/>
          <w:lang w:val="en-US"/>
        </w:rPr>
      </w:pPr>
      <w:r>
        <w:rPr>
          <w:rFonts w:ascii="Arial" w:hAnsi="Arial" w:cs="Arial"/>
          <w:sz w:val="28"/>
          <w:szCs w:val="28"/>
          <w:lang w:val="en-US"/>
        </w:rPr>
        <w:t xml:space="preserve">A Range of Appropriate </w:t>
      </w:r>
      <w:r w:rsidR="00936878">
        <w:rPr>
          <w:rFonts w:ascii="Arial" w:hAnsi="Arial" w:cs="Arial"/>
          <w:sz w:val="28"/>
          <w:szCs w:val="28"/>
          <w:lang w:val="en-US"/>
        </w:rPr>
        <w:t>Framework,</w:t>
      </w:r>
      <w:r>
        <w:rPr>
          <w:rFonts w:ascii="Arial" w:hAnsi="Arial" w:cs="Arial"/>
          <w:sz w:val="28"/>
          <w:szCs w:val="28"/>
          <w:lang w:val="en-US"/>
        </w:rPr>
        <w:t xml:space="preserve"> Model, and Theories to Engage them such a Stakeholder’s Matrix, </w:t>
      </w:r>
      <w:r w:rsidR="005C6EFF">
        <w:rPr>
          <w:rFonts w:ascii="Arial" w:hAnsi="Arial" w:cs="Arial"/>
          <w:sz w:val="28"/>
          <w:szCs w:val="28"/>
          <w:lang w:val="en-US"/>
        </w:rPr>
        <w:t>Engagement</w:t>
      </w:r>
      <w:r>
        <w:rPr>
          <w:rFonts w:ascii="Arial" w:hAnsi="Arial" w:cs="Arial"/>
          <w:sz w:val="28"/>
          <w:szCs w:val="28"/>
          <w:lang w:val="en-US"/>
        </w:rPr>
        <w:t xml:space="preserve"> Plan, Communication Plan and RACI Matrix </w:t>
      </w:r>
    </w:p>
    <w:p w14:paraId="6DD3AA67" w14:textId="3DC61891" w:rsidR="001D0F9E" w:rsidRDefault="001D0F9E" w:rsidP="001D0F9E">
      <w:pPr>
        <w:pStyle w:val="ListParagraph"/>
        <w:numPr>
          <w:ilvl w:val="0"/>
          <w:numId w:val="13"/>
        </w:numPr>
        <w:rPr>
          <w:rFonts w:ascii="Arial" w:hAnsi="Arial" w:cs="Arial"/>
          <w:sz w:val="28"/>
          <w:szCs w:val="28"/>
          <w:lang w:val="en-US"/>
        </w:rPr>
      </w:pPr>
      <w:r>
        <w:rPr>
          <w:rFonts w:ascii="Arial" w:hAnsi="Arial" w:cs="Arial"/>
          <w:sz w:val="28"/>
          <w:szCs w:val="28"/>
          <w:lang w:val="en-US"/>
        </w:rPr>
        <w:t>A Critical Explanation of the Process of Project Manager on How you Manage Conflicts, using 4C’s Model</w:t>
      </w:r>
    </w:p>
    <w:p w14:paraId="422E0703" w14:textId="51A433CC" w:rsidR="001D0F9E" w:rsidRDefault="00CD6896" w:rsidP="001D0F9E">
      <w:pPr>
        <w:pStyle w:val="ListParagraph"/>
        <w:numPr>
          <w:ilvl w:val="0"/>
          <w:numId w:val="13"/>
        </w:numPr>
        <w:rPr>
          <w:rFonts w:ascii="Arial" w:hAnsi="Arial" w:cs="Arial"/>
          <w:sz w:val="28"/>
          <w:szCs w:val="28"/>
          <w:lang w:val="en-US"/>
        </w:rPr>
      </w:pPr>
      <w:r>
        <w:rPr>
          <w:rFonts w:ascii="Arial" w:hAnsi="Arial" w:cs="Arial"/>
          <w:sz w:val="28"/>
          <w:szCs w:val="28"/>
          <w:lang w:val="en-US"/>
        </w:rPr>
        <w:t>Evaluate the Impact of Stakeholders’ Engagement on Business Performance and Provide Recommendation for Future</w:t>
      </w:r>
    </w:p>
    <w:p w14:paraId="4CD3A14B" w14:textId="4F865A6B" w:rsidR="00CD6896" w:rsidRPr="001D0F9E" w:rsidRDefault="00CD6896" w:rsidP="001D0F9E">
      <w:pPr>
        <w:pStyle w:val="ListParagraph"/>
        <w:numPr>
          <w:ilvl w:val="0"/>
          <w:numId w:val="13"/>
        </w:numPr>
        <w:rPr>
          <w:rFonts w:ascii="Arial" w:hAnsi="Arial" w:cs="Arial"/>
          <w:sz w:val="28"/>
          <w:szCs w:val="28"/>
          <w:lang w:val="en-US"/>
        </w:rPr>
      </w:pPr>
      <w:r>
        <w:rPr>
          <w:rFonts w:ascii="Arial" w:hAnsi="Arial" w:cs="Arial"/>
          <w:sz w:val="28"/>
          <w:szCs w:val="28"/>
          <w:lang w:val="en-US"/>
        </w:rPr>
        <w:t xml:space="preserve">Conclusion </w:t>
      </w:r>
    </w:p>
    <w:p w14:paraId="2B747CE3" w14:textId="20C17F32" w:rsidR="00C709FB" w:rsidRDefault="00C709FB">
      <w:pPr>
        <w:rPr>
          <w:sz w:val="40"/>
          <w:szCs w:val="40"/>
          <w:vertAlign w:val="superscript"/>
          <w:lang w:val="en-US"/>
        </w:rPr>
      </w:pPr>
      <w:r>
        <w:rPr>
          <w:sz w:val="40"/>
          <w:szCs w:val="40"/>
          <w:vertAlign w:val="superscript"/>
          <w:lang w:val="en-US"/>
        </w:rPr>
        <w:br w:type="page"/>
      </w:r>
    </w:p>
    <w:p w14:paraId="6171A051" w14:textId="6CC85BF5" w:rsidR="006C6EB1" w:rsidRPr="00A02A76" w:rsidRDefault="00A02A76">
      <w:pPr>
        <w:rPr>
          <w:rFonts w:ascii="Arial" w:hAnsi="Arial" w:cs="Arial"/>
          <w:sz w:val="24"/>
          <w:szCs w:val="24"/>
          <w:lang w:val="en-US"/>
        </w:rPr>
      </w:pPr>
      <w:r>
        <w:rPr>
          <w:rFonts w:ascii="Arial" w:hAnsi="Arial" w:cs="Arial"/>
          <w:sz w:val="24"/>
          <w:szCs w:val="24"/>
          <w:lang w:val="en-US"/>
        </w:rPr>
        <w:lastRenderedPageBreak/>
        <w:t>Introduction</w:t>
      </w:r>
    </w:p>
    <w:p w14:paraId="7D27A3CF" w14:textId="77777777" w:rsidR="00EF5DA9" w:rsidRDefault="00EF5DA9">
      <w:pPr>
        <w:rPr>
          <w:rFonts w:ascii="Arial" w:hAnsi="Arial" w:cs="Arial"/>
          <w:sz w:val="20"/>
          <w:szCs w:val="20"/>
          <w:lang w:val="en-US"/>
        </w:rPr>
      </w:pPr>
      <w:r>
        <w:rPr>
          <w:lang w:val="en-US"/>
        </w:rPr>
        <w:t xml:space="preserve">       </w:t>
      </w:r>
      <w:r w:rsidR="000F20F4">
        <w:rPr>
          <w:rFonts w:ascii="Arial" w:hAnsi="Arial" w:cs="Arial"/>
          <w:sz w:val="20"/>
          <w:szCs w:val="20"/>
          <w:lang w:val="en-US"/>
        </w:rPr>
        <w:t>Abbott Laboratories, London UK is a global healthcare company that researches &amp; manufactures medical devices, diagnostic, nutrition, and branded generic</w:t>
      </w:r>
      <w:r w:rsidR="006E6F84">
        <w:rPr>
          <w:rFonts w:ascii="Arial" w:hAnsi="Arial" w:cs="Arial"/>
          <w:sz w:val="20"/>
          <w:szCs w:val="20"/>
          <w:lang w:val="en-US"/>
        </w:rPr>
        <w:t xml:space="preserve"> pharmaceuticals. In the UK, Abbot’s operations interest point-of-care diagnostic devices, cardiovascular and diabetes care </w:t>
      </w:r>
      <w:r w:rsidR="0030310C">
        <w:rPr>
          <w:rFonts w:ascii="Arial" w:hAnsi="Arial" w:cs="Arial"/>
          <w:sz w:val="20"/>
          <w:szCs w:val="20"/>
          <w:lang w:val="en-US"/>
        </w:rPr>
        <w:t>products, and</w:t>
      </w:r>
      <w:r w:rsidR="00A97358">
        <w:rPr>
          <w:rFonts w:ascii="Arial" w:hAnsi="Arial" w:cs="Arial"/>
          <w:sz w:val="20"/>
          <w:szCs w:val="20"/>
          <w:lang w:val="en-US"/>
        </w:rPr>
        <w:t xml:space="preserve"> other implantable or wearable devices. Their diagnostic division provides lab equipment, rapid tests, and monitoring tools used across hospital and clinics. One example is Abbott’s continuous glucose monitoring system (CGM), such as the Freestyle L</w:t>
      </w:r>
      <w:r w:rsidR="00116AD3">
        <w:rPr>
          <w:rFonts w:ascii="Arial" w:hAnsi="Arial" w:cs="Arial"/>
          <w:sz w:val="20"/>
          <w:szCs w:val="20"/>
          <w:lang w:val="en-US"/>
        </w:rPr>
        <w:t>ibre, which is used broadly across the NHS for diabetes monitoring. Abbott also supplies cardiovascular devices such as stents, and catheterization lab equipment in the UK.</w:t>
      </w:r>
    </w:p>
    <w:p w14:paraId="6EECF237" w14:textId="258221DC" w:rsidR="003D3ABC" w:rsidRDefault="00EF5DA9">
      <w:pPr>
        <w:rPr>
          <w:rFonts w:ascii="Arial" w:hAnsi="Arial" w:cs="Arial"/>
          <w:sz w:val="20"/>
          <w:szCs w:val="20"/>
          <w:lang w:val="en-US"/>
        </w:rPr>
      </w:pPr>
      <w:r>
        <w:rPr>
          <w:rFonts w:ascii="Arial" w:hAnsi="Arial" w:cs="Arial"/>
          <w:sz w:val="20"/>
          <w:szCs w:val="20"/>
          <w:lang w:val="en-US"/>
        </w:rPr>
        <w:t xml:space="preserve">  </w:t>
      </w:r>
      <w:r w:rsidR="003D3ABC">
        <w:rPr>
          <w:rFonts w:ascii="Arial" w:hAnsi="Arial" w:cs="Arial"/>
          <w:sz w:val="20"/>
          <w:szCs w:val="20"/>
          <w:lang w:val="en-US"/>
        </w:rPr>
        <w:t xml:space="preserve">     Abbot’s presence in the UK</w:t>
      </w:r>
      <w:r w:rsidR="00AD2749">
        <w:rPr>
          <w:rFonts w:ascii="Arial" w:hAnsi="Arial" w:cs="Arial"/>
          <w:sz w:val="20"/>
          <w:szCs w:val="20"/>
          <w:lang w:val="en-US"/>
        </w:rPr>
        <w:t xml:space="preserve"> </w:t>
      </w:r>
      <w:r w:rsidR="003D3ABC">
        <w:rPr>
          <w:rFonts w:ascii="Arial" w:hAnsi="Arial" w:cs="Arial"/>
          <w:sz w:val="20"/>
          <w:szCs w:val="20"/>
          <w:lang w:val="en-US"/>
        </w:rPr>
        <w:t xml:space="preserve">historically rooted in London and now </w:t>
      </w:r>
      <w:r w:rsidR="00B01645">
        <w:rPr>
          <w:rFonts w:ascii="Arial" w:hAnsi="Arial" w:cs="Arial"/>
          <w:sz w:val="20"/>
          <w:szCs w:val="20"/>
          <w:lang w:val="en-US"/>
        </w:rPr>
        <w:t>headquartered operationally from sites such as Maidenhead and Witney</w:t>
      </w:r>
      <w:r w:rsidR="00AD2749">
        <w:rPr>
          <w:rFonts w:ascii="Arial" w:hAnsi="Arial" w:cs="Arial"/>
          <w:sz w:val="20"/>
          <w:szCs w:val="20"/>
          <w:lang w:val="en-US"/>
        </w:rPr>
        <w:t xml:space="preserve"> </w:t>
      </w:r>
      <w:r w:rsidR="00B01645">
        <w:rPr>
          <w:rFonts w:ascii="Arial" w:hAnsi="Arial" w:cs="Arial"/>
          <w:sz w:val="20"/>
          <w:szCs w:val="20"/>
          <w:lang w:val="en-US"/>
        </w:rPr>
        <w:t xml:space="preserve">positions it as a major supplier of medical devices and diagnostics across clinical and consumer </w:t>
      </w:r>
      <w:r w:rsidR="00CA3DE4">
        <w:rPr>
          <w:rFonts w:ascii="Arial" w:hAnsi="Arial" w:cs="Arial"/>
          <w:sz w:val="20"/>
          <w:szCs w:val="20"/>
          <w:lang w:val="en-US"/>
        </w:rPr>
        <w:t>markets.</w:t>
      </w:r>
    </w:p>
    <w:p w14:paraId="6EF2C7E7" w14:textId="1E791ED4" w:rsidR="00CA3DE4" w:rsidRDefault="00CA3DE4">
      <w:pPr>
        <w:rPr>
          <w:rFonts w:ascii="Arial" w:hAnsi="Arial" w:cs="Arial"/>
          <w:sz w:val="20"/>
          <w:szCs w:val="20"/>
          <w:lang w:val="en-US"/>
        </w:rPr>
      </w:pPr>
      <w:r>
        <w:rPr>
          <w:rFonts w:ascii="Arial" w:hAnsi="Arial" w:cs="Arial"/>
          <w:sz w:val="24"/>
          <w:szCs w:val="24"/>
          <w:lang w:val="en-US"/>
        </w:rPr>
        <w:t>Appraisal of Abbott Laboratories with SWOT Application:</w:t>
      </w:r>
    </w:p>
    <w:p w14:paraId="4E2C5C74" w14:textId="0C59B630" w:rsidR="001517BD" w:rsidRPr="0062594C" w:rsidRDefault="00CA3DE4">
      <w:pPr>
        <w:rPr>
          <w:rFonts w:ascii="Arial" w:hAnsi="Arial" w:cs="Arial"/>
          <w:sz w:val="20"/>
          <w:szCs w:val="20"/>
          <w:lang w:val="en-US"/>
        </w:rPr>
      </w:pPr>
      <w:r>
        <w:rPr>
          <w:rFonts w:ascii="Arial" w:hAnsi="Arial" w:cs="Arial"/>
          <w:sz w:val="20"/>
          <w:szCs w:val="20"/>
          <w:lang w:val="en-US"/>
        </w:rPr>
        <w:t xml:space="preserve">        This appraisal applies a SWOT framework to Abbott’s medical device operations in the UK and outlines strategic planning recommendations to sustain growth, manage </w:t>
      </w:r>
      <w:r w:rsidR="00C84CC6">
        <w:rPr>
          <w:rFonts w:ascii="Arial" w:hAnsi="Arial" w:cs="Arial"/>
          <w:sz w:val="20"/>
          <w:szCs w:val="20"/>
          <w:lang w:val="en-US"/>
        </w:rPr>
        <w:t>regulatory risk and capitalize on digital health trends. Strengths include diversified product portfolio that ranges from cardiovascular</w:t>
      </w:r>
      <w:r w:rsidR="00F8334A">
        <w:rPr>
          <w:rFonts w:ascii="Arial" w:hAnsi="Arial" w:cs="Arial"/>
          <w:sz w:val="20"/>
          <w:szCs w:val="20"/>
          <w:lang w:val="en-US"/>
        </w:rPr>
        <w:t xml:space="preserve"> implants and neuromodulation systems to the market leading Freestyle Libre continuous glucose monitoring (CGM) platform and point of care analyzers.</w:t>
      </w:r>
      <w:r w:rsidR="001517BD">
        <w:rPr>
          <w:lang w:val="en-US"/>
        </w:rPr>
        <w:t xml:space="preserve"> </w:t>
      </w:r>
    </w:p>
    <w:p w14:paraId="2F2FCABC" w14:textId="1E432ED8" w:rsidR="006F4270" w:rsidRPr="0062594C" w:rsidRDefault="00672A3E">
      <w:pPr>
        <w:rPr>
          <w:rFonts w:ascii="Arial" w:hAnsi="Arial" w:cs="Arial"/>
          <w:sz w:val="20"/>
          <w:szCs w:val="20"/>
          <w:lang w:val="en-US"/>
        </w:rPr>
      </w:pPr>
      <w:r>
        <w:rPr>
          <w:rFonts w:ascii="Arial" w:hAnsi="Arial" w:cs="Arial"/>
          <w:sz w:val="20"/>
          <w:szCs w:val="20"/>
          <w:lang w:val="en-US"/>
        </w:rPr>
        <w:t xml:space="preserve">         Strength</w:t>
      </w:r>
      <w:r w:rsidR="007B2B1A">
        <w:rPr>
          <w:rFonts w:ascii="Arial" w:hAnsi="Arial" w:cs="Arial"/>
          <w:sz w:val="20"/>
          <w:szCs w:val="20"/>
          <w:lang w:val="en-US"/>
        </w:rPr>
        <w:t xml:space="preserve"> </w:t>
      </w:r>
      <w:r w:rsidR="009C6644">
        <w:rPr>
          <w:rFonts w:ascii="Arial" w:hAnsi="Arial" w:cs="Arial"/>
          <w:sz w:val="20"/>
          <w:szCs w:val="20"/>
          <w:lang w:val="en-US"/>
        </w:rPr>
        <w:t>includes</w:t>
      </w:r>
      <w:r w:rsidR="007B2B1A">
        <w:rPr>
          <w:rFonts w:ascii="Arial" w:hAnsi="Arial" w:cs="Arial"/>
          <w:sz w:val="20"/>
          <w:szCs w:val="20"/>
          <w:lang w:val="en-US"/>
        </w:rPr>
        <w:t xml:space="preserve"> a </w:t>
      </w:r>
      <w:r w:rsidR="009C6644">
        <w:rPr>
          <w:rFonts w:ascii="Arial" w:hAnsi="Arial" w:cs="Arial"/>
          <w:sz w:val="20"/>
          <w:szCs w:val="20"/>
          <w:lang w:val="en-US"/>
        </w:rPr>
        <w:t>diversified</w:t>
      </w:r>
      <w:r w:rsidR="007B2B1A">
        <w:rPr>
          <w:rFonts w:ascii="Arial" w:hAnsi="Arial" w:cs="Arial"/>
          <w:sz w:val="20"/>
          <w:szCs w:val="20"/>
          <w:lang w:val="en-US"/>
        </w:rPr>
        <w:t xml:space="preserve"> product portfolio that ranges from cardiovascular implants and neuromodulation systems to the market leading Freestyle Libre </w:t>
      </w:r>
      <w:r w:rsidR="009C6644">
        <w:rPr>
          <w:rFonts w:ascii="Arial" w:hAnsi="Arial" w:cs="Arial"/>
          <w:sz w:val="20"/>
          <w:szCs w:val="20"/>
          <w:lang w:val="en-US"/>
        </w:rPr>
        <w:t>continuous</w:t>
      </w:r>
      <w:r w:rsidR="007B2B1A">
        <w:rPr>
          <w:rFonts w:ascii="Arial" w:hAnsi="Arial" w:cs="Arial"/>
          <w:sz w:val="20"/>
          <w:szCs w:val="20"/>
          <w:lang w:val="en-US"/>
        </w:rPr>
        <w:t xml:space="preserve"> glucose monitoring (CGM) platform and point of care </w:t>
      </w:r>
      <w:r w:rsidR="009C6644">
        <w:rPr>
          <w:rFonts w:ascii="Arial" w:hAnsi="Arial" w:cs="Arial"/>
          <w:sz w:val="20"/>
          <w:szCs w:val="20"/>
          <w:lang w:val="en-US"/>
        </w:rPr>
        <w:t>analyzers. Strong brand recognition, established distribution channels to NHS trusts and private healthcare providers, and sustained R&amp;D investment under precompetitive advantage. Operational scale in UK and Europe supports rapid rollout of device upgrades and consumer wearables.</w:t>
      </w:r>
    </w:p>
    <w:p w14:paraId="1B5EDD3E" w14:textId="5BA29FDD" w:rsidR="003A389A" w:rsidRDefault="001517BD">
      <w:pPr>
        <w:rPr>
          <w:rFonts w:ascii="Arial" w:hAnsi="Arial" w:cs="Arial"/>
          <w:sz w:val="20"/>
          <w:szCs w:val="20"/>
          <w:lang w:val="en-US"/>
        </w:rPr>
      </w:pPr>
      <w:r>
        <w:rPr>
          <w:lang w:val="en-US"/>
        </w:rPr>
        <w:t xml:space="preserve">       </w:t>
      </w:r>
      <w:r w:rsidR="00851D12">
        <w:rPr>
          <w:lang w:val="en-US"/>
        </w:rPr>
        <w:t xml:space="preserve">   </w:t>
      </w:r>
      <w:r w:rsidR="00851D12">
        <w:rPr>
          <w:rFonts w:ascii="Arial" w:hAnsi="Arial" w:cs="Arial"/>
          <w:sz w:val="20"/>
          <w:szCs w:val="20"/>
          <w:lang w:val="en-US"/>
        </w:rPr>
        <w:t>Weakness</w:t>
      </w:r>
      <w:r w:rsidR="00BE732A">
        <w:rPr>
          <w:rFonts w:ascii="Arial" w:hAnsi="Arial" w:cs="Arial"/>
          <w:sz w:val="20"/>
          <w:szCs w:val="20"/>
          <w:lang w:val="en-US"/>
        </w:rPr>
        <w:t xml:space="preserve"> stem from regulatory and reimbursement dependencies, device approvals, post-market surveillance, and pricing negotiations</w:t>
      </w:r>
      <w:r w:rsidR="000D0A8F">
        <w:rPr>
          <w:rFonts w:ascii="Arial" w:hAnsi="Arial" w:cs="Arial"/>
          <w:sz w:val="20"/>
          <w:szCs w:val="20"/>
          <w:lang w:val="en-US"/>
        </w:rPr>
        <w:t xml:space="preserve"> with NHS expose Abbott to policy shifts and procurement volatility. Product complexity and global manufacturing and logistics</w:t>
      </w:r>
      <w:r w:rsidR="00EE37AF">
        <w:rPr>
          <w:rFonts w:ascii="Arial" w:hAnsi="Arial" w:cs="Arial"/>
          <w:sz w:val="20"/>
          <w:szCs w:val="20"/>
          <w:lang w:val="en-US"/>
        </w:rPr>
        <w:t xml:space="preserve"> can increase costs and cause slow time-to market for innovations.</w:t>
      </w:r>
    </w:p>
    <w:p w14:paraId="540EFC75" w14:textId="08DBDA39" w:rsidR="00202551" w:rsidRDefault="003A389A">
      <w:pPr>
        <w:rPr>
          <w:rFonts w:ascii="Arial" w:hAnsi="Arial" w:cs="Arial"/>
          <w:sz w:val="20"/>
          <w:szCs w:val="20"/>
          <w:lang w:val="en-US"/>
        </w:rPr>
      </w:pPr>
      <w:r>
        <w:rPr>
          <w:rFonts w:ascii="Arial" w:hAnsi="Arial" w:cs="Arial"/>
          <w:sz w:val="20"/>
          <w:szCs w:val="20"/>
          <w:lang w:val="en-US"/>
        </w:rPr>
        <w:t xml:space="preserve">          Opportunities are notable. Post-Brexit</w:t>
      </w:r>
      <w:r w:rsidR="000D0A8F">
        <w:rPr>
          <w:rFonts w:ascii="Arial" w:hAnsi="Arial" w:cs="Arial"/>
          <w:sz w:val="20"/>
          <w:szCs w:val="20"/>
          <w:lang w:val="en-US"/>
        </w:rPr>
        <w:t xml:space="preserve"> </w:t>
      </w:r>
      <w:r>
        <w:rPr>
          <w:rFonts w:ascii="Arial" w:hAnsi="Arial" w:cs="Arial"/>
          <w:sz w:val="20"/>
          <w:szCs w:val="20"/>
          <w:lang w:val="en-US"/>
        </w:rPr>
        <w:t>regulatory reform in the UK creates both challenge and opportunity for firms able to adapt to new conformity pathways</w:t>
      </w:r>
      <w:r w:rsidR="00F74A0A">
        <w:rPr>
          <w:rFonts w:ascii="Arial" w:hAnsi="Arial" w:cs="Arial"/>
          <w:sz w:val="20"/>
          <w:szCs w:val="20"/>
          <w:lang w:val="en-US"/>
        </w:rPr>
        <w:t xml:space="preserve">, Abbott can leverage local regulatory expertise to accelerate market access. Growth in remote </w:t>
      </w:r>
      <w:r w:rsidR="00EE5DCD">
        <w:rPr>
          <w:rFonts w:ascii="Arial" w:hAnsi="Arial" w:cs="Arial"/>
          <w:sz w:val="20"/>
          <w:szCs w:val="20"/>
          <w:lang w:val="en-US"/>
        </w:rPr>
        <w:t>monitoring, bio wearables, and OTC continuous glucose monitoring expands addressable consumers. Abbot’s growing UK consumer and point of care offerings create practical avenues to scale these opportunities.</w:t>
      </w:r>
    </w:p>
    <w:p w14:paraId="5DC192C8" w14:textId="27B89305" w:rsidR="001600AF" w:rsidRPr="00267462" w:rsidRDefault="00202551">
      <w:pPr>
        <w:rPr>
          <w:rFonts w:ascii="Arial" w:hAnsi="Arial" w:cs="Arial"/>
          <w:sz w:val="20"/>
          <w:szCs w:val="20"/>
          <w:lang w:val="en-US"/>
        </w:rPr>
      </w:pPr>
      <w:r>
        <w:rPr>
          <w:rFonts w:ascii="Arial" w:hAnsi="Arial" w:cs="Arial"/>
          <w:sz w:val="20"/>
          <w:szCs w:val="20"/>
          <w:lang w:val="en-US"/>
        </w:rPr>
        <w:t xml:space="preserve">           Threats include intensified competition</w:t>
      </w:r>
      <w:r w:rsidR="000D0A8F">
        <w:rPr>
          <w:rFonts w:ascii="Arial" w:hAnsi="Arial" w:cs="Arial"/>
          <w:sz w:val="20"/>
          <w:szCs w:val="20"/>
          <w:lang w:val="en-US"/>
        </w:rPr>
        <w:t xml:space="preserve"> </w:t>
      </w:r>
      <w:r>
        <w:rPr>
          <w:rFonts w:ascii="Arial" w:hAnsi="Arial" w:cs="Arial"/>
          <w:sz w:val="20"/>
          <w:szCs w:val="20"/>
          <w:lang w:val="en-US"/>
        </w:rPr>
        <w:t xml:space="preserve">from established </w:t>
      </w:r>
      <w:r w:rsidR="00AA5EC0">
        <w:rPr>
          <w:rFonts w:ascii="Arial" w:hAnsi="Arial" w:cs="Arial"/>
          <w:sz w:val="20"/>
          <w:szCs w:val="20"/>
          <w:lang w:val="en-US"/>
        </w:rPr>
        <w:t>Med-Tech firms and agile digital health entrants, pricing pressure from bulk procurement, and macroeconomic headwinds affecting healthcare budgets.</w:t>
      </w:r>
      <w:r w:rsidR="00170795">
        <w:rPr>
          <w:rFonts w:ascii="Arial" w:hAnsi="Arial" w:cs="Arial"/>
          <w:sz w:val="20"/>
          <w:szCs w:val="20"/>
          <w:lang w:val="en-US"/>
        </w:rPr>
        <w:t xml:space="preserve"> Evolving regulatory requirements and potential trade barriers could increase costs. Public and professional trust can be damaged by adverse device</w:t>
      </w:r>
      <w:r w:rsidR="005B4862">
        <w:rPr>
          <w:rFonts w:ascii="Arial" w:hAnsi="Arial" w:cs="Arial"/>
          <w:sz w:val="20"/>
          <w:szCs w:val="20"/>
          <w:lang w:val="en-US"/>
        </w:rPr>
        <w:t xml:space="preserve"> events or data privacy concerns tied to connected devices. Recent industry earnings and market commentary underscore variability in diagnostics demand</w:t>
      </w:r>
      <w:r w:rsidR="006A1F93">
        <w:rPr>
          <w:rFonts w:ascii="Arial" w:hAnsi="Arial" w:cs="Arial"/>
          <w:sz w:val="20"/>
          <w:szCs w:val="20"/>
          <w:lang w:val="en-US"/>
        </w:rPr>
        <w:t xml:space="preserve"> and the</w:t>
      </w:r>
      <w:r w:rsidR="004A1662">
        <w:rPr>
          <w:rFonts w:ascii="Arial" w:hAnsi="Arial" w:cs="Arial"/>
          <w:sz w:val="20"/>
          <w:szCs w:val="20"/>
          <w:lang w:val="en-US"/>
        </w:rPr>
        <w:t xml:space="preserve"> sensitivity </w:t>
      </w:r>
      <w:r w:rsidR="0091417A">
        <w:rPr>
          <w:rFonts w:ascii="Arial" w:hAnsi="Arial" w:cs="Arial"/>
          <w:sz w:val="20"/>
          <w:szCs w:val="20"/>
          <w:lang w:val="en-US"/>
        </w:rPr>
        <w:t xml:space="preserve">of </w:t>
      </w:r>
      <w:r w:rsidR="00D919B7">
        <w:rPr>
          <w:rFonts w:ascii="Arial" w:hAnsi="Arial" w:cs="Arial"/>
          <w:sz w:val="20"/>
          <w:szCs w:val="20"/>
          <w:lang w:val="en-US"/>
        </w:rPr>
        <w:t>device revenue to market forces</w:t>
      </w:r>
      <w:r w:rsidR="008025C6">
        <w:rPr>
          <w:rFonts w:ascii="Arial" w:hAnsi="Arial" w:cs="Arial"/>
          <w:sz w:val="20"/>
          <w:szCs w:val="20"/>
          <w:lang w:val="en-US"/>
        </w:rPr>
        <w:t>.</w:t>
      </w:r>
      <w:r w:rsidR="000D0A8F">
        <w:rPr>
          <w:rFonts w:ascii="Arial" w:hAnsi="Arial" w:cs="Arial"/>
          <w:sz w:val="20"/>
          <w:szCs w:val="20"/>
          <w:lang w:val="en-US"/>
        </w:rPr>
        <w:t xml:space="preserve">                                                                      </w:t>
      </w:r>
    </w:p>
    <w:p w14:paraId="2F9A57A9" w14:textId="7B69C9A8" w:rsidR="00623A54" w:rsidRDefault="00EA3BAC">
      <w:pPr>
        <w:rPr>
          <w:lang w:val="en-US"/>
        </w:rPr>
      </w:pPr>
      <w:r>
        <w:rPr>
          <w:rFonts w:ascii="Arial" w:hAnsi="Arial" w:cs="Arial"/>
          <w:sz w:val="20"/>
          <w:szCs w:val="20"/>
          <w:lang w:val="en-US"/>
        </w:rPr>
        <w:t>Reference</w:t>
      </w:r>
      <w:r w:rsidR="00623A54">
        <w:rPr>
          <w:lang w:val="en-US"/>
        </w:rPr>
        <w:t>:</w:t>
      </w:r>
    </w:p>
    <w:p w14:paraId="594F5F7E" w14:textId="78757504" w:rsidR="00623A54" w:rsidRPr="00267462" w:rsidRDefault="00623A54" w:rsidP="0024118A">
      <w:pPr>
        <w:pStyle w:val="ListParagraph"/>
        <w:numPr>
          <w:ilvl w:val="0"/>
          <w:numId w:val="43"/>
        </w:numPr>
        <w:rPr>
          <w:rFonts w:ascii="Arial" w:hAnsi="Arial" w:cs="Arial"/>
          <w:sz w:val="20"/>
          <w:szCs w:val="20"/>
          <w:lang w:val="en-US"/>
        </w:rPr>
      </w:pPr>
      <w:r w:rsidRPr="00267462">
        <w:rPr>
          <w:rFonts w:ascii="Arial" w:hAnsi="Arial" w:cs="Arial"/>
          <w:sz w:val="20"/>
          <w:szCs w:val="20"/>
          <w:lang w:val="en-US"/>
        </w:rPr>
        <w:t>A</w:t>
      </w:r>
      <w:r w:rsidR="008E0C0C" w:rsidRPr="00267462">
        <w:rPr>
          <w:rFonts w:ascii="Arial" w:hAnsi="Arial" w:cs="Arial"/>
          <w:sz w:val="20"/>
          <w:szCs w:val="20"/>
          <w:lang w:val="en-US"/>
        </w:rPr>
        <w:t>bbott UK—About Abbott/ UK locations.</w:t>
      </w:r>
    </w:p>
    <w:p w14:paraId="0DDB2528" w14:textId="458A4782" w:rsidR="008E0C0C" w:rsidRPr="00267462" w:rsidRDefault="008E0C0C" w:rsidP="0024118A">
      <w:pPr>
        <w:pStyle w:val="ListParagraph"/>
        <w:numPr>
          <w:ilvl w:val="0"/>
          <w:numId w:val="43"/>
        </w:numPr>
        <w:rPr>
          <w:rFonts w:ascii="Arial" w:hAnsi="Arial" w:cs="Arial"/>
          <w:sz w:val="20"/>
          <w:szCs w:val="20"/>
          <w:lang w:val="en-US"/>
        </w:rPr>
      </w:pPr>
      <w:r w:rsidRPr="00267462">
        <w:rPr>
          <w:rFonts w:ascii="Arial" w:hAnsi="Arial" w:cs="Arial"/>
          <w:sz w:val="20"/>
          <w:szCs w:val="20"/>
          <w:lang w:val="en-US"/>
        </w:rPr>
        <w:t xml:space="preserve">Abbott product and diabetes pages </w:t>
      </w:r>
      <w:r w:rsidR="00A007EE" w:rsidRPr="00267462">
        <w:rPr>
          <w:rFonts w:ascii="Arial" w:hAnsi="Arial" w:cs="Arial"/>
          <w:sz w:val="20"/>
          <w:szCs w:val="20"/>
          <w:lang w:val="en-US"/>
        </w:rPr>
        <w:t>{Free State Libre, point-of-</w:t>
      </w:r>
      <w:r w:rsidR="00936878" w:rsidRPr="00267462">
        <w:rPr>
          <w:rFonts w:ascii="Arial" w:hAnsi="Arial" w:cs="Arial"/>
          <w:sz w:val="20"/>
          <w:szCs w:val="20"/>
          <w:lang w:val="en-US"/>
        </w:rPr>
        <w:t>care} `</w:t>
      </w:r>
    </w:p>
    <w:p w14:paraId="21062230" w14:textId="40581E98" w:rsidR="002D14B1" w:rsidRPr="009160B2" w:rsidRDefault="002D14B1" w:rsidP="0024118A">
      <w:pPr>
        <w:pStyle w:val="ListParagraph"/>
        <w:numPr>
          <w:ilvl w:val="0"/>
          <w:numId w:val="43"/>
        </w:numPr>
        <w:rPr>
          <w:lang w:val="en-US"/>
        </w:rPr>
      </w:pPr>
      <w:r w:rsidRPr="00267462">
        <w:rPr>
          <w:rFonts w:ascii="Arial" w:hAnsi="Arial" w:cs="Arial"/>
          <w:sz w:val="20"/>
          <w:szCs w:val="20"/>
          <w:lang w:val="en-US"/>
        </w:rPr>
        <w:t>Reuters coverage on Abbot’s diagnostics and device market dynamics.</w:t>
      </w:r>
    </w:p>
    <w:p w14:paraId="044BA910" w14:textId="77777777" w:rsidR="00630513" w:rsidRDefault="00384AC2" w:rsidP="00227062">
      <w:pPr>
        <w:rPr>
          <w:rFonts w:ascii="Arial" w:hAnsi="Arial" w:cs="Arial"/>
          <w:sz w:val="28"/>
          <w:szCs w:val="28"/>
          <w:lang w:val="en-US"/>
        </w:rPr>
      </w:pPr>
      <w:r>
        <w:rPr>
          <w:rFonts w:ascii="Arial" w:hAnsi="Arial" w:cs="Arial"/>
          <w:sz w:val="24"/>
          <w:szCs w:val="24"/>
          <w:lang w:val="en-US"/>
        </w:rPr>
        <w:t>Aim and Objective as a Project Manager</w:t>
      </w:r>
      <w:r>
        <w:rPr>
          <w:rFonts w:ascii="Arial" w:hAnsi="Arial" w:cs="Arial"/>
          <w:sz w:val="20"/>
          <w:szCs w:val="20"/>
          <w:lang w:val="en-US"/>
        </w:rPr>
        <w:t>:</w:t>
      </w:r>
    </w:p>
    <w:p w14:paraId="231511A1" w14:textId="10C8E53E" w:rsidR="00842DC9" w:rsidRPr="000B3563" w:rsidRDefault="00E06D96" w:rsidP="00227062">
      <w:pPr>
        <w:rPr>
          <w:rFonts w:ascii="Arial" w:hAnsi="Arial" w:cs="Arial"/>
          <w:sz w:val="20"/>
          <w:szCs w:val="20"/>
          <w:lang w:val="en-US"/>
        </w:rPr>
      </w:pPr>
      <w:r>
        <w:rPr>
          <w:lang w:val="en-US"/>
        </w:rPr>
        <w:t xml:space="preserve"> </w:t>
      </w:r>
    </w:p>
    <w:p w14:paraId="7CEC244C" w14:textId="03CF8A4F" w:rsidR="00A007EE" w:rsidRPr="00842DC9" w:rsidRDefault="00D1729E" w:rsidP="00227062">
      <w:pPr>
        <w:rPr>
          <w:lang w:val="en-US"/>
        </w:rPr>
      </w:pPr>
      <w:r>
        <w:rPr>
          <w:rFonts w:ascii="Arial" w:hAnsi="Arial" w:cs="Arial"/>
          <w:sz w:val="20"/>
          <w:szCs w:val="20"/>
          <w:lang w:val="en-US"/>
        </w:rPr>
        <w:lastRenderedPageBreak/>
        <w:t xml:space="preserve">       </w:t>
      </w:r>
      <w:r w:rsidR="005D1B5F">
        <w:rPr>
          <w:rFonts w:ascii="Arial" w:hAnsi="Arial" w:cs="Arial"/>
          <w:sz w:val="20"/>
          <w:szCs w:val="20"/>
          <w:lang w:val="en-US"/>
        </w:rPr>
        <w:t>The a</w:t>
      </w:r>
      <w:r w:rsidR="00260E79">
        <w:rPr>
          <w:rFonts w:ascii="Arial" w:hAnsi="Arial" w:cs="Arial"/>
          <w:sz w:val="20"/>
          <w:szCs w:val="20"/>
          <w:lang w:val="en-US"/>
        </w:rPr>
        <w:t xml:space="preserve">im of this project is to successfully launch “Abbott’s Lingo, a continuous glucose monitoring {CGM} device for general wellness, into the UK market. The project seeks to increase public awareness, market adoption, and stakeholder engagement, positioning Lingo as a leading health innovation for </w:t>
      </w:r>
      <w:r w:rsidR="00227062">
        <w:rPr>
          <w:rFonts w:ascii="Arial" w:hAnsi="Arial" w:cs="Arial"/>
          <w:sz w:val="20"/>
          <w:szCs w:val="20"/>
          <w:lang w:val="en-US"/>
        </w:rPr>
        <w:t>proactive wellbeing mana</w:t>
      </w:r>
      <w:r w:rsidR="00F46E91">
        <w:rPr>
          <w:rFonts w:ascii="Arial" w:hAnsi="Arial" w:cs="Arial"/>
          <w:sz w:val="20"/>
          <w:szCs w:val="20"/>
          <w:lang w:val="en-US"/>
        </w:rPr>
        <w:t>gement.</w:t>
      </w:r>
      <w:r w:rsidR="000674AB">
        <w:rPr>
          <w:rFonts w:ascii="Arial" w:hAnsi="Arial" w:cs="Arial"/>
          <w:sz w:val="20"/>
          <w:szCs w:val="20"/>
          <w:lang w:val="en-US"/>
        </w:rPr>
        <w:t xml:space="preserve"> </w:t>
      </w:r>
    </w:p>
    <w:p w14:paraId="4C5335D8" w14:textId="7A521C89" w:rsidR="00F46E91" w:rsidRPr="00C61EDE" w:rsidRDefault="00C61EDE" w:rsidP="00227062">
      <w:pPr>
        <w:rPr>
          <w:rFonts w:ascii="Arial" w:hAnsi="Arial" w:cs="Arial"/>
          <w:sz w:val="20"/>
          <w:szCs w:val="20"/>
          <w:lang w:val="en-US"/>
        </w:rPr>
      </w:pPr>
      <w:r>
        <w:rPr>
          <w:rFonts w:ascii="Arial" w:hAnsi="Arial" w:cs="Arial"/>
          <w:sz w:val="20"/>
          <w:szCs w:val="20"/>
          <w:lang w:val="en-US"/>
        </w:rPr>
        <w:t>Objective</w:t>
      </w:r>
      <w:r w:rsidR="00E06D96">
        <w:rPr>
          <w:rFonts w:ascii="Arial" w:hAnsi="Arial" w:cs="Arial"/>
          <w:sz w:val="20"/>
          <w:szCs w:val="20"/>
          <w:lang w:val="en-US"/>
        </w:rPr>
        <w:t>:</w:t>
      </w:r>
    </w:p>
    <w:p w14:paraId="46A25961" w14:textId="0F9EEC80" w:rsidR="00F46E91" w:rsidRPr="000B3563" w:rsidRDefault="00F46E91" w:rsidP="00227062">
      <w:pPr>
        <w:pStyle w:val="ListParagraph"/>
        <w:numPr>
          <w:ilvl w:val="0"/>
          <w:numId w:val="42"/>
        </w:numPr>
        <w:rPr>
          <w:rFonts w:ascii="Arial" w:hAnsi="Arial" w:cs="Arial"/>
          <w:sz w:val="20"/>
          <w:szCs w:val="20"/>
          <w:lang w:val="en-US"/>
        </w:rPr>
      </w:pPr>
      <w:r w:rsidRPr="000B3563">
        <w:rPr>
          <w:rFonts w:ascii="Arial" w:hAnsi="Arial" w:cs="Arial"/>
          <w:sz w:val="20"/>
          <w:szCs w:val="20"/>
          <w:lang w:val="en-US"/>
        </w:rPr>
        <w:t>Market Introduction</w:t>
      </w:r>
      <w:r w:rsidR="000B3563">
        <w:rPr>
          <w:rFonts w:ascii="Arial" w:hAnsi="Arial" w:cs="Arial"/>
          <w:sz w:val="20"/>
          <w:szCs w:val="20"/>
          <w:lang w:val="en-US"/>
        </w:rPr>
        <w:t xml:space="preserve"> - </w:t>
      </w:r>
      <w:r w:rsidRPr="000B3563">
        <w:rPr>
          <w:rFonts w:ascii="Arial" w:hAnsi="Arial" w:cs="Arial"/>
          <w:sz w:val="20"/>
          <w:szCs w:val="20"/>
          <w:lang w:val="en-US"/>
        </w:rPr>
        <w:t>Deliver a structured launch strategy for Lingo, targeting both healthcare professionals and the general wellness market within six months.</w:t>
      </w:r>
    </w:p>
    <w:p w14:paraId="3E4B43C9" w14:textId="518AC89B" w:rsidR="00717D08" w:rsidRPr="000B3563" w:rsidRDefault="00F46E91" w:rsidP="00227062">
      <w:pPr>
        <w:pStyle w:val="ListParagraph"/>
        <w:numPr>
          <w:ilvl w:val="0"/>
          <w:numId w:val="42"/>
        </w:numPr>
        <w:rPr>
          <w:rFonts w:ascii="Arial" w:hAnsi="Arial" w:cs="Arial"/>
          <w:sz w:val="20"/>
          <w:szCs w:val="20"/>
          <w:lang w:val="en-US"/>
        </w:rPr>
      </w:pPr>
      <w:r w:rsidRPr="000B3563">
        <w:rPr>
          <w:rFonts w:ascii="Arial" w:hAnsi="Arial" w:cs="Arial"/>
          <w:sz w:val="20"/>
          <w:szCs w:val="20"/>
          <w:lang w:val="en-US"/>
        </w:rPr>
        <w:t>Stakeholder Engagement</w:t>
      </w:r>
      <w:r w:rsidR="000B3563">
        <w:rPr>
          <w:rFonts w:ascii="Arial" w:hAnsi="Arial" w:cs="Arial"/>
          <w:sz w:val="20"/>
          <w:szCs w:val="20"/>
          <w:lang w:val="en-US"/>
        </w:rPr>
        <w:t xml:space="preserve"> - </w:t>
      </w:r>
      <w:r w:rsidR="00717D08" w:rsidRPr="000B3563">
        <w:rPr>
          <w:rFonts w:ascii="Arial" w:hAnsi="Arial" w:cs="Arial"/>
          <w:sz w:val="20"/>
          <w:szCs w:val="20"/>
          <w:lang w:val="en-US"/>
        </w:rPr>
        <w:t>Develop collaboration between key internal {Abbott teams} and external stakeholders {healthcare providers, distributors, and regulators}</w:t>
      </w:r>
    </w:p>
    <w:p w14:paraId="7178158B" w14:textId="4C7FE676" w:rsidR="00717D08" w:rsidRPr="000B3563" w:rsidRDefault="00717D08" w:rsidP="00227062">
      <w:pPr>
        <w:pStyle w:val="ListParagraph"/>
        <w:numPr>
          <w:ilvl w:val="0"/>
          <w:numId w:val="42"/>
        </w:numPr>
        <w:rPr>
          <w:rFonts w:ascii="Arial" w:hAnsi="Arial" w:cs="Arial"/>
          <w:sz w:val="20"/>
          <w:szCs w:val="20"/>
          <w:lang w:val="en-US"/>
        </w:rPr>
      </w:pPr>
      <w:r w:rsidRPr="000B3563">
        <w:rPr>
          <w:rFonts w:ascii="Arial" w:hAnsi="Arial" w:cs="Arial"/>
          <w:sz w:val="20"/>
          <w:szCs w:val="20"/>
          <w:lang w:val="en-US"/>
        </w:rPr>
        <w:t xml:space="preserve">Customer </w:t>
      </w:r>
      <w:r w:rsidR="0030310C" w:rsidRPr="000B3563">
        <w:rPr>
          <w:rFonts w:ascii="Arial" w:hAnsi="Arial" w:cs="Arial"/>
          <w:sz w:val="20"/>
          <w:szCs w:val="20"/>
          <w:lang w:val="en-US"/>
        </w:rPr>
        <w:t>Education</w:t>
      </w:r>
      <w:r w:rsidR="000B3563">
        <w:rPr>
          <w:rFonts w:ascii="Arial" w:hAnsi="Arial" w:cs="Arial"/>
          <w:sz w:val="20"/>
          <w:szCs w:val="20"/>
          <w:lang w:val="en-US"/>
        </w:rPr>
        <w:t xml:space="preserve"> - </w:t>
      </w:r>
      <w:r w:rsidRPr="000B3563">
        <w:rPr>
          <w:rFonts w:ascii="Arial" w:hAnsi="Arial" w:cs="Arial"/>
          <w:sz w:val="20"/>
          <w:szCs w:val="20"/>
          <w:lang w:val="en-US"/>
        </w:rPr>
        <w:t>Giving good advice and monitoring benefits to improve wellness and lifestyle management.</w:t>
      </w:r>
    </w:p>
    <w:p w14:paraId="79FE4E46" w14:textId="364A908E" w:rsidR="00846C9A" w:rsidRPr="000B3563" w:rsidRDefault="00717D08" w:rsidP="00227062">
      <w:pPr>
        <w:pStyle w:val="ListParagraph"/>
        <w:numPr>
          <w:ilvl w:val="0"/>
          <w:numId w:val="42"/>
        </w:numPr>
        <w:rPr>
          <w:rFonts w:ascii="Arial" w:hAnsi="Arial" w:cs="Arial"/>
          <w:sz w:val="20"/>
          <w:szCs w:val="20"/>
          <w:lang w:val="en-US"/>
        </w:rPr>
      </w:pPr>
      <w:r w:rsidRPr="000B3563">
        <w:rPr>
          <w:rFonts w:ascii="Arial" w:hAnsi="Arial" w:cs="Arial"/>
          <w:sz w:val="20"/>
          <w:szCs w:val="20"/>
          <w:lang w:val="en-US"/>
        </w:rPr>
        <w:t>Regulato</w:t>
      </w:r>
      <w:r w:rsidR="00846C9A" w:rsidRPr="000B3563">
        <w:rPr>
          <w:rFonts w:ascii="Arial" w:hAnsi="Arial" w:cs="Arial"/>
          <w:sz w:val="20"/>
          <w:szCs w:val="20"/>
          <w:lang w:val="en-US"/>
        </w:rPr>
        <w:t>ry Compliance</w:t>
      </w:r>
      <w:r w:rsidR="000B3563">
        <w:rPr>
          <w:rFonts w:ascii="Arial" w:hAnsi="Arial" w:cs="Arial"/>
          <w:sz w:val="20"/>
          <w:szCs w:val="20"/>
          <w:lang w:val="en-US"/>
        </w:rPr>
        <w:t xml:space="preserve"> - </w:t>
      </w:r>
      <w:r w:rsidR="00846C9A" w:rsidRPr="000B3563">
        <w:rPr>
          <w:rFonts w:ascii="Arial" w:hAnsi="Arial" w:cs="Arial"/>
          <w:sz w:val="20"/>
          <w:szCs w:val="20"/>
          <w:lang w:val="en-US"/>
        </w:rPr>
        <w:t>Ensure the product meets UK’s MHRA and advertising standards for wellness devices.</w:t>
      </w:r>
    </w:p>
    <w:p w14:paraId="1CD37889" w14:textId="693075CC" w:rsidR="00846C9A" w:rsidRPr="000B3563" w:rsidRDefault="00846C9A" w:rsidP="00227062">
      <w:pPr>
        <w:pStyle w:val="ListParagraph"/>
        <w:numPr>
          <w:ilvl w:val="0"/>
          <w:numId w:val="42"/>
        </w:numPr>
        <w:rPr>
          <w:rFonts w:ascii="Arial" w:hAnsi="Arial" w:cs="Arial"/>
          <w:sz w:val="20"/>
          <w:szCs w:val="20"/>
          <w:lang w:val="en-US"/>
        </w:rPr>
      </w:pPr>
      <w:r w:rsidRPr="000B3563">
        <w:rPr>
          <w:rFonts w:ascii="Arial" w:hAnsi="Arial" w:cs="Arial"/>
          <w:sz w:val="20"/>
          <w:szCs w:val="20"/>
          <w:lang w:val="en-US"/>
        </w:rPr>
        <w:t>Performance Tracking</w:t>
      </w:r>
      <w:r w:rsidR="000B3563">
        <w:rPr>
          <w:rFonts w:ascii="Arial" w:hAnsi="Arial" w:cs="Arial"/>
          <w:sz w:val="20"/>
          <w:szCs w:val="20"/>
          <w:lang w:val="en-US"/>
        </w:rPr>
        <w:t xml:space="preserve"> - </w:t>
      </w:r>
      <w:r w:rsidRPr="000B3563">
        <w:rPr>
          <w:rFonts w:ascii="Arial" w:hAnsi="Arial" w:cs="Arial"/>
          <w:sz w:val="20"/>
          <w:szCs w:val="20"/>
          <w:lang w:val="en-US"/>
        </w:rPr>
        <w:t>Evaluate success using KPI’s such as sales figures, adoption rate, and stakeholder satisfaction.</w:t>
      </w:r>
    </w:p>
    <w:p w14:paraId="5994F945" w14:textId="6787792D" w:rsidR="00702961" w:rsidRPr="00A14FDB" w:rsidRDefault="00A14FDB" w:rsidP="00227062">
      <w:pPr>
        <w:rPr>
          <w:rFonts w:ascii="Arial" w:hAnsi="Arial" w:cs="Arial"/>
          <w:sz w:val="20"/>
          <w:szCs w:val="20"/>
          <w:lang w:val="en-US"/>
        </w:rPr>
      </w:pPr>
      <w:r>
        <w:rPr>
          <w:rFonts w:ascii="Arial" w:hAnsi="Arial" w:cs="Arial"/>
          <w:sz w:val="20"/>
          <w:szCs w:val="20"/>
          <w:lang w:val="en-US"/>
        </w:rPr>
        <w:t>Project Manager Responsibilities:</w:t>
      </w:r>
    </w:p>
    <w:p w14:paraId="437DD37D" w14:textId="2958B011" w:rsidR="002B3DB4" w:rsidRDefault="000B3563" w:rsidP="00227062">
      <w:pPr>
        <w:rPr>
          <w:rFonts w:ascii="Arial" w:hAnsi="Arial" w:cs="Arial"/>
          <w:sz w:val="20"/>
          <w:szCs w:val="20"/>
          <w:lang w:val="en-US"/>
        </w:rPr>
      </w:pPr>
      <w:r>
        <w:rPr>
          <w:rFonts w:ascii="Arial" w:hAnsi="Arial" w:cs="Arial"/>
          <w:sz w:val="20"/>
          <w:szCs w:val="20"/>
          <w:lang w:val="en-US"/>
        </w:rPr>
        <w:t xml:space="preserve">       </w:t>
      </w:r>
      <w:r w:rsidR="00A91EEA">
        <w:rPr>
          <w:rFonts w:ascii="Arial" w:hAnsi="Arial" w:cs="Arial"/>
          <w:sz w:val="20"/>
          <w:szCs w:val="20"/>
          <w:lang w:val="en-US"/>
        </w:rPr>
        <w:t>1.</w:t>
      </w:r>
      <w:r w:rsidR="00384AC2">
        <w:rPr>
          <w:rFonts w:ascii="Arial" w:hAnsi="Arial" w:cs="Arial"/>
          <w:sz w:val="20"/>
          <w:szCs w:val="20"/>
          <w:lang w:val="en-US"/>
        </w:rPr>
        <w:t xml:space="preserve">Planning </w:t>
      </w:r>
      <w:r w:rsidR="007C73BE" w:rsidRPr="00A91EEA">
        <w:rPr>
          <w:rFonts w:ascii="Arial" w:hAnsi="Arial" w:cs="Arial"/>
          <w:sz w:val="20"/>
          <w:szCs w:val="20"/>
          <w:lang w:val="en-US"/>
        </w:rPr>
        <w:t>and Coordination</w:t>
      </w:r>
      <w:r w:rsidR="00531CFD">
        <w:rPr>
          <w:rFonts w:ascii="Arial" w:hAnsi="Arial" w:cs="Arial"/>
          <w:sz w:val="24"/>
          <w:szCs w:val="24"/>
          <w:lang w:val="en-US"/>
        </w:rPr>
        <w:t xml:space="preserve"> - </w:t>
      </w:r>
      <w:r w:rsidR="00702961" w:rsidRPr="00A91EEA">
        <w:rPr>
          <w:rFonts w:ascii="Arial" w:hAnsi="Arial" w:cs="Arial"/>
          <w:sz w:val="20"/>
          <w:szCs w:val="20"/>
          <w:lang w:val="en-US"/>
        </w:rPr>
        <w:t xml:space="preserve">Define objectives, project scope, milestones, and deliverables </w:t>
      </w:r>
      <w:r w:rsidR="001720BC">
        <w:rPr>
          <w:rFonts w:ascii="Arial" w:hAnsi="Arial" w:cs="Arial"/>
          <w:sz w:val="20"/>
          <w:szCs w:val="20"/>
          <w:lang w:val="en-US"/>
        </w:rPr>
        <w:t>aligned with Abbott’s strategy</w:t>
      </w:r>
      <w:r w:rsidR="007C73BE">
        <w:rPr>
          <w:rFonts w:ascii="Arial" w:hAnsi="Arial" w:cs="Arial"/>
          <w:sz w:val="20"/>
          <w:szCs w:val="20"/>
          <w:lang w:val="en-US"/>
        </w:rPr>
        <w:t xml:space="preserve"> </w:t>
      </w:r>
      <w:r w:rsidR="002B3DB4">
        <w:rPr>
          <w:rFonts w:ascii="Arial" w:hAnsi="Arial" w:cs="Arial"/>
          <w:sz w:val="20"/>
          <w:szCs w:val="20"/>
          <w:lang w:val="en-US"/>
        </w:rPr>
        <w:t xml:space="preserve"> </w:t>
      </w:r>
    </w:p>
    <w:p w14:paraId="0265EC21" w14:textId="53B2F2A9" w:rsidR="001720BC" w:rsidRDefault="000B3563" w:rsidP="00227062">
      <w:pPr>
        <w:rPr>
          <w:rFonts w:ascii="Arial" w:hAnsi="Arial" w:cs="Arial"/>
          <w:sz w:val="20"/>
          <w:szCs w:val="20"/>
          <w:lang w:val="en-US"/>
        </w:rPr>
      </w:pPr>
      <w:r>
        <w:rPr>
          <w:rFonts w:ascii="Arial" w:hAnsi="Arial" w:cs="Arial"/>
          <w:sz w:val="20"/>
          <w:szCs w:val="20"/>
          <w:lang w:val="en-US"/>
        </w:rPr>
        <w:t xml:space="preserve">        </w:t>
      </w:r>
      <w:r w:rsidR="002B3DB4">
        <w:rPr>
          <w:rFonts w:ascii="Arial" w:hAnsi="Arial" w:cs="Arial"/>
          <w:sz w:val="20"/>
          <w:szCs w:val="20"/>
          <w:lang w:val="en-US"/>
        </w:rPr>
        <w:t>2. Stakeholder Management</w:t>
      </w:r>
      <w:r w:rsidR="00531CFD">
        <w:rPr>
          <w:rFonts w:ascii="Arial" w:hAnsi="Arial" w:cs="Arial"/>
          <w:sz w:val="24"/>
          <w:szCs w:val="24"/>
          <w:lang w:val="en-US"/>
        </w:rPr>
        <w:t xml:space="preserve"> - </w:t>
      </w:r>
      <w:r w:rsidR="001720BC">
        <w:rPr>
          <w:rFonts w:ascii="Arial" w:hAnsi="Arial" w:cs="Arial"/>
          <w:sz w:val="20"/>
          <w:szCs w:val="20"/>
          <w:lang w:val="en-US"/>
        </w:rPr>
        <w:t>Identify and engage key stakeholders through communication plans and regular updates.</w:t>
      </w:r>
    </w:p>
    <w:p w14:paraId="0A42B04E" w14:textId="64542A8F" w:rsidR="001720BC" w:rsidRDefault="000B3563" w:rsidP="00227062">
      <w:pPr>
        <w:rPr>
          <w:rFonts w:ascii="Arial" w:hAnsi="Arial" w:cs="Arial"/>
          <w:sz w:val="20"/>
          <w:szCs w:val="20"/>
          <w:lang w:val="en-US"/>
        </w:rPr>
      </w:pPr>
      <w:r>
        <w:rPr>
          <w:rFonts w:ascii="Arial" w:hAnsi="Arial" w:cs="Arial"/>
          <w:sz w:val="20"/>
          <w:szCs w:val="20"/>
          <w:lang w:val="en-US"/>
        </w:rPr>
        <w:t xml:space="preserve">        </w:t>
      </w:r>
      <w:r w:rsidR="002B3DB4">
        <w:rPr>
          <w:rFonts w:ascii="Arial" w:hAnsi="Arial" w:cs="Arial"/>
          <w:sz w:val="20"/>
          <w:szCs w:val="20"/>
          <w:lang w:val="en-US"/>
        </w:rPr>
        <w:t>3. Risk Management</w:t>
      </w:r>
      <w:r w:rsidR="00531CFD">
        <w:rPr>
          <w:rFonts w:ascii="Arial" w:hAnsi="Arial" w:cs="Arial"/>
          <w:sz w:val="24"/>
          <w:szCs w:val="24"/>
          <w:lang w:val="en-US"/>
        </w:rPr>
        <w:t xml:space="preserve"> - </w:t>
      </w:r>
      <w:r w:rsidR="00A1626B">
        <w:rPr>
          <w:rFonts w:ascii="Arial" w:hAnsi="Arial" w:cs="Arial"/>
          <w:sz w:val="20"/>
          <w:szCs w:val="20"/>
          <w:lang w:val="en-US"/>
        </w:rPr>
        <w:t>Anticipate and mitigate risks related to regulation, supply chain, and market perception. Give risk advice to Stakeholders through communication plans and regular updates.</w:t>
      </w:r>
    </w:p>
    <w:p w14:paraId="0F6D9D0B" w14:textId="37DE5ACD" w:rsidR="00A1626B" w:rsidRDefault="000B3563" w:rsidP="00227062">
      <w:pPr>
        <w:rPr>
          <w:rFonts w:ascii="Arial" w:hAnsi="Arial" w:cs="Arial"/>
          <w:sz w:val="20"/>
          <w:szCs w:val="20"/>
          <w:lang w:val="en-US"/>
        </w:rPr>
      </w:pPr>
      <w:r>
        <w:rPr>
          <w:rFonts w:ascii="Arial" w:hAnsi="Arial" w:cs="Arial"/>
          <w:sz w:val="20"/>
          <w:szCs w:val="20"/>
          <w:lang w:val="en-US"/>
        </w:rPr>
        <w:t xml:space="preserve">        </w:t>
      </w:r>
      <w:r w:rsidR="00CD447A">
        <w:rPr>
          <w:rFonts w:ascii="Arial" w:hAnsi="Arial" w:cs="Arial"/>
          <w:sz w:val="20"/>
          <w:szCs w:val="20"/>
          <w:lang w:val="en-US"/>
        </w:rPr>
        <w:t>4. Quality Assurance</w:t>
      </w:r>
      <w:r w:rsidR="00A1626B">
        <w:rPr>
          <w:rFonts w:ascii="Arial" w:hAnsi="Arial" w:cs="Arial"/>
          <w:sz w:val="24"/>
          <w:szCs w:val="24"/>
          <w:lang w:val="en-US"/>
        </w:rPr>
        <w:t xml:space="preserve"> </w:t>
      </w:r>
      <w:r w:rsidR="00531CFD">
        <w:rPr>
          <w:rFonts w:ascii="Arial" w:hAnsi="Arial" w:cs="Arial"/>
          <w:sz w:val="24"/>
          <w:szCs w:val="24"/>
          <w:lang w:val="en-US"/>
        </w:rPr>
        <w:t xml:space="preserve">- </w:t>
      </w:r>
      <w:r w:rsidR="00506471">
        <w:rPr>
          <w:rFonts w:ascii="Arial" w:hAnsi="Arial" w:cs="Arial"/>
          <w:sz w:val="20"/>
          <w:szCs w:val="20"/>
          <w:lang w:val="en-US"/>
        </w:rPr>
        <w:t>Oversee compliance with Abbott’s internal standards and external healthcare regulations.</w:t>
      </w:r>
    </w:p>
    <w:p w14:paraId="3AE7543F" w14:textId="071A20A2" w:rsidR="00506471" w:rsidRDefault="000B3563" w:rsidP="00227062">
      <w:pPr>
        <w:rPr>
          <w:rFonts w:ascii="Arial" w:hAnsi="Arial" w:cs="Arial"/>
          <w:sz w:val="20"/>
          <w:szCs w:val="20"/>
          <w:lang w:val="en-US"/>
        </w:rPr>
      </w:pPr>
      <w:r>
        <w:rPr>
          <w:rFonts w:ascii="Arial" w:hAnsi="Arial" w:cs="Arial"/>
          <w:sz w:val="20"/>
          <w:szCs w:val="20"/>
          <w:lang w:val="en-US"/>
        </w:rPr>
        <w:t xml:space="preserve">        </w:t>
      </w:r>
      <w:r w:rsidR="00384AC2">
        <w:rPr>
          <w:rFonts w:ascii="Arial" w:hAnsi="Arial" w:cs="Arial"/>
          <w:sz w:val="20"/>
          <w:szCs w:val="20"/>
          <w:lang w:val="en-US"/>
        </w:rPr>
        <w:t>5. Reporting and Evaluation</w:t>
      </w:r>
      <w:r w:rsidR="00506471">
        <w:rPr>
          <w:rFonts w:ascii="Arial" w:hAnsi="Arial" w:cs="Arial"/>
          <w:sz w:val="24"/>
          <w:szCs w:val="24"/>
          <w:lang w:val="en-US"/>
        </w:rPr>
        <w:t xml:space="preserve"> </w:t>
      </w:r>
      <w:r w:rsidR="00531CFD">
        <w:rPr>
          <w:rFonts w:ascii="Arial" w:hAnsi="Arial" w:cs="Arial"/>
          <w:sz w:val="24"/>
          <w:szCs w:val="24"/>
          <w:lang w:val="en-US"/>
        </w:rPr>
        <w:t xml:space="preserve">- </w:t>
      </w:r>
      <w:r w:rsidR="00506471">
        <w:rPr>
          <w:rFonts w:ascii="Arial" w:hAnsi="Arial" w:cs="Arial"/>
          <w:sz w:val="20"/>
          <w:szCs w:val="20"/>
          <w:lang w:val="en-US"/>
        </w:rPr>
        <w:t>Monitor progress, track KPI’s, and report outcomes to senior management.</w:t>
      </w:r>
    </w:p>
    <w:p w14:paraId="73E75D62" w14:textId="1BCD3937" w:rsidR="00A14FDB" w:rsidRDefault="00A14FDB" w:rsidP="00227062">
      <w:pPr>
        <w:rPr>
          <w:rFonts w:ascii="Arial" w:hAnsi="Arial" w:cs="Arial"/>
          <w:sz w:val="20"/>
          <w:szCs w:val="20"/>
          <w:lang w:val="en-US"/>
        </w:rPr>
      </w:pPr>
      <w:r>
        <w:rPr>
          <w:rFonts w:ascii="Arial" w:hAnsi="Arial" w:cs="Arial"/>
          <w:sz w:val="20"/>
          <w:szCs w:val="20"/>
          <w:lang w:val="en-US"/>
        </w:rPr>
        <w:t>Stakeholder Engagement and Benefits</w:t>
      </w:r>
    </w:p>
    <w:p w14:paraId="6AD95222" w14:textId="37A4B5E5" w:rsidR="00A14FDB" w:rsidRDefault="000B3563" w:rsidP="00A14FDB">
      <w:pPr>
        <w:pStyle w:val="ListParagraph"/>
        <w:numPr>
          <w:ilvl w:val="0"/>
          <w:numId w:val="35"/>
        </w:numPr>
        <w:rPr>
          <w:rFonts w:ascii="Arial" w:hAnsi="Arial" w:cs="Arial"/>
          <w:sz w:val="20"/>
          <w:szCs w:val="20"/>
          <w:lang w:val="en-US"/>
        </w:rPr>
      </w:pPr>
      <w:r>
        <w:rPr>
          <w:rFonts w:ascii="Arial" w:hAnsi="Arial" w:cs="Arial"/>
          <w:sz w:val="20"/>
          <w:szCs w:val="20"/>
          <w:lang w:val="en-US"/>
        </w:rPr>
        <w:t>Enhanced</w:t>
      </w:r>
      <w:r w:rsidR="00A14FDB">
        <w:rPr>
          <w:rFonts w:ascii="Arial" w:hAnsi="Arial" w:cs="Arial"/>
          <w:sz w:val="20"/>
          <w:szCs w:val="20"/>
          <w:lang w:val="en-US"/>
        </w:rPr>
        <w:t xml:space="preserve"> </w:t>
      </w:r>
      <w:r>
        <w:rPr>
          <w:rFonts w:ascii="Arial" w:hAnsi="Arial" w:cs="Arial"/>
          <w:sz w:val="20"/>
          <w:szCs w:val="20"/>
          <w:lang w:val="en-US"/>
        </w:rPr>
        <w:t>collaboration</w:t>
      </w:r>
      <w:r w:rsidR="00A14FDB">
        <w:rPr>
          <w:rFonts w:ascii="Arial" w:hAnsi="Arial" w:cs="Arial"/>
          <w:sz w:val="20"/>
          <w:szCs w:val="20"/>
          <w:lang w:val="en-US"/>
        </w:rPr>
        <w:t xml:space="preserve"> across departments and external partners</w:t>
      </w:r>
    </w:p>
    <w:p w14:paraId="02155F97" w14:textId="0AA8F133" w:rsidR="00A14FDB" w:rsidRDefault="00A14FDB" w:rsidP="00A14FDB">
      <w:pPr>
        <w:pStyle w:val="ListParagraph"/>
        <w:numPr>
          <w:ilvl w:val="0"/>
          <w:numId w:val="35"/>
        </w:numPr>
        <w:rPr>
          <w:rFonts w:ascii="Arial" w:hAnsi="Arial" w:cs="Arial"/>
          <w:sz w:val="20"/>
          <w:szCs w:val="20"/>
          <w:lang w:val="en-US"/>
        </w:rPr>
      </w:pPr>
      <w:r>
        <w:rPr>
          <w:rFonts w:ascii="Arial" w:hAnsi="Arial" w:cs="Arial"/>
          <w:sz w:val="20"/>
          <w:szCs w:val="20"/>
          <w:lang w:val="en-US"/>
        </w:rPr>
        <w:t xml:space="preserve">Stronger brand credibility and faster adoption among consumers </w:t>
      </w:r>
    </w:p>
    <w:p w14:paraId="6E6CB0AD" w14:textId="5126B956" w:rsidR="00EF0D95" w:rsidRDefault="00A14FDB" w:rsidP="00EF0D95">
      <w:pPr>
        <w:pStyle w:val="ListParagraph"/>
        <w:numPr>
          <w:ilvl w:val="0"/>
          <w:numId w:val="35"/>
        </w:numPr>
        <w:rPr>
          <w:rFonts w:ascii="Arial" w:hAnsi="Arial" w:cs="Arial"/>
          <w:sz w:val="20"/>
          <w:szCs w:val="20"/>
          <w:lang w:val="en-US"/>
        </w:rPr>
      </w:pPr>
      <w:r>
        <w:rPr>
          <w:rFonts w:ascii="Arial" w:hAnsi="Arial" w:cs="Arial"/>
          <w:sz w:val="20"/>
          <w:szCs w:val="20"/>
          <w:lang w:val="en-US"/>
        </w:rPr>
        <w:t xml:space="preserve">Improved </w:t>
      </w:r>
      <w:r w:rsidR="000B3563">
        <w:rPr>
          <w:rFonts w:ascii="Arial" w:hAnsi="Arial" w:cs="Arial"/>
          <w:sz w:val="20"/>
          <w:szCs w:val="20"/>
          <w:lang w:val="en-US"/>
        </w:rPr>
        <w:t>decision</w:t>
      </w:r>
      <w:r>
        <w:rPr>
          <w:rFonts w:ascii="Arial" w:hAnsi="Arial" w:cs="Arial"/>
          <w:sz w:val="20"/>
          <w:szCs w:val="20"/>
          <w:lang w:val="en-US"/>
        </w:rPr>
        <w:t xml:space="preserve"> making through feedback and stakeholder in</w:t>
      </w:r>
      <w:r w:rsidR="00EF0D95">
        <w:rPr>
          <w:rFonts w:ascii="Arial" w:hAnsi="Arial" w:cs="Arial"/>
          <w:sz w:val="20"/>
          <w:szCs w:val="20"/>
          <w:lang w:val="en-US"/>
        </w:rPr>
        <w:t>sight</w:t>
      </w:r>
    </w:p>
    <w:p w14:paraId="71E10512" w14:textId="329FEB4A" w:rsidR="00EF0D95" w:rsidRDefault="00EF0D95" w:rsidP="00EF0D95">
      <w:pPr>
        <w:rPr>
          <w:rFonts w:ascii="Arial" w:hAnsi="Arial" w:cs="Arial"/>
          <w:sz w:val="20"/>
          <w:szCs w:val="20"/>
          <w:lang w:val="en-US"/>
        </w:rPr>
      </w:pPr>
      <w:r>
        <w:rPr>
          <w:rFonts w:ascii="Arial" w:hAnsi="Arial" w:cs="Arial"/>
          <w:sz w:val="20"/>
          <w:szCs w:val="20"/>
          <w:lang w:val="en-US"/>
        </w:rPr>
        <w:t xml:space="preserve">Reference: </w:t>
      </w:r>
    </w:p>
    <w:p w14:paraId="232D990A" w14:textId="3E1BED0E" w:rsidR="00EF0D95" w:rsidRDefault="00EF0D95" w:rsidP="00EF0D95">
      <w:pPr>
        <w:pStyle w:val="ListParagraph"/>
        <w:numPr>
          <w:ilvl w:val="0"/>
          <w:numId w:val="36"/>
        </w:numPr>
        <w:rPr>
          <w:rFonts w:ascii="Arial" w:hAnsi="Arial" w:cs="Arial"/>
          <w:sz w:val="20"/>
          <w:szCs w:val="20"/>
          <w:lang w:val="en-US"/>
        </w:rPr>
      </w:pPr>
      <w:r>
        <w:rPr>
          <w:rFonts w:ascii="Arial" w:hAnsi="Arial" w:cs="Arial"/>
          <w:sz w:val="20"/>
          <w:szCs w:val="20"/>
          <w:lang w:val="en-US"/>
        </w:rPr>
        <w:t>Abbott laboratories (2024) Lingo: The future of personal biosensing. Abbott UK.</w:t>
      </w:r>
    </w:p>
    <w:p w14:paraId="5A56CCF4" w14:textId="1D5CEE8D" w:rsidR="00EF0D95" w:rsidRDefault="00EF0D95" w:rsidP="00EF0D95">
      <w:pPr>
        <w:pStyle w:val="ListParagraph"/>
        <w:ind w:left="690"/>
        <w:rPr>
          <w:rFonts w:ascii="Arial" w:hAnsi="Arial" w:cs="Arial"/>
          <w:sz w:val="20"/>
          <w:szCs w:val="20"/>
          <w:lang w:val="en-US"/>
        </w:rPr>
      </w:pPr>
      <w:r>
        <w:rPr>
          <w:rFonts w:ascii="Arial" w:hAnsi="Arial" w:cs="Arial"/>
          <w:sz w:val="20"/>
          <w:szCs w:val="20"/>
          <w:lang w:val="en-US"/>
        </w:rPr>
        <w:t>Available at https//www.abbott.co.uk</w:t>
      </w:r>
    </w:p>
    <w:p w14:paraId="7F584AD0" w14:textId="795B0648" w:rsidR="00EF0D95" w:rsidRDefault="000B3563" w:rsidP="00EF0D95">
      <w:pPr>
        <w:pStyle w:val="ListParagraph"/>
        <w:numPr>
          <w:ilvl w:val="0"/>
          <w:numId w:val="36"/>
        </w:numPr>
        <w:rPr>
          <w:rFonts w:ascii="Arial" w:hAnsi="Arial" w:cs="Arial"/>
          <w:sz w:val="20"/>
          <w:szCs w:val="20"/>
          <w:lang w:val="en-US"/>
        </w:rPr>
      </w:pPr>
      <w:r>
        <w:rPr>
          <w:rFonts w:ascii="Arial" w:hAnsi="Arial" w:cs="Arial"/>
          <w:sz w:val="20"/>
          <w:szCs w:val="20"/>
          <w:lang w:val="en-US"/>
        </w:rPr>
        <w:t>Abbott</w:t>
      </w:r>
      <w:r w:rsidR="00EF0D95">
        <w:rPr>
          <w:rFonts w:ascii="Arial" w:hAnsi="Arial" w:cs="Arial"/>
          <w:sz w:val="20"/>
          <w:szCs w:val="20"/>
          <w:lang w:val="en-US"/>
        </w:rPr>
        <w:t xml:space="preserve"> Laboratories. (2024). Lingo. </w:t>
      </w:r>
      <w:r w:rsidR="004E6072">
        <w:rPr>
          <w:rFonts w:ascii="Arial" w:hAnsi="Arial" w:cs="Arial"/>
          <w:sz w:val="20"/>
          <w:szCs w:val="20"/>
          <w:lang w:val="en-US"/>
        </w:rPr>
        <w:t>Continuous</w:t>
      </w:r>
      <w:r w:rsidR="00EF0D95">
        <w:rPr>
          <w:rFonts w:ascii="Arial" w:hAnsi="Arial" w:cs="Arial"/>
          <w:sz w:val="20"/>
          <w:szCs w:val="20"/>
          <w:lang w:val="en-US"/>
        </w:rPr>
        <w:t xml:space="preserve"> glucose monitoring for general wellness. London: Abbott.U</w:t>
      </w:r>
      <w:r w:rsidR="009E61D8">
        <w:rPr>
          <w:rFonts w:ascii="Arial" w:hAnsi="Arial" w:cs="Arial"/>
          <w:sz w:val="20"/>
          <w:szCs w:val="20"/>
          <w:lang w:val="en-US"/>
        </w:rPr>
        <w:t>K.</w:t>
      </w:r>
    </w:p>
    <w:p w14:paraId="39B6B960" w14:textId="77777777" w:rsidR="00630513" w:rsidRDefault="00630513" w:rsidP="00630513">
      <w:pPr>
        <w:pStyle w:val="ListParagraph"/>
        <w:ind w:left="690"/>
        <w:rPr>
          <w:rFonts w:ascii="Arial" w:hAnsi="Arial" w:cs="Arial"/>
          <w:sz w:val="20"/>
          <w:szCs w:val="20"/>
          <w:lang w:val="en-US"/>
        </w:rPr>
      </w:pPr>
    </w:p>
    <w:p w14:paraId="005C93DF" w14:textId="77777777" w:rsidR="002F4394" w:rsidRDefault="00630513" w:rsidP="00630513">
      <w:pPr>
        <w:rPr>
          <w:rFonts w:ascii="Arial" w:hAnsi="Arial" w:cs="Arial"/>
          <w:sz w:val="24"/>
          <w:szCs w:val="24"/>
          <w:lang w:val="en-US"/>
        </w:rPr>
      </w:pPr>
      <w:r>
        <w:rPr>
          <w:rFonts w:ascii="Arial" w:hAnsi="Arial" w:cs="Arial"/>
          <w:sz w:val="24"/>
          <w:szCs w:val="24"/>
          <w:lang w:val="en-US"/>
        </w:rPr>
        <w:t>Key Internal and External Stakeholders Involve When Launching Abbott’s new Wearable Continuous-Glucose</w:t>
      </w:r>
      <w:r w:rsidR="00943BCA">
        <w:rPr>
          <w:rFonts w:ascii="Arial" w:hAnsi="Arial" w:cs="Arial"/>
          <w:sz w:val="24"/>
          <w:szCs w:val="24"/>
          <w:lang w:val="en-US"/>
        </w:rPr>
        <w:t xml:space="preserve">-Monitor (CGM) Device: </w:t>
      </w:r>
    </w:p>
    <w:p w14:paraId="1DCE339D" w14:textId="5A2A3797" w:rsidR="002F4394" w:rsidRPr="002F4394" w:rsidRDefault="002F4394" w:rsidP="00630513">
      <w:pPr>
        <w:rPr>
          <w:rFonts w:ascii="Arial" w:hAnsi="Arial" w:cs="Arial"/>
          <w:sz w:val="24"/>
          <w:szCs w:val="24"/>
          <w:lang w:val="en-US"/>
        </w:rPr>
      </w:pPr>
      <w:r>
        <w:rPr>
          <w:rFonts w:ascii="Arial" w:hAnsi="Arial" w:cs="Arial"/>
          <w:sz w:val="20"/>
          <w:szCs w:val="20"/>
          <w:lang w:val="en-US"/>
        </w:rPr>
        <w:t>Internal Stakeholders</w:t>
      </w:r>
      <w:r>
        <w:rPr>
          <w:rFonts w:ascii="Arial" w:hAnsi="Arial" w:cs="Arial"/>
          <w:sz w:val="24"/>
          <w:szCs w:val="24"/>
          <w:lang w:val="en-US"/>
        </w:rPr>
        <w:t xml:space="preserve">                                                                           </w:t>
      </w:r>
    </w:p>
    <w:p w14:paraId="3E6388C3" w14:textId="0F44C51C" w:rsidR="00943BCA" w:rsidRDefault="00943BCA"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Product Development (R &amp; D team) – responsible for design, engineering, usability, validation and regulatory </w:t>
      </w:r>
      <w:r w:rsidR="00C73B5A">
        <w:rPr>
          <w:rFonts w:ascii="Arial" w:hAnsi="Arial" w:cs="Arial"/>
          <w:sz w:val="20"/>
          <w:szCs w:val="20"/>
          <w:lang w:val="en-US"/>
        </w:rPr>
        <w:t>compliance</w:t>
      </w:r>
      <w:r>
        <w:rPr>
          <w:rFonts w:ascii="Arial" w:hAnsi="Arial" w:cs="Arial"/>
          <w:sz w:val="20"/>
          <w:szCs w:val="20"/>
          <w:lang w:val="en-US"/>
        </w:rPr>
        <w:t>. They drive technical</w:t>
      </w:r>
      <w:r w:rsidR="00613121">
        <w:rPr>
          <w:rFonts w:ascii="Arial" w:hAnsi="Arial" w:cs="Arial"/>
          <w:sz w:val="20"/>
          <w:szCs w:val="20"/>
          <w:lang w:val="en-US"/>
        </w:rPr>
        <w:t xml:space="preserve"> feasibility, prototype </w:t>
      </w:r>
      <w:r w:rsidR="00C73B5A">
        <w:rPr>
          <w:rFonts w:ascii="Arial" w:hAnsi="Arial" w:cs="Arial"/>
          <w:sz w:val="20"/>
          <w:szCs w:val="20"/>
          <w:lang w:val="en-US"/>
        </w:rPr>
        <w:t>iterations</w:t>
      </w:r>
      <w:r w:rsidR="00613121">
        <w:rPr>
          <w:rFonts w:ascii="Arial" w:hAnsi="Arial" w:cs="Arial"/>
          <w:sz w:val="20"/>
          <w:szCs w:val="20"/>
          <w:lang w:val="en-US"/>
        </w:rPr>
        <w:t xml:space="preserve">, performance benchmarks and risk assessments. </w:t>
      </w:r>
    </w:p>
    <w:p w14:paraId="332F7166" w14:textId="1C9E328C" w:rsidR="00613121" w:rsidRDefault="00613121" w:rsidP="00227062">
      <w:pPr>
        <w:pStyle w:val="ListParagraph"/>
        <w:numPr>
          <w:ilvl w:val="0"/>
          <w:numId w:val="37"/>
        </w:numPr>
        <w:rPr>
          <w:rFonts w:ascii="Arial" w:hAnsi="Arial" w:cs="Arial"/>
          <w:sz w:val="20"/>
          <w:szCs w:val="20"/>
          <w:lang w:val="en-US"/>
        </w:rPr>
      </w:pPr>
      <w:r>
        <w:rPr>
          <w:rFonts w:ascii="Arial" w:hAnsi="Arial" w:cs="Arial"/>
          <w:sz w:val="20"/>
          <w:szCs w:val="20"/>
          <w:lang w:val="en-US"/>
        </w:rPr>
        <w:lastRenderedPageBreak/>
        <w:t>Regulatory &amp; Quality Assurance – critical in the medical</w:t>
      </w:r>
      <w:r w:rsidR="008B6E0C">
        <w:rPr>
          <w:rFonts w:ascii="Arial" w:hAnsi="Arial" w:cs="Arial"/>
          <w:sz w:val="20"/>
          <w:szCs w:val="20"/>
          <w:lang w:val="en-US"/>
        </w:rPr>
        <w:t xml:space="preserve"> </w:t>
      </w:r>
      <w:r w:rsidR="00716AE3">
        <w:rPr>
          <w:rFonts w:ascii="Arial" w:hAnsi="Arial" w:cs="Arial"/>
          <w:sz w:val="20"/>
          <w:szCs w:val="20"/>
          <w:lang w:val="en-US"/>
        </w:rPr>
        <w:t>device w</w:t>
      </w:r>
      <w:r w:rsidR="00436286">
        <w:rPr>
          <w:rFonts w:ascii="Arial" w:hAnsi="Arial" w:cs="Arial"/>
          <w:sz w:val="20"/>
          <w:szCs w:val="20"/>
          <w:lang w:val="en-US"/>
        </w:rPr>
        <w:t>orld, ensures you meet FDA / CE / UKSA / requirements, ISO standards, and handles clinical trials, quality systems. Risk management plans and documentation.</w:t>
      </w:r>
    </w:p>
    <w:p w14:paraId="0AEC8304" w14:textId="32A2055B" w:rsidR="00436286" w:rsidRDefault="00436286"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Supply Chain / Operations / Manufacturing – they plan how the device will be manufactured at scale: procurement of components (sensors, </w:t>
      </w:r>
      <w:r w:rsidR="00C73B5A">
        <w:rPr>
          <w:rFonts w:ascii="Arial" w:hAnsi="Arial" w:cs="Arial"/>
          <w:sz w:val="20"/>
          <w:szCs w:val="20"/>
          <w:lang w:val="en-US"/>
        </w:rPr>
        <w:t>chips)</w:t>
      </w:r>
      <w:r>
        <w:rPr>
          <w:rFonts w:ascii="Arial" w:hAnsi="Arial" w:cs="Arial"/>
          <w:sz w:val="20"/>
          <w:szCs w:val="20"/>
          <w:lang w:val="en-US"/>
        </w:rPr>
        <w:t>, assembly, testing, quality checks, capacity, cost control and supplier relationships.</w:t>
      </w:r>
    </w:p>
    <w:p w14:paraId="244C3406" w14:textId="7B17ADFE" w:rsidR="00436286" w:rsidRDefault="00436286"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Marketing / Product </w:t>
      </w:r>
      <w:r w:rsidR="00C73B5A">
        <w:rPr>
          <w:rFonts w:ascii="Arial" w:hAnsi="Arial" w:cs="Arial"/>
          <w:sz w:val="20"/>
          <w:szCs w:val="20"/>
          <w:lang w:val="en-US"/>
        </w:rPr>
        <w:t>Marketing</w:t>
      </w:r>
      <w:r>
        <w:rPr>
          <w:rFonts w:ascii="Arial" w:hAnsi="Arial" w:cs="Arial"/>
          <w:sz w:val="20"/>
          <w:szCs w:val="20"/>
          <w:lang w:val="en-US"/>
        </w:rPr>
        <w:t xml:space="preserve"> – creates the product positioning segmentation analysis, and works </w:t>
      </w:r>
      <w:r w:rsidR="00CD1B0A">
        <w:rPr>
          <w:rFonts w:ascii="Arial" w:hAnsi="Arial" w:cs="Arial"/>
          <w:sz w:val="20"/>
          <w:szCs w:val="20"/>
          <w:lang w:val="en-US"/>
        </w:rPr>
        <w:t>with regulatory / compliance on claims. Also leads go to market strategy, launch and promotional campaigns.</w:t>
      </w:r>
    </w:p>
    <w:p w14:paraId="7800FD74" w14:textId="0204063C" w:rsidR="00CD1B0A" w:rsidRDefault="00CD1B0A"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Sales / Commercial Team – defines sales targets, pricing strategies, channel partners </w:t>
      </w:r>
      <w:r w:rsidR="00C73B5A">
        <w:rPr>
          <w:rFonts w:ascii="Arial" w:hAnsi="Arial" w:cs="Arial"/>
          <w:sz w:val="20"/>
          <w:szCs w:val="20"/>
          <w:lang w:val="en-US"/>
        </w:rPr>
        <w:t>(hospitals</w:t>
      </w:r>
      <w:r>
        <w:rPr>
          <w:rFonts w:ascii="Arial" w:hAnsi="Arial" w:cs="Arial"/>
          <w:sz w:val="20"/>
          <w:szCs w:val="20"/>
          <w:lang w:val="en-US"/>
        </w:rPr>
        <w:t xml:space="preserve">, clinics, </w:t>
      </w:r>
      <w:r w:rsidR="00C73B5A">
        <w:rPr>
          <w:rFonts w:ascii="Arial" w:hAnsi="Arial" w:cs="Arial"/>
          <w:sz w:val="20"/>
          <w:szCs w:val="20"/>
          <w:lang w:val="en-US"/>
        </w:rPr>
        <w:t>pharmacies)</w:t>
      </w:r>
      <w:r>
        <w:rPr>
          <w:rFonts w:ascii="Arial" w:hAnsi="Arial" w:cs="Arial"/>
          <w:sz w:val="20"/>
          <w:szCs w:val="20"/>
          <w:lang w:val="en-US"/>
        </w:rPr>
        <w:t>, distribution logistics, training for sales reps, and coordinates launch roll out with marketing.</w:t>
      </w:r>
    </w:p>
    <w:p w14:paraId="1DBFA992" w14:textId="522D2940" w:rsidR="00CD1B0A" w:rsidRDefault="00CD1B0A"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Clinical / Medical Affairs – in medical devices, clinical evidence generation, post market surveillance, and build credibility and </w:t>
      </w:r>
      <w:r w:rsidR="00C73B5A">
        <w:rPr>
          <w:rFonts w:ascii="Arial" w:hAnsi="Arial" w:cs="Arial"/>
          <w:sz w:val="20"/>
          <w:szCs w:val="20"/>
          <w:lang w:val="en-US"/>
        </w:rPr>
        <w:t>clinicians</w:t>
      </w:r>
      <w:r>
        <w:rPr>
          <w:rFonts w:ascii="Arial" w:hAnsi="Arial" w:cs="Arial"/>
          <w:sz w:val="20"/>
          <w:szCs w:val="20"/>
          <w:lang w:val="en-US"/>
        </w:rPr>
        <w:t>.</w:t>
      </w:r>
    </w:p>
    <w:p w14:paraId="38DBE821" w14:textId="5BE17AF4" w:rsidR="00CD1B0A" w:rsidRDefault="00CD1B0A"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Finance – oversees budgeting, cost/ revenue forecasts.  Investment approvals, ROI analysis, pricing models, reimbursement strategy and cost </w:t>
      </w:r>
      <w:r w:rsidR="00C73B5A">
        <w:rPr>
          <w:rFonts w:ascii="Arial" w:hAnsi="Arial" w:cs="Arial"/>
          <w:sz w:val="20"/>
          <w:szCs w:val="20"/>
          <w:lang w:val="en-US"/>
        </w:rPr>
        <w:t xml:space="preserve">effectiveness. </w:t>
      </w:r>
    </w:p>
    <w:p w14:paraId="44FEA896" w14:textId="42661191" w:rsidR="00CD1B0A" w:rsidRDefault="00CD1B0A" w:rsidP="00227062">
      <w:pPr>
        <w:pStyle w:val="ListParagraph"/>
        <w:numPr>
          <w:ilvl w:val="0"/>
          <w:numId w:val="37"/>
        </w:numPr>
        <w:rPr>
          <w:rFonts w:ascii="Arial" w:hAnsi="Arial" w:cs="Arial"/>
          <w:sz w:val="20"/>
          <w:szCs w:val="20"/>
          <w:lang w:val="en-US"/>
        </w:rPr>
      </w:pPr>
      <w:r>
        <w:rPr>
          <w:rFonts w:ascii="Arial" w:hAnsi="Arial" w:cs="Arial"/>
          <w:sz w:val="20"/>
          <w:szCs w:val="20"/>
          <w:lang w:val="en-US"/>
        </w:rPr>
        <w:t>Legal / Intellectual Property (IP) – ensures patents IP protection, agreements with partners or suppliers, compliance with medical regulations, liability and contract negotiation.</w:t>
      </w:r>
    </w:p>
    <w:p w14:paraId="44AC12E0" w14:textId="7F515F87" w:rsidR="00CD1B0A" w:rsidRDefault="00CD1B0A"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IT </w:t>
      </w:r>
      <w:r w:rsidR="00C73B5A">
        <w:rPr>
          <w:rFonts w:ascii="Arial" w:hAnsi="Arial" w:cs="Arial"/>
          <w:sz w:val="20"/>
          <w:szCs w:val="20"/>
          <w:lang w:val="en-US"/>
        </w:rPr>
        <w:t>/ Infrastructure</w:t>
      </w:r>
      <w:r>
        <w:rPr>
          <w:rFonts w:ascii="Arial" w:hAnsi="Arial" w:cs="Arial"/>
          <w:sz w:val="20"/>
          <w:szCs w:val="20"/>
          <w:lang w:val="en-US"/>
        </w:rPr>
        <w:t xml:space="preserve"> / Data Security</w:t>
      </w:r>
      <w:r w:rsidR="00D434E6">
        <w:rPr>
          <w:rFonts w:ascii="Arial" w:hAnsi="Arial" w:cs="Arial"/>
          <w:sz w:val="20"/>
          <w:szCs w:val="20"/>
          <w:lang w:val="en-US"/>
        </w:rPr>
        <w:t xml:space="preserve"> – particularly relevant with a wearable device that may submit patient data, Ensures integration with cloud services, cybersecurity, data privacy (GDPR / HIPAA if applicable), app / firmware updates </w:t>
      </w:r>
      <w:r w:rsidR="005B0975">
        <w:rPr>
          <w:rFonts w:ascii="Arial" w:hAnsi="Arial" w:cs="Arial"/>
          <w:sz w:val="20"/>
          <w:szCs w:val="20"/>
          <w:lang w:val="en-US"/>
        </w:rPr>
        <w:t>infrastructure.</w:t>
      </w:r>
    </w:p>
    <w:p w14:paraId="22F045B0" w14:textId="4D3C87E0" w:rsidR="005B0975" w:rsidRDefault="005B0975" w:rsidP="00227062">
      <w:pPr>
        <w:pStyle w:val="ListParagraph"/>
        <w:numPr>
          <w:ilvl w:val="0"/>
          <w:numId w:val="37"/>
        </w:numPr>
        <w:rPr>
          <w:rFonts w:ascii="Arial" w:hAnsi="Arial" w:cs="Arial"/>
          <w:sz w:val="20"/>
          <w:szCs w:val="20"/>
          <w:lang w:val="en-US"/>
        </w:rPr>
      </w:pPr>
      <w:r>
        <w:rPr>
          <w:rFonts w:ascii="Arial" w:hAnsi="Arial" w:cs="Arial"/>
          <w:sz w:val="20"/>
          <w:szCs w:val="20"/>
          <w:lang w:val="en-US"/>
        </w:rPr>
        <w:t xml:space="preserve">Executive Leadership / Steering Committee – senior executives (VP / Suite) who approve strategic </w:t>
      </w:r>
      <w:r w:rsidR="00C73B5A">
        <w:rPr>
          <w:rFonts w:ascii="Arial" w:hAnsi="Arial" w:cs="Arial"/>
          <w:sz w:val="20"/>
          <w:szCs w:val="20"/>
          <w:lang w:val="en-US"/>
        </w:rPr>
        <w:t>diction</w:t>
      </w:r>
      <w:r>
        <w:rPr>
          <w:rFonts w:ascii="Arial" w:hAnsi="Arial" w:cs="Arial"/>
          <w:sz w:val="20"/>
          <w:szCs w:val="20"/>
          <w:lang w:val="en-US"/>
        </w:rPr>
        <w:t>, investment, risk tolerance, timeless and alignment with overall company strategy.</w:t>
      </w:r>
    </w:p>
    <w:p w14:paraId="7BC982EE" w14:textId="5263B9B7" w:rsidR="005B0975" w:rsidRDefault="005B0975" w:rsidP="00227062">
      <w:pPr>
        <w:pStyle w:val="ListParagraph"/>
        <w:numPr>
          <w:ilvl w:val="0"/>
          <w:numId w:val="37"/>
        </w:numPr>
        <w:rPr>
          <w:rFonts w:ascii="Arial" w:hAnsi="Arial" w:cs="Arial"/>
          <w:sz w:val="20"/>
          <w:szCs w:val="20"/>
          <w:lang w:val="en-US"/>
        </w:rPr>
      </w:pPr>
      <w:r>
        <w:rPr>
          <w:rFonts w:ascii="Arial" w:hAnsi="Arial" w:cs="Arial"/>
          <w:sz w:val="20"/>
          <w:szCs w:val="20"/>
          <w:lang w:val="en-US"/>
        </w:rPr>
        <w:t>Customer Support / After sales Service Plans warranty, maintenance, training materials, user instruction, feedback channels and service escalation processes.</w:t>
      </w:r>
    </w:p>
    <w:p w14:paraId="2BEE549C" w14:textId="7F390413" w:rsidR="005B0975" w:rsidRDefault="005B0975" w:rsidP="005B0975">
      <w:pPr>
        <w:rPr>
          <w:rFonts w:ascii="Arial" w:hAnsi="Arial" w:cs="Arial"/>
          <w:sz w:val="20"/>
          <w:szCs w:val="20"/>
          <w:lang w:val="en-US"/>
        </w:rPr>
      </w:pPr>
      <w:r>
        <w:rPr>
          <w:rFonts w:ascii="Arial" w:hAnsi="Arial" w:cs="Arial"/>
          <w:sz w:val="20"/>
          <w:szCs w:val="20"/>
          <w:lang w:val="en-US"/>
        </w:rPr>
        <w:t>External Stakeholders</w:t>
      </w:r>
    </w:p>
    <w:p w14:paraId="43EB9D85" w14:textId="14D5244E" w:rsidR="005B0975" w:rsidRDefault="005B0975"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Regulatory Authorities – National / regional bodies (FDA in USA, MHRA in UK / </w:t>
      </w:r>
      <w:r w:rsidR="00C73B5A">
        <w:rPr>
          <w:rFonts w:ascii="Arial" w:hAnsi="Arial" w:cs="Arial"/>
          <w:sz w:val="20"/>
          <w:szCs w:val="20"/>
          <w:lang w:val="en-US"/>
        </w:rPr>
        <w:t>Euro [Ean</w:t>
      </w:r>
      <w:r>
        <w:rPr>
          <w:rFonts w:ascii="Arial" w:hAnsi="Arial" w:cs="Arial"/>
          <w:sz w:val="20"/>
          <w:szCs w:val="20"/>
          <w:lang w:val="en-US"/>
        </w:rPr>
        <w:t xml:space="preserve"> regulators) that must approve the device before market launch and oversee post market safety reporting.</w:t>
      </w:r>
    </w:p>
    <w:p w14:paraId="0E3D02F4" w14:textId="72DA3E6C" w:rsidR="005B0975" w:rsidRDefault="00913CC1"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Healthcare </w:t>
      </w:r>
      <w:r w:rsidR="00C73B5A">
        <w:rPr>
          <w:rFonts w:ascii="Arial" w:hAnsi="Arial" w:cs="Arial"/>
          <w:sz w:val="20"/>
          <w:szCs w:val="20"/>
          <w:lang w:val="en-US"/>
        </w:rPr>
        <w:t>Professionals</w:t>
      </w:r>
      <w:r>
        <w:rPr>
          <w:rFonts w:ascii="Arial" w:hAnsi="Arial" w:cs="Arial"/>
          <w:sz w:val="20"/>
          <w:szCs w:val="20"/>
          <w:lang w:val="en-US"/>
        </w:rPr>
        <w:t xml:space="preserve"> / Clinicians – end users such as endocrinologists, diabetes nurses, clinics, hospitals whose acceptance and advocacy will drive adoption, often involved as key </w:t>
      </w:r>
      <w:r w:rsidR="00C73B5A">
        <w:rPr>
          <w:rFonts w:ascii="Arial" w:hAnsi="Arial" w:cs="Arial"/>
          <w:sz w:val="20"/>
          <w:szCs w:val="20"/>
          <w:lang w:val="en-US"/>
        </w:rPr>
        <w:t>opinion</w:t>
      </w:r>
      <w:r>
        <w:rPr>
          <w:rFonts w:ascii="Arial" w:hAnsi="Arial" w:cs="Arial"/>
          <w:sz w:val="20"/>
          <w:szCs w:val="20"/>
          <w:lang w:val="en-US"/>
        </w:rPr>
        <w:t xml:space="preserve"> leaders (KOLs).</w:t>
      </w:r>
    </w:p>
    <w:p w14:paraId="0F267323" w14:textId="54D8C937" w:rsidR="00913CC1" w:rsidRDefault="00913CC1"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Patients / End Users – those </w:t>
      </w:r>
      <w:r w:rsidR="00C73B5A">
        <w:rPr>
          <w:rFonts w:ascii="Arial" w:hAnsi="Arial" w:cs="Arial"/>
          <w:sz w:val="20"/>
          <w:szCs w:val="20"/>
          <w:lang w:val="en-US"/>
        </w:rPr>
        <w:t>using</w:t>
      </w:r>
      <w:r>
        <w:rPr>
          <w:rFonts w:ascii="Arial" w:hAnsi="Arial" w:cs="Arial"/>
          <w:sz w:val="20"/>
          <w:szCs w:val="20"/>
          <w:lang w:val="en-US"/>
        </w:rPr>
        <w:t xml:space="preserve"> the variable CGM – their feedback, usability testing, safety perceptions, trust in device accuracy and ease of use is essential for acceptance and compliance.</w:t>
      </w:r>
    </w:p>
    <w:p w14:paraId="5EB57BD0" w14:textId="48254C69" w:rsidR="00913CC1" w:rsidRDefault="00913CC1"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Insurance / </w:t>
      </w:r>
      <w:r w:rsidR="00C73B5A">
        <w:rPr>
          <w:rFonts w:ascii="Arial" w:hAnsi="Arial" w:cs="Arial"/>
          <w:sz w:val="20"/>
          <w:szCs w:val="20"/>
          <w:lang w:val="en-US"/>
        </w:rPr>
        <w:t>Reimbursement</w:t>
      </w:r>
      <w:r>
        <w:rPr>
          <w:rFonts w:ascii="Arial" w:hAnsi="Arial" w:cs="Arial"/>
          <w:sz w:val="20"/>
          <w:szCs w:val="20"/>
          <w:lang w:val="en-US"/>
        </w:rPr>
        <w:t xml:space="preserve"> </w:t>
      </w:r>
      <w:r w:rsidR="00C73B5A">
        <w:rPr>
          <w:rFonts w:ascii="Arial" w:hAnsi="Arial" w:cs="Arial"/>
          <w:sz w:val="20"/>
          <w:szCs w:val="20"/>
          <w:lang w:val="en-US"/>
        </w:rPr>
        <w:t>Authorities</w:t>
      </w:r>
      <w:r>
        <w:rPr>
          <w:rFonts w:ascii="Arial" w:hAnsi="Arial" w:cs="Arial"/>
          <w:sz w:val="20"/>
          <w:szCs w:val="20"/>
          <w:lang w:val="en-US"/>
        </w:rPr>
        <w:t xml:space="preserve"> Payers and healthcare system </w:t>
      </w:r>
      <w:r w:rsidR="00856202">
        <w:rPr>
          <w:rFonts w:ascii="Arial" w:hAnsi="Arial" w:cs="Arial"/>
          <w:sz w:val="20"/>
          <w:szCs w:val="20"/>
          <w:lang w:val="en-US"/>
        </w:rPr>
        <w:t xml:space="preserve">(NHS, private insurers) who decide whether the device is </w:t>
      </w:r>
      <w:r w:rsidR="00A63192">
        <w:rPr>
          <w:rFonts w:ascii="Arial" w:hAnsi="Arial" w:cs="Arial"/>
          <w:sz w:val="20"/>
          <w:szCs w:val="20"/>
          <w:lang w:val="en-US"/>
        </w:rPr>
        <w:t>reimbursable, which affects price point, required clinical evidence and health economics.</w:t>
      </w:r>
    </w:p>
    <w:p w14:paraId="150FF9AA" w14:textId="78C5C1E2" w:rsidR="00A63192" w:rsidRDefault="00A63192" w:rsidP="005B0975">
      <w:pPr>
        <w:pStyle w:val="ListParagraph"/>
        <w:numPr>
          <w:ilvl w:val="0"/>
          <w:numId w:val="38"/>
        </w:numPr>
        <w:rPr>
          <w:rFonts w:ascii="Arial" w:hAnsi="Arial" w:cs="Arial"/>
          <w:sz w:val="20"/>
          <w:szCs w:val="20"/>
          <w:lang w:val="en-US"/>
        </w:rPr>
      </w:pPr>
      <w:r>
        <w:rPr>
          <w:rFonts w:ascii="Arial" w:hAnsi="Arial" w:cs="Arial"/>
          <w:sz w:val="20"/>
          <w:szCs w:val="20"/>
          <w:lang w:val="en-US"/>
        </w:rPr>
        <w:t>Distributors / Channel Partners – wholesalers, pharmacies, medical device distributors or retail partners who help get the product to market and provide logistics / stocking / training support.</w:t>
      </w:r>
    </w:p>
    <w:p w14:paraId="4061E1D7" w14:textId="1D42BE14" w:rsidR="00A63192" w:rsidRDefault="00A63192"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Third Party Developers / App Partners – if the wearable </w:t>
      </w:r>
      <w:r w:rsidR="00C73B5A">
        <w:rPr>
          <w:rFonts w:ascii="Arial" w:hAnsi="Arial" w:cs="Arial"/>
          <w:sz w:val="20"/>
          <w:szCs w:val="20"/>
          <w:lang w:val="en-US"/>
        </w:rPr>
        <w:t>has</w:t>
      </w:r>
      <w:r>
        <w:rPr>
          <w:rFonts w:ascii="Arial" w:hAnsi="Arial" w:cs="Arial"/>
          <w:sz w:val="20"/>
          <w:szCs w:val="20"/>
          <w:lang w:val="en-US"/>
        </w:rPr>
        <w:t xml:space="preserve"> software / app component, external partners </w:t>
      </w:r>
      <w:r w:rsidR="00C73B5A">
        <w:rPr>
          <w:rFonts w:ascii="Arial" w:hAnsi="Arial" w:cs="Arial"/>
          <w:sz w:val="20"/>
          <w:szCs w:val="20"/>
          <w:lang w:val="en-US"/>
        </w:rPr>
        <w:t>(mobile</w:t>
      </w:r>
      <w:r>
        <w:rPr>
          <w:rFonts w:ascii="Arial" w:hAnsi="Arial" w:cs="Arial"/>
          <w:sz w:val="20"/>
          <w:szCs w:val="20"/>
          <w:lang w:val="en-US"/>
        </w:rPr>
        <w:t xml:space="preserve"> app developers, cloud service providers, data analytics firms) may be needed to integrate features</w:t>
      </w:r>
      <w:r w:rsidR="000C3C0D">
        <w:rPr>
          <w:rFonts w:ascii="Arial" w:hAnsi="Arial" w:cs="Arial"/>
          <w:sz w:val="20"/>
          <w:szCs w:val="20"/>
          <w:lang w:val="en-US"/>
        </w:rPr>
        <w:t>, APIs or interoperability with other health platforms.</w:t>
      </w:r>
    </w:p>
    <w:p w14:paraId="70E99391" w14:textId="47889097" w:rsidR="000C3C0D" w:rsidRDefault="000C3C0D"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Regulatory / Standards Bodies &amp; Industry Associations – </w:t>
      </w:r>
      <w:r w:rsidR="00C73B5A">
        <w:rPr>
          <w:rFonts w:ascii="Arial" w:hAnsi="Arial" w:cs="Arial"/>
          <w:sz w:val="20"/>
          <w:szCs w:val="20"/>
          <w:lang w:val="en-US"/>
        </w:rPr>
        <w:t>organizations</w:t>
      </w:r>
      <w:r>
        <w:rPr>
          <w:rFonts w:ascii="Arial" w:hAnsi="Arial" w:cs="Arial"/>
          <w:sz w:val="20"/>
          <w:szCs w:val="20"/>
          <w:lang w:val="en-US"/>
        </w:rPr>
        <w:t xml:space="preserve"> that set standards for medical devices, wireless connectivity, device to cloud interoperability, data privacy / security standards or help with certification or consensus guidelines.</w:t>
      </w:r>
    </w:p>
    <w:p w14:paraId="555FEB67" w14:textId="094447F9" w:rsidR="000C3C0D" w:rsidRDefault="000C3C0D" w:rsidP="005B0975">
      <w:pPr>
        <w:pStyle w:val="ListParagraph"/>
        <w:numPr>
          <w:ilvl w:val="0"/>
          <w:numId w:val="38"/>
        </w:numPr>
        <w:rPr>
          <w:rFonts w:ascii="Arial" w:hAnsi="Arial" w:cs="Arial"/>
          <w:sz w:val="20"/>
          <w:szCs w:val="20"/>
          <w:lang w:val="en-US"/>
        </w:rPr>
      </w:pPr>
      <w:r>
        <w:rPr>
          <w:rFonts w:ascii="Arial" w:hAnsi="Arial" w:cs="Arial"/>
          <w:sz w:val="20"/>
          <w:szCs w:val="20"/>
          <w:lang w:val="en-US"/>
        </w:rPr>
        <w:t xml:space="preserve">Academic / Research Institutions – maybe </w:t>
      </w:r>
      <w:r w:rsidR="00C73B5A">
        <w:rPr>
          <w:rFonts w:ascii="Arial" w:hAnsi="Arial" w:cs="Arial"/>
          <w:sz w:val="20"/>
          <w:szCs w:val="20"/>
          <w:lang w:val="en-US"/>
        </w:rPr>
        <w:t>involved</w:t>
      </w:r>
      <w:r>
        <w:rPr>
          <w:rFonts w:ascii="Arial" w:hAnsi="Arial" w:cs="Arial"/>
          <w:sz w:val="20"/>
          <w:szCs w:val="20"/>
          <w:lang w:val="en-US"/>
        </w:rPr>
        <w:t xml:space="preserve"> in clinical trials, validation studies, usability or used experience </w:t>
      </w:r>
      <w:r w:rsidR="00C73B5A">
        <w:rPr>
          <w:rFonts w:ascii="Arial" w:hAnsi="Arial" w:cs="Arial"/>
          <w:sz w:val="20"/>
          <w:szCs w:val="20"/>
          <w:lang w:val="en-US"/>
        </w:rPr>
        <w:t>research,</w:t>
      </w:r>
      <w:r>
        <w:rPr>
          <w:rFonts w:ascii="Arial" w:hAnsi="Arial" w:cs="Arial"/>
          <w:sz w:val="20"/>
          <w:szCs w:val="20"/>
          <w:lang w:val="en-US"/>
        </w:rPr>
        <w:t xml:space="preserve"> especial or demonstrating accuracy, safety or </w:t>
      </w:r>
      <w:r w:rsidR="00C73B5A">
        <w:rPr>
          <w:rFonts w:ascii="Arial" w:hAnsi="Arial" w:cs="Arial"/>
          <w:sz w:val="20"/>
          <w:szCs w:val="20"/>
          <w:lang w:val="en-US"/>
        </w:rPr>
        <w:t>long-term</w:t>
      </w:r>
      <w:r>
        <w:rPr>
          <w:rFonts w:ascii="Arial" w:hAnsi="Arial" w:cs="Arial"/>
          <w:sz w:val="20"/>
          <w:szCs w:val="20"/>
          <w:lang w:val="en-US"/>
        </w:rPr>
        <w:t xml:space="preserve"> efficacy.</w:t>
      </w:r>
    </w:p>
    <w:p w14:paraId="35AF5607" w14:textId="509DBF0B" w:rsidR="000C3C0D" w:rsidRDefault="000C3C0D" w:rsidP="005B0975">
      <w:pPr>
        <w:pStyle w:val="ListParagraph"/>
        <w:numPr>
          <w:ilvl w:val="0"/>
          <w:numId w:val="38"/>
        </w:numPr>
        <w:rPr>
          <w:rFonts w:ascii="Arial" w:hAnsi="Arial" w:cs="Arial"/>
          <w:sz w:val="20"/>
          <w:szCs w:val="20"/>
          <w:lang w:val="en-US"/>
        </w:rPr>
      </w:pPr>
      <w:r>
        <w:rPr>
          <w:rFonts w:ascii="Arial" w:hAnsi="Arial" w:cs="Arial"/>
          <w:sz w:val="20"/>
          <w:szCs w:val="20"/>
          <w:lang w:val="en-US"/>
        </w:rPr>
        <w:lastRenderedPageBreak/>
        <w:t xml:space="preserve">Media / Public Relations /Health / </w:t>
      </w:r>
      <w:r w:rsidR="00C73B5A">
        <w:rPr>
          <w:rFonts w:ascii="Arial" w:hAnsi="Arial" w:cs="Arial"/>
          <w:sz w:val="20"/>
          <w:szCs w:val="20"/>
          <w:lang w:val="en-US"/>
        </w:rPr>
        <w:t>Advocacy</w:t>
      </w:r>
      <w:r>
        <w:rPr>
          <w:rFonts w:ascii="Arial" w:hAnsi="Arial" w:cs="Arial"/>
          <w:sz w:val="20"/>
          <w:szCs w:val="20"/>
          <w:lang w:val="en-US"/>
        </w:rPr>
        <w:t xml:space="preserve"> Groups – to help awareness, transparency, reputation</w:t>
      </w:r>
      <w:r w:rsidR="008324BC">
        <w:rPr>
          <w:rFonts w:ascii="Arial" w:hAnsi="Arial" w:cs="Arial"/>
          <w:sz w:val="20"/>
          <w:szCs w:val="20"/>
          <w:lang w:val="en-US"/>
        </w:rPr>
        <w:t xml:space="preserve">, user trust </w:t>
      </w:r>
      <w:r w:rsidR="001545FF">
        <w:rPr>
          <w:rFonts w:ascii="Arial" w:hAnsi="Arial" w:cs="Arial"/>
          <w:sz w:val="20"/>
          <w:szCs w:val="20"/>
          <w:lang w:val="en-US"/>
        </w:rPr>
        <w:t xml:space="preserve">and to manage public messaging (patient advocacy </w:t>
      </w:r>
      <w:r w:rsidR="00C73B5A">
        <w:rPr>
          <w:rFonts w:ascii="Arial" w:hAnsi="Arial" w:cs="Arial"/>
          <w:sz w:val="20"/>
          <w:szCs w:val="20"/>
          <w:lang w:val="en-US"/>
        </w:rPr>
        <w:t>organizations</w:t>
      </w:r>
      <w:r w:rsidR="001545FF">
        <w:rPr>
          <w:rFonts w:ascii="Arial" w:hAnsi="Arial" w:cs="Arial"/>
          <w:sz w:val="20"/>
          <w:szCs w:val="20"/>
          <w:lang w:val="en-US"/>
        </w:rPr>
        <w:t xml:space="preserve"> for diabetes).</w:t>
      </w:r>
    </w:p>
    <w:p w14:paraId="65D0B035" w14:textId="0F8F1065" w:rsidR="001545FF" w:rsidRPr="005B0975" w:rsidRDefault="001545FF" w:rsidP="005B0975">
      <w:pPr>
        <w:pStyle w:val="ListParagraph"/>
        <w:numPr>
          <w:ilvl w:val="0"/>
          <w:numId w:val="38"/>
        </w:numPr>
        <w:rPr>
          <w:rFonts w:ascii="Arial" w:hAnsi="Arial" w:cs="Arial"/>
          <w:sz w:val="20"/>
          <w:szCs w:val="20"/>
          <w:lang w:val="en-US"/>
        </w:rPr>
      </w:pPr>
      <w:r>
        <w:rPr>
          <w:rFonts w:ascii="Arial" w:hAnsi="Arial" w:cs="Arial"/>
          <w:sz w:val="20"/>
          <w:szCs w:val="20"/>
          <w:lang w:val="en-US"/>
        </w:rPr>
        <w:t>Competitors / Market Watchers – indirect stakeholder: monitoring competitor innovation, standards, but sometimes engaged via benchmarking, industry forums or standard setting consortia.</w:t>
      </w:r>
    </w:p>
    <w:p w14:paraId="305844BE" w14:textId="654CA3FE" w:rsidR="00E5555C" w:rsidRPr="00943BCA" w:rsidRDefault="00E5555C" w:rsidP="00943BCA">
      <w:pPr>
        <w:rPr>
          <w:rFonts w:ascii="Arial" w:hAnsi="Arial" w:cs="Arial"/>
          <w:sz w:val="24"/>
          <w:szCs w:val="24"/>
          <w:lang w:val="en-US"/>
        </w:rPr>
      </w:pPr>
      <w:r w:rsidRPr="00943BCA">
        <w:rPr>
          <w:rFonts w:ascii="Arial" w:hAnsi="Arial" w:cs="Arial"/>
          <w:sz w:val="24"/>
          <w:szCs w:val="24"/>
          <w:lang w:val="en-US"/>
        </w:rPr>
        <w:t>Stakeholder Roles, Responsibilities, Benefits, and Challenges in Launching</w:t>
      </w:r>
      <w:r w:rsidR="00943BCA">
        <w:rPr>
          <w:rFonts w:ascii="Arial" w:hAnsi="Arial" w:cs="Arial"/>
          <w:sz w:val="24"/>
          <w:szCs w:val="24"/>
          <w:lang w:val="en-US"/>
        </w:rPr>
        <w:t xml:space="preserve"> </w:t>
      </w:r>
      <w:r w:rsidRPr="00943BCA">
        <w:rPr>
          <w:rFonts w:ascii="Arial" w:hAnsi="Arial" w:cs="Arial"/>
          <w:sz w:val="24"/>
          <w:szCs w:val="24"/>
          <w:lang w:val="en-US"/>
        </w:rPr>
        <w:t>Abbott’s Lingo;</w:t>
      </w:r>
    </w:p>
    <w:p w14:paraId="2EB97735" w14:textId="1CA6A995" w:rsidR="00E5555C" w:rsidRDefault="00E5555C" w:rsidP="00227062">
      <w:pPr>
        <w:rPr>
          <w:rFonts w:ascii="Arial" w:hAnsi="Arial" w:cs="Arial"/>
          <w:sz w:val="20"/>
          <w:szCs w:val="20"/>
          <w:lang w:val="en-US"/>
        </w:rPr>
      </w:pPr>
      <w:r>
        <w:rPr>
          <w:rFonts w:ascii="Arial" w:hAnsi="Arial" w:cs="Arial"/>
          <w:sz w:val="20"/>
          <w:szCs w:val="20"/>
          <w:lang w:val="en-US"/>
        </w:rPr>
        <w:t xml:space="preserve">The successful launch of Abbott’ Lingo device in London Uk, require comprehensive </w:t>
      </w:r>
      <w:r w:rsidR="00C73B5A">
        <w:rPr>
          <w:rFonts w:ascii="Arial" w:hAnsi="Arial" w:cs="Arial"/>
          <w:sz w:val="20"/>
          <w:szCs w:val="20"/>
          <w:lang w:val="en-US"/>
        </w:rPr>
        <w:t>stakeholder -</w:t>
      </w:r>
      <w:r>
        <w:rPr>
          <w:rFonts w:ascii="Arial" w:hAnsi="Arial" w:cs="Arial"/>
          <w:sz w:val="20"/>
          <w:szCs w:val="20"/>
          <w:lang w:val="en-US"/>
        </w:rPr>
        <w:t xml:space="preserve">engagement and alignment of stakeholder of roles, responsibilities, and objectives. As a Project Manager (PM), the central responsibility is to coordinate all stakeholders to ensure the smooth introduction of the product into wellness market while maintaining compliance, quality, and customer satisfaction. </w:t>
      </w:r>
    </w:p>
    <w:p w14:paraId="67EBB602" w14:textId="6CD677E1" w:rsidR="00E5555C" w:rsidRDefault="00E5555C" w:rsidP="00E5555C">
      <w:pPr>
        <w:pStyle w:val="ListParagraph"/>
        <w:numPr>
          <w:ilvl w:val="0"/>
          <w:numId w:val="24"/>
        </w:numPr>
        <w:rPr>
          <w:rFonts w:ascii="Arial" w:hAnsi="Arial" w:cs="Arial"/>
          <w:sz w:val="20"/>
          <w:szCs w:val="20"/>
          <w:lang w:val="en-US"/>
        </w:rPr>
      </w:pPr>
      <w:r>
        <w:rPr>
          <w:rFonts w:ascii="Arial" w:hAnsi="Arial" w:cs="Arial"/>
          <w:sz w:val="20"/>
          <w:szCs w:val="20"/>
          <w:lang w:val="en-US"/>
        </w:rPr>
        <w:t>Project Manager (PM) – primary responsibility is to plan, execute and oversee all project phases from product readiness and regulatory</w:t>
      </w:r>
      <w:r w:rsidR="00F271D2">
        <w:rPr>
          <w:rFonts w:ascii="Arial" w:hAnsi="Arial" w:cs="Arial"/>
          <w:sz w:val="20"/>
          <w:szCs w:val="20"/>
          <w:lang w:val="en-US"/>
        </w:rPr>
        <w:t xml:space="preserve"> approval to marketing and distribution. Key duties include defining scope, managing risks, and ensuring communication among all stakeholder group (PMI,2021). The PM benefits by gaining </w:t>
      </w:r>
      <w:r w:rsidR="00C73B5A">
        <w:rPr>
          <w:rFonts w:ascii="Arial" w:hAnsi="Arial" w:cs="Arial"/>
          <w:sz w:val="20"/>
          <w:szCs w:val="20"/>
          <w:lang w:val="en-US"/>
        </w:rPr>
        <w:t>stakeholder -</w:t>
      </w:r>
      <w:r w:rsidR="00F271D2">
        <w:rPr>
          <w:rFonts w:ascii="Arial" w:hAnsi="Arial" w:cs="Arial"/>
          <w:sz w:val="20"/>
          <w:szCs w:val="20"/>
          <w:lang w:val="en-US"/>
        </w:rPr>
        <w:t xml:space="preserve"> and career growth while c </w:t>
      </w:r>
      <w:r w:rsidR="00C73B5A">
        <w:rPr>
          <w:rFonts w:ascii="Arial" w:hAnsi="Arial" w:cs="Arial"/>
          <w:sz w:val="20"/>
          <w:szCs w:val="20"/>
          <w:lang w:val="en-US"/>
        </w:rPr>
        <w:t>challenges</w:t>
      </w:r>
      <w:r w:rsidR="00F271D2">
        <w:rPr>
          <w:rFonts w:ascii="Arial" w:hAnsi="Arial" w:cs="Arial"/>
          <w:sz w:val="20"/>
          <w:szCs w:val="20"/>
          <w:lang w:val="en-US"/>
        </w:rPr>
        <w:t xml:space="preserve"> include balancing competing priories and managing stakeholder expectations in a highly regulated industry.</w:t>
      </w:r>
    </w:p>
    <w:p w14:paraId="7706D8A1" w14:textId="739F9B67" w:rsidR="00F271D2" w:rsidRDefault="00F271D2" w:rsidP="00E5555C">
      <w:pPr>
        <w:pStyle w:val="ListParagraph"/>
        <w:numPr>
          <w:ilvl w:val="0"/>
          <w:numId w:val="24"/>
        </w:numPr>
        <w:rPr>
          <w:rFonts w:ascii="Arial" w:hAnsi="Arial" w:cs="Arial"/>
          <w:sz w:val="20"/>
          <w:szCs w:val="20"/>
          <w:lang w:val="en-US"/>
        </w:rPr>
      </w:pPr>
      <w:r>
        <w:rPr>
          <w:rFonts w:ascii="Arial" w:hAnsi="Arial" w:cs="Arial"/>
          <w:sz w:val="20"/>
          <w:szCs w:val="20"/>
          <w:lang w:val="en-US"/>
        </w:rPr>
        <w:t xml:space="preserve">Abbott Senior Management – senior executives, including marketing and product development leaders, provide strategic direction and allocate resources. Their </w:t>
      </w:r>
      <w:r w:rsidR="00C73B5A">
        <w:rPr>
          <w:rFonts w:ascii="Arial" w:hAnsi="Arial" w:cs="Arial"/>
          <w:sz w:val="20"/>
          <w:szCs w:val="20"/>
          <w:lang w:val="en-US"/>
        </w:rPr>
        <w:t>responsibility is</w:t>
      </w:r>
      <w:r>
        <w:rPr>
          <w:rFonts w:ascii="Arial" w:hAnsi="Arial" w:cs="Arial"/>
          <w:sz w:val="20"/>
          <w:szCs w:val="20"/>
          <w:lang w:val="en-US"/>
        </w:rPr>
        <w:t xml:space="preserve"> to ensure the project align with Abbott’s </w:t>
      </w:r>
      <w:r w:rsidR="00C73B5A">
        <w:rPr>
          <w:rFonts w:ascii="Arial" w:hAnsi="Arial" w:cs="Arial"/>
          <w:sz w:val="20"/>
          <w:szCs w:val="20"/>
          <w:lang w:val="en-US"/>
        </w:rPr>
        <w:t>long-term</w:t>
      </w:r>
      <w:r w:rsidR="008D3C7C">
        <w:rPr>
          <w:rFonts w:ascii="Arial" w:hAnsi="Arial" w:cs="Arial"/>
          <w:sz w:val="20"/>
          <w:szCs w:val="20"/>
          <w:lang w:val="en-US"/>
        </w:rPr>
        <w:t xml:space="preserve"> </w:t>
      </w:r>
      <w:r w:rsidR="00C73B5A">
        <w:rPr>
          <w:rFonts w:ascii="Arial" w:hAnsi="Arial" w:cs="Arial"/>
          <w:sz w:val="20"/>
          <w:szCs w:val="20"/>
          <w:lang w:val="en-US"/>
        </w:rPr>
        <w:t>goals of</w:t>
      </w:r>
      <w:r w:rsidR="008D3C7C">
        <w:rPr>
          <w:rFonts w:ascii="Arial" w:hAnsi="Arial" w:cs="Arial"/>
          <w:sz w:val="20"/>
          <w:szCs w:val="20"/>
          <w:lang w:val="en-US"/>
        </w:rPr>
        <w:t xml:space="preserve"> promoting health technology innovation and expanding market share in the Uk wellness sector. They benefit from increased brand visibility and profitability. </w:t>
      </w:r>
      <w:r w:rsidR="00C73B5A">
        <w:rPr>
          <w:rFonts w:ascii="Arial" w:hAnsi="Arial" w:cs="Arial"/>
          <w:sz w:val="20"/>
          <w:szCs w:val="20"/>
          <w:lang w:val="en-US"/>
        </w:rPr>
        <w:t>However,</w:t>
      </w:r>
      <w:r w:rsidR="008D3C7C">
        <w:rPr>
          <w:rFonts w:ascii="Arial" w:hAnsi="Arial" w:cs="Arial"/>
          <w:sz w:val="20"/>
          <w:szCs w:val="20"/>
          <w:lang w:val="en-US"/>
        </w:rPr>
        <w:t xml:space="preserve"> they face challenges in </w:t>
      </w:r>
      <w:r w:rsidR="003201BB">
        <w:rPr>
          <w:rFonts w:ascii="Arial" w:hAnsi="Arial" w:cs="Arial"/>
          <w:sz w:val="20"/>
          <w:szCs w:val="20"/>
          <w:lang w:val="en-US"/>
        </w:rPr>
        <w:t>ensuring regulatory compliance with Uk Medicines and Healthcare products Regulatory Agency (MHRA) standards and public trust in data driven health products (Ginter et al.,2018).c</w:t>
      </w:r>
    </w:p>
    <w:p w14:paraId="329C0009" w14:textId="2478AB6F" w:rsidR="008D3C7C" w:rsidRDefault="008D3C7C" w:rsidP="00E5555C">
      <w:pPr>
        <w:pStyle w:val="ListParagraph"/>
        <w:numPr>
          <w:ilvl w:val="0"/>
          <w:numId w:val="24"/>
        </w:numPr>
        <w:rPr>
          <w:rFonts w:ascii="Arial" w:hAnsi="Arial" w:cs="Arial"/>
          <w:sz w:val="20"/>
          <w:szCs w:val="20"/>
          <w:lang w:val="en-US"/>
        </w:rPr>
      </w:pPr>
      <w:r>
        <w:rPr>
          <w:rFonts w:ascii="Arial" w:hAnsi="Arial" w:cs="Arial"/>
          <w:sz w:val="20"/>
          <w:szCs w:val="20"/>
          <w:lang w:val="en-US"/>
        </w:rPr>
        <w:t xml:space="preserve">Regulatory Affairs and Compliance Officers – this group ensures that the device adheres </w:t>
      </w:r>
      <w:r w:rsidR="00C73B5A">
        <w:rPr>
          <w:rFonts w:ascii="Arial" w:hAnsi="Arial" w:cs="Arial"/>
          <w:sz w:val="20"/>
          <w:szCs w:val="20"/>
          <w:lang w:val="en-US"/>
        </w:rPr>
        <w:t>touch</w:t>
      </w:r>
      <w:r>
        <w:rPr>
          <w:rFonts w:ascii="Arial" w:hAnsi="Arial" w:cs="Arial"/>
          <w:sz w:val="20"/>
          <w:szCs w:val="20"/>
          <w:lang w:val="en-US"/>
        </w:rPr>
        <w:t xml:space="preserve"> and EU medical device regulations and data privacy laws, such as GDPR. Their responsibilities include documentation, certification, and ethical oversight. Their contribution ensures market legitimacy and consumer protection, while challenges arise from evolving post Brexit regulatory lands</w:t>
      </w:r>
      <w:r w:rsidR="003201BB">
        <w:rPr>
          <w:rFonts w:ascii="Arial" w:hAnsi="Arial" w:cs="Arial"/>
          <w:sz w:val="20"/>
          <w:szCs w:val="20"/>
          <w:lang w:val="en-US"/>
        </w:rPr>
        <w:t>cape and public sensitivity around health data usage (NICE,2023).</w:t>
      </w:r>
    </w:p>
    <w:p w14:paraId="54F7E71F" w14:textId="48E3B9BF" w:rsidR="00811C6C" w:rsidRDefault="003201BB" w:rsidP="00891A49">
      <w:pPr>
        <w:pStyle w:val="ListParagraph"/>
        <w:numPr>
          <w:ilvl w:val="0"/>
          <w:numId w:val="24"/>
        </w:numPr>
        <w:rPr>
          <w:rFonts w:ascii="Arial" w:hAnsi="Arial" w:cs="Arial"/>
          <w:sz w:val="20"/>
          <w:szCs w:val="20"/>
          <w:lang w:val="en-US"/>
        </w:rPr>
      </w:pPr>
      <w:r>
        <w:rPr>
          <w:rFonts w:ascii="Arial" w:hAnsi="Arial" w:cs="Arial"/>
          <w:sz w:val="20"/>
          <w:szCs w:val="20"/>
          <w:lang w:val="en-US"/>
        </w:rPr>
        <w:t xml:space="preserve">Research and </w:t>
      </w:r>
      <w:r w:rsidR="00C73B5A">
        <w:rPr>
          <w:rFonts w:ascii="Arial" w:hAnsi="Arial" w:cs="Arial"/>
          <w:sz w:val="20"/>
          <w:szCs w:val="20"/>
          <w:lang w:val="en-US"/>
        </w:rPr>
        <w:t>Development</w:t>
      </w:r>
      <w:r>
        <w:rPr>
          <w:rFonts w:ascii="Arial" w:hAnsi="Arial" w:cs="Arial"/>
          <w:sz w:val="20"/>
          <w:szCs w:val="20"/>
          <w:lang w:val="en-US"/>
        </w:rPr>
        <w:t xml:space="preserve"> (R</w:t>
      </w:r>
      <w:r w:rsidR="00811C6C">
        <w:rPr>
          <w:rFonts w:ascii="Arial" w:hAnsi="Arial" w:cs="Arial"/>
          <w:sz w:val="20"/>
          <w:szCs w:val="20"/>
          <w:lang w:val="en-US"/>
        </w:rPr>
        <w:t xml:space="preserve">&amp;D) </w:t>
      </w:r>
      <w:r w:rsidR="00C73B5A">
        <w:rPr>
          <w:rFonts w:ascii="Arial" w:hAnsi="Arial" w:cs="Arial"/>
          <w:sz w:val="20"/>
          <w:szCs w:val="20"/>
          <w:lang w:val="en-US"/>
        </w:rPr>
        <w:t>Team -</w:t>
      </w:r>
      <w:r w:rsidR="00811C6C">
        <w:rPr>
          <w:rFonts w:ascii="Arial" w:hAnsi="Arial" w:cs="Arial"/>
          <w:sz w:val="20"/>
          <w:szCs w:val="20"/>
          <w:lang w:val="en-US"/>
        </w:rPr>
        <w:t xml:space="preserve"> ensures that Lingo’s technology performs accurately and safely for </w:t>
      </w:r>
      <w:r w:rsidR="00C73B5A">
        <w:rPr>
          <w:rFonts w:ascii="Arial" w:hAnsi="Arial" w:cs="Arial"/>
          <w:sz w:val="20"/>
          <w:szCs w:val="20"/>
          <w:lang w:val="en-US"/>
        </w:rPr>
        <w:t>continuous</w:t>
      </w:r>
      <w:r w:rsidR="00811C6C">
        <w:rPr>
          <w:rFonts w:ascii="Arial" w:hAnsi="Arial" w:cs="Arial"/>
          <w:sz w:val="20"/>
          <w:szCs w:val="20"/>
          <w:lang w:val="en-US"/>
        </w:rPr>
        <w:t xml:space="preserve"> glucose monitoring for </w:t>
      </w:r>
      <w:r w:rsidR="00C73B5A">
        <w:rPr>
          <w:rFonts w:ascii="Arial" w:hAnsi="Arial" w:cs="Arial"/>
          <w:sz w:val="20"/>
          <w:szCs w:val="20"/>
          <w:lang w:val="en-US"/>
        </w:rPr>
        <w:t>non-diabetic</w:t>
      </w:r>
      <w:r w:rsidR="00811C6C">
        <w:rPr>
          <w:rFonts w:ascii="Arial" w:hAnsi="Arial" w:cs="Arial"/>
          <w:sz w:val="20"/>
          <w:szCs w:val="20"/>
          <w:lang w:val="en-US"/>
        </w:rPr>
        <w:t xml:space="preserve"> users. Their </w:t>
      </w:r>
      <w:r w:rsidR="00C73B5A">
        <w:rPr>
          <w:rFonts w:ascii="Arial" w:hAnsi="Arial" w:cs="Arial"/>
          <w:sz w:val="20"/>
          <w:szCs w:val="20"/>
          <w:lang w:val="en-US"/>
        </w:rPr>
        <w:t>responsibility</w:t>
      </w:r>
      <w:r w:rsidR="00811C6C">
        <w:rPr>
          <w:rFonts w:ascii="Arial" w:hAnsi="Arial" w:cs="Arial"/>
          <w:sz w:val="20"/>
          <w:szCs w:val="20"/>
          <w:lang w:val="en-US"/>
        </w:rPr>
        <w:t xml:space="preserve"> includes testing device precision, improving sensor usability, </w:t>
      </w:r>
      <w:r w:rsidR="00C73B5A">
        <w:rPr>
          <w:rFonts w:ascii="Arial" w:hAnsi="Arial" w:cs="Arial"/>
          <w:sz w:val="20"/>
          <w:szCs w:val="20"/>
          <w:lang w:val="en-US"/>
        </w:rPr>
        <w:t>Ans</w:t>
      </w:r>
      <w:r w:rsidR="00811C6C">
        <w:rPr>
          <w:rFonts w:ascii="Arial" w:hAnsi="Arial" w:cs="Arial"/>
          <w:sz w:val="20"/>
          <w:szCs w:val="20"/>
          <w:lang w:val="en-US"/>
        </w:rPr>
        <w:t xml:space="preserve"> ensuring integration with Abbott’s digital platforms. </w:t>
      </w:r>
      <w:r w:rsidR="00C73B5A">
        <w:rPr>
          <w:rFonts w:ascii="Arial" w:hAnsi="Arial" w:cs="Arial"/>
          <w:sz w:val="20"/>
          <w:szCs w:val="20"/>
          <w:lang w:val="en-US"/>
        </w:rPr>
        <w:t>However,</w:t>
      </w:r>
      <w:r w:rsidR="00811C6C">
        <w:rPr>
          <w:rFonts w:ascii="Arial" w:hAnsi="Arial" w:cs="Arial"/>
          <w:sz w:val="20"/>
          <w:szCs w:val="20"/>
          <w:lang w:val="en-US"/>
        </w:rPr>
        <w:t xml:space="preserve"> they face challenges in adapting medical grade technology for advancement. </w:t>
      </w:r>
      <w:r w:rsidR="00C73B5A">
        <w:rPr>
          <w:rFonts w:ascii="Arial" w:hAnsi="Arial" w:cs="Arial"/>
          <w:sz w:val="20"/>
          <w:szCs w:val="20"/>
          <w:lang w:val="en-US"/>
        </w:rPr>
        <w:t>However</w:t>
      </w:r>
      <w:r w:rsidR="00811C6C">
        <w:rPr>
          <w:rFonts w:ascii="Arial" w:hAnsi="Arial" w:cs="Arial"/>
          <w:sz w:val="20"/>
          <w:szCs w:val="20"/>
          <w:lang w:val="en-US"/>
        </w:rPr>
        <w:t>, they face challenges in adapting medical grade technology for wellness application while maintaining scientific reliability (Grant et al.,2020).</w:t>
      </w:r>
      <w:r w:rsidR="00F22464">
        <w:rPr>
          <w:rFonts w:ascii="Arial" w:hAnsi="Arial" w:cs="Arial"/>
          <w:sz w:val="20"/>
          <w:szCs w:val="20"/>
          <w:lang w:val="en-US"/>
        </w:rPr>
        <w:t xml:space="preserve">  </w:t>
      </w:r>
    </w:p>
    <w:p w14:paraId="260012B4" w14:textId="04A93F2B" w:rsidR="004773AE" w:rsidRPr="00891A49" w:rsidRDefault="004773AE" w:rsidP="00891A49">
      <w:pPr>
        <w:pStyle w:val="ListParagraph"/>
        <w:numPr>
          <w:ilvl w:val="0"/>
          <w:numId w:val="24"/>
        </w:numPr>
        <w:rPr>
          <w:rFonts w:ascii="Arial" w:hAnsi="Arial" w:cs="Arial"/>
          <w:sz w:val="20"/>
          <w:szCs w:val="20"/>
          <w:lang w:val="en-US"/>
        </w:rPr>
      </w:pPr>
      <w:r>
        <w:rPr>
          <w:rFonts w:ascii="Arial" w:hAnsi="Arial" w:cs="Arial"/>
          <w:sz w:val="20"/>
          <w:szCs w:val="20"/>
          <w:lang w:val="en-US"/>
        </w:rPr>
        <w:t xml:space="preserve">Marketing and Sales Teams – are responsible for developing awareness campaigns, market positioning, and partnerships with wellness </w:t>
      </w:r>
      <w:r w:rsidR="00C73B5A">
        <w:rPr>
          <w:rFonts w:ascii="Arial" w:hAnsi="Arial" w:cs="Arial"/>
          <w:sz w:val="20"/>
          <w:szCs w:val="20"/>
          <w:lang w:val="en-US"/>
        </w:rPr>
        <w:t>influencers</w:t>
      </w:r>
      <w:r>
        <w:rPr>
          <w:rFonts w:ascii="Arial" w:hAnsi="Arial" w:cs="Arial"/>
          <w:sz w:val="20"/>
          <w:szCs w:val="20"/>
          <w:lang w:val="en-US"/>
        </w:rPr>
        <w:t xml:space="preserve"> or gyms. Sales teams manage distribution channels and retailer relationships. Their </w:t>
      </w:r>
      <w:r w:rsidR="00C73B5A">
        <w:rPr>
          <w:rFonts w:ascii="Arial" w:hAnsi="Arial" w:cs="Arial"/>
          <w:sz w:val="20"/>
          <w:szCs w:val="20"/>
          <w:lang w:val="en-US"/>
        </w:rPr>
        <w:t>benefit lies</w:t>
      </w:r>
      <w:r w:rsidR="00162AB6">
        <w:rPr>
          <w:rFonts w:ascii="Arial" w:hAnsi="Arial" w:cs="Arial"/>
          <w:sz w:val="20"/>
          <w:szCs w:val="20"/>
          <w:lang w:val="en-US"/>
        </w:rPr>
        <w:t xml:space="preserve"> in achieving revenue growth and </w:t>
      </w:r>
      <w:r w:rsidR="00C73B5A">
        <w:rPr>
          <w:rFonts w:ascii="Arial" w:hAnsi="Arial" w:cs="Arial"/>
          <w:sz w:val="20"/>
          <w:szCs w:val="20"/>
          <w:lang w:val="en-US"/>
        </w:rPr>
        <w:t>customer</w:t>
      </w:r>
      <w:r w:rsidR="00162AB6">
        <w:rPr>
          <w:rFonts w:ascii="Arial" w:hAnsi="Arial" w:cs="Arial"/>
          <w:sz w:val="20"/>
          <w:szCs w:val="20"/>
          <w:lang w:val="en-US"/>
        </w:rPr>
        <w:t xml:space="preserve"> reach. However, </w:t>
      </w:r>
      <w:r w:rsidR="00C73B5A">
        <w:rPr>
          <w:rFonts w:ascii="Arial" w:hAnsi="Arial" w:cs="Arial"/>
          <w:sz w:val="20"/>
          <w:szCs w:val="20"/>
          <w:lang w:val="en-US"/>
        </w:rPr>
        <w:t>challenges</w:t>
      </w:r>
      <w:r w:rsidR="00162AB6">
        <w:rPr>
          <w:rFonts w:ascii="Arial" w:hAnsi="Arial" w:cs="Arial"/>
          <w:sz w:val="20"/>
          <w:szCs w:val="20"/>
          <w:lang w:val="en-US"/>
        </w:rPr>
        <w:t xml:space="preserve"> include differentiating Lingo </w:t>
      </w:r>
      <w:r w:rsidR="00C73B5A">
        <w:rPr>
          <w:rFonts w:ascii="Arial" w:hAnsi="Arial" w:cs="Arial"/>
          <w:sz w:val="20"/>
          <w:szCs w:val="20"/>
          <w:lang w:val="en-US"/>
        </w:rPr>
        <w:t>from diabetic</w:t>
      </w:r>
      <w:r w:rsidR="00162AB6">
        <w:rPr>
          <w:rFonts w:ascii="Arial" w:hAnsi="Arial" w:cs="Arial"/>
          <w:sz w:val="20"/>
          <w:szCs w:val="20"/>
          <w:lang w:val="en-US"/>
        </w:rPr>
        <w:t xml:space="preserve"> CGM systems and overcoming public misconception about </w:t>
      </w:r>
      <w:r w:rsidR="00C73B5A">
        <w:rPr>
          <w:rFonts w:ascii="Arial" w:hAnsi="Arial" w:cs="Arial"/>
          <w:sz w:val="20"/>
          <w:szCs w:val="20"/>
          <w:lang w:val="en-US"/>
        </w:rPr>
        <w:t>continuous</w:t>
      </w:r>
      <w:r w:rsidR="00162AB6">
        <w:rPr>
          <w:rFonts w:ascii="Arial" w:hAnsi="Arial" w:cs="Arial"/>
          <w:sz w:val="20"/>
          <w:szCs w:val="20"/>
          <w:lang w:val="en-US"/>
        </w:rPr>
        <w:t xml:space="preserve"> monitoring for wellness (Kotler &amp; Keller,2020).</w:t>
      </w:r>
    </w:p>
    <w:p w14:paraId="3FA31184" w14:textId="36888731" w:rsidR="00322C0D" w:rsidRPr="00891A49" w:rsidRDefault="00322C0D" w:rsidP="00891A49">
      <w:pPr>
        <w:pStyle w:val="ListParagraph"/>
        <w:numPr>
          <w:ilvl w:val="0"/>
          <w:numId w:val="24"/>
        </w:numPr>
        <w:rPr>
          <w:rFonts w:ascii="Arial" w:hAnsi="Arial" w:cs="Arial"/>
          <w:sz w:val="20"/>
          <w:szCs w:val="20"/>
          <w:lang w:val="en-US"/>
        </w:rPr>
      </w:pPr>
      <w:r w:rsidRPr="00891A49">
        <w:rPr>
          <w:rFonts w:ascii="Arial" w:hAnsi="Arial" w:cs="Arial"/>
          <w:sz w:val="20"/>
          <w:szCs w:val="20"/>
          <w:lang w:val="en-US"/>
        </w:rPr>
        <w:t xml:space="preserve">Healthcare Professionals and Wellness Coaches – although Lingo is marketed for wellness, healthcare professionals and fitness coaches play advisory </w:t>
      </w:r>
      <w:r w:rsidR="00C73B5A" w:rsidRPr="00891A49">
        <w:rPr>
          <w:rFonts w:ascii="Arial" w:hAnsi="Arial" w:cs="Arial"/>
          <w:sz w:val="20"/>
          <w:szCs w:val="20"/>
          <w:lang w:val="en-US"/>
        </w:rPr>
        <w:t>roles in</w:t>
      </w:r>
      <w:r w:rsidRPr="00891A49">
        <w:rPr>
          <w:rFonts w:ascii="Arial" w:hAnsi="Arial" w:cs="Arial"/>
          <w:sz w:val="20"/>
          <w:szCs w:val="20"/>
          <w:lang w:val="en-US"/>
        </w:rPr>
        <w:t xml:space="preserve"> promoting safe and </w:t>
      </w:r>
      <w:r w:rsidR="00C73B5A" w:rsidRPr="00891A49">
        <w:rPr>
          <w:rFonts w:ascii="Arial" w:hAnsi="Arial" w:cs="Arial"/>
          <w:sz w:val="20"/>
          <w:szCs w:val="20"/>
          <w:lang w:val="en-US"/>
        </w:rPr>
        <w:t>evidence-based</w:t>
      </w:r>
      <w:r w:rsidRPr="00891A49">
        <w:rPr>
          <w:rFonts w:ascii="Arial" w:hAnsi="Arial" w:cs="Arial"/>
          <w:sz w:val="20"/>
          <w:szCs w:val="20"/>
          <w:lang w:val="en-US"/>
        </w:rPr>
        <w:t xml:space="preserve"> use. Their participation </w:t>
      </w:r>
      <w:r w:rsidR="00C73B5A" w:rsidRPr="00891A49">
        <w:rPr>
          <w:rFonts w:ascii="Arial" w:hAnsi="Arial" w:cs="Arial"/>
          <w:sz w:val="20"/>
          <w:szCs w:val="20"/>
          <w:lang w:val="en-US"/>
        </w:rPr>
        <w:t>enhances</w:t>
      </w:r>
      <w:r w:rsidRPr="00891A49">
        <w:rPr>
          <w:rFonts w:ascii="Arial" w:hAnsi="Arial" w:cs="Arial"/>
          <w:sz w:val="20"/>
          <w:szCs w:val="20"/>
          <w:lang w:val="en-US"/>
        </w:rPr>
        <w:t xml:space="preserve"> credibility and user trust. </w:t>
      </w:r>
      <w:r w:rsidR="00C73B5A" w:rsidRPr="00891A49">
        <w:rPr>
          <w:rFonts w:ascii="Arial" w:hAnsi="Arial" w:cs="Arial"/>
          <w:sz w:val="20"/>
          <w:szCs w:val="20"/>
          <w:lang w:val="en-US"/>
        </w:rPr>
        <w:t>However</w:t>
      </w:r>
      <w:r w:rsidRPr="00891A49">
        <w:rPr>
          <w:rFonts w:ascii="Arial" w:hAnsi="Arial" w:cs="Arial"/>
          <w:sz w:val="20"/>
          <w:szCs w:val="20"/>
          <w:lang w:val="en-US"/>
        </w:rPr>
        <w:t xml:space="preserve">, c </w:t>
      </w:r>
      <w:r w:rsidR="00C73B5A" w:rsidRPr="00891A49">
        <w:rPr>
          <w:rFonts w:ascii="Arial" w:hAnsi="Arial" w:cs="Arial"/>
          <w:sz w:val="20"/>
          <w:szCs w:val="20"/>
          <w:lang w:val="en-US"/>
        </w:rPr>
        <w:t>challenges</w:t>
      </w:r>
      <w:r w:rsidRPr="00891A49">
        <w:rPr>
          <w:rFonts w:ascii="Arial" w:hAnsi="Arial" w:cs="Arial"/>
          <w:sz w:val="20"/>
          <w:szCs w:val="20"/>
          <w:lang w:val="en-US"/>
        </w:rPr>
        <w:t xml:space="preserve"> involve ensuring proper </w:t>
      </w:r>
      <w:r w:rsidR="00C73B5A" w:rsidRPr="00891A49">
        <w:rPr>
          <w:rFonts w:ascii="Arial" w:hAnsi="Arial" w:cs="Arial"/>
          <w:sz w:val="20"/>
          <w:szCs w:val="20"/>
          <w:lang w:val="en-US"/>
        </w:rPr>
        <w:t>understanding</w:t>
      </w:r>
      <w:r w:rsidRPr="00891A49">
        <w:rPr>
          <w:rFonts w:ascii="Arial" w:hAnsi="Arial" w:cs="Arial"/>
          <w:sz w:val="20"/>
          <w:szCs w:val="20"/>
          <w:lang w:val="en-US"/>
        </w:rPr>
        <w:t xml:space="preserve"> of the technology’s </w:t>
      </w:r>
      <w:r w:rsidR="00C73B5A" w:rsidRPr="00891A49">
        <w:rPr>
          <w:rFonts w:ascii="Arial" w:hAnsi="Arial" w:cs="Arial"/>
          <w:sz w:val="20"/>
          <w:szCs w:val="20"/>
          <w:lang w:val="en-US"/>
        </w:rPr>
        <w:t>purpose</w:t>
      </w:r>
      <w:r w:rsidRPr="00891A49">
        <w:rPr>
          <w:rFonts w:ascii="Arial" w:hAnsi="Arial" w:cs="Arial"/>
          <w:sz w:val="20"/>
          <w:szCs w:val="20"/>
          <w:lang w:val="en-US"/>
        </w:rPr>
        <w:t xml:space="preserve"> wellness optimization, not medical treatment (Abbott, 2023).</w:t>
      </w:r>
    </w:p>
    <w:p w14:paraId="0ED43D05" w14:textId="70E08767" w:rsidR="00C04073" w:rsidRPr="005D0D8F" w:rsidRDefault="00322C0D" w:rsidP="005D0D8F">
      <w:pPr>
        <w:pStyle w:val="ListParagraph"/>
        <w:numPr>
          <w:ilvl w:val="0"/>
          <w:numId w:val="24"/>
        </w:numPr>
        <w:rPr>
          <w:rFonts w:ascii="Arial" w:hAnsi="Arial" w:cs="Arial"/>
          <w:sz w:val="20"/>
          <w:szCs w:val="20"/>
          <w:lang w:val="en-US"/>
        </w:rPr>
      </w:pPr>
      <w:r>
        <w:rPr>
          <w:rFonts w:ascii="Arial" w:hAnsi="Arial" w:cs="Arial"/>
          <w:sz w:val="20"/>
          <w:szCs w:val="20"/>
          <w:lang w:val="en-US"/>
        </w:rPr>
        <w:t xml:space="preserve">End users (Consumers) – are central stakeholders who provide feedback, shape demand, and drive product regulation. Their role is to adopt, engage, and provide feedback, shape </w:t>
      </w:r>
      <w:r>
        <w:rPr>
          <w:rFonts w:ascii="Arial" w:hAnsi="Arial" w:cs="Arial"/>
          <w:sz w:val="20"/>
          <w:szCs w:val="20"/>
          <w:lang w:val="en-US"/>
        </w:rPr>
        <w:lastRenderedPageBreak/>
        <w:t>demand and drive product reputation. Their role is to adopt, engage, and provide</w:t>
      </w:r>
      <w:r w:rsidR="00C04073">
        <w:rPr>
          <w:rFonts w:ascii="Arial" w:hAnsi="Arial" w:cs="Arial"/>
          <w:sz w:val="20"/>
          <w:szCs w:val="20"/>
          <w:lang w:val="en-US"/>
        </w:rPr>
        <w:t xml:space="preserve"> data driven insights through app feedback. Benefits include better </w:t>
      </w:r>
      <w:r w:rsidR="00C73B5A">
        <w:rPr>
          <w:rFonts w:ascii="Arial" w:hAnsi="Arial" w:cs="Arial"/>
          <w:sz w:val="20"/>
          <w:szCs w:val="20"/>
          <w:lang w:val="en-US"/>
        </w:rPr>
        <w:t>lifestyle</w:t>
      </w:r>
      <w:r w:rsidR="00C04073">
        <w:rPr>
          <w:rFonts w:ascii="Arial" w:hAnsi="Arial" w:cs="Arial"/>
          <w:sz w:val="20"/>
          <w:szCs w:val="20"/>
          <w:lang w:val="en-US"/>
        </w:rPr>
        <w:t xml:space="preserve"> management and preventive wellness insights. Challenges include cost accessibility, device </w:t>
      </w:r>
      <w:r w:rsidR="00C73B5A">
        <w:rPr>
          <w:rFonts w:ascii="Arial" w:hAnsi="Arial" w:cs="Arial"/>
          <w:sz w:val="20"/>
          <w:szCs w:val="20"/>
          <w:lang w:val="en-US"/>
        </w:rPr>
        <w:t>adherence</w:t>
      </w:r>
      <w:r w:rsidR="00C04073">
        <w:rPr>
          <w:rFonts w:ascii="Arial" w:hAnsi="Arial" w:cs="Arial"/>
          <w:sz w:val="20"/>
          <w:szCs w:val="20"/>
          <w:lang w:val="en-US"/>
        </w:rPr>
        <w:t>, and privacy concerns (WHO</w:t>
      </w:r>
      <w:r w:rsidR="00F22464">
        <w:rPr>
          <w:rFonts w:ascii="Arial" w:hAnsi="Arial" w:cs="Arial"/>
          <w:sz w:val="20"/>
          <w:szCs w:val="20"/>
          <w:lang w:val="en-US"/>
        </w:rPr>
        <w:t>,</w:t>
      </w:r>
      <w:r w:rsidR="00C04073">
        <w:rPr>
          <w:rFonts w:ascii="Arial" w:hAnsi="Arial" w:cs="Arial"/>
          <w:sz w:val="20"/>
          <w:szCs w:val="20"/>
          <w:lang w:val="en-US"/>
        </w:rPr>
        <w:t>2022).</w:t>
      </w:r>
    </w:p>
    <w:p w14:paraId="1CAB111E" w14:textId="57E34888" w:rsidR="00F22464" w:rsidRDefault="00F22464" w:rsidP="00C04073">
      <w:pPr>
        <w:ind w:left="360"/>
        <w:rPr>
          <w:rFonts w:ascii="Arial" w:hAnsi="Arial" w:cs="Arial"/>
          <w:sz w:val="20"/>
          <w:szCs w:val="20"/>
          <w:lang w:val="en-US"/>
        </w:rPr>
      </w:pPr>
      <w:r>
        <w:rPr>
          <w:rFonts w:ascii="Arial" w:hAnsi="Arial" w:cs="Arial"/>
          <w:sz w:val="20"/>
          <w:szCs w:val="20"/>
          <w:lang w:val="en-US"/>
        </w:rPr>
        <w:t>Reference</w:t>
      </w:r>
      <w:r w:rsidR="00773BB0">
        <w:rPr>
          <w:rFonts w:ascii="Arial" w:hAnsi="Arial" w:cs="Arial"/>
          <w:sz w:val="20"/>
          <w:szCs w:val="20"/>
          <w:lang w:val="en-US"/>
        </w:rPr>
        <w:t>s</w:t>
      </w:r>
    </w:p>
    <w:p w14:paraId="6E6E8C8D" w14:textId="53BA5D40" w:rsidR="00773BB0" w:rsidRDefault="00AB1FD1" w:rsidP="00773BB0">
      <w:pPr>
        <w:pStyle w:val="ListParagraph"/>
        <w:numPr>
          <w:ilvl w:val="0"/>
          <w:numId w:val="26"/>
        </w:numPr>
        <w:rPr>
          <w:rFonts w:ascii="Arial" w:hAnsi="Arial" w:cs="Arial"/>
          <w:sz w:val="20"/>
          <w:szCs w:val="20"/>
          <w:lang w:val="en-US"/>
        </w:rPr>
      </w:pPr>
      <w:r>
        <w:rPr>
          <w:rFonts w:ascii="Arial" w:hAnsi="Arial" w:cs="Arial"/>
          <w:sz w:val="20"/>
          <w:szCs w:val="20"/>
          <w:lang w:val="en-US"/>
        </w:rPr>
        <w:t xml:space="preserve"> </w:t>
      </w:r>
      <w:r w:rsidR="00773BB0">
        <w:rPr>
          <w:rFonts w:ascii="Arial" w:hAnsi="Arial" w:cs="Arial"/>
          <w:sz w:val="20"/>
          <w:szCs w:val="20"/>
          <w:lang w:val="en-US"/>
        </w:rPr>
        <w:t xml:space="preserve">Abbott (2023). Lingo: </w:t>
      </w:r>
      <w:r w:rsidR="00C73B5A">
        <w:rPr>
          <w:rFonts w:ascii="Arial" w:hAnsi="Arial" w:cs="Arial"/>
          <w:sz w:val="20"/>
          <w:szCs w:val="20"/>
          <w:lang w:val="en-US"/>
        </w:rPr>
        <w:t>Continuous</w:t>
      </w:r>
      <w:r w:rsidR="00773BB0">
        <w:rPr>
          <w:rFonts w:ascii="Arial" w:hAnsi="Arial" w:cs="Arial"/>
          <w:sz w:val="20"/>
          <w:szCs w:val="20"/>
          <w:lang w:val="en-US"/>
        </w:rPr>
        <w:t xml:space="preserve"> Glucose Monitoring for Wellness. Abbott Laboratories UK.</w:t>
      </w:r>
    </w:p>
    <w:p w14:paraId="3C3F2BC1" w14:textId="205D7919" w:rsidR="00773BB0" w:rsidRDefault="00773BB0" w:rsidP="00773BB0">
      <w:pPr>
        <w:pStyle w:val="ListParagraph"/>
        <w:numPr>
          <w:ilvl w:val="0"/>
          <w:numId w:val="26"/>
        </w:numPr>
        <w:rPr>
          <w:rFonts w:ascii="Arial" w:hAnsi="Arial" w:cs="Arial"/>
          <w:sz w:val="20"/>
          <w:szCs w:val="20"/>
          <w:lang w:val="en-US"/>
        </w:rPr>
      </w:pPr>
      <w:r>
        <w:rPr>
          <w:rFonts w:ascii="Arial" w:hAnsi="Arial" w:cs="Arial"/>
          <w:sz w:val="20"/>
          <w:szCs w:val="20"/>
          <w:lang w:val="en-US"/>
        </w:rPr>
        <w:t xml:space="preserve">Ginter, P. M., Duncan, W. J., &amp; Swayne, L.E. (2018). The Strategics Management of Health Care </w:t>
      </w:r>
      <w:r w:rsidR="00C73B5A">
        <w:rPr>
          <w:rFonts w:ascii="Arial" w:hAnsi="Arial" w:cs="Arial"/>
          <w:sz w:val="20"/>
          <w:szCs w:val="20"/>
          <w:lang w:val="en-US"/>
        </w:rPr>
        <w:t>Organization</w:t>
      </w:r>
      <w:r>
        <w:rPr>
          <w:rFonts w:ascii="Arial" w:hAnsi="Arial" w:cs="Arial"/>
          <w:sz w:val="20"/>
          <w:szCs w:val="20"/>
          <w:lang w:val="en-US"/>
        </w:rPr>
        <w:t xml:space="preserve">. Wiley. </w:t>
      </w:r>
    </w:p>
    <w:p w14:paraId="20955ADD" w14:textId="77777777" w:rsidR="007C1B24" w:rsidRDefault="007C1B24" w:rsidP="007C1B24">
      <w:pPr>
        <w:pStyle w:val="ListParagraph"/>
        <w:ind w:left="780"/>
        <w:rPr>
          <w:rFonts w:ascii="Arial" w:hAnsi="Arial" w:cs="Arial"/>
          <w:sz w:val="20"/>
          <w:szCs w:val="20"/>
          <w:lang w:val="en-US"/>
        </w:rPr>
      </w:pPr>
    </w:p>
    <w:p w14:paraId="02279113" w14:textId="4BE7D3B9" w:rsidR="00773BB0" w:rsidRDefault="00773BB0" w:rsidP="007C1B24">
      <w:pPr>
        <w:rPr>
          <w:rFonts w:ascii="Arial" w:hAnsi="Arial" w:cs="Arial"/>
          <w:sz w:val="24"/>
          <w:szCs w:val="24"/>
          <w:lang w:val="en-US"/>
        </w:rPr>
      </w:pPr>
      <w:bookmarkStart w:id="0" w:name="_Hlk214112309"/>
      <w:r w:rsidRPr="007C1B24">
        <w:rPr>
          <w:rFonts w:ascii="Arial" w:hAnsi="Arial" w:cs="Arial"/>
          <w:sz w:val="24"/>
          <w:szCs w:val="24"/>
          <w:lang w:val="en-US"/>
        </w:rPr>
        <w:t xml:space="preserve">Stakeholder Engagement Frameworks and Models in the launch of Abbott’s Lingo; </w:t>
      </w:r>
    </w:p>
    <w:p w14:paraId="49AF7D4D" w14:textId="4B0D7007" w:rsidR="007C1B24" w:rsidRDefault="007C1B24" w:rsidP="007C1B24">
      <w:pPr>
        <w:rPr>
          <w:rFonts w:ascii="Arial" w:hAnsi="Arial" w:cs="Arial"/>
          <w:sz w:val="20"/>
          <w:szCs w:val="20"/>
          <w:lang w:val="en-US"/>
        </w:rPr>
      </w:pPr>
      <w:r>
        <w:rPr>
          <w:rFonts w:ascii="Arial" w:hAnsi="Arial" w:cs="Arial"/>
          <w:sz w:val="24"/>
          <w:szCs w:val="24"/>
          <w:lang w:val="en-US"/>
        </w:rPr>
        <w:t xml:space="preserve">   </w:t>
      </w:r>
      <w:r>
        <w:rPr>
          <w:rFonts w:ascii="Arial" w:hAnsi="Arial" w:cs="Arial"/>
          <w:sz w:val="20"/>
          <w:szCs w:val="20"/>
          <w:lang w:val="en-US"/>
        </w:rPr>
        <w:t xml:space="preserve">  As a PM </w:t>
      </w:r>
      <w:r w:rsidR="00C73B5A">
        <w:rPr>
          <w:rFonts w:ascii="Arial" w:hAnsi="Arial" w:cs="Arial"/>
          <w:sz w:val="20"/>
          <w:szCs w:val="20"/>
          <w:lang w:val="en-US"/>
        </w:rPr>
        <w:t>leading</w:t>
      </w:r>
      <w:r>
        <w:rPr>
          <w:rFonts w:ascii="Arial" w:hAnsi="Arial" w:cs="Arial"/>
          <w:sz w:val="20"/>
          <w:szCs w:val="20"/>
          <w:lang w:val="en-US"/>
        </w:rPr>
        <w:t xml:space="preserve"> the launch of Abbott’s Lingo in London UK, an innovative glucose monitoring product </w:t>
      </w:r>
      <w:r w:rsidR="00C73B5A">
        <w:rPr>
          <w:rFonts w:ascii="Arial" w:hAnsi="Arial" w:cs="Arial"/>
          <w:sz w:val="20"/>
          <w:szCs w:val="20"/>
          <w:lang w:val="en-US"/>
        </w:rPr>
        <w:t>designs</w:t>
      </w:r>
      <w:r>
        <w:rPr>
          <w:rFonts w:ascii="Arial" w:hAnsi="Arial" w:cs="Arial"/>
          <w:sz w:val="20"/>
          <w:szCs w:val="20"/>
          <w:lang w:val="en-US"/>
        </w:rPr>
        <w:t xml:space="preserve"> for </w:t>
      </w:r>
      <w:r w:rsidR="00315AEF">
        <w:rPr>
          <w:rFonts w:ascii="Arial" w:hAnsi="Arial" w:cs="Arial"/>
          <w:sz w:val="20"/>
          <w:szCs w:val="20"/>
          <w:lang w:val="en-US"/>
        </w:rPr>
        <w:t xml:space="preserve">general </w:t>
      </w:r>
      <w:r w:rsidR="00C73B5A">
        <w:rPr>
          <w:rFonts w:ascii="Arial" w:hAnsi="Arial" w:cs="Arial"/>
          <w:sz w:val="20"/>
          <w:szCs w:val="20"/>
          <w:lang w:val="en-US"/>
        </w:rPr>
        <w:t>wellness</w:t>
      </w:r>
      <w:r w:rsidR="00315AEF">
        <w:rPr>
          <w:rFonts w:ascii="Arial" w:hAnsi="Arial" w:cs="Arial"/>
          <w:sz w:val="20"/>
          <w:szCs w:val="20"/>
          <w:lang w:val="en-US"/>
        </w:rPr>
        <w:t xml:space="preserve">, it is vital to </w:t>
      </w:r>
      <w:r w:rsidR="00C73B5A">
        <w:rPr>
          <w:rFonts w:ascii="Arial" w:hAnsi="Arial" w:cs="Arial"/>
          <w:sz w:val="20"/>
          <w:szCs w:val="20"/>
          <w:lang w:val="en-US"/>
        </w:rPr>
        <w:t>apply</w:t>
      </w:r>
      <w:r w:rsidR="00315AEF">
        <w:rPr>
          <w:rFonts w:ascii="Arial" w:hAnsi="Arial" w:cs="Arial"/>
          <w:sz w:val="20"/>
          <w:szCs w:val="20"/>
          <w:lang w:val="en-US"/>
        </w:rPr>
        <w:t xml:space="preserve"> structured stakeholder management frameworks and communication models. These ensure effective collaboration, reduce risks, and </w:t>
      </w:r>
      <w:r w:rsidR="00C73B5A">
        <w:rPr>
          <w:rFonts w:ascii="Arial" w:hAnsi="Arial" w:cs="Arial"/>
          <w:sz w:val="20"/>
          <w:szCs w:val="20"/>
          <w:lang w:val="en-US"/>
        </w:rPr>
        <w:t>enhance</w:t>
      </w:r>
      <w:r w:rsidR="00315AEF">
        <w:rPr>
          <w:rFonts w:ascii="Arial" w:hAnsi="Arial" w:cs="Arial"/>
          <w:sz w:val="20"/>
          <w:szCs w:val="20"/>
          <w:lang w:val="en-US"/>
        </w:rPr>
        <w:t xml:space="preserve"> project success. Key models include the Stakeholder Matrix, Stakeholder engagement Plan and RACI Matrix.</w:t>
      </w:r>
    </w:p>
    <w:p w14:paraId="49828436" w14:textId="76CB9AD0" w:rsidR="00F214A7" w:rsidRDefault="00F214A7" w:rsidP="00F214A7">
      <w:pPr>
        <w:pStyle w:val="ListParagraph"/>
        <w:numPr>
          <w:ilvl w:val="0"/>
          <w:numId w:val="34"/>
        </w:numPr>
        <w:rPr>
          <w:rFonts w:ascii="Arial" w:hAnsi="Arial" w:cs="Arial"/>
          <w:sz w:val="20"/>
          <w:szCs w:val="20"/>
          <w:lang w:val="en-US"/>
        </w:rPr>
      </w:pPr>
      <w:r>
        <w:rPr>
          <w:rFonts w:ascii="Arial" w:hAnsi="Arial" w:cs="Arial"/>
          <w:sz w:val="20"/>
          <w:szCs w:val="20"/>
          <w:lang w:val="en-US"/>
        </w:rPr>
        <w:t>Stakeholder Matrix – the Stakeholder Power-</w:t>
      </w:r>
      <w:r w:rsidR="00C73B5A">
        <w:rPr>
          <w:rFonts w:ascii="Arial" w:hAnsi="Arial" w:cs="Arial"/>
          <w:sz w:val="20"/>
          <w:szCs w:val="20"/>
          <w:lang w:val="en-US"/>
        </w:rPr>
        <w:t>Interest</w:t>
      </w:r>
      <w:r>
        <w:rPr>
          <w:rFonts w:ascii="Arial" w:hAnsi="Arial" w:cs="Arial"/>
          <w:sz w:val="20"/>
          <w:szCs w:val="20"/>
          <w:lang w:val="en-US"/>
        </w:rPr>
        <w:t xml:space="preserve"> Matrix (Mendelow,1991) is a key model that helps identify and categorize stakeholders </w:t>
      </w:r>
      <w:r w:rsidR="007C53AA">
        <w:rPr>
          <w:rFonts w:ascii="Arial" w:hAnsi="Arial" w:cs="Arial"/>
          <w:sz w:val="20"/>
          <w:szCs w:val="20"/>
          <w:lang w:val="en-US"/>
        </w:rPr>
        <w:t xml:space="preserve">based </w:t>
      </w:r>
      <w:r>
        <w:rPr>
          <w:rFonts w:ascii="Arial" w:hAnsi="Arial" w:cs="Arial"/>
          <w:sz w:val="20"/>
          <w:szCs w:val="20"/>
          <w:lang w:val="en-US"/>
        </w:rPr>
        <w:t>on their</w:t>
      </w:r>
      <w:r w:rsidR="007C53AA">
        <w:rPr>
          <w:rFonts w:ascii="Arial" w:hAnsi="Arial" w:cs="Arial"/>
          <w:sz w:val="20"/>
          <w:szCs w:val="20"/>
          <w:lang w:val="en-US"/>
        </w:rPr>
        <w:t xml:space="preserve"> level of power and interest. In the Lingo project, stakeholders such as Abbott senior </w:t>
      </w:r>
      <w:r w:rsidR="00C73B5A">
        <w:rPr>
          <w:rFonts w:ascii="Arial" w:hAnsi="Arial" w:cs="Arial"/>
          <w:sz w:val="20"/>
          <w:szCs w:val="20"/>
          <w:lang w:val="en-US"/>
        </w:rPr>
        <w:t>executives,</w:t>
      </w:r>
      <w:r w:rsidR="007C53AA">
        <w:rPr>
          <w:rFonts w:ascii="Arial" w:hAnsi="Arial" w:cs="Arial"/>
          <w:sz w:val="20"/>
          <w:szCs w:val="20"/>
          <w:lang w:val="en-US"/>
        </w:rPr>
        <w:t xml:space="preserve"> regulatory authorities, and marketing teams have high power and high interest, meaning they should be closely managed. Consumers, wellness coaches, and media partners hold high </w:t>
      </w:r>
      <w:r w:rsidR="00C73B5A">
        <w:rPr>
          <w:rFonts w:ascii="Arial" w:hAnsi="Arial" w:cs="Arial"/>
          <w:sz w:val="20"/>
          <w:szCs w:val="20"/>
          <w:lang w:val="en-US"/>
        </w:rPr>
        <w:t>interest</w:t>
      </w:r>
      <w:r w:rsidR="007C53AA">
        <w:rPr>
          <w:rFonts w:ascii="Arial" w:hAnsi="Arial" w:cs="Arial"/>
          <w:sz w:val="20"/>
          <w:szCs w:val="20"/>
          <w:lang w:val="en-US"/>
        </w:rPr>
        <w:t xml:space="preserve"> but lower power and should be kept informed. </w:t>
      </w:r>
      <w:r w:rsidR="00C73B5A">
        <w:rPr>
          <w:rFonts w:ascii="Arial" w:hAnsi="Arial" w:cs="Arial"/>
          <w:sz w:val="20"/>
          <w:szCs w:val="20"/>
          <w:lang w:val="en-US"/>
        </w:rPr>
        <w:t>Suppliers</w:t>
      </w:r>
      <w:r w:rsidR="007C53AA">
        <w:rPr>
          <w:rFonts w:ascii="Arial" w:hAnsi="Arial" w:cs="Arial"/>
          <w:sz w:val="20"/>
          <w:szCs w:val="20"/>
          <w:lang w:val="en-US"/>
        </w:rPr>
        <w:t xml:space="preserve"> and logistics providers may have moderate influence and require periodic updates. This matrix allows the PM to allocate communication and </w:t>
      </w:r>
      <w:r w:rsidR="00C73B5A">
        <w:rPr>
          <w:rFonts w:ascii="Arial" w:hAnsi="Arial" w:cs="Arial"/>
          <w:sz w:val="20"/>
          <w:szCs w:val="20"/>
          <w:lang w:val="en-US"/>
        </w:rPr>
        <w:t>decision-making</w:t>
      </w:r>
      <w:r w:rsidR="007C53AA">
        <w:rPr>
          <w:rFonts w:ascii="Arial" w:hAnsi="Arial" w:cs="Arial"/>
          <w:sz w:val="20"/>
          <w:szCs w:val="20"/>
          <w:lang w:val="en-US"/>
        </w:rPr>
        <w:t xml:space="preserve"> focus strategically, preventing stakeholder neglect or conflict during the </w:t>
      </w:r>
      <w:r w:rsidR="00C73B5A">
        <w:rPr>
          <w:rFonts w:ascii="Arial" w:hAnsi="Arial" w:cs="Arial"/>
          <w:sz w:val="20"/>
          <w:szCs w:val="20"/>
          <w:lang w:val="en-US"/>
        </w:rPr>
        <w:t>launch</w:t>
      </w:r>
      <w:r w:rsidR="007C53AA">
        <w:rPr>
          <w:rFonts w:ascii="Arial" w:hAnsi="Arial" w:cs="Arial"/>
          <w:sz w:val="20"/>
          <w:szCs w:val="20"/>
          <w:lang w:val="en-US"/>
        </w:rPr>
        <w:t xml:space="preserve"> process.</w:t>
      </w:r>
    </w:p>
    <w:p w14:paraId="5C60611C" w14:textId="1406F5FC" w:rsidR="0093460C" w:rsidRPr="007A0FDB" w:rsidRDefault="00103473" w:rsidP="007A0FDB">
      <w:pPr>
        <w:pStyle w:val="ListParagraph"/>
        <w:numPr>
          <w:ilvl w:val="0"/>
          <w:numId w:val="34"/>
        </w:numPr>
        <w:rPr>
          <w:rFonts w:ascii="Arial" w:hAnsi="Arial" w:cs="Arial"/>
          <w:sz w:val="20"/>
          <w:szCs w:val="20"/>
          <w:lang w:val="en-US"/>
        </w:rPr>
      </w:pPr>
      <w:r>
        <w:rPr>
          <w:rFonts w:ascii="Arial" w:hAnsi="Arial" w:cs="Arial"/>
          <w:sz w:val="20"/>
          <w:szCs w:val="20"/>
          <w:lang w:val="en-US"/>
        </w:rPr>
        <w:t>Stakeholder Engagement Plan – builds on the matrix by defining how and when stakeholder matrix by defining how and when stakeholders will be engaged throughout the project life cycle. It includes stakeholder analysis, engagement objective, communication methods, and feedback mechanisms.</w:t>
      </w:r>
      <w:r w:rsidR="00FD3A97">
        <w:rPr>
          <w:rFonts w:ascii="Arial" w:hAnsi="Arial" w:cs="Arial"/>
          <w:sz w:val="20"/>
          <w:szCs w:val="20"/>
          <w:lang w:val="en-US"/>
        </w:rPr>
        <w:t xml:space="preserve"> </w:t>
      </w:r>
    </w:p>
    <w:p w14:paraId="66A21218" w14:textId="399980F0" w:rsidR="0093460C" w:rsidRDefault="0093460C" w:rsidP="0093460C">
      <w:pPr>
        <w:pStyle w:val="ListParagraph"/>
        <w:numPr>
          <w:ilvl w:val="0"/>
          <w:numId w:val="34"/>
        </w:numPr>
        <w:rPr>
          <w:rFonts w:ascii="Arial" w:hAnsi="Arial" w:cs="Arial"/>
          <w:sz w:val="20"/>
          <w:szCs w:val="20"/>
          <w:lang w:val="en-US"/>
        </w:rPr>
      </w:pPr>
      <w:r>
        <w:rPr>
          <w:rFonts w:ascii="Arial" w:hAnsi="Arial" w:cs="Arial"/>
          <w:sz w:val="20"/>
          <w:szCs w:val="20"/>
          <w:lang w:val="en-US"/>
        </w:rPr>
        <w:t>Communication Plan – ensures transparency and alignment</w:t>
      </w:r>
      <w:r w:rsidR="003839E0">
        <w:rPr>
          <w:rFonts w:ascii="Arial" w:hAnsi="Arial" w:cs="Arial"/>
          <w:sz w:val="20"/>
          <w:szCs w:val="20"/>
          <w:lang w:val="en-US"/>
        </w:rPr>
        <w:t xml:space="preserve"> among all project participants. It defines the information flow, frequency, and communication channels. For instance, internal communication could use project dashboards, reports, and team meeting while external communication cold </w:t>
      </w:r>
      <w:r w:rsidR="00C73B5A">
        <w:rPr>
          <w:rFonts w:ascii="Arial" w:hAnsi="Arial" w:cs="Arial"/>
          <w:sz w:val="20"/>
          <w:szCs w:val="20"/>
          <w:lang w:val="en-US"/>
        </w:rPr>
        <w:t>involves</w:t>
      </w:r>
      <w:r w:rsidR="003839E0">
        <w:rPr>
          <w:rFonts w:ascii="Arial" w:hAnsi="Arial" w:cs="Arial"/>
          <w:sz w:val="20"/>
          <w:szCs w:val="20"/>
          <w:lang w:val="en-US"/>
        </w:rPr>
        <w:t xml:space="preserve"> press releases, social media, and public demonstrations to build awareness of Lingo’s wellness benefits. Effective communication minimizes misunderstanding and aligns expectations, particularly when balancing the interests of technical, marketing, and regulatory teams.</w:t>
      </w:r>
    </w:p>
    <w:p w14:paraId="06D00F4B" w14:textId="04ACEC61" w:rsidR="003839E0" w:rsidRDefault="003839E0" w:rsidP="0093460C">
      <w:pPr>
        <w:pStyle w:val="ListParagraph"/>
        <w:numPr>
          <w:ilvl w:val="0"/>
          <w:numId w:val="34"/>
        </w:numPr>
        <w:rPr>
          <w:rFonts w:ascii="Arial" w:hAnsi="Arial" w:cs="Arial"/>
          <w:sz w:val="20"/>
          <w:szCs w:val="20"/>
          <w:lang w:val="en-US"/>
        </w:rPr>
      </w:pPr>
      <w:r>
        <w:rPr>
          <w:rFonts w:ascii="Arial" w:hAnsi="Arial" w:cs="Arial"/>
          <w:sz w:val="20"/>
          <w:szCs w:val="20"/>
          <w:lang w:val="en-US"/>
        </w:rPr>
        <w:t>RACI Matrix –</w:t>
      </w:r>
      <w:r w:rsidR="004443D4">
        <w:rPr>
          <w:rFonts w:ascii="Arial" w:hAnsi="Arial" w:cs="Arial"/>
          <w:sz w:val="20"/>
          <w:szCs w:val="20"/>
          <w:lang w:val="en-US"/>
        </w:rPr>
        <w:t xml:space="preserve"> defines </w:t>
      </w:r>
      <w:r>
        <w:rPr>
          <w:rFonts w:ascii="Arial" w:hAnsi="Arial" w:cs="Arial"/>
          <w:sz w:val="20"/>
          <w:szCs w:val="20"/>
          <w:lang w:val="en-US"/>
        </w:rPr>
        <w:t xml:space="preserve">the clarifies roles and responsibilities among stakeholders. It </w:t>
      </w:r>
      <w:r w:rsidR="00C73B5A">
        <w:rPr>
          <w:rFonts w:ascii="Arial" w:hAnsi="Arial" w:cs="Arial"/>
          <w:sz w:val="20"/>
          <w:szCs w:val="20"/>
          <w:lang w:val="en-US"/>
        </w:rPr>
        <w:t>helps</w:t>
      </w:r>
      <w:r>
        <w:rPr>
          <w:rFonts w:ascii="Arial" w:hAnsi="Arial" w:cs="Arial"/>
          <w:sz w:val="20"/>
          <w:szCs w:val="20"/>
          <w:lang w:val="en-US"/>
        </w:rPr>
        <w:t xml:space="preserve"> ensure accountability and avoids duplication or conflict </w:t>
      </w:r>
      <w:r w:rsidR="003C1678">
        <w:rPr>
          <w:rFonts w:ascii="Arial" w:hAnsi="Arial" w:cs="Arial"/>
          <w:sz w:val="20"/>
          <w:szCs w:val="20"/>
          <w:lang w:val="en-US"/>
        </w:rPr>
        <w:t>project</w:t>
      </w:r>
      <w:r>
        <w:rPr>
          <w:rFonts w:ascii="Arial" w:hAnsi="Arial" w:cs="Arial"/>
          <w:sz w:val="20"/>
          <w:szCs w:val="20"/>
          <w:lang w:val="en-US"/>
        </w:rPr>
        <w:t xml:space="preserve"> execution.</w:t>
      </w:r>
    </w:p>
    <w:p w14:paraId="70432D8C" w14:textId="77777777" w:rsidR="00DA6E51" w:rsidRDefault="00DA6E51" w:rsidP="00DA6E51">
      <w:pPr>
        <w:pStyle w:val="ListParagraph"/>
        <w:rPr>
          <w:rFonts w:ascii="Arial" w:hAnsi="Arial" w:cs="Arial"/>
          <w:sz w:val="20"/>
          <w:szCs w:val="20"/>
          <w:lang w:val="en-US"/>
        </w:rPr>
      </w:pPr>
    </w:p>
    <w:tbl>
      <w:tblPr>
        <w:tblStyle w:val="TableGrid"/>
        <w:tblW w:w="0" w:type="auto"/>
        <w:tblInd w:w="720" w:type="dxa"/>
        <w:tblLook w:val="04A0" w:firstRow="1" w:lastRow="0" w:firstColumn="1" w:lastColumn="0" w:noHBand="0" w:noVBand="1"/>
      </w:tblPr>
      <w:tblGrid>
        <w:gridCol w:w="1395"/>
        <w:gridCol w:w="1069"/>
        <w:gridCol w:w="1384"/>
        <w:gridCol w:w="853"/>
        <w:gridCol w:w="1207"/>
        <w:gridCol w:w="1138"/>
        <w:gridCol w:w="1250"/>
      </w:tblGrid>
      <w:tr w:rsidR="00F16C69" w14:paraId="6B5A88B4" w14:textId="77777777" w:rsidTr="00F16C69">
        <w:tc>
          <w:tcPr>
            <w:tcW w:w="1288" w:type="dxa"/>
          </w:tcPr>
          <w:p w14:paraId="2E6867C1" w14:textId="5FD34E08"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Task/Activity </w:t>
            </w:r>
          </w:p>
        </w:tc>
        <w:tc>
          <w:tcPr>
            <w:tcW w:w="1288" w:type="dxa"/>
          </w:tcPr>
          <w:p w14:paraId="7661220A" w14:textId="55D66EA5"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Project Manager </w:t>
            </w:r>
          </w:p>
        </w:tc>
        <w:tc>
          <w:tcPr>
            <w:tcW w:w="1288" w:type="dxa"/>
          </w:tcPr>
          <w:p w14:paraId="0763CC0D" w14:textId="2788F556"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Abbot Senior Management</w:t>
            </w:r>
          </w:p>
        </w:tc>
        <w:tc>
          <w:tcPr>
            <w:tcW w:w="1288" w:type="dxa"/>
          </w:tcPr>
          <w:p w14:paraId="1A97D04A" w14:textId="69BC6CA9"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R &amp; D Team</w:t>
            </w:r>
          </w:p>
        </w:tc>
        <w:tc>
          <w:tcPr>
            <w:tcW w:w="1288" w:type="dxa"/>
          </w:tcPr>
          <w:p w14:paraId="4D1E57E3" w14:textId="79E37720"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Regulatory Affairs </w:t>
            </w:r>
          </w:p>
        </w:tc>
        <w:tc>
          <w:tcPr>
            <w:tcW w:w="1288" w:type="dxa"/>
          </w:tcPr>
          <w:p w14:paraId="201E715D" w14:textId="61265D92"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Marketing Team </w:t>
            </w:r>
          </w:p>
        </w:tc>
        <w:tc>
          <w:tcPr>
            <w:tcW w:w="1288" w:type="dxa"/>
          </w:tcPr>
          <w:p w14:paraId="4AEFC4B7" w14:textId="7D1B7E06"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Consumers</w:t>
            </w:r>
          </w:p>
        </w:tc>
      </w:tr>
      <w:tr w:rsidR="00F16C69" w14:paraId="06C34A19" w14:textId="77777777" w:rsidTr="00F16C69">
        <w:tc>
          <w:tcPr>
            <w:tcW w:w="1288" w:type="dxa"/>
          </w:tcPr>
          <w:p w14:paraId="0B3B54A2" w14:textId="34C7244A"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Product Development</w:t>
            </w:r>
          </w:p>
        </w:tc>
        <w:tc>
          <w:tcPr>
            <w:tcW w:w="1288" w:type="dxa"/>
          </w:tcPr>
          <w:p w14:paraId="7E2A8C69" w14:textId="07D219C3"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415995E0" w14:textId="1E92253A"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A</w:t>
            </w:r>
          </w:p>
        </w:tc>
        <w:tc>
          <w:tcPr>
            <w:tcW w:w="1288" w:type="dxa"/>
          </w:tcPr>
          <w:p w14:paraId="24D7846C" w14:textId="45F03FC8"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R</w:t>
            </w:r>
          </w:p>
        </w:tc>
        <w:tc>
          <w:tcPr>
            <w:tcW w:w="1288" w:type="dxa"/>
          </w:tcPr>
          <w:p w14:paraId="7AFFF919" w14:textId="33995727"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49043A6E" w14:textId="0D1F9B1C"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c>
          <w:tcPr>
            <w:tcW w:w="1288" w:type="dxa"/>
          </w:tcPr>
          <w:p w14:paraId="42425BA9" w14:textId="2A5B0214"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r>
      <w:tr w:rsidR="00F16C69" w14:paraId="39AA1680" w14:textId="77777777" w:rsidTr="00F16C69">
        <w:tc>
          <w:tcPr>
            <w:tcW w:w="1288" w:type="dxa"/>
          </w:tcPr>
          <w:p w14:paraId="0CFE638C" w14:textId="51FD69ED"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Regulatory Approval</w:t>
            </w:r>
          </w:p>
        </w:tc>
        <w:tc>
          <w:tcPr>
            <w:tcW w:w="1288" w:type="dxa"/>
          </w:tcPr>
          <w:p w14:paraId="163DA9C2" w14:textId="572D8970"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56A63E48" w14:textId="034D2851"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42B042F2" w14:textId="3D60B136"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7F05223D" w14:textId="352F00DE"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R/A </w:t>
            </w:r>
          </w:p>
        </w:tc>
        <w:tc>
          <w:tcPr>
            <w:tcW w:w="1288" w:type="dxa"/>
          </w:tcPr>
          <w:p w14:paraId="02FF86AF" w14:textId="3B2A7A3B"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c>
          <w:tcPr>
            <w:tcW w:w="1288" w:type="dxa"/>
          </w:tcPr>
          <w:p w14:paraId="1FDE9941" w14:textId="65899028"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r>
      <w:tr w:rsidR="00F16C69" w14:paraId="79F3B4AF" w14:textId="77777777" w:rsidTr="00F16C69">
        <w:tc>
          <w:tcPr>
            <w:tcW w:w="1288" w:type="dxa"/>
          </w:tcPr>
          <w:p w14:paraId="4D2E0CB5" w14:textId="020265E2"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Marketing and Promotion </w:t>
            </w:r>
          </w:p>
        </w:tc>
        <w:tc>
          <w:tcPr>
            <w:tcW w:w="1288" w:type="dxa"/>
          </w:tcPr>
          <w:p w14:paraId="7AAA5E48" w14:textId="1B27E231"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74EFEAE3" w14:textId="1B71A410"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A</w:t>
            </w:r>
          </w:p>
        </w:tc>
        <w:tc>
          <w:tcPr>
            <w:tcW w:w="1288" w:type="dxa"/>
          </w:tcPr>
          <w:p w14:paraId="3312F4AF" w14:textId="10903F88"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c>
          <w:tcPr>
            <w:tcW w:w="1288" w:type="dxa"/>
          </w:tcPr>
          <w:p w14:paraId="7941BEE7" w14:textId="1B2B41F9"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6A45A23F" w14:textId="3B25939E"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R</w:t>
            </w:r>
          </w:p>
        </w:tc>
        <w:tc>
          <w:tcPr>
            <w:tcW w:w="1288" w:type="dxa"/>
          </w:tcPr>
          <w:p w14:paraId="0C6E2E52" w14:textId="441A28A9"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r>
      <w:tr w:rsidR="00F16C69" w14:paraId="182DB082" w14:textId="77777777" w:rsidTr="00F16C69">
        <w:tc>
          <w:tcPr>
            <w:tcW w:w="1288" w:type="dxa"/>
          </w:tcPr>
          <w:p w14:paraId="1567A6EC" w14:textId="453E8B16"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Product Launch Event </w:t>
            </w:r>
          </w:p>
        </w:tc>
        <w:tc>
          <w:tcPr>
            <w:tcW w:w="1288" w:type="dxa"/>
          </w:tcPr>
          <w:p w14:paraId="447B5D43" w14:textId="178F5D98"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R/A</w:t>
            </w:r>
          </w:p>
        </w:tc>
        <w:tc>
          <w:tcPr>
            <w:tcW w:w="1288" w:type="dxa"/>
          </w:tcPr>
          <w:p w14:paraId="4BB5AFA7" w14:textId="1D982BE8"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14206B1E" w14:textId="4C8B76D3"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c>
          <w:tcPr>
            <w:tcW w:w="1288" w:type="dxa"/>
          </w:tcPr>
          <w:p w14:paraId="3ABA2262" w14:textId="768A2E33"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11C5E431" w14:textId="5C75ACD5"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R</w:t>
            </w:r>
          </w:p>
        </w:tc>
        <w:tc>
          <w:tcPr>
            <w:tcW w:w="1288" w:type="dxa"/>
          </w:tcPr>
          <w:p w14:paraId="6FCFF66D" w14:textId="2E1D4E22"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r>
      <w:tr w:rsidR="00F16C69" w14:paraId="22DAFE2C" w14:textId="77777777" w:rsidTr="00F16C69">
        <w:tc>
          <w:tcPr>
            <w:tcW w:w="1288" w:type="dxa"/>
          </w:tcPr>
          <w:p w14:paraId="2BD916E9" w14:textId="7C3A8B6F"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lastRenderedPageBreak/>
              <w:t>Feedback and Continues Improvement</w:t>
            </w:r>
          </w:p>
        </w:tc>
        <w:tc>
          <w:tcPr>
            <w:tcW w:w="1288" w:type="dxa"/>
          </w:tcPr>
          <w:p w14:paraId="4250BE83" w14:textId="0FC047B3" w:rsidR="00F16C69" w:rsidRDefault="00F16C69" w:rsidP="00DA6E51">
            <w:pPr>
              <w:pStyle w:val="ListParagraph"/>
              <w:ind w:left="0"/>
              <w:rPr>
                <w:rFonts w:ascii="Arial" w:hAnsi="Arial" w:cs="Arial"/>
                <w:sz w:val="20"/>
                <w:szCs w:val="20"/>
                <w:lang w:val="en-US"/>
              </w:rPr>
            </w:pPr>
            <w:r>
              <w:rPr>
                <w:rFonts w:ascii="Arial" w:hAnsi="Arial" w:cs="Arial"/>
                <w:sz w:val="20"/>
                <w:szCs w:val="20"/>
                <w:lang w:val="en-US"/>
              </w:rPr>
              <w:t xml:space="preserve">     R </w:t>
            </w:r>
          </w:p>
        </w:tc>
        <w:tc>
          <w:tcPr>
            <w:tcW w:w="1288" w:type="dxa"/>
          </w:tcPr>
          <w:p w14:paraId="2EA98793" w14:textId="32410C61"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c>
          <w:tcPr>
            <w:tcW w:w="1288" w:type="dxa"/>
          </w:tcPr>
          <w:p w14:paraId="38C2E007" w14:textId="4C212F01" w:rsidR="00F16C69" w:rsidRDefault="00546612"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27194D47" w14:textId="18E7A6EE" w:rsidR="00F16C69" w:rsidRDefault="009837B6" w:rsidP="00DA6E51">
            <w:pPr>
              <w:pStyle w:val="ListParagraph"/>
              <w:ind w:left="0"/>
              <w:rPr>
                <w:rFonts w:ascii="Arial" w:hAnsi="Arial" w:cs="Arial"/>
                <w:sz w:val="20"/>
                <w:szCs w:val="20"/>
                <w:lang w:val="en-US"/>
              </w:rPr>
            </w:pPr>
            <w:r>
              <w:rPr>
                <w:rFonts w:ascii="Arial" w:hAnsi="Arial" w:cs="Arial"/>
                <w:sz w:val="20"/>
                <w:szCs w:val="20"/>
                <w:lang w:val="en-US"/>
              </w:rPr>
              <w:t xml:space="preserve">      C</w:t>
            </w:r>
          </w:p>
        </w:tc>
        <w:tc>
          <w:tcPr>
            <w:tcW w:w="1288" w:type="dxa"/>
          </w:tcPr>
          <w:p w14:paraId="10B66361" w14:textId="635B1ADE" w:rsidR="00F16C69" w:rsidRDefault="009837B6" w:rsidP="00DA6E51">
            <w:pPr>
              <w:pStyle w:val="ListParagraph"/>
              <w:ind w:left="0"/>
              <w:rPr>
                <w:rFonts w:ascii="Arial" w:hAnsi="Arial" w:cs="Arial"/>
                <w:sz w:val="20"/>
                <w:szCs w:val="20"/>
                <w:lang w:val="en-US"/>
              </w:rPr>
            </w:pPr>
            <w:r>
              <w:rPr>
                <w:rFonts w:ascii="Arial" w:hAnsi="Arial" w:cs="Arial"/>
                <w:sz w:val="20"/>
                <w:szCs w:val="20"/>
                <w:lang w:val="en-US"/>
              </w:rPr>
              <w:t xml:space="preserve">    R</w:t>
            </w:r>
          </w:p>
        </w:tc>
        <w:tc>
          <w:tcPr>
            <w:tcW w:w="1288" w:type="dxa"/>
          </w:tcPr>
          <w:p w14:paraId="400F37C3" w14:textId="6E3A6A1E" w:rsidR="00F16C69" w:rsidRDefault="00D634F8" w:rsidP="00DA6E51">
            <w:pPr>
              <w:pStyle w:val="ListParagraph"/>
              <w:ind w:left="0"/>
              <w:rPr>
                <w:rFonts w:ascii="Arial" w:hAnsi="Arial" w:cs="Arial"/>
                <w:sz w:val="20"/>
                <w:szCs w:val="20"/>
                <w:lang w:val="en-US"/>
              </w:rPr>
            </w:pPr>
            <w:r>
              <w:rPr>
                <w:rFonts w:ascii="Arial" w:hAnsi="Arial" w:cs="Arial"/>
                <w:sz w:val="20"/>
                <w:szCs w:val="20"/>
                <w:lang w:val="en-US"/>
              </w:rPr>
              <w:t xml:space="preserve">      I</w:t>
            </w:r>
          </w:p>
        </w:tc>
      </w:tr>
    </w:tbl>
    <w:p w14:paraId="4FD1F074" w14:textId="77777777" w:rsidR="00DA6E51" w:rsidRDefault="00DA6E51" w:rsidP="00DA6E51">
      <w:pPr>
        <w:pStyle w:val="ListParagraph"/>
        <w:rPr>
          <w:rFonts w:ascii="Arial" w:hAnsi="Arial" w:cs="Arial"/>
          <w:sz w:val="20"/>
          <w:szCs w:val="20"/>
          <w:lang w:val="en-US"/>
        </w:rPr>
      </w:pPr>
    </w:p>
    <w:p w14:paraId="535D934A" w14:textId="064483A9" w:rsidR="00EA2FB0" w:rsidRDefault="00EA2FB0" w:rsidP="00DA6E51">
      <w:pPr>
        <w:pStyle w:val="ListParagraph"/>
        <w:rPr>
          <w:rFonts w:ascii="Arial" w:hAnsi="Arial" w:cs="Arial"/>
          <w:sz w:val="20"/>
          <w:szCs w:val="20"/>
          <w:lang w:val="en-US"/>
        </w:rPr>
      </w:pPr>
      <w:r>
        <w:rPr>
          <w:rFonts w:ascii="Arial" w:hAnsi="Arial" w:cs="Arial"/>
          <w:sz w:val="20"/>
          <w:szCs w:val="20"/>
          <w:lang w:val="en-US"/>
        </w:rPr>
        <w:t xml:space="preserve">(R = Responsible, A = </w:t>
      </w:r>
      <w:r w:rsidR="00C73B5A">
        <w:rPr>
          <w:rFonts w:ascii="Arial" w:hAnsi="Arial" w:cs="Arial"/>
          <w:sz w:val="20"/>
          <w:szCs w:val="20"/>
          <w:lang w:val="en-US"/>
        </w:rPr>
        <w:t>Accountable</w:t>
      </w:r>
      <w:r>
        <w:rPr>
          <w:rFonts w:ascii="Arial" w:hAnsi="Arial" w:cs="Arial"/>
          <w:sz w:val="20"/>
          <w:szCs w:val="20"/>
          <w:lang w:val="en-US"/>
        </w:rPr>
        <w:t>, C = Consulted, I = Informed)</w:t>
      </w:r>
    </w:p>
    <w:p w14:paraId="527E9CA8" w14:textId="5DD46C5A" w:rsidR="00AC4BCB" w:rsidRDefault="00EA2FB0" w:rsidP="00ED601A">
      <w:pPr>
        <w:pStyle w:val="ListParagraph"/>
        <w:rPr>
          <w:rFonts w:ascii="Arial" w:hAnsi="Arial" w:cs="Arial"/>
          <w:sz w:val="20"/>
          <w:szCs w:val="20"/>
          <w:lang w:val="en-US"/>
        </w:rPr>
      </w:pPr>
      <w:r>
        <w:rPr>
          <w:rFonts w:ascii="Arial" w:hAnsi="Arial" w:cs="Arial"/>
          <w:sz w:val="20"/>
          <w:szCs w:val="20"/>
          <w:lang w:val="en-US"/>
        </w:rPr>
        <w:t xml:space="preserve">This matrix ensures </w:t>
      </w:r>
      <w:r w:rsidR="00C73B5A">
        <w:rPr>
          <w:rFonts w:ascii="Arial" w:hAnsi="Arial" w:cs="Arial"/>
          <w:sz w:val="20"/>
          <w:szCs w:val="20"/>
          <w:lang w:val="en-US"/>
        </w:rPr>
        <w:t>that</w:t>
      </w:r>
      <w:r>
        <w:rPr>
          <w:rFonts w:ascii="Arial" w:hAnsi="Arial" w:cs="Arial"/>
          <w:sz w:val="20"/>
          <w:szCs w:val="20"/>
          <w:lang w:val="en-US"/>
        </w:rPr>
        <w:t xml:space="preserve"> every stakeholder understands their contribution and authority during the Lingo product launch.</w:t>
      </w:r>
      <w:r w:rsidR="00C65608">
        <w:rPr>
          <w:rFonts w:ascii="Arial" w:hAnsi="Arial" w:cs="Arial"/>
          <w:sz w:val="20"/>
          <w:szCs w:val="20"/>
          <w:lang w:val="en-US"/>
        </w:rPr>
        <w:t xml:space="preserve"> </w:t>
      </w:r>
    </w:p>
    <w:p w14:paraId="72936590" w14:textId="68C30B68" w:rsidR="00ED601A" w:rsidRPr="00ED601A" w:rsidRDefault="00ED601A" w:rsidP="00ED601A">
      <w:pPr>
        <w:rPr>
          <w:rFonts w:ascii="Arial" w:hAnsi="Arial" w:cs="Arial"/>
          <w:sz w:val="20"/>
          <w:szCs w:val="20"/>
          <w:lang w:val="en-US"/>
        </w:rPr>
      </w:pPr>
      <w:r>
        <w:rPr>
          <w:rFonts w:ascii="Arial" w:hAnsi="Arial" w:cs="Arial"/>
          <w:sz w:val="20"/>
          <w:szCs w:val="20"/>
          <w:lang w:val="en-US"/>
        </w:rPr>
        <w:t xml:space="preserve">    </w:t>
      </w:r>
    </w:p>
    <w:p w14:paraId="1F20AC8F" w14:textId="230A51DE" w:rsidR="00C65608" w:rsidRDefault="00C65608" w:rsidP="00DA6E51">
      <w:pPr>
        <w:pStyle w:val="ListParagraph"/>
        <w:rPr>
          <w:rFonts w:ascii="Arial" w:hAnsi="Arial" w:cs="Arial"/>
          <w:sz w:val="20"/>
          <w:szCs w:val="20"/>
          <w:lang w:val="en-US"/>
        </w:rPr>
      </w:pPr>
      <w:r>
        <w:rPr>
          <w:rFonts w:ascii="Arial" w:hAnsi="Arial" w:cs="Arial"/>
          <w:sz w:val="20"/>
          <w:szCs w:val="20"/>
          <w:lang w:val="en-US"/>
        </w:rPr>
        <w:t xml:space="preserve">  </w:t>
      </w:r>
      <w:r w:rsidR="00945A87">
        <w:rPr>
          <w:rFonts w:ascii="Arial" w:hAnsi="Arial" w:cs="Arial"/>
          <w:sz w:val="20"/>
          <w:szCs w:val="20"/>
          <w:lang w:val="en-US"/>
        </w:rPr>
        <w:t xml:space="preserve"> </w:t>
      </w:r>
      <w:r>
        <w:rPr>
          <w:rFonts w:ascii="Arial" w:hAnsi="Arial" w:cs="Arial"/>
          <w:sz w:val="20"/>
          <w:szCs w:val="20"/>
          <w:lang w:val="en-US"/>
        </w:rPr>
        <w:t xml:space="preserve">   Applying structured frameworks such as the Stakeholder Matrix, </w:t>
      </w:r>
      <w:r w:rsidR="00C73B5A">
        <w:rPr>
          <w:rFonts w:ascii="Arial" w:hAnsi="Arial" w:cs="Arial"/>
          <w:sz w:val="20"/>
          <w:szCs w:val="20"/>
          <w:lang w:val="en-US"/>
        </w:rPr>
        <w:t>Engagement</w:t>
      </w:r>
      <w:r>
        <w:rPr>
          <w:rFonts w:ascii="Arial" w:hAnsi="Arial" w:cs="Arial"/>
          <w:sz w:val="20"/>
          <w:szCs w:val="20"/>
          <w:lang w:val="en-US"/>
        </w:rPr>
        <w:t xml:space="preserve"> Plan, Communication Plan, and RACI Matrix ensures organized stakeholder </w:t>
      </w:r>
      <w:r w:rsidR="00C73B5A">
        <w:rPr>
          <w:rFonts w:ascii="Arial" w:hAnsi="Arial" w:cs="Arial"/>
          <w:sz w:val="20"/>
          <w:szCs w:val="20"/>
          <w:lang w:val="en-US"/>
        </w:rPr>
        <w:t>involvement</w:t>
      </w:r>
      <w:r>
        <w:rPr>
          <w:rFonts w:ascii="Arial" w:hAnsi="Arial" w:cs="Arial"/>
          <w:sz w:val="20"/>
          <w:szCs w:val="20"/>
          <w:lang w:val="en-US"/>
        </w:rPr>
        <w:t xml:space="preserve"> and clear </w:t>
      </w:r>
      <w:r w:rsidR="00C73B5A">
        <w:rPr>
          <w:rFonts w:ascii="Arial" w:hAnsi="Arial" w:cs="Arial"/>
          <w:sz w:val="20"/>
          <w:szCs w:val="20"/>
          <w:lang w:val="en-US"/>
        </w:rPr>
        <w:t>accountability</w:t>
      </w:r>
      <w:r>
        <w:rPr>
          <w:rFonts w:ascii="Arial" w:hAnsi="Arial" w:cs="Arial"/>
          <w:sz w:val="20"/>
          <w:szCs w:val="20"/>
          <w:lang w:val="en-US"/>
        </w:rPr>
        <w:t xml:space="preserve"> in the launch of Abbott’s Lingo. Through proactive engagement and transparent communication, the project manager </w:t>
      </w:r>
      <w:r w:rsidR="00C73B5A">
        <w:rPr>
          <w:rFonts w:ascii="Arial" w:hAnsi="Arial" w:cs="Arial"/>
          <w:sz w:val="20"/>
          <w:szCs w:val="20"/>
          <w:lang w:val="en-US"/>
        </w:rPr>
        <w:t>a chances</w:t>
      </w:r>
      <w:r>
        <w:rPr>
          <w:rFonts w:ascii="Arial" w:hAnsi="Arial" w:cs="Arial"/>
          <w:sz w:val="20"/>
          <w:szCs w:val="20"/>
          <w:lang w:val="en-US"/>
        </w:rPr>
        <w:t xml:space="preserve"> stakeholder satisfaction, project success, and market acceptance of this innovative wellness technology. </w:t>
      </w:r>
    </w:p>
    <w:p w14:paraId="5EDC8540" w14:textId="77777777" w:rsidR="00C65608" w:rsidRDefault="00C65608" w:rsidP="00DA6E51">
      <w:pPr>
        <w:pStyle w:val="ListParagraph"/>
        <w:rPr>
          <w:rFonts w:ascii="Arial" w:hAnsi="Arial" w:cs="Arial"/>
          <w:sz w:val="20"/>
          <w:szCs w:val="20"/>
          <w:lang w:val="en-US"/>
        </w:rPr>
      </w:pPr>
    </w:p>
    <w:p w14:paraId="4CA30EE5" w14:textId="28673BDE" w:rsidR="00C65608" w:rsidRDefault="00C65608" w:rsidP="00DA6E51">
      <w:pPr>
        <w:pStyle w:val="ListParagraph"/>
        <w:rPr>
          <w:rFonts w:ascii="Arial" w:hAnsi="Arial" w:cs="Arial"/>
          <w:sz w:val="20"/>
          <w:szCs w:val="20"/>
          <w:lang w:val="en-US"/>
        </w:rPr>
      </w:pPr>
      <w:r>
        <w:rPr>
          <w:rFonts w:ascii="Arial" w:hAnsi="Arial" w:cs="Arial"/>
          <w:sz w:val="20"/>
          <w:szCs w:val="20"/>
          <w:lang w:val="en-US"/>
        </w:rPr>
        <w:t>References:</w:t>
      </w:r>
    </w:p>
    <w:p w14:paraId="4527E628" w14:textId="504051F4" w:rsidR="00C65608" w:rsidRDefault="00C65608" w:rsidP="00C65608">
      <w:pPr>
        <w:pStyle w:val="ListParagraph"/>
        <w:numPr>
          <w:ilvl w:val="0"/>
          <w:numId w:val="26"/>
        </w:numPr>
        <w:rPr>
          <w:rFonts w:ascii="Arial" w:hAnsi="Arial" w:cs="Arial"/>
          <w:sz w:val="20"/>
          <w:szCs w:val="20"/>
          <w:lang w:val="en-US"/>
        </w:rPr>
      </w:pPr>
      <w:r>
        <w:rPr>
          <w:rFonts w:ascii="Arial" w:hAnsi="Arial" w:cs="Arial"/>
          <w:sz w:val="20"/>
          <w:szCs w:val="20"/>
          <w:lang w:val="en-US"/>
        </w:rPr>
        <w:t>Mendelow</w:t>
      </w:r>
      <w:r w:rsidR="00AC4BCB">
        <w:rPr>
          <w:rFonts w:ascii="Arial" w:hAnsi="Arial" w:cs="Arial"/>
          <w:sz w:val="20"/>
          <w:szCs w:val="20"/>
          <w:lang w:val="en-US"/>
        </w:rPr>
        <w:t xml:space="preserve">, A.L. (1991). </w:t>
      </w:r>
      <w:r w:rsidR="00C73B5A">
        <w:rPr>
          <w:rFonts w:ascii="Arial" w:hAnsi="Arial" w:cs="Arial"/>
          <w:sz w:val="20"/>
          <w:szCs w:val="20"/>
          <w:lang w:val="en-US"/>
        </w:rPr>
        <w:t>Environmental</w:t>
      </w:r>
      <w:r w:rsidR="00AC4BCB">
        <w:rPr>
          <w:rFonts w:ascii="Arial" w:hAnsi="Arial" w:cs="Arial"/>
          <w:sz w:val="20"/>
          <w:szCs w:val="20"/>
          <w:lang w:val="en-US"/>
        </w:rPr>
        <w:t xml:space="preserve"> Scanning: The Impact of the Stakeholder Concept. ICIS Proceedings, 267-276.</w:t>
      </w:r>
    </w:p>
    <w:p w14:paraId="63D9E566" w14:textId="00852038" w:rsidR="00AC4BCB" w:rsidRDefault="00AC4BCB" w:rsidP="00C65608">
      <w:pPr>
        <w:pStyle w:val="ListParagraph"/>
        <w:numPr>
          <w:ilvl w:val="0"/>
          <w:numId w:val="26"/>
        </w:numPr>
        <w:rPr>
          <w:rFonts w:ascii="Arial" w:hAnsi="Arial" w:cs="Arial"/>
          <w:sz w:val="20"/>
          <w:szCs w:val="20"/>
          <w:lang w:val="en-US"/>
        </w:rPr>
      </w:pPr>
      <w:r>
        <w:rPr>
          <w:rFonts w:ascii="Arial" w:hAnsi="Arial" w:cs="Arial"/>
          <w:sz w:val="20"/>
          <w:szCs w:val="20"/>
          <w:lang w:val="en-US"/>
        </w:rPr>
        <w:t>Project Management Institute (PMI). (2021)</w:t>
      </w:r>
      <w:r w:rsidR="00350E17">
        <w:rPr>
          <w:rFonts w:ascii="Arial" w:hAnsi="Arial" w:cs="Arial"/>
          <w:sz w:val="20"/>
          <w:szCs w:val="20"/>
          <w:lang w:val="en-US"/>
        </w:rPr>
        <w:t>. A Guide to the Project Management Body of knowledge (PMBOK Guide) – 7</w:t>
      </w:r>
      <w:r w:rsidR="00350E17" w:rsidRPr="00350E17">
        <w:rPr>
          <w:rFonts w:ascii="Arial" w:hAnsi="Arial" w:cs="Arial"/>
          <w:sz w:val="20"/>
          <w:szCs w:val="20"/>
          <w:vertAlign w:val="superscript"/>
          <w:lang w:val="en-US"/>
        </w:rPr>
        <w:t>th</w:t>
      </w:r>
      <w:r w:rsidR="00350E17">
        <w:rPr>
          <w:rFonts w:ascii="Arial" w:hAnsi="Arial" w:cs="Arial"/>
          <w:sz w:val="20"/>
          <w:szCs w:val="20"/>
          <w:lang w:val="en-US"/>
        </w:rPr>
        <w:t xml:space="preserve"> Edition. PMI Publishing.</w:t>
      </w:r>
    </w:p>
    <w:p w14:paraId="501C1486" w14:textId="77777777" w:rsidR="00C65608" w:rsidRDefault="00C65608" w:rsidP="00DA6E51">
      <w:pPr>
        <w:pStyle w:val="ListParagraph"/>
        <w:rPr>
          <w:rFonts w:ascii="Arial" w:hAnsi="Arial" w:cs="Arial"/>
          <w:sz w:val="20"/>
          <w:szCs w:val="20"/>
          <w:lang w:val="en-US"/>
        </w:rPr>
      </w:pPr>
    </w:p>
    <w:p w14:paraId="1A607321" w14:textId="2ACBA71D" w:rsidR="00350E17" w:rsidRDefault="00350E17" w:rsidP="00350E17">
      <w:pPr>
        <w:rPr>
          <w:rFonts w:ascii="Arial" w:hAnsi="Arial" w:cs="Arial"/>
          <w:sz w:val="24"/>
          <w:szCs w:val="24"/>
          <w:lang w:val="en-US"/>
        </w:rPr>
      </w:pPr>
      <w:r>
        <w:rPr>
          <w:rFonts w:ascii="Arial" w:hAnsi="Arial" w:cs="Arial"/>
          <w:sz w:val="24"/>
          <w:szCs w:val="24"/>
          <w:lang w:val="en-US"/>
        </w:rPr>
        <w:t>Critical Explanation of The Process of Project Manager on How you Manage Conflicts, Using 4c’s Model:</w:t>
      </w:r>
    </w:p>
    <w:p w14:paraId="4AC44601" w14:textId="464E60A8" w:rsidR="001C29E5" w:rsidRDefault="00350E17" w:rsidP="00227062">
      <w:pPr>
        <w:rPr>
          <w:rFonts w:ascii="Arial" w:hAnsi="Arial" w:cs="Arial"/>
          <w:sz w:val="20"/>
          <w:szCs w:val="20"/>
          <w:lang w:val="en-US"/>
        </w:rPr>
      </w:pPr>
      <w:r>
        <w:rPr>
          <w:rFonts w:ascii="Arial" w:hAnsi="Arial" w:cs="Arial"/>
          <w:sz w:val="24"/>
          <w:szCs w:val="24"/>
          <w:lang w:val="en-US"/>
        </w:rPr>
        <w:t xml:space="preserve">      </w:t>
      </w:r>
      <w:r>
        <w:rPr>
          <w:rFonts w:ascii="Arial" w:hAnsi="Arial" w:cs="Arial"/>
          <w:sz w:val="20"/>
          <w:szCs w:val="20"/>
          <w:lang w:val="en-US"/>
        </w:rPr>
        <w:t>As a PM leading the launch of Lingo, Abbott UK’s latest glucose monitoring Lingo</w:t>
      </w:r>
      <w:bookmarkEnd w:id="0"/>
      <w:r w:rsidR="005B2787">
        <w:rPr>
          <w:rFonts w:ascii="Arial" w:hAnsi="Arial" w:cs="Arial"/>
          <w:sz w:val="20"/>
          <w:szCs w:val="20"/>
          <w:lang w:val="en-US"/>
        </w:rPr>
        <w:t xml:space="preserve">, Abbott UK’s latest glucose </w:t>
      </w:r>
      <w:r w:rsidR="00C73B5A">
        <w:rPr>
          <w:rFonts w:ascii="Arial" w:hAnsi="Arial" w:cs="Arial"/>
          <w:sz w:val="20"/>
          <w:szCs w:val="20"/>
          <w:lang w:val="en-US"/>
        </w:rPr>
        <w:t>monitoring</w:t>
      </w:r>
      <w:r w:rsidR="005B2787">
        <w:rPr>
          <w:rFonts w:ascii="Arial" w:hAnsi="Arial" w:cs="Arial"/>
          <w:sz w:val="20"/>
          <w:szCs w:val="20"/>
          <w:lang w:val="en-US"/>
        </w:rPr>
        <w:t xml:space="preserve"> product designed for wellness and </w:t>
      </w:r>
      <w:r w:rsidR="00B47F1F">
        <w:rPr>
          <w:rFonts w:ascii="Arial" w:hAnsi="Arial" w:cs="Arial"/>
          <w:sz w:val="20"/>
          <w:szCs w:val="20"/>
          <w:lang w:val="en-US"/>
        </w:rPr>
        <w:t xml:space="preserve">lifestyle </w:t>
      </w:r>
      <w:r w:rsidR="00C73B5A">
        <w:rPr>
          <w:rFonts w:ascii="Arial" w:hAnsi="Arial" w:cs="Arial"/>
          <w:sz w:val="20"/>
          <w:szCs w:val="20"/>
          <w:lang w:val="en-US"/>
        </w:rPr>
        <w:t>enhancement</w:t>
      </w:r>
      <w:r w:rsidR="00B47F1F">
        <w:rPr>
          <w:rFonts w:ascii="Arial" w:hAnsi="Arial" w:cs="Arial"/>
          <w:sz w:val="20"/>
          <w:szCs w:val="20"/>
          <w:lang w:val="en-US"/>
        </w:rPr>
        <w:t>, I must strategically engage</w:t>
      </w:r>
      <w:r w:rsidR="001545FF">
        <w:rPr>
          <w:rFonts w:ascii="Arial" w:hAnsi="Arial" w:cs="Arial"/>
          <w:sz w:val="20"/>
          <w:szCs w:val="20"/>
          <w:lang w:val="en-US"/>
        </w:rPr>
        <w:t xml:space="preserve"> diverse stakeholders, including internal teams, healthcare professionals, regulators wellness influencers, and consumers. Successful stakeholder engagement and conflict management and conflict management</w:t>
      </w:r>
      <w:r w:rsidR="001C29E5">
        <w:rPr>
          <w:rFonts w:ascii="Arial" w:hAnsi="Arial" w:cs="Arial"/>
          <w:sz w:val="20"/>
          <w:szCs w:val="20"/>
          <w:lang w:val="en-US"/>
        </w:rPr>
        <w:t xml:space="preserve"> require a </w:t>
      </w:r>
      <w:r w:rsidR="00C73B5A">
        <w:rPr>
          <w:rFonts w:ascii="Arial" w:hAnsi="Arial" w:cs="Arial"/>
          <w:sz w:val="20"/>
          <w:szCs w:val="20"/>
          <w:lang w:val="en-US"/>
        </w:rPr>
        <w:t>structured</w:t>
      </w:r>
      <w:r w:rsidR="001C29E5">
        <w:rPr>
          <w:rFonts w:ascii="Arial" w:hAnsi="Arial" w:cs="Arial"/>
          <w:sz w:val="20"/>
          <w:szCs w:val="20"/>
          <w:lang w:val="en-US"/>
        </w:rPr>
        <w:t xml:space="preserve"> process rooted in effective </w:t>
      </w:r>
      <w:r w:rsidR="00C73B5A">
        <w:rPr>
          <w:rFonts w:ascii="Arial" w:hAnsi="Arial" w:cs="Arial"/>
          <w:sz w:val="20"/>
          <w:szCs w:val="20"/>
          <w:lang w:val="en-US"/>
        </w:rPr>
        <w:t>communication</w:t>
      </w:r>
      <w:r w:rsidR="001C29E5">
        <w:rPr>
          <w:rFonts w:ascii="Arial" w:hAnsi="Arial" w:cs="Arial"/>
          <w:sz w:val="20"/>
          <w:szCs w:val="20"/>
          <w:lang w:val="en-US"/>
        </w:rPr>
        <w:t xml:space="preserve"> and collaboration to ensure project success and alignment with organizational goals.</w:t>
      </w:r>
    </w:p>
    <w:p w14:paraId="3FF716B5" w14:textId="77777777" w:rsidR="001C29E5" w:rsidRDefault="001C29E5" w:rsidP="00227062">
      <w:pPr>
        <w:rPr>
          <w:rFonts w:ascii="Arial" w:hAnsi="Arial" w:cs="Arial"/>
          <w:sz w:val="20"/>
          <w:szCs w:val="20"/>
          <w:lang w:val="en-US"/>
        </w:rPr>
      </w:pPr>
      <w:r>
        <w:rPr>
          <w:rFonts w:ascii="Arial" w:hAnsi="Arial" w:cs="Arial"/>
          <w:sz w:val="20"/>
          <w:szCs w:val="20"/>
          <w:lang w:val="en-US"/>
        </w:rPr>
        <w:t>Stakeholder Engagement Process</w:t>
      </w:r>
    </w:p>
    <w:p w14:paraId="1B0C964B" w14:textId="47244671" w:rsidR="00F213F2" w:rsidRDefault="001C29E5" w:rsidP="00227062">
      <w:pPr>
        <w:rPr>
          <w:rFonts w:ascii="Arial" w:hAnsi="Arial" w:cs="Arial"/>
          <w:sz w:val="20"/>
          <w:szCs w:val="20"/>
          <w:lang w:val="en-US"/>
        </w:rPr>
      </w:pPr>
      <w:r>
        <w:rPr>
          <w:rFonts w:ascii="Arial" w:hAnsi="Arial" w:cs="Arial"/>
          <w:sz w:val="20"/>
          <w:szCs w:val="20"/>
          <w:lang w:val="en-US"/>
        </w:rPr>
        <w:t xml:space="preserve">      The stakeholder engagement process begins with a systematic identification and analysis of all stakeholders involving the Lingo project. Using tools such as the Stakeholder </w:t>
      </w:r>
      <w:r w:rsidR="00654432">
        <w:rPr>
          <w:rFonts w:ascii="Arial" w:hAnsi="Arial" w:cs="Arial"/>
          <w:sz w:val="20"/>
          <w:szCs w:val="20"/>
          <w:lang w:val="en-US"/>
        </w:rPr>
        <w:t xml:space="preserve">Matrix, I would </w:t>
      </w:r>
      <w:r w:rsidR="00C73B5A">
        <w:rPr>
          <w:rFonts w:ascii="Arial" w:hAnsi="Arial" w:cs="Arial"/>
          <w:sz w:val="20"/>
          <w:szCs w:val="20"/>
          <w:lang w:val="en-US"/>
        </w:rPr>
        <w:t>categorize</w:t>
      </w:r>
      <w:r w:rsidR="00654432">
        <w:rPr>
          <w:rFonts w:ascii="Arial" w:hAnsi="Arial" w:cs="Arial"/>
          <w:sz w:val="20"/>
          <w:szCs w:val="20"/>
          <w:lang w:val="en-US"/>
        </w:rPr>
        <w:t xml:space="preserve"> them based on their power, interest, and influence (Freeman,2020). Key</w:t>
      </w:r>
      <w:r w:rsidR="00F213F2">
        <w:rPr>
          <w:rFonts w:ascii="Arial" w:hAnsi="Arial" w:cs="Arial"/>
          <w:sz w:val="20"/>
          <w:szCs w:val="20"/>
          <w:lang w:val="en-US"/>
        </w:rPr>
        <w:t xml:space="preserve"> stakeholders include Abbott’s internal R&amp;D and marketing teams, healthcare professionals (HCPs), wellness partners, regulatory bodies such as the MHRA and end users. Once identified, engagement </w:t>
      </w:r>
      <w:r w:rsidR="00C73B5A">
        <w:rPr>
          <w:rFonts w:ascii="Arial" w:hAnsi="Arial" w:cs="Arial"/>
          <w:sz w:val="20"/>
          <w:szCs w:val="20"/>
          <w:lang w:val="en-US"/>
        </w:rPr>
        <w:t>strategies must</w:t>
      </w:r>
      <w:r w:rsidR="00F213F2">
        <w:rPr>
          <w:rFonts w:ascii="Arial" w:hAnsi="Arial" w:cs="Arial"/>
          <w:sz w:val="20"/>
          <w:szCs w:val="20"/>
          <w:lang w:val="en-US"/>
        </w:rPr>
        <w:t xml:space="preserve"> be tailored to each group’s needs and expectations. For instance, regulatory stakeholders require accurate technical documentation, while wellness influencers may need product education and demonstration.</w:t>
      </w:r>
    </w:p>
    <w:p w14:paraId="3613ADD5" w14:textId="77777777" w:rsidR="00926A19" w:rsidRDefault="00F213F2" w:rsidP="00227062">
      <w:pPr>
        <w:rPr>
          <w:rFonts w:ascii="Arial" w:hAnsi="Arial" w:cs="Arial"/>
          <w:sz w:val="20"/>
          <w:szCs w:val="20"/>
          <w:lang w:val="en-US"/>
        </w:rPr>
      </w:pPr>
      <w:r>
        <w:rPr>
          <w:rFonts w:ascii="Arial" w:hAnsi="Arial" w:cs="Arial"/>
          <w:sz w:val="20"/>
          <w:szCs w:val="20"/>
          <w:lang w:val="en-US"/>
        </w:rPr>
        <w:t xml:space="preserve">Stakeholder Engagement Plan </w:t>
      </w:r>
    </w:p>
    <w:p w14:paraId="11B70BA2" w14:textId="0C45C8F3" w:rsidR="001344C8" w:rsidRDefault="00926A19" w:rsidP="00227062">
      <w:pPr>
        <w:rPr>
          <w:rFonts w:ascii="Arial" w:hAnsi="Arial" w:cs="Arial"/>
          <w:sz w:val="20"/>
          <w:szCs w:val="20"/>
          <w:lang w:val="en-US"/>
        </w:rPr>
      </w:pPr>
      <w:r>
        <w:rPr>
          <w:rFonts w:ascii="Arial" w:hAnsi="Arial" w:cs="Arial"/>
          <w:sz w:val="20"/>
          <w:szCs w:val="20"/>
          <w:lang w:val="en-US"/>
        </w:rPr>
        <w:t xml:space="preserve">      Outline the level of engagement whether to inform, results involve in collaborate through out each phase of the project lifecycle. The plan ensures consistent communication channels, feedback loops, and </w:t>
      </w:r>
      <w:r w:rsidR="00C73B5A">
        <w:rPr>
          <w:rFonts w:ascii="Arial" w:hAnsi="Arial" w:cs="Arial"/>
          <w:sz w:val="20"/>
          <w:szCs w:val="20"/>
          <w:lang w:val="en-US"/>
        </w:rPr>
        <w:t>decision-making</w:t>
      </w:r>
      <w:r>
        <w:rPr>
          <w:rFonts w:ascii="Arial" w:hAnsi="Arial" w:cs="Arial"/>
          <w:sz w:val="20"/>
          <w:szCs w:val="20"/>
          <w:lang w:val="en-US"/>
        </w:rPr>
        <w:t xml:space="preserve"> processes. Regular stakeholder meetings, progress updates, and transparent reporting</w:t>
      </w:r>
      <w:r w:rsidR="00FA72EB">
        <w:rPr>
          <w:rFonts w:ascii="Arial" w:hAnsi="Arial" w:cs="Arial"/>
          <w:sz w:val="20"/>
          <w:szCs w:val="20"/>
          <w:lang w:val="en-US"/>
        </w:rPr>
        <w:t xml:space="preserve"> mechanisms create trust and alignment with the project objectives. This approach aligns with the PMI (Project Management Institute,2021) framework, </w:t>
      </w:r>
      <w:r w:rsidR="00C73B5A">
        <w:rPr>
          <w:rFonts w:ascii="Arial" w:hAnsi="Arial" w:cs="Arial"/>
          <w:sz w:val="20"/>
          <w:szCs w:val="20"/>
          <w:lang w:val="en-US"/>
        </w:rPr>
        <w:t>which</w:t>
      </w:r>
      <w:r w:rsidR="00FA72EB">
        <w:rPr>
          <w:rFonts w:ascii="Arial" w:hAnsi="Arial" w:cs="Arial"/>
          <w:sz w:val="20"/>
          <w:szCs w:val="20"/>
          <w:lang w:val="en-US"/>
        </w:rPr>
        <w:t xml:space="preserve"> emphasizes stakeholder engagement </w:t>
      </w:r>
      <w:r w:rsidR="00DF7BA4">
        <w:rPr>
          <w:rFonts w:ascii="Arial" w:hAnsi="Arial" w:cs="Arial"/>
          <w:sz w:val="20"/>
          <w:szCs w:val="20"/>
          <w:lang w:val="en-US"/>
        </w:rPr>
        <w:t xml:space="preserve">as a </w:t>
      </w:r>
      <w:r w:rsidR="00C73B5A">
        <w:rPr>
          <w:rFonts w:ascii="Arial" w:hAnsi="Arial" w:cs="Arial"/>
          <w:sz w:val="20"/>
          <w:szCs w:val="20"/>
          <w:lang w:val="en-US"/>
        </w:rPr>
        <w:t>continuous</w:t>
      </w:r>
      <w:r w:rsidR="00DF7BA4">
        <w:rPr>
          <w:rFonts w:ascii="Arial" w:hAnsi="Arial" w:cs="Arial"/>
          <w:sz w:val="20"/>
          <w:szCs w:val="20"/>
          <w:lang w:val="en-US"/>
        </w:rPr>
        <w:t xml:space="preserve"> process of managing expectations and </w:t>
      </w:r>
      <w:r w:rsidR="00C73B5A">
        <w:rPr>
          <w:rFonts w:ascii="Arial" w:hAnsi="Arial" w:cs="Arial"/>
          <w:sz w:val="20"/>
          <w:szCs w:val="20"/>
          <w:lang w:val="en-US"/>
        </w:rPr>
        <w:t>fostering</w:t>
      </w:r>
      <w:r w:rsidR="00DF7BA4">
        <w:rPr>
          <w:rFonts w:ascii="Arial" w:hAnsi="Arial" w:cs="Arial"/>
          <w:sz w:val="20"/>
          <w:szCs w:val="20"/>
          <w:lang w:val="en-US"/>
        </w:rPr>
        <w:t xml:space="preserve"> positive </w:t>
      </w:r>
      <w:r w:rsidR="00C73B5A">
        <w:rPr>
          <w:rFonts w:ascii="Arial" w:hAnsi="Arial" w:cs="Arial"/>
          <w:sz w:val="20"/>
          <w:szCs w:val="20"/>
          <w:lang w:val="en-US"/>
        </w:rPr>
        <w:t>relationships</w:t>
      </w:r>
      <w:r w:rsidR="00DF7BA4">
        <w:rPr>
          <w:rFonts w:ascii="Arial" w:hAnsi="Arial" w:cs="Arial"/>
          <w:sz w:val="20"/>
          <w:szCs w:val="20"/>
          <w:lang w:val="en-US"/>
        </w:rPr>
        <w:t>.</w:t>
      </w:r>
    </w:p>
    <w:p w14:paraId="451DA9F3" w14:textId="719D6E4A" w:rsidR="001344C8" w:rsidRDefault="001344C8" w:rsidP="00227062">
      <w:pPr>
        <w:rPr>
          <w:rFonts w:ascii="Arial" w:hAnsi="Arial" w:cs="Arial"/>
          <w:sz w:val="20"/>
          <w:szCs w:val="20"/>
          <w:lang w:val="en-US"/>
        </w:rPr>
      </w:pPr>
      <w:r>
        <w:rPr>
          <w:rFonts w:ascii="Arial" w:hAnsi="Arial" w:cs="Arial"/>
          <w:sz w:val="20"/>
          <w:szCs w:val="20"/>
          <w:lang w:val="en-US"/>
        </w:rPr>
        <w:t xml:space="preserve">The 4C’s Model in Stakeholder and Conflict Management </w:t>
      </w:r>
    </w:p>
    <w:p w14:paraId="7EF4FE5A" w14:textId="464D75BA" w:rsidR="00CB2E9C" w:rsidRDefault="001344C8" w:rsidP="001344C8">
      <w:pPr>
        <w:pStyle w:val="ListParagraph"/>
        <w:numPr>
          <w:ilvl w:val="0"/>
          <w:numId w:val="39"/>
        </w:numPr>
        <w:rPr>
          <w:rFonts w:ascii="Arial" w:hAnsi="Arial" w:cs="Arial"/>
          <w:sz w:val="20"/>
          <w:szCs w:val="20"/>
          <w:lang w:val="en-US"/>
        </w:rPr>
      </w:pPr>
      <w:r>
        <w:rPr>
          <w:rFonts w:ascii="Arial" w:hAnsi="Arial" w:cs="Arial"/>
          <w:sz w:val="20"/>
          <w:szCs w:val="20"/>
          <w:lang w:val="en-US"/>
        </w:rPr>
        <w:t>Communication – effective communication forms the foundation of conflicts prevention and resolution. I would establish</w:t>
      </w:r>
      <w:r w:rsidR="00AB71BB">
        <w:rPr>
          <w:rFonts w:ascii="Arial" w:hAnsi="Arial" w:cs="Arial"/>
          <w:sz w:val="20"/>
          <w:szCs w:val="20"/>
          <w:lang w:val="en-US"/>
        </w:rPr>
        <w:t xml:space="preserve"> a structured communication plan that defines what information is </w:t>
      </w:r>
      <w:r w:rsidR="00AB71BB">
        <w:rPr>
          <w:rFonts w:ascii="Arial" w:hAnsi="Arial" w:cs="Arial"/>
          <w:sz w:val="20"/>
          <w:szCs w:val="20"/>
          <w:lang w:val="en-US"/>
        </w:rPr>
        <w:lastRenderedPageBreak/>
        <w:t xml:space="preserve">shared, how frequently, and through which channels. For internal stakeholders, digital dashboards and weekly progress reports ensure clarity and transparency </w:t>
      </w:r>
      <w:r w:rsidR="00C73B5A">
        <w:rPr>
          <w:rFonts w:ascii="Arial" w:hAnsi="Arial" w:cs="Arial"/>
          <w:sz w:val="20"/>
          <w:szCs w:val="20"/>
          <w:lang w:val="en-US"/>
        </w:rPr>
        <w:t>for</w:t>
      </w:r>
      <w:r w:rsidR="00AB71BB">
        <w:rPr>
          <w:rFonts w:ascii="Arial" w:hAnsi="Arial" w:cs="Arial"/>
          <w:sz w:val="20"/>
          <w:szCs w:val="20"/>
          <w:lang w:val="en-US"/>
        </w:rPr>
        <w:t xml:space="preserve"> external partners, structured presentations and feedback sessions can maintain alignment. Open communication helps identify potential areas</w:t>
      </w:r>
      <w:r w:rsidR="002D018E">
        <w:rPr>
          <w:rFonts w:ascii="Arial" w:hAnsi="Arial" w:cs="Arial"/>
          <w:sz w:val="20"/>
          <w:szCs w:val="20"/>
          <w:lang w:val="en-US"/>
        </w:rPr>
        <w:t xml:space="preserve"> of misunderstanding before they escalate into conflicts. For example, disagreements may </w:t>
      </w:r>
      <w:r w:rsidR="00C73B5A">
        <w:rPr>
          <w:rFonts w:ascii="Arial" w:hAnsi="Arial" w:cs="Arial"/>
          <w:sz w:val="20"/>
          <w:szCs w:val="20"/>
          <w:lang w:val="en-US"/>
        </w:rPr>
        <w:t>arise between</w:t>
      </w:r>
      <w:r w:rsidR="00673C2B">
        <w:rPr>
          <w:rFonts w:ascii="Arial" w:hAnsi="Arial" w:cs="Arial"/>
          <w:sz w:val="20"/>
          <w:szCs w:val="20"/>
          <w:lang w:val="en-US"/>
        </w:rPr>
        <w:t xml:space="preserve"> Abbott’s marketing and R&amp;D teams regarding timelines or promotional claims. To resolve this, I would facilitate open dialogue supported by data driven decision making, ensuring all perspective are acknowledged. As highlighted by Bourne (2016), clear and transparent communication fosters trust and </w:t>
      </w:r>
      <w:r w:rsidR="00CB2E9C">
        <w:rPr>
          <w:rFonts w:ascii="Arial" w:hAnsi="Arial" w:cs="Arial"/>
          <w:sz w:val="20"/>
          <w:szCs w:val="20"/>
          <w:lang w:val="en-US"/>
        </w:rPr>
        <w:t>minimi</w:t>
      </w:r>
      <w:r w:rsidR="00AA591A">
        <w:rPr>
          <w:rFonts w:ascii="Arial" w:hAnsi="Arial" w:cs="Arial"/>
          <w:sz w:val="20"/>
          <w:szCs w:val="20"/>
          <w:lang w:val="en-US"/>
        </w:rPr>
        <w:t>ze conflict.</w:t>
      </w:r>
    </w:p>
    <w:p w14:paraId="2CEC38BB" w14:textId="79687553" w:rsidR="00952D39" w:rsidRPr="00D938FE" w:rsidRDefault="00CB2E9C" w:rsidP="00D938FE">
      <w:pPr>
        <w:pStyle w:val="ListParagraph"/>
        <w:numPr>
          <w:ilvl w:val="0"/>
          <w:numId w:val="39"/>
        </w:numPr>
        <w:rPr>
          <w:rFonts w:ascii="Arial" w:hAnsi="Arial" w:cs="Arial"/>
          <w:sz w:val="20"/>
          <w:szCs w:val="20"/>
          <w:lang w:val="en-US"/>
        </w:rPr>
      </w:pPr>
      <w:r>
        <w:rPr>
          <w:rFonts w:ascii="Arial" w:hAnsi="Arial" w:cs="Arial"/>
          <w:sz w:val="20"/>
          <w:szCs w:val="20"/>
          <w:lang w:val="en-US"/>
        </w:rPr>
        <w:t>Coordination ensures that all stakeholders’ activities and resources are aligned toward the project management software such as MS Project or Asana to synchronize tasks, deadlines, and dependencies. Regular coordination meetings between cross functional</w:t>
      </w:r>
      <w:r w:rsidR="00952D39">
        <w:rPr>
          <w:rFonts w:ascii="Arial" w:hAnsi="Arial" w:cs="Arial"/>
          <w:sz w:val="20"/>
          <w:szCs w:val="20"/>
          <w:lang w:val="en-US"/>
        </w:rPr>
        <w:t xml:space="preserve"> </w:t>
      </w:r>
      <w:r w:rsidR="00C73B5A">
        <w:rPr>
          <w:rFonts w:ascii="Arial" w:hAnsi="Arial" w:cs="Arial"/>
          <w:sz w:val="20"/>
          <w:szCs w:val="20"/>
          <w:lang w:val="en-US"/>
        </w:rPr>
        <w:t>teams</w:t>
      </w:r>
      <w:r w:rsidR="00C73B5A" w:rsidRPr="00952D39">
        <w:rPr>
          <w:rFonts w:ascii="Arial" w:hAnsi="Arial" w:cs="Arial"/>
          <w:sz w:val="20"/>
          <w:szCs w:val="20"/>
          <w:lang w:val="en-US"/>
        </w:rPr>
        <w:t>,</w:t>
      </w:r>
      <w:r w:rsidR="00C73B5A">
        <w:rPr>
          <w:rFonts w:ascii="Arial" w:hAnsi="Arial" w:cs="Arial"/>
          <w:sz w:val="20"/>
          <w:szCs w:val="20"/>
          <w:lang w:val="en-US"/>
        </w:rPr>
        <w:t xml:space="preserve"> (</w:t>
      </w:r>
      <w:r w:rsidR="00952D39">
        <w:rPr>
          <w:rFonts w:ascii="Arial" w:hAnsi="Arial" w:cs="Arial"/>
          <w:sz w:val="20"/>
          <w:szCs w:val="20"/>
          <w:lang w:val="en-US"/>
        </w:rPr>
        <w:t>R&amp;</w:t>
      </w:r>
      <w:r w:rsidR="00C73B5A">
        <w:rPr>
          <w:rFonts w:ascii="Arial" w:hAnsi="Arial" w:cs="Arial"/>
          <w:sz w:val="20"/>
          <w:szCs w:val="20"/>
          <w:lang w:val="en-US"/>
        </w:rPr>
        <w:t xml:space="preserve">D, </w:t>
      </w:r>
      <w:r w:rsidR="00C73B5A" w:rsidRPr="00952D39">
        <w:rPr>
          <w:rFonts w:ascii="Arial" w:hAnsi="Arial" w:cs="Arial"/>
          <w:sz w:val="20"/>
          <w:szCs w:val="20"/>
          <w:lang w:val="en-US"/>
        </w:rPr>
        <w:t>distribution</w:t>
      </w:r>
      <w:r w:rsidRPr="00952D39">
        <w:rPr>
          <w:rFonts w:ascii="Arial" w:hAnsi="Arial" w:cs="Arial"/>
          <w:sz w:val="20"/>
          <w:szCs w:val="20"/>
          <w:lang w:val="en-US"/>
        </w:rPr>
        <w:t xml:space="preserve"> will maintain schedule adherence a</w:t>
      </w:r>
      <w:r w:rsidR="00952D39">
        <w:rPr>
          <w:rFonts w:ascii="Arial" w:hAnsi="Arial" w:cs="Arial"/>
          <w:sz w:val="20"/>
          <w:szCs w:val="20"/>
          <w:lang w:val="en-US"/>
        </w:rPr>
        <w:t>nd minimize operational conflicts</w:t>
      </w:r>
      <w:r w:rsidR="00D938FE">
        <w:rPr>
          <w:rFonts w:ascii="Arial" w:hAnsi="Arial" w:cs="Arial"/>
          <w:sz w:val="20"/>
          <w:szCs w:val="20"/>
          <w:lang w:val="en-US"/>
        </w:rPr>
        <w:t xml:space="preserve">. </w:t>
      </w:r>
      <w:r w:rsidR="008F0F1E" w:rsidRPr="00D938FE">
        <w:rPr>
          <w:rFonts w:ascii="Arial" w:hAnsi="Arial" w:cs="Arial"/>
          <w:sz w:val="20"/>
          <w:szCs w:val="20"/>
          <w:lang w:val="en-US"/>
        </w:rPr>
        <w:t>According</w:t>
      </w:r>
      <w:r w:rsidR="00490F86" w:rsidRPr="00D938FE">
        <w:rPr>
          <w:rFonts w:ascii="Arial" w:hAnsi="Arial" w:cs="Arial"/>
          <w:sz w:val="20"/>
          <w:szCs w:val="20"/>
          <w:lang w:val="en-US"/>
        </w:rPr>
        <w:t xml:space="preserve"> to Kerzner (2022), coordination is a vital managerial function that </w:t>
      </w:r>
      <w:r w:rsidR="00C73B5A" w:rsidRPr="00D938FE">
        <w:rPr>
          <w:rFonts w:ascii="Arial" w:hAnsi="Arial" w:cs="Arial"/>
          <w:sz w:val="20"/>
          <w:szCs w:val="20"/>
          <w:lang w:val="en-US"/>
        </w:rPr>
        <w:t>minimizes duplication</w:t>
      </w:r>
      <w:r w:rsidR="00490F86" w:rsidRPr="00D938FE">
        <w:rPr>
          <w:rFonts w:ascii="Arial" w:hAnsi="Arial" w:cs="Arial"/>
          <w:sz w:val="20"/>
          <w:szCs w:val="20"/>
          <w:lang w:val="en-US"/>
        </w:rPr>
        <w:t xml:space="preserve"> of effort and ensure that complex projects like medical device launches remain on track. </w:t>
      </w:r>
    </w:p>
    <w:p w14:paraId="5CE47C11" w14:textId="351D6E24" w:rsidR="006C3FE9" w:rsidRPr="00207316" w:rsidRDefault="00490F86" w:rsidP="006B596F">
      <w:pPr>
        <w:pStyle w:val="ListParagraph"/>
        <w:numPr>
          <w:ilvl w:val="0"/>
          <w:numId w:val="39"/>
        </w:numPr>
        <w:rPr>
          <w:rFonts w:ascii="Arial" w:hAnsi="Arial" w:cs="Arial"/>
          <w:sz w:val="20"/>
          <w:szCs w:val="20"/>
          <w:lang w:val="en-US"/>
        </w:rPr>
      </w:pPr>
      <w:r>
        <w:rPr>
          <w:rFonts w:ascii="Arial" w:hAnsi="Arial" w:cs="Arial"/>
          <w:sz w:val="20"/>
          <w:szCs w:val="20"/>
          <w:lang w:val="en-US"/>
        </w:rPr>
        <w:t>Cooperation</w:t>
      </w:r>
      <w:r w:rsidR="00B85840">
        <w:rPr>
          <w:rFonts w:ascii="Arial" w:hAnsi="Arial" w:cs="Arial"/>
          <w:sz w:val="20"/>
          <w:szCs w:val="20"/>
          <w:lang w:val="en-US"/>
        </w:rPr>
        <w:t xml:space="preserve"> – emphasizes mutual support and shared understanding among stakeholders. During the Lingo launch, cooperation between internal departments and external partners</w:t>
      </w:r>
      <w:r w:rsidR="00A776C8">
        <w:rPr>
          <w:rFonts w:ascii="Arial" w:hAnsi="Arial" w:cs="Arial"/>
          <w:sz w:val="20"/>
          <w:szCs w:val="20"/>
          <w:lang w:val="en-US"/>
        </w:rPr>
        <w:t xml:space="preserve"> such as healthcare professionals and wellness influencers is critical treasure consistent messaging and product credibility. Conflicts example, commercial versus clinical interests</w:t>
      </w:r>
      <w:r w:rsidR="006C3FE9">
        <w:rPr>
          <w:rFonts w:ascii="Arial" w:hAnsi="Arial" w:cs="Arial"/>
          <w:sz w:val="20"/>
          <w:szCs w:val="20"/>
          <w:lang w:val="en-US"/>
        </w:rPr>
        <w:t xml:space="preserve"> but fostering a cooperative culture encourage compromise. </w:t>
      </w:r>
    </w:p>
    <w:p w14:paraId="15427808" w14:textId="6BC10F92" w:rsidR="00EF6CBD" w:rsidRPr="00567585" w:rsidRDefault="006C3FE9" w:rsidP="00567585">
      <w:pPr>
        <w:pStyle w:val="ListParagraph"/>
        <w:numPr>
          <w:ilvl w:val="0"/>
          <w:numId w:val="39"/>
        </w:numPr>
        <w:rPr>
          <w:rFonts w:ascii="Arial" w:hAnsi="Arial" w:cs="Arial"/>
          <w:sz w:val="20"/>
          <w:szCs w:val="20"/>
          <w:lang w:val="en-US"/>
        </w:rPr>
      </w:pPr>
      <w:r>
        <w:rPr>
          <w:rFonts w:ascii="Arial" w:hAnsi="Arial" w:cs="Arial"/>
          <w:sz w:val="20"/>
          <w:szCs w:val="20"/>
          <w:lang w:val="en-US"/>
        </w:rPr>
        <w:t>Collaboration</w:t>
      </w:r>
      <w:r w:rsidR="00891079">
        <w:rPr>
          <w:rFonts w:ascii="Arial" w:hAnsi="Arial" w:cs="Arial"/>
          <w:sz w:val="20"/>
          <w:szCs w:val="20"/>
          <w:lang w:val="en-US"/>
        </w:rPr>
        <w:t xml:space="preserve"> – goes beyond cooperation by involving joint problem solving and innovation. It transforms potential conflicts into source of creativity and improvement. Collaborative </w:t>
      </w:r>
      <w:r w:rsidR="00EF6CBD">
        <w:rPr>
          <w:rFonts w:ascii="Arial" w:hAnsi="Arial" w:cs="Arial"/>
          <w:sz w:val="20"/>
          <w:szCs w:val="20"/>
          <w:lang w:val="en-US"/>
        </w:rPr>
        <w:t>decision making will be particularly valuable when addressing complex issues such as marketing ethics, user data privacy, and product integration with digital health a</w:t>
      </w:r>
      <w:r w:rsidR="00567585">
        <w:rPr>
          <w:rFonts w:ascii="Arial" w:hAnsi="Arial" w:cs="Arial"/>
          <w:sz w:val="20"/>
          <w:szCs w:val="20"/>
          <w:lang w:val="en-US"/>
        </w:rPr>
        <w:t>pplication.</w:t>
      </w:r>
    </w:p>
    <w:p w14:paraId="00D6CFA0" w14:textId="0A6BDDC0" w:rsidR="009A2087" w:rsidRDefault="009A2087" w:rsidP="00567585">
      <w:pPr>
        <w:ind w:left="360"/>
        <w:rPr>
          <w:rFonts w:ascii="Arial" w:hAnsi="Arial" w:cs="Arial"/>
          <w:sz w:val="20"/>
          <w:szCs w:val="20"/>
          <w:lang w:val="en-US"/>
        </w:rPr>
      </w:pPr>
      <w:r>
        <w:rPr>
          <w:rFonts w:ascii="Arial" w:hAnsi="Arial" w:cs="Arial"/>
          <w:sz w:val="20"/>
          <w:szCs w:val="20"/>
          <w:lang w:val="en-US"/>
        </w:rPr>
        <w:t>Conflict Management Strategies</w:t>
      </w:r>
      <w:r w:rsidR="00567585">
        <w:rPr>
          <w:rFonts w:ascii="Arial" w:hAnsi="Arial" w:cs="Arial"/>
          <w:sz w:val="20"/>
          <w:szCs w:val="20"/>
          <w:lang w:val="en-US"/>
        </w:rPr>
        <w:t xml:space="preserve"> - </w:t>
      </w:r>
      <w:r w:rsidR="00D1761F">
        <w:rPr>
          <w:rFonts w:ascii="Arial" w:hAnsi="Arial" w:cs="Arial"/>
          <w:sz w:val="20"/>
          <w:szCs w:val="20"/>
          <w:lang w:val="en-US"/>
        </w:rPr>
        <w:t>conflict</w:t>
      </w:r>
      <w:r>
        <w:rPr>
          <w:rFonts w:ascii="Arial" w:hAnsi="Arial" w:cs="Arial"/>
          <w:sz w:val="20"/>
          <w:szCs w:val="20"/>
          <w:lang w:val="en-US"/>
        </w:rPr>
        <w:t xml:space="preserve"> </w:t>
      </w:r>
      <w:r w:rsidR="00C73B5A">
        <w:rPr>
          <w:rFonts w:ascii="Arial" w:hAnsi="Arial" w:cs="Arial"/>
          <w:sz w:val="20"/>
          <w:szCs w:val="20"/>
          <w:lang w:val="en-US"/>
        </w:rPr>
        <w:t>is</w:t>
      </w:r>
      <w:r>
        <w:rPr>
          <w:rFonts w:ascii="Arial" w:hAnsi="Arial" w:cs="Arial"/>
          <w:sz w:val="20"/>
          <w:szCs w:val="20"/>
          <w:lang w:val="en-US"/>
        </w:rPr>
        <w:t xml:space="preserve"> inevitable in large scale product launches, </w:t>
      </w:r>
      <w:r w:rsidR="00C73B5A">
        <w:rPr>
          <w:rFonts w:ascii="Arial" w:hAnsi="Arial" w:cs="Arial"/>
          <w:sz w:val="20"/>
          <w:szCs w:val="20"/>
          <w:lang w:val="en-US"/>
        </w:rPr>
        <w:t>especially</w:t>
      </w:r>
      <w:r>
        <w:rPr>
          <w:rFonts w:ascii="Arial" w:hAnsi="Arial" w:cs="Arial"/>
          <w:sz w:val="20"/>
          <w:szCs w:val="20"/>
          <w:lang w:val="en-US"/>
        </w:rPr>
        <w:t xml:space="preserve"> within multidisciplinary teams. By integrating the 4C’s model, I can </w:t>
      </w:r>
      <w:r w:rsidR="00FE18EB">
        <w:rPr>
          <w:rFonts w:ascii="Arial" w:hAnsi="Arial" w:cs="Arial"/>
          <w:sz w:val="20"/>
          <w:szCs w:val="20"/>
          <w:lang w:val="en-US"/>
        </w:rPr>
        <w:t>address conflicts through proactive and structure methods:</w:t>
      </w:r>
    </w:p>
    <w:p w14:paraId="54687262" w14:textId="0DE454DB" w:rsidR="00FE18EB" w:rsidRDefault="00FE18EB" w:rsidP="00FE18EB">
      <w:pPr>
        <w:pStyle w:val="ListParagraph"/>
        <w:numPr>
          <w:ilvl w:val="0"/>
          <w:numId w:val="26"/>
        </w:numPr>
        <w:rPr>
          <w:rFonts w:ascii="Arial" w:hAnsi="Arial" w:cs="Arial"/>
          <w:sz w:val="20"/>
          <w:szCs w:val="20"/>
          <w:lang w:val="en-US"/>
        </w:rPr>
      </w:pPr>
      <w:r>
        <w:rPr>
          <w:rFonts w:ascii="Arial" w:hAnsi="Arial" w:cs="Arial"/>
          <w:sz w:val="20"/>
          <w:szCs w:val="20"/>
          <w:lang w:val="en-US"/>
        </w:rPr>
        <w:t>Communication – use active listening, feedback loops, and closer escalation procedures to resolve misunderstanding.</w:t>
      </w:r>
    </w:p>
    <w:p w14:paraId="619CBB94" w14:textId="7619A874" w:rsidR="00FE18EB" w:rsidRDefault="00FE18EB" w:rsidP="00FE18EB">
      <w:pPr>
        <w:pStyle w:val="ListParagraph"/>
        <w:numPr>
          <w:ilvl w:val="0"/>
          <w:numId w:val="26"/>
        </w:numPr>
        <w:rPr>
          <w:rFonts w:ascii="Arial" w:hAnsi="Arial" w:cs="Arial"/>
          <w:sz w:val="20"/>
          <w:szCs w:val="20"/>
          <w:lang w:val="en-US"/>
        </w:rPr>
      </w:pPr>
      <w:r>
        <w:rPr>
          <w:rFonts w:ascii="Arial" w:hAnsi="Arial" w:cs="Arial"/>
          <w:sz w:val="20"/>
          <w:szCs w:val="20"/>
          <w:lang w:val="en-US"/>
        </w:rPr>
        <w:t>Coordination – apply task clarification and role delineation to prevent overlaps or accountability gaps.</w:t>
      </w:r>
    </w:p>
    <w:p w14:paraId="7B46DEDA" w14:textId="44AA949A" w:rsidR="00FE18EB" w:rsidRDefault="00FE18EB" w:rsidP="00FE18EB">
      <w:pPr>
        <w:pStyle w:val="ListParagraph"/>
        <w:numPr>
          <w:ilvl w:val="0"/>
          <w:numId w:val="26"/>
        </w:numPr>
        <w:rPr>
          <w:rFonts w:ascii="Arial" w:hAnsi="Arial" w:cs="Arial"/>
          <w:sz w:val="20"/>
          <w:szCs w:val="20"/>
          <w:lang w:val="en-US"/>
        </w:rPr>
      </w:pPr>
      <w:r>
        <w:rPr>
          <w:rFonts w:ascii="Arial" w:hAnsi="Arial" w:cs="Arial"/>
          <w:sz w:val="20"/>
          <w:szCs w:val="20"/>
          <w:lang w:val="en-US"/>
        </w:rPr>
        <w:t>Cooperation – encourage mediation and consensus building in disputes between departments or stakeholders.</w:t>
      </w:r>
      <w:r w:rsidR="00085723">
        <w:rPr>
          <w:rFonts w:ascii="Arial" w:hAnsi="Arial" w:cs="Arial"/>
          <w:sz w:val="20"/>
          <w:szCs w:val="20"/>
          <w:lang w:val="en-US"/>
        </w:rPr>
        <w:t xml:space="preserve"> </w:t>
      </w:r>
    </w:p>
    <w:p w14:paraId="0F5F87C3" w14:textId="1816AA39" w:rsidR="00FE18EB" w:rsidRDefault="00FE18EB" w:rsidP="00FE18EB">
      <w:pPr>
        <w:pStyle w:val="ListParagraph"/>
        <w:numPr>
          <w:ilvl w:val="0"/>
          <w:numId w:val="26"/>
        </w:numPr>
        <w:rPr>
          <w:rFonts w:ascii="Arial" w:hAnsi="Arial" w:cs="Arial"/>
          <w:sz w:val="20"/>
          <w:szCs w:val="20"/>
          <w:lang w:val="en-US"/>
        </w:rPr>
      </w:pPr>
      <w:r>
        <w:rPr>
          <w:rFonts w:ascii="Arial" w:hAnsi="Arial" w:cs="Arial"/>
          <w:sz w:val="20"/>
          <w:szCs w:val="20"/>
          <w:lang w:val="en-US"/>
        </w:rPr>
        <w:t>Collaboration – foster collective problem-solving and shared ownership of solutions.</w:t>
      </w:r>
    </w:p>
    <w:p w14:paraId="0A0F6783" w14:textId="4DF8EBE3" w:rsidR="002C1E3D" w:rsidRDefault="00FE18EB" w:rsidP="00227062">
      <w:pPr>
        <w:rPr>
          <w:rFonts w:ascii="Arial" w:hAnsi="Arial" w:cs="Arial"/>
          <w:sz w:val="20"/>
          <w:szCs w:val="20"/>
          <w:lang w:val="en-US"/>
        </w:rPr>
      </w:pPr>
      <w:r>
        <w:rPr>
          <w:rFonts w:ascii="Arial" w:hAnsi="Arial" w:cs="Arial"/>
          <w:sz w:val="20"/>
          <w:szCs w:val="20"/>
          <w:lang w:val="en-US"/>
        </w:rPr>
        <w:t xml:space="preserve">Moreover, maintaining emotional intelligence and cultural awareness </w:t>
      </w:r>
      <w:r w:rsidR="00C73B5A">
        <w:rPr>
          <w:rFonts w:ascii="Arial" w:hAnsi="Arial" w:cs="Arial"/>
          <w:sz w:val="20"/>
          <w:szCs w:val="20"/>
          <w:lang w:val="en-US"/>
        </w:rPr>
        <w:t>enhances</w:t>
      </w:r>
      <w:r>
        <w:rPr>
          <w:rFonts w:ascii="Arial" w:hAnsi="Arial" w:cs="Arial"/>
          <w:sz w:val="20"/>
          <w:szCs w:val="20"/>
          <w:lang w:val="en-US"/>
        </w:rPr>
        <w:t xml:space="preserve"> my </w:t>
      </w:r>
      <w:r w:rsidR="00085723">
        <w:rPr>
          <w:rFonts w:ascii="Arial" w:hAnsi="Arial" w:cs="Arial"/>
          <w:sz w:val="20"/>
          <w:szCs w:val="20"/>
          <w:lang w:val="en-US"/>
        </w:rPr>
        <w:t xml:space="preserve">ability to manage interpersonal conflicts sensitively. Conflicts should not be viewed as failures but as opportunities to strengthen relationships and </w:t>
      </w:r>
      <w:r w:rsidR="00C73B5A">
        <w:rPr>
          <w:rFonts w:ascii="Arial" w:hAnsi="Arial" w:cs="Arial"/>
          <w:sz w:val="20"/>
          <w:szCs w:val="20"/>
          <w:lang w:val="en-US"/>
        </w:rPr>
        <w:t>improve</w:t>
      </w:r>
      <w:r w:rsidR="00085723">
        <w:rPr>
          <w:rFonts w:ascii="Arial" w:hAnsi="Arial" w:cs="Arial"/>
          <w:sz w:val="20"/>
          <w:szCs w:val="20"/>
          <w:lang w:val="en-US"/>
        </w:rPr>
        <w:t xml:space="preserve"> systems. In </w:t>
      </w:r>
      <w:r w:rsidR="005461DA">
        <w:rPr>
          <w:rFonts w:ascii="Arial" w:hAnsi="Arial" w:cs="Arial"/>
          <w:sz w:val="20"/>
          <w:szCs w:val="20"/>
          <w:lang w:val="en-US"/>
        </w:rPr>
        <w:t xml:space="preserve">launching Abbott’s </w:t>
      </w:r>
      <w:r w:rsidR="002C1E3D">
        <w:rPr>
          <w:rFonts w:ascii="Arial" w:hAnsi="Arial" w:cs="Arial"/>
          <w:i/>
          <w:iCs/>
          <w:sz w:val="20"/>
          <w:szCs w:val="20"/>
          <w:lang w:val="en-US"/>
        </w:rPr>
        <w:t>Lingo</w:t>
      </w:r>
      <w:r w:rsidR="002C1E3D">
        <w:rPr>
          <w:rFonts w:ascii="Arial" w:hAnsi="Arial" w:cs="Arial"/>
          <w:sz w:val="20"/>
          <w:szCs w:val="20"/>
          <w:lang w:val="en-US"/>
        </w:rPr>
        <w:t xml:space="preserve"> glucose monitoring device, stakeholder engagement and conflict management are critical for achieving a successful, ethical, and innovative product introduction</w:t>
      </w:r>
      <w:r w:rsidR="0062166E">
        <w:rPr>
          <w:rFonts w:ascii="Arial" w:hAnsi="Arial" w:cs="Arial"/>
          <w:sz w:val="20"/>
          <w:szCs w:val="20"/>
          <w:lang w:val="en-US"/>
        </w:rPr>
        <w:t xml:space="preserve">. </w:t>
      </w:r>
    </w:p>
    <w:p w14:paraId="4FEBB3AA" w14:textId="723ECF85" w:rsidR="004028B9" w:rsidRDefault="00B12635" w:rsidP="004028B9">
      <w:pPr>
        <w:rPr>
          <w:rFonts w:ascii="Arial" w:hAnsi="Arial" w:cs="Arial"/>
          <w:sz w:val="20"/>
          <w:szCs w:val="20"/>
          <w:lang w:val="en-US"/>
        </w:rPr>
      </w:pPr>
      <w:r>
        <w:rPr>
          <w:rFonts w:ascii="Arial" w:hAnsi="Arial" w:cs="Arial"/>
          <w:sz w:val="20"/>
          <w:szCs w:val="20"/>
          <w:lang w:val="en-US"/>
        </w:rPr>
        <w:t xml:space="preserve"> Reference:</w:t>
      </w:r>
    </w:p>
    <w:p w14:paraId="5C4DC5F7" w14:textId="77777777" w:rsidR="008E28AD" w:rsidRDefault="004028B9" w:rsidP="004028B9">
      <w:pPr>
        <w:pStyle w:val="ListParagraph"/>
        <w:numPr>
          <w:ilvl w:val="0"/>
          <w:numId w:val="26"/>
        </w:numPr>
        <w:rPr>
          <w:rFonts w:ascii="Arial" w:hAnsi="Arial" w:cs="Arial"/>
          <w:sz w:val="20"/>
          <w:szCs w:val="20"/>
        </w:rPr>
      </w:pPr>
      <w:r>
        <w:t xml:space="preserve"> </w:t>
      </w:r>
      <w:r w:rsidR="001D1F97">
        <w:t xml:space="preserve">Bourne, L. (2016). </w:t>
      </w:r>
      <w:r w:rsidR="001D1F97">
        <w:rPr>
          <w:rFonts w:ascii="Arial" w:hAnsi="Arial" w:cs="Arial"/>
          <w:i/>
          <w:iCs/>
          <w:sz w:val="20"/>
          <w:szCs w:val="20"/>
        </w:rPr>
        <w:t xml:space="preserve">Stakeholder Relationship Management: A Maturity </w:t>
      </w:r>
      <w:r w:rsidR="008E28AD">
        <w:rPr>
          <w:rFonts w:ascii="Arial" w:hAnsi="Arial" w:cs="Arial"/>
          <w:i/>
          <w:iCs/>
          <w:sz w:val="20"/>
          <w:szCs w:val="20"/>
        </w:rPr>
        <w:t xml:space="preserve">Model for Organisational Implementation. </w:t>
      </w:r>
      <w:r w:rsidR="008E28AD">
        <w:rPr>
          <w:rFonts w:ascii="Arial" w:hAnsi="Arial" w:cs="Arial"/>
          <w:sz w:val="20"/>
          <w:szCs w:val="20"/>
        </w:rPr>
        <w:t>Gower publishing,</w:t>
      </w:r>
    </w:p>
    <w:p w14:paraId="00BBDCAB" w14:textId="2D8A63E0" w:rsidR="009A3083" w:rsidRPr="00AB7421" w:rsidRDefault="008E28AD" w:rsidP="00227062">
      <w:pPr>
        <w:pStyle w:val="ListParagraph"/>
        <w:numPr>
          <w:ilvl w:val="0"/>
          <w:numId w:val="26"/>
        </w:numPr>
        <w:rPr>
          <w:rFonts w:ascii="Arial" w:hAnsi="Arial" w:cs="Arial"/>
          <w:sz w:val="20"/>
          <w:szCs w:val="20"/>
          <w:lang w:val="en-US"/>
        </w:rPr>
      </w:pPr>
      <w:r w:rsidRPr="009A3083">
        <w:rPr>
          <w:rFonts w:ascii="Arial" w:hAnsi="Arial" w:cs="Arial"/>
          <w:sz w:val="20"/>
          <w:szCs w:val="20"/>
        </w:rPr>
        <w:t>Project Management Institute (</w:t>
      </w:r>
      <w:r w:rsidR="002B5BC2" w:rsidRPr="009A3083">
        <w:rPr>
          <w:rFonts w:ascii="Arial" w:hAnsi="Arial" w:cs="Arial"/>
          <w:sz w:val="20"/>
          <w:szCs w:val="20"/>
        </w:rPr>
        <w:t xml:space="preserve">PMI). (2021). </w:t>
      </w:r>
      <w:r w:rsidR="002B5BC2" w:rsidRPr="009A3083">
        <w:rPr>
          <w:rFonts w:ascii="Arial" w:hAnsi="Arial" w:cs="Arial"/>
          <w:i/>
          <w:iCs/>
          <w:sz w:val="20"/>
          <w:szCs w:val="20"/>
        </w:rPr>
        <w:t>A Guide to the Project Management Body of Knowledg</w:t>
      </w:r>
      <w:r w:rsidR="009A3083" w:rsidRPr="009A3083">
        <w:rPr>
          <w:rFonts w:ascii="Arial" w:hAnsi="Arial" w:cs="Arial"/>
          <w:i/>
          <w:iCs/>
          <w:sz w:val="20"/>
          <w:szCs w:val="20"/>
        </w:rPr>
        <w:t>e (PMBOK</w:t>
      </w:r>
      <w:r w:rsidR="009A3083">
        <w:rPr>
          <w:rFonts w:ascii="Arial" w:hAnsi="Arial" w:cs="Arial"/>
          <w:i/>
          <w:iCs/>
          <w:sz w:val="20"/>
          <w:szCs w:val="20"/>
        </w:rPr>
        <w:t xml:space="preserve">@ Guide) – </w:t>
      </w:r>
      <w:r w:rsidR="009A3083">
        <w:rPr>
          <w:rFonts w:ascii="Arial" w:hAnsi="Arial" w:cs="Arial"/>
          <w:sz w:val="20"/>
          <w:szCs w:val="20"/>
        </w:rPr>
        <w:t>7</w:t>
      </w:r>
      <w:r w:rsidR="009A3083" w:rsidRPr="009A3083">
        <w:rPr>
          <w:rFonts w:ascii="Arial" w:hAnsi="Arial" w:cs="Arial"/>
          <w:sz w:val="20"/>
          <w:szCs w:val="20"/>
          <w:vertAlign w:val="superscript"/>
        </w:rPr>
        <w:t>th</w:t>
      </w:r>
      <w:r w:rsidR="009A3083">
        <w:rPr>
          <w:rFonts w:ascii="Arial" w:hAnsi="Arial" w:cs="Arial"/>
          <w:sz w:val="20"/>
          <w:szCs w:val="20"/>
        </w:rPr>
        <w:t xml:space="preserve"> Edition. Project Management Institute</w:t>
      </w:r>
      <w:r w:rsidR="00511E39">
        <w:rPr>
          <w:rFonts w:ascii="Arial" w:hAnsi="Arial" w:cs="Arial"/>
          <w:sz w:val="20"/>
          <w:szCs w:val="20"/>
        </w:rPr>
        <w:t>.</w:t>
      </w:r>
    </w:p>
    <w:p w14:paraId="6A56D32F" w14:textId="77777777" w:rsidR="00AB7421" w:rsidRDefault="00AB7421" w:rsidP="00AB7421">
      <w:pPr>
        <w:pStyle w:val="ListParagraph"/>
        <w:ind w:left="780"/>
        <w:rPr>
          <w:rFonts w:ascii="Arial" w:hAnsi="Arial" w:cs="Arial"/>
          <w:sz w:val="20"/>
          <w:szCs w:val="20"/>
        </w:rPr>
      </w:pPr>
    </w:p>
    <w:p w14:paraId="791F210C" w14:textId="6ED83F98" w:rsidR="00AB7421" w:rsidRDefault="00AB7421" w:rsidP="009A3083">
      <w:pPr>
        <w:rPr>
          <w:rFonts w:ascii="Arial" w:hAnsi="Arial" w:cs="Arial"/>
          <w:sz w:val="24"/>
          <w:szCs w:val="24"/>
          <w:lang w:val="en-US"/>
        </w:rPr>
      </w:pPr>
      <w:r>
        <w:rPr>
          <w:rFonts w:ascii="Arial" w:hAnsi="Arial" w:cs="Arial"/>
          <w:sz w:val="20"/>
          <w:szCs w:val="20"/>
          <w:lang w:val="en-US"/>
        </w:rPr>
        <w:t>E</w:t>
      </w:r>
      <w:r>
        <w:rPr>
          <w:rFonts w:ascii="Arial" w:hAnsi="Arial" w:cs="Arial"/>
          <w:sz w:val="24"/>
          <w:szCs w:val="24"/>
          <w:lang w:val="en-US"/>
        </w:rPr>
        <w:t>valuation on the Impact of Stak</w:t>
      </w:r>
      <w:r w:rsidR="000E1BA6">
        <w:rPr>
          <w:rFonts w:ascii="Arial" w:hAnsi="Arial" w:cs="Arial"/>
          <w:sz w:val="24"/>
          <w:szCs w:val="24"/>
          <w:lang w:val="en-US"/>
        </w:rPr>
        <w:t>eholder Engagement on B</w:t>
      </w:r>
      <w:r w:rsidR="00BC00C8">
        <w:rPr>
          <w:rFonts w:ascii="Arial" w:hAnsi="Arial" w:cs="Arial"/>
          <w:sz w:val="24"/>
          <w:szCs w:val="24"/>
          <w:lang w:val="en-US"/>
        </w:rPr>
        <w:t xml:space="preserve">usiness Performance, with Recommendations for Future Improvement in your </w:t>
      </w:r>
      <w:r w:rsidR="00767772">
        <w:rPr>
          <w:rFonts w:ascii="Arial" w:hAnsi="Arial" w:cs="Arial"/>
          <w:sz w:val="24"/>
          <w:szCs w:val="24"/>
          <w:lang w:val="en-US"/>
        </w:rPr>
        <w:t xml:space="preserve">Role </w:t>
      </w:r>
      <w:r w:rsidR="00BC00C8">
        <w:rPr>
          <w:rFonts w:ascii="Arial" w:hAnsi="Arial" w:cs="Arial"/>
          <w:sz w:val="24"/>
          <w:szCs w:val="24"/>
          <w:lang w:val="en-US"/>
        </w:rPr>
        <w:t xml:space="preserve">as a Project </w:t>
      </w:r>
      <w:r w:rsidR="00C82E28">
        <w:rPr>
          <w:rFonts w:ascii="Arial" w:hAnsi="Arial" w:cs="Arial"/>
          <w:sz w:val="24"/>
          <w:szCs w:val="24"/>
          <w:lang w:val="en-US"/>
        </w:rPr>
        <w:t xml:space="preserve">Manager </w:t>
      </w:r>
      <w:r w:rsidR="00C82E28">
        <w:rPr>
          <w:rFonts w:ascii="Arial" w:hAnsi="Arial" w:cs="Arial"/>
          <w:sz w:val="24"/>
          <w:szCs w:val="24"/>
          <w:lang w:val="en-US"/>
        </w:rPr>
        <w:lastRenderedPageBreak/>
        <w:t>Launching Abbott UK’s Latest Product “Lingo</w:t>
      </w:r>
      <w:r w:rsidR="00767772">
        <w:rPr>
          <w:rFonts w:ascii="Arial" w:hAnsi="Arial" w:cs="Arial"/>
          <w:sz w:val="24"/>
          <w:szCs w:val="24"/>
          <w:lang w:val="en-US"/>
        </w:rPr>
        <w:t>,” (</w:t>
      </w:r>
      <w:r w:rsidR="00C82E28">
        <w:rPr>
          <w:rFonts w:ascii="Arial" w:hAnsi="Arial" w:cs="Arial"/>
          <w:sz w:val="24"/>
          <w:szCs w:val="24"/>
          <w:lang w:val="en-US"/>
        </w:rPr>
        <w:t>glucose monitoring device for wellness</w:t>
      </w:r>
      <w:r w:rsidR="00767772">
        <w:rPr>
          <w:rFonts w:ascii="Arial" w:hAnsi="Arial" w:cs="Arial"/>
          <w:sz w:val="24"/>
          <w:szCs w:val="24"/>
          <w:lang w:val="en-US"/>
        </w:rPr>
        <w:t>).</w:t>
      </w:r>
    </w:p>
    <w:p w14:paraId="313795D3" w14:textId="502DBCD9" w:rsidR="00731087" w:rsidRDefault="00EF1F91" w:rsidP="009A3083">
      <w:pPr>
        <w:rPr>
          <w:rFonts w:ascii="Arial" w:hAnsi="Arial" w:cs="Arial"/>
          <w:sz w:val="20"/>
          <w:szCs w:val="20"/>
          <w:lang w:val="en-US"/>
        </w:rPr>
      </w:pPr>
      <w:r>
        <w:rPr>
          <w:rFonts w:ascii="Arial" w:hAnsi="Arial" w:cs="Arial"/>
          <w:sz w:val="20"/>
          <w:szCs w:val="20"/>
          <w:lang w:val="en-US"/>
        </w:rPr>
        <w:t xml:space="preserve">     </w:t>
      </w:r>
      <w:r w:rsidR="00C82E28">
        <w:rPr>
          <w:rFonts w:ascii="Arial" w:hAnsi="Arial" w:cs="Arial"/>
          <w:sz w:val="20"/>
          <w:szCs w:val="20"/>
          <w:lang w:val="en-US"/>
        </w:rPr>
        <w:t>Effective</w:t>
      </w:r>
      <w:r w:rsidR="00767772">
        <w:rPr>
          <w:rFonts w:ascii="Arial" w:hAnsi="Arial" w:cs="Arial"/>
          <w:sz w:val="20"/>
          <w:szCs w:val="20"/>
          <w:lang w:val="en-US"/>
        </w:rPr>
        <w:t xml:space="preserve"> stakeholder engagement </w:t>
      </w:r>
      <w:r w:rsidR="00846776">
        <w:rPr>
          <w:rFonts w:ascii="Arial" w:hAnsi="Arial" w:cs="Arial"/>
          <w:sz w:val="20"/>
          <w:szCs w:val="20"/>
          <w:lang w:val="en-US"/>
        </w:rPr>
        <w:t>plays</w:t>
      </w:r>
      <w:r w:rsidR="00767772">
        <w:rPr>
          <w:rFonts w:ascii="Arial" w:hAnsi="Arial" w:cs="Arial"/>
          <w:sz w:val="20"/>
          <w:szCs w:val="20"/>
          <w:lang w:val="en-US"/>
        </w:rPr>
        <w:t xml:space="preserve"> a critical role in determining the success of business performance, especially in the healthcare technology sector. As the PM overseeing the launch of Abbott UK ‘s Lingo, a </w:t>
      </w:r>
      <w:r w:rsidR="00846776">
        <w:rPr>
          <w:rFonts w:ascii="Arial" w:hAnsi="Arial" w:cs="Arial"/>
          <w:sz w:val="20"/>
          <w:szCs w:val="20"/>
          <w:lang w:val="en-US"/>
        </w:rPr>
        <w:t>non-medical</w:t>
      </w:r>
      <w:r w:rsidR="00767772">
        <w:rPr>
          <w:rFonts w:ascii="Arial" w:hAnsi="Arial" w:cs="Arial"/>
          <w:sz w:val="20"/>
          <w:szCs w:val="20"/>
          <w:lang w:val="en-US"/>
        </w:rPr>
        <w:t xml:space="preserve"> glucose monitoring product </w:t>
      </w:r>
      <w:r w:rsidR="00846776">
        <w:rPr>
          <w:rFonts w:ascii="Arial" w:hAnsi="Arial" w:cs="Arial"/>
          <w:sz w:val="20"/>
          <w:szCs w:val="20"/>
          <w:lang w:val="en-US"/>
        </w:rPr>
        <w:t>designed for</w:t>
      </w:r>
      <w:r w:rsidR="00767772">
        <w:rPr>
          <w:rFonts w:ascii="Arial" w:hAnsi="Arial" w:cs="Arial"/>
          <w:sz w:val="20"/>
          <w:szCs w:val="20"/>
          <w:lang w:val="en-US"/>
        </w:rPr>
        <w:t xml:space="preserve"> wellness, engaging stakeholders such as healthcare professionals, consumers, regulatory bodies, investors, and internal teams ensures the project’s sustainability, market acceptance, and ethical compliance. Stakeholder engagement is not merely a communication exercises</w:t>
      </w:r>
      <w:r w:rsidR="007B2BF0">
        <w:rPr>
          <w:rFonts w:ascii="Arial" w:hAnsi="Arial" w:cs="Arial"/>
          <w:sz w:val="20"/>
          <w:szCs w:val="20"/>
          <w:lang w:val="en-US"/>
        </w:rPr>
        <w:t xml:space="preserve"> but a strategic approach that aligns interests, mitigate risks, and drives innovation and performance (Freeman 2010)</w:t>
      </w:r>
    </w:p>
    <w:p w14:paraId="0FABAED0" w14:textId="1EE13921" w:rsidR="00823C83" w:rsidRPr="00681D7D" w:rsidRDefault="007B3BB0" w:rsidP="009A3083">
      <w:pPr>
        <w:rPr>
          <w:rFonts w:ascii="Arial" w:hAnsi="Arial" w:cs="Arial"/>
          <w:sz w:val="20"/>
          <w:szCs w:val="20"/>
          <w:lang w:val="en-US"/>
        </w:rPr>
      </w:pPr>
      <w:r>
        <w:rPr>
          <w:rFonts w:ascii="Arial" w:hAnsi="Arial" w:cs="Arial"/>
          <w:sz w:val="20"/>
          <w:szCs w:val="20"/>
          <w:lang w:val="en-US"/>
        </w:rPr>
        <w:t xml:space="preserve">    </w:t>
      </w:r>
      <w:r w:rsidR="00C73B5A">
        <w:rPr>
          <w:rFonts w:ascii="Arial" w:hAnsi="Arial" w:cs="Arial"/>
          <w:sz w:val="20"/>
          <w:szCs w:val="20"/>
          <w:lang w:val="en-US"/>
        </w:rPr>
        <w:t>Stakeholder</w:t>
      </w:r>
      <w:r w:rsidR="00823C83">
        <w:rPr>
          <w:rFonts w:ascii="Arial" w:hAnsi="Arial" w:cs="Arial"/>
          <w:sz w:val="20"/>
          <w:szCs w:val="20"/>
          <w:lang w:val="en-US"/>
        </w:rPr>
        <w:t xml:space="preserve"> engagement directly impacts business performance through enhanced trust, innovation, and market positioning. By involving stakeholders in the </w:t>
      </w:r>
      <w:r w:rsidR="00823C83">
        <w:rPr>
          <w:rFonts w:ascii="Arial" w:hAnsi="Arial" w:cs="Arial"/>
          <w:i/>
          <w:iCs/>
          <w:sz w:val="20"/>
          <w:szCs w:val="20"/>
          <w:lang w:val="en-US"/>
        </w:rPr>
        <w:t xml:space="preserve">Lingo </w:t>
      </w:r>
      <w:r w:rsidR="00823C83">
        <w:rPr>
          <w:rFonts w:ascii="Arial" w:hAnsi="Arial" w:cs="Arial"/>
          <w:sz w:val="20"/>
          <w:szCs w:val="20"/>
          <w:lang w:val="en-US"/>
        </w:rPr>
        <w:t>launch process, Abbott can gain valuable insights into user needs and perceptions about wellness monitoring devices.</w:t>
      </w:r>
      <w:r w:rsidR="00107931">
        <w:rPr>
          <w:rFonts w:ascii="Arial" w:hAnsi="Arial" w:cs="Arial"/>
          <w:sz w:val="20"/>
          <w:szCs w:val="20"/>
          <w:lang w:val="en-US"/>
        </w:rPr>
        <w:t xml:space="preserve"> </w:t>
      </w:r>
    </w:p>
    <w:p w14:paraId="05B7A55A" w14:textId="361D8220" w:rsidR="00106A66" w:rsidRDefault="00FD5FFE" w:rsidP="009A3083">
      <w:pPr>
        <w:rPr>
          <w:rFonts w:ascii="Arial" w:hAnsi="Arial" w:cs="Arial"/>
          <w:sz w:val="20"/>
          <w:szCs w:val="20"/>
          <w:lang w:val="en-US"/>
        </w:rPr>
      </w:pPr>
      <w:r>
        <w:rPr>
          <w:rFonts w:ascii="Arial" w:hAnsi="Arial" w:cs="Arial"/>
          <w:sz w:val="20"/>
          <w:szCs w:val="20"/>
          <w:lang w:val="en-US"/>
        </w:rPr>
        <w:t xml:space="preserve">   </w:t>
      </w:r>
      <w:r w:rsidR="00667D3F">
        <w:rPr>
          <w:rFonts w:ascii="Arial" w:hAnsi="Arial" w:cs="Arial"/>
          <w:sz w:val="20"/>
          <w:szCs w:val="20"/>
          <w:lang w:val="en-US"/>
        </w:rPr>
        <w:t xml:space="preserve"> </w:t>
      </w:r>
      <w:r w:rsidR="00631957">
        <w:rPr>
          <w:rFonts w:ascii="Arial" w:hAnsi="Arial" w:cs="Arial"/>
          <w:sz w:val="20"/>
          <w:szCs w:val="20"/>
          <w:lang w:val="en-US"/>
        </w:rPr>
        <w:t>From an operational standpoint, stakeholder collaboration fosters</w:t>
      </w:r>
      <w:r w:rsidR="00AA703E">
        <w:rPr>
          <w:rFonts w:ascii="Arial" w:hAnsi="Arial" w:cs="Arial"/>
          <w:sz w:val="20"/>
          <w:szCs w:val="20"/>
          <w:lang w:val="en-US"/>
        </w:rPr>
        <w:t xml:space="preserve"> improved</w:t>
      </w:r>
      <w:r w:rsidR="00AA703E">
        <w:rPr>
          <w:rFonts w:ascii="Arial" w:hAnsi="Arial" w:cs="Arial"/>
          <w:sz w:val="20"/>
          <w:szCs w:val="20"/>
          <w:u w:val="single"/>
          <w:lang w:val="en-US"/>
        </w:rPr>
        <w:t xml:space="preserve"> </w:t>
      </w:r>
      <w:r w:rsidR="00040C79">
        <w:rPr>
          <w:rFonts w:ascii="Arial" w:hAnsi="Arial" w:cs="Arial"/>
          <w:sz w:val="20"/>
          <w:szCs w:val="20"/>
          <w:lang w:val="en-US"/>
        </w:rPr>
        <w:t>project coordination and resource efficiency. When suppliers, engineers,</w:t>
      </w:r>
      <w:r w:rsidR="00106A66">
        <w:rPr>
          <w:rFonts w:ascii="Arial" w:hAnsi="Arial" w:cs="Arial"/>
          <w:sz w:val="20"/>
          <w:szCs w:val="20"/>
          <w:lang w:val="en-US"/>
        </w:rPr>
        <w:t xml:space="preserve"> and marketing teams communicate transparently, delays and misunderstandings are minimized. This contributes to faster time-to-market</w:t>
      </w:r>
      <w:r w:rsidR="001206AF">
        <w:rPr>
          <w:rFonts w:ascii="Arial" w:hAnsi="Arial" w:cs="Arial"/>
          <w:sz w:val="20"/>
          <w:szCs w:val="20"/>
          <w:lang w:val="en-US"/>
        </w:rPr>
        <w:t xml:space="preserve"> and cost-effective production. </w:t>
      </w:r>
    </w:p>
    <w:p w14:paraId="27892FF8" w14:textId="0605BEF9" w:rsidR="001D6772" w:rsidRDefault="00FD5FFE" w:rsidP="009A3083">
      <w:pPr>
        <w:rPr>
          <w:rFonts w:ascii="Arial" w:hAnsi="Arial" w:cs="Arial"/>
          <w:sz w:val="20"/>
          <w:szCs w:val="20"/>
          <w:lang w:val="en-US"/>
        </w:rPr>
      </w:pPr>
      <w:r>
        <w:rPr>
          <w:rFonts w:ascii="Arial" w:hAnsi="Arial" w:cs="Arial"/>
          <w:sz w:val="20"/>
          <w:szCs w:val="20"/>
          <w:lang w:val="en-US"/>
        </w:rPr>
        <w:t xml:space="preserve">    </w:t>
      </w:r>
      <w:r w:rsidR="00D951A5">
        <w:rPr>
          <w:rFonts w:ascii="Arial" w:hAnsi="Arial" w:cs="Arial"/>
          <w:sz w:val="20"/>
          <w:szCs w:val="20"/>
          <w:lang w:val="en-US"/>
        </w:rPr>
        <w:t>Strategically stakeholder engagement improves brand reputation and social responsibility performance.</w:t>
      </w:r>
      <w:r w:rsidR="00D26D13">
        <w:rPr>
          <w:rFonts w:ascii="Arial" w:hAnsi="Arial" w:cs="Arial"/>
          <w:sz w:val="20"/>
          <w:szCs w:val="20"/>
          <w:lang w:val="en-US"/>
        </w:rPr>
        <w:t xml:space="preserve"> In healthcare innovation, ethical considerations and transparency are crucial. By maintaining open dialogue with wellness communities, patients, and advocacy groups, Abbott demonstrates</w:t>
      </w:r>
      <w:r w:rsidR="0051320F">
        <w:rPr>
          <w:rFonts w:ascii="Arial" w:hAnsi="Arial" w:cs="Arial"/>
          <w:sz w:val="20"/>
          <w:szCs w:val="20"/>
          <w:lang w:val="en-US"/>
        </w:rPr>
        <w:t xml:space="preserve"> accountability and customer focus = strengthening long-term loyalty. This aligns with Carroll’s CSR model, which emphasizes economic, legal, ethical, and philanthropic responsibilities as key to business performance (Carroll, 1991).</w:t>
      </w:r>
    </w:p>
    <w:p w14:paraId="549D7419" w14:textId="3013C016" w:rsidR="00D951A5" w:rsidRDefault="00FD5FFE" w:rsidP="009A3083">
      <w:pPr>
        <w:rPr>
          <w:rFonts w:ascii="Arial" w:hAnsi="Arial" w:cs="Arial"/>
          <w:sz w:val="20"/>
          <w:szCs w:val="20"/>
          <w:lang w:val="en-US"/>
        </w:rPr>
      </w:pPr>
      <w:r>
        <w:rPr>
          <w:rFonts w:ascii="Arial" w:hAnsi="Arial" w:cs="Arial"/>
          <w:sz w:val="20"/>
          <w:szCs w:val="20"/>
          <w:lang w:val="en-US"/>
        </w:rPr>
        <w:t xml:space="preserve">    </w:t>
      </w:r>
      <w:r w:rsidR="00C73B5A">
        <w:rPr>
          <w:rFonts w:ascii="Arial" w:hAnsi="Arial" w:cs="Arial"/>
          <w:sz w:val="20"/>
          <w:szCs w:val="20"/>
          <w:lang w:val="en-US"/>
        </w:rPr>
        <w:t>Additionally,</w:t>
      </w:r>
      <w:r w:rsidR="001D6772">
        <w:rPr>
          <w:rFonts w:ascii="Arial" w:hAnsi="Arial" w:cs="Arial"/>
          <w:sz w:val="20"/>
          <w:szCs w:val="20"/>
          <w:lang w:val="en-US"/>
        </w:rPr>
        <w:t xml:space="preserve"> stakeholder engagement drives innovation by encouraging knowledge sharing. For instance</w:t>
      </w:r>
      <w:r w:rsidR="00FC7F9A">
        <w:rPr>
          <w:rFonts w:ascii="Arial" w:hAnsi="Arial" w:cs="Arial"/>
          <w:sz w:val="20"/>
          <w:szCs w:val="20"/>
          <w:lang w:val="en-US"/>
        </w:rPr>
        <w:t>, collaboration with digital health influencers and fitness communities</w:t>
      </w:r>
      <w:r w:rsidR="00660F6D">
        <w:rPr>
          <w:rFonts w:ascii="Arial" w:hAnsi="Arial" w:cs="Arial"/>
          <w:sz w:val="20"/>
          <w:szCs w:val="20"/>
          <w:lang w:val="en-US"/>
        </w:rPr>
        <w:t xml:space="preserve"> can inspire. </w:t>
      </w:r>
      <w:r w:rsidR="00EF1F91">
        <w:rPr>
          <w:rFonts w:ascii="Arial" w:hAnsi="Arial" w:cs="Arial"/>
          <w:sz w:val="20"/>
          <w:szCs w:val="20"/>
          <w:lang w:val="en-US"/>
        </w:rPr>
        <w:t>Internally employee engagement through participatory decision-making fosters motivation and productivity, ultimately improving project outcomes.</w:t>
      </w:r>
    </w:p>
    <w:p w14:paraId="4123ADCB" w14:textId="4DC7FC1C" w:rsidR="00A96A68" w:rsidRDefault="00A75DC5" w:rsidP="009A3083">
      <w:pPr>
        <w:rPr>
          <w:rFonts w:ascii="Arial" w:hAnsi="Arial" w:cs="Arial"/>
          <w:sz w:val="20"/>
          <w:szCs w:val="20"/>
          <w:lang w:val="en-US"/>
        </w:rPr>
      </w:pPr>
      <w:r>
        <w:rPr>
          <w:rFonts w:ascii="Arial" w:hAnsi="Arial" w:cs="Arial"/>
          <w:sz w:val="20"/>
          <w:szCs w:val="20"/>
          <w:lang w:val="en-US"/>
        </w:rPr>
        <w:t>Challenges Affecting Stakeholder Engagement</w:t>
      </w:r>
      <w:r w:rsidR="00786919">
        <w:rPr>
          <w:rFonts w:ascii="Arial" w:hAnsi="Arial" w:cs="Arial"/>
          <w:sz w:val="20"/>
          <w:szCs w:val="20"/>
          <w:lang w:val="en-US"/>
        </w:rPr>
        <w:t xml:space="preserve"> - despite</w:t>
      </w:r>
      <w:r>
        <w:rPr>
          <w:rFonts w:ascii="Arial" w:hAnsi="Arial" w:cs="Arial"/>
          <w:sz w:val="20"/>
          <w:szCs w:val="20"/>
          <w:lang w:val="en-US"/>
        </w:rPr>
        <w:t xml:space="preserve"> these benefits, several challenges can hinder the impact of engagement on performance. </w:t>
      </w:r>
      <w:r w:rsidR="00D3659A">
        <w:rPr>
          <w:rFonts w:ascii="Arial" w:hAnsi="Arial" w:cs="Arial"/>
          <w:sz w:val="20"/>
          <w:szCs w:val="20"/>
          <w:lang w:val="en-US"/>
        </w:rPr>
        <w:t>First, conflicting interests among stakeholders can lead to decision-making delays</w:t>
      </w:r>
      <w:r w:rsidR="002B5219">
        <w:rPr>
          <w:rFonts w:ascii="Arial" w:hAnsi="Arial" w:cs="Arial"/>
          <w:sz w:val="20"/>
          <w:szCs w:val="20"/>
          <w:lang w:val="en-US"/>
        </w:rPr>
        <w:t xml:space="preserve">. </w:t>
      </w:r>
      <w:r w:rsidR="005F4AC4">
        <w:rPr>
          <w:rFonts w:ascii="Arial" w:hAnsi="Arial" w:cs="Arial"/>
          <w:sz w:val="20"/>
          <w:szCs w:val="20"/>
          <w:lang w:val="en-US"/>
        </w:rPr>
        <w:t>Second, managing information confidentiality and transparency poses challenges, especially when working with external partners and digital data. Ensuring ethical data handling while maintaining openness is critical to sustaining stakeholder trust.</w:t>
      </w:r>
    </w:p>
    <w:p w14:paraId="01BD64E6" w14:textId="7F083510" w:rsidR="00A75DC5" w:rsidRDefault="00197C9B" w:rsidP="009A3083">
      <w:pPr>
        <w:rPr>
          <w:rFonts w:ascii="Arial" w:hAnsi="Arial" w:cs="Arial"/>
          <w:sz w:val="20"/>
          <w:szCs w:val="20"/>
          <w:lang w:val="en-US"/>
        </w:rPr>
      </w:pPr>
      <w:r>
        <w:rPr>
          <w:rFonts w:ascii="Arial" w:hAnsi="Arial" w:cs="Arial"/>
          <w:sz w:val="20"/>
          <w:szCs w:val="20"/>
          <w:lang w:val="en-US"/>
        </w:rPr>
        <w:t xml:space="preserve">    </w:t>
      </w:r>
      <w:r w:rsidR="00A96A68">
        <w:rPr>
          <w:rFonts w:ascii="Arial" w:hAnsi="Arial" w:cs="Arial"/>
          <w:sz w:val="20"/>
          <w:szCs w:val="20"/>
          <w:lang w:val="en-US"/>
        </w:rPr>
        <w:t xml:space="preserve">Another challenge lies in maintaining consistent engagement over the project life cycle. Some stakeholders may lose interest after initial consultations, leading to misalignment in later project stages. Therefore, continuous communication and feedback mechanisms are vital to retain commitment and accountability. </w:t>
      </w:r>
    </w:p>
    <w:p w14:paraId="562EEF9B" w14:textId="07938C0C" w:rsidR="00DA6E66" w:rsidRPr="00464D87" w:rsidRDefault="00DB490F" w:rsidP="009A3083">
      <w:pPr>
        <w:rPr>
          <w:rFonts w:ascii="Arial" w:hAnsi="Arial" w:cs="Arial"/>
          <w:sz w:val="20"/>
          <w:szCs w:val="20"/>
          <w:lang w:val="en-US"/>
        </w:rPr>
      </w:pPr>
      <w:r>
        <w:rPr>
          <w:rFonts w:ascii="Arial" w:hAnsi="Arial" w:cs="Arial"/>
          <w:sz w:val="20"/>
          <w:szCs w:val="20"/>
          <w:lang w:val="en-US"/>
        </w:rPr>
        <w:t>Evaluation of Business Performance Outcomes</w:t>
      </w:r>
      <w:r w:rsidR="00197C9B">
        <w:rPr>
          <w:rFonts w:ascii="Arial" w:hAnsi="Arial" w:cs="Arial"/>
          <w:sz w:val="20"/>
          <w:szCs w:val="20"/>
          <w:lang w:val="en-US"/>
        </w:rPr>
        <w:t xml:space="preserve"> – through</w:t>
      </w:r>
      <w:r w:rsidR="003C33CE">
        <w:rPr>
          <w:rFonts w:ascii="Arial" w:hAnsi="Arial" w:cs="Arial"/>
          <w:sz w:val="20"/>
          <w:szCs w:val="20"/>
          <w:lang w:val="en-US"/>
        </w:rPr>
        <w:t xml:space="preserve"> </w:t>
      </w:r>
      <w:r>
        <w:rPr>
          <w:rFonts w:ascii="Arial" w:hAnsi="Arial" w:cs="Arial"/>
          <w:sz w:val="20"/>
          <w:szCs w:val="20"/>
          <w:lang w:val="en-US"/>
        </w:rPr>
        <w:t>effective stakeholder</w:t>
      </w:r>
      <w:r w:rsidR="000B7E00">
        <w:rPr>
          <w:rFonts w:ascii="Arial" w:hAnsi="Arial" w:cs="Arial"/>
          <w:sz w:val="20"/>
          <w:szCs w:val="20"/>
          <w:lang w:val="en-US"/>
        </w:rPr>
        <w:t xml:space="preserve"> engagement, business performance can be measured using both financial and non-financial indicators. Financially, strong stakeholder relationships</w:t>
      </w:r>
      <w:r w:rsidR="00770E68">
        <w:rPr>
          <w:rFonts w:ascii="Arial" w:hAnsi="Arial" w:cs="Arial"/>
          <w:sz w:val="20"/>
          <w:szCs w:val="20"/>
          <w:lang w:val="en-US"/>
        </w:rPr>
        <w:t xml:space="preserve"> can increase product adoption rates, customer retention, and market share. Non-financially, engagement enhances reputation, innovation capability, and customer satisfaction.</w:t>
      </w:r>
      <w:r w:rsidR="00464D87">
        <w:rPr>
          <w:rFonts w:ascii="Arial" w:hAnsi="Arial" w:cs="Arial"/>
          <w:sz w:val="20"/>
          <w:szCs w:val="20"/>
          <w:lang w:val="en-US"/>
        </w:rPr>
        <w:t xml:space="preserve"> </w:t>
      </w:r>
      <w:r w:rsidR="00DA6E66">
        <w:rPr>
          <w:rFonts w:ascii="Arial" w:hAnsi="Arial" w:cs="Arial"/>
          <w:sz w:val="20"/>
          <w:szCs w:val="20"/>
          <w:lang w:val="en-US"/>
        </w:rPr>
        <w:t xml:space="preserve">         </w:t>
      </w:r>
    </w:p>
    <w:p w14:paraId="489BB957" w14:textId="5B7D7AE5" w:rsidR="00711A8C" w:rsidRPr="00EA0299" w:rsidRDefault="00EA0299" w:rsidP="009A3083">
      <w:pPr>
        <w:rPr>
          <w:rFonts w:ascii="Arial" w:hAnsi="Arial" w:cs="Arial"/>
          <w:sz w:val="20"/>
          <w:szCs w:val="20"/>
          <w:lang w:val="en-US"/>
        </w:rPr>
      </w:pPr>
      <w:r>
        <w:rPr>
          <w:rFonts w:ascii="Arial" w:hAnsi="Arial" w:cs="Arial"/>
          <w:sz w:val="20"/>
          <w:szCs w:val="20"/>
          <w:lang w:val="en-US"/>
        </w:rPr>
        <w:t>Recommendation</w:t>
      </w:r>
      <w:r w:rsidR="00DA6E66">
        <w:rPr>
          <w:rFonts w:ascii="Arial" w:hAnsi="Arial" w:cs="Arial"/>
          <w:sz w:val="20"/>
          <w:szCs w:val="20"/>
          <w:lang w:val="en-US"/>
        </w:rPr>
        <w:t xml:space="preserve"> for Future Stakeholder Engagement</w:t>
      </w:r>
    </w:p>
    <w:p w14:paraId="23C97139" w14:textId="2881E625" w:rsidR="00711A8C" w:rsidRPr="00AE3E24" w:rsidRDefault="00711A8C" w:rsidP="00711A8C">
      <w:pPr>
        <w:pStyle w:val="ListParagraph"/>
        <w:numPr>
          <w:ilvl w:val="0"/>
          <w:numId w:val="40"/>
        </w:numPr>
        <w:rPr>
          <w:rFonts w:ascii="Arial" w:hAnsi="Arial" w:cs="Arial"/>
          <w:sz w:val="20"/>
          <w:szCs w:val="20"/>
          <w:lang w:val="en-US"/>
        </w:rPr>
      </w:pPr>
      <w:r w:rsidRPr="00197C9B">
        <w:rPr>
          <w:rFonts w:ascii="Arial" w:hAnsi="Arial" w:cs="Arial"/>
          <w:sz w:val="20"/>
          <w:szCs w:val="20"/>
          <w:lang w:val="en-US"/>
        </w:rPr>
        <w:t>D</w:t>
      </w:r>
      <w:r w:rsidR="00DA6E66">
        <w:rPr>
          <w:rFonts w:ascii="Arial" w:hAnsi="Arial" w:cs="Arial"/>
          <w:sz w:val="20"/>
          <w:szCs w:val="20"/>
          <w:lang w:val="en-US"/>
        </w:rPr>
        <w:t xml:space="preserve">evelop a </w:t>
      </w:r>
      <w:r w:rsidR="00C73B5A">
        <w:rPr>
          <w:rFonts w:ascii="Arial" w:hAnsi="Arial" w:cs="Arial"/>
          <w:sz w:val="20"/>
          <w:szCs w:val="20"/>
          <w:lang w:val="en-US"/>
        </w:rPr>
        <w:t>Comprehensive</w:t>
      </w:r>
      <w:r w:rsidR="00DA6E66">
        <w:rPr>
          <w:rFonts w:ascii="Arial" w:hAnsi="Arial" w:cs="Arial"/>
          <w:sz w:val="20"/>
          <w:szCs w:val="20"/>
          <w:lang w:val="en-US"/>
        </w:rPr>
        <w:t xml:space="preserve"> Stakeholder Engagement</w:t>
      </w:r>
      <w:r w:rsidRPr="00197C9B">
        <w:rPr>
          <w:rFonts w:ascii="Arial" w:hAnsi="Arial" w:cs="Arial"/>
          <w:sz w:val="20"/>
          <w:szCs w:val="20"/>
          <w:lang w:val="en-US"/>
        </w:rPr>
        <w:t xml:space="preserve"> </w:t>
      </w:r>
      <w:r w:rsidR="00120388">
        <w:rPr>
          <w:rFonts w:ascii="Arial" w:hAnsi="Arial" w:cs="Arial"/>
          <w:sz w:val="20"/>
          <w:szCs w:val="20"/>
          <w:lang w:val="en-US"/>
        </w:rPr>
        <w:t xml:space="preserve">Framework - </w:t>
      </w:r>
      <w:r w:rsidRPr="00AE3E24">
        <w:rPr>
          <w:rFonts w:ascii="Arial" w:hAnsi="Arial" w:cs="Arial"/>
          <w:sz w:val="20"/>
          <w:szCs w:val="20"/>
          <w:lang w:val="en-US"/>
        </w:rPr>
        <w:t xml:space="preserve">Abbott should implement a structured stakeholder engagement plan using the </w:t>
      </w:r>
      <w:r w:rsidRPr="00AE3E24">
        <w:rPr>
          <w:rFonts w:ascii="Arial" w:hAnsi="Arial" w:cs="Arial"/>
          <w:i/>
          <w:iCs/>
          <w:sz w:val="20"/>
          <w:szCs w:val="20"/>
          <w:lang w:val="en-US"/>
        </w:rPr>
        <w:t xml:space="preserve">Stakeholder Salience </w:t>
      </w:r>
      <w:r w:rsidR="00F536A7" w:rsidRPr="00AE3E24">
        <w:rPr>
          <w:rFonts w:ascii="Arial" w:hAnsi="Arial" w:cs="Arial"/>
          <w:i/>
          <w:iCs/>
          <w:sz w:val="20"/>
          <w:szCs w:val="20"/>
          <w:lang w:val="en-US"/>
        </w:rPr>
        <w:t xml:space="preserve">Model </w:t>
      </w:r>
      <w:r w:rsidR="00E456EF">
        <w:rPr>
          <w:rFonts w:ascii="Arial" w:hAnsi="Arial" w:cs="Arial"/>
          <w:i/>
          <w:iCs/>
          <w:sz w:val="20"/>
          <w:szCs w:val="20"/>
          <w:lang w:val="en-US"/>
        </w:rPr>
        <w:t>(</w:t>
      </w:r>
      <w:r w:rsidR="00F536A7" w:rsidRPr="00AE3E24">
        <w:rPr>
          <w:rFonts w:ascii="Arial" w:hAnsi="Arial" w:cs="Arial"/>
          <w:sz w:val="20"/>
          <w:szCs w:val="20"/>
          <w:lang w:val="en-US"/>
        </w:rPr>
        <w:t>Mitchell, Agle &amp; Wood, 1997</w:t>
      </w:r>
      <w:r w:rsidR="00E456EF">
        <w:rPr>
          <w:rFonts w:ascii="Arial" w:hAnsi="Arial" w:cs="Arial"/>
          <w:sz w:val="20"/>
          <w:szCs w:val="20"/>
          <w:lang w:val="en-US"/>
        </w:rPr>
        <w:t xml:space="preserve">) </w:t>
      </w:r>
      <w:r w:rsidR="00F536A7" w:rsidRPr="00AE3E24">
        <w:rPr>
          <w:rFonts w:ascii="Arial" w:hAnsi="Arial" w:cs="Arial"/>
          <w:sz w:val="20"/>
          <w:szCs w:val="20"/>
          <w:lang w:val="en-US"/>
        </w:rPr>
        <w:t xml:space="preserve">to prioritize stakeholders based on power, legitimacy, and urgency. </w:t>
      </w:r>
      <w:r w:rsidR="00C73B5A" w:rsidRPr="00AE3E24">
        <w:rPr>
          <w:rFonts w:ascii="Arial" w:hAnsi="Arial" w:cs="Arial"/>
          <w:sz w:val="20"/>
          <w:szCs w:val="20"/>
          <w:lang w:val="en-US"/>
        </w:rPr>
        <w:t xml:space="preserve">This </w:t>
      </w:r>
      <w:r w:rsidR="00C73B5A">
        <w:rPr>
          <w:rFonts w:ascii="Arial" w:hAnsi="Arial" w:cs="Arial"/>
          <w:sz w:val="20"/>
          <w:szCs w:val="20"/>
          <w:lang w:val="en-US"/>
        </w:rPr>
        <w:t>about</w:t>
      </w:r>
      <w:r w:rsidR="00167777">
        <w:rPr>
          <w:rFonts w:ascii="Arial" w:hAnsi="Arial" w:cs="Arial"/>
          <w:sz w:val="20"/>
          <w:szCs w:val="20"/>
          <w:lang w:val="en-US"/>
        </w:rPr>
        <w:t xml:space="preserve"> </w:t>
      </w:r>
      <w:r w:rsidR="00C73B5A">
        <w:rPr>
          <w:rFonts w:ascii="Arial" w:hAnsi="Arial" w:cs="Arial"/>
          <w:sz w:val="20"/>
          <w:szCs w:val="20"/>
          <w:lang w:val="en-US"/>
        </w:rPr>
        <w:t>Lingo</w:t>
      </w:r>
      <w:r w:rsidR="00C73B5A" w:rsidRPr="00AE3E24">
        <w:rPr>
          <w:rFonts w:ascii="Arial" w:hAnsi="Arial" w:cs="Arial"/>
          <w:sz w:val="20"/>
          <w:szCs w:val="20"/>
          <w:lang w:val="en-US"/>
        </w:rPr>
        <w:t xml:space="preserve"> urgency</w:t>
      </w:r>
      <w:r w:rsidR="00F536A7" w:rsidRPr="00AE3E24">
        <w:rPr>
          <w:rFonts w:ascii="Arial" w:hAnsi="Arial" w:cs="Arial"/>
          <w:sz w:val="20"/>
          <w:szCs w:val="20"/>
          <w:lang w:val="en-US"/>
        </w:rPr>
        <w:t>. This approach ensures resources are allocated effectively to stakeholders who most influence project success.</w:t>
      </w:r>
    </w:p>
    <w:p w14:paraId="42832A96" w14:textId="615B1EA0" w:rsidR="00C45C7F" w:rsidRPr="00AE3E24" w:rsidRDefault="00C73B5A" w:rsidP="00711A8C">
      <w:pPr>
        <w:pStyle w:val="ListParagraph"/>
        <w:numPr>
          <w:ilvl w:val="0"/>
          <w:numId w:val="40"/>
        </w:numPr>
        <w:rPr>
          <w:rFonts w:ascii="Arial" w:hAnsi="Arial" w:cs="Arial"/>
          <w:sz w:val="20"/>
          <w:szCs w:val="20"/>
          <w:lang w:val="en-US"/>
        </w:rPr>
      </w:pPr>
      <w:r>
        <w:rPr>
          <w:rFonts w:ascii="Arial" w:hAnsi="Arial" w:cs="Arial"/>
          <w:sz w:val="20"/>
          <w:szCs w:val="20"/>
          <w:lang w:val="en-US"/>
        </w:rPr>
        <w:lastRenderedPageBreak/>
        <w:t>Enhanced</w:t>
      </w:r>
      <w:r w:rsidR="00DA6E66">
        <w:rPr>
          <w:rFonts w:ascii="Arial" w:hAnsi="Arial" w:cs="Arial"/>
          <w:sz w:val="20"/>
          <w:szCs w:val="20"/>
          <w:lang w:val="en-US"/>
        </w:rPr>
        <w:t xml:space="preserve"> </w:t>
      </w:r>
      <w:r w:rsidR="00DF30E7">
        <w:rPr>
          <w:rFonts w:ascii="Arial" w:hAnsi="Arial" w:cs="Arial"/>
          <w:sz w:val="20"/>
          <w:szCs w:val="20"/>
          <w:lang w:val="en-US"/>
        </w:rPr>
        <w:t>two-way</w:t>
      </w:r>
      <w:r w:rsidR="00C45C7F" w:rsidRPr="00197C9B">
        <w:rPr>
          <w:rFonts w:ascii="Arial" w:hAnsi="Arial" w:cs="Arial"/>
          <w:sz w:val="20"/>
          <w:szCs w:val="20"/>
          <w:lang w:val="en-US"/>
        </w:rPr>
        <w:t xml:space="preserve"> C</w:t>
      </w:r>
      <w:r w:rsidR="00DA6E66">
        <w:rPr>
          <w:rFonts w:ascii="Arial" w:hAnsi="Arial" w:cs="Arial"/>
          <w:sz w:val="20"/>
          <w:szCs w:val="20"/>
          <w:lang w:val="en-US"/>
        </w:rPr>
        <w:t>ommunication</w:t>
      </w:r>
      <w:r w:rsidR="00C45C7F" w:rsidRPr="00197C9B">
        <w:rPr>
          <w:rFonts w:ascii="Arial" w:hAnsi="Arial" w:cs="Arial"/>
          <w:sz w:val="20"/>
          <w:szCs w:val="20"/>
          <w:lang w:val="en-US"/>
        </w:rPr>
        <w:t xml:space="preserve"> </w:t>
      </w:r>
      <w:r w:rsidR="00DA6E66">
        <w:rPr>
          <w:rFonts w:ascii="Arial" w:hAnsi="Arial" w:cs="Arial"/>
          <w:sz w:val="20"/>
          <w:szCs w:val="20"/>
          <w:lang w:val="en-US"/>
        </w:rPr>
        <w:t xml:space="preserve">and </w:t>
      </w:r>
      <w:r w:rsidR="00C45C7F" w:rsidRPr="00197C9B">
        <w:rPr>
          <w:rFonts w:ascii="Arial" w:hAnsi="Arial" w:cs="Arial"/>
          <w:sz w:val="20"/>
          <w:szCs w:val="20"/>
          <w:lang w:val="en-US"/>
        </w:rPr>
        <w:t>F</w:t>
      </w:r>
      <w:r w:rsidR="00DA6E66">
        <w:rPr>
          <w:rFonts w:ascii="Arial" w:hAnsi="Arial" w:cs="Arial"/>
          <w:sz w:val="20"/>
          <w:szCs w:val="20"/>
          <w:lang w:val="en-US"/>
        </w:rPr>
        <w:t>eedback Channels</w:t>
      </w:r>
      <w:r w:rsidR="00AE3E24">
        <w:rPr>
          <w:rFonts w:ascii="Arial" w:hAnsi="Arial" w:cs="Arial"/>
          <w:sz w:val="20"/>
          <w:szCs w:val="20"/>
          <w:lang w:val="en-US"/>
        </w:rPr>
        <w:t xml:space="preserve"> - </w:t>
      </w:r>
      <w:r w:rsidR="00C45C7F" w:rsidRPr="00AE3E24">
        <w:rPr>
          <w:rFonts w:ascii="Arial" w:hAnsi="Arial" w:cs="Arial"/>
          <w:sz w:val="20"/>
          <w:szCs w:val="20"/>
          <w:lang w:val="en-US"/>
        </w:rPr>
        <w:t>Establishing digital engagement platforms, such as user communities or advisory panels can facilitate continuous dialogue</w:t>
      </w:r>
      <w:r w:rsidR="00313F42" w:rsidRPr="00AE3E24">
        <w:rPr>
          <w:rFonts w:ascii="Arial" w:hAnsi="Arial" w:cs="Arial"/>
          <w:sz w:val="20"/>
          <w:szCs w:val="20"/>
          <w:lang w:val="en-US"/>
        </w:rPr>
        <w:t xml:space="preserve"> with consumers and healthcare experts. This feedback loop helps identify emerging issues, product improvements, and market opportunities, and market opportunities early.</w:t>
      </w:r>
    </w:p>
    <w:p w14:paraId="614CA2B2" w14:textId="61912001" w:rsidR="00313F42" w:rsidRPr="00167777" w:rsidRDefault="00313F42" w:rsidP="00711A8C">
      <w:pPr>
        <w:pStyle w:val="ListParagraph"/>
        <w:numPr>
          <w:ilvl w:val="0"/>
          <w:numId w:val="40"/>
        </w:numPr>
        <w:rPr>
          <w:rFonts w:ascii="Arial" w:hAnsi="Arial" w:cs="Arial"/>
          <w:sz w:val="20"/>
          <w:szCs w:val="20"/>
          <w:lang w:val="en-US"/>
        </w:rPr>
      </w:pPr>
      <w:r w:rsidRPr="00197C9B">
        <w:rPr>
          <w:rFonts w:ascii="Arial" w:hAnsi="Arial" w:cs="Arial"/>
          <w:sz w:val="20"/>
          <w:szCs w:val="20"/>
          <w:lang w:val="en-US"/>
        </w:rPr>
        <w:t>I</w:t>
      </w:r>
      <w:r w:rsidR="00167777">
        <w:rPr>
          <w:rFonts w:ascii="Arial" w:hAnsi="Arial" w:cs="Arial"/>
          <w:sz w:val="20"/>
          <w:szCs w:val="20"/>
          <w:lang w:val="en-US"/>
        </w:rPr>
        <w:t>ntegrate</w:t>
      </w:r>
      <w:r w:rsidRPr="00197C9B">
        <w:rPr>
          <w:rFonts w:ascii="Arial" w:hAnsi="Arial" w:cs="Arial"/>
          <w:sz w:val="20"/>
          <w:szCs w:val="20"/>
          <w:lang w:val="en-US"/>
        </w:rPr>
        <w:t xml:space="preserve"> S</w:t>
      </w:r>
      <w:r w:rsidR="00167777">
        <w:rPr>
          <w:rFonts w:ascii="Arial" w:hAnsi="Arial" w:cs="Arial"/>
          <w:sz w:val="20"/>
          <w:szCs w:val="20"/>
          <w:lang w:val="en-US"/>
        </w:rPr>
        <w:t>takeholder</w:t>
      </w:r>
      <w:r w:rsidRPr="00197C9B">
        <w:rPr>
          <w:rFonts w:ascii="Arial" w:hAnsi="Arial" w:cs="Arial"/>
          <w:sz w:val="20"/>
          <w:szCs w:val="20"/>
          <w:lang w:val="en-US"/>
        </w:rPr>
        <w:t xml:space="preserve"> </w:t>
      </w:r>
      <w:r w:rsidR="00167777">
        <w:rPr>
          <w:rFonts w:ascii="Arial" w:hAnsi="Arial" w:cs="Arial"/>
          <w:sz w:val="20"/>
          <w:szCs w:val="20"/>
          <w:lang w:val="en-US"/>
        </w:rPr>
        <w:t>input</w:t>
      </w:r>
      <w:r w:rsidRPr="00197C9B">
        <w:rPr>
          <w:rFonts w:ascii="Arial" w:hAnsi="Arial" w:cs="Arial"/>
          <w:sz w:val="20"/>
          <w:szCs w:val="20"/>
          <w:lang w:val="en-US"/>
        </w:rPr>
        <w:t xml:space="preserve"> </w:t>
      </w:r>
      <w:r w:rsidR="00167777">
        <w:rPr>
          <w:rFonts w:ascii="Arial" w:hAnsi="Arial" w:cs="Arial"/>
          <w:sz w:val="20"/>
          <w:szCs w:val="20"/>
          <w:lang w:val="en-US"/>
        </w:rPr>
        <w:t>into</w:t>
      </w:r>
      <w:r w:rsidRPr="00197C9B">
        <w:rPr>
          <w:rFonts w:ascii="Arial" w:hAnsi="Arial" w:cs="Arial"/>
          <w:sz w:val="20"/>
          <w:szCs w:val="20"/>
          <w:lang w:val="en-US"/>
        </w:rPr>
        <w:t xml:space="preserve"> </w:t>
      </w:r>
      <w:r w:rsidR="00167777">
        <w:rPr>
          <w:rFonts w:ascii="Arial" w:hAnsi="Arial" w:cs="Arial"/>
          <w:sz w:val="20"/>
          <w:szCs w:val="20"/>
          <w:lang w:val="en-US"/>
        </w:rPr>
        <w:t>Decision-making -</w:t>
      </w:r>
      <w:r w:rsidR="00162BE8">
        <w:rPr>
          <w:rFonts w:ascii="Arial" w:hAnsi="Arial" w:cs="Arial"/>
          <w:sz w:val="20"/>
          <w:szCs w:val="20"/>
          <w:lang w:val="en-US"/>
        </w:rPr>
        <w:t xml:space="preserve"> stakeholder</w:t>
      </w:r>
      <w:r w:rsidRPr="00167777">
        <w:rPr>
          <w:rFonts w:ascii="Arial" w:hAnsi="Arial" w:cs="Arial"/>
          <w:sz w:val="20"/>
          <w:szCs w:val="20"/>
          <w:lang w:val="en-US"/>
        </w:rPr>
        <w:t xml:space="preserve"> insights should not be limited to consultation but incorporated into strat</w:t>
      </w:r>
      <w:r w:rsidR="00CB2FB5" w:rsidRPr="00167777">
        <w:rPr>
          <w:rFonts w:ascii="Arial" w:hAnsi="Arial" w:cs="Arial"/>
          <w:sz w:val="20"/>
          <w:szCs w:val="20"/>
          <w:lang w:val="en-US"/>
        </w:rPr>
        <w:t xml:space="preserve">egic and operational decisions. For example, co-creation workshops involving end-users and design engineers can refine </w:t>
      </w:r>
      <w:r w:rsidR="00CB2FB5" w:rsidRPr="00167777">
        <w:rPr>
          <w:rFonts w:ascii="Arial" w:hAnsi="Arial" w:cs="Arial"/>
          <w:i/>
          <w:iCs/>
          <w:sz w:val="20"/>
          <w:szCs w:val="20"/>
          <w:lang w:val="en-US"/>
        </w:rPr>
        <w:t xml:space="preserve">Lingo’s </w:t>
      </w:r>
      <w:r w:rsidR="00CB2FB5" w:rsidRPr="00167777">
        <w:rPr>
          <w:rFonts w:ascii="Arial" w:hAnsi="Arial" w:cs="Arial"/>
          <w:sz w:val="20"/>
          <w:szCs w:val="20"/>
          <w:lang w:val="en-US"/>
        </w:rPr>
        <w:t>functionality to improve usability and satisfaction.</w:t>
      </w:r>
    </w:p>
    <w:p w14:paraId="44BA2190" w14:textId="5317147E" w:rsidR="004C0AAC" w:rsidRDefault="00CB2FB5" w:rsidP="004C0AAC">
      <w:pPr>
        <w:pStyle w:val="ListParagraph"/>
        <w:numPr>
          <w:ilvl w:val="0"/>
          <w:numId w:val="40"/>
        </w:numPr>
        <w:rPr>
          <w:rFonts w:ascii="Arial" w:hAnsi="Arial" w:cs="Arial"/>
          <w:sz w:val="20"/>
          <w:szCs w:val="20"/>
          <w:lang w:val="en-US"/>
        </w:rPr>
      </w:pPr>
      <w:r w:rsidRPr="00197C9B">
        <w:rPr>
          <w:rFonts w:ascii="Arial" w:hAnsi="Arial" w:cs="Arial"/>
          <w:sz w:val="20"/>
          <w:szCs w:val="20"/>
          <w:lang w:val="en-US"/>
        </w:rPr>
        <w:t xml:space="preserve"> I</w:t>
      </w:r>
      <w:r w:rsidR="00167777">
        <w:rPr>
          <w:rFonts w:ascii="Arial" w:hAnsi="Arial" w:cs="Arial"/>
          <w:sz w:val="20"/>
          <w:szCs w:val="20"/>
          <w:lang w:val="en-US"/>
        </w:rPr>
        <w:t xml:space="preserve">nvest in Stake holder Education and </w:t>
      </w:r>
      <w:r w:rsidR="00DF30E7">
        <w:rPr>
          <w:rFonts w:ascii="Arial" w:hAnsi="Arial" w:cs="Arial"/>
          <w:sz w:val="20"/>
          <w:szCs w:val="20"/>
          <w:lang w:val="en-US"/>
        </w:rPr>
        <w:t>Transparency</w:t>
      </w:r>
      <w:r w:rsidR="00167777">
        <w:rPr>
          <w:rFonts w:ascii="Arial" w:hAnsi="Arial" w:cs="Arial"/>
          <w:sz w:val="20"/>
          <w:szCs w:val="20"/>
          <w:lang w:val="en-US"/>
        </w:rPr>
        <w:t xml:space="preserve"> – </w:t>
      </w:r>
      <w:r w:rsidR="00162BE8">
        <w:rPr>
          <w:rFonts w:ascii="Arial" w:hAnsi="Arial" w:cs="Arial"/>
          <w:sz w:val="20"/>
          <w:szCs w:val="20"/>
          <w:lang w:val="en-US"/>
        </w:rPr>
        <w:t>clear</w:t>
      </w:r>
      <w:r w:rsidR="00167777">
        <w:rPr>
          <w:rFonts w:ascii="Arial" w:hAnsi="Arial" w:cs="Arial"/>
          <w:sz w:val="20"/>
          <w:szCs w:val="20"/>
          <w:lang w:val="en-US"/>
        </w:rPr>
        <w:t xml:space="preserve"> </w:t>
      </w:r>
      <w:r w:rsidR="00DF30E7">
        <w:rPr>
          <w:rFonts w:ascii="Arial" w:hAnsi="Arial" w:cs="Arial"/>
          <w:sz w:val="20"/>
          <w:szCs w:val="20"/>
          <w:lang w:val="en-US"/>
        </w:rPr>
        <w:t>communication</w:t>
      </w:r>
      <w:r w:rsidR="00010929" w:rsidRPr="00167777">
        <w:rPr>
          <w:rFonts w:ascii="Arial" w:hAnsi="Arial" w:cs="Arial"/>
          <w:sz w:val="20"/>
          <w:szCs w:val="20"/>
          <w:lang w:val="en-US"/>
        </w:rPr>
        <w:t xml:space="preserve"> about </w:t>
      </w:r>
      <w:r w:rsidR="00010929" w:rsidRPr="00167777">
        <w:rPr>
          <w:rFonts w:ascii="Arial" w:hAnsi="Arial" w:cs="Arial"/>
          <w:i/>
          <w:iCs/>
          <w:sz w:val="20"/>
          <w:szCs w:val="20"/>
          <w:lang w:val="en-US"/>
        </w:rPr>
        <w:t xml:space="preserve">Lingo’s </w:t>
      </w:r>
      <w:r w:rsidR="00010929" w:rsidRPr="00167777">
        <w:rPr>
          <w:rFonts w:ascii="Arial" w:hAnsi="Arial" w:cs="Arial"/>
          <w:sz w:val="20"/>
          <w:szCs w:val="20"/>
          <w:lang w:val="en-US"/>
        </w:rPr>
        <w:t>purpose as a wellness device =not a medical diagnostic tool= is essential to avoid misconceptions. Educational campaigns and transparent labeling will enhance trust and prevent regulatory complications</w:t>
      </w:r>
      <w:r w:rsidR="004C0AAC">
        <w:rPr>
          <w:rFonts w:ascii="Arial" w:hAnsi="Arial" w:cs="Arial"/>
          <w:sz w:val="20"/>
          <w:szCs w:val="20"/>
          <w:lang w:val="en-US"/>
        </w:rPr>
        <w:t xml:space="preserve">. </w:t>
      </w:r>
    </w:p>
    <w:p w14:paraId="63F3D9D7" w14:textId="19B0F2D9" w:rsidR="000F78D5" w:rsidRPr="004C0AAC" w:rsidRDefault="000F78D5" w:rsidP="00711A8C">
      <w:pPr>
        <w:pStyle w:val="ListParagraph"/>
        <w:numPr>
          <w:ilvl w:val="0"/>
          <w:numId w:val="40"/>
        </w:numPr>
        <w:rPr>
          <w:rFonts w:ascii="Arial" w:hAnsi="Arial" w:cs="Arial"/>
          <w:sz w:val="20"/>
          <w:szCs w:val="20"/>
          <w:lang w:val="en-US"/>
        </w:rPr>
      </w:pPr>
      <w:r w:rsidRPr="004C0AAC">
        <w:rPr>
          <w:rFonts w:ascii="Arial" w:hAnsi="Arial" w:cs="Arial"/>
          <w:sz w:val="20"/>
          <w:szCs w:val="20"/>
          <w:lang w:val="en-US"/>
        </w:rPr>
        <w:t xml:space="preserve"> E</w:t>
      </w:r>
      <w:r w:rsidR="004C0AAC">
        <w:rPr>
          <w:rFonts w:ascii="Arial" w:hAnsi="Arial" w:cs="Arial"/>
          <w:sz w:val="20"/>
          <w:szCs w:val="20"/>
          <w:lang w:val="en-US"/>
        </w:rPr>
        <w:t xml:space="preserve">stablish </w:t>
      </w:r>
      <w:r w:rsidR="00DF30E7">
        <w:rPr>
          <w:rFonts w:ascii="Arial" w:hAnsi="Arial" w:cs="Arial"/>
          <w:sz w:val="20"/>
          <w:szCs w:val="20"/>
          <w:lang w:val="en-US"/>
        </w:rPr>
        <w:t xml:space="preserve">Conflict </w:t>
      </w:r>
      <w:r w:rsidR="00DF30E7" w:rsidRPr="004C0AAC">
        <w:rPr>
          <w:rFonts w:ascii="Arial" w:hAnsi="Arial" w:cs="Arial"/>
          <w:sz w:val="20"/>
          <w:szCs w:val="20"/>
          <w:lang w:val="en-US"/>
        </w:rPr>
        <w:t>Management</w:t>
      </w:r>
      <w:r w:rsidR="004C0AAC">
        <w:rPr>
          <w:rFonts w:ascii="Arial" w:hAnsi="Arial" w:cs="Arial"/>
          <w:sz w:val="20"/>
          <w:szCs w:val="20"/>
          <w:lang w:val="en-US"/>
        </w:rPr>
        <w:t xml:space="preserve"> </w:t>
      </w:r>
      <w:r w:rsidR="00DF30E7">
        <w:rPr>
          <w:rFonts w:ascii="Arial" w:hAnsi="Arial" w:cs="Arial"/>
          <w:sz w:val="20"/>
          <w:szCs w:val="20"/>
          <w:lang w:val="en-US"/>
        </w:rPr>
        <w:t>Mechanisms -</w:t>
      </w:r>
      <w:r w:rsidR="004C0AAC">
        <w:rPr>
          <w:rFonts w:ascii="Arial" w:hAnsi="Arial" w:cs="Arial"/>
          <w:sz w:val="20"/>
          <w:szCs w:val="20"/>
          <w:lang w:val="en-US"/>
        </w:rPr>
        <w:t xml:space="preserve"> </w:t>
      </w:r>
      <w:r w:rsidRPr="004C0AAC">
        <w:rPr>
          <w:rFonts w:ascii="Arial" w:hAnsi="Arial" w:cs="Arial"/>
          <w:sz w:val="20"/>
          <w:szCs w:val="20"/>
          <w:lang w:val="en-US"/>
        </w:rPr>
        <w:t xml:space="preserve">Conflicts between internal and external stakeholders can be addressed through the </w:t>
      </w:r>
      <w:r w:rsidRPr="004C0AAC">
        <w:rPr>
          <w:rFonts w:ascii="Arial" w:hAnsi="Arial" w:cs="Arial"/>
          <w:i/>
          <w:iCs/>
          <w:sz w:val="20"/>
          <w:szCs w:val="20"/>
          <w:lang w:val="en-US"/>
        </w:rPr>
        <w:t xml:space="preserve">4C’s </w:t>
      </w:r>
      <w:r w:rsidR="00936878" w:rsidRPr="004C0AAC">
        <w:rPr>
          <w:rFonts w:ascii="Arial" w:hAnsi="Arial" w:cs="Arial"/>
          <w:i/>
          <w:iCs/>
          <w:sz w:val="20"/>
          <w:szCs w:val="20"/>
          <w:lang w:val="en-US"/>
        </w:rPr>
        <w:t>model: -</w:t>
      </w:r>
      <w:r w:rsidRPr="004C0AAC">
        <w:rPr>
          <w:rFonts w:ascii="Arial" w:hAnsi="Arial" w:cs="Arial"/>
          <w:i/>
          <w:iCs/>
          <w:sz w:val="20"/>
          <w:szCs w:val="20"/>
          <w:lang w:val="en-US"/>
        </w:rPr>
        <w:t xml:space="preserve"> </w:t>
      </w:r>
      <w:r w:rsidR="008F3713">
        <w:rPr>
          <w:rFonts w:ascii="Arial" w:hAnsi="Arial" w:cs="Arial"/>
          <w:sz w:val="20"/>
          <w:szCs w:val="20"/>
          <w:lang w:val="en-US"/>
        </w:rPr>
        <w:t>regular</w:t>
      </w:r>
      <w:r w:rsidR="00CE5AD4">
        <w:rPr>
          <w:rFonts w:ascii="Arial" w:hAnsi="Arial" w:cs="Arial"/>
          <w:sz w:val="20"/>
          <w:szCs w:val="20"/>
          <w:lang w:val="en-US"/>
        </w:rPr>
        <w:t xml:space="preserve"> </w:t>
      </w:r>
      <w:r w:rsidR="00317CB7" w:rsidRPr="004C0AAC">
        <w:rPr>
          <w:rFonts w:ascii="Arial" w:hAnsi="Arial" w:cs="Arial"/>
          <w:sz w:val="20"/>
          <w:szCs w:val="20"/>
          <w:lang w:val="en-US"/>
        </w:rPr>
        <w:t xml:space="preserve">meetings, shared performance dashboards, and joint problem-solving initiatives will help sustain engagement </w:t>
      </w:r>
      <w:r w:rsidR="00F61033" w:rsidRPr="004C0AAC">
        <w:rPr>
          <w:rFonts w:ascii="Arial" w:hAnsi="Arial" w:cs="Arial"/>
          <w:sz w:val="20"/>
          <w:szCs w:val="20"/>
          <w:lang w:val="en-US"/>
        </w:rPr>
        <w:t>and minimize friction.</w:t>
      </w:r>
    </w:p>
    <w:p w14:paraId="783520AE" w14:textId="46F55CCE" w:rsidR="00A77FDE" w:rsidRPr="00FF49C1" w:rsidRDefault="00F61033" w:rsidP="00711A8C">
      <w:pPr>
        <w:pStyle w:val="ListParagraph"/>
        <w:numPr>
          <w:ilvl w:val="0"/>
          <w:numId w:val="40"/>
        </w:numPr>
        <w:rPr>
          <w:rFonts w:ascii="Arial" w:hAnsi="Arial" w:cs="Arial"/>
          <w:sz w:val="20"/>
          <w:szCs w:val="20"/>
          <w:lang w:val="en-US"/>
        </w:rPr>
      </w:pPr>
      <w:r w:rsidRPr="00197C9B">
        <w:rPr>
          <w:rFonts w:ascii="Arial" w:hAnsi="Arial" w:cs="Arial"/>
          <w:sz w:val="20"/>
          <w:szCs w:val="20"/>
          <w:lang w:val="en-US"/>
        </w:rPr>
        <w:t>M</w:t>
      </w:r>
      <w:r w:rsidR="004C0AAC">
        <w:rPr>
          <w:rFonts w:ascii="Arial" w:hAnsi="Arial" w:cs="Arial"/>
          <w:sz w:val="20"/>
          <w:szCs w:val="20"/>
          <w:lang w:val="en-US"/>
        </w:rPr>
        <w:t xml:space="preserve">onitor and Evaluate Stakeholder Impact - </w:t>
      </w:r>
      <w:r w:rsidR="008F3713">
        <w:rPr>
          <w:rFonts w:ascii="Arial" w:hAnsi="Arial" w:cs="Arial"/>
          <w:sz w:val="20"/>
          <w:szCs w:val="20"/>
          <w:lang w:val="en-US"/>
        </w:rPr>
        <w:t>implement</w:t>
      </w:r>
      <w:r w:rsidRPr="004C0AAC">
        <w:rPr>
          <w:rFonts w:ascii="Arial" w:hAnsi="Arial" w:cs="Arial"/>
          <w:sz w:val="20"/>
          <w:szCs w:val="20"/>
          <w:lang w:val="en-US"/>
        </w:rPr>
        <w:t xml:space="preserve"> Key Performance Indicators {KPI’s} for engagement, such as </w:t>
      </w:r>
      <w:r w:rsidR="00A77FDE" w:rsidRPr="004C0AAC">
        <w:rPr>
          <w:rFonts w:ascii="Arial" w:hAnsi="Arial" w:cs="Arial"/>
          <w:sz w:val="20"/>
          <w:szCs w:val="20"/>
          <w:lang w:val="en-US"/>
        </w:rPr>
        <w:t>satisfaction surveys, participation rates, and innovation outcomes, allows continuous improvement. This ensures that stakeholder engagement remains aligned with evolving business and market objectives.</w:t>
      </w:r>
      <w:r w:rsidR="00197C9B" w:rsidRPr="00FF49C1">
        <w:rPr>
          <w:rFonts w:ascii="Arial" w:hAnsi="Arial" w:cs="Arial"/>
          <w:sz w:val="20"/>
          <w:szCs w:val="20"/>
          <w:lang w:val="en-US"/>
        </w:rPr>
        <w:t xml:space="preserve">                                                                                                                                                     </w:t>
      </w:r>
    </w:p>
    <w:p w14:paraId="56151634" w14:textId="34B22734" w:rsidR="00C06E13" w:rsidRDefault="00C06E13" w:rsidP="00711A8C">
      <w:pPr>
        <w:rPr>
          <w:rFonts w:ascii="Arial" w:hAnsi="Arial" w:cs="Arial"/>
          <w:sz w:val="20"/>
          <w:szCs w:val="20"/>
          <w:lang w:val="en-US"/>
        </w:rPr>
      </w:pPr>
      <w:r>
        <w:rPr>
          <w:rFonts w:ascii="Arial" w:hAnsi="Arial" w:cs="Arial"/>
          <w:sz w:val="20"/>
          <w:szCs w:val="20"/>
          <w:lang w:val="en-US"/>
        </w:rPr>
        <w:t>R</w:t>
      </w:r>
      <w:r w:rsidR="009513EA">
        <w:rPr>
          <w:rFonts w:ascii="Arial" w:hAnsi="Arial" w:cs="Arial"/>
          <w:sz w:val="20"/>
          <w:szCs w:val="20"/>
          <w:lang w:val="en-US"/>
        </w:rPr>
        <w:t>eferences</w:t>
      </w:r>
    </w:p>
    <w:p w14:paraId="63867CE7" w14:textId="015E1AF0" w:rsidR="00C06E13" w:rsidRDefault="008354F6" w:rsidP="00711A8C">
      <w:pPr>
        <w:rPr>
          <w:rFonts w:ascii="Arial" w:hAnsi="Arial" w:cs="Arial"/>
          <w:sz w:val="20"/>
          <w:szCs w:val="20"/>
          <w:lang w:val="en-US"/>
        </w:rPr>
      </w:pPr>
      <w:r>
        <w:rPr>
          <w:rFonts w:ascii="Arial" w:hAnsi="Arial" w:cs="Arial"/>
          <w:sz w:val="20"/>
          <w:szCs w:val="20"/>
          <w:lang w:val="en-US"/>
        </w:rPr>
        <w:t xml:space="preserve">     *</w:t>
      </w:r>
      <w:r w:rsidR="00C06E13">
        <w:rPr>
          <w:rFonts w:ascii="Arial" w:hAnsi="Arial" w:cs="Arial"/>
          <w:sz w:val="20"/>
          <w:szCs w:val="20"/>
          <w:lang w:val="en-US"/>
        </w:rPr>
        <w:t xml:space="preserve">Carroll, </w:t>
      </w:r>
      <w:r w:rsidR="00936878">
        <w:rPr>
          <w:rFonts w:ascii="Arial" w:hAnsi="Arial" w:cs="Arial"/>
          <w:sz w:val="20"/>
          <w:szCs w:val="20"/>
          <w:lang w:val="en-US"/>
        </w:rPr>
        <w:t>A.B. {</w:t>
      </w:r>
      <w:r w:rsidR="00C06E13">
        <w:rPr>
          <w:rFonts w:ascii="Arial" w:hAnsi="Arial" w:cs="Arial"/>
          <w:sz w:val="20"/>
          <w:szCs w:val="20"/>
          <w:lang w:val="en-US"/>
        </w:rPr>
        <w:t xml:space="preserve">1991}. </w:t>
      </w:r>
      <w:r w:rsidR="00C06E13">
        <w:rPr>
          <w:rFonts w:ascii="Arial" w:hAnsi="Arial" w:cs="Arial"/>
          <w:i/>
          <w:iCs/>
          <w:sz w:val="20"/>
          <w:szCs w:val="20"/>
          <w:lang w:val="en-US"/>
        </w:rPr>
        <w:t xml:space="preserve">The pyramid of corporate social responsibility. Toward the moral management of organizational stakeholders. </w:t>
      </w:r>
      <w:r w:rsidR="00C06E13">
        <w:rPr>
          <w:rFonts w:ascii="Arial" w:hAnsi="Arial" w:cs="Arial"/>
          <w:sz w:val="20"/>
          <w:szCs w:val="20"/>
          <w:lang w:val="en-US"/>
        </w:rPr>
        <w:t>Business Horizons, 34{4}, 39-48.</w:t>
      </w:r>
    </w:p>
    <w:p w14:paraId="07EAD0B8" w14:textId="77777777" w:rsidR="00451696" w:rsidRDefault="008354F6" w:rsidP="00711A8C">
      <w:pPr>
        <w:rPr>
          <w:rFonts w:ascii="Arial" w:hAnsi="Arial" w:cs="Arial"/>
          <w:sz w:val="20"/>
          <w:szCs w:val="20"/>
          <w:lang w:val="en-US"/>
        </w:rPr>
      </w:pPr>
      <w:r>
        <w:rPr>
          <w:rFonts w:ascii="Arial" w:hAnsi="Arial" w:cs="Arial"/>
          <w:sz w:val="20"/>
          <w:szCs w:val="20"/>
          <w:lang w:val="en-US"/>
        </w:rPr>
        <w:t xml:space="preserve">     *</w:t>
      </w:r>
      <w:r w:rsidR="00C06E13">
        <w:rPr>
          <w:rFonts w:ascii="Arial" w:hAnsi="Arial" w:cs="Arial"/>
          <w:sz w:val="20"/>
          <w:szCs w:val="20"/>
          <w:lang w:val="en-US"/>
        </w:rPr>
        <w:t>Freeman, R.E. {2010}</w:t>
      </w:r>
      <w:r w:rsidR="00804654">
        <w:rPr>
          <w:rFonts w:ascii="Arial" w:hAnsi="Arial" w:cs="Arial"/>
          <w:sz w:val="20"/>
          <w:szCs w:val="20"/>
          <w:lang w:val="en-US"/>
        </w:rPr>
        <w:t xml:space="preserve">. </w:t>
      </w:r>
      <w:r w:rsidR="00804654">
        <w:rPr>
          <w:rFonts w:ascii="Arial" w:hAnsi="Arial" w:cs="Arial"/>
          <w:i/>
          <w:iCs/>
          <w:sz w:val="20"/>
          <w:szCs w:val="20"/>
          <w:lang w:val="en-US"/>
        </w:rPr>
        <w:t xml:space="preserve">Strategic Management: A Stakeholder Approach. </w:t>
      </w:r>
      <w:r w:rsidR="00804654">
        <w:rPr>
          <w:rFonts w:ascii="Arial" w:hAnsi="Arial" w:cs="Arial"/>
          <w:sz w:val="20"/>
          <w:szCs w:val="20"/>
          <w:lang w:val="en-US"/>
        </w:rPr>
        <w:t>Cambridge University Press</w:t>
      </w:r>
    </w:p>
    <w:p w14:paraId="43CE350F" w14:textId="3C50EEED" w:rsidR="00804654" w:rsidRPr="00451696" w:rsidRDefault="00DF284C" w:rsidP="00711A8C">
      <w:pPr>
        <w:rPr>
          <w:rFonts w:ascii="Arial" w:hAnsi="Arial" w:cs="Arial"/>
          <w:sz w:val="20"/>
          <w:szCs w:val="20"/>
          <w:lang w:val="en-US"/>
        </w:rPr>
      </w:pPr>
      <w:r>
        <w:rPr>
          <w:rFonts w:ascii="Arial" w:hAnsi="Arial" w:cs="Arial"/>
          <w:sz w:val="24"/>
          <w:szCs w:val="24"/>
          <w:lang w:val="en-US"/>
        </w:rPr>
        <w:t xml:space="preserve"> Conclusion:</w:t>
      </w:r>
    </w:p>
    <w:p w14:paraId="4BD32AA4" w14:textId="0A0C05F6" w:rsidR="00D4579F" w:rsidRDefault="00DF284C" w:rsidP="00711A8C">
      <w:pPr>
        <w:rPr>
          <w:rFonts w:ascii="Arial" w:hAnsi="Arial" w:cs="Arial"/>
          <w:sz w:val="20"/>
          <w:szCs w:val="20"/>
          <w:lang w:val="en-US"/>
        </w:rPr>
      </w:pPr>
      <w:r>
        <w:rPr>
          <w:rFonts w:ascii="Arial" w:hAnsi="Arial" w:cs="Arial"/>
          <w:sz w:val="20"/>
          <w:szCs w:val="20"/>
          <w:lang w:val="en-US"/>
        </w:rPr>
        <w:t xml:space="preserve">    </w:t>
      </w:r>
      <w:r w:rsidR="00804654">
        <w:rPr>
          <w:rFonts w:ascii="Arial" w:hAnsi="Arial" w:cs="Arial"/>
          <w:sz w:val="20"/>
          <w:szCs w:val="20"/>
          <w:lang w:val="en-US"/>
        </w:rPr>
        <w:t xml:space="preserve">The successful launch of </w:t>
      </w:r>
      <w:r w:rsidR="00804654">
        <w:rPr>
          <w:rFonts w:ascii="Arial" w:hAnsi="Arial" w:cs="Arial"/>
          <w:i/>
          <w:iCs/>
          <w:sz w:val="20"/>
          <w:szCs w:val="20"/>
          <w:lang w:val="en-US"/>
        </w:rPr>
        <w:t xml:space="preserve">Lingo, </w:t>
      </w:r>
      <w:r w:rsidR="00804654">
        <w:rPr>
          <w:rFonts w:ascii="Arial" w:hAnsi="Arial" w:cs="Arial"/>
          <w:sz w:val="20"/>
          <w:szCs w:val="20"/>
          <w:lang w:val="en-US"/>
        </w:rPr>
        <w:t xml:space="preserve">Abbott </w:t>
      </w:r>
      <w:r w:rsidR="00E24D32">
        <w:rPr>
          <w:rFonts w:ascii="Arial" w:hAnsi="Arial" w:cs="Arial"/>
          <w:sz w:val="20"/>
          <w:szCs w:val="20"/>
          <w:lang w:val="en-US"/>
        </w:rPr>
        <w:t>UK’s latest glucose monitoring product for wellness, demonstrates the power of strategic project management, effective stakeholder engagement, and structured conflict management. The Project Manager implemented a comprehensive engagement strat</w:t>
      </w:r>
      <w:r w:rsidR="000D1659">
        <w:rPr>
          <w:rFonts w:ascii="Arial" w:hAnsi="Arial" w:cs="Arial"/>
          <w:sz w:val="20"/>
          <w:szCs w:val="20"/>
          <w:lang w:val="en-US"/>
        </w:rPr>
        <w:t>egy that ensured all Stakeholders, from internal teams to external partners and consumers, were clearly defined and aligned using the RACI MATRIX.</w:t>
      </w:r>
      <w:r w:rsidR="00584522">
        <w:rPr>
          <w:rFonts w:ascii="Arial" w:hAnsi="Arial" w:cs="Arial"/>
          <w:sz w:val="20"/>
          <w:szCs w:val="20"/>
          <w:lang w:val="en-US"/>
        </w:rPr>
        <w:t xml:space="preserve"> This tool clarified roles and responsibilities, ensuring that every contributor was either</w:t>
      </w:r>
      <w:r w:rsidR="00584522">
        <w:rPr>
          <w:rFonts w:ascii="Arial" w:hAnsi="Arial" w:cs="Arial"/>
          <w:i/>
          <w:iCs/>
          <w:sz w:val="20"/>
          <w:szCs w:val="20"/>
          <w:lang w:val="en-US"/>
        </w:rPr>
        <w:t xml:space="preserve"> Responsible, Accountable, Consulted, or Informed</w:t>
      </w:r>
      <w:r w:rsidR="00584522">
        <w:rPr>
          <w:rFonts w:ascii="Arial" w:hAnsi="Arial" w:cs="Arial"/>
          <w:sz w:val="20"/>
          <w:szCs w:val="20"/>
          <w:lang w:val="en-US"/>
        </w:rPr>
        <w:t xml:space="preserve"> at each project phase, minim</w:t>
      </w:r>
      <w:r w:rsidR="00D4579F">
        <w:rPr>
          <w:rFonts w:ascii="Arial" w:hAnsi="Arial" w:cs="Arial"/>
          <w:sz w:val="20"/>
          <w:szCs w:val="20"/>
          <w:lang w:val="en-US"/>
        </w:rPr>
        <w:t>izing confusion, and fostering accountability.</w:t>
      </w:r>
    </w:p>
    <w:p w14:paraId="3CE039A6" w14:textId="21D7649B" w:rsidR="00A112C6" w:rsidRDefault="00DF284C" w:rsidP="00711A8C">
      <w:pPr>
        <w:rPr>
          <w:rFonts w:ascii="Arial" w:hAnsi="Arial" w:cs="Arial"/>
          <w:sz w:val="20"/>
          <w:szCs w:val="20"/>
          <w:lang w:val="en-US"/>
        </w:rPr>
      </w:pPr>
      <w:r>
        <w:rPr>
          <w:rFonts w:ascii="Arial" w:hAnsi="Arial" w:cs="Arial"/>
          <w:sz w:val="20"/>
          <w:szCs w:val="20"/>
          <w:lang w:val="en-US"/>
        </w:rPr>
        <w:t xml:space="preserve">     </w:t>
      </w:r>
      <w:r w:rsidR="00D4579F">
        <w:rPr>
          <w:rFonts w:ascii="Arial" w:hAnsi="Arial" w:cs="Arial"/>
          <w:sz w:val="20"/>
          <w:szCs w:val="20"/>
          <w:lang w:val="en-US"/>
        </w:rPr>
        <w:t xml:space="preserve">Throughout the project, conflicts were anticipated and managed using </w:t>
      </w:r>
      <w:r w:rsidR="00BF741F">
        <w:rPr>
          <w:rFonts w:ascii="Arial" w:hAnsi="Arial" w:cs="Arial"/>
          <w:sz w:val="20"/>
          <w:szCs w:val="20"/>
          <w:lang w:val="en-US"/>
        </w:rPr>
        <w:t>the 4 C’s model</w:t>
      </w:r>
      <w:r w:rsidR="00F61646">
        <w:rPr>
          <w:rFonts w:ascii="Arial" w:hAnsi="Arial" w:cs="Arial"/>
          <w:sz w:val="20"/>
          <w:szCs w:val="20"/>
          <w:lang w:val="en-US"/>
        </w:rPr>
        <w:t xml:space="preserve"> -</w:t>
      </w:r>
      <w:r w:rsidR="00F61646">
        <w:rPr>
          <w:rFonts w:ascii="Arial" w:hAnsi="Arial" w:cs="Arial"/>
          <w:sz w:val="24"/>
          <w:szCs w:val="24"/>
          <w:lang w:val="en-US"/>
        </w:rPr>
        <w:t xml:space="preserve"> </w:t>
      </w:r>
      <w:r w:rsidR="00F61646">
        <w:rPr>
          <w:rFonts w:ascii="Arial" w:hAnsi="Arial" w:cs="Arial"/>
          <w:sz w:val="20"/>
          <w:szCs w:val="20"/>
          <w:lang w:val="en-US"/>
        </w:rPr>
        <w:t>open</w:t>
      </w:r>
      <w:r w:rsidR="00D4579F">
        <w:rPr>
          <w:rFonts w:ascii="Arial" w:hAnsi="Arial" w:cs="Arial"/>
          <w:sz w:val="20"/>
          <w:szCs w:val="20"/>
          <w:lang w:val="en-US"/>
        </w:rPr>
        <w:t xml:space="preserve"> and transparent communication </w:t>
      </w:r>
      <w:r w:rsidR="00626573">
        <w:rPr>
          <w:rFonts w:ascii="Arial" w:hAnsi="Arial" w:cs="Arial"/>
          <w:sz w:val="20"/>
          <w:szCs w:val="20"/>
          <w:lang w:val="en-US"/>
        </w:rPr>
        <w:t>created trust and prevented misunderstandings. Coordination among departments optimized resources and schedules, while cooperation encouraged a shared sense of ownership. Collaboration enabled cross-functio</w:t>
      </w:r>
      <w:r w:rsidR="006E2B5D">
        <w:rPr>
          <w:rFonts w:ascii="Arial" w:hAnsi="Arial" w:cs="Arial"/>
          <w:sz w:val="20"/>
          <w:szCs w:val="20"/>
          <w:lang w:val="en-US"/>
        </w:rPr>
        <w:t xml:space="preserve">nal innovation, allowing diverse expertise to contribute towards shared </w:t>
      </w:r>
      <w:r w:rsidR="009C6644">
        <w:rPr>
          <w:rFonts w:ascii="Arial" w:hAnsi="Arial" w:cs="Arial"/>
          <w:sz w:val="20"/>
          <w:szCs w:val="20"/>
          <w:lang w:val="en-US"/>
        </w:rPr>
        <w:t>ideas,</w:t>
      </w:r>
    </w:p>
    <w:p w14:paraId="1CF6A211" w14:textId="77777777" w:rsidR="00DF284C" w:rsidRDefault="00DF284C" w:rsidP="00DF284C">
      <w:pPr>
        <w:rPr>
          <w:rFonts w:ascii="Arial" w:hAnsi="Arial" w:cs="Arial"/>
          <w:sz w:val="20"/>
          <w:szCs w:val="20"/>
          <w:lang w:val="en-US"/>
        </w:rPr>
      </w:pPr>
      <w:r>
        <w:rPr>
          <w:rFonts w:ascii="Arial" w:hAnsi="Arial" w:cs="Arial"/>
          <w:sz w:val="20"/>
          <w:szCs w:val="20"/>
          <w:lang w:val="en-US"/>
        </w:rPr>
        <w:t xml:space="preserve">      </w:t>
      </w:r>
      <w:r w:rsidR="00A112C6">
        <w:rPr>
          <w:rFonts w:ascii="Arial" w:hAnsi="Arial" w:cs="Arial"/>
          <w:sz w:val="20"/>
          <w:szCs w:val="20"/>
          <w:lang w:val="en-US"/>
        </w:rPr>
        <w:t xml:space="preserve">Ultimately, the launch of Lingo was not just a commercial success </w:t>
      </w:r>
      <w:r w:rsidR="006057F8">
        <w:rPr>
          <w:rFonts w:ascii="Arial" w:hAnsi="Arial" w:cs="Arial"/>
          <w:sz w:val="20"/>
          <w:szCs w:val="20"/>
          <w:lang w:val="en-US"/>
        </w:rPr>
        <w:t>but a model of effective stakeholder collaboration. It enhanced Abbott’s brand reputation, provided consumers with an innovative wellness solution, and strengthened my own leadership capabilities as a project manager. The experience reinforces that structured stakeholder engagement and proactive conflict management are vital for achieving long-term organizational success.</w:t>
      </w:r>
    </w:p>
    <w:p w14:paraId="7C3BCD90" w14:textId="27E5EA10" w:rsidR="00DF284C" w:rsidRDefault="00DF284C" w:rsidP="00DF284C">
      <w:pPr>
        <w:rPr>
          <w:rFonts w:ascii="Arial" w:hAnsi="Arial" w:cs="Arial"/>
          <w:sz w:val="20"/>
          <w:szCs w:val="20"/>
          <w:lang w:val="en-US"/>
        </w:rPr>
      </w:pPr>
      <w:r>
        <w:rPr>
          <w:rFonts w:ascii="Arial" w:hAnsi="Arial" w:cs="Arial"/>
          <w:sz w:val="20"/>
          <w:szCs w:val="20"/>
          <w:lang w:val="en-US"/>
        </w:rPr>
        <w:t xml:space="preserve">References </w:t>
      </w:r>
      <w:r w:rsidR="00117361">
        <w:rPr>
          <w:rFonts w:ascii="Arial" w:hAnsi="Arial" w:cs="Arial"/>
          <w:sz w:val="20"/>
          <w:szCs w:val="20"/>
          <w:lang w:val="en-US"/>
        </w:rPr>
        <w:t xml:space="preserve"> </w:t>
      </w:r>
    </w:p>
    <w:p w14:paraId="5AC790D4" w14:textId="21AC623D" w:rsidR="009375C8" w:rsidRPr="009375C8" w:rsidRDefault="009375C8" w:rsidP="009375C8">
      <w:pPr>
        <w:pStyle w:val="ListParagraph"/>
        <w:numPr>
          <w:ilvl w:val="0"/>
          <w:numId w:val="26"/>
        </w:numPr>
        <w:rPr>
          <w:rFonts w:ascii="Arial" w:hAnsi="Arial" w:cs="Arial"/>
          <w:sz w:val="20"/>
          <w:szCs w:val="20"/>
          <w:lang w:val="en-US"/>
        </w:rPr>
      </w:pPr>
      <w:r>
        <w:rPr>
          <w:rFonts w:ascii="Arial" w:hAnsi="Arial" w:cs="Arial"/>
          <w:sz w:val="20"/>
          <w:szCs w:val="20"/>
          <w:lang w:val="en-US"/>
        </w:rPr>
        <w:t xml:space="preserve">Crawford, L. (2021). Project and Management and Leadership: Managing Stakeholders for Success. </w:t>
      </w:r>
      <w:r w:rsidR="00DF30E7">
        <w:rPr>
          <w:rFonts w:ascii="Arial" w:hAnsi="Arial" w:cs="Arial"/>
          <w:sz w:val="20"/>
          <w:szCs w:val="20"/>
          <w:lang w:val="en-US"/>
        </w:rPr>
        <w:t>Routledge</w:t>
      </w:r>
      <w:r>
        <w:rPr>
          <w:rFonts w:ascii="Arial" w:hAnsi="Arial" w:cs="Arial"/>
          <w:sz w:val="20"/>
          <w:szCs w:val="20"/>
          <w:lang w:val="en-US"/>
        </w:rPr>
        <w:t>.</w:t>
      </w:r>
    </w:p>
    <w:p w14:paraId="37903C0D" w14:textId="77777777" w:rsidR="00117361" w:rsidRDefault="00117361" w:rsidP="00DF284C">
      <w:pPr>
        <w:rPr>
          <w:rFonts w:ascii="Arial" w:hAnsi="Arial" w:cs="Arial"/>
          <w:sz w:val="20"/>
          <w:szCs w:val="20"/>
          <w:lang w:val="en-US"/>
        </w:rPr>
      </w:pPr>
    </w:p>
    <w:p w14:paraId="54FB12C5" w14:textId="77777777" w:rsidR="00117361" w:rsidRDefault="00117361" w:rsidP="00DF284C">
      <w:pPr>
        <w:rPr>
          <w:rFonts w:ascii="Arial" w:hAnsi="Arial" w:cs="Arial"/>
          <w:sz w:val="20"/>
          <w:szCs w:val="20"/>
          <w:lang w:val="en-US"/>
        </w:rPr>
      </w:pPr>
    </w:p>
    <w:p w14:paraId="471A2B8C" w14:textId="77777777" w:rsidR="00117361" w:rsidRDefault="00117361" w:rsidP="00DF284C">
      <w:pPr>
        <w:rPr>
          <w:rFonts w:ascii="Arial" w:hAnsi="Arial" w:cs="Arial"/>
          <w:sz w:val="20"/>
          <w:szCs w:val="20"/>
          <w:lang w:val="en-US"/>
        </w:rPr>
      </w:pPr>
    </w:p>
    <w:p w14:paraId="72289CBB" w14:textId="77777777" w:rsidR="005C0FA3" w:rsidRDefault="000D1659" w:rsidP="00DF284C">
      <w:pPr>
        <w:rPr>
          <w:rFonts w:ascii="Arial" w:hAnsi="Arial" w:cs="Arial"/>
          <w:sz w:val="20"/>
          <w:szCs w:val="20"/>
          <w:lang w:val="en-US"/>
        </w:rPr>
      </w:pPr>
      <w:r w:rsidRPr="00DF284C">
        <w:rPr>
          <w:rFonts w:ascii="Arial" w:hAnsi="Arial" w:cs="Arial"/>
          <w:sz w:val="20"/>
          <w:szCs w:val="20"/>
          <w:lang w:val="en-US"/>
        </w:rPr>
        <w:t xml:space="preserve">                                                            </w:t>
      </w:r>
    </w:p>
    <w:p w14:paraId="103F4239" w14:textId="77777777" w:rsidR="005C0FA3" w:rsidRDefault="005C0FA3" w:rsidP="00DF284C">
      <w:pPr>
        <w:rPr>
          <w:rFonts w:ascii="Arial" w:hAnsi="Arial" w:cs="Arial"/>
          <w:sz w:val="20"/>
          <w:szCs w:val="20"/>
          <w:lang w:val="en-US"/>
        </w:rPr>
      </w:pPr>
    </w:p>
    <w:p w14:paraId="4FEDAC02" w14:textId="722ACA9E" w:rsidR="005C0FA3" w:rsidRDefault="00421D20" w:rsidP="00DF284C">
      <w:pPr>
        <w:rPr>
          <w:rFonts w:ascii="Arial" w:hAnsi="Arial" w:cs="Arial"/>
          <w:sz w:val="20"/>
          <w:szCs w:val="20"/>
          <w:lang w:val="en-US"/>
        </w:rPr>
      </w:pPr>
      <w:r>
        <w:rPr>
          <w:rFonts w:ascii="Arial" w:hAnsi="Arial" w:cs="Arial"/>
          <w:sz w:val="20"/>
          <w:szCs w:val="20"/>
          <w:lang w:val="en-US"/>
        </w:rPr>
        <w:t xml:space="preserve">        </w:t>
      </w:r>
    </w:p>
    <w:p w14:paraId="7102BC63" w14:textId="77777777" w:rsidR="005C0FA3" w:rsidRDefault="005C0FA3" w:rsidP="00DF284C">
      <w:pPr>
        <w:rPr>
          <w:rFonts w:ascii="Arial" w:hAnsi="Arial" w:cs="Arial"/>
          <w:sz w:val="20"/>
          <w:szCs w:val="20"/>
          <w:lang w:val="en-US"/>
        </w:rPr>
      </w:pPr>
    </w:p>
    <w:p w14:paraId="1847AFFE" w14:textId="77777777" w:rsidR="005C0FA3" w:rsidRDefault="005C0FA3" w:rsidP="00DF284C">
      <w:pPr>
        <w:rPr>
          <w:rFonts w:ascii="Arial" w:hAnsi="Arial" w:cs="Arial"/>
          <w:sz w:val="20"/>
          <w:szCs w:val="20"/>
          <w:lang w:val="en-US"/>
        </w:rPr>
      </w:pPr>
    </w:p>
    <w:p w14:paraId="216F352B" w14:textId="77777777" w:rsidR="00421D20" w:rsidRDefault="000D1659" w:rsidP="00DF284C">
      <w:pPr>
        <w:rPr>
          <w:rFonts w:ascii="Arial" w:hAnsi="Arial" w:cs="Arial"/>
          <w:sz w:val="20"/>
          <w:szCs w:val="20"/>
          <w:lang w:val="en-US"/>
        </w:rPr>
      </w:pPr>
      <w:r w:rsidRPr="00DF284C">
        <w:rPr>
          <w:rFonts w:ascii="Arial" w:hAnsi="Arial" w:cs="Arial"/>
          <w:sz w:val="20"/>
          <w:szCs w:val="20"/>
          <w:lang w:val="en-US"/>
        </w:rPr>
        <w:t xml:space="preserve">                                              </w:t>
      </w:r>
      <w:r w:rsidR="005C0FA3">
        <w:rPr>
          <w:rFonts w:ascii="Arial" w:hAnsi="Arial" w:cs="Arial"/>
          <w:noProof/>
          <w:sz w:val="20"/>
          <w:szCs w:val="20"/>
          <w:lang w:val="en-US"/>
        </w:rPr>
        <mc:AlternateContent>
          <mc:Choice Requires="wpg">
            <w:drawing>
              <wp:inline distT="0" distB="0" distL="0" distR="0" wp14:anchorId="07F76FF7" wp14:editId="73CC146C">
                <wp:extent cx="5877955" cy="4328721"/>
                <wp:effectExtent l="0" t="0" r="8890" b="0"/>
                <wp:docPr id="1867807228" name="Group 4"/>
                <wp:cNvGraphicFramePr/>
                <a:graphic xmlns:a="http://schemas.openxmlformats.org/drawingml/2006/main">
                  <a:graphicData uri="http://schemas.microsoft.com/office/word/2010/wordprocessingGroup">
                    <wpg:wgp>
                      <wpg:cNvGrpSpPr/>
                      <wpg:grpSpPr>
                        <a:xfrm>
                          <a:off x="0" y="0"/>
                          <a:ext cx="5877955" cy="4328721"/>
                          <a:chOff x="0" y="-176974"/>
                          <a:chExt cx="5877955" cy="4328721"/>
                        </a:xfrm>
                      </wpg:grpSpPr>
                      <pic:pic xmlns:pic="http://schemas.openxmlformats.org/drawingml/2006/picture">
                        <pic:nvPicPr>
                          <pic:cNvPr id="2058320756" name="Picture 2"/>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146445" y="-176974"/>
                            <a:ext cx="5731510" cy="3823970"/>
                          </a:xfrm>
                          <a:prstGeom prst="rect">
                            <a:avLst/>
                          </a:prstGeom>
                        </pic:spPr>
                      </pic:pic>
                      <wps:wsp>
                        <wps:cNvPr id="1713686324" name="Text Box 3"/>
                        <wps:cNvSpPr txBox="1"/>
                        <wps:spPr>
                          <a:xfrm>
                            <a:off x="0" y="3823452"/>
                            <a:ext cx="5731510" cy="328295"/>
                          </a:xfrm>
                          <a:prstGeom prst="rect">
                            <a:avLst/>
                          </a:prstGeom>
                          <a:solidFill>
                            <a:prstClr val="white"/>
                          </a:solidFill>
                          <a:ln>
                            <a:noFill/>
                          </a:ln>
                        </wps:spPr>
                        <wps:txbx>
                          <w:txbxContent>
                            <w:p w14:paraId="6C623563" w14:textId="3F18C5CE" w:rsidR="005C0FA3" w:rsidRPr="005C0FA3" w:rsidRDefault="005C0FA3" w:rsidP="005C0FA3">
                              <w:pPr>
                                <w:rPr>
                                  <w:sz w:val="18"/>
                                  <w:szCs w:val="18"/>
                                </w:rPr>
                              </w:pPr>
                              <w:hyperlink r:id="rId10" w:history="1">
                                <w:r w:rsidRPr="005C0FA3">
                                  <w:rPr>
                                    <w:rStyle w:val="Hyperlink"/>
                                    <w:sz w:val="18"/>
                                    <w:szCs w:val="18"/>
                                  </w:rPr>
                                  <w:t>This Photo</w:t>
                                </w:r>
                              </w:hyperlink>
                              <w:r w:rsidRPr="005C0FA3">
                                <w:rPr>
                                  <w:sz w:val="18"/>
                                  <w:szCs w:val="18"/>
                                </w:rPr>
                                <w:t xml:space="preserve"> by Unknown Author is licensed under </w:t>
                              </w:r>
                              <w:hyperlink r:id="rId11" w:history="1">
                                <w:r w:rsidRPr="005C0FA3">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07F76FF7" id="Group 4" o:spid="_x0000_s1026" style="width:462.85pt;height:340.85pt;mso-position-horizontal-relative:char;mso-position-vertical-relative:line" coordorigin=",-1769" coordsize="58779,432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">
                <v:shape id="Picture 2" o:spid="_x0000_s1027" type="#_x0000_t75" style="position:absolute;left:1464;top:-1769;width:57315;height:38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">
                  <v:imagedata r:id="rId12" o:title=""/>
                </v:shape>
                <v:shapetype id="_x0000_t202" coordsize="21600,21600" o:spt="202" path="m,l,21600r21600,l21600,xe">
                  <v:stroke joinstyle="miter"/>
                  <v:path gradientshapeok="t" o:connecttype="rect"/>
                </v:shapetype>
                <v:shape id="Text Box 3" o:spid="_x0000_s1028" type="#_x0000_t202" style="position:absolute;top:38234;width:57315;height:32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" stroked="f">
                  <v:textbox style="mso-fit-shape-to-text:t">
                    <w:txbxContent>
                      <w:p w14:paraId="6C623563" w14:textId="3F18C5CE" w:rsidR="005C0FA3" w:rsidRPr="005C0FA3" w:rsidRDefault="005C0FA3" w:rsidP="005C0FA3">
                        <w:pPr>
                          <w:rPr>
                            <w:sz w:val="18"/>
                            <w:szCs w:val="18"/>
                          </w:rPr>
                        </w:pPr>
                        <w:hyperlink r:id="rId13" w:history="1">
                          <w:r w:rsidRPr="005C0FA3">
                            <w:rPr>
                              <w:rStyle w:val="Hyperlink"/>
                              <w:sz w:val="18"/>
                              <w:szCs w:val="18"/>
                            </w:rPr>
                            <w:t>This Photo</w:t>
                          </w:r>
                        </w:hyperlink>
                        <w:r w:rsidRPr="005C0FA3">
                          <w:rPr>
                            <w:sz w:val="18"/>
                            <w:szCs w:val="18"/>
                          </w:rPr>
                          <w:t xml:space="preserve"> by Unknown Author is licensed under </w:t>
                        </w:r>
                        <w:hyperlink r:id="rId14" w:history="1">
                          <w:r w:rsidRPr="005C0FA3">
                            <w:rPr>
                              <w:rStyle w:val="Hyperlink"/>
                              <w:sz w:val="18"/>
                              <w:szCs w:val="18"/>
                            </w:rPr>
                            <w:t>CC BY-NC-ND</w:t>
                          </w:r>
                        </w:hyperlink>
                      </w:p>
                    </w:txbxContent>
                  </v:textbox>
                </v:shape>
                <w10:anchorlock/>
              </v:group>
            </w:pict>
          </mc:Fallback>
        </mc:AlternateContent>
      </w:r>
      <w:r w:rsidR="00421D20">
        <w:rPr>
          <w:rFonts w:ascii="Arial" w:hAnsi="Arial" w:cs="Arial"/>
          <w:sz w:val="20"/>
          <w:szCs w:val="20"/>
          <w:lang w:val="en-US"/>
        </w:rPr>
        <w:t xml:space="preserve">   </w:t>
      </w:r>
    </w:p>
    <w:p w14:paraId="2DFD3E5E" w14:textId="77777777" w:rsidR="00421D20" w:rsidRDefault="00421D20" w:rsidP="00DF284C">
      <w:pPr>
        <w:rPr>
          <w:rFonts w:ascii="Arial" w:hAnsi="Arial" w:cs="Arial"/>
          <w:sz w:val="20"/>
          <w:szCs w:val="20"/>
          <w:lang w:val="en-US"/>
        </w:rPr>
      </w:pPr>
    </w:p>
    <w:p w14:paraId="4625B2B2" w14:textId="77777777" w:rsidR="00421D20" w:rsidRDefault="00421D20" w:rsidP="00DF284C">
      <w:pPr>
        <w:rPr>
          <w:rFonts w:ascii="Arial" w:hAnsi="Arial" w:cs="Arial"/>
          <w:sz w:val="20"/>
          <w:szCs w:val="20"/>
          <w:lang w:val="en-US"/>
        </w:rPr>
      </w:pPr>
    </w:p>
    <w:p w14:paraId="0E709EDF" w14:textId="77777777" w:rsidR="00421D20" w:rsidRDefault="00421D20" w:rsidP="00DF284C">
      <w:pPr>
        <w:rPr>
          <w:rFonts w:ascii="Arial" w:hAnsi="Arial" w:cs="Arial"/>
          <w:sz w:val="20"/>
          <w:szCs w:val="20"/>
          <w:lang w:val="en-US"/>
        </w:rPr>
      </w:pPr>
    </w:p>
    <w:p w14:paraId="324C4B3A" w14:textId="77777777" w:rsidR="00421D20" w:rsidRDefault="00421D20" w:rsidP="00DF284C">
      <w:pPr>
        <w:rPr>
          <w:rFonts w:ascii="Arial" w:hAnsi="Arial" w:cs="Arial"/>
          <w:sz w:val="20"/>
          <w:szCs w:val="20"/>
          <w:lang w:val="en-US"/>
        </w:rPr>
      </w:pPr>
    </w:p>
    <w:p w14:paraId="69D06C4F" w14:textId="77777777" w:rsidR="00421D20" w:rsidRDefault="00421D20" w:rsidP="00DF284C">
      <w:pPr>
        <w:rPr>
          <w:rFonts w:ascii="Arial" w:hAnsi="Arial" w:cs="Arial"/>
          <w:sz w:val="20"/>
          <w:szCs w:val="20"/>
          <w:lang w:val="en-US"/>
        </w:rPr>
      </w:pPr>
    </w:p>
    <w:p w14:paraId="264993EB" w14:textId="77777777" w:rsidR="00421D20" w:rsidRDefault="00421D20" w:rsidP="00DF284C">
      <w:pPr>
        <w:rPr>
          <w:rFonts w:ascii="Arial" w:hAnsi="Arial" w:cs="Arial"/>
          <w:sz w:val="20"/>
          <w:szCs w:val="20"/>
          <w:lang w:val="en-US"/>
        </w:rPr>
      </w:pPr>
    </w:p>
    <w:p w14:paraId="2920A689" w14:textId="77777777" w:rsidR="00421D20" w:rsidRDefault="00421D20" w:rsidP="00DF284C">
      <w:pPr>
        <w:rPr>
          <w:rFonts w:ascii="Arial" w:hAnsi="Arial" w:cs="Arial"/>
          <w:sz w:val="20"/>
          <w:szCs w:val="20"/>
          <w:lang w:val="en-US"/>
        </w:rPr>
      </w:pPr>
    </w:p>
    <w:p w14:paraId="29734A00" w14:textId="77777777" w:rsidR="00421D20" w:rsidRDefault="00421D20" w:rsidP="00DF284C">
      <w:pPr>
        <w:rPr>
          <w:rFonts w:ascii="Arial" w:hAnsi="Arial" w:cs="Arial"/>
          <w:sz w:val="20"/>
          <w:szCs w:val="20"/>
          <w:lang w:val="en-US"/>
        </w:rPr>
      </w:pPr>
    </w:p>
    <w:p w14:paraId="642E5948" w14:textId="1F8A45CC" w:rsidR="00C06E13" w:rsidRPr="00DF284C" w:rsidRDefault="00421D20" w:rsidP="00DF284C">
      <w:pPr>
        <w:rPr>
          <w:rFonts w:ascii="Arial" w:hAnsi="Arial" w:cs="Arial"/>
          <w:sz w:val="20"/>
          <w:szCs w:val="20"/>
          <w:lang w:val="en-US"/>
        </w:rPr>
      </w:pPr>
      <w:r>
        <w:rPr>
          <w:rFonts w:ascii="Arial" w:hAnsi="Arial" w:cs="Arial"/>
          <w:sz w:val="20"/>
          <w:szCs w:val="20"/>
          <w:lang w:val="en-US"/>
        </w:rPr>
        <w:t xml:space="preserve">                  </w:t>
      </w:r>
      <w:r w:rsidR="00175799">
        <w:rPr>
          <w:rFonts w:ascii="Arial" w:hAnsi="Arial" w:cs="Arial"/>
          <w:sz w:val="20"/>
          <w:szCs w:val="20"/>
          <w:lang w:val="en-US"/>
        </w:rPr>
        <w:t xml:space="preserve">     </w:t>
      </w:r>
      <w:r>
        <w:rPr>
          <w:rFonts w:ascii="Arial" w:hAnsi="Arial" w:cs="Arial"/>
          <w:sz w:val="20"/>
          <w:szCs w:val="20"/>
          <w:lang w:val="en-US"/>
        </w:rPr>
        <w:t xml:space="preserve">       </w:t>
      </w:r>
      <w:r>
        <w:rPr>
          <w:rFonts w:ascii="Arial" w:hAnsi="Arial" w:cs="Arial"/>
          <w:sz w:val="28"/>
          <w:szCs w:val="28"/>
          <w:lang w:val="en-US"/>
        </w:rPr>
        <w:t xml:space="preserve">End of my Report </w:t>
      </w:r>
      <w:r w:rsidR="00175799">
        <w:rPr>
          <w:rFonts w:ascii="Arial" w:hAnsi="Arial" w:cs="Arial"/>
          <w:sz w:val="28"/>
          <w:szCs w:val="28"/>
          <w:lang w:val="en-US"/>
        </w:rPr>
        <w:t xml:space="preserve">About Abbott Laboratories </w:t>
      </w:r>
      <w:r w:rsidR="000D1659" w:rsidRPr="00DF284C">
        <w:rPr>
          <w:rFonts w:ascii="Arial" w:hAnsi="Arial" w:cs="Arial"/>
          <w:sz w:val="20"/>
          <w:szCs w:val="20"/>
          <w:lang w:val="en-US"/>
        </w:rPr>
        <w:t xml:space="preserve">             </w:t>
      </w:r>
      <w:r w:rsidR="00584522" w:rsidRPr="00DF284C">
        <w:rPr>
          <w:rFonts w:ascii="Arial" w:hAnsi="Arial" w:cs="Arial"/>
          <w:b/>
          <w:bCs/>
          <w:sz w:val="20"/>
          <w:szCs w:val="20"/>
          <w:lang w:val="en-US"/>
        </w:rPr>
        <w:t xml:space="preserve"> </w:t>
      </w:r>
      <w:r w:rsidR="00804654" w:rsidRPr="00DF284C">
        <w:rPr>
          <w:rFonts w:ascii="Arial" w:hAnsi="Arial" w:cs="Arial"/>
          <w:i/>
          <w:iCs/>
          <w:sz w:val="20"/>
          <w:szCs w:val="20"/>
          <w:lang w:val="en-US"/>
        </w:rPr>
        <w:t xml:space="preserve"> </w:t>
      </w:r>
    </w:p>
    <w:sectPr w:rsidR="00C06E13" w:rsidRPr="00DF284C" w:rsidSect="001517BD">
      <w:pgSz w:w="11906" w:h="16838"/>
      <w:pgMar w:top="1440" w:right="1440" w:bottom="1440" w:left="1440" w:header="624"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46CD7" w14:textId="77777777" w:rsidR="004D3827" w:rsidRDefault="004D3827" w:rsidP="001517BD">
      <w:pPr>
        <w:spacing w:after="0" w:line="240" w:lineRule="auto"/>
      </w:pPr>
      <w:r>
        <w:separator/>
      </w:r>
    </w:p>
  </w:endnote>
  <w:endnote w:type="continuationSeparator" w:id="0">
    <w:p w14:paraId="318D6186" w14:textId="77777777" w:rsidR="004D3827" w:rsidRDefault="004D3827" w:rsidP="00151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5C033D" w14:textId="77777777" w:rsidR="004D3827" w:rsidRDefault="004D3827" w:rsidP="001517BD">
      <w:pPr>
        <w:spacing w:after="0" w:line="240" w:lineRule="auto"/>
      </w:pPr>
      <w:r>
        <w:separator/>
      </w:r>
    </w:p>
  </w:footnote>
  <w:footnote w:type="continuationSeparator" w:id="0">
    <w:p w14:paraId="66DC05FB" w14:textId="77777777" w:rsidR="004D3827" w:rsidRDefault="004D3827" w:rsidP="001517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53" type="#_x0000_t75" style="width:2.5pt;height:2.5pt;visibility:visible;mso-wrap-style:square" o:bullet="t">
        <v:imagedata r:id="rId1" o:title=""/>
      </v:shape>
    </w:pict>
  </w:numPicBullet>
  <w:abstractNum w:abstractNumId="0" w15:restartNumberingAfterBreak="0">
    <w:nsid w:val="010542E8"/>
    <w:multiLevelType w:val="hybridMultilevel"/>
    <w:tmpl w:val="EB56018C"/>
    <w:lvl w:ilvl="0" w:tplc="CFDCC7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D02D38"/>
    <w:multiLevelType w:val="hybridMultilevel"/>
    <w:tmpl w:val="3490D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0B0860"/>
    <w:multiLevelType w:val="hybridMultilevel"/>
    <w:tmpl w:val="F9F49BF2"/>
    <w:lvl w:ilvl="0" w:tplc="C71AD3E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232B87"/>
    <w:multiLevelType w:val="hybridMultilevel"/>
    <w:tmpl w:val="74A66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2EB185D"/>
    <w:multiLevelType w:val="hybridMultilevel"/>
    <w:tmpl w:val="0F4AD8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65061D0"/>
    <w:multiLevelType w:val="hybridMultilevel"/>
    <w:tmpl w:val="C060A58A"/>
    <w:lvl w:ilvl="0" w:tplc="7DB64C9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090563"/>
    <w:multiLevelType w:val="hybridMultilevel"/>
    <w:tmpl w:val="098A4756"/>
    <w:lvl w:ilvl="0" w:tplc="C8FA9AD2">
      <w:start w:val="1"/>
      <w:numFmt w:val="decimal"/>
      <w:lvlText w:val="%1."/>
      <w:lvlJc w:val="left"/>
      <w:pPr>
        <w:ind w:left="800" w:hanging="360"/>
      </w:pPr>
      <w:rPr>
        <w:rFonts w:hint="default"/>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7" w15:restartNumberingAfterBreak="0">
    <w:nsid w:val="0B113A54"/>
    <w:multiLevelType w:val="hybridMultilevel"/>
    <w:tmpl w:val="A7E212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C6127C0"/>
    <w:multiLevelType w:val="hybridMultilevel"/>
    <w:tmpl w:val="C9543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DF700C4"/>
    <w:multiLevelType w:val="hybridMultilevel"/>
    <w:tmpl w:val="0EB44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13A1170"/>
    <w:multiLevelType w:val="hybridMultilevel"/>
    <w:tmpl w:val="03485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45E0E15"/>
    <w:multiLevelType w:val="hybridMultilevel"/>
    <w:tmpl w:val="103E57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EC3651"/>
    <w:multiLevelType w:val="hybridMultilevel"/>
    <w:tmpl w:val="1ACA09A8"/>
    <w:lvl w:ilvl="0" w:tplc="08090001">
      <w:start w:val="1"/>
      <w:numFmt w:val="bullet"/>
      <w:lvlText w:val=""/>
      <w:lvlJc w:val="left"/>
      <w:pPr>
        <w:ind w:left="1336" w:hanging="360"/>
      </w:pPr>
      <w:rPr>
        <w:rFonts w:ascii="Symbol" w:hAnsi="Symbol" w:hint="default"/>
      </w:rPr>
    </w:lvl>
    <w:lvl w:ilvl="1" w:tplc="08090003" w:tentative="1">
      <w:start w:val="1"/>
      <w:numFmt w:val="bullet"/>
      <w:lvlText w:val="o"/>
      <w:lvlJc w:val="left"/>
      <w:pPr>
        <w:ind w:left="2056" w:hanging="360"/>
      </w:pPr>
      <w:rPr>
        <w:rFonts w:ascii="Courier New" w:hAnsi="Courier New" w:cs="Courier New" w:hint="default"/>
      </w:rPr>
    </w:lvl>
    <w:lvl w:ilvl="2" w:tplc="08090005" w:tentative="1">
      <w:start w:val="1"/>
      <w:numFmt w:val="bullet"/>
      <w:lvlText w:val=""/>
      <w:lvlJc w:val="left"/>
      <w:pPr>
        <w:ind w:left="2776" w:hanging="360"/>
      </w:pPr>
      <w:rPr>
        <w:rFonts w:ascii="Wingdings" w:hAnsi="Wingdings" w:hint="default"/>
      </w:rPr>
    </w:lvl>
    <w:lvl w:ilvl="3" w:tplc="08090001" w:tentative="1">
      <w:start w:val="1"/>
      <w:numFmt w:val="bullet"/>
      <w:lvlText w:val=""/>
      <w:lvlJc w:val="left"/>
      <w:pPr>
        <w:ind w:left="3496" w:hanging="360"/>
      </w:pPr>
      <w:rPr>
        <w:rFonts w:ascii="Symbol" w:hAnsi="Symbol" w:hint="default"/>
      </w:rPr>
    </w:lvl>
    <w:lvl w:ilvl="4" w:tplc="08090003" w:tentative="1">
      <w:start w:val="1"/>
      <w:numFmt w:val="bullet"/>
      <w:lvlText w:val="o"/>
      <w:lvlJc w:val="left"/>
      <w:pPr>
        <w:ind w:left="4216" w:hanging="360"/>
      </w:pPr>
      <w:rPr>
        <w:rFonts w:ascii="Courier New" w:hAnsi="Courier New" w:cs="Courier New" w:hint="default"/>
      </w:rPr>
    </w:lvl>
    <w:lvl w:ilvl="5" w:tplc="08090005" w:tentative="1">
      <w:start w:val="1"/>
      <w:numFmt w:val="bullet"/>
      <w:lvlText w:val=""/>
      <w:lvlJc w:val="left"/>
      <w:pPr>
        <w:ind w:left="4936" w:hanging="360"/>
      </w:pPr>
      <w:rPr>
        <w:rFonts w:ascii="Wingdings" w:hAnsi="Wingdings" w:hint="default"/>
      </w:rPr>
    </w:lvl>
    <w:lvl w:ilvl="6" w:tplc="08090001" w:tentative="1">
      <w:start w:val="1"/>
      <w:numFmt w:val="bullet"/>
      <w:lvlText w:val=""/>
      <w:lvlJc w:val="left"/>
      <w:pPr>
        <w:ind w:left="5656" w:hanging="360"/>
      </w:pPr>
      <w:rPr>
        <w:rFonts w:ascii="Symbol" w:hAnsi="Symbol" w:hint="default"/>
      </w:rPr>
    </w:lvl>
    <w:lvl w:ilvl="7" w:tplc="08090003" w:tentative="1">
      <w:start w:val="1"/>
      <w:numFmt w:val="bullet"/>
      <w:lvlText w:val="o"/>
      <w:lvlJc w:val="left"/>
      <w:pPr>
        <w:ind w:left="6376" w:hanging="360"/>
      </w:pPr>
      <w:rPr>
        <w:rFonts w:ascii="Courier New" w:hAnsi="Courier New" w:cs="Courier New" w:hint="default"/>
      </w:rPr>
    </w:lvl>
    <w:lvl w:ilvl="8" w:tplc="08090005" w:tentative="1">
      <w:start w:val="1"/>
      <w:numFmt w:val="bullet"/>
      <w:lvlText w:val=""/>
      <w:lvlJc w:val="left"/>
      <w:pPr>
        <w:ind w:left="7096" w:hanging="360"/>
      </w:pPr>
      <w:rPr>
        <w:rFonts w:ascii="Wingdings" w:hAnsi="Wingdings" w:hint="default"/>
      </w:rPr>
    </w:lvl>
  </w:abstractNum>
  <w:abstractNum w:abstractNumId="13" w15:restartNumberingAfterBreak="0">
    <w:nsid w:val="17F42D40"/>
    <w:multiLevelType w:val="hybridMultilevel"/>
    <w:tmpl w:val="6096AF2E"/>
    <w:lvl w:ilvl="0" w:tplc="649AE5DC">
      <w:start w:val="4"/>
      <w:numFmt w:val="bullet"/>
      <w:lvlText w:val=""/>
      <w:lvlJc w:val="left"/>
      <w:pPr>
        <w:ind w:left="78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DCB26BE"/>
    <w:multiLevelType w:val="hybridMultilevel"/>
    <w:tmpl w:val="C8889F28"/>
    <w:lvl w:ilvl="0" w:tplc="02467D4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4140C9"/>
    <w:multiLevelType w:val="hybridMultilevel"/>
    <w:tmpl w:val="2D70AA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2610FCF"/>
    <w:multiLevelType w:val="hybridMultilevel"/>
    <w:tmpl w:val="78445D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DD0AA0"/>
    <w:multiLevelType w:val="hybridMultilevel"/>
    <w:tmpl w:val="851C2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B372484"/>
    <w:multiLevelType w:val="hybridMultilevel"/>
    <w:tmpl w:val="A618703C"/>
    <w:lvl w:ilvl="0" w:tplc="30B4BCE8">
      <w:start w:val="1"/>
      <w:numFmt w:val="upperRoman"/>
      <w:lvlText w:val="%1."/>
      <w:lvlJc w:val="left"/>
      <w:pPr>
        <w:ind w:left="880" w:hanging="72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19" w15:restartNumberingAfterBreak="0">
    <w:nsid w:val="2BA22B63"/>
    <w:multiLevelType w:val="hybridMultilevel"/>
    <w:tmpl w:val="D55E26FE"/>
    <w:lvl w:ilvl="0" w:tplc="863C4420">
      <w:start w:val="1"/>
      <w:numFmt w:val="bullet"/>
      <w:lvlText w:val=""/>
      <w:lvlJc w:val="left"/>
      <w:pPr>
        <w:ind w:left="690" w:hanging="360"/>
      </w:pPr>
      <w:rPr>
        <w:rFonts w:ascii="Symbol" w:eastAsiaTheme="minorHAnsi" w:hAnsi="Symbol" w:cs="Arial" w:hint="default"/>
      </w:rPr>
    </w:lvl>
    <w:lvl w:ilvl="1" w:tplc="08090003" w:tentative="1">
      <w:start w:val="1"/>
      <w:numFmt w:val="bullet"/>
      <w:lvlText w:val="o"/>
      <w:lvlJc w:val="left"/>
      <w:pPr>
        <w:ind w:left="1410" w:hanging="360"/>
      </w:pPr>
      <w:rPr>
        <w:rFonts w:ascii="Courier New" w:hAnsi="Courier New" w:cs="Courier New" w:hint="default"/>
      </w:rPr>
    </w:lvl>
    <w:lvl w:ilvl="2" w:tplc="08090005" w:tentative="1">
      <w:start w:val="1"/>
      <w:numFmt w:val="bullet"/>
      <w:lvlText w:val=""/>
      <w:lvlJc w:val="left"/>
      <w:pPr>
        <w:ind w:left="2130" w:hanging="360"/>
      </w:pPr>
      <w:rPr>
        <w:rFonts w:ascii="Wingdings" w:hAnsi="Wingdings" w:hint="default"/>
      </w:rPr>
    </w:lvl>
    <w:lvl w:ilvl="3" w:tplc="08090001" w:tentative="1">
      <w:start w:val="1"/>
      <w:numFmt w:val="bullet"/>
      <w:lvlText w:val=""/>
      <w:lvlJc w:val="left"/>
      <w:pPr>
        <w:ind w:left="2850" w:hanging="360"/>
      </w:pPr>
      <w:rPr>
        <w:rFonts w:ascii="Symbol" w:hAnsi="Symbol" w:hint="default"/>
      </w:rPr>
    </w:lvl>
    <w:lvl w:ilvl="4" w:tplc="08090003" w:tentative="1">
      <w:start w:val="1"/>
      <w:numFmt w:val="bullet"/>
      <w:lvlText w:val="o"/>
      <w:lvlJc w:val="left"/>
      <w:pPr>
        <w:ind w:left="3570" w:hanging="360"/>
      </w:pPr>
      <w:rPr>
        <w:rFonts w:ascii="Courier New" w:hAnsi="Courier New" w:cs="Courier New" w:hint="default"/>
      </w:rPr>
    </w:lvl>
    <w:lvl w:ilvl="5" w:tplc="08090005" w:tentative="1">
      <w:start w:val="1"/>
      <w:numFmt w:val="bullet"/>
      <w:lvlText w:val=""/>
      <w:lvlJc w:val="left"/>
      <w:pPr>
        <w:ind w:left="4290" w:hanging="360"/>
      </w:pPr>
      <w:rPr>
        <w:rFonts w:ascii="Wingdings" w:hAnsi="Wingdings" w:hint="default"/>
      </w:rPr>
    </w:lvl>
    <w:lvl w:ilvl="6" w:tplc="08090001" w:tentative="1">
      <w:start w:val="1"/>
      <w:numFmt w:val="bullet"/>
      <w:lvlText w:val=""/>
      <w:lvlJc w:val="left"/>
      <w:pPr>
        <w:ind w:left="5010" w:hanging="360"/>
      </w:pPr>
      <w:rPr>
        <w:rFonts w:ascii="Symbol" w:hAnsi="Symbol" w:hint="default"/>
      </w:rPr>
    </w:lvl>
    <w:lvl w:ilvl="7" w:tplc="08090003" w:tentative="1">
      <w:start w:val="1"/>
      <w:numFmt w:val="bullet"/>
      <w:lvlText w:val="o"/>
      <w:lvlJc w:val="left"/>
      <w:pPr>
        <w:ind w:left="5730" w:hanging="360"/>
      </w:pPr>
      <w:rPr>
        <w:rFonts w:ascii="Courier New" w:hAnsi="Courier New" w:cs="Courier New" w:hint="default"/>
      </w:rPr>
    </w:lvl>
    <w:lvl w:ilvl="8" w:tplc="08090005" w:tentative="1">
      <w:start w:val="1"/>
      <w:numFmt w:val="bullet"/>
      <w:lvlText w:val=""/>
      <w:lvlJc w:val="left"/>
      <w:pPr>
        <w:ind w:left="6450" w:hanging="360"/>
      </w:pPr>
      <w:rPr>
        <w:rFonts w:ascii="Wingdings" w:hAnsi="Wingdings" w:hint="default"/>
      </w:rPr>
    </w:lvl>
  </w:abstractNum>
  <w:abstractNum w:abstractNumId="20" w15:restartNumberingAfterBreak="0">
    <w:nsid w:val="2C8226FA"/>
    <w:multiLevelType w:val="hybridMultilevel"/>
    <w:tmpl w:val="B8DAF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09C0520"/>
    <w:multiLevelType w:val="hybridMultilevel"/>
    <w:tmpl w:val="AF60622A"/>
    <w:lvl w:ilvl="0" w:tplc="649AE5DC">
      <w:start w:val="4"/>
      <w:numFmt w:val="bullet"/>
      <w:lvlText w:val=""/>
      <w:lvlJc w:val="left"/>
      <w:pPr>
        <w:ind w:left="780" w:hanging="360"/>
      </w:pPr>
      <w:rPr>
        <w:rFonts w:ascii="Symbol" w:eastAsiaTheme="minorHAnsi" w:hAnsi="Symbol" w:cs="Aria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3405724E"/>
    <w:multiLevelType w:val="hybridMultilevel"/>
    <w:tmpl w:val="D958C88A"/>
    <w:lvl w:ilvl="0" w:tplc="08090001">
      <w:start w:val="1"/>
      <w:numFmt w:val="bullet"/>
      <w:lvlText w:val=""/>
      <w:lvlJc w:val="left"/>
      <w:pPr>
        <w:ind w:left="1273" w:hanging="360"/>
      </w:pPr>
      <w:rPr>
        <w:rFonts w:ascii="Symbol" w:hAnsi="Symbol" w:hint="default"/>
      </w:rPr>
    </w:lvl>
    <w:lvl w:ilvl="1" w:tplc="08090003" w:tentative="1">
      <w:start w:val="1"/>
      <w:numFmt w:val="bullet"/>
      <w:lvlText w:val="o"/>
      <w:lvlJc w:val="left"/>
      <w:pPr>
        <w:ind w:left="1993" w:hanging="360"/>
      </w:pPr>
      <w:rPr>
        <w:rFonts w:ascii="Courier New" w:hAnsi="Courier New" w:cs="Courier New" w:hint="default"/>
      </w:rPr>
    </w:lvl>
    <w:lvl w:ilvl="2" w:tplc="08090005" w:tentative="1">
      <w:start w:val="1"/>
      <w:numFmt w:val="bullet"/>
      <w:lvlText w:val=""/>
      <w:lvlJc w:val="left"/>
      <w:pPr>
        <w:ind w:left="2713" w:hanging="360"/>
      </w:pPr>
      <w:rPr>
        <w:rFonts w:ascii="Wingdings" w:hAnsi="Wingdings" w:hint="default"/>
      </w:rPr>
    </w:lvl>
    <w:lvl w:ilvl="3" w:tplc="08090001" w:tentative="1">
      <w:start w:val="1"/>
      <w:numFmt w:val="bullet"/>
      <w:lvlText w:val=""/>
      <w:lvlJc w:val="left"/>
      <w:pPr>
        <w:ind w:left="3433" w:hanging="360"/>
      </w:pPr>
      <w:rPr>
        <w:rFonts w:ascii="Symbol" w:hAnsi="Symbol" w:hint="default"/>
      </w:rPr>
    </w:lvl>
    <w:lvl w:ilvl="4" w:tplc="08090003" w:tentative="1">
      <w:start w:val="1"/>
      <w:numFmt w:val="bullet"/>
      <w:lvlText w:val="o"/>
      <w:lvlJc w:val="left"/>
      <w:pPr>
        <w:ind w:left="4153" w:hanging="360"/>
      </w:pPr>
      <w:rPr>
        <w:rFonts w:ascii="Courier New" w:hAnsi="Courier New" w:cs="Courier New" w:hint="default"/>
      </w:rPr>
    </w:lvl>
    <w:lvl w:ilvl="5" w:tplc="08090005" w:tentative="1">
      <w:start w:val="1"/>
      <w:numFmt w:val="bullet"/>
      <w:lvlText w:val=""/>
      <w:lvlJc w:val="left"/>
      <w:pPr>
        <w:ind w:left="4873" w:hanging="360"/>
      </w:pPr>
      <w:rPr>
        <w:rFonts w:ascii="Wingdings" w:hAnsi="Wingdings" w:hint="default"/>
      </w:rPr>
    </w:lvl>
    <w:lvl w:ilvl="6" w:tplc="08090001" w:tentative="1">
      <w:start w:val="1"/>
      <w:numFmt w:val="bullet"/>
      <w:lvlText w:val=""/>
      <w:lvlJc w:val="left"/>
      <w:pPr>
        <w:ind w:left="5593" w:hanging="360"/>
      </w:pPr>
      <w:rPr>
        <w:rFonts w:ascii="Symbol" w:hAnsi="Symbol" w:hint="default"/>
      </w:rPr>
    </w:lvl>
    <w:lvl w:ilvl="7" w:tplc="08090003" w:tentative="1">
      <w:start w:val="1"/>
      <w:numFmt w:val="bullet"/>
      <w:lvlText w:val="o"/>
      <w:lvlJc w:val="left"/>
      <w:pPr>
        <w:ind w:left="6313" w:hanging="360"/>
      </w:pPr>
      <w:rPr>
        <w:rFonts w:ascii="Courier New" w:hAnsi="Courier New" w:cs="Courier New" w:hint="default"/>
      </w:rPr>
    </w:lvl>
    <w:lvl w:ilvl="8" w:tplc="08090005" w:tentative="1">
      <w:start w:val="1"/>
      <w:numFmt w:val="bullet"/>
      <w:lvlText w:val=""/>
      <w:lvlJc w:val="left"/>
      <w:pPr>
        <w:ind w:left="7033" w:hanging="360"/>
      </w:pPr>
      <w:rPr>
        <w:rFonts w:ascii="Wingdings" w:hAnsi="Wingdings" w:hint="default"/>
      </w:rPr>
    </w:lvl>
  </w:abstractNum>
  <w:abstractNum w:abstractNumId="23" w15:restartNumberingAfterBreak="0">
    <w:nsid w:val="39801FEF"/>
    <w:multiLevelType w:val="hybridMultilevel"/>
    <w:tmpl w:val="0146495E"/>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AF1718C"/>
    <w:multiLevelType w:val="hybridMultilevel"/>
    <w:tmpl w:val="78FCE4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416CCB"/>
    <w:multiLevelType w:val="hybridMultilevel"/>
    <w:tmpl w:val="3AA433AE"/>
    <w:lvl w:ilvl="0" w:tplc="7204906E">
      <w:start w:val="1"/>
      <w:numFmt w:val="upperRoman"/>
      <w:lvlText w:val="%1."/>
      <w:lvlJc w:val="left"/>
      <w:pPr>
        <w:ind w:left="880" w:hanging="72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26" w15:restartNumberingAfterBreak="0">
    <w:nsid w:val="437E75DF"/>
    <w:multiLevelType w:val="hybridMultilevel"/>
    <w:tmpl w:val="A07AD1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A490743"/>
    <w:multiLevelType w:val="hybridMultilevel"/>
    <w:tmpl w:val="789A4822"/>
    <w:lvl w:ilvl="0" w:tplc="08090001">
      <w:start w:val="1"/>
      <w:numFmt w:val="bullet"/>
      <w:lvlText w:val=""/>
      <w:lvlJc w:val="left"/>
      <w:pPr>
        <w:ind w:left="1555" w:hanging="360"/>
      </w:pPr>
      <w:rPr>
        <w:rFonts w:ascii="Symbol" w:hAnsi="Symbol" w:hint="default"/>
      </w:rPr>
    </w:lvl>
    <w:lvl w:ilvl="1" w:tplc="08090003" w:tentative="1">
      <w:start w:val="1"/>
      <w:numFmt w:val="bullet"/>
      <w:lvlText w:val="o"/>
      <w:lvlJc w:val="left"/>
      <w:pPr>
        <w:ind w:left="2275" w:hanging="360"/>
      </w:pPr>
      <w:rPr>
        <w:rFonts w:ascii="Courier New" w:hAnsi="Courier New" w:cs="Courier New" w:hint="default"/>
      </w:rPr>
    </w:lvl>
    <w:lvl w:ilvl="2" w:tplc="08090005" w:tentative="1">
      <w:start w:val="1"/>
      <w:numFmt w:val="bullet"/>
      <w:lvlText w:val=""/>
      <w:lvlJc w:val="left"/>
      <w:pPr>
        <w:ind w:left="2995" w:hanging="360"/>
      </w:pPr>
      <w:rPr>
        <w:rFonts w:ascii="Wingdings" w:hAnsi="Wingdings" w:hint="default"/>
      </w:rPr>
    </w:lvl>
    <w:lvl w:ilvl="3" w:tplc="08090001" w:tentative="1">
      <w:start w:val="1"/>
      <w:numFmt w:val="bullet"/>
      <w:lvlText w:val=""/>
      <w:lvlJc w:val="left"/>
      <w:pPr>
        <w:ind w:left="3715" w:hanging="360"/>
      </w:pPr>
      <w:rPr>
        <w:rFonts w:ascii="Symbol" w:hAnsi="Symbol" w:hint="default"/>
      </w:rPr>
    </w:lvl>
    <w:lvl w:ilvl="4" w:tplc="08090003" w:tentative="1">
      <w:start w:val="1"/>
      <w:numFmt w:val="bullet"/>
      <w:lvlText w:val="o"/>
      <w:lvlJc w:val="left"/>
      <w:pPr>
        <w:ind w:left="4435" w:hanging="360"/>
      </w:pPr>
      <w:rPr>
        <w:rFonts w:ascii="Courier New" w:hAnsi="Courier New" w:cs="Courier New" w:hint="default"/>
      </w:rPr>
    </w:lvl>
    <w:lvl w:ilvl="5" w:tplc="08090005" w:tentative="1">
      <w:start w:val="1"/>
      <w:numFmt w:val="bullet"/>
      <w:lvlText w:val=""/>
      <w:lvlJc w:val="left"/>
      <w:pPr>
        <w:ind w:left="5155" w:hanging="360"/>
      </w:pPr>
      <w:rPr>
        <w:rFonts w:ascii="Wingdings" w:hAnsi="Wingdings" w:hint="default"/>
      </w:rPr>
    </w:lvl>
    <w:lvl w:ilvl="6" w:tplc="08090001" w:tentative="1">
      <w:start w:val="1"/>
      <w:numFmt w:val="bullet"/>
      <w:lvlText w:val=""/>
      <w:lvlJc w:val="left"/>
      <w:pPr>
        <w:ind w:left="5875" w:hanging="360"/>
      </w:pPr>
      <w:rPr>
        <w:rFonts w:ascii="Symbol" w:hAnsi="Symbol" w:hint="default"/>
      </w:rPr>
    </w:lvl>
    <w:lvl w:ilvl="7" w:tplc="08090003" w:tentative="1">
      <w:start w:val="1"/>
      <w:numFmt w:val="bullet"/>
      <w:lvlText w:val="o"/>
      <w:lvlJc w:val="left"/>
      <w:pPr>
        <w:ind w:left="6595" w:hanging="360"/>
      </w:pPr>
      <w:rPr>
        <w:rFonts w:ascii="Courier New" w:hAnsi="Courier New" w:cs="Courier New" w:hint="default"/>
      </w:rPr>
    </w:lvl>
    <w:lvl w:ilvl="8" w:tplc="08090005" w:tentative="1">
      <w:start w:val="1"/>
      <w:numFmt w:val="bullet"/>
      <w:lvlText w:val=""/>
      <w:lvlJc w:val="left"/>
      <w:pPr>
        <w:ind w:left="7315" w:hanging="360"/>
      </w:pPr>
      <w:rPr>
        <w:rFonts w:ascii="Wingdings" w:hAnsi="Wingdings" w:hint="default"/>
      </w:rPr>
    </w:lvl>
  </w:abstractNum>
  <w:abstractNum w:abstractNumId="28" w15:restartNumberingAfterBreak="0">
    <w:nsid w:val="4B967A3D"/>
    <w:multiLevelType w:val="hybridMultilevel"/>
    <w:tmpl w:val="E9F87E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B94EC3"/>
    <w:multiLevelType w:val="hybridMultilevel"/>
    <w:tmpl w:val="5C8CE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493BB4"/>
    <w:multiLevelType w:val="hybridMultilevel"/>
    <w:tmpl w:val="D55CB084"/>
    <w:lvl w:ilvl="0" w:tplc="8BB4E0C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DA74E52"/>
    <w:multiLevelType w:val="hybridMultilevel"/>
    <w:tmpl w:val="495CE418"/>
    <w:lvl w:ilvl="0" w:tplc="B252824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45E665F"/>
    <w:multiLevelType w:val="hybridMultilevel"/>
    <w:tmpl w:val="3C34E10E"/>
    <w:lvl w:ilvl="0" w:tplc="CA9A146E">
      <w:start w:val="1"/>
      <w:numFmt w:val="upperRoman"/>
      <w:lvlText w:val="%1."/>
      <w:lvlJc w:val="left"/>
      <w:pPr>
        <w:ind w:left="880" w:hanging="720"/>
      </w:pPr>
      <w:rPr>
        <w:rFonts w:hint="default"/>
      </w:rPr>
    </w:lvl>
    <w:lvl w:ilvl="1" w:tplc="08090019" w:tentative="1">
      <w:start w:val="1"/>
      <w:numFmt w:val="lowerLetter"/>
      <w:lvlText w:val="%2."/>
      <w:lvlJc w:val="left"/>
      <w:pPr>
        <w:ind w:left="1240" w:hanging="360"/>
      </w:pPr>
    </w:lvl>
    <w:lvl w:ilvl="2" w:tplc="0809001B" w:tentative="1">
      <w:start w:val="1"/>
      <w:numFmt w:val="lowerRoman"/>
      <w:lvlText w:val="%3."/>
      <w:lvlJc w:val="right"/>
      <w:pPr>
        <w:ind w:left="1960" w:hanging="180"/>
      </w:pPr>
    </w:lvl>
    <w:lvl w:ilvl="3" w:tplc="0809000F" w:tentative="1">
      <w:start w:val="1"/>
      <w:numFmt w:val="decimal"/>
      <w:lvlText w:val="%4."/>
      <w:lvlJc w:val="left"/>
      <w:pPr>
        <w:ind w:left="2680" w:hanging="360"/>
      </w:pPr>
    </w:lvl>
    <w:lvl w:ilvl="4" w:tplc="08090019" w:tentative="1">
      <w:start w:val="1"/>
      <w:numFmt w:val="lowerLetter"/>
      <w:lvlText w:val="%5."/>
      <w:lvlJc w:val="left"/>
      <w:pPr>
        <w:ind w:left="3400" w:hanging="360"/>
      </w:pPr>
    </w:lvl>
    <w:lvl w:ilvl="5" w:tplc="0809001B" w:tentative="1">
      <w:start w:val="1"/>
      <w:numFmt w:val="lowerRoman"/>
      <w:lvlText w:val="%6."/>
      <w:lvlJc w:val="right"/>
      <w:pPr>
        <w:ind w:left="4120" w:hanging="180"/>
      </w:pPr>
    </w:lvl>
    <w:lvl w:ilvl="6" w:tplc="0809000F" w:tentative="1">
      <w:start w:val="1"/>
      <w:numFmt w:val="decimal"/>
      <w:lvlText w:val="%7."/>
      <w:lvlJc w:val="left"/>
      <w:pPr>
        <w:ind w:left="4840" w:hanging="360"/>
      </w:pPr>
    </w:lvl>
    <w:lvl w:ilvl="7" w:tplc="08090019" w:tentative="1">
      <w:start w:val="1"/>
      <w:numFmt w:val="lowerLetter"/>
      <w:lvlText w:val="%8."/>
      <w:lvlJc w:val="left"/>
      <w:pPr>
        <w:ind w:left="5560" w:hanging="360"/>
      </w:pPr>
    </w:lvl>
    <w:lvl w:ilvl="8" w:tplc="0809001B" w:tentative="1">
      <w:start w:val="1"/>
      <w:numFmt w:val="lowerRoman"/>
      <w:lvlText w:val="%9."/>
      <w:lvlJc w:val="right"/>
      <w:pPr>
        <w:ind w:left="6280" w:hanging="180"/>
      </w:pPr>
    </w:lvl>
  </w:abstractNum>
  <w:abstractNum w:abstractNumId="33" w15:restartNumberingAfterBreak="0">
    <w:nsid w:val="60847EFC"/>
    <w:multiLevelType w:val="hybridMultilevel"/>
    <w:tmpl w:val="BED80884"/>
    <w:lvl w:ilvl="0" w:tplc="161C811A">
      <w:start w:val="1"/>
      <w:numFmt w:val="bullet"/>
      <w:lvlText w:val=""/>
      <w:lvlPicBulletId w:val="0"/>
      <w:lvlJc w:val="left"/>
      <w:pPr>
        <w:tabs>
          <w:tab w:val="num" w:pos="720"/>
        </w:tabs>
        <w:ind w:left="720" w:hanging="360"/>
      </w:pPr>
      <w:rPr>
        <w:rFonts w:ascii="Symbol" w:hAnsi="Symbol" w:hint="default"/>
      </w:rPr>
    </w:lvl>
    <w:lvl w:ilvl="1" w:tplc="34EEF93A" w:tentative="1">
      <w:start w:val="1"/>
      <w:numFmt w:val="bullet"/>
      <w:lvlText w:val=""/>
      <w:lvlJc w:val="left"/>
      <w:pPr>
        <w:tabs>
          <w:tab w:val="num" w:pos="1440"/>
        </w:tabs>
        <w:ind w:left="1440" w:hanging="360"/>
      </w:pPr>
      <w:rPr>
        <w:rFonts w:ascii="Symbol" w:hAnsi="Symbol" w:hint="default"/>
      </w:rPr>
    </w:lvl>
    <w:lvl w:ilvl="2" w:tplc="C29A40A4" w:tentative="1">
      <w:start w:val="1"/>
      <w:numFmt w:val="bullet"/>
      <w:lvlText w:val=""/>
      <w:lvlJc w:val="left"/>
      <w:pPr>
        <w:tabs>
          <w:tab w:val="num" w:pos="2160"/>
        </w:tabs>
        <w:ind w:left="2160" w:hanging="360"/>
      </w:pPr>
      <w:rPr>
        <w:rFonts w:ascii="Symbol" w:hAnsi="Symbol" w:hint="default"/>
      </w:rPr>
    </w:lvl>
    <w:lvl w:ilvl="3" w:tplc="62B4EB00" w:tentative="1">
      <w:start w:val="1"/>
      <w:numFmt w:val="bullet"/>
      <w:lvlText w:val=""/>
      <w:lvlJc w:val="left"/>
      <w:pPr>
        <w:tabs>
          <w:tab w:val="num" w:pos="2880"/>
        </w:tabs>
        <w:ind w:left="2880" w:hanging="360"/>
      </w:pPr>
      <w:rPr>
        <w:rFonts w:ascii="Symbol" w:hAnsi="Symbol" w:hint="default"/>
      </w:rPr>
    </w:lvl>
    <w:lvl w:ilvl="4" w:tplc="1CB0E9D6" w:tentative="1">
      <w:start w:val="1"/>
      <w:numFmt w:val="bullet"/>
      <w:lvlText w:val=""/>
      <w:lvlJc w:val="left"/>
      <w:pPr>
        <w:tabs>
          <w:tab w:val="num" w:pos="3600"/>
        </w:tabs>
        <w:ind w:left="3600" w:hanging="360"/>
      </w:pPr>
      <w:rPr>
        <w:rFonts w:ascii="Symbol" w:hAnsi="Symbol" w:hint="default"/>
      </w:rPr>
    </w:lvl>
    <w:lvl w:ilvl="5" w:tplc="5B9CC488" w:tentative="1">
      <w:start w:val="1"/>
      <w:numFmt w:val="bullet"/>
      <w:lvlText w:val=""/>
      <w:lvlJc w:val="left"/>
      <w:pPr>
        <w:tabs>
          <w:tab w:val="num" w:pos="4320"/>
        </w:tabs>
        <w:ind w:left="4320" w:hanging="360"/>
      </w:pPr>
      <w:rPr>
        <w:rFonts w:ascii="Symbol" w:hAnsi="Symbol" w:hint="default"/>
      </w:rPr>
    </w:lvl>
    <w:lvl w:ilvl="6" w:tplc="0F64E608" w:tentative="1">
      <w:start w:val="1"/>
      <w:numFmt w:val="bullet"/>
      <w:lvlText w:val=""/>
      <w:lvlJc w:val="left"/>
      <w:pPr>
        <w:tabs>
          <w:tab w:val="num" w:pos="5040"/>
        </w:tabs>
        <w:ind w:left="5040" w:hanging="360"/>
      </w:pPr>
      <w:rPr>
        <w:rFonts w:ascii="Symbol" w:hAnsi="Symbol" w:hint="default"/>
      </w:rPr>
    </w:lvl>
    <w:lvl w:ilvl="7" w:tplc="729C6694" w:tentative="1">
      <w:start w:val="1"/>
      <w:numFmt w:val="bullet"/>
      <w:lvlText w:val=""/>
      <w:lvlJc w:val="left"/>
      <w:pPr>
        <w:tabs>
          <w:tab w:val="num" w:pos="5760"/>
        </w:tabs>
        <w:ind w:left="5760" w:hanging="360"/>
      </w:pPr>
      <w:rPr>
        <w:rFonts w:ascii="Symbol" w:hAnsi="Symbol" w:hint="default"/>
      </w:rPr>
    </w:lvl>
    <w:lvl w:ilvl="8" w:tplc="A98AB5D2" w:tentative="1">
      <w:start w:val="1"/>
      <w:numFmt w:val="bullet"/>
      <w:lvlText w:val=""/>
      <w:lvlJc w:val="left"/>
      <w:pPr>
        <w:tabs>
          <w:tab w:val="num" w:pos="6480"/>
        </w:tabs>
        <w:ind w:left="6480" w:hanging="360"/>
      </w:pPr>
      <w:rPr>
        <w:rFonts w:ascii="Symbol" w:hAnsi="Symbol" w:hint="default"/>
      </w:rPr>
    </w:lvl>
  </w:abstractNum>
  <w:abstractNum w:abstractNumId="34" w15:restartNumberingAfterBreak="0">
    <w:nsid w:val="64FE36A5"/>
    <w:multiLevelType w:val="hybridMultilevel"/>
    <w:tmpl w:val="4462FA7C"/>
    <w:lvl w:ilvl="0" w:tplc="0470A36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765820"/>
    <w:multiLevelType w:val="hybridMultilevel"/>
    <w:tmpl w:val="C41865E0"/>
    <w:lvl w:ilvl="0" w:tplc="5B36B0D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6" w15:restartNumberingAfterBreak="0">
    <w:nsid w:val="6FE90CC9"/>
    <w:multiLevelType w:val="hybridMultilevel"/>
    <w:tmpl w:val="D19259AE"/>
    <w:lvl w:ilvl="0" w:tplc="4B123FBE">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23F7F"/>
    <w:multiLevelType w:val="hybridMultilevel"/>
    <w:tmpl w:val="186676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5150006"/>
    <w:multiLevelType w:val="hybridMultilevel"/>
    <w:tmpl w:val="F40E4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6B0082F"/>
    <w:multiLevelType w:val="hybridMultilevel"/>
    <w:tmpl w:val="2924CD8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8610042"/>
    <w:multiLevelType w:val="hybridMultilevel"/>
    <w:tmpl w:val="FC7CAE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8C90BCB"/>
    <w:multiLevelType w:val="hybridMultilevel"/>
    <w:tmpl w:val="F992167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8FF1E38"/>
    <w:multiLevelType w:val="hybridMultilevel"/>
    <w:tmpl w:val="199E19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6D0D88"/>
    <w:multiLevelType w:val="hybridMultilevel"/>
    <w:tmpl w:val="73388F2C"/>
    <w:lvl w:ilvl="0" w:tplc="08090001">
      <w:start w:val="1"/>
      <w:numFmt w:val="bullet"/>
      <w:lvlText w:val=""/>
      <w:lvlJc w:val="left"/>
      <w:pPr>
        <w:ind w:left="1169" w:hanging="360"/>
      </w:pPr>
      <w:rPr>
        <w:rFonts w:ascii="Symbol" w:hAnsi="Symbol" w:hint="default"/>
      </w:rPr>
    </w:lvl>
    <w:lvl w:ilvl="1" w:tplc="08090003" w:tentative="1">
      <w:start w:val="1"/>
      <w:numFmt w:val="bullet"/>
      <w:lvlText w:val="o"/>
      <w:lvlJc w:val="left"/>
      <w:pPr>
        <w:ind w:left="1889" w:hanging="360"/>
      </w:pPr>
      <w:rPr>
        <w:rFonts w:ascii="Courier New" w:hAnsi="Courier New" w:cs="Courier New" w:hint="default"/>
      </w:rPr>
    </w:lvl>
    <w:lvl w:ilvl="2" w:tplc="08090005" w:tentative="1">
      <w:start w:val="1"/>
      <w:numFmt w:val="bullet"/>
      <w:lvlText w:val=""/>
      <w:lvlJc w:val="left"/>
      <w:pPr>
        <w:ind w:left="2609" w:hanging="360"/>
      </w:pPr>
      <w:rPr>
        <w:rFonts w:ascii="Wingdings" w:hAnsi="Wingdings" w:hint="default"/>
      </w:rPr>
    </w:lvl>
    <w:lvl w:ilvl="3" w:tplc="08090001" w:tentative="1">
      <w:start w:val="1"/>
      <w:numFmt w:val="bullet"/>
      <w:lvlText w:val=""/>
      <w:lvlJc w:val="left"/>
      <w:pPr>
        <w:ind w:left="3329" w:hanging="360"/>
      </w:pPr>
      <w:rPr>
        <w:rFonts w:ascii="Symbol" w:hAnsi="Symbol" w:hint="default"/>
      </w:rPr>
    </w:lvl>
    <w:lvl w:ilvl="4" w:tplc="08090003" w:tentative="1">
      <w:start w:val="1"/>
      <w:numFmt w:val="bullet"/>
      <w:lvlText w:val="o"/>
      <w:lvlJc w:val="left"/>
      <w:pPr>
        <w:ind w:left="4049" w:hanging="360"/>
      </w:pPr>
      <w:rPr>
        <w:rFonts w:ascii="Courier New" w:hAnsi="Courier New" w:cs="Courier New" w:hint="default"/>
      </w:rPr>
    </w:lvl>
    <w:lvl w:ilvl="5" w:tplc="08090005" w:tentative="1">
      <w:start w:val="1"/>
      <w:numFmt w:val="bullet"/>
      <w:lvlText w:val=""/>
      <w:lvlJc w:val="left"/>
      <w:pPr>
        <w:ind w:left="4769" w:hanging="360"/>
      </w:pPr>
      <w:rPr>
        <w:rFonts w:ascii="Wingdings" w:hAnsi="Wingdings" w:hint="default"/>
      </w:rPr>
    </w:lvl>
    <w:lvl w:ilvl="6" w:tplc="08090001" w:tentative="1">
      <w:start w:val="1"/>
      <w:numFmt w:val="bullet"/>
      <w:lvlText w:val=""/>
      <w:lvlJc w:val="left"/>
      <w:pPr>
        <w:ind w:left="5489" w:hanging="360"/>
      </w:pPr>
      <w:rPr>
        <w:rFonts w:ascii="Symbol" w:hAnsi="Symbol" w:hint="default"/>
      </w:rPr>
    </w:lvl>
    <w:lvl w:ilvl="7" w:tplc="08090003" w:tentative="1">
      <w:start w:val="1"/>
      <w:numFmt w:val="bullet"/>
      <w:lvlText w:val="o"/>
      <w:lvlJc w:val="left"/>
      <w:pPr>
        <w:ind w:left="6209" w:hanging="360"/>
      </w:pPr>
      <w:rPr>
        <w:rFonts w:ascii="Courier New" w:hAnsi="Courier New" w:cs="Courier New" w:hint="default"/>
      </w:rPr>
    </w:lvl>
    <w:lvl w:ilvl="8" w:tplc="08090005" w:tentative="1">
      <w:start w:val="1"/>
      <w:numFmt w:val="bullet"/>
      <w:lvlText w:val=""/>
      <w:lvlJc w:val="left"/>
      <w:pPr>
        <w:ind w:left="6929" w:hanging="360"/>
      </w:pPr>
      <w:rPr>
        <w:rFonts w:ascii="Wingdings" w:hAnsi="Wingdings" w:hint="default"/>
      </w:rPr>
    </w:lvl>
  </w:abstractNum>
  <w:abstractNum w:abstractNumId="44" w15:restartNumberingAfterBreak="0">
    <w:nsid w:val="7D271073"/>
    <w:multiLevelType w:val="hybridMultilevel"/>
    <w:tmpl w:val="2BB62F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F6D4AF5"/>
    <w:multiLevelType w:val="hybridMultilevel"/>
    <w:tmpl w:val="EF821820"/>
    <w:lvl w:ilvl="0" w:tplc="0060E24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F73401A"/>
    <w:multiLevelType w:val="hybridMultilevel"/>
    <w:tmpl w:val="67964B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7554345">
    <w:abstractNumId w:val="8"/>
  </w:num>
  <w:num w:numId="2" w16cid:durableId="2054764914">
    <w:abstractNumId w:val="11"/>
  </w:num>
  <w:num w:numId="3" w16cid:durableId="726955455">
    <w:abstractNumId w:val="38"/>
  </w:num>
  <w:num w:numId="4" w16cid:durableId="258098609">
    <w:abstractNumId w:val="2"/>
  </w:num>
  <w:num w:numId="5" w16cid:durableId="367338855">
    <w:abstractNumId w:val="36"/>
  </w:num>
  <w:num w:numId="6" w16cid:durableId="1578127415">
    <w:abstractNumId w:val="1"/>
  </w:num>
  <w:num w:numId="7" w16cid:durableId="1513687982">
    <w:abstractNumId w:val="17"/>
  </w:num>
  <w:num w:numId="8" w16cid:durableId="1849520243">
    <w:abstractNumId w:val="3"/>
  </w:num>
  <w:num w:numId="9" w16cid:durableId="1073969885">
    <w:abstractNumId w:val="46"/>
  </w:num>
  <w:num w:numId="10" w16cid:durableId="1311323524">
    <w:abstractNumId w:val="7"/>
  </w:num>
  <w:num w:numId="11" w16cid:durableId="1202786462">
    <w:abstractNumId w:val="25"/>
  </w:num>
  <w:num w:numId="12" w16cid:durableId="71243322">
    <w:abstractNumId w:val="32"/>
  </w:num>
  <w:num w:numId="13" w16cid:durableId="782724824">
    <w:abstractNumId w:val="18"/>
  </w:num>
  <w:num w:numId="14" w16cid:durableId="746728080">
    <w:abstractNumId w:val="9"/>
  </w:num>
  <w:num w:numId="15" w16cid:durableId="957882122">
    <w:abstractNumId w:val="40"/>
  </w:num>
  <w:num w:numId="16" w16cid:durableId="6300636">
    <w:abstractNumId w:val="20"/>
  </w:num>
  <w:num w:numId="17" w16cid:durableId="1844393774">
    <w:abstractNumId w:val="42"/>
  </w:num>
  <w:num w:numId="18" w16cid:durableId="89591230">
    <w:abstractNumId w:val="28"/>
  </w:num>
  <w:num w:numId="19" w16cid:durableId="671489886">
    <w:abstractNumId w:val="44"/>
  </w:num>
  <w:num w:numId="20" w16cid:durableId="1786075992">
    <w:abstractNumId w:val="10"/>
  </w:num>
  <w:num w:numId="21" w16cid:durableId="1900752009">
    <w:abstractNumId w:val="35"/>
  </w:num>
  <w:num w:numId="22" w16cid:durableId="1547990646">
    <w:abstractNumId w:val="0"/>
  </w:num>
  <w:num w:numId="23" w16cid:durableId="1523205105">
    <w:abstractNumId w:val="5"/>
  </w:num>
  <w:num w:numId="24" w16cid:durableId="1250038381">
    <w:abstractNumId w:val="41"/>
  </w:num>
  <w:num w:numId="25" w16cid:durableId="984819799">
    <w:abstractNumId w:val="31"/>
  </w:num>
  <w:num w:numId="26" w16cid:durableId="1160391113">
    <w:abstractNumId w:val="21"/>
  </w:num>
  <w:num w:numId="27" w16cid:durableId="1483035588">
    <w:abstractNumId w:val="33"/>
  </w:num>
  <w:num w:numId="28" w16cid:durableId="1210336426">
    <w:abstractNumId w:val="34"/>
  </w:num>
  <w:num w:numId="29" w16cid:durableId="1737777383">
    <w:abstractNumId w:val="30"/>
  </w:num>
  <w:num w:numId="30" w16cid:durableId="2027905023">
    <w:abstractNumId w:val="45"/>
  </w:num>
  <w:num w:numId="31" w16cid:durableId="1434587406">
    <w:abstractNumId w:val="14"/>
  </w:num>
  <w:num w:numId="32" w16cid:durableId="1904759063">
    <w:abstractNumId w:val="39"/>
  </w:num>
  <w:num w:numId="33" w16cid:durableId="2128308417">
    <w:abstractNumId w:val="23"/>
  </w:num>
  <w:num w:numId="34" w16cid:durableId="192962233">
    <w:abstractNumId w:val="15"/>
  </w:num>
  <w:num w:numId="35" w16cid:durableId="1135947820">
    <w:abstractNumId w:val="24"/>
  </w:num>
  <w:num w:numId="36" w16cid:durableId="781195016">
    <w:abstractNumId w:val="19"/>
  </w:num>
  <w:num w:numId="37" w16cid:durableId="2141264517">
    <w:abstractNumId w:val="37"/>
  </w:num>
  <w:num w:numId="38" w16cid:durableId="938728">
    <w:abstractNumId w:val="6"/>
  </w:num>
  <w:num w:numId="39" w16cid:durableId="671836301">
    <w:abstractNumId w:val="29"/>
  </w:num>
  <w:num w:numId="40" w16cid:durableId="1855225415">
    <w:abstractNumId w:val="16"/>
  </w:num>
  <w:num w:numId="41" w16cid:durableId="942686656">
    <w:abstractNumId w:val="13"/>
  </w:num>
  <w:num w:numId="42" w16cid:durableId="19399286">
    <w:abstractNumId w:val="4"/>
  </w:num>
  <w:num w:numId="43" w16cid:durableId="1498883125">
    <w:abstractNumId w:val="26"/>
  </w:num>
  <w:num w:numId="44" w16cid:durableId="2110853501">
    <w:abstractNumId w:val="12"/>
  </w:num>
  <w:num w:numId="45" w16cid:durableId="576209538">
    <w:abstractNumId w:val="22"/>
  </w:num>
  <w:num w:numId="46" w16cid:durableId="1532644592">
    <w:abstractNumId w:val="27"/>
  </w:num>
  <w:num w:numId="47" w16cid:durableId="1962373227">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323"/>
    <w:rsid w:val="0000334A"/>
    <w:rsid w:val="0000649E"/>
    <w:rsid w:val="00010929"/>
    <w:rsid w:val="00016EC8"/>
    <w:rsid w:val="00034D96"/>
    <w:rsid w:val="00040C79"/>
    <w:rsid w:val="00043931"/>
    <w:rsid w:val="00045BA3"/>
    <w:rsid w:val="00060350"/>
    <w:rsid w:val="00060A02"/>
    <w:rsid w:val="000674AB"/>
    <w:rsid w:val="000714F0"/>
    <w:rsid w:val="0007268C"/>
    <w:rsid w:val="00075D3A"/>
    <w:rsid w:val="00085723"/>
    <w:rsid w:val="000A17D4"/>
    <w:rsid w:val="000A640D"/>
    <w:rsid w:val="000B3563"/>
    <w:rsid w:val="000B6E8D"/>
    <w:rsid w:val="000B7E00"/>
    <w:rsid w:val="000C1A43"/>
    <w:rsid w:val="000C3C0D"/>
    <w:rsid w:val="000C5371"/>
    <w:rsid w:val="000D0A8F"/>
    <w:rsid w:val="000D1659"/>
    <w:rsid w:val="000E1BA6"/>
    <w:rsid w:val="000E683A"/>
    <w:rsid w:val="000F20F4"/>
    <w:rsid w:val="000F439C"/>
    <w:rsid w:val="000F6488"/>
    <w:rsid w:val="000F78D5"/>
    <w:rsid w:val="00101BB0"/>
    <w:rsid w:val="00103473"/>
    <w:rsid w:val="00106A66"/>
    <w:rsid w:val="00107931"/>
    <w:rsid w:val="001144D4"/>
    <w:rsid w:val="00116AD3"/>
    <w:rsid w:val="00116AEC"/>
    <w:rsid w:val="00117361"/>
    <w:rsid w:val="00120388"/>
    <w:rsid w:val="001206AF"/>
    <w:rsid w:val="001344C8"/>
    <w:rsid w:val="0014030C"/>
    <w:rsid w:val="00147948"/>
    <w:rsid w:val="001517BD"/>
    <w:rsid w:val="00151912"/>
    <w:rsid w:val="001545FF"/>
    <w:rsid w:val="001600AF"/>
    <w:rsid w:val="00162AB6"/>
    <w:rsid w:val="00162BE8"/>
    <w:rsid w:val="001658E8"/>
    <w:rsid w:val="00166573"/>
    <w:rsid w:val="00167777"/>
    <w:rsid w:val="001706AC"/>
    <w:rsid w:val="00170795"/>
    <w:rsid w:val="001720BC"/>
    <w:rsid w:val="00175799"/>
    <w:rsid w:val="00176A01"/>
    <w:rsid w:val="0017764F"/>
    <w:rsid w:val="00187621"/>
    <w:rsid w:val="00193FED"/>
    <w:rsid w:val="00197C9B"/>
    <w:rsid w:val="001A024D"/>
    <w:rsid w:val="001A65A2"/>
    <w:rsid w:val="001B2A6B"/>
    <w:rsid w:val="001C29E5"/>
    <w:rsid w:val="001D0F9E"/>
    <w:rsid w:val="001D1F97"/>
    <w:rsid w:val="001D6772"/>
    <w:rsid w:val="001E3236"/>
    <w:rsid w:val="001E41CB"/>
    <w:rsid w:val="001E54FE"/>
    <w:rsid w:val="001F2856"/>
    <w:rsid w:val="001F50F2"/>
    <w:rsid w:val="00202551"/>
    <w:rsid w:val="002067D3"/>
    <w:rsid w:val="00207316"/>
    <w:rsid w:val="00213FA1"/>
    <w:rsid w:val="00217EF8"/>
    <w:rsid w:val="00220A7D"/>
    <w:rsid w:val="00225553"/>
    <w:rsid w:val="00227062"/>
    <w:rsid w:val="002326B9"/>
    <w:rsid w:val="0023398D"/>
    <w:rsid w:val="0024118A"/>
    <w:rsid w:val="0025409D"/>
    <w:rsid w:val="00260D6A"/>
    <w:rsid w:val="00260E79"/>
    <w:rsid w:val="00267462"/>
    <w:rsid w:val="00270419"/>
    <w:rsid w:val="00271F83"/>
    <w:rsid w:val="002875C8"/>
    <w:rsid w:val="00290FB7"/>
    <w:rsid w:val="0029230D"/>
    <w:rsid w:val="0029777C"/>
    <w:rsid w:val="002A7937"/>
    <w:rsid w:val="002B3DB4"/>
    <w:rsid w:val="002B5219"/>
    <w:rsid w:val="002B5843"/>
    <w:rsid w:val="002B5BC2"/>
    <w:rsid w:val="002C1E3D"/>
    <w:rsid w:val="002C297A"/>
    <w:rsid w:val="002C3699"/>
    <w:rsid w:val="002D018E"/>
    <w:rsid w:val="002D14B1"/>
    <w:rsid w:val="002D2F18"/>
    <w:rsid w:val="002D6EC0"/>
    <w:rsid w:val="002E73D1"/>
    <w:rsid w:val="002F4394"/>
    <w:rsid w:val="0030310C"/>
    <w:rsid w:val="00311A3F"/>
    <w:rsid w:val="00313F42"/>
    <w:rsid w:val="00315AEF"/>
    <w:rsid w:val="00317955"/>
    <w:rsid w:val="00317CB7"/>
    <w:rsid w:val="003201BB"/>
    <w:rsid w:val="00322C0D"/>
    <w:rsid w:val="0032463C"/>
    <w:rsid w:val="00330003"/>
    <w:rsid w:val="00334A44"/>
    <w:rsid w:val="0033725F"/>
    <w:rsid w:val="0034480B"/>
    <w:rsid w:val="00350E17"/>
    <w:rsid w:val="0037236F"/>
    <w:rsid w:val="00376A14"/>
    <w:rsid w:val="0038350C"/>
    <w:rsid w:val="003839E0"/>
    <w:rsid w:val="00384AC2"/>
    <w:rsid w:val="0039067C"/>
    <w:rsid w:val="00394EA6"/>
    <w:rsid w:val="003A19C1"/>
    <w:rsid w:val="003A2164"/>
    <w:rsid w:val="003A318E"/>
    <w:rsid w:val="003A389A"/>
    <w:rsid w:val="003A4E95"/>
    <w:rsid w:val="003C1678"/>
    <w:rsid w:val="003C33CE"/>
    <w:rsid w:val="003C4EC1"/>
    <w:rsid w:val="003D0A02"/>
    <w:rsid w:val="003D3ABC"/>
    <w:rsid w:val="003D68D0"/>
    <w:rsid w:val="003F15A0"/>
    <w:rsid w:val="004028B9"/>
    <w:rsid w:val="00405CA6"/>
    <w:rsid w:val="0041237B"/>
    <w:rsid w:val="00421D20"/>
    <w:rsid w:val="00427F4B"/>
    <w:rsid w:val="0043017B"/>
    <w:rsid w:val="0043219D"/>
    <w:rsid w:val="00433345"/>
    <w:rsid w:val="0043445F"/>
    <w:rsid w:val="00434A4E"/>
    <w:rsid w:val="00436286"/>
    <w:rsid w:val="00437E53"/>
    <w:rsid w:val="00442D00"/>
    <w:rsid w:val="004443D4"/>
    <w:rsid w:val="00444BDE"/>
    <w:rsid w:val="00446123"/>
    <w:rsid w:val="0044660C"/>
    <w:rsid w:val="00451696"/>
    <w:rsid w:val="0045169A"/>
    <w:rsid w:val="00457D59"/>
    <w:rsid w:val="00464D87"/>
    <w:rsid w:val="00472F92"/>
    <w:rsid w:val="004773AE"/>
    <w:rsid w:val="00487A2B"/>
    <w:rsid w:val="00490735"/>
    <w:rsid w:val="00490F86"/>
    <w:rsid w:val="004A0CDC"/>
    <w:rsid w:val="004A1662"/>
    <w:rsid w:val="004C0AAC"/>
    <w:rsid w:val="004D3827"/>
    <w:rsid w:val="004E6072"/>
    <w:rsid w:val="004F0556"/>
    <w:rsid w:val="00506471"/>
    <w:rsid w:val="00511E39"/>
    <w:rsid w:val="0051320F"/>
    <w:rsid w:val="00520511"/>
    <w:rsid w:val="00531CFD"/>
    <w:rsid w:val="005461DA"/>
    <w:rsid w:val="00546612"/>
    <w:rsid w:val="00546E9E"/>
    <w:rsid w:val="00550732"/>
    <w:rsid w:val="00567585"/>
    <w:rsid w:val="00573A28"/>
    <w:rsid w:val="0057565E"/>
    <w:rsid w:val="00584522"/>
    <w:rsid w:val="00587D5D"/>
    <w:rsid w:val="00591006"/>
    <w:rsid w:val="005A40F5"/>
    <w:rsid w:val="005B0975"/>
    <w:rsid w:val="005B2787"/>
    <w:rsid w:val="005B4862"/>
    <w:rsid w:val="005C0500"/>
    <w:rsid w:val="005C0FA3"/>
    <w:rsid w:val="005C6EFF"/>
    <w:rsid w:val="005D0D8F"/>
    <w:rsid w:val="005D1B5F"/>
    <w:rsid w:val="005D4D0C"/>
    <w:rsid w:val="005D6A67"/>
    <w:rsid w:val="005F3E8B"/>
    <w:rsid w:val="005F4AC4"/>
    <w:rsid w:val="006057F8"/>
    <w:rsid w:val="00613121"/>
    <w:rsid w:val="0061345F"/>
    <w:rsid w:val="00621128"/>
    <w:rsid w:val="0062166E"/>
    <w:rsid w:val="00623A54"/>
    <w:rsid w:val="0062594C"/>
    <w:rsid w:val="00626573"/>
    <w:rsid w:val="00630513"/>
    <w:rsid w:val="00631957"/>
    <w:rsid w:val="0063356B"/>
    <w:rsid w:val="00642AA9"/>
    <w:rsid w:val="00643D6E"/>
    <w:rsid w:val="00646EDF"/>
    <w:rsid w:val="006526FE"/>
    <w:rsid w:val="00654432"/>
    <w:rsid w:val="006552D7"/>
    <w:rsid w:val="00660F6D"/>
    <w:rsid w:val="00667A51"/>
    <w:rsid w:val="00667D3F"/>
    <w:rsid w:val="00670CF3"/>
    <w:rsid w:val="00672A3E"/>
    <w:rsid w:val="00673C2B"/>
    <w:rsid w:val="0067521B"/>
    <w:rsid w:val="00681D7D"/>
    <w:rsid w:val="00691242"/>
    <w:rsid w:val="006918BE"/>
    <w:rsid w:val="006A1F93"/>
    <w:rsid w:val="006B596F"/>
    <w:rsid w:val="006C2C71"/>
    <w:rsid w:val="006C31E3"/>
    <w:rsid w:val="006C3FE9"/>
    <w:rsid w:val="006C675A"/>
    <w:rsid w:val="006C6EB1"/>
    <w:rsid w:val="006C72C6"/>
    <w:rsid w:val="006C7694"/>
    <w:rsid w:val="006D33D4"/>
    <w:rsid w:val="006D4380"/>
    <w:rsid w:val="006D4818"/>
    <w:rsid w:val="006D53CB"/>
    <w:rsid w:val="006E1DE9"/>
    <w:rsid w:val="006E2B5D"/>
    <w:rsid w:val="006E3A77"/>
    <w:rsid w:val="006E6F84"/>
    <w:rsid w:val="006F2E89"/>
    <w:rsid w:val="006F4270"/>
    <w:rsid w:val="006F51A1"/>
    <w:rsid w:val="006F54CC"/>
    <w:rsid w:val="006F5D22"/>
    <w:rsid w:val="00702961"/>
    <w:rsid w:val="00711A8C"/>
    <w:rsid w:val="00716AE3"/>
    <w:rsid w:val="00717D08"/>
    <w:rsid w:val="00723052"/>
    <w:rsid w:val="00725266"/>
    <w:rsid w:val="00731087"/>
    <w:rsid w:val="007333B8"/>
    <w:rsid w:val="00753503"/>
    <w:rsid w:val="00754E8B"/>
    <w:rsid w:val="00756C7C"/>
    <w:rsid w:val="00767772"/>
    <w:rsid w:val="00770E68"/>
    <w:rsid w:val="00773BB0"/>
    <w:rsid w:val="00774A82"/>
    <w:rsid w:val="00786919"/>
    <w:rsid w:val="00793740"/>
    <w:rsid w:val="00793DC9"/>
    <w:rsid w:val="007A0FDB"/>
    <w:rsid w:val="007B2B1A"/>
    <w:rsid w:val="007B2BF0"/>
    <w:rsid w:val="007B3BB0"/>
    <w:rsid w:val="007B7E91"/>
    <w:rsid w:val="007C1B24"/>
    <w:rsid w:val="007C341A"/>
    <w:rsid w:val="007C4471"/>
    <w:rsid w:val="007C53AA"/>
    <w:rsid w:val="007C73BE"/>
    <w:rsid w:val="007C7DC1"/>
    <w:rsid w:val="007E0800"/>
    <w:rsid w:val="007E263D"/>
    <w:rsid w:val="007F0818"/>
    <w:rsid w:val="007F1B22"/>
    <w:rsid w:val="00801301"/>
    <w:rsid w:val="008025C6"/>
    <w:rsid w:val="00804654"/>
    <w:rsid w:val="00805784"/>
    <w:rsid w:val="0080591C"/>
    <w:rsid w:val="00807E47"/>
    <w:rsid w:val="00810AEC"/>
    <w:rsid w:val="00811C6C"/>
    <w:rsid w:val="008145BC"/>
    <w:rsid w:val="008159FF"/>
    <w:rsid w:val="008200AE"/>
    <w:rsid w:val="00822B5A"/>
    <w:rsid w:val="00823C83"/>
    <w:rsid w:val="00824D89"/>
    <w:rsid w:val="008324BC"/>
    <w:rsid w:val="008354F6"/>
    <w:rsid w:val="00842A74"/>
    <w:rsid w:val="00842DC9"/>
    <w:rsid w:val="00844A3C"/>
    <w:rsid w:val="00846776"/>
    <w:rsid w:val="00846C9A"/>
    <w:rsid w:val="00847411"/>
    <w:rsid w:val="00851D12"/>
    <w:rsid w:val="00856202"/>
    <w:rsid w:val="00867731"/>
    <w:rsid w:val="00871212"/>
    <w:rsid w:val="00880200"/>
    <w:rsid w:val="00891079"/>
    <w:rsid w:val="00891A49"/>
    <w:rsid w:val="008A373E"/>
    <w:rsid w:val="008A5FB9"/>
    <w:rsid w:val="008A6D36"/>
    <w:rsid w:val="008A7C55"/>
    <w:rsid w:val="008B075B"/>
    <w:rsid w:val="008B6E0C"/>
    <w:rsid w:val="008C2B36"/>
    <w:rsid w:val="008D3C7C"/>
    <w:rsid w:val="008D4BA0"/>
    <w:rsid w:val="008D6FE3"/>
    <w:rsid w:val="008E0C0C"/>
    <w:rsid w:val="008E28AD"/>
    <w:rsid w:val="008E60B4"/>
    <w:rsid w:val="008E6401"/>
    <w:rsid w:val="008E6DD8"/>
    <w:rsid w:val="008F0F1E"/>
    <w:rsid w:val="008F338D"/>
    <w:rsid w:val="008F3713"/>
    <w:rsid w:val="008F70F3"/>
    <w:rsid w:val="008F7767"/>
    <w:rsid w:val="00901AE9"/>
    <w:rsid w:val="00902A97"/>
    <w:rsid w:val="009032ED"/>
    <w:rsid w:val="00910CFE"/>
    <w:rsid w:val="009134DB"/>
    <w:rsid w:val="00913CC1"/>
    <w:rsid w:val="0091417A"/>
    <w:rsid w:val="00915CCC"/>
    <w:rsid w:val="009160B2"/>
    <w:rsid w:val="009212E3"/>
    <w:rsid w:val="00921AB9"/>
    <w:rsid w:val="00926A19"/>
    <w:rsid w:val="0093460C"/>
    <w:rsid w:val="00935364"/>
    <w:rsid w:val="00936878"/>
    <w:rsid w:val="009375C8"/>
    <w:rsid w:val="00943BCA"/>
    <w:rsid w:val="00945A87"/>
    <w:rsid w:val="009513EA"/>
    <w:rsid w:val="00952D39"/>
    <w:rsid w:val="009837B6"/>
    <w:rsid w:val="00983C3B"/>
    <w:rsid w:val="00995B65"/>
    <w:rsid w:val="009A2087"/>
    <w:rsid w:val="009A3083"/>
    <w:rsid w:val="009B2F95"/>
    <w:rsid w:val="009C2A54"/>
    <w:rsid w:val="009C4343"/>
    <w:rsid w:val="009C4BD5"/>
    <w:rsid w:val="009C6644"/>
    <w:rsid w:val="009E33F5"/>
    <w:rsid w:val="009E5323"/>
    <w:rsid w:val="009E61D8"/>
    <w:rsid w:val="009E6FFE"/>
    <w:rsid w:val="009F079D"/>
    <w:rsid w:val="00A007EE"/>
    <w:rsid w:val="00A02A76"/>
    <w:rsid w:val="00A07A5C"/>
    <w:rsid w:val="00A112C6"/>
    <w:rsid w:val="00A14FDB"/>
    <w:rsid w:val="00A1626B"/>
    <w:rsid w:val="00A31429"/>
    <w:rsid w:val="00A36089"/>
    <w:rsid w:val="00A3727C"/>
    <w:rsid w:val="00A409CB"/>
    <w:rsid w:val="00A444C1"/>
    <w:rsid w:val="00A53F3A"/>
    <w:rsid w:val="00A63192"/>
    <w:rsid w:val="00A63AA7"/>
    <w:rsid w:val="00A75DC5"/>
    <w:rsid w:val="00A776C8"/>
    <w:rsid w:val="00A77E6F"/>
    <w:rsid w:val="00A77FDE"/>
    <w:rsid w:val="00A91EEA"/>
    <w:rsid w:val="00A95112"/>
    <w:rsid w:val="00A96A68"/>
    <w:rsid w:val="00A97358"/>
    <w:rsid w:val="00AA591A"/>
    <w:rsid w:val="00AA5EC0"/>
    <w:rsid w:val="00AA703E"/>
    <w:rsid w:val="00AB1FD1"/>
    <w:rsid w:val="00AB3707"/>
    <w:rsid w:val="00AB47A5"/>
    <w:rsid w:val="00AB71BB"/>
    <w:rsid w:val="00AB7421"/>
    <w:rsid w:val="00AC21BD"/>
    <w:rsid w:val="00AC4BCB"/>
    <w:rsid w:val="00AC7C43"/>
    <w:rsid w:val="00AD2749"/>
    <w:rsid w:val="00AE3E24"/>
    <w:rsid w:val="00AE3EE2"/>
    <w:rsid w:val="00AF2273"/>
    <w:rsid w:val="00AF5C08"/>
    <w:rsid w:val="00B00FBD"/>
    <w:rsid w:val="00B01645"/>
    <w:rsid w:val="00B01652"/>
    <w:rsid w:val="00B12635"/>
    <w:rsid w:val="00B46452"/>
    <w:rsid w:val="00B469C5"/>
    <w:rsid w:val="00B47F1F"/>
    <w:rsid w:val="00B5414A"/>
    <w:rsid w:val="00B54567"/>
    <w:rsid w:val="00B60DCC"/>
    <w:rsid w:val="00B62A2F"/>
    <w:rsid w:val="00B85840"/>
    <w:rsid w:val="00B958E7"/>
    <w:rsid w:val="00BA0026"/>
    <w:rsid w:val="00BA26CE"/>
    <w:rsid w:val="00BB067D"/>
    <w:rsid w:val="00BB0D75"/>
    <w:rsid w:val="00BB53C6"/>
    <w:rsid w:val="00BB7A3C"/>
    <w:rsid w:val="00BC00C8"/>
    <w:rsid w:val="00BC156A"/>
    <w:rsid w:val="00BC19A2"/>
    <w:rsid w:val="00BC32E2"/>
    <w:rsid w:val="00BC481C"/>
    <w:rsid w:val="00BD068D"/>
    <w:rsid w:val="00BD1B85"/>
    <w:rsid w:val="00BE4CB6"/>
    <w:rsid w:val="00BE732A"/>
    <w:rsid w:val="00BF2656"/>
    <w:rsid w:val="00BF266A"/>
    <w:rsid w:val="00BF6A95"/>
    <w:rsid w:val="00BF741F"/>
    <w:rsid w:val="00C04073"/>
    <w:rsid w:val="00C05C15"/>
    <w:rsid w:val="00C06E13"/>
    <w:rsid w:val="00C1006F"/>
    <w:rsid w:val="00C1460F"/>
    <w:rsid w:val="00C26BF7"/>
    <w:rsid w:val="00C36818"/>
    <w:rsid w:val="00C45C7F"/>
    <w:rsid w:val="00C45FAB"/>
    <w:rsid w:val="00C56DDF"/>
    <w:rsid w:val="00C61EDE"/>
    <w:rsid w:val="00C63581"/>
    <w:rsid w:val="00C63CC9"/>
    <w:rsid w:val="00C649CC"/>
    <w:rsid w:val="00C65608"/>
    <w:rsid w:val="00C65EC0"/>
    <w:rsid w:val="00C709FB"/>
    <w:rsid w:val="00C7265A"/>
    <w:rsid w:val="00C73B5A"/>
    <w:rsid w:val="00C744D2"/>
    <w:rsid w:val="00C82AA3"/>
    <w:rsid w:val="00C82E28"/>
    <w:rsid w:val="00C84CC6"/>
    <w:rsid w:val="00C861D2"/>
    <w:rsid w:val="00CA3DE4"/>
    <w:rsid w:val="00CA550C"/>
    <w:rsid w:val="00CB207B"/>
    <w:rsid w:val="00CB2E9C"/>
    <w:rsid w:val="00CB2FB5"/>
    <w:rsid w:val="00CB70EA"/>
    <w:rsid w:val="00CB7FBE"/>
    <w:rsid w:val="00CD1B0A"/>
    <w:rsid w:val="00CD447A"/>
    <w:rsid w:val="00CD5C5F"/>
    <w:rsid w:val="00CD6896"/>
    <w:rsid w:val="00CE5AD4"/>
    <w:rsid w:val="00CE5C36"/>
    <w:rsid w:val="00CE6AA6"/>
    <w:rsid w:val="00CF439F"/>
    <w:rsid w:val="00CF6614"/>
    <w:rsid w:val="00CF7124"/>
    <w:rsid w:val="00D02201"/>
    <w:rsid w:val="00D02673"/>
    <w:rsid w:val="00D04209"/>
    <w:rsid w:val="00D1052B"/>
    <w:rsid w:val="00D10FA4"/>
    <w:rsid w:val="00D11A6E"/>
    <w:rsid w:val="00D1207F"/>
    <w:rsid w:val="00D1729E"/>
    <w:rsid w:val="00D1761F"/>
    <w:rsid w:val="00D21CD2"/>
    <w:rsid w:val="00D26D13"/>
    <w:rsid w:val="00D31597"/>
    <w:rsid w:val="00D3659A"/>
    <w:rsid w:val="00D434E6"/>
    <w:rsid w:val="00D4579F"/>
    <w:rsid w:val="00D47F0D"/>
    <w:rsid w:val="00D5468A"/>
    <w:rsid w:val="00D5488D"/>
    <w:rsid w:val="00D62053"/>
    <w:rsid w:val="00D634F8"/>
    <w:rsid w:val="00D664EE"/>
    <w:rsid w:val="00D809AF"/>
    <w:rsid w:val="00D85CB9"/>
    <w:rsid w:val="00D919B7"/>
    <w:rsid w:val="00D938FE"/>
    <w:rsid w:val="00D951A5"/>
    <w:rsid w:val="00D97307"/>
    <w:rsid w:val="00DA4FF2"/>
    <w:rsid w:val="00DA6E51"/>
    <w:rsid w:val="00DA6E66"/>
    <w:rsid w:val="00DB490F"/>
    <w:rsid w:val="00DB56E0"/>
    <w:rsid w:val="00DB613A"/>
    <w:rsid w:val="00DF1D22"/>
    <w:rsid w:val="00DF284C"/>
    <w:rsid w:val="00DF30E7"/>
    <w:rsid w:val="00DF7BA4"/>
    <w:rsid w:val="00E033CE"/>
    <w:rsid w:val="00E0659F"/>
    <w:rsid w:val="00E06D96"/>
    <w:rsid w:val="00E249AC"/>
    <w:rsid w:val="00E24D32"/>
    <w:rsid w:val="00E258A1"/>
    <w:rsid w:val="00E434D5"/>
    <w:rsid w:val="00E456EF"/>
    <w:rsid w:val="00E5555C"/>
    <w:rsid w:val="00E56E79"/>
    <w:rsid w:val="00E76313"/>
    <w:rsid w:val="00E829BE"/>
    <w:rsid w:val="00E856A6"/>
    <w:rsid w:val="00E900D7"/>
    <w:rsid w:val="00E960CD"/>
    <w:rsid w:val="00EA0299"/>
    <w:rsid w:val="00EA2FB0"/>
    <w:rsid w:val="00EA3BAC"/>
    <w:rsid w:val="00EB445A"/>
    <w:rsid w:val="00ED57F5"/>
    <w:rsid w:val="00ED601A"/>
    <w:rsid w:val="00EE37AF"/>
    <w:rsid w:val="00EE5DCD"/>
    <w:rsid w:val="00EF0D95"/>
    <w:rsid w:val="00EF1F91"/>
    <w:rsid w:val="00EF5DA9"/>
    <w:rsid w:val="00EF6CBD"/>
    <w:rsid w:val="00F11C00"/>
    <w:rsid w:val="00F138E9"/>
    <w:rsid w:val="00F13CBE"/>
    <w:rsid w:val="00F16C69"/>
    <w:rsid w:val="00F213F2"/>
    <w:rsid w:val="00F214A7"/>
    <w:rsid w:val="00F22464"/>
    <w:rsid w:val="00F271D2"/>
    <w:rsid w:val="00F31D62"/>
    <w:rsid w:val="00F421C8"/>
    <w:rsid w:val="00F45F12"/>
    <w:rsid w:val="00F46E91"/>
    <w:rsid w:val="00F536A7"/>
    <w:rsid w:val="00F61033"/>
    <w:rsid w:val="00F61646"/>
    <w:rsid w:val="00F63353"/>
    <w:rsid w:val="00F70830"/>
    <w:rsid w:val="00F74A0A"/>
    <w:rsid w:val="00F8334A"/>
    <w:rsid w:val="00F84E1E"/>
    <w:rsid w:val="00FA31A1"/>
    <w:rsid w:val="00FA72EB"/>
    <w:rsid w:val="00FB185C"/>
    <w:rsid w:val="00FB3881"/>
    <w:rsid w:val="00FB4155"/>
    <w:rsid w:val="00FC424E"/>
    <w:rsid w:val="00FC5E47"/>
    <w:rsid w:val="00FC7655"/>
    <w:rsid w:val="00FC7F9A"/>
    <w:rsid w:val="00FD0243"/>
    <w:rsid w:val="00FD1256"/>
    <w:rsid w:val="00FD3A97"/>
    <w:rsid w:val="00FD5FFE"/>
    <w:rsid w:val="00FE14DF"/>
    <w:rsid w:val="00FE18EB"/>
    <w:rsid w:val="00FE5F35"/>
    <w:rsid w:val="00FE70AA"/>
    <w:rsid w:val="00FE731A"/>
    <w:rsid w:val="00FF3713"/>
    <w:rsid w:val="00FF49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FDBE3E"/>
  <w15:chartTrackingRefBased/>
  <w15:docId w15:val="{7815C860-4C5F-496B-87EA-C4D8064CE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0EA"/>
  </w:style>
  <w:style w:type="paragraph" w:styleId="Heading1">
    <w:name w:val="heading 1"/>
    <w:basedOn w:val="Normal"/>
    <w:next w:val="Normal"/>
    <w:link w:val="Heading1Char"/>
    <w:uiPriority w:val="9"/>
    <w:qFormat/>
    <w:rsid w:val="00176A01"/>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semiHidden/>
    <w:unhideWhenUsed/>
    <w:qFormat/>
    <w:rsid w:val="00176A01"/>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176A01"/>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176A01"/>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176A01"/>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176A01"/>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176A01"/>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176A01"/>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176A01"/>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A01"/>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semiHidden/>
    <w:rsid w:val="00176A01"/>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semiHidden/>
    <w:rsid w:val="00176A01"/>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176A01"/>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176A01"/>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176A01"/>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176A01"/>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176A01"/>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176A01"/>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176A01"/>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176A01"/>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176A01"/>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176A01"/>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76A01"/>
    <w:rPr>
      <w:rFonts w:asciiTheme="majorHAnsi" w:eastAsiaTheme="majorEastAsia" w:hAnsiTheme="majorHAnsi" w:cstheme="majorBidi"/>
    </w:rPr>
  </w:style>
  <w:style w:type="character" w:styleId="Strong">
    <w:name w:val="Strong"/>
    <w:basedOn w:val="DefaultParagraphFont"/>
    <w:uiPriority w:val="22"/>
    <w:qFormat/>
    <w:rsid w:val="00176A01"/>
    <w:rPr>
      <w:b/>
      <w:bCs/>
    </w:rPr>
  </w:style>
  <w:style w:type="character" w:styleId="Emphasis">
    <w:name w:val="Emphasis"/>
    <w:basedOn w:val="DefaultParagraphFont"/>
    <w:uiPriority w:val="20"/>
    <w:qFormat/>
    <w:rsid w:val="00176A01"/>
    <w:rPr>
      <w:i/>
      <w:iCs/>
    </w:rPr>
  </w:style>
  <w:style w:type="paragraph" w:styleId="NoSpacing">
    <w:name w:val="No Spacing"/>
    <w:uiPriority w:val="1"/>
    <w:qFormat/>
    <w:rsid w:val="00176A01"/>
    <w:pPr>
      <w:spacing w:after="0" w:line="240" w:lineRule="auto"/>
    </w:pPr>
  </w:style>
  <w:style w:type="paragraph" w:styleId="Quote">
    <w:name w:val="Quote"/>
    <w:basedOn w:val="Normal"/>
    <w:next w:val="Normal"/>
    <w:link w:val="QuoteChar"/>
    <w:uiPriority w:val="29"/>
    <w:qFormat/>
    <w:rsid w:val="00176A01"/>
    <w:pPr>
      <w:spacing w:before="120"/>
      <w:ind w:left="720" w:right="720"/>
      <w:jc w:val="center"/>
    </w:pPr>
    <w:rPr>
      <w:i/>
      <w:iCs/>
    </w:rPr>
  </w:style>
  <w:style w:type="character" w:customStyle="1" w:styleId="QuoteChar">
    <w:name w:val="Quote Char"/>
    <w:basedOn w:val="DefaultParagraphFont"/>
    <w:link w:val="Quote"/>
    <w:uiPriority w:val="29"/>
    <w:rsid w:val="00176A01"/>
    <w:rPr>
      <w:i/>
      <w:iCs/>
    </w:rPr>
  </w:style>
  <w:style w:type="paragraph" w:styleId="IntenseQuote">
    <w:name w:val="Intense Quote"/>
    <w:basedOn w:val="Normal"/>
    <w:next w:val="Normal"/>
    <w:link w:val="IntenseQuoteChar"/>
    <w:uiPriority w:val="30"/>
    <w:qFormat/>
    <w:rsid w:val="00176A01"/>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176A01"/>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176A01"/>
    <w:rPr>
      <w:i/>
      <w:iCs/>
      <w:color w:val="404040" w:themeColor="text1" w:themeTint="BF"/>
    </w:rPr>
  </w:style>
  <w:style w:type="character" w:styleId="IntenseEmphasis">
    <w:name w:val="Intense Emphasis"/>
    <w:basedOn w:val="DefaultParagraphFont"/>
    <w:uiPriority w:val="21"/>
    <w:qFormat/>
    <w:rsid w:val="00176A01"/>
    <w:rPr>
      <w:b w:val="0"/>
      <w:bCs w:val="0"/>
      <w:i/>
      <w:iCs/>
      <w:color w:val="4472C4" w:themeColor="accent1"/>
    </w:rPr>
  </w:style>
  <w:style w:type="character" w:styleId="SubtleReference">
    <w:name w:val="Subtle Reference"/>
    <w:basedOn w:val="DefaultParagraphFont"/>
    <w:uiPriority w:val="31"/>
    <w:qFormat/>
    <w:rsid w:val="00176A01"/>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176A01"/>
    <w:rPr>
      <w:b/>
      <w:bCs/>
      <w:smallCaps/>
      <w:color w:val="4472C4" w:themeColor="accent1"/>
      <w:spacing w:val="5"/>
      <w:u w:val="single"/>
    </w:rPr>
  </w:style>
  <w:style w:type="character" w:styleId="BookTitle">
    <w:name w:val="Book Title"/>
    <w:basedOn w:val="DefaultParagraphFont"/>
    <w:uiPriority w:val="33"/>
    <w:qFormat/>
    <w:rsid w:val="00176A01"/>
    <w:rPr>
      <w:b/>
      <w:bCs/>
      <w:smallCaps/>
    </w:rPr>
  </w:style>
  <w:style w:type="paragraph" w:styleId="TOCHeading">
    <w:name w:val="TOC Heading"/>
    <w:basedOn w:val="Heading1"/>
    <w:next w:val="Normal"/>
    <w:uiPriority w:val="39"/>
    <w:semiHidden/>
    <w:unhideWhenUsed/>
    <w:qFormat/>
    <w:rsid w:val="00176A01"/>
    <w:pPr>
      <w:outlineLvl w:val="9"/>
    </w:pPr>
  </w:style>
  <w:style w:type="paragraph" w:styleId="ListParagraph">
    <w:name w:val="List Paragraph"/>
    <w:basedOn w:val="Normal"/>
    <w:uiPriority w:val="34"/>
    <w:qFormat/>
    <w:rsid w:val="009E5323"/>
    <w:pPr>
      <w:ind w:left="720"/>
      <w:contextualSpacing/>
    </w:pPr>
  </w:style>
  <w:style w:type="paragraph" w:styleId="Header">
    <w:name w:val="header"/>
    <w:basedOn w:val="Normal"/>
    <w:link w:val="HeaderChar"/>
    <w:uiPriority w:val="99"/>
    <w:unhideWhenUsed/>
    <w:rsid w:val="001517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7BD"/>
  </w:style>
  <w:style w:type="paragraph" w:styleId="Footer">
    <w:name w:val="footer"/>
    <w:basedOn w:val="Normal"/>
    <w:link w:val="FooterChar"/>
    <w:uiPriority w:val="99"/>
    <w:unhideWhenUsed/>
    <w:rsid w:val="001517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7BD"/>
  </w:style>
  <w:style w:type="table" w:styleId="TableGrid">
    <w:name w:val="Table Grid"/>
    <w:basedOn w:val="TableNormal"/>
    <w:uiPriority w:val="39"/>
    <w:rsid w:val="00842A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F70F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F70F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F70F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4">
    <w:name w:val="Plain Table 4"/>
    <w:basedOn w:val="TableNormal"/>
    <w:uiPriority w:val="44"/>
    <w:rsid w:val="008F70F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F70F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921AB9"/>
    <w:rPr>
      <w:color w:val="0563C1" w:themeColor="hyperlink"/>
      <w:u w:val="single"/>
    </w:rPr>
  </w:style>
  <w:style w:type="character" w:styleId="UnresolvedMention">
    <w:name w:val="Unresolved Mention"/>
    <w:basedOn w:val="DefaultParagraphFont"/>
    <w:uiPriority w:val="99"/>
    <w:semiHidden/>
    <w:unhideWhenUsed/>
    <w:rsid w:val="00921AB9"/>
    <w:rPr>
      <w:color w:val="605E5C"/>
      <w:shd w:val="clear" w:color="auto" w:fill="E1DFDD"/>
    </w:rPr>
  </w:style>
  <w:style w:type="character" w:styleId="CommentReference">
    <w:name w:val="annotation reference"/>
    <w:basedOn w:val="DefaultParagraphFont"/>
    <w:uiPriority w:val="99"/>
    <w:semiHidden/>
    <w:unhideWhenUsed/>
    <w:rsid w:val="00034D96"/>
    <w:rPr>
      <w:sz w:val="16"/>
      <w:szCs w:val="16"/>
    </w:rPr>
  </w:style>
  <w:style w:type="paragraph" w:styleId="CommentText">
    <w:name w:val="annotation text"/>
    <w:basedOn w:val="Normal"/>
    <w:link w:val="CommentTextChar"/>
    <w:uiPriority w:val="99"/>
    <w:semiHidden/>
    <w:unhideWhenUsed/>
    <w:rsid w:val="00034D96"/>
    <w:pPr>
      <w:spacing w:line="240" w:lineRule="auto"/>
    </w:pPr>
    <w:rPr>
      <w:sz w:val="20"/>
      <w:szCs w:val="20"/>
    </w:rPr>
  </w:style>
  <w:style w:type="character" w:customStyle="1" w:styleId="CommentTextChar">
    <w:name w:val="Comment Text Char"/>
    <w:basedOn w:val="DefaultParagraphFont"/>
    <w:link w:val="CommentText"/>
    <w:uiPriority w:val="99"/>
    <w:semiHidden/>
    <w:rsid w:val="00034D96"/>
    <w:rPr>
      <w:sz w:val="20"/>
      <w:szCs w:val="20"/>
    </w:rPr>
  </w:style>
  <w:style w:type="paragraph" w:styleId="CommentSubject">
    <w:name w:val="annotation subject"/>
    <w:basedOn w:val="CommentText"/>
    <w:next w:val="CommentText"/>
    <w:link w:val="CommentSubjectChar"/>
    <w:uiPriority w:val="99"/>
    <w:semiHidden/>
    <w:unhideWhenUsed/>
    <w:rsid w:val="00034D96"/>
    <w:rPr>
      <w:b/>
      <w:bCs/>
    </w:rPr>
  </w:style>
  <w:style w:type="character" w:customStyle="1" w:styleId="CommentSubjectChar">
    <w:name w:val="Comment Subject Char"/>
    <w:basedOn w:val="CommentTextChar"/>
    <w:link w:val="CommentSubject"/>
    <w:uiPriority w:val="99"/>
    <w:semiHidden/>
    <w:rsid w:val="00034D96"/>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13" Type="http://schemas.openxmlformats.org/officeDocument/2006/relationships/hyperlink" Target="https://www.wired.it/economia/lavoro/2019/03/02/aziende-italia-lavoro-dipendenti/" TargetMode="Externa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reativecommons.org/licenses/by-nc-nd/3.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wired.it/economia/lavoro/2019/03/02/aziende-italia-lavoro-dipendenti/" TargetMode="External"/><Relationship Id="rId4" Type="http://schemas.openxmlformats.org/officeDocument/2006/relationships/webSettings" Target="webSettings.xml"/><Relationship Id="rId9" Type="http://schemas.openxmlformats.org/officeDocument/2006/relationships/hyperlink" Target="https://www.wired.it/economia/lavoro/2019/03/02/aziende-italia-lavoro-dipendenti/" TargetMode="External"/><Relationship Id="rId14" Type="http://schemas.openxmlformats.org/officeDocument/2006/relationships/hyperlink" Target="https://creativecommons.org/licenses/by-nc-nd/3.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38013</TotalTime>
  <Pages>12</Pages>
  <Words>4226</Words>
  <Characters>28611</Characters>
  <Application>Microsoft Office Word</Application>
  <DocSecurity>0</DocSecurity>
  <Lines>665</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tagle</dc:creator>
  <cp:keywords/>
  <dc:description/>
  <cp:lastModifiedBy>diane tagle</cp:lastModifiedBy>
  <cp:revision>223</cp:revision>
  <dcterms:created xsi:type="dcterms:W3CDTF">2025-10-23T08:53:00Z</dcterms:created>
  <dcterms:modified xsi:type="dcterms:W3CDTF">2025-12-04T10:45:00Z</dcterms:modified>
</cp:coreProperties>
</file>