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EE309" w14:textId="77777777" w:rsidR="00321C39" w:rsidRPr="00321C39" w:rsidRDefault="00321C39" w:rsidP="00321C39"/>
    <w:p w14:paraId="3268E9D7" w14:textId="77777777" w:rsidR="00321C39" w:rsidRDefault="00321C39" w:rsidP="00321C39">
      <w:pPr>
        <w:jc w:val="center"/>
        <w:rPr>
          <w:rFonts w:ascii="Arial" w:hAnsi="Arial" w:cs="Arial"/>
          <w:sz w:val="28"/>
          <w:szCs w:val="28"/>
        </w:rPr>
      </w:pPr>
    </w:p>
    <w:p w14:paraId="1BA887CB" w14:textId="03A6D5E8" w:rsidR="00321C39" w:rsidRPr="00321C39" w:rsidRDefault="00321C39" w:rsidP="00321C39">
      <w:pPr>
        <w:jc w:val="center"/>
        <w:rPr>
          <w:rFonts w:ascii="Arial" w:hAnsi="Arial" w:cs="Arial"/>
          <w:sz w:val="28"/>
          <w:szCs w:val="28"/>
        </w:rPr>
      </w:pPr>
      <w:r w:rsidRPr="00321C39">
        <w:rPr>
          <w:rFonts w:ascii="Arial" w:hAnsi="Arial" w:cs="Arial"/>
          <w:sz w:val="28"/>
          <w:szCs w:val="28"/>
        </w:rPr>
        <w:t>UNIVERSITY OF WALES</w:t>
      </w:r>
    </w:p>
    <w:p w14:paraId="2B6E4114"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Trinity Saint David, London.</w:t>
      </w:r>
    </w:p>
    <w:p w14:paraId="3FC356EF" w14:textId="77777777" w:rsidR="00321C39" w:rsidRPr="00321C39" w:rsidRDefault="00321C39" w:rsidP="00321C39">
      <w:pPr>
        <w:jc w:val="center"/>
        <w:rPr>
          <w:rFonts w:ascii="Arial" w:hAnsi="Arial" w:cs="Arial"/>
          <w:sz w:val="28"/>
          <w:szCs w:val="28"/>
        </w:rPr>
      </w:pPr>
    </w:p>
    <w:p w14:paraId="43EAF148" w14:textId="77777777" w:rsidR="00321C39" w:rsidRPr="00321C39" w:rsidRDefault="00321C39" w:rsidP="00321C39">
      <w:pPr>
        <w:jc w:val="center"/>
        <w:rPr>
          <w:rFonts w:ascii="Arial" w:hAnsi="Arial" w:cs="Arial"/>
          <w:sz w:val="28"/>
          <w:szCs w:val="28"/>
        </w:rPr>
      </w:pPr>
    </w:p>
    <w:p w14:paraId="2737248F" w14:textId="77777777" w:rsidR="00321C39" w:rsidRPr="00321C39" w:rsidRDefault="00321C39" w:rsidP="00321C39">
      <w:pPr>
        <w:jc w:val="center"/>
        <w:rPr>
          <w:rFonts w:ascii="Arial" w:hAnsi="Arial" w:cs="Arial"/>
          <w:sz w:val="28"/>
          <w:szCs w:val="28"/>
        </w:rPr>
      </w:pPr>
    </w:p>
    <w:p w14:paraId="09824DC8" w14:textId="7A061584" w:rsidR="00321C39" w:rsidRPr="00321C39" w:rsidRDefault="00321C39" w:rsidP="00321C39">
      <w:pPr>
        <w:jc w:val="center"/>
        <w:rPr>
          <w:rFonts w:ascii="Arial" w:hAnsi="Arial" w:cs="Arial"/>
          <w:sz w:val="28"/>
          <w:szCs w:val="28"/>
        </w:rPr>
      </w:pPr>
      <w:r w:rsidRPr="00321C39">
        <w:rPr>
          <w:rFonts w:ascii="Arial" w:hAnsi="Arial" w:cs="Arial"/>
          <w:sz w:val="28"/>
          <w:szCs w:val="28"/>
        </w:rPr>
        <w:t xml:space="preserve">An Academic Report </w:t>
      </w:r>
      <w:r>
        <w:rPr>
          <w:rFonts w:ascii="Arial" w:hAnsi="Arial" w:cs="Arial"/>
          <w:sz w:val="28"/>
          <w:szCs w:val="28"/>
        </w:rPr>
        <w:t>on Older Persons</w:t>
      </w:r>
    </w:p>
    <w:p w14:paraId="66EE9E3D" w14:textId="3DFCC886" w:rsidR="00321C39" w:rsidRDefault="00321C39" w:rsidP="00321C39">
      <w:pPr>
        <w:jc w:val="center"/>
        <w:rPr>
          <w:rFonts w:ascii="Arial" w:hAnsi="Arial" w:cs="Arial"/>
          <w:sz w:val="28"/>
          <w:szCs w:val="28"/>
        </w:rPr>
      </w:pPr>
    </w:p>
    <w:p w14:paraId="25A590AD" w14:textId="77777777" w:rsidR="00321C39" w:rsidRPr="00321C39" w:rsidRDefault="00321C39" w:rsidP="00321C39">
      <w:pPr>
        <w:jc w:val="center"/>
        <w:rPr>
          <w:rFonts w:ascii="Arial" w:hAnsi="Arial" w:cs="Arial"/>
          <w:sz w:val="28"/>
          <w:szCs w:val="28"/>
        </w:rPr>
      </w:pPr>
    </w:p>
    <w:p w14:paraId="6B3966EB" w14:textId="77777777" w:rsidR="00321C39" w:rsidRPr="00321C39" w:rsidRDefault="00321C39" w:rsidP="00321C39">
      <w:pPr>
        <w:jc w:val="center"/>
        <w:rPr>
          <w:rFonts w:ascii="Arial" w:hAnsi="Arial" w:cs="Arial"/>
          <w:sz w:val="28"/>
          <w:szCs w:val="28"/>
        </w:rPr>
      </w:pPr>
    </w:p>
    <w:p w14:paraId="142E40A2"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Living with Care the Older Person</w:t>
      </w:r>
    </w:p>
    <w:p w14:paraId="4D7232AF"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BMHP6099</w:t>
      </w:r>
    </w:p>
    <w:p w14:paraId="310F4761" w14:textId="5BAC0813" w:rsidR="00321C39" w:rsidRDefault="00321C39" w:rsidP="00321C39">
      <w:pPr>
        <w:jc w:val="center"/>
        <w:rPr>
          <w:rFonts w:ascii="Arial" w:hAnsi="Arial" w:cs="Arial"/>
          <w:sz w:val="28"/>
          <w:szCs w:val="28"/>
        </w:rPr>
      </w:pPr>
    </w:p>
    <w:p w14:paraId="023215A7" w14:textId="77777777" w:rsidR="00321C39" w:rsidRPr="00321C39" w:rsidRDefault="00321C39" w:rsidP="00321C39">
      <w:pPr>
        <w:jc w:val="center"/>
        <w:rPr>
          <w:rFonts w:ascii="Arial" w:hAnsi="Arial" w:cs="Arial"/>
          <w:sz w:val="28"/>
          <w:szCs w:val="28"/>
        </w:rPr>
      </w:pPr>
    </w:p>
    <w:p w14:paraId="32322BFB" w14:textId="77777777" w:rsidR="00321C39" w:rsidRPr="00321C39" w:rsidRDefault="00321C39" w:rsidP="00321C39">
      <w:pPr>
        <w:jc w:val="center"/>
        <w:rPr>
          <w:rFonts w:ascii="Arial" w:hAnsi="Arial" w:cs="Arial"/>
          <w:sz w:val="28"/>
          <w:szCs w:val="28"/>
        </w:rPr>
      </w:pPr>
    </w:p>
    <w:p w14:paraId="49CE0A8F"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Marice Ezeigbe Okunbor</w:t>
      </w:r>
    </w:p>
    <w:p w14:paraId="0077E9A5"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1807133</w:t>
      </w:r>
    </w:p>
    <w:p w14:paraId="134AFC51" w14:textId="77777777" w:rsidR="00321C39" w:rsidRPr="00321C39" w:rsidRDefault="00321C39" w:rsidP="00321C39">
      <w:pPr>
        <w:jc w:val="center"/>
        <w:rPr>
          <w:rFonts w:ascii="Arial" w:hAnsi="Arial" w:cs="Arial"/>
          <w:sz w:val="28"/>
          <w:szCs w:val="28"/>
        </w:rPr>
      </w:pPr>
    </w:p>
    <w:p w14:paraId="3EBE6AB2" w14:textId="40CEC606" w:rsidR="00321C39" w:rsidRDefault="00321C39" w:rsidP="00321C39">
      <w:pPr>
        <w:jc w:val="center"/>
        <w:rPr>
          <w:rFonts w:ascii="Arial" w:hAnsi="Arial" w:cs="Arial"/>
          <w:sz w:val="28"/>
          <w:szCs w:val="28"/>
        </w:rPr>
      </w:pPr>
    </w:p>
    <w:p w14:paraId="578FAD6B" w14:textId="77777777" w:rsidR="00321C39" w:rsidRPr="00321C39" w:rsidRDefault="00321C39" w:rsidP="00321C39">
      <w:pPr>
        <w:jc w:val="center"/>
        <w:rPr>
          <w:rFonts w:ascii="Arial" w:hAnsi="Arial" w:cs="Arial"/>
          <w:sz w:val="28"/>
          <w:szCs w:val="28"/>
        </w:rPr>
      </w:pPr>
    </w:p>
    <w:p w14:paraId="2A1007A5"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Lecturer: Joanna Walsh</w:t>
      </w:r>
    </w:p>
    <w:p w14:paraId="4401FFFC" w14:textId="77777777" w:rsidR="00321C39" w:rsidRPr="00321C39" w:rsidRDefault="00321C39" w:rsidP="00321C39">
      <w:pPr>
        <w:jc w:val="center"/>
        <w:rPr>
          <w:rFonts w:ascii="Arial" w:hAnsi="Arial" w:cs="Arial"/>
          <w:sz w:val="28"/>
          <w:szCs w:val="28"/>
        </w:rPr>
      </w:pPr>
      <w:r w:rsidRPr="00321C39">
        <w:rPr>
          <w:rFonts w:ascii="Arial" w:hAnsi="Arial" w:cs="Arial"/>
          <w:sz w:val="28"/>
          <w:szCs w:val="28"/>
        </w:rPr>
        <w:t>26/08/2021</w:t>
      </w:r>
    </w:p>
    <w:p w14:paraId="1BC6457C" w14:textId="77777777" w:rsidR="00321C39" w:rsidRPr="00321C39" w:rsidRDefault="00321C39" w:rsidP="00321C39">
      <w:pPr>
        <w:jc w:val="center"/>
        <w:rPr>
          <w:rFonts w:ascii="Arial" w:hAnsi="Arial" w:cs="Arial"/>
          <w:sz w:val="28"/>
          <w:szCs w:val="28"/>
        </w:rPr>
      </w:pPr>
    </w:p>
    <w:p w14:paraId="20645ED8" w14:textId="77777777" w:rsidR="00321C39" w:rsidRPr="00321C39" w:rsidRDefault="00321C39" w:rsidP="00321C39">
      <w:pPr>
        <w:rPr>
          <w:rFonts w:ascii="Arial" w:hAnsi="Arial" w:cs="Arial"/>
          <w:sz w:val="24"/>
          <w:szCs w:val="24"/>
        </w:rPr>
      </w:pPr>
      <w:r w:rsidRPr="00321C39">
        <w:rPr>
          <w:rFonts w:ascii="Arial" w:hAnsi="Arial" w:cs="Arial"/>
          <w:sz w:val="24"/>
          <w:szCs w:val="24"/>
        </w:rPr>
        <w:t xml:space="preserve">                   </w:t>
      </w:r>
    </w:p>
    <w:p w14:paraId="6E9E12F8" w14:textId="65D1C8F2" w:rsidR="00321C39" w:rsidRDefault="00321C39" w:rsidP="00321C39">
      <w:pPr>
        <w:rPr>
          <w:rFonts w:ascii="Arial" w:hAnsi="Arial" w:cs="Arial"/>
          <w:sz w:val="24"/>
          <w:szCs w:val="24"/>
        </w:rPr>
      </w:pPr>
      <w:r w:rsidRPr="00321C39">
        <w:rPr>
          <w:rFonts w:ascii="Arial" w:hAnsi="Arial" w:cs="Arial"/>
          <w:sz w:val="24"/>
          <w:szCs w:val="24"/>
        </w:rPr>
        <w:t xml:space="preserve">                 </w:t>
      </w:r>
    </w:p>
    <w:p w14:paraId="3C16E0A7" w14:textId="77777777" w:rsidR="00321C39" w:rsidRPr="00321C39" w:rsidRDefault="00321C39" w:rsidP="00321C39">
      <w:pPr>
        <w:rPr>
          <w:rFonts w:ascii="Arial" w:hAnsi="Arial" w:cs="Arial"/>
          <w:sz w:val="24"/>
          <w:szCs w:val="24"/>
        </w:rPr>
      </w:pPr>
    </w:p>
    <w:p w14:paraId="59AFE99D" w14:textId="77777777" w:rsidR="00321C39" w:rsidRPr="00321C39" w:rsidRDefault="00321C39" w:rsidP="00321C39">
      <w:pPr>
        <w:rPr>
          <w:rFonts w:ascii="Arial" w:hAnsi="Arial" w:cs="Arial"/>
          <w:sz w:val="24"/>
          <w:szCs w:val="24"/>
        </w:rPr>
      </w:pPr>
    </w:p>
    <w:p w14:paraId="4CA20A4B" w14:textId="0A28F475" w:rsidR="00321C39" w:rsidRPr="00321C39" w:rsidRDefault="00321C39" w:rsidP="00321C39">
      <w:pPr>
        <w:pStyle w:val="ListParagraph"/>
        <w:numPr>
          <w:ilvl w:val="0"/>
          <w:numId w:val="1"/>
        </w:numPr>
        <w:rPr>
          <w:rFonts w:ascii="Arial" w:hAnsi="Arial" w:cs="Arial"/>
          <w:b/>
          <w:bCs/>
          <w:sz w:val="24"/>
          <w:szCs w:val="24"/>
          <w:u w:val="single"/>
        </w:rPr>
      </w:pPr>
      <w:r w:rsidRPr="00321C39">
        <w:rPr>
          <w:rFonts w:ascii="Arial" w:hAnsi="Arial" w:cs="Arial"/>
          <w:b/>
          <w:bCs/>
          <w:sz w:val="24"/>
          <w:szCs w:val="24"/>
          <w:u w:val="single"/>
        </w:rPr>
        <w:lastRenderedPageBreak/>
        <w:t>INTRODUCTION</w:t>
      </w:r>
    </w:p>
    <w:p w14:paraId="08E0AC50" w14:textId="77777777" w:rsidR="00A02A0F" w:rsidRPr="00A02A0F" w:rsidRDefault="00A02A0F" w:rsidP="00A02A0F">
      <w:pPr>
        <w:spacing w:line="360" w:lineRule="auto"/>
        <w:rPr>
          <w:rFonts w:ascii="Arial" w:hAnsi="Arial" w:cs="Arial"/>
          <w:sz w:val="24"/>
          <w:szCs w:val="24"/>
        </w:rPr>
      </w:pPr>
      <w:r w:rsidRPr="00A02A0F">
        <w:rPr>
          <w:rFonts w:ascii="Arial" w:hAnsi="Arial" w:cs="Arial"/>
          <w:sz w:val="24"/>
          <w:szCs w:val="24"/>
        </w:rPr>
        <w:t xml:space="preserve">Old age is one of the most challenging stages of human growth for a variety of reasons. The phase is associated with various physical, mental (emotional), and social issues that can hurt a person if not appropriately taking care of it. According to research, old age is the later part of life, after youth and middle age. </w:t>
      </w:r>
    </w:p>
    <w:p w14:paraId="2E3F2FD6" w14:textId="2A609A6B" w:rsidR="00A02A0F" w:rsidRPr="00A02A0F" w:rsidRDefault="00A02A0F" w:rsidP="00A02A0F">
      <w:pPr>
        <w:spacing w:line="360" w:lineRule="auto"/>
        <w:rPr>
          <w:rFonts w:ascii="Arial" w:hAnsi="Arial" w:cs="Arial"/>
          <w:sz w:val="24"/>
          <w:szCs w:val="24"/>
        </w:rPr>
      </w:pPr>
      <w:r w:rsidRPr="00A02A0F">
        <w:rPr>
          <w:rFonts w:ascii="Arial" w:hAnsi="Arial" w:cs="Arial"/>
          <w:sz w:val="24"/>
          <w:szCs w:val="24"/>
        </w:rPr>
        <w:t xml:space="preserve">No universal definition of old age because it was different to the context. Some world features have agreed that 65 years and over may be known as old age depending on the individual's state of health (WHO,)2016. </w:t>
      </w:r>
    </w:p>
    <w:p w14:paraId="0E5F470B" w14:textId="109D6D0E" w:rsidR="00A02A0F" w:rsidRDefault="00A02A0F" w:rsidP="00A02A0F">
      <w:pPr>
        <w:spacing w:line="360" w:lineRule="auto"/>
        <w:rPr>
          <w:rFonts w:ascii="Arial" w:hAnsi="Arial" w:cs="Arial"/>
          <w:sz w:val="24"/>
          <w:szCs w:val="24"/>
        </w:rPr>
      </w:pPr>
      <w:r w:rsidRPr="00A02A0F">
        <w:rPr>
          <w:rFonts w:ascii="Arial" w:hAnsi="Arial" w:cs="Arial"/>
          <w:sz w:val="24"/>
          <w:szCs w:val="24"/>
        </w:rPr>
        <w:t>In the Office for National Statistics</w:t>
      </w:r>
      <w:r>
        <w:rPr>
          <w:rFonts w:ascii="Arial" w:hAnsi="Arial" w:cs="Arial"/>
          <w:sz w:val="24"/>
          <w:szCs w:val="24"/>
        </w:rPr>
        <w:t xml:space="preserve"> </w:t>
      </w:r>
      <w:r w:rsidRPr="00A02A0F">
        <w:rPr>
          <w:rFonts w:ascii="Arial" w:hAnsi="Arial" w:cs="Arial"/>
          <w:sz w:val="24"/>
          <w:szCs w:val="24"/>
        </w:rPr>
        <w:t xml:space="preserve">[ONS] 2018, the old age is from 65 years and above, with about 18.4 million within 65 and above.  </w:t>
      </w:r>
    </w:p>
    <w:p w14:paraId="0424D4F1" w14:textId="6E214BA1" w:rsidR="00321C39" w:rsidRPr="00A02A0F" w:rsidRDefault="00321C39" w:rsidP="00A02A0F">
      <w:pPr>
        <w:spacing w:line="360" w:lineRule="auto"/>
        <w:rPr>
          <w:rFonts w:ascii="Arial" w:hAnsi="Arial" w:cs="Arial"/>
          <w:b/>
          <w:bCs/>
          <w:sz w:val="24"/>
          <w:szCs w:val="24"/>
          <w:u w:val="single"/>
        </w:rPr>
      </w:pPr>
      <w:r w:rsidRPr="00A02A0F">
        <w:rPr>
          <w:rFonts w:ascii="Arial" w:hAnsi="Arial" w:cs="Arial"/>
          <w:b/>
          <w:bCs/>
          <w:sz w:val="24"/>
          <w:szCs w:val="24"/>
          <w:u w:val="single"/>
        </w:rPr>
        <w:t>The impact of technology on the life of older adults in the UK</w:t>
      </w:r>
    </w:p>
    <w:p w14:paraId="446CB858" w14:textId="77777777" w:rsidR="00545CFE" w:rsidRPr="00545CFE" w:rsidRDefault="00545CFE" w:rsidP="00545CFE">
      <w:pPr>
        <w:spacing w:line="360" w:lineRule="auto"/>
        <w:rPr>
          <w:rFonts w:ascii="Arial" w:hAnsi="Arial" w:cs="Arial"/>
          <w:sz w:val="24"/>
          <w:szCs w:val="24"/>
        </w:rPr>
      </w:pPr>
      <w:r w:rsidRPr="00545CFE">
        <w:rPr>
          <w:rFonts w:ascii="Arial" w:hAnsi="Arial" w:cs="Arial"/>
          <w:sz w:val="24"/>
          <w:szCs w:val="24"/>
        </w:rPr>
        <w:t>The use of technology is necessary for older adults in the UK. It allows the elderly to face new life problems and distress quickly, help them to adapt to the latest technology device, which improves their social and emotional behaviour</w:t>
      </w:r>
    </w:p>
    <w:p w14:paraId="19E8E183" w14:textId="01409E01" w:rsidR="00545CFE" w:rsidRPr="00545CFE" w:rsidRDefault="00545CFE" w:rsidP="00545CFE">
      <w:pPr>
        <w:spacing w:line="360" w:lineRule="auto"/>
        <w:rPr>
          <w:rFonts w:ascii="Arial" w:hAnsi="Arial" w:cs="Arial"/>
          <w:sz w:val="24"/>
          <w:szCs w:val="24"/>
        </w:rPr>
      </w:pPr>
      <w:r w:rsidRPr="00545CFE">
        <w:rPr>
          <w:rFonts w:ascii="Arial" w:hAnsi="Arial" w:cs="Arial"/>
          <w:sz w:val="24"/>
          <w:szCs w:val="24"/>
        </w:rPr>
        <w:t>In the UK, older people were reluctant to learn the new technology compared to the younger generations because they do not have the experience. Their health status makes it difficult for them to adjust to the latest technological advancement. Other related health- issues, lack of interest, cost.  Scammer, all these discourage the older people in the use of the new technology. The use of the latest technology by older people has significantly contributed to a better quality of life.</w:t>
      </w:r>
    </w:p>
    <w:p w14:paraId="16201464" w14:textId="77777777" w:rsidR="00545CFE" w:rsidRPr="00545CFE" w:rsidRDefault="00545CFE" w:rsidP="00545CFE">
      <w:pPr>
        <w:spacing w:line="360" w:lineRule="auto"/>
        <w:rPr>
          <w:rFonts w:ascii="Arial" w:hAnsi="Arial" w:cs="Arial"/>
          <w:sz w:val="24"/>
          <w:szCs w:val="24"/>
        </w:rPr>
      </w:pPr>
      <w:r w:rsidRPr="00545CFE">
        <w:rPr>
          <w:rFonts w:ascii="Arial" w:hAnsi="Arial" w:cs="Arial"/>
          <w:sz w:val="24"/>
          <w:szCs w:val="24"/>
        </w:rPr>
        <w:t xml:space="preserve">Technology overtakes analogue technology in many familiar consumer products and household appliances (e.g., mobile phones, digital cameras, radio, and television). It has enabled new devices such as e-book readers and satellite navigation systems (Ofcom, 2010). show that older people use a wide range of digital technologies. Participants' most common digital devices included IT computers; age is one of the digital demographic divides, which tends to follow lines of social inequality. Erickson, J and Johnson, GM (2011). </w:t>
      </w:r>
    </w:p>
    <w:p w14:paraId="3FA7A33F" w14:textId="18690186" w:rsidR="00321C39" w:rsidRDefault="00321C39" w:rsidP="00321C39">
      <w:pPr>
        <w:rPr>
          <w:rFonts w:ascii="Arial" w:hAnsi="Arial" w:cs="Arial"/>
          <w:sz w:val="24"/>
          <w:szCs w:val="24"/>
        </w:rPr>
      </w:pPr>
    </w:p>
    <w:p w14:paraId="0F6C25D5" w14:textId="42F4200A" w:rsidR="0073162C" w:rsidRDefault="0073162C" w:rsidP="00321C39">
      <w:pPr>
        <w:rPr>
          <w:rFonts w:ascii="Arial" w:hAnsi="Arial" w:cs="Arial"/>
          <w:sz w:val="24"/>
          <w:szCs w:val="24"/>
        </w:rPr>
      </w:pPr>
    </w:p>
    <w:p w14:paraId="2A7DFA4C" w14:textId="77777777" w:rsidR="0073162C" w:rsidRPr="00321C39" w:rsidRDefault="0073162C" w:rsidP="00321C39">
      <w:pPr>
        <w:rPr>
          <w:rFonts w:ascii="Arial" w:hAnsi="Arial" w:cs="Arial"/>
          <w:sz w:val="24"/>
          <w:szCs w:val="24"/>
        </w:rPr>
      </w:pPr>
    </w:p>
    <w:p w14:paraId="1D2E6C60" w14:textId="7CB3C012" w:rsidR="00321C39" w:rsidRPr="00321C39" w:rsidRDefault="00321C39" w:rsidP="00321C39">
      <w:pPr>
        <w:pStyle w:val="ListParagraph"/>
        <w:numPr>
          <w:ilvl w:val="0"/>
          <w:numId w:val="1"/>
        </w:numPr>
        <w:rPr>
          <w:rFonts w:ascii="Arial" w:hAnsi="Arial" w:cs="Arial"/>
          <w:b/>
          <w:bCs/>
          <w:sz w:val="24"/>
          <w:szCs w:val="24"/>
          <w:u w:val="single"/>
        </w:rPr>
      </w:pPr>
      <w:r w:rsidRPr="00321C39">
        <w:rPr>
          <w:rFonts w:ascii="Arial" w:hAnsi="Arial" w:cs="Arial"/>
          <w:b/>
          <w:bCs/>
          <w:sz w:val="24"/>
          <w:szCs w:val="24"/>
          <w:u w:val="single"/>
        </w:rPr>
        <w:lastRenderedPageBreak/>
        <w:t>GOVERNMENT SUPPORT FOR ELDERLY PEOPLE IN UK</w:t>
      </w:r>
    </w:p>
    <w:p w14:paraId="1345A4B0" w14:textId="77777777" w:rsidR="0073162C" w:rsidRPr="0073162C" w:rsidRDefault="0073162C" w:rsidP="0073162C">
      <w:pPr>
        <w:spacing w:line="360" w:lineRule="auto"/>
        <w:rPr>
          <w:rFonts w:ascii="Arial" w:hAnsi="Arial" w:cs="Arial"/>
          <w:sz w:val="24"/>
          <w:szCs w:val="24"/>
        </w:rPr>
      </w:pPr>
      <w:r w:rsidRPr="0073162C">
        <w:rPr>
          <w:rFonts w:ascii="Arial" w:hAnsi="Arial" w:cs="Arial"/>
          <w:sz w:val="24"/>
          <w:szCs w:val="24"/>
        </w:rPr>
        <w:t>NHS England is one of the various ways the government assists the older people in the Uk by providing effective and adequate health services. Older people are supported to remain healthy and receive the highest quality care when they need it.</w:t>
      </w:r>
    </w:p>
    <w:p w14:paraId="51EC29F1" w14:textId="12533841" w:rsidR="0073162C" w:rsidRPr="0073162C" w:rsidRDefault="0073162C" w:rsidP="0073162C">
      <w:pPr>
        <w:spacing w:line="360" w:lineRule="auto"/>
        <w:rPr>
          <w:rFonts w:ascii="Arial" w:hAnsi="Arial" w:cs="Arial"/>
          <w:sz w:val="24"/>
          <w:szCs w:val="24"/>
        </w:rPr>
      </w:pPr>
      <w:r w:rsidRPr="0073162C">
        <w:rPr>
          <w:rFonts w:ascii="Arial" w:hAnsi="Arial" w:cs="Arial"/>
          <w:sz w:val="24"/>
          <w:szCs w:val="24"/>
        </w:rPr>
        <w:t>The Long-Term Plan by the NHS has set up a new and ambitious route for health services and the older people living with multiple long-term conditions.</w:t>
      </w:r>
      <w:r>
        <w:rPr>
          <w:rFonts w:ascii="Arial" w:hAnsi="Arial" w:cs="Arial"/>
          <w:sz w:val="24"/>
          <w:szCs w:val="24"/>
        </w:rPr>
        <w:t xml:space="preserve"> </w:t>
      </w:r>
      <w:r w:rsidRPr="0073162C">
        <w:rPr>
          <w:rFonts w:ascii="Arial" w:hAnsi="Arial" w:cs="Arial"/>
          <w:sz w:val="24"/>
          <w:szCs w:val="24"/>
        </w:rPr>
        <w:t xml:space="preserve">Early identification of life treating illness reduces the amount of time the elderly </w:t>
      </w:r>
      <w:r w:rsidRPr="0073162C">
        <w:rPr>
          <w:rFonts w:ascii="Arial" w:hAnsi="Arial" w:cs="Arial"/>
          <w:sz w:val="24"/>
          <w:szCs w:val="24"/>
        </w:rPr>
        <w:t>spends</w:t>
      </w:r>
      <w:r w:rsidRPr="0073162C">
        <w:rPr>
          <w:rFonts w:ascii="Arial" w:hAnsi="Arial" w:cs="Arial"/>
          <w:sz w:val="24"/>
          <w:szCs w:val="24"/>
        </w:rPr>
        <w:t xml:space="preserve"> in a long time waiting for any possible treatment [AGE UK]</w:t>
      </w:r>
      <w:r>
        <w:rPr>
          <w:rFonts w:ascii="Arial" w:hAnsi="Arial" w:cs="Arial"/>
          <w:sz w:val="24"/>
          <w:szCs w:val="24"/>
        </w:rPr>
        <w:t xml:space="preserve"> </w:t>
      </w:r>
      <w:r w:rsidRPr="0073162C">
        <w:rPr>
          <w:rFonts w:ascii="Arial" w:hAnsi="Arial" w:cs="Arial"/>
          <w:sz w:val="24"/>
          <w:szCs w:val="24"/>
        </w:rPr>
        <w:t>between 2013/14 and 2017/18. People are also more likely to wait more than 4 hours, with one in six A&amp;E attendees waiting more than four hours in 2017/18, compared with one in sixteen in 2012/13. In 2017/18, there were over 6.1 million emergency admissions, a 3.5 per cent increase on the previous year alone. (NHS ENGLAND) 2016.</w:t>
      </w:r>
    </w:p>
    <w:p w14:paraId="78419DF4" w14:textId="22C5C22F" w:rsidR="00321C39" w:rsidRDefault="0073162C" w:rsidP="0073162C">
      <w:pPr>
        <w:spacing w:line="360" w:lineRule="auto"/>
        <w:rPr>
          <w:rFonts w:ascii="Arial" w:hAnsi="Arial" w:cs="Arial"/>
          <w:sz w:val="24"/>
          <w:szCs w:val="24"/>
        </w:rPr>
      </w:pPr>
      <w:r w:rsidRPr="0073162C">
        <w:rPr>
          <w:rFonts w:ascii="Arial" w:hAnsi="Arial" w:cs="Arial"/>
          <w:sz w:val="24"/>
          <w:szCs w:val="24"/>
        </w:rPr>
        <w:t>The government provides older people with existing evidence about the quality of life offered by shelter and retirement housing to identify factors that may improve their quality of life.</w:t>
      </w:r>
      <w:r w:rsidR="00BD298B">
        <w:rPr>
          <w:rFonts w:ascii="Arial" w:hAnsi="Arial" w:cs="Arial"/>
          <w:sz w:val="24"/>
          <w:szCs w:val="24"/>
        </w:rPr>
        <w:t xml:space="preserve"> </w:t>
      </w:r>
      <w:r w:rsidRPr="0073162C">
        <w:rPr>
          <w:rFonts w:ascii="Arial" w:hAnsi="Arial" w:cs="Arial"/>
          <w:sz w:val="24"/>
          <w:szCs w:val="24"/>
        </w:rPr>
        <w:t>The older people who live alone are adequately care for and protected by the government, and these help them Stay Safe at home.</w:t>
      </w:r>
    </w:p>
    <w:p w14:paraId="5671CB6C" w14:textId="77777777" w:rsidR="00321C39" w:rsidRDefault="00321C39" w:rsidP="00321C39">
      <w:pPr>
        <w:spacing w:line="360" w:lineRule="auto"/>
        <w:rPr>
          <w:rFonts w:ascii="Arial" w:hAnsi="Arial" w:cs="Arial"/>
          <w:sz w:val="24"/>
          <w:szCs w:val="24"/>
        </w:rPr>
      </w:pPr>
    </w:p>
    <w:p w14:paraId="2F55B495" w14:textId="749C9042" w:rsidR="00321C39" w:rsidRPr="00321C39" w:rsidRDefault="00321C39" w:rsidP="00321C39">
      <w:pPr>
        <w:pStyle w:val="ListParagraph"/>
        <w:numPr>
          <w:ilvl w:val="0"/>
          <w:numId w:val="1"/>
        </w:numPr>
        <w:spacing w:line="360" w:lineRule="auto"/>
        <w:rPr>
          <w:rFonts w:ascii="Arial" w:hAnsi="Arial" w:cs="Arial"/>
          <w:b/>
          <w:bCs/>
          <w:sz w:val="24"/>
          <w:szCs w:val="24"/>
          <w:u w:val="single"/>
        </w:rPr>
      </w:pPr>
      <w:r w:rsidRPr="00321C39">
        <w:rPr>
          <w:rFonts w:ascii="Arial" w:hAnsi="Arial" w:cs="Arial"/>
          <w:b/>
          <w:bCs/>
          <w:sz w:val="24"/>
          <w:szCs w:val="24"/>
          <w:u w:val="single"/>
        </w:rPr>
        <w:t>THE EFFECTS OF COVID-19 ON ELDERLY PEOPLE</w:t>
      </w:r>
    </w:p>
    <w:p w14:paraId="766815C5" w14:textId="77777777" w:rsidR="00E63E5B" w:rsidRPr="00E63E5B" w:rsidRDefault="00E63E5B" w:rsidP="00E63E5B">
      <w:pPr>
        <w:spacing w:line="360" w:lineRule="auto"/>
        <w:rPr>
          <w:rFonts w:ascii="Arial" w:hAnsi="Arial" w:cs="Arial"/>
          <w:sz w:val="24"/>
          <w:szCs w:val="24"/>
        </w:rPr>
      </w:pPr>
      <w:r w:rsidRPr="00E63E5B">
        <w:rPr>
          <w:rFonts w:ascii="Arial" w:hAnsi="Arial" w:cs="Arial"/>
          <w:sz w:val="24"/>
          <w:szCs w:val="24"/>
        </w:rPr>
        <w:t xml:space="preserve">The covid-19 affected many people's lives, especially the vulnerable older people. There were isolated from social activity and remain lonely, directly affecting many older people who experienced loneliness. The fear of contracting the virus could be an additional source of concern for the elderly population. Many older adults are now online, and many still need assistance when using digital technologies and accessing and assessing. </w:t>
      </w:r>
    </w:p>
    <w:p w14:paraId="121829B2" w14:textId="77777777" w:rsidR="00E63E5B" w:rsidRPr="00E63E5B" w:rsidRDefault="00E63E5B" w:rsidP="00E63E5B">
      <w:pPr>
        <w:spacing w:line="360" w:lineRule="auto"/>
        <w:rPr>
          <w:rFonts w:ascii="Arial" w:hAnsi="Arial" w:cs="Arial"/>
          <w:sz w:val="24"/>
          <w:szCs w:val="24"/>
        </w:rPr>
      </w:pPr>
      <w:r w:rsidRPr="00E63E5B">
        <w:rPr>
          <w:rFonts w:ascii="Arial" w:hAnsi="Arial" w:cs="Arial"/>
          <w:sz w:val="24"/>
          <w:szCs w:val="24"/>
        </w:rPr>
        <w:t xml:space="preserve">The covid-19 mainly affected the Older people living with long-term health conditions are more likely to decline in their health: Statistically in the UK, 33% of older people living with long-term health conditions report feeling less stabilised when standing on their feet to 8% of those with 43% of people with a long-term health condition are unable to walk as far as before, compared to 13% of people without a long-term health condition  24% of people with a long-term health condition say they are now less independent, compared to 8% of those without a long-term health condition. </w:t>
      </w:r>
      <w:r w:rsidRPr="00E63E5B">
        <w:rPr>
          <w:rFonts w:ascii="Arial" w:hAnsi="Arial" w:cs="Arial"/>
          <w:sz w:val="24"/>
          <w:szCs w:val="24"/>
        </w:rPr>
        <w:lastRenderedPageBreak/>
        <w:t>28% of people with a long-term health condition say they are finding it harder to remember things, compared to 12% of those without</w:t>
      </w:r>
    </w:p>
    <w:p w14:paraId="44044058" w14:textId="0B285AE5" w:rsidR="00E63E5B" w:rsidRPr="00E63E5B" w:rsidRDefault="00E63E5B" w:rsidP="00E63E5B">
      <w:pPr>
        <w:spacing w:line="360" w:lineRule="auto"/>
        <w:rPr>
          <w:rFonts w:ascii="Arial" w:hAnsi="Arial" w:cs="Arial"/>
          <w:sz w:val="24"/>
          <w:szCs w:val="24"/>
        </w:rPr>
      </w:pPr>
      <w:r w:rsidRPr="00E63E5B">
        <w:rPr>
          <w:rFonts w:ascii="Arial" w:hAnsi="Arial" w:cs="Arial"/>
          <w:sz w:val="24"/>
          <w:szCs w:val="24"/>
        </w:rPr>
        <w:t xml:space="preserve">During the </w:t>
      </w:r>
      <w:r>
        <w:rPr>
          <w:rFonts w:ascii="Arial" w:hAnsi="Arial" w:cs="Arial"/>
          <w:sz w:val="24"/>
          <w:szCs w:val="24"/>
        </w:rPr>
        <w:t>C</w:t>
      </w:r>
      <w:r w:rsidRPr="00E63E5B">
        <w:rPr>
          <w:rFonts w:ascii="Arial" w:hAnsi="Arial" w:cs="Arial"/>
          <w:sz w:val="24"/>
          <w:szCs w:val="24"/>
        </w:rPr>
        <w:t>ovid – 19 pandemic, those with pre-existing health conditions (particularly those advised to 'shield') have been some of the has clinically extremely vulnerable to shield, living with long-term conditions, often took additional precautions that have taken their toll.</w:t>
      </w:r>
    </w:p>
    <w:p w14:paraId="68CBCFDA" w14:textId="6BFDCF60" w:rsidR="00321C39" w:rsidRDefault="00E63E5B" w:rsidP="00E63E5B">
      <w:pPr>
        <w:spacing w:line="360" w:lineRule="auto"/>
        <w:rPr>
          <w:rFonts w:ascii="Arial" w:hAnsi="Arial" w:cs="Arial"/>
          <w:sz w:val="24"/>
          <w:szCs w:val="24"/>
        </w:rPr>
      </w:pPr>
      <w:r w:rsidRPr="00E63E5B">
        <w:rPr>
          <w:rFonts w:ascii="Arial" w:hAnsi="Arial" w:cs="Arial"/>
          <w:sz w:val="24"/>
          <w:szCs w:val="24"/>
        </w:rPr>
        <w:t>The COVID-19 pandemic has affected older people's mental health. Older people with pre-existing mental health conditions have seen an increase in the severity of their symptoms, while others are struggling for the first time.</w:t>
      </w:r>
      <w:r>
        <w:rPr>
          <w:rFonts w:ascii="Arial" w:hAnsi="Arial" w:cs="Arial"/>
          <w:sz w:val="24"/>
          <w:szCs w:val="24"/>
        </w:rPr>
        <w:t xml:space="preserve"> </w:t>
      </w:r>
      <w:r w:rsidRPr="00E63E5B">
        <w:rPr>
          <w:rFonts w:ascii="Arial" w:hAnsi="Arial" w:cs="Arial"/>
          <w:sz w:val="24"/>
          <w:szCs w:val="24"/>
        </w:rPr>
        <w:t>The COVID-19 pandemic has increased anxiety among older people and their future. For some older people, the stress could lead to panic attacks</w:t>
      </w:r>
    </w:p>
    <w:p w14:paraId="4DEF4558" w14:textId="77777777" w:rsidR="00E63E5B" w:rsidRPr="00321C39" w:rsidRDefault="00E63E5B" w:rsidP="00E63E5B">
      <w:pPr>
        <w:rPr>
          <w:rFonts w:ascii="Arial" w:hAnsi="Arial" w:cs="Arial"/>
          <w:sz w:val="24"/>
          <w:szCs w:val="24"/>
        </w:rPr>
      </w:pPr>
    </w:p>
    <w:p w14:paraId="6DF1BA6E" w14:textId="4478B2CC" w:rsidR="00321C39" w:rsidRPr="00321C39" w:rsidRDefault="00321C39" w:rsidP="00321C39">
      <w:pPr>
        <w:pStyle w:val="ListParagraph"/>
        <w:numPr>
          <w:ilvl w:val="0"/>
          <w:numId w:val="1"/>
        </w:numPr>
        <w:rPr>
          <w:rFonts w:ascii="Arial" w:hAnsi="Arial" w:cs="Arial"/>
          <w:b/>
          <w:bCs/>
          <w:sz w:val="24"/>
          <w:szCs w:val="24"/>
          <w:u w:val="single"/>
        </w:rPr>
      </w:pPr>
      <w:r w:rsidRPr="00321C39">
        <w:rPr>
          <w:rFonts w:ascii="Arial" w:hAnsi="Arial" w:cs="Arial"/>
          <w:b/>
          <w:bCs/>
          <w:sz w:val="24"/>
          <w:szCs w:val="24"/>
          <w:u w:val="single"/>
        </w:rPr>
        <w:t>REFERENCES</w:t>
      </w:r>
    </w:p>
    <w:p w14:paraId="6200ED97" w14:textId="77777777"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Buchanan J. </w:t>
      </w:r>
      <w:r w:rsidRPr="00321C39">
        <w:rPr>
          <w:rFonts w:ascii="Arial" w:hAnsi="Arial" w:cs="Arial"/>
          <w:i/>
          <w:iCs/>
          <w:sz w:val="24"/>
          <w:szCs w:val="24"/>
        </w:rPr>
        <w:t>Protect Rights of People with Disabilities During COVID-</w:t>
      </w:r>
      <w:r w:rsidRPr="00321C39">
        <w:rPr>
          <w:rFonts w:ascii="Arial" w:hAnsi="Arial" w:cs="Arial"/>
          <w:sz w:val="24"/>
          <w:szCs w:val="24"/>
        </w:rPr>
        <w:t> New York: Human Rights Watch; 2020.</w:t>
      </w:r>
    </w:p>
    <w:p w14:paraId="3201CC82" w14:textId="0C23BE85"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Erickson, J and Johnson, GM (2011) Internet use and psychological wellness during late adulthood. </w:t>
      </w:r>
      <w:r w:rsidRPr="00321C39">
        <w:rPr>
          <w:rFonts w:ascii="Arial" w:hAnsi="Arial" w:cs="Arial"/>
          <w:i/>
          <w:iCs/>
          <w:sz w:val="24"/>
          <w:szCs w:val="24"/>
        </w:rPr>
        <w:t>Canadian Journal on Aging</w:t>
      </w:r>
      <w:r w:rsidRPr="00321C39">
        <w:rPr>
          <w:rFonts w:ascii="Arial" w:hAnsi="Arial" w:cs="Arial"/>
          <w:sz w:val="24"/>
          <w:szCs w:val="24"/>
        </w:rPr>
        <w:t> 30, Werner </w:t>
      </w:r>
      <w:r w:rsidRPr="00321C39">
        <w:rPr>
          <w:rFonts w:ascii="Arial" w:hAnsi="Arial" w:cs="Arial"/>
          <w:i/>
          <w:iCs/>
          <w:sz w:val="24"/>
          <w:szCs w:val="24"/>
        </w:rPr>
        <w:t>et al.</w:t>
      </w:r>
      <w:r w:rsidRPr="00321C39">
        <w:rPr>
          <w:rFonts w:ascii="Arial" w:hAnsi="Arial" w:cs="Arial"/>
          <w:sz w:val="24"/>
          <w:szCs w:val="24"/>
        </w:rPr>
        <w:t>, 2011).</w:t>
      </w:r>
    </w:p>
    <w:p w14:paraId="0A0F58A5" w14:textId="77777777"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Kim, YS (2017) Reviewing and critiquing computer learning and usage among older adults. </w:t>
      </w:r>
      <w:r w:rsidRPr="00321C39">
        <w:rPr>
          <w:rFonts w:ascii="Arial" w:hAnsi="Arial" w:cs="Arial"/>
          <w:i/>
          <w:iCs/>
          <w:sz w:val="24"/>
          <w:szCs w:val="24"/>
        </w:rPr>
        <w:t xml:space="preserve">Educational </w:t>
      </w:r>
      <w:bookmarkStart w:id="0" w:name="_GoBack"/>
      <w:bookmarkEnd w:id="0"/>
      <w:r w:rsidRPr="00321C39">
        <w:rPr>
          <w:rFonts w:ascii="Arial" w:hAnsi="Arial" w:cs="Arial"/>
          <w:i/>
          <w:iCs/>
          <w:sz w:val="24"/>
          <w:szCs w:val="24"/>
        </w:rPr>
        <w:t>Gerontology</w:t>
      </w:r>
      <w:r w:rsidRPr="00321C39">
        <w:rPr>
          <w:rFonts w:ascii="Arial" w:hAnsi="Arial" w:cs="Arial"/>
          <w:sz w:val="24"/>
          <w:szCs w:val="24"/>
        </w:rPr>
        <w:t xml:space="preserve">  </w:t>
      </w:r>
    </w:p>
    <w:p w14:paraId="09C85503" w14:textId="77777777"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Wong SL, Gilmour H, Ramage-Morin PL. Alzheimer’s disease and other dementias in Canada. </w:t>
      </w:r>
      <w:r w:rsidRPr="00321C39">
        <w:rPr>
          <w:rFonts w:ascii="Arial" w:hAnsi="Arial" w:cs="Arial"/>
          <w:i/>
          <w:iCs/>
          <w:sz w:val="24"/>
          <w:szCs w:val="24"/>
        </w:rPr>
        <w:t>Health Rep. </w:t>
      </w:r>
      <w:r w:rsidRPr="00321C39">
        <w:rPr>
          <w:rFonts w:ascii="Arial" w:hAnsi="Arial" w:cs="Arial"/>
          <w:sz w:val="24"/>
          <w:szCs w:val="24"/>
        </w:rPr>
        <w:t>2016 </w:t>
      </w:r>
    </w:p>
    <w:p w14:paraId="657207DD" w14:textId="5250B7C0" w:rsidR="00321C39" w:rsidRPr="00321C39" w:rsidRDefault="00321C39" w:rsidP="00321C39">
      <w:pPr>
        <w:spacing w:line="276" w:lineRule="auto"/>
        <w:rPr>
          <w:rFonts w:ascii="Arial" w:hAnsi="Arial" w:cs="Arial"/>
          <w:sz w:val="24"/>
          <w:szCs w:val="24"/>
        </w:rPr>
      </w:pPr>
      <w:proofErr w:type="spellStart"/>
      <w:r w:rsidRPr="00321C39">
        <w:rPr>
          <w:rFonts w:ascii="Arial" w:hAnsi="Arial" w:cs="Arial"/>
          <w:sz w:val="24"/>
          <w:szCs w:val="24"/>
        </w:rPr>
        <w:t>Ihm</w:t>
      </w:r>
      <w:proofErr w:type="spellEnd"/>
      <w:r w:rsidRPr="00321C39">
        <w:rPr>
          <w:rFonts w:ascii="Arial" w:hAnsi="Arial" w:cs="Arial"/>
          <w:sz w:val="24"/>
          <w:szCs w:val="24"/>
        </w:rPr>
        <w:t>, J and Hsieh, YP (2015) The implications of information and communication technology use for the social wellbeing of older adults. </w:t>
      </w:r>
      <w:r w:rsidRPr="00321C39">
        <w:rPr>
          <w:rFonts w:ascii="Arial" w:hAnsi="Arial" w:cs="Arial"/>
          <w:i/>
          <w:iCs/>
          <w:sz w:val="24"/>
          <w:szCs w:val="24"/>
        </w:rPr>
        <w:t>Information, Communication &amp; Society</w:t>
      </w:r>
      <w:r w:rsidRPr="00321C39">
        <w:rPr>
          <w:rFonts w:ascii="Arial" w:hAnsi="Arial" w:cs="Arial"/>
          <w:sz w:val="24"/>
          <w:szCs w:val="24"/>
        </w:rPr>
        <w:t> </w:t>
      </w:r>
    </w:p>
    <w:p w14:paraId="62A496D4" w14:textId="77777777"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 xml:space="preserve">Simard J, </w:t>
      </w:r>
      <w:proofErr w:type="spellStart"/>
      <w:r w:rsidRPr="00321C39">
        <w:rPr>
          <w:rFonts w:ascii="Arial" w:hAnsi="Arial" w:cs="Arial"/>
          <w:sz w:val="24"/>
          <w:szCs w:val="24"/>
        </w:rPr>
        <w:t>Volicer</w:t>
      </w:r>
      <w:proofErr w:type="spellEnd"/>
      <w:r w:rsidRPr="00321C39">
        <w:rPr>
          <w:rFonts w:ascii="Arial" w:hAnsi="Arial" w:cs="Arial"/>
          <w:sz w:val="24"/>
          <w:szCs w:val="24"/>
        </w:rPr>
        <w:t xml:space="preserve"> L. Loneliness and Isolation in Long-term Care and the COVID-19 Pandemic. </w:t>
      </w:r>
      <w:r w:rsidRPr="00321C39">
        <w:rPr>
          <w:rFonts w:ascii="Arial" w:hAnsi="Arial" w:cs="Arial"/>
          <w:i/>
          <w:iCs/>
          <w:sz w:val="24"/>
          <w:szCs w:val="24"/>
        </w:rPr>
        <w:t>J Am Med Dir Assoc. </w:t>
      </w:r>
      <w:r w:rsidRPr="00321C39">
        <w:rPr>
          <w:rFonts w:ascii="Arial" w:hAnsi="Arial" w:cs="Arial"/>
          <w:sz w:val="24"/>
          <w:szCs w:val="24"/>
        </w:rPr>
        <w:t xml:space="preserve">2020 </w:t>
      </w:r>
    </w:p>
    <w:p w14:paraId="5F3B3248" w14:textId="77777777" w:rsidR="00321C39" w:rsidRPr="00321C39" w:rsidRDefault="00321C39" w:rsidP="00321C39">
      <w:pPr>
        <w:spacing w:line="276" w:lineRule="auto"/>
        <w:rPr>
          <w:rFonts w:ascii="Arial" w:hAnsi="Arial" w:cs="Arial"/>
          <w:sz w:val="24"/>
          <w:szCs w:val="24"/>
        </w:rPr>
      </w:pPr>
      <w:r w:rsidRPr="00321C39">
        <w:rPr>
          <w:rFonts w:ascii="Arial" w:hAnsi="Arial" w:cs="Arial"/>
          <w:sz w:val="24"/>
          <w:szCs w:val="24"/>
        </w:rPr>
        <w:t>https://www.england.nhs.uk/ourwork/clinical-policy/older-people/improving-care-for-older-people/</w:t>
      </w:r>
    </w:p>
    <w:p w14:paraId="7D04EA3D" w14:textId="77777777" w:rsidR="00321C39" w:rsidRPr="00321C39" w:rsidRDefault="00321C39" w:rsidP="00321C39">
      <w:pPr>
        <w:spacing w:line="276" w:lineRule="auto"/>
        <w:rPr>
          <w:rFonts w:ascii="Arial" w:hAnsi="Arial" w:cs="Arial"/>
          <w:sz w:val="24"/>
          <w:szCs w:val="24"/>
        </w:rPr>
      </w:pPr>
      <w:proofErr w:type="spellStart"/>
      <w:r w:rsidRPr="00321C39">
        <w:rPr>
          <w:rFonts w:ascii="Arial" w:hAnsi="Arial" w:cs="Arial"/>
          <w:sz w:val="24"/>
          <w:szCs w:val="24"/>
        </w:rPr>
        <w:t>Xie</w:t>
      </w:r>
      <w:proofErr w:type="spellEnd"/>
      <w:r w:rsidRPr="00321C39">
        <w:rPr>
          <w:rFonts w:ascii="Arial" w:hAnsi="Arial" w:cs="Arial"/>
          <w:sz w:val="24"/>
          <w:szCs w:val="24"/>
        </w:rPr>
        <w:t xml:space="preserve"> B, </w:t>
      </w:r>
      <w:proofErr w:type="spellStart"/>
      <w:r w:rsidRPr="00321C39">
        <w:rPr>
          <w:rFonts w:ascii="Arial" w:hAnsi="Arial" w:cs="Arial"/>
          <w:sz w:val="24"/>
          <w:szCs w:val="24"/>
        </w:rPr>
        <w:t>Charness</w:t>
      </w:r>
      <w:proofErr w:type="spellEnd"/>
      <w:r w:rsidRPr="00321C39">
        <w:rPr>
          <w:rFonts w:ascii="Arial" w:hAnsi="Arial" w:cs="Arial"/>
          <w:sz w:val="24"/>
          <w:szCs w:val="24"/>
        </w:rPr>
        <w:t xml:space="preserve"> N, </w:t>
      </w:r>
      <w:proofErr w:type="spellStart"/>
      <w:r w:rsidRPr="00321C39">
        <w:rPr>
          <w:rFonts w:ascii="Arial" w:hAnsi="Arial" w:cs="Arial"/>
          <w:sz w:val="24"/>
          <w:szCs w:val="24"/>
        </w:rPr>
        <w:t>Fingerman</w:t>
      </w:r>
      <w:proofErr w:type="spellEnd"/>
      <w:r w:rsidRPr="00321C39">
        <w:rPr>
          <w:rFonts w:ascii="Arial" w:hAnsi="Arial" w:cs="Arial"/>
          <w:sz w:val="24"/>
          <w:szCs w:val="24"/>
        </w:rPr>
        <w:t xml:space="preserve"> K, Kaye J, Kim MT, Khurshid A. When Going Digital Becomes a Necessity: Ensuring Older Adults’ Needs for Information, Services, and Social Inclusion During COVID-19. </w:t>
      </w:r>
      <w:r w:rsidRPr="00321C39">
        <w:rPr>
          <w:rFonts w:ascii="Arial" w:hAnsi="Arial" w:cs="Arial"/>
          <w:i/>
          <w:iCs/>
          <w:sz w:val="24"/>
          <w:szCs w:val="24"/>
        </w:rPr>
        <w:t>J Aging Soc Policy. </w:t>
      </w:r>
      <w:r w:rsidRPr="00321C39">
        <w:rPr>
          <w:rFonts w:ascii="Arial" w:hAnsi="Arial" w:cs="Arial"/>
          <w:sz w:val="24"/>
          <w:szCs w:val="24"/>
        </w:rPr>
        <w:t>2020</w:t>
      </w:r>
    </w:p>
    <w:p w14:paraId="409B308E" w14:textId="77777777" w:rsidR="00321C39" w:rsidRPr="00321C39" w:rsidRDefault="00321C39" w:rsidP="00321C39">
      <w:pPr>
        <w:rPr>
          <w:rFonts w:ascii="Arial" w:hAnsi="Arial" w:cs="Arial"/>
          <w:sz w:val="24"/>
          <w:szCs w:val="24"/>
        </w:rPr>
      </w:pPr>
    </w:p>
    <w:p w14:paraId="1CA27DF2" w14:textId="77777777" w:rsidR="00321C39" w:rsidRPr="00321C39" w:rsidRDefault="00321C39" w:rsidP="00321C39">
      <w:pPr>
        <w:rPr>
          <w:rFonts w:ascii="Arial" w:hAnsi="Arial" w:cs="Arial"/>
          <w:sz w:val="24"/>
          <w:szCs w:val="24"/>
        </w:rPr>
      </w:pPr>
    </w:p>
    <w:p w14:paraId="20C675E5" w14:textId="77777777" w:rsidR="00321C39" w:rsidRPr="00321C39" w:rsidRDefault="00321C39" w:rsidP="00321C39">
      <w:pPr>
        <w:rPr>
          <w:rFonts w:ascii="Arial" w:hAnsi="Arial" w:cs="Arial"/>
          <w:sz w:val="24"/>
          <w:szCs w:val="24"/>
        </w:rPr>
      </w:pPr>
    </w:p>
    <w:p w14:paraId="78A5A8E1" w14:textId="77777777" w:rsidR="00321C39" w:rsidRPr="00321C39" w:rsidRDefault="00321C39" w:rsidP="00321C39">
      <w:pPr>
        <w:rPr>
          <w:rFonts w:ascii="Arial" w:hAnsi="Arial" w:cs="Arial"/>
          <w:sz w:val="24"/>
          <w:szCs w:val="24"/>
        </w:rPr>
      </w:pPr>
    </w:p>
    <w:p w14:paraId="6A37C7C0" w14:textId="77777777" w:rsidR="00606C78" w:rsidRPr="00321C39" w:rsidRDefault="00606C78">
      <w:pPr>
        <w:rPr>
          <w:rFonts w:ascii="Arial" w:hAnsi="Arial" w:cs="Arial"/>
          <w:sz w:val="24"/>
          <w:szCs w:val="24"/>
        </w:rPr>
      </w:pPr>
    </w:p>
    <w:sectPr w:rsidR="00606C78" w:rsidRPr="00321C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3634BC"/>
    <w:multiLevelType w:val="hybridMultilevel"/>
    <w:tmpl w:val="E0C8DC70"/>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C39"/>
    <w:rsid w:val="00321C39"/>
    <w:rsid w:val="00545CFE"/>
    <w:rsid w:val="00606C78"/>
    <w:rsid w:val="0073162C"/>
    <w:rsid w:val="00A02A0F"/>
    <w:rsid w:val="00BD298B"/>
    <w:rsid w:val="00E63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0154A"/>
  <w15:chartTrackingRefBased/>
  <w15:docId w15:val="{A3877EBB-751E-45E4-A47D-22C9BA565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C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923582">
      <w:bodyDiv w:val="1"/>
      <w:marLeft w:val="0"/>
      <w:marRight w:val="0"/>
      <w:marTop w:val="0"/>
      <w:marBottom w:val="0"/>
      <w:divBdr>
        <w:top w:val="none" w:sz="0" w:space="0" w:color="auto"/>
        <w:left w:val="none" w:sz="0" w:space="0" w:color="auto"/>
        <w:bottom w:val="none" w:sz="0" w:space="0" w:color="auto"/>
        <w:right w:val="none" w:sz="0" w:space="0" w:color="auto"/>
      </w:divBdr>
    </w:div>
    <w:div w:id="1441028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02C5EA9456B54EB4235A14EB31BC0F" ma:contentTypeVersion="13" ma:contentTypeDescription="Create a new document." ma:contentTypeScope="" ma:versionID="94bac6cf2d78e11249186080c96123c4">
  <xsd:schema xmlns:xsd="http://www.w3.org/2001/XMLSchema" xmlns:xs="http://www.w3.org/2001/XMLSchema" xmlns:p="http://schemas.microsoft.com/office/2006/metadata/properties" xmlns:ns3="c1768d4a-9094-46a6-9047-a8bc6701277e" xmlns:ns4="b37d3a0f-7bc3-4e60-b17b-1cfc950e4dba" targetNamespace="http://schemas.microsoft.com/office/2006/metadata/properties" ma:root="true" ma:fieldsID="663a2394441d5606950d44f84b8f05c2" ns3:_="" ns4:_="">
    <xsd:import namespace="c1768d4a-9094-46a6-9047-a8bc6701277e"/>
    <xsd:import namespace="b37d3a0f-7bc3-4e60-b17b-1cfc950e4d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768d4a-9094-46a6-9047-a8bc670127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37d3a0f-7bc3-4e60-b17b-1cfc950e4db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7877B8-8A10-4CEB-B219-57985C6392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768d4a-9094-46a6-9047-a8bc6701277e"/>
    <ds:schemaRef ds:uri="b37d3a0f-7bc3-4e60-b17b-1cfc950e4d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E62740-55B5-4FB6-828D-42FF777EB9C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BD1A44-3FC6-4313-B971-E7DD05CA85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960</Words>
  <Characters>5474</Characters>
  <Application>Microsoft Office Word</Application>
  <DocSecurity>0</DocSecurity>
  <Lines>45</Lines>
  <Paragraphs>12</Paragraphs>
  <ScaleCrop>false</ScaleCrop>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Linda Okunbor</cp:lastModifiedBy>
  <cp:revision>6</cp:revision>
  <dcterms:created xsi:type="dcterms:W3CDTF">2021-08-26T00:26:00Z</dcterms:created>
  <dcterms:modified xsi:type="dcterms:W3CDTF">2021-09-02T08:14:00Z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0x0101000302C5EA9456B54EB4235A14EB31BC0F</vt:lpwstr>
  </property>
</Properties>
</file>