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FEA5F" w14:textId="77777777" w:rsidR="00F558A9" w:rsidRPr="00687A47" w:rsidRDefault="00F558A9" w:rsidP="00F558A9">
      <w:pPr>
        <w:jc w:val="center"/>
        <w:rPr>
          <w:rFonts w:asciiTheme="minorHAnsi" w:hAnsiTheme="minorHAnsi" w:cstheme="minorHAnsi"/>
        </w:rPr>
      </w:pPr>
      <w:r w:rsidRPr="00687A47">
        <w:rPr>
          <w:rFonts w:asciiTheme="minorHAnsi" w:hAnsiTheme="minorHAnsi" w:cstheme="minorHAnsi"/>
          <w:noProof/>
          <w:sz w:val="24"/>
          <w:szCs w:val="24"/>
        </w:rPr>
        <w:drawing>
          <wp:inline distT="0" distB="0" distL="0" distR="0" wp14:anchorId="358C2C7B" wp14:editId="5D933D8E">
            <wp:extent cx="3467752" cy="902083"/>
            <wp:effectExtent l="0" t="0" r="0" b="0"/>
            <wp:docPr id="1" name="Picture 2" descr="Image result for university of wales trinity saint david london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3467752" cy="902083"/>
                    </a:xfrm>
                    <a:prstGeom prst="rect">
                      <a:avLst/>
                    </a:prstGeom>
                    <a:noFill/>
                    <a:ln>
                      <a:noFill/>
                      <a:prstDash/>
                    </a:ln>
                  </pic:spPr>
                </pic:pic>
              </a:graphicData>
            </a:graphic>
          </wp:inline>
        </w:drawing>
      </w:r>
    </w:p>
    <w:p w14:paraId="636EE506" w14:textId="77777777" w:rsidR="00F558A9" w:rsidRPr="00687A47" w:rsidRDefault="00F558A9" w:rsidP="00F558A9">
      <w:pPr>
        <w:jc w:val="center"/>
        <w:rPr>
          <w:rFonts w:asciiTheme="minorHAnsi" w:hAnsiTheme="minorHAnsi" w:cstheme="minorHAnsi"/>
          <w:b/>
          <w:sz w:val="24"/>
          <w:szCs w:val="24"/>
        </w:rPr>
      </w:pPr>
    </w:p>
    <w:p w14:paraId="3054FEF5" w14:textId="77777777" w:rsidR="00F558A9" w:rsidRPr="00687A47" w:rsidRDefault="00F558A9" w:rsidP="00F558A9">
      <w:pPr>
        <w:jc w:val="center"/>
        <w:rPr>
          <w:rFonts w:asciiTheme="minorHAnsi" w:hAnsiTheme="minorHAnsi" w:cstheme="minorHAnsi"/>
          <w:b/>
          <w:sz w:val="24"/>
          <w:szCs w:val="24"/>
        </w:rPr>
      </w:pPr>
    </w:p>
    <w:p w14:paraId="47C5D4D2" w14:textId="77777777" w:rsidR="00F558A9" w:rsidRPr="00687A47" w:rsidRDefault="00F558A9" w:rsidP="00F558A9">
      <w:pPr>
        <w:jc w:val="center"/>
        <w:rPr>
          <w:rFonts w:asciiTheme="minorHAnsi" w:hAnsiTheme="minorHAnsi" w:cstheme="minorHAnsi"/>
          <w:b/>
          <w:sz w:val="24"/>
          <w:szCs w:val="24"/>
        </w:rPr>
      </w:pPr>
    </w:p>
    <w:p w14:paraId="0B8251A3" w14:textId="77777777" w:rsidR="00F558A9" w:rsidRPr="00687A47" w:rsidRDefault="00F558A9" w:rsidP="00F558A9">
      <w:pPr>
        <w:jc w:val="center"/>
        <w:rPr>
          <w:rFonts w:asciiTheme="minorHAnsi" w:hAnsiTheme="minorHAnsi" w:cstheme="minorHAnsi"/>
          <w:b/>
          <w:sz w:val="24"/>
          <w:szCs w:val="24"/>
        </w:rPr>
      </w:pPr>
    </w:p>
    <w:p w14:paraId="2182896C" w14:textId="77777777" w:rsidR="00F558A9" w:rsidRPr="00687A47" w:rsidRDefault="00F558A9" w:rsidP="00F558A9">
      <w:pPr>
        <w:jc w:val="center"/>
        <w:rPr>
          <w:rFonts w:asciiTheme="minorHAnsi" w:hAnsiTheme="minorHAnsi" w:cstheme="minorHAnsi"/>
          <w:b/>
          <w:sz w:val="24"/>
          <w:szCs w:val="24"/>
        </w:rPr>
      </w:pPr>
    </w:p>
    <w:p w14:paraId="27DEB859" w14:textId="77777777" w:rsidR="00F558A9" w:rsidRPr="00687A47" w:rsidRDefault="00F558A9" w:rsidP="00F558A9">
      <w:pPr>
        <w:jc w:val="center"/>
        <w:rPr>
          <w:rFonts w:asciiTheme="minorHAnsi" w:hAnsiTheme="minorHAnsi" w:cstheme="minorHAnsi"/>
          <w:b/>
          <w:sz w:val="24"/>
          <w:szCs w:val="24"/>
        </w:rPr>
      </w:pPr>
    </w:p>
    <w:p w14:paraId="2652E615" w14:textId="77777777" w:rsidR="00F558A9" w:rsidRPr="00687A47" w:rsidRDefault="00F558A9" w:rsidP="00F558A9">
      <w:pPr>
        <w:jc w:val="center"/>
        <w:rPr>
          <w:rFonts w:asciiTheme="minorHAnsi" w:hAnsiTheme="minorHAnsi" w:cstheme="minorHAnsi"/>
          <w:b/>
          <w:sz w:val="24"/>
          <w:szCs w:val="24"/>
        </w:rPr>
      </w:pPr>
    </w:p>
    <w:p w14:paraId="55516C80" w14:textId="77777777" w:rsidR="00F558A9" w:rsidRPr="00687A47" w:rsidRDefault="00F558A9" w:rsidP="00F558A9">
      <w:pPr>
        <w:jc w:val="center"/>
        <w:rPr>
          <w:rFonts w:asciiTheme="minorHAnsi" w:hAnsiTheme="minorHAnsi" w:cstheme="minorHAnsi"/>
          <w:b/>
          <w:sz w:val="24"/>
          <w:szCs w:val="24"/>
        </w:rPr>
      </w:pPr>
    </w:p>
    <w:p w14:paraId="2FBC3F2C" w14:textId="77777777" w:rsidR="00F558A9" w:rsidRPr="00687A47" w:rsidRDefault="00F558A9" w:rsidP="00F558A9">
      <w:pPr>
        <w:jc w:val="center"/>
        <w:rPr>
          <w:rFonts w:asciiTheme="minorHAnsi" w:hAnsiTheme="minorHAnsi" w:cstheme="minorHAnsi"/>
          <w:b/>
          <w:sz w:val="24"/>
          <w:szCs w:val="24"/>
        </w:rPr>
      </w:pPr>
    </w:p>
    <w:p w14:paraId="63D03833" w14:textId="77777777" w:rsidR="00F558A9" w:rsidRPr="00687A47" w:rsidRDefault="00F558A9" w:rsidP="00F558A9">
      <w:pPr>
        <w:jc w:val="center"/>
        <w:rPr>
          <w:rFonts w:asciiTheme="minorHAnsi" w:hAnsiTheme="minorHAnsi" w:cstheme="minorHAnsi"/>
          <w:b/>
          <w:sz w:val="48"/>
          <w:szCs w:val="48"/>
        </w:rPr>
      </w:pPr>
    </w:p>
    <w:p w14:paraId="2D235950" w14:textId="77777777" w:rsidR="00F558A9" w:rsidRPr="00687A47" w:rsidRDefault="00F558A9" w:rsidP="00F558A9">
      <w:pPr>
        <w:jc w:val="center"/>
        <w:rPr>
          <w:rFonts w:asciiTheme="minorHAnsi" w:hAnsiTheme="minorHAnsi" w:cstheme="minorHAnsi"/>
          <w:b/>
          <w:sz w:val="48"/>
          <w:szCs w:val="48"/>
        </w:rPr>
      </w:pPr>
      <w:r w:rsidRPr="00687A47">
        <w:rPr>
          <w:rFonts w:asciiTheme="minorHAnsi" w:hAnsiTheme="minorHAnsi" w:cstheme="minorHAnsi"/>
          <w:b/>
          <w:sz w:val="48"/>
          <w:szCs w:val="48"/>
        </w:rPr>
        <w:t xml:space="preserve">DATA CENTRE </w:t>
      </w:r>
    </w:p>
    <w:p w14:paraId="4608E5BA" w14:textId="5049753C" w:rsidR="00F558A9" w:rsidRPr="00687A47" w:rsidRDefault="00F558A9" w:rsidP="00F558A9">
      <w:pPr>
        <w:jc w:val="center"/>
        <w:rPr>
          <w:rFonts w:asciiTheme="minorHAnsi" w:hAnsiTheme="minorHAnsi" w:cstheme="minorHAnsi"/>
          <w:b/>
          <w:sz w:val="48"/>
          <w:szCs w:val="48"/>
        </w:rPr>
      </w:pPr>
      <w:r w:rsidRPr="00687A47">
        <w:rPr>
          <w:rFonts w:asciiTheme="minorHAnsi" w:hAnsiTheme="minorHAnsi" w:cstheme="minorHAnsi"/>
          <w:b/>
          <w:sz w:val="48"/>
          <w:szCs w:val="48"/>
        </w:rPr>
        <w:t>VIRTUALIZATION</w:t>
      </w:r>
    </w:p>
    <w:p w14:paraId="5E61EB4F" w14:textId="77777777" w:rsidR="00F558A9" w:rsidRPr="00687A47" w:rsidRDefault="00F558A9" w:rsidP="00F558A9">
      <w:pPr>
        <w:jc w:val="center"/>
        <w:rPr>
          <w:rFonts w:asciiTheme="minorHAnsi" w:hAnsiTheme="minorHAnsi" w:cstheme="minorHAnsi"/>
          <w:b/>
          <w:sz w:val="48"/>
          <w:szCs w:val="48"/>
        </w:rPr>
      </w:pPr>
    </w:p>
    <w:p w14:paraId="6D8D0E43" w14:textId="77777777" w:rsidR="00F558A9" w:rsidRPr="00687A47" w:rsidRDefault="00F558A9" w:rsidP="00F558A9">
      <w:pPr>
        <w:jc w:val="center"/>
        <w:rPr>
          <w:rFonts w:asciiTheme="minorHAnsi" w:hAnsiTheme="minorHAnsi" w:cstheme="minorHAnsi"/>
          <w:b/>
          <w:sz w:val="24"/>
          <w:szCs w:val="24"/>
        </w:rPr>
      </w:pPr>
    </w:p>
    <w:p w14:paraId="57691501" w14:textId="77777777" w:rsidR="00F558A9" w:rsidRPr="00687A47" w:rsidRDefault="00F558A9" w:rsidP="00F558A9">
      <w:pPr>
        <w:jc w:val="center"/>
        <w:rPr>
          <w:rFonts w:asciiTheme="minorHAnsi" w:hAnsiTheme="minorHAnsi" w:cstheme="minorHAnsi"/>
          <w:b/>
          <w:sz w:val="24"/>
          <w:szCs w:val="24"/>
        </w:rPr>
      </w:pPr>
    </w:p>
    <w:p w14:paraId="75579A28" w14:textId="77777777" w:rsidR="00F558A9" w:rsidRPr="00687A47" w:rsidRDefault="00F558A9" w:rsidP="00F558A9">
      <w:pPr>
        <w:jc w:val="center"/>
        <w:rPr>
          <w:rFonts w:asciiTheme="minorHAnsi" w:hAnsiTheme="minorHAnsi" w:cstheme="minorHAnsi"/>
          <w:b/>
          <w:sz w:val="24"/>
          <w:szCs w:val="24"/>
        </w:rPr>
      </w:pPr>
    </w:p>
    <w:p w14:paraId="3CC1E5B8" w14:textId="77777777" w:rsidR="00F558A9" w:rsidRPr="00687A47" w:rsidRDefault="00F558A9" w:rsidP="00F558A9">
      <w:pPr>
        <w:jc w:val="center"/>
        <w:rPr>
          <w:rFonts w:asciiTheme="minorHAnsi" w:hAnsiTheme="minorHAnsi" w:cstheme="minorHAnsi"/>
          <w:b/>
          <w:sz w:val="24"/>
          <w:szCs w:val="24"/>
        </w:rPr>
      </w:pPr>
    </w:p>
    <w:p w14:paraId="7596A0FA" w14:textId="77777777" w:rsidR="00F558A9" w:rsidRPr="00687A47" w:rsidRDefault="00F558A9" w:rsidP="00F558A9">
      <w:pPr>
        <w:jc w:val="center"/>
        <w:rPr>
          <w:rFonts w:asciiTheme="minorHAnsi" w:hAnsiTheme="minorHAnsi" w:cstheme="minorHAnsi"/>
          <w:b/>
          <w:sz w:val="24"/>
          <w:szCs w:val="24"/>
        </w:rPr>
      </w:pPr>
    </w:p>
    <w:p w14:paraId="668176E5" w14:textId="0FBB2D99" w:rsidR="00F558A9" w:rsidRPr="00687A47" w:rsidRDefault="00F558A9" w:rsidP="00656C7C">
      <w:pPr>
        <w:rPr>
          <w:rFonts w:asciiTheme="minorHAnsi" w:hAnsiTheme="minorHAnsi" w:cstheme="minorHAnsi"/>
          <w:b/>
          <w:sz w:val="24"/>
          <w:szCs w:val="24"/>
        </w:rPr>
      </w:pPr>
    </w:p>
    <w:p w14:paraId="5EF38BB4" w14:textId="77777777" w:rsidR="00F558A9" w:rsidRPr="00687A47" w:rsidRDefault="00F558A9" w:rsidP="00F558A9">
      <w:pPr>
        <w:jc w:val="center"/>
        <w:rPr>
          <w:rFonts w:asciiTheme="minorHAnsi" w:hAnsiTheme="minorHAnsi" w:cstheme="minorHAnsi"/>
          <w:b/>
          <w:sz w:val="24"/>
          <w:szCs w:val="24"/>
        </w:rPr>
      </w:pPr>
    </w:p>
    <w:p w14:paraId="498F1211" w14:textId="10CD4437" w:rsidR="00F558A9" w:rsidRPr="00687A47" w:rsidRDefault="00F558A9" w:rsidP="00F558A9">
      <w:pPr>
        <w:pStyle w:val="Default"/>
        <w:rPr>
          <w:rFonts w:asciiTheme="minorHAnsi" w:hAnsiTheme="minorHAnsi" w:cstheme="minorHAnsi"/>
        </w:rPr>
      </w:pPr>
      <w:r w:rsidRPr="00687A47">
        <w:rPr>
          <w:rFonts w:asciiTheme="minorHAnsi" w:hAnsiTheme="minorHAnsi" w:cstheme="minorHAnsi"/>
          <w:b/>
          <w:sz w:val="28"/>
          <w:szCs w:val="28"/>
        </w:rPr>
        <w:t xml:space="preserve">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1101"/>
      </w:tblGrid>
      <w:tr w:rsidR="00F558A9" w:rsidRPr="00687A47" w14:paraId="063DD417" w14:textId="77777777" w:rsidTr="00F558A9">
        <w:trPr>
          <w:trHeight w:val="103"/>
        </w:trPr>
        <w:tc>
          <w:tcPr>
            <w:tcW w:w="1101" w:type="dxa"/>
          </w:tcPr>
          <w:p w14:paraId="10B4E18F" w14:textId="33058857" w:rsidR="00F558A9" w:rsidRPr="00687A47" w:rsidRDefault="00F558A9" w:rsidP="00F558A9">
            <w:pPr>
              <w:pStyle w:val="Default"/>
              <w:jc w:val="right"/>
              <w:rPr>
                <w:rFonts w:asciiTheme="minorHAnsi" w:hAnsiTheme="minorHAnsi" w:cstheme="minorHAnsi"/>
                <w:sz w:val="22"/>
                <w:szCs w:val="22"/>
              </w:rPr>
            </w:pPr>
          </w:p>
        </w:tc>
      </w:tr>
    </w:tbl>
    <w:p w14:paraId="4FF25C31" w14:textId="33BC221E" w:rsidR="00F558A9" w:rsidRPr="00687A47" w:rsidRDefault="00F558A9" w:rsidP="00F558A9">
      <w:pPr>
        <w:jc w:val="center"/>
        <w:rPr>
          <w:rFonts w:asciiTheme="minorHAnsi" w:hAnsiTheme="minorHAnsi" w:cstheme="minorHAnsi"/>
          <w:b/>
          <w:sz w:val="28"/>
          <w:szCs w:val="28"/>
        </w:rPr>
      </w:pPr>
      <w:r w:rsidRPr="00687A47">
        <w:rPr>
          <w:rFonts w:asciiTheme="minorHAnsi" w:hAnsiTheme="minorHAnsi" w:cstheme="minorHAnsi"/>
          <w:b/>
          <w:sz w:val="28"/>
          <w:szCs w:val="28"/>
        </w:rPr>
        <w:t>Tutor: Koushik Modak</w:t>
      </w:r>
    </w:p>
    <w:p w14:paraId="1FC796E6" w14:textId="77777777" w:rsidR="00F558A9" w:rsidRPr="00687A47" w:rsidRDefault="00F558A9" w:rsidP="00F558A9">
      <w:pPr>
        <w:jc w:val="center"/>
        <w:rPr>
          <w:rFonts w:asciiTheme="minorHAnsi" w:hAnsiTheme="minorHAnsi" w:cstheme="minorHAnsi"/>
          <w:b/>
          <w:sz w:val="28"/>
          <w:szCs w:val="28"/>
        </w:rPr>
      </w:pPr>
      <w:r w:rsidRPr="00687A47">
        <w:rPr>
          <w:rFonts w:asciiTheme="minorHAnsi" w:hAnsiTheme="minorHAnsi" w:cstheme="minorHAnsi"/>
          <w:b/>
          <w:sz w:val="28"/>
          <w:szCs w:val="28"/>
        </w:rPr>
        <w:t>Student: Silvia Diana Iagar</w:t>
      </w:r>
    </w:p>
    <w:p w14:paraId="46F4B9E4" w14:textId="555E46B4" w:rsidR="00F558A9" w:rsidRPr="00687A47" w:rsidRDefault="00F558A9" w:rsidP="00F558A9">
      <w:pPr>
        <w:jc w:val="center"/>
        <w:rPr>
          <w:rFonts w:asciiTheme="minorHAnsi" w:hAnsiTheme="minorHAnsi" w:cstheme="minorHAnsi"/>
          <w:b/>
          <w:sz w:val="28"/>
          <w:szCs w:val="28"/>
        </w:rPr>
      </w:pPr>
      <w:r w:rsidRPr="00687A47">
        <w:rPr>
          <w:rFonts w:asciiTheme="minorHAnsi" w:hAnsiTheme="minorHAnsi" w:cstheme="minorHAnsi"/>
          <w:b/>
          <w:sz w:val="28"/>
          <w:szCs w:val="28"/>
        </w:rPr>
        <w:t>ID: 1805743</w:t>
      </w:r>
    </w:p>
    <w:p w14:paraId="1CCB486D" w14:textId="0CB82CDC" w:rsidR="00656C7C" w:rsidRPr="00687A47" w:rsidRDefault="00656C7C" w:rsidP="00F558A9">
      <w:pPr>
        <w:jc w:val="center"/>
        <w:rPr>
          <w:rFonts w:asciiTheme="minorHAnsi" w:hAnsiTheme="minorHAnsi" w:cstheme="minorHAnsi"/>
          <w:b/>
          <w:sz w:val="28"/>
          <w:szCs w:val="28"/>
        </w:rPr>
      </w:pPr>
      <w:r w:rsidRPr="00687A47">
        <w:rPr>
          <w:rFonts w:asciiTheme="minorHAnsi" w:hAnsiTheme="minorHAnsi" w:cstheme="minorHAnsi"/>
          <w:b/>
          <w:sz w:val="28"/>
          <w:szCs w:val="28"/>
        </w:rPr>
        <w:lastRenderedPageBreak/>
        <w:t>Abstract</w:t>
      </w:r>
    </w:p>
    <w:p w14:paraId="2D0008B4" w14:textId="71B633F8" w:rsidR="00656C7C" w:rsidRPr="00687A47" w:rsidRDefault="00656C7C" w:rsidP="00112C84">
      <w:pPr>
        <w:rPr>
          <w:rFonts w:asciiTheme="minorHAnsi" w:hAnsiTheme="minorHAnsi" w:cstheme="minorHAnsi"/>
          <w:b/>
          <w:sz w:val="28"/>
          <w:szCs w:val="28"/>
        </w:rPr>
      </w:pPr>
    </w:p>
    <w:p w14:paraId="75F4B890" w14:textId="08C078CC" w:rsidR="00112C84" w:rsidRPr="00687A47" w:rsidRDefault="00112C84" w:rsidP="00112C84">
      <w:pPr>
        <w:rPr>
          <w:rFonts w:asciiTheme="minorHAnsi" w:hAnsiTheme="minorHAnsi" w:cstheme="minorHAnsi"/>
          <w:bCs/>
          <w:sz w:val="24"/>
          <w:szCs w:val="24"/>
        </w:rPr>
      </w:pPr>
      <w:r w:rsidRPr="00687A47">
        <w:rPr>
          <w:rFonts w:asciiTheme="minorHAnsi" w:hAnsiTheme="minorHAnsi" w:cstheme="minorHAnsi"/>
          <w:bCs/>
          <w:sz w:val="24"/>
          <w:szCs w:val="24"/>
        </w:rPr>
        <w:t xml:space="preserve">             Today's business networks and data centres are extremely diverse, having fully merged themselves into every aspect of the entity they serve. Internet-facing systems and software must be accessible at all times of the day and night for businesses to function. These businesses have discovered that unified computing and highly accessible components will vastly improve their technical position with consumers. To perform optimally, an architecture enabling such high availability necessitates the use of multiple components and services. When a company decides to build a data centre, they depend on tools to help them figure out which materials to use. Most of this detail is dependent on third-party vendor advice or minimal prior knowledge.</w:t>
      </w:r>
    </w:p>
    <w:p w14:paraId="32B4104A" w14:textId="40E1C3B8" w:rsidR="00656C7C" w:rsidRPr="00687A47" w:rsidRDefault="00656C7C" w:rsidP="00F558A9">
      <w:pPr>
        <w:jc w:val="center"/>
        <w:rPr>
          <w:rFonts w:asciiTheme="minorHAnsi" w:hAnsiTheme="minorHAnsi" w:cstheme="minorHAnsi"/>
          <w:bCs/>
          <w:sz w:val="24"/>
          <w:szCs w:val="24"/>
        </w:rPr>
      </w:pPr>
    </w:p>
    <w:p w14:paraId="301E45B5" w14:textId="1464FEC2" w:rsidR="00656C7C" w:rsidRPr="00687A47" w:rsidRDefault="00656C7C" w:rsidP="00F558A9">
      <w:pPr>
        <w:jc w:val="center"/>
        <w:rPr>
          <w:rFonts w:asciiTheme="minorHAnsi" w:hAnsiTheme="minorHAnsi" w:cstheme="minorHAnsi"/>
          <w:bCs/>
          <w:sz w:val="24"/>
          <w:szCs w:val="24"/>
        </w:rPr>
      </w:pPr>
    </w:p>
    <w:p w14:paraId="018E0F54" w14:textId="41EEBB7E" w:rsidR="00656C7C" w:rsidRPr="00687A47" w:rsidRDefault="00656C7C" w:rsidP="00F558A9">
      <w:pPr>
        <w:jc w:val="center"/>
        <w:rPr>
          <w:rFonts w:asciiTheme="minorHAnsi" w:hAnsiTheme="minorHAnsi" w:cstheme="minorHAnsi"/>
          <w:bCs/>
          <w:sz w:val="24"/>
          <w:szCs w:val="24"/>
        </w:rPr>
      </w:pPr>
    </w:p>
    <w:p w14:paraId="7E9BB088" w14:textId="35D03BF5" w:rsidR="00656C7C" w:rsidRPr="00687A47" w:rsidRDefault="00656C7C" w:rsidP="00F558A9">
      <w:pPr>
        <w:jc w:val="center"/>
        <w:rPr>
          <w:rFonts w:asciiTheme="minorHAnsi" w:hAnsiTheme="minorHAnsi" w:cstheme="minorHAnsi"/>
          <w:bCs/>
          <w:sz w:val="24"/>
          <w:szCs w:val="24"/>
        </w:rPr>
      </w:pPr>
    </w:p>
    <w:p w14:paraId="1098E4DF" w14:textId="549101B2" w:rsidR="00656C7C" w:rsidRPr="00687A47" w:rsidRDefault="00656C7C" w:rsidP="00F558A9">
      <w:pPr>
        <w:jc w:val="center"/>
        <w:rPr>
          <w:rFonts w:asciiTheme="minorHAnsi" w:hAnsiTheme="minorHAnsi" w:cstheme="minorHAnsi"/>
          <w:b/>
          <w:sz w:val="24"/>
          <w:szCs w:val="24"/>
        </w:rPr>
      </w:pPr>
    </w:p>
    <w:p w14:paraId="59FAFCD4" w14:textId="0CC231D4" w:rsidR="00656C7C" w:rsidRPr="00687A47" w:rsidRDefault="00656C7C" w:rsidP="00F558A9">
      <w:pPr>
        <w:jc w:val="center"/>
        <w:rPr>
          <w:rFonts w:asciiTheme="minorHAnsi" w:hAnsiTheme="minorHAnsi" w:cstheme="minorHAnsi"/>
          <w:b/>
          <w:sz w:val="24"/>
          <w:szCs w:val="24"/>
        </w:rPr>
      </w:pPr>
    </w:p>
    <w:p w14:paraId="10FE3935" w14:textId="03E559A9" w:rsidR="00656C7C" w:rsidRPr="00687A47" w:rsidRDefault="00656C7C" w:rsidP="00F558A9">
      <w:pPr>
        <w:jc w:val="center"/>
        <w:rPr>
          <w:rFonts w:asciiTheme="minorHAnsi" w:hAnsiTheme="minorHAnsi" w:cstheme="minorHAnsi"/>
          <w:b/>
          <w:sz w:val="24"/>
          <w:szCs w:val="24"/>
        </w:rPr>
      </w:pPr>
    </w:p>
    <w:p w14:paraId="10AD4CBD" w14:textId="6365A5CE" w:rsidR="00656C7C" w:rsidRPr="00687A47" w:rsidRDefault="00656C7C" w:rsidP="00F558A9">
      <w:pPr>
        <w:jc w:val="center"/>
        <w:rPr>
          <w:rFonts w:asciiTheme="minorHAnsi" w:hAnsiTheme="minorHAnsi" w:cstheme="minorHAnsi"/>
          <w:b/>
          <w:sz w:val="24"/>
          <w:szCs w:val="24"/>
        </w:rPr>
      </w:pPr>
    </w:p>
    <w:p w14:paraId="4D96C40D" w14:textId="2BEBF600" w:rsidR="00656C7C" w:rsidRPr="00687A47" w:rsidRDefault="00656C7C" w:rsidP="00F558A9">
      <w:pPr>
        <w:jc w:val="center"/>
        <w:rPr>
          <w:rFonts w:asciiTheme="minorHAnsi" w:hAnsiTheme="minorHAnsi" w:cstheme="minorHAnsi"/>
          <w:b/>
          <w:sz w:val="24"/>
          <w:szCs w:val="24"/>
        </w:rPr>
      </w:pPr>
    </w:p>
    <w:p w14:paraId="16491839" w14:textId="0D32FB5B" w:rsidR="00656C7C" w:rsidRPr="00687A47" w:rsidRDefault="00656C7C" w:rsidP="00F558A9">
      <w:pPr>
        <w:jc w:val="center"/>
        <w:rPr>
          <w:rFonts w:asciiTheme="minorHAnsi" w:hAnsiTheme="minorHAnsi" w:cstheme="minorHAnsi"/>
          <w:b/>
          <w:sz w:val="24"/>
          <w:szCs w:val="24"/>
        </w:rPr>
      </w:pPr>
    </w:p>
    <w:p w14:paraId="77E191D2" w14:textId="23A4153C" w:rsidR="00656C7C" w:rsidRPr="00687A47" w:rsidRDefault="00656C7C" w:rsidP="00F558A9">
      <w:pPr>
        <w:jc w:val="center"/>
        <w:rPr>
          <w:rFonts w:asciiTheme="minorHAnsi" w:hAnsiTheme="minorHAnsi" w:cstheme="minorHAnsi"/>
          <w:b/>
          <w:sz w:val="24"/>
          <w:szCs w:val="24"/>
        </w:rPr>
      </w:pPr>
    </w:p>
    <w:p w14:paraId="68CF60A8" w14:textId="76BC0045" w:rsidR="00656C7C" w:rsidRPr="00687A47" w:rsidRDefault="00656C7C" w:rsidP="00F558A9">
      <w:pPr>
        <w:jc w:val="center"/>
        <w:rPr>
          <w:rFonts w:asciiTheme="minorHAnsi" w:hAnsiTheme="minorHAnsi" w:cstheme="minorHAnsi"/>
          <w:b/>
          <w:sz w:val="24"/>
          <w:szCs w:val="24"/>
        </w:rPr>
      </w:pPr>
    </w:p>
    <w:p w14:paraId="25633ED8" w14:textId="6B6EADF9" w:rsidR="00656C7C" w:rsidRPr="00687A47" w:rsidRDefault="00656C7C" w:rsidP="00F558A9">
      <w:pPr>
        <w:jc w:val="center"/>
        <w:rPr>
          <w:rFonts w:asciiTheme="minorHAnsi" w:hAnsiTheme="minorHAnsi" w:cstheme="minorHAnsi"/>
          <w:b/>
          <w:sz w:val="24"/>
          <w:szCs w:val="24"/>
        </w:rPr>
      </w:pPr>
    </w:p>
    <w:p w14:paraId="10150A91" w14:textId="12431FBD" w:rsidR="00656C7C" w:rsidRPr="00687A47" w:rsidRDefault="00656C7C" w:rsidP="00F558A9">
      <w:pPr>
        <w:jc w:val="center"/>
        <w:rPr>
          <w:rFonts w:asciiTheme="minorHAnsi" w:hAnsiTheme="minorHAnsi" w:cstheme="minorHAnsi"/>
          <w:b/>
          <w:sz w:val="24"/>
          <w:szCs w:val="24"/>
        </w:rPr>
      </w:pPr>
    </w:p>
    <w:p w14:paraId="34255EF1" w14:textId="18B80FC1" w:rsidR="00656C7C" w:rsidRPr="00687A47" w:rsidRDefault="00656C7C" w:rsidP="00F558A9">
      <w:pPr>
        <w:jc w:val="center"/>
        <w:rPr>
          <w:rFonts w:asciiTheme="minorHAnsi" w:hAnsiTheme="minorHAnsi" w:cstheme="minorHAnsi"/>
          <w:b/>
          <w:sz w:val="24"/>
          <w:szCs w:val="24"/>
        </w:rPr>
      </w:pPr>
    </w:p>
    <w:p w14:paraId="68412E89" w14:textId="27A32C4A" w:rsidR="00656C7C" w:rsidRPr="00687A47" w:rsidRDefault="00656C7C" w:rsidP="00F558A9">
      <w:pPr>
        <w:jc w:val="center"/>
        <w:rPr>
          <w:rFonts w:asciiTheme="minorHAnsi" w:hAnsiTheme="minorHAnsi" w:cstheme="minorHAnsi"/>
          <w:b/>
          <w:sz w:val="24"/>
          <w:szCs w:val="24"/>
        </w:rPr>
      </w:pPr>
    </w:p>
    <w:p w14:paraId="39E6E9A7" w14:textId="6A9E6C2E" w:rsidR="00656C7C" w:rsidRPr="00687A47" w:rsidRDefault="00656C7C" w:rsidP="00F558A9">
      <w:pPr>
        <w:jc w:val="center"/>
        <w:rPr>
          <w:rFonts w:asciiTheme="minorHAnsi" w:hAnsiTheme="minorHAnsi" w:cstheme="minorHAnsi"/>
          <w:b/>
          <w:sz w:val="24"/>
          <w:szCs w:val="24"/>
        </w:rPr>
      </w:pPr>
    </w:p>
    <w:p w14:paraId="5AA9099C" w14:textId="21E28AE7" w:rsidR="00656C7C" w:rsidRPr="00687A47" w:rsidRDefault="00656C7C" w:rsidP="00F558A9">
      <w:pPr>
        <w:jc w:val="center"/>
        <w:rPr>
          <w:rFonts w:asciiTheme="minorHAnsi" w:hAnsiTheme="minorHAnsi" w:cstheme="minorHAnsi"/>
          <w:b/>
          <w:sz w:val="24"/>
          <w:szCs w:val="24"/>
        </w:rPr>
      </w:pPr>
    </w:p>
    <w:p w14:paraId="73306C43" w14:textId="07B3787A" w:rsidR="00656C7C" w:rsidRPr="00687A47" w:rsidRDefault="00656C7C" w:rsidP="00ED17DC">
      <w:pPr>
        <w:rPr>
          <w:rFonts w:asciiTheme="minorHAnsi" w:hAnsiTheme="minorHAnsi" w:cstheme="minorHAnsi"/>
          <w:b/>
          <w:sz w:val="24"/>
          <w:szCs w:val="24"/>
        </w:rPr>
      </w:pPr>
    </w:p>
    <w:p w14:paraId="0B218543" w14:textId="77777777" w:rsidR="00ED17DC" w:rsidRPr="00687A47" w:rsidRDefault="00ED17DC" w:rsidP="00ED17DC">
      <w:pPr>
        <w:rPr>
          <w:rFonts w:asciiTheme="minorHAnsi" w:hAnsiTheme="minorHAnsi" w:cstheme="minorHAnsi"/>
          <w:b/>
          <w:sz w:val="24"/>
          <w:szCs w:val="24"/>
        </w:rPr>
      </w:pPr>
    </w:p>
    <w:p w14:paraId="225598E7" w14:textId="77777777" w:rsidR="00656C7C" w:rsidRPr="00687A47" w:rsidRDefault="00656C7C" w:rsidP="00F558A9">
      <w:pPr>
        <w:jc w:val="center"/>
        <w:rPr>
          <w:rFonts w:asciiTheme="minorHAnsi" w:hAnsiTheme="minorHAnsi" w:cstheme="minorHAnsi"/>
          <w:b/>
          <w:sz w:val="24"/>
          <w:szCs w:val="24"/>
        </w:rPr>
      </w:pPr>
    </w:p>
    <w:sdt>
      <w:sdtPr>
        <w:rPr>
          <w:rFonts w:asciiTheme="minorHAnsi" w:eastAsiaTheme="minorEastAsia" w:hAnsiTheme="minorHAnsi" w:cstheme="minorHAnsi"/>
          <w:color w:val="auto"/>
          <w:sz w:val="24"/>
          <w:szCs w:val="24"/>
          <w:lang w:val="en-GB"/>
        </w:rPr>
        <w:id w:val="593212730"/>
        <w:docPartObj>
          <w:docPartGallery w:val="Table of Contents"/>
          <w:docPartUnique/>
        </w:docPartObj>
      </w:sdtPr>
      <w:sdtEndPr>
        <w:rPr>
          <w:rFonts w:eastAsia="Calibri"/>
          <w:b/>
          <w:bCs/>
        </w:rPr>
      </w:sdtEndPr>
      <w:sdtContent>
        <w:p w14:paraId="30B07462" w14:textId="040367B3" w:rsidR="00F558A9" w:rsidRPr="00B11EB9" w:rsidRDefault="00F558A9">
          <w:pPr>
            <w:pStyle w:val="TOCHeading"/>
            <w:rPr>
              <w:rFonts w:asciiTheme="minorHAnsi" w:hAnsiTheme="minorHAnsi" w:cstheme="minorHAnsi"/>
              <w:b/>
              <w:bCs/>
              <w:color w:val="auto"/>
              <w:sz w:val="28"/>
              <w:szCs w:val="28"/>
            </w:rPr>
          </w:pPr>
          <w:r w:rsidRPr="00B11EB9">
            <w:rPr>
              <w:rFonts w:asciiTheme="minorHAnsi" w:hAnsiTheme="minorHAnsi" w:cstheme="minorHAnsi"/>
              <w:b/>
              <w:bCs/>
              <w:color w:val="auto"/>
              <w:sz w:val="28"/>
              <w:szCs w:val="28"/>
            </w:rPr>
            <w:t>Table of Contents</w:t>
          </w:r>
        </w:p>
        <w:p w14:paraId="7C6D905D" w14:textId="0FC92E67" w:rsidR="00F558A9" w:rsidRPr="00687A47" w:rsidRDefault="00C136AA">
          <w:pPr>
            <w:pStyle w:val="TOC1"/>
            <w:rPr>
              <w:rFonts w:cstheme="minorHAnsi"/>
              <w:b/>
              <w:bCs/>
              <w:sz w:val="24"/>
              <w:szCs w:val="24"/>
            </w:rPr>
          </w:pPr>
          <w:r w:rsidRPr="00687A47">
            <w:rPr>
              <w:rFonts w:cstheme="minorHAnsi"/>
              <w:b/>
              <w:bCs/>
              <w:sz w:val="24"/>
              <w:szCs w:val="24"/>
            </w:rPr>
            <w:t>Introduction</w:t>
          </w:r>
          <w:r w:rsidR="00F558A9" w:rsidRPr="00687A47">
            <w:rPr>
              <w:rFonts w:cstheme="minorHAnsi"/>
              <w:sz w:val="24"/>
              <w:szCs w:val="24"/>
            </w:rPr>
            <w:ptab w:relativeTo="margin" w:alignment="right" w:leader="dot"/>
          </w:r>
          <w:r w:rsidRPr="00687A47">
            <w:rPr>
              <w:rFonts w:cstheme="minorHAnsi"/>
              <w:b/>
              <w:bCs/>
              <w:sz w:val="24"/>
              <w:szCs w:val="24"/>
            </w:rPr>
            <w:t>4</w:t>
          </w:r>
        </w:p>
        <w:p w14:paraId="3405E3E9" w14:textId="09313F65" w:rsidR="00C136AA" w:rsidRPr="00687A47" w:rsidRDefault="00C136AA" w:rsidP="00C136AA">
          <w:pPr>
            <w:rPr>
              <w:rFonts w:asciiTheme="minorHAnsi" w:hAnsiTheme="minorHAnsi" w:cstheme="minorHAnsi"/>
              <w:lang w:val="en-US"/>
            </w:rPr>
          </w:pPr>
          <w:r w:rsidRPr="00687A47">
            <w:rPr>
              <w:rFonts w:asciiTheme="minorHAnsi" w:hAnsiTheme="minorHAnsi" w:cstheme="minorHAnsi"/>
              <w:b/>
              <w:sz w:val="24"/>
              <w:szCs w:val="24"/>
            </w:rPr>
            <w:t>Scenario 1: Implementing a Data Centre for UWTSD…………………………………………………………5</w:t>
          </w:r>
        </w:p>
        <w:p w14:paraId="12484BE7" w14:textId="4B995968" w:rsidR="00F558A9" w:rsidRPr="00687A47" w:rsidRDefault="00FF064A" w:rsidP="00673119">
          <w:pPr>
            <w:pStyle w:val="TOC2"/>
            <w:spacing w:before="120" w:after="120" w:line="240" w:lineRule="auto"/>
            <w:ind w:left="216"/>
            <w:rPr>
              <w:rFonts w:cstheme="minorHAnsi"/>
              <w:bCs/>
              <w:sz w:val="24"/>
              <w:szCs w:val="24"/>
            </w:rPr>
          </w:pPr>
          <w:r w:rsidRPr="00687A47">
            <w:rPr>
              <w:rFonts w:cstheme="minorHAnsi"/>
              <w:bCs/>
              <w:sz w:val="24"/>
              <w:szCs w:val="24"/>
            </w:rPr>
            <w:t>1.1</w:t>
          </w:r>
          <w:r w:rsidR="00673119">
            <w:rPr>
              <w:rFonts w:cstheme="minorHAnsi"/>
              <w:bCs/>
              <w:sz w:val="24"/>
              <w:szCs w:val="24"/>
            </w:rPr>
            <w:t xml:space="preserve"> </w:t>
          </w:r>
          <w:r w:rsidR="00490EA0" w:rsidRPr="00687A47">
            <w:rPr>
              <w:rFonts w:cstheme="minorHAnsi"/>
              <w:bCs/>
              <w:sz w:val="24"/>
              <w:szCs w:val="24"/>
            </w:rPr>
            <w:t xml:space="preserve">EDGE Data Centers  </w:t>
          </w:r>
          <w:r w:rsidR="00F558A9" w:rsidRPr="00687A47">
            <w:rPr>
              <w:rFonts w:cstheme="minorHAnsi"/>
              <w:bCs/>
              <w:sz w:val="24"/>
              <w:szCs w:val="24"/>
            </w:rPr>
            <w:ptab w:relativeTo="margin" w:alignment="right" w:leader="dot"/>
          </w:r>
          <w:r w:rsidR="00490EA0" w:rsidRPr="00687A47">
            <w:rPr>
              <w:rFonts w:cstheme="minorHAnsi"/>
              <w:bCs/>
              <w:sz w:val="24"/>
              <w:szCs w:val="24"/>
            </w:rPr>
            <w:t>5</w:t>
          </w:r>
        </w:p>
        <w:p w14:paraId="3F19FD2A" w14:textId="509D4090" w:rsidR="00490EA0" w:rsidRPr="00687A47" w:rsidRDefault="00490EA0" w:rsidP="00673119">
          <w:pPr>
            <w:spacing w:before="120" w:after="120"/>
            <w:rPr>
              <w:rFonts w:asciiTheme="minorHAnsi" w:hAnsiTheme="minorHAnsi" w:cstheme="minorHAnsi"/>
              <w:bCs/>
              <w:sz w:val="24"/>
              <w:szCs w:val="24"/>
            </w:rPr>
          </w:pPr>
          <w:r w:rsidRPr="00687A47">
            <w:rPr>
              <w:rFonts w:asciiTheme="minorHAnsi" w:hAnsiTheme="minorHAnsi" w:cstheme="minorHAnsi"/>
              <w:bCs/>
              <w:sz w:val="24"/>
              <w:szCs w:val="24"/>
            </w:rPr>
            <w:t xml:space="preserve">    1.2 EDGE Data Centre Virtualization …………………………………………………………………….…</w:t>
          </w:r>
          <w:r w:rsidR="00FF064A" w:rsidRPr="00687A47">
            <w:rPr>
              <w:rFonts w:asciiTheme="minorHAnsi" w:hAnsiTheme="minorHAnsi" w:cstheme="minorHAnsi"/>
              <w:bCs/>
              <w:sz w:val="24"/>
              <w:szCs w:val="24"/>
            </w:rPr>
            <w:t>.</w:t>
          </w:r>
          <w:r w:rsidRPr="00687A47">
            <w:rPr>
              <w:rFonts w:asciiTheme="minorHAnsi" w:hAnsiTheme="minorHAnsi" w:cstheme="minorHAnsi"/>
              <w:bCs/>
              <w:sz w:val="24"/>
              <w:szCs w:val="24"/>
            </w:rPr>
            <w:t>……….6</w:t>
          </w:r>
        </w:p>
        <w:p w14:paraId="785625C0" w14:textId="7F49E32D" w:rsidR="00490EA0" w:rsidRPr="00687A47" w:rsidRDefault="00490EA0" w:rsidP="00673119">
          <w:pPr>
            <w:spacing w:before="120" w:after="120"/>
            <w:rPr>
              <w:rFonts w:asciiTheme="minorHAnsi" w:hAnsiTheme="minorHAnsi" w:cstheme="minorHAnsi"/>
              <w:bCs/>
              <w:sz w:val="24"/>
              <w:szCs w:val="24"/>
            </w:rPr>
          </w:pPr>
          <w:r w:rsidRPr="00687A47">
            <w:rPr>
              <w:rFonts w:asciiTheme="minorHAnsi" w:hAnsiTheme="minorHAnsi" w:cstheme="minorHAnsi"/>
              <w:bCs/>
              <w:sz w:val="24"/>
              <w:szCs w:val="24"/>
            </w:rPr>
            <w:t xml:space="preserve">    1.3 EDGE Data Centre Architecture and Design ……………………………………………………………</w:t>
          </w:r>
          <w:r w:rsidR="00FF064A" w:rsidRPr="00687A47">
            <w:rPr>
              <w:rFonts w:asciiTheme="minorHAnsi" w:hAnsiTheme="minorHAnsi" w:cstheme="minorHAnsi"/>
              <w:bCs/>
              <w:sz w:val="24"/>
              <w:szCs w:val="24"/>
            </w:rPr>
            <w:t>.</w:t>
          </w:r>
          <w:r w:rsidRPr="00687A47">
            <w:rPr>
              <w:rFonts w:asciiTheme="minorHAnsi" w:hAnsiTheme="minorHAnsi" w:cstheme="minorHAnsi"/>
              <w:bCs/>
              <w:sz w:val="24"/>
              <w:szCs w:val="24"/>
            </w:rPr>
            <w:t>….7</w:t>
          </w:r>
        </w:p>
        <w:p w14:paraId="2B907BEC" w14:textId="6CE5BF94" w:rsidR="00FF064A" w:rsidRPr="00687A47" w:rsidRDefault="00FF064A" w:rsidP="00673119">
          <w:pPr>
            <w:spacing w:before="120" w:after="120"/>
            <w:ind w:left="216"/>
            <w:rPr>
              <w:rFonts w:asciiTheme="minorHAnsi" w:hAnsiTheme="minorHAnsi" w:cstheme="minorHAnsi"/>
              <w:bCs/>
              <w:sz w:val="24"/>
              <w:szCs w:val="24"/>
            </w:rPr>
          </w:pPr>
          <w:r w:rsidRPr="00687A47">
            <w:rPr>
              <w:rFonts w:asciiTheme="minorHAnsi" w:hAnsiTheme="minorHAnsi" w:cstheme="minorHAnsi"/>
              <w:bCs/>
              <w:sz w:val="24"/>
              <w:szCs w:val="24"/>
            </w:rPr>
            <w:t>1.4</w:t>
          </w:r>
          <w:r w:rsidR="00673119">
            <w:rPr>
              <w:rFonts w:asciiTheme="minorHAnsi" w:hAnsiTheme="minorHAnsi" w:cstheme="minorHAnsi"/>
              <w:bCs/>
              <w:sz w:val="24"/>
              <w:szCs w:val="24"/>
            </w:rPr>
            <w:t xml:space="preserve"> </w:t>
          </w:r>
          <w:r w:rsidR="002E1520" w:rsidRPr="002E1520">
            <w:rPr>
              <w:rFonts w:asciiTheme="minorHAnsi" w:hAnsiTheme="minorHAnsi" w:cstheme="minorHAnsi"/>
              <w:bCs/>
              <w:sz w:val="24"/>
              <w:szCs w:val="24"/>
            </w:rPr>
            <w:t>Implications and Outcomes of the EDGE Data Centre</w:t>
          </w:r>
          <w:r w:rsidR="002E1520" w:rsidRPr="00687A47">
            <w:rPr>
              <w:rFonts w:asciiTheme="minorHAnsi" w:hAnsiTheme="minorHAnsi" w:cstheme="minorHAnsi"/>
              <w:bCs/>
              <w:sz w:val="24"/>
              <w:szCs w:val="24"/>
            </w:rPr>
            <w:t xml:space="preserve"> </w:t>
          </w:r>
          <w:r w:rsidR="002E1520">
            <w:rPr>
              <w:rFonts w:asciiTheme="minorHAnsi" w:hAnsiTheme="minorHAnsi" w:cstheme="minorHAnsi"/>
              <w:bCs/>
              <w:sz w:val="24"/>
              <w:szCs w:val="24"/>
            </w:rPr>
            <w:t>..</w:t>
          </w:r>
          <w:r w:rsidRPr="00687A47">
            <w:rPr>
              <w:rFonts w:asciiTheme="minorHAnsi" w:hAnsiTheme="minorHAnsi" w:cstheme="minorHAnsi"/>
              <w:bCs/>
              <w:sz w:val="24"/>
              <w:szCs w:val="24"/>
            </w:rPr>
            <w:t>……</w:t>
          </w:r>
          <w:r w:rsidR="00673119">
            <w:rPr>
              <w:rFonts w:asciiTheme="minorHAnsi" w:hAnsiTheme="minorHAnsi" w:cstheme="minorHAnsi"/>
              <w:bCs/>
              <w:sz w:val="24"/>
              <w:szCs w:val="24"/>
            </w:rPr>
            <w:t>..</w:t>
          </w:r>
          <w:r w:rsidRPr="00687A47">
            <w:rPr>
              <w:rFonts w:asciiTheme="minorHAnsi" w:hAnsiTheme="minorHAnsi" w:cstheme="minorHAnsi"/>
              <w:bCs/>
              <w:sz w:val="24"/>
              <w:szCs w:val="24"/>
            </w:rPr>
            <w:t>……</w:t>
          </w:r>
          <w:r w:rsidR="002E1520">
            <w:rPr>
              <w:rFonts w:asciiTheme="minorHAnsi" w:hAnsiTheme="minorHAnsi" w:cstheme="minorHAnsi"/>
              <w:bCs/>
              <w:sz w:val="24"/>
              <w:szCs w:val="24"/>
            </w:rPr>
            <w:t>….</w:t>
          </w:r>
          <w:r w:rsidRPr="00687A47">
            <w:rPr>
              <w:rFonts w:asciiTheme="minorHAnsi" w:hAnsiTheme="minorHAnsi" w:cstheme="minorHAnsi"/>
              <w:bCs/>
              <w:sz w:val="24"/>
              <w:szCs w:val="24"/>
            </w:rPr>
            <w:t>……………………………...8</w:t>
          </w:r>
        </w:p>
        <w:p w14:paraId="1D3D7C01" w14:textId="2EB7DE47" w:rsidR="00FF064A" w:rsidRPr="00687A47" w:rsidRDefault="00FF064A" w:rsidP="00673119">
          <w:pPr>
            <w:spacing w:before="120" w:after="120"/>
            <w:rPr>
              <w:rFonts w:asciiTheme="minorHAnsi" w:hAnsiTheme="minorHAnsi" w:cstheme="minorHAnsi"/>
              <w:bCs/>
              <w:sz w:val="24"/>
              <w:szCs w:val="24"/>
            </w:rPr>
          </w:pPr>
          <w:r w:rsidRPr="00687A47">
            <w:rPr>
              <w:rFonts w:asciiTheme="minorHAnsi" w:hAnsiTheme="minorHAnsi" w:cstheme="minorHAnsi"/>
              <w:bCs/>
              <w:sz w:val="24"/>
              <w:szCs w:val="24"/>
            </w:rPr>
            <w:t xml:space="preserve">    1.5 Considerations of the EDGE Data Centre …………………………………………………………………….8</w:t>
          </w:r>
        </w:p>
        <w:p w14:paraId="5ED71E4F" w14:textId="77777777" w:rsidR="00FF064A" w:rsidRPr="00687A47" w:rsidRDefault="00FF064A" w:rsidP="00FF064A">
          <w:pPr>
            <w:spacing w:after="0"/>
            <w:rPr>
              <w:rFonts w:asciiTheme="minorHAnsi" w:hAnsiTheme="minorHAnsi" w:cstheme="minorHAnsi"/>
              <w:bCs/>
              <w:sz w:val="24"/>
              <w:szCs w:val="24"/>
            </w:rPr>
          </w:pPr>
        </w:p>
        <w:p w14:paraId="345117E0" w14:textId="0F624914" w:rsidR="00F558A9" w:rsidRPr="00687A47" w:rsidRDefault="00FF064A" w:rsidP="00FF064A">
          <w:pPr>
            <w:pStyle w:val="TOC2"/>
            <w:ind w:left="0"/>
            <w:rPr>
              <w:rFonts w:cstheme="minorHAnsi"/>
              <w:sz w:val="24"/>
              <w:szCs w:val="24"/>
            </w:rPr>
          </w:pPr>
          <w:r w:rsidRPr="00687A47">
            <w:rPr>
              <w:rFonts w:cstheme="minorHAnsi"/>
              <w:b/>
              <w:bCs/>
              <w:sz w:val="24"/>
              <w:szCs w:val="24"/>
            </w:rPr>
            <w:t xml:space="preserve">Scenario 2: ABC Data Ltd. </w:t>
          </w:r>
          <w:r w:rsidR="00F558A9" w:rsidRPr="00687A47">
            <w:rPr>
              <w:rFonts w:cstheme="minorHAnsi"/>
              <w:sz w:val="24"/>
              <w:szCs w:val="24"/>
            </w:rPr>
            <w:ptab w:relativeTo="margin" w:alignment="right" w:leader="dot"/>
          </w:r>
          <w:r w:rsidRPr="00687A47">
            <w:rPr>
              <w:rFonts w:cstheme="minorHAnsi"/>
              <w:b/>
              <w:bCs/>
              <w:sz w:val="24"/>
              <w:szCs w:val="24"/>
            </w:rPr>
            <w:t>1</w:t>
          </w:r>
          <w:r w:rsidR="00A8261D" w:rsidRPr="00687A47">
            <w:rPr>
              <w:rFonts w:cstheme="minorHAnsi"/>
              <w:b/>
              <w:bCs/>
              <w:sz w:val="24"/>
              <w:szCs w:val="24"/>
            </w:rPr>
            <w:t>2</w:t>
          </w:r>
        </w:p>
        <w:p w14:paraId="260DC7B7" w14:textId="66002467" w:rsidR="00F558A9" w:rsidRDefault="00673119">
          <w:pPr>
            <w:pStyle w:val="TOC2"/>
            <w:ind w:left="216"/>
            <w:rPr>
              <w:rFonts w:cstheme="minorHAnsi"/>
              <w:sz w:val="24"/>
              <w:szCs w:val="24"/>
            </w:rPr>
          </w:pPr>
          <w:r>
            <w:rPr>
              <w:rFonts w:cstheme="minorHAnsi"/>
              <w:sz w:val="24"/>
              <w:szCs w:val="24"/>
            </w:rPr>
            <w:t>2.1 Business Adoption of Virtualization technologies</w:t>
          </w:r>
          <w:r w:rsidR="00F558A9" w:rsidRPr="00687A47">
            <w:rPr>
              <w:rFonts w:cstheme="minorHAnsi"/>
              <w:sz w:val="24"/>
              <w:szCs w:val="24"/>
            </w:rPr>
            <w:ptab w:relativeTo="margin" w:alignment="right" w:leader="dot"/>
          </w:r>
          <w:r>
            <w:rPr>
              <w:rFonts w:cstheme="minorHAnsi"/>
              <w:sz w:val="24"/>
              <w:szCs w:val="24"/>
            </w:rPr>
            <w:t>12</w:t>
          </w:r>
        </w:p>
        <w:p w14:paraId="2E817C0E" w14:textId="5CBA9925" w:rsidR="00673119" w:rsidRDefault="00673119" w:rsidP="00673119">
          <w:pPr>
            <w:rPr>
              <w:lang w:val="en-US"/>
            </w:rPr>
          </w:pPr>
          <w:r>
            <w:rPr>
              <w:lang w:val="en-US"/>
            </w:rPr>
            <w:t xml:space="preserve">    2.2 Data Centre Infrastructure Management ……………………………………………………………………………… 13</w:t>
          </w:r>
        </w:p>
        <w:p w14:paraId="7D920BA9" w14:textId="12043EBE" w:rsidR="00673119" w:rsidRDefault="00673119" w:rsidP="00673119">
          <w:pPr>
            <w:rPr>
              <w:lang w:val="en-US"/>
            </w:rPr>
          </w:pPr>
          <w:r>
            <w:rPr>
              <w:lang w:val="en-US"/>
            </w:rPr>
            <w:t xml:space="preserve">    2.3 The importance of Security Policy…………………………………………………………………………………………. 13</w:t>
          </w:r>
        </w:p>
        <w:p w14:paraId="4DB4B32C" w14:textId="0F2A8771" w:rsidR="00673119" w:rsidRDefault="00673119" w:rsidP="00673119">
          <w:pPr>
            <w:rPr>
              <w:lang w:val="en-US"/>
            </w:rPr>
          </w:pPr>
          <w:r>
            <w:rPr>
              <w:lang w:val="en-US"/>
            </w:rPr>
            <w:t xml:space="preserve">    2.4 Storage Area Networks (SAN) importance for security …………………………………………………….…… 14</w:t>
          </w:r>
        </w:p>
        <w:p w14:paraId="604539A1" w14:textId="77777777" w:rsidR="00673119" w:rsidRDefault="00673119" w:rsidP="00673119">
          <w:pPr>
            <w:rPr>
              <w:lang w:val="en-US"/>
            </w:rPr>
          </w:pPr>
          <w:r>
            <w:rPr>
              <w:lang w:val="en-US"/>
            </w:rPr>
            <w:t xml:space="preserve">    2.5 The Disaster Recovery (DR) System’s Importance ………………………………………………………………… 15</w:t>
          </w:r>
        </w:p>
        <w:p w14:paraId="14E9CE75" w14:textId="145B5852" w:rsidR="00673119" w:rsidRPr="00673119" w:rsidRDefault="00673119" w:rsidP="00673119">
          <w:pPr>
            <w:rPr>
              <w:b/>
              <w:bCs/>
              <w:lang w:val="en-US"/>
            </w:rPr>
          </w:pPr>
          <w:r w:rsidRPr="00673119">
            <w:rPr>
              <w:b/>
              <w:bCs/>
              <w:lang w:val="en-US"/>
            </w:rPr>
            <w:t>Conclusion ………………………………………………………………………………………………………………</w:t>
          </w:r>
          <w:r w:rsidR="00B87497">
            <w:rPr>
              <w:b/>
              <w:bCs/>
              <w:lang w:val="en-US"/>
            </w:rPr>
            <w:t>.</w:t>
          </w:r>
          <w:r w:rsidRPr="00673119">
            <w:rPr>
              <w:b/>
              <w:bCs/>
              <w:lang w:val="en-US"/>
            </w:rPr>
            <w:t>…………………17</w:t>
          </w:r>
        </w:p>
        <w:p w14:paraId="79B37B10" w14:textId="77C67AA1" w:rsidR="00F558A9" w:rsidRPr="00673119" w:rsidRDefault="00673119" w:rsidP="00673119">
          <w:pPr>
            <w:rPr>
              <w:b/>
              <w:bCs/>
              <w:lang w:val="en-US"/>
            </w:rPr>
          </w:pPr>
          <w:r w:rsidRPr="00673119">
            <w:rPr>
              <w:b/>
              <w:bCs/>
              <w:lang w:val="en-US"/>
            </w:rPr>
            <w:t>References ……………………………………………………………………………………….………………………</w:t>
          </w:r>
          <w:r w:rsidR="00B87497">
            <w:rPr>
              <w:b/>
              <w:bCs/>
              <w:lang w:val="en-US"/>
            </w:rPr>
            <w:t>.</w:t>
          </w:r>
          <w:r w:rsidRPr="00673119">
            <w:rPr>
              <w:b/>
              <w:bCs/>
              <w:lang w:val="en-US"/>
            </w:rPr>
            <w:t>……………... 18</w:t>
          </w:r>
        </w:p>
      </w:sdtContent>
    </w:sdt>
    <w:p w14:paraId="32FA1A06" w14:textId="6C5AA949" w:rsidR="00F558A9" w:rsidRPr="00687A47" w:rsidRDefault="00F558A9" w:rsidP="00F558A9">
      <w:pPr>
        <w:jc w:val="center"/>
        <w:rPr>
          <w:rFonts w:asciiTheme="minorHAnsi" w:hAnsiTheme="minorHAnsi" w:cstheme="minorHAnsi"/>
          <w:b/>
          <w:sz w:val="24"/>
          <w:szCs w:val="24"/>
        </w:rPr>
      </w:pPr>
    </w:p>
    <w:p w14:paraId="39EF314D" w14:textId="28431730" w:rsidR="00F558A9" w:rsidRPr="00687A47" w:rsidRDefault="00F558A9" w:rsidP="00673119">
      <w:pPr>
        <w:rPr>
          <w:rFonts w:asciiTheme="minorHAnsi" w:hAnsiTheme="minorHAnsi" w:cstheme="minorHAnsi"/>
          <w:b/>
          <w:sz w:val="24"/>
          <w:szCs w:val="24"/>
        </w:rPr>
      </w:pPr>
    </w:p>
    <w:p w14:paraId="30DD5977" w14:textId="36BDF995" w:rsidR="00F558A9" w:rsidRPr="00687A47" w:rsidRDefault="00F558A9" w:rsidP="00F558A9">
      <w:pPr>
        <w:jc w:val="center"/>
        <w:rPr>
          <w:rFonts w:asciiTheme="minorHAnsi" w:hAnsiTheme="minorHAnsi" w:cstheme="minorHAnsi"/>
          <w:b/>
          <w:sz w:val="24"/>
          <w:szCs w:val="24"/>
        </w:rPr>
      </w:pPr>
    </w:p>
    <w:p w14:paraId="311C8A51" w14:textId="2EF32051" w:rsidR="00F558A9" w:rsidRPr="00687A47" w:rsidRDefault="00F558A9" w:rsidP="00F558A9">
      <w:pPr>
        <w:jc w:val="center"/>
        <w:rPr>
          <w:rFonts w:asciiTheme="minorHAnsi" w:hAnsiTheme="minorHAnsi" w:cstheme="minorHAnsi"/>
          <w:b/>
          <w:sz w:val="24"/>
          <w:szCs w:val="24"/>
        </w:rPr>
      </w:pPr>
    </w:p>
    <w:p w14:paraId="402B8391" w14:textId="606317BB" w:rsidR="00F558A9" w:rsidRPr="00687A47" w:rsidRDefault="00F558A9" w:rsidP="00F558A9">
      <w:pPr>
        <w:jc w:val="center"/>
        <w:rPr>
          <w:rFonts w:asciiTheme="minorHAnsi" w:hAnsiTheme="minorHAnsi" w:cstheme="minorHAnsi"/>
          <w:b/>
          <w:sz w:val="24"/>
          <w:szCs w:val="24"/>
        </w:rPr>
      </w:pPr>
    </w:p>
    <w:p w14:paraId="54925AC4" w14:textId="0DB0F862" w:rsidR="00F558A9" w:rsidRPr="00687A47" w:rsidRDefault="00F558A9" w:rsidP="00F558A9">
      <w:pPr>
        <w:jc w:val="center"/>
        <w:rPr>
          <w:rFonts w:asciiTheme="minorHAnsi" w:hAnsiTheme="minorHAnsi" w:cstheme="minorHAnsi"/>
          <w:b/>
          <w:sz w:val="24"/>
          <w:szCs w:val="24"/>
        </w:rPr>
      </w:pPr>
    </w:p>
    <w:p w14:paraId="59357FA6" w14:textId="746ED80C" w:rsidR="00F558A9" w:rsidRPr="00687A47" w:rsidRDefault="00F558A9" w:rsidP="00F558A9">
      <w:pPr>
        <w:jc w:val="center"/>
        <w:rPr>
          <w:rFonts w:asciiTheme="minorHAnsi" w:hAnsiTheme="minorHAnsi" w:cstheme="minorHAnsi"/>
          <w:b/>
          <w:sz w:val="24"/>
          <w:szCs w:val="24"/>
        </w:rPr>
      </w:pPr>
    </w:p>
    <w:p w14:paraId="5B632EE8" w14:textId="070B5F83" w:rsidR="00F558A9" w:rsidRPr="00687A47" w:rsidRDefault="00F558A9" w:rsidP="00F558A9">
      <w:pPr>
        <w:jc w:val="center"/>
        <w:rPr>
          <w:rFonts w:asciiTheme="minorHAnsi" w:hAnsiTheme="minorHAnsi" w:cstheme="minorHAnsi"/>
          <w:b/>
          <w:sz w:val="24"/>
          <w:szCs w:val="24"/>
        </w:rPr>
      </w:pPr>
    </w:p>
    <w:p w14:paraId="5A5BE746" w14:textId="12C45B99" w:rsidR="00F558A9" w:rsidRPr="00687A47" w:rsidRDefault="00F558A9" w:rsidP="00F558A9">
      <w:pPr>
        <w:jc w:val="center"/>
        <w:rPr>
          <w:rFonts w:asciiTheme="minorHAnsi" w:hAnsiTheme="minorHAnsi" w:cstheme="minorHAnsi"/>
          <w:b/>
          <w:sz w:val="24"/>
          <w:szCs w:val="24"/>
        </w:rPr>
      </w:pPr>
    </w:p>
    <w:p w14:paraId="11FAB707" w14:textId="5A4C5518" w:rsidR="00F558A9" w:rsidRPr="00687A47" w:rsidRDefault="00F558A9" w:rsidP="00F558A9">
      <w:pPr>
        <w:jc w:val="center"/>
        <w:rPr>
          <w:rFonts w:asciiTheme="minorHAnsi" w:hAnsiTheme="minorHAnsi" w:cstheme="minorHAnsi"/>
          <w:b/>
          <w:sz w:val="24"/>
          <w:szCs w:val="24"/>
        </w:rPr>
      </w:pPr>
    </w:p>
    <w:p w14:paraId="3D69537C" w14:textId="0CB486C1" w:rsidR="00F558A9" w:rsidRPr="00687A47" w:rsidRDefault="00F558A9" w:rsidP="00720363">
      <w:pPr>
        <w:rPr>
          <w:rFonts w:asciiTheme="minorHAnsi" w:hAnsiTheme="minorHAnsi" w:cstheme="minorHAnsi"/>
          <w:b/>
          <w:sz w:val="24"/>
          <w:szCs w:val="24"/>
        </w:rPr>
      </w:pPr>
    </w:p>
    <w:p w14:paraId="04A25144" w14:textId="62144530" w:rsidR="00F558A9" w:rsidRPr="00687A47" w:rsidRDefault="00F558A9" w:rsidP="00F558A9">
      <w:pPr>
        <w:jc w:val="center"/>
        <w:rPr>
          <w:rFonts w:asciiTheme="minorHAnsi" w:hAnsiTheme="minorHAnsi" w:cstheme="minorHAnsi"/>
          <w:b/>
          <w:sz w:val="24"/>
          <w:szCs w:val="24"/>
        </w:rPr>
      </w:pPr>
    </w:p>
    <w:p w14:paraId="44B294D3" w14:textId="60B0CFEF" w:rsidR="00673119" w:rsidRDefault="00673119" w:rsidP="00673119">
      <w:pPr>
        <w:rPr>
          <w:rFonts w:asciiTheme="minorHAnsi" w:hAnsiTheme="minorHAnsi" w:cstheme="minorHAnsi"/>
          <w:b/>
          <w:sz w:val="24"/>
          <w:szCs w:val="24"/>
        </w:rPr>
      </w:pPr>
    </w:p>
    <w:p w14:paraId="7A25DF62" w14:textId="77777777" w:rsidR="00806614" w:rsidRDefault="00806614" w:rsidP="00673119">
      <w:pPr>
        <w:rPr>
          <w:rFonts w:asciiTheme="minorHAnsi" w:hAnsiTheme="minorHAnsi" w:cstheme="minorHAnsi"/>
          <w:b/>
          <w:sz w:val="24"/>
          <w:szCs w:val="24"/>
        </w:rPr>
      </w:pPr>
    </w:p>
    <w:p w14:paraId="2523240A" w14:textId="77777777" w:rsidR="00673119" w:rsidRPr="00687A47" w:rsidRDefault="00673119" w:rsidP="00673119">
      <w:pPr>
        <w:rPr>
          <w:rFonts w:asciiTheme="minorHAnsi" w:hAnsiTheme="minorHAnsi" w:cstheme="minorHAnsi"/>
          <w:b/>
          <w:sz w:val="24"/>
          <w:szCs w:val="24"/>
        </w:rPr>
      </w:pPr>
    </w:p>
    <w:p w14:paraId="76C0FDC3" w14:textId="6FF10FF0" w:rsidR="00F558A9" w:rsidRPr="00720363" w:rsidRDefault="00656C7C" w:rsidP="00C136AA">
      <w:pPr>
        <w:pStyle w:val="ListParagraph"/>
        <w:jc w:val="center"/>
        <w:rPr>
          <w:rFonts w:asciiTheme="minorHAnsi" w:hAnsiTheme="minorHAnsi" w:cstheme="minorHAnsi"/>
          <w:b/>
          <w:sz w:val="28"/>
          <w:szCs w:val="28"/>
        </w:rPr>
      </w:pPr>
      <w:r w:rsidRPr="00720363">
        <w:rPr>
          <w:rFonts w:asciiTheme="minorHAnsi" w:hAnsiTheme="minorHAnsi" w:cstheme="minorHAnsi"/>
          <w:b/>
          <w:sz w:val="28"/>
          <w:szCs w:val="28"/>
        </w:rPr>
        <w:lastRenderedPageBreak/>
        <w:t>Introduction</w:t>
      </w:r>
    </w:p>
    <w:p w14:paraId="05D593AE" w14:textId="39B00D01" w:rsidR="000643AC" w:rsidRPr="00687A47" w:rsidRDefault="000643AC" w:rsidP="00F558A9">
      <w:pPr>
        <w:rPr>
          <w:rFonts w:asciiTheme="minorHAnsi" w:hAnsiTheme="minorHAnsi" w:cstheme="minorHAnsi"/>
          <w:bCs/>
          <w:sz w:val="24"/>
          <w:szCs w:val="24"/>
        </w:rPr>
      </w:pPr>
    </w:p>
    <w:p w14:paraId="5621E2CE" w14:textId="54FDC181" w:rsidR="00AE0597" w:rsidRPr="00687A47" w:rsidRDefault="00AE0597" w:rsidP="00AE0597">
      <w:pPr>
        <w:rPr>
          <w:rFonts w:asciiTheme="minorHAnsi" w:hAnsiTheme="minorHAnsi" w:cstheme="minorHAnsi"/>
          <w:bCs/>
          <w:sz w:val="24"/>
          <w:szCs w:val="24"/>
        </w:rPr>
      </w:pPr>
      <w:r w:rsidRPr="00687A47">
        <w:rPr>
          <w:rFonts w:asciiTheme="minorHAnsi" w:hAnsiTheme="minorHAnsi" w:cstheme="minorHAnsi"/>
          <w:bCs/>
          <w:sz w:val="24"/>
          <w:szCs w:val="24"/>
        </w:rPr>
        <w:t xml:space="preserve">   </w:t>
      </w:r>
      <w:r w:rsidR="00F35597">
        <w:rPr>
          <w:rFonts w:asciiTheme="minorHAnsi" w:hAnsiTheme="minorHAnsi" w:cstheme="minorHAnsi"/>
          <w:bCs/>
          <w:sz w:val="24"/>
          <w:szCs w:val="24"/>
        </w:rPr>
        <w:t xml:space="preserve"> </w:t>
      </w:r>
      <w:r w:rsidRPr="00687A47">
        <w:rPr>
          <w:rFonts w:asciiTheme="minorHAnsi" w:hAnsiTheme="minorHAnsi" w:cstheme="minorHAnsi"/>
          <w:bCs/>
          <w:sz w:val="24"/>
          <w:szCs w:val="24"/>
        </w:rPr>
        <w:t xml:space="preserve">      Organisational networks have grown in size and complexity. Many businesses worldwide have data centres that have grown from single rooms inside larger organisation service centres to massive, isolated structures housing thousands upon thousands of servers. There is no longer a belief that data centres are strictly for big enterprises worldwide, as </w:t>
      </w:r>
      <w:r w:rsidR="00E57C77" w:rsidRPr="00687A47">
        <w:rPr>
          <w:rFonts w:asciiTheme="minorHAnsi" w:hAnsiTheme="minorHAnsi" w:cstheme="minorHAnsi"/>
          <w:bCs/>
          <w:sz w:val="24"/>
          <w:szCs w:val="24"/>
        </w:rPr>
        <w:t>smaller,</w:t>
      </w:r>
      <w:r w:rsidRPr="00687A47">
        <w:rPr>
          <w:rFonts w:asciiTheme="minorHAnsi" w:hAnsiTheme="minorHAnsi" w:cstheme="minorHAnsi"/>
          <w:bCs/>
          <w:sz w:val="24"/>
          <w:szCs w:val="24"/>
        </w:rPr>
        <w:t xml:space="preserve"> and smaller firms continue to focus on the centralisation and advantages of operating a data centre that can help with their overall performance.  A data centre contains a variety of separate components that must work in unison for optimum efficiency. Heavy preparation is required for an enterprise to implement and construct a data centre to identify the organisation’s needs and assess the full scope of the result. Some organisations may pay special attention to the financial side of the data centre, while others may pay special attention to the actual space that can accomplish. This specific requirement can differ from one company to the next, but some primary areas must tackle to design a functioning data centre. </w:t>
      </w:r>
      <w:r w:rsidR="00141E9A">
        <w:rPr>
          <w:rFonts w:asciiTheme="minorHAnsi" w:hAnsiTheme="minorHAnsi" w:cstheme="minorHAnsi"/>
          <w:bCs/>
          <w:sz w:val="24"/>
          <w:szCs w:val="24"/>
        </w:rPr>
        <w:t>[7]</w:t>
      </w:r>
    </w:p>
    <w:p w14:paraId="6D06EE8C" w14:textId="77777777" w:rsidR="00AE0597" w:rsidRPr="00687A47" w:rsidRDefault="00AE0597" w:rsidP="00AE0597">
      <w:pPr>
        <w:rPr>
          <w:rFonts w:asciiTheme="minorHAnsi" w:hAnsiTheme="minorHAnsi" w:cstheme="minorHAnsi"/>
          <w:bCs/>
          <w:sz w:val="24"/>
          <w:szCs w:val="24"/>
        </w:rPr>
      </w:pPr>
      <w:r w:rsidRPr="00687A47">
        <w:rPr>
          <w:rFonts w:asciiTheme="minorHAnsi" w:hAnsiTheme="minorHAnsi" w:cstheme="minorHAnsi"/>
          <w:bCs/>
          <w:sz w:val="24"/>
          <w:szCs w:val="24"/>
        </w:rPr>
        <w:t xml:space="preserve">           This research will present two scenarios regarding data centres. In the first scenario, UWTSD has chosen to virtualise its core information technology operations and build a virtualised data centre to consolidate its servers and services. The research’s goals are to develop a plan for how the facilities will be organised and make a case for whether it is easier for the university to build its data centre or use an outsourced solution. </w:t>
      </w:r>
    </w:p>
    <w:p w14:paraId="4C0AA1FD" w14:textId="3DFA5869" w:rsidR="007D1586" w:rsidRPr="00687A47" w:rsidRDefault="00AE0597" w:rsidP="00AE0597">
      <w:pPr>
        <w:rPr>
          <w:rFonts w:asciiTheme="minorHAnsi" w:hAnsiTheme="minorHAnsi" w:cstheme="minorHAnsi"/>
          <w:bCs/>
          <w:sz w:val="24"/>
          <w:szCs w:val="24"/>
        </w:rPr>
      </w:pPr>
      <w:r w:rsidRPr="00687A47">
        <w:rPr>
          <w:rFonts w:asciiTheme="minorHAnsi" w:hAnsiTheme="minorHAnsi" w:cstheme="minorHAnsi"/>
          <w:bCs/>
          <w:sz w:val="24"/>
          <w:szCs w:val="24"/>
        </w:rPr>
        <w:t xml:space="preserve">          In the second scenario, the research objective is to write a report on the critical nature of security policy and its effect on the organisational architecture at ABC Data Ltd. Additionally, the study will discuss how SAN will assist ABC Data Ltd in protecting their data from corruption and detail the disaster management processes critical to ABC Data Ltd.’s virtualised data centre.</w:t>
      </w:r>
    </w:p>
    <w:p w14:paraId="2FDEED26" w14:textId="163CA5FF" w:rsidR="007D1586" w:rsidRPr="00687A47" w:rsidRDefault="007D1586" w:rsidP="00016FF6">
      <w:pPr>
        <w:rPr>
          <w:rFonts w:asciiTheme="minorHAnsi" w:hAnsiTheme="minorHAnsi" w:cstheme="minorHAnsi"/>
          <w:bCs/>
          <w:sz w:val="24"/>
          <w:szCs w:val="24"/>
        </w:rPr>
      </w:pPr>
    </w:p>
    <w:p w14:paraId="2FB8DD49" w14:textId="620E1574" w:rsidR="007D1586" w:rsidRPr="00687A47" w:rsidRDefault="007D1586" w:rsidP="00016FF6">
      <w:pPr>
        <w:rPr>
          <w:rFonts w:asciiTheme="minorHAnsi" w:hAnsiTheme="minorHAnsi" w:cstheme="minorHAnsi"/>
          <w:bCs/>
          <w:sz w:val="24"/>
          <w:szCs w:val="24"/>
        </w:rPr>
      </w:pPr>
    </w:p>
    <w:p w14:paraId="5159FE79" w14:textId="0484410D" w:rsidR="007D1586" w:rsidRPr="00687A47" w:rsidRDefault="007D1586" w:rsidP="00016FF6">
      <w:pPr>
        <w:rPr>
          <w:rFonts w:asciiTheme="minorHAnsi" w:hAnsiTheme="minorHAnsi" w:cstheme="minorHAnsi"/>
          <w:bCs/>
          <w:sz w:val="24"/>
          <w:szCs w:val="24"/>
        </w:rPr>
      </w:pPr>
    </w:p>
    <w:p w14:paraId="60C04213" w14:textId="4AB3AF24" w:rsidR="007D1586" w:rsidRPr="00687A47" w:rsidRDefault="007D1586" w:rsidP="00016FF6">
      <w:pPr>
        <w:rPr>
          <w:rFonts w:asciiTheme="minorHAnsi" w:hAnsiTheme="minorHAnsi" w:cstheme="minorHAnsi"/>
          <w:bCs/>
          <w:sz w:val="24"/>
          <w:szCs w:val="24"/>
        </w:rPr>
      </w:pPr>
    </w:p>
    <w:p w14:paraId="6A52C28E" w14:textId="03FEB08F" w:rsidR="007D1586" w:rsidRPr="00687A47" w:rsidRDefault="007D1586" w:rsidP="00016FF6">
      <w:pPr>
        <w:rPr>
          <w:rFonts w:asciiTheme="minorHAnsi" w:hAnsiTheme="minorHAnsi" w:cstheme="minorHAnsi"/>
          <w:bCs/>
          <w:sz w:val="24"/>
          <w:szCs w:val="24"/>
        </w:rPr>
      </w:pPr>
    </w:p>
    <w:p w14:paraId="5CC811CC" w14:textId="025FB3A1" w:rsidR="007D1586" w:rsidRPr="00687A47" w:rsidRDefault="007D1586" w:rsidP="00016FF6">
      <w:pPr>
        <w:rPr>
          <w:rFonts w:asciiTheme="minorHAnsi" w:hAnsiTheme="minorHAnsi" w:cstheme="minorHAnsi"/>
          <w:bCs/>
          <w:sz w:val="24"/>
          <w:szCs w:val="24"/>
        </w:rPr>
      </w:pPr>
    </w:p>
    <w:p w14:paraId="2C7AC5E9" w14:textId="7D074BBE" w:rsidR="007D1586" w:rsidRPr="00687A47" w:rsidRDefault="007D1586" w:rsidP="00016FF6">
      <w:pPr>
        <w:rPr>
          <w:rFonts w:asciiTheme="minorHAnsi" w:hAnsiTheme="minorHAnsi" w:cstheme="minorHAnsi"/>
          <w:bCs/>
          <w:sz w:val="24"/>
          <w:szCs w:val="24"/>
        </w:rPr>
      </w:pPr>
    </w:p>
    <w:p w14:paraId="1BF1AF89" w14:textId="21E7E9D2" w:rsidR="007D1586" w:rsidRPr="00687A47" w:rsidRDefault="007D1586" w:rsidP="00016FF6">
      <w:pPr>
        <w:rPr>
          <w:rFonts w:asciiTheme="minorHAnsi" w:hAnsiTheme="minorHAnsi" w:cstheme="minorHAnsi"/>
          <w:bCs/>
          <w:sz w:val="24"/>
          <w:szCs w:val="24"/>
        </w:rPr>
      </w:pPr>
    </w:p>
    <w:p w14:paraId="5901E8F7" w14:textId="3953371A" w:rsidR="007D1586" w:rsidRPr="00687A47" w:rsidRDefault="007D1586" w:rsidP="00016FF6">
      <w:pPr>
        <w:rPr>
          <w:rFonts w:asciiTheme="minorHAnsi" w:hAnsiTheme="minorHAnsi" w:cstheme="minorHAnsi"/>
          <w:bCs/>
          <w:sz w:val="24"/>
          <w:szCs w:val="24"/>
        </w:rPr>
      </w:pPr>
    </w:p>
    <w:p w14:paraId="4875C573" w14:textId="6924A0EB" w:rsidR="007D1586" w:rsidRPr="00687A47" w:rsidRDefault="007D1586" w:rsidP="00016FF6">
      <w:pPr>
        <w:rPr>
          <w:rFonts w:asciiTheme="minorHAnsi" w:hAnsiTheme="minorHAnsi" w:cstheme="minorHAnsi"/>
          <w:bCs/>
          <w:sz w:val="24"/>
          <w:szCs w:val="24"/>
        </w:rPr>
      </w:pPr>
    </w:p>
    <w:p w14:paraId="3D3E56E6" w14:textId="4452F856" w:rsidR="007D1586" w:rsidRPr="00687A47" w:rsidRDefault="007D1586" w:rsidP="00016FF6">
      <w:pPr>
        <w:rPr>
          <w:rFonts w:asciiTheme="minorHAnsi" w:hAnsiTheme="minorHAnsi" w:cstheme="minorHAnsi"/>
          <w:bCs/>
          <w:sz w:val="24"/>
          <w:szCs w:val="24"/>
        </w:rPr>
      </w:pPr>
    </w:p>
    <w:p w14:paraId="3E0DE5DE" w14:textId="36383B55" w:rsidR="00687A47" w:rsidRPr="00687A47" w:rsidRDefault="00687A47" w:rsidP="00016FF6">
      <w:pPr>
        <w:rPr>
          <w:rFonts w:asciiTheme="minorHAnsi" w:hAnsiTheme="minorHAnsi" w:cstheme="minorHAnsi"/>
          <w:bCs/>
          <w:sz w:val="24"/>
          <w:szCs w:val="24"/>
        </w:rPr>
      </w:pPr>
    </w:p>
    <w:p w14:paraId="264902DF" w14:textId="77777777" w:rsidR="00687A47" w:rsidRPr="00687A47" w:rsidRDefault="00687A47" w:rsidP="00016FF6">
      <w:pPr>
        <w:rPr>
          <w:rFonts w:asciiTheme="minorHAnsi" w:hAnsiTheme="minorHAnsi" w:cstheme="minorHAnsi"/>
          <w:bCs/>
          <w:sz w:val="24"/>
          <w:szCs w:val="24"/>
        </w:rPr>
      </w:pPr>
    </w:p>
    <w:p w14:paraId="7DAE6063" w14:textId="21758E88" w:rsidR="007D1586" w:rsidRPr="00720363" w:rsidRDefault="007D1586" w:rsidP="007D1586">
      <w:pPr>
        <w:jc w:val="center"/>
        <w:rPr>
          <w:rFonts w:asciiTheme="minorHAnsi" w:hAnsiTheme="minorHAnsi" w:cstheme="minorHAnsi"/>
          <w:b/>
          <w:sz w:val="28"/>
          <w:szCs w:val="28"/>
        </w:rPr>
      </w:pPr>
      <w:r w:rsidRPr="00720363">
        <w:rPr>
          <w:rFonts w:asciiTheme="minorHAnsi" w:hAnsiTheme="minorHAnsi" w:cstheme="minorHAnsi"/>
          <w:b/>
          <w:sz w:val="28"/>
          <w:szCs w:val="28"/>
        </w:rPr>
        <w:lastRenderedPageBreak/>
        <w:t>Scenario 1: Implementing a Data Centre for UWTSD</w:t>
      </w:r>
    </w:p>
    <w:p w14:paraId="35E9C7CE" w14:textId="655422BD" w:rsidR="007D1586" w:rsidRPr="00687A47" w:rsidRDefault="007D1586" w:rsidP="007D1586">
      <w:pPr>
        <w:jc w:val="center"/>
        <w:rPr>
          <w:rFonts w:asciiTheme="minorHAnsi" w:hAnsiTheme="minorHAnsi" w:cstheme="minorHAnsi"/>
          <w:b/>
          <w:sz w:val="24"/>
          <w:szCs w:val="24"/>
        </w:rPr>
      </w:pPr>
    </w:p>
    <w:p w14:paraId="67C5A5F8" w14:textId="247CF7DB" w:rsidR="00E37D9E" w:rsidRPr="00687A47" w:rsidRDefault="00E37D9E" w:rsidP="007D1586">
      <w:pPr>
        <w:jc w:val="center"/>
        <w:rPr>
          <w:rFonts w:asciiTheme="minorHAnsi" w:hAnsiTheme="minorHAnsi" w:cstheme="minorHAnsi"/>
          <w:b/>
          <w:sz w:val="24"/>
          <w:szCs w:val="24"/>
        </w:rPr>
      </w:pPr>
    </w:p>
    <w:p w14:paraId="693D6173" w14:textId="4B86EBE8" w:rsidR="00E37D9E" w:rsidRPr="00687A47" w:rsidRDefault="00E37D9E" w:rsidP="00490EA0">
      <w:pPr>
        <w:pStyle w:val="ListParagraph"/>
        <w:numPr>
          <w:ilvl w:val="1"/>
          <w:numId w:val="11"/>
        </w:numPr>
        <w:rPr>
          <w:rFonts w:asciiTheme="minorHAnsi" w:hAnsiTheme="minorHAnsi" w:cstheme="minorHAnsi"/>
          <w:b/>
          <w:sz w:val="24"/>
          <w:szCs w:val="24"/>
        </w:rPr>
      </w:pPr>
      <w:r w:rsidRPr="00687A47">
        <w:rPr>
          <w:rFonts w:asciiTheme="minorHAnsi" w:hAnsiTheme="minorHAnsi" w:cstheme="minorHAnsi"/>
          <w:b/>
          <w:sz w:val="24"/>
          <w:szCs w:val="24"/>
        </w:rPr>
        <w:t xml:space="preserve">EDGE Data Centres </w:t>
      </w:r>
    </w:p>
    <w:p w14:paraId="32ADAB07" w14:textId="77777777" w:rsidR="00E37D9E" w:rsidRPr="00687A47" w:rsidRDefault="00E37D9E" w:rsidP="00E37D9E">
      <w:pPr>
        <w:pStyle w:val="ListParagraph"/>
        <w:rPr>
          <w:rFonts w:asciiTheme="minorHAnsi" w:hAnsiTheme="minorHAnsi" w:cstheme="minorHAnsi"/>
          <w:b/>
          <w:sz w:val="24"/>
          <w:szCs w:val="24"/>
        </w:rPr>
      </w:pPr>
    </w:p>
    <w:p w14:paraId="37A5C026" w14:textId="77777777" w:rsidR="00687A47" w:rsidRPr="00687A47" w:rsidRDefault="00161C6F" w:rsidP="00687A47">
      <w:pPr>
        <w:rPr>
          <w:rFonts w:asciiTheme="minorHAnsi" w:hAnsiTheme="minorHAnsi" w:cstheme="minorHAnsi"/>
          <w:bCs/>
          <w:sz w:val="24"/>
          <w:szCs w:val="24"/>
        </w:rPr>
      </w:pPr>
      <w:r w:rsidRPr="00687A47">
        <w:rPr>
          <w:rFonts w:asciiTheme="minorHAnsi" w:hAnsiTheme="minorHAnsi" w:cstheme="minorHAnsi"/>
          <w:bCs/>
          <w:sz w:val="24"/>
          <w:szCs w:val="24"/>
        </w:rPr>
        <w:t xml:space="preserve">           </w:t>
      </w:r>
      <w:r w:rsidR="00687A47" w:rsidRPr="00687A47">
        <w:rPr>
          <w:rFonts w:asciiTheme="minorHAnsi" w:hAnsiTheme="minorHAnsi" w:cstheme="minorHAnsi"/>
          <w:bCs/>
          <w:sz w:val="24"/>
          <w:szCs w:val="24"/>
        </w:rPr>
        <w:t xml:space="preserve">Our way of life is constantly changing in reaction to the pandemic, and we are more reliant on technology than at any point in human history. Education programmes, in particular, are being compelled to adapt on a massive scale to remote learning. As a result of the extra bandwidth needed to accommodate this level of operation, customer-hosted equipment is being stressed. To address this problem, school districts, colleges, and universities are abandoning on-premises equipment favouring collocating servers and network equipment in a data centre. </w:t>
      </w:r>
    </w:p>
    <w:p w14:paraId="6CC948A5" w14:textId="77777777" w:rsidR="00687A47" w:rsidRPr="00687A47" w:rsidRDefault="00687A47" w:rsidP="00687A47">
      <w:pPr>
        <w:rPr>
          <w:rFonts w:asciiTheme="minorHAnsi" w:hAnsiTheme="minorHAnsi" w:cstheme="minorHAnsi"/>
          <w:bCs/>
          <w:sz w:val="24"/>
          <w:szCs w:val="24"/>
        </w:rPr>
      </w:pPr>
      <w:r w:rsidRPr="00687A47">
        <w:rPr>
          <w:rFonts w:asciiTheme="minorHAnsi" w:hAnsiTheme="minorHAnsi" w:cstheme="minorHAnsi"/>
          <w:bCs/>
          <w:sz w:val="24"/>
          <w:szCs w:val="24"/>
        </w:rPr>
        <w:t xml:space="preserve">          Along with assisting universities in addressing particular problems, edge data centres (EDC) will benefit from all facets of data and compute use in higher education. However, there are specific uses that edge data centres are well-suited.</w:t>
      </w:r>
    </w:p>
    <w:p w14:paraId="240844B9" w14:textId="4F972404" w:rsidR="00A701B6" w:rsidRDefault="00A701B6" w:rsidP="00687A47">
      <w:pPr>
        <w:rPr>
          <w:rFonts w:asciiTheme="minorHAnsi" w:hAnsiTheme="minorHAnsi" w:cstheme="minorHAnsi"/>
          <w:bCs/>
          <w:sz w:val="24"/>
          <w:szCs w:val="24"/>
        </w:rPr>
      </w:pPr>
      <w:r>
        <w:rPr>
          <w:rFonts w:asciiTheme="minorHAnsi" w:hAnsiTheme="minorHAnsi" w:cstheme="minorHAnsi"/>
          <w:bCs/>
          <w:sz w:val="24"/>
          <w:szCs w:val="24"/>
        </w:rPr>
        <w:t xml:space="preserve">          </w:t>
      </w:r>
      <w:r w:rsidRPr="00A701B6">
        <w:rPr>
          <w:rFonts w:asciiTheme="minorHAnsi" w:hAnsiTheme="minorHAnsi" w:cstheme="minorHAnsi"/>
          <w:bCs/>
          <w:sz w:val="24"/>
          <w:szCs w:val="24"/>
        </w:rPr>
        <w:t>The University of Wales Trinity Saint David is a multi-campus institution with three main campuses in South West Wales, Carmarthen, Lampeter, and Swansea, a fourth campus in London, England, and study centres in Cardiff, Wales, and Birmingham, England. The university enrols about 10,001–15,000 students.</w:t>
      </w:r>
    </w:p>
    <w:p w14:paraId="4AD436F3" w14:textId="744D850B" w:rsidR="00687A47" w:rsidRPr="00687A47" w:rsidRDefault="00687A47" w:rsidP="00687A47">
      <w:pPr>
        <w:rPr>
          <w:rFonts w:asciiTheme="minorHAnsi" w:hAnsiTheme="minorHAnsi" w:cstheme="minorHAnsi"/>
          <w:bCs/>
          <w:sz w:val="24"/>
          <w:szCs w:val="24"/>
        </w:rPr>
      </w:pPr>
      <w:r w:rsidRPr="00687A47">
        <w:rPr>
          <w:rFonts w:asciiTheme="minorHAnsi" w:hAnsiTheme="minorHAnsi" w:cstheme="minorHAnsi"/>
          <w:bCs/>
          <w:sz w:val="24"/>
          <w:szCs w:val="24"/>
        </w:rPr>
        <w:t xml:space="preserve">          UWTSD ensures it has the best possible learning environment. The university’s information technology architecture must accommodate high bandwidth, low latency, and, most importantly, </w:t>
      </w:r>
      <w:r w:rsidR="0067092C" w:rsidRPr="00687A47">
        <w:rPr>
          <w:rFonts w:asciiTheme="minorHAnsi" w:hAnsiTheme="minorHAnsi" w:cstheme="minorHAnsi"/>
          <w:bCs/>
          <w:sz w:val="24"/>
          <w:szCs w:val="24"/>
        </w:rPr>
        <w:t>fast,</w:t>
      </w:r>
      <w:r w:rsidRPr="00687A47">
        <w:rPr>
          <w:rFonts w:asciiTheme="minorHAnsi" w:hAnsiTheme="minorHAnsi" w:cstheme="minorHAnsi"/>
          <w:bCs/>
          <w:sz w:val="24"/>
          <w:szCs w:val="24"/>
        </w:rPr>
        <w:t xml:space="preserve"> and secure access to digital services.  The term “edge data centres” (EDC) refers to small data centres located at a network’s edge. They offer similar equipment as conventional data centres but with a reduced footprint that puts them closer to end customers and devices. Edge data centres may contribute to network infrastructure simplification by simplifying distribution, servicing, and access control.</w:t>
      </w:r>
    </w:p>
    <w:p w14:paraId="0D7C1EC9" w14:textId="78D1ABE7" w:rsidR="00687A47" w:rsidRPr="00687A47" w:rsidRDefault="00687A47" w:rsidP="00687A47">
      <w:pPr>
        <w:rPr>
          <w:rFonts w:asciiTheme="minorHAnsi" w:hAnsiTheme="minorHAnsi" w:cstheme="minorHAnsi"/>
          <w:bCs/>
          <w:sz w:val="24"/>
          <w:szCs w:val="24"/>
        </w:rPr>
      </w:pPr>
      <w:r w:rsidRPr="00687A47">
        <w:rPr>
          <w:rFonts w:asciiTheme="minorHAnsi" w:hAnsiTheme="minorHAnsi" w:cstheme="minorHAnsi"/>
          <w:bCs/>
          <w:sz w:val="24"/>
          <w:szCs w:val="24"/>
        </w:rPr>
        <w:t>Additionally, the solution facilitates high-bandwidth applications by minimising the need for data transmission across networks. Due to the compact design of the small cabinets used for edge applications, their positioning and application are highly flexible. This enables IT teams, to respond more rapidly and cost-effectively to evolving requirements.</w:t>
      </w:r>
      <w:r w:rsidR="0067092C">
        <w:rPr>
          <w:rFonts w:asciiTheme="minorHAnsi" w:hAnsiTheme="minorHAnsi" w:cstheme="minorHAnsi"/>
          <w:bCs/>
          <w:sz w:val="24"/>
          <w:szCs w:val="24"/>
        </w:rPr>
        <w:t>[1]</w:t>
      </w:r>
      <w:r w:rsidR="00B61BF5">
        <w:rPr>
          <w:rFonts w:asciiTheme="minorHAnsi" w:hAnsiTheme="minorHAnsi" w:cstheme="minorHAnsi"/>
          <w:bCs/>
          <w:sz w:val="24"/>
          <w:szCs w:val="24"/>
        </w:rPr>
        <w:t>[6]</w:t>
      </w:r>
    </w:p>
    <w:p w14:paraId="5E55110D" w14:textId="7C1A0699" w:rsidR="002348B7" w:rsidRPr="00687A47" w:rsidRDefault="002348B7" w:rsidP="00687A47">
      <w:pPr>
        <w:jc w:val="center"/>
        <w:rPr>
          <w:rFonts w:asciiTheme="minorHAnsi" w:hAnsiTheme="minorHAnsi" w:cstheme="minorHAnsi"/>
          <w:bCs/>
          <w:sz w:val="24"/>
          <w:szCs w:val="24"/>
        </w:rPr>
      </w:pPr>
      <w:r w:rsidRPr="00687A47">
        <w:rPr>
          <w:rFonts w:asciiTheme="minorHAnsi" w:hAnsiTheme="minorHAnsi" w:cstheme="minorHAnsi"/>
          <w:bCs/>
          <w:noProof/>
          <w:sz w:val="24"/>
          <w:szCs w:val="24"/>
        </w:rPr>
        <w:drawing>
          <wp:inline distT="0" distB="0" distL="0" distR="0" wp14:anchorId="7BFA77AB" wp14:editId="48267885">
            <wp:extent cx="5086350" cy="1840463"/>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109863" cy="1848971"/>
                    </a:xfrm>
                    <a:prstGeom prst="rect">
                      <a:avLst/>
                    </a:prstGeom>
                  </pic:spPr>
                </pic:pic>
              </a:graphicData>
            </a:graphic>
          </wp:inline>
        </w:drawing>
      </w:r>
    </w:p>
    <w:p w14:paraId="0FAEBBFF" w14:textId="015AF34F" w:rsidR="00204FA9" w:rsidRPr="00687A47" w:rsidRDefault="002348B7" w:rsidP="002348B7">
      <w:pPr>
        <w:jc w:val="center"/>
        <w:rPr>
          <w:rFonts w:asciiTheme="minorHAnsi" w:hAnsiTheme="minorHAnsi" w:cstheme="minorHAnsi"/>
          <w:b/>
          <w:sz w:val="24"/>
          <w:szCs w:val="24"/>
        </w:rPr>
      </w:pPr>
      <w:r w:rsidRPr="00687A47">
        <w:rPr>
          <w:rFonts w:asciiTheme="minorHAnsi" w:hAnsiTheme="minorHAnsi" w:cstheme="minorHAnsi"/>
          <w:b/>
          <w:sz w:val="24"/>
          <w:szCs w:val="24"/>
        </w:rPr>
        <w:t>Figure 1. EDGE Data Centre</w:t>
      </w:r>
    </w:p>
    <w:p w14:paraId="68979885" w14:textId="75054B8E" w:rsidR="00687A47" w:rsidRPr="00687A47" w:rsidRDefault="008B286E"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sidRPr="008B286E">
        <w:rPr>
          <w:rFonts w:asciiTheme="minorHAnsi" w:eastAsia="Times New Roman" w:hAnsiTheme="minorHAnsi" w:cstheme="minorHAnsi"/>
          <w:color w:val="0E101A"/>
          <w:sz w:val="24"/>
          <w:szCs w:val="24"/>
          <w:lang w:eastAsia="en-GB"/>
        </w:rPr>
        <w:lastRenderedPageBreak/>
        <w:t>A decentralised mobile network comprised of edge data centres will contribute to 5G's low latency.</w:t>
      </w:r>
      <w:r>
        <w:rPr>
          <w:rFonts w:asciiTheme="minorHAnsi" w:eastAsia="Times New Roman" w:hAnsiTheme="minorHAnsi" w:cstheme="minorHAnsi"/>
          <w:color w:val="0E101A"/>
          <w:sz w:val="24"/>
          <w:szCs w:val="24"/>
          <w:lang w:eastAsia="en-GB"/>
        </w:rPr>
        <w:t xml:space="preserve"> </w:t>
      </w:r>
      <w:r w:rsidRPr="008B286E">
        <w:rPr>
          <w:rFonts w:asciiTheme="minorHAnsi" w:eastAsia="Times New Roman" w:hAnsiTheme="minorHAnsi" w:cstheme="minorHAnsi"/>
          <w:color w:val="0E101A"/>
          <w:sz w:val="24"/>
          <w:szCs w:val="24"/>
          <w:lang w:eastAsia="en-GB"/>
        </w:rPr>
        <w:t>If data provided by devices requires additional processing and is too time-sensitive to send to a centralised server, an edge data centre would be used.</w:t>
      </w:r>
      <w:r>
        <w:rPr>
          <w:rFonts w:asciiTheme="minorHAnsi" w:eastAsia="Times New Roman" w:hAnsiTheme="minorHAnsi" w:cstheme="minorHAnsi"/>
          <w:color w:val="0E101A"/>
          <w:sz w:val="24"/>
          <w:szCs w:val="24"/>
          <w:lang w:eastAsia="en-GB"/>
        </w:rPr>
        <w:t xml:space="preserve"> </w:t>
      </w:r>
      <w:r w:rsidR="00687A47" w:rsidRPr="00687A47">
        <w:rPr>
          <w:rFonts w:asciiTheme="minorHAnsi" w:eastAsia="Times New Roman" w:hAnsiTheme="minorHAnsi" w:cstheme="minorHAnsi"/>
          <w:color w:val="0E101A"/>
          <w:sz w:val="24"/>
          <w:szCs w:val="24"/>
          <w:lang w:eastAsia="en-GB"/>
        </w:rPr>
        <w:t xml:space="preserve"> Some medical equipment, such as those used for robotic surgeries, would require extremely low latency.</w:t>
      </w:r>
    </w:p>
    <w:p w14:paraId="1AC31E47" w14:textId="77777777" w:rsidR="00687A47" w:rsidRPr="00687A47" w:rsidRDefault="00687A47"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Attributes of edge data centres:</w:t>
      </w:r>
    </w:p>
    <w:p w14:paraId="4A6D5C37" w14:textId="77777777" w:rsidR="00687A47" w:rsidRPr="00687A47" w:rsidRDefault="00687A47" w:rsidP="00687A47">
      <w:pPr>
        <w:numPr>
          <w:ilvl w:val="0"/>
          <w:numId w:val="14"/>
        </w:num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b/>
          <w:bCs/>
          <w:color w:val="0E101A"/>
          <w:sz w:val="24"/>
          <w:szCs w:val="24"/>
          <w:lang w:eastAsia="en-GB"/>
        </w:rPr>
        <w:t>Location:</w:t>
      </w:r>
      <w:r w:rsidRPr="00687A47">
        <w:rPr>
          <w:rFonts w:asciiTheme="minorHAnsi" w:eastAsia="Times New Roman" w:hAnsiTheme="minorHAnsi" w:cstheme="minorHAnsi"/>
          <w:color w:val="0E101A"/>
          <w:sz w:val="24"/>
          <w:szCs w:val="24"/>
          <w:lang w:eastAsia="en-GB"/>
        </w:rPr>
        <w:t> Edge data centres are located near the end devices on which they are networked.</w:t>
      </w:r>
    </w:p>
    <w:p w14:paraId="60777C53" w14:textId="77777777" w:rsidR="00687A47" w:rsidRPr="00687A47" w:rsidRDefault="00687A47" w:rsidP="00687A47">
      <w:pPr>
        <w:numPr>
          <w:ilvl w:val="0"/>
          <w:numId w:val="14"/>
        </w:num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b/>
          <w:bCs/>
          <w:color w:val="0E101A"/>
          <w:sz w:val="24"/>
          <w:szCs w:val="24"/>
          <w:lang w:eastAsia="en-GB"/>
        </w:rPr>
        <w:t>Dimensions:</w:t>
      </w:r>
      <w:r w:rsidRPr="00687A47">
        <w:rPr>
          <w:rFonts w:asciiTheme="minorHAnsi" w:eastAsia="Times New Roman" w:hAnsiTheme="minorHAnsi" w:cstheme="minorHAnsi"/>
          <w:color w:val="0E101A"/>
          <w:sz w:val="24"/>
          <w:szCs w:val="24"/>
          <w:lang w:eastAsia="en-GB"/>
        </w:rPr>
        <w:t> Edge data centres can have a significantly smaller footprint than conventional data centres though retaining the same components.</w:t>
      </w:r>
    </w:p>
    <w:p w14:paraId="62E96DE4" w14:textId="77777777" w:rsidR="00687A47" w:rsidRPr="00687A47" w:rsidRDefault="00687A47" w:rsidP="00687A47">
      <w:pPr>
        <w:numPr>
          <w:ilvl w:val="0"/>
          <w:numId w:val="14"/>
        </w:num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b/>
          <w:bCs/>
          <w:color w:val="0E101A"/>
          <w:sz w:val="24"/>
          <w:szCs w:val="24"/>
          <w:lang w:eastAsia="en-GB"/>
        </w:rPr>
        <w:t>Data type:</w:t>
      </w:r>
      <w:r w:rsidRPr="00687A47">
        <w:rPr>
          <w:rFonts w:asciiTheme="minorHAnsi" w:eastAsia="Times New Roman" w:hAnsiTheme="minorHAnsi" w:cstheme="minorHAnsi"/>
          <w:color w:val="0E101A"/>
          <w:sz w:val="24"/>
          <w:szCs w:val="24"/>
          <w:lang w:eastAsia="en-GB"/>
        </w:rPr>
        <w:t> Usually, edge data centres can host mission-critical data that requires low latency.</w:t>
      </w:r>
    </w:p>
    <w:p w14:paraId="031CF8F4" w14:textId="77777777" w:rsidR="008B286E" w:rsidRDefault="00687A47" w:rsidP="004D6C81">
      <w:pPr>
        <w:numPr>
          <w:ilvl w:val="0"/>
          <w:numId w:val="14"/>
        </w:numPr>
        <w:suppressAutoHyphens w:val="0"/>
        <w:autoSpaceDN/>
        <w:spacing w:after="0"/>
        <w:textAlignment w:val="auto"/>
        <w:rPr>
          <w:rFonts w:asciiTheme="minorHAnsi" w:eastAsia="Times New Roman" w:hAnsiTheme="minorHAnsi" w:cstheme="minorHAnsi"/>
          <w:color w:val="0E101A"/>
          <w:sz w:val="24"/>
          <w:szCs w:val="24"/>
          <w:lang w:eastAsia="en-GB"/>
        </w:rPr>
      </w:pPr>
      <w:r w:rsidRPr="008B286E">
        <w:rPr>
          <w:rFonts w:asciiTheme="minorHAnsi" w:eastAsia="Times New Roman" w:hAnsiTheme="minorHAnsi" w:cstheme="minorHAnsi"/>
          <w:b/>
          <w:bCs/>
          <w:color w:val="0E101A"/>
          <w:sz w:val="24"/>
          <w:szCs w:val="24"/>
          <w:lang w:eastAsia="en-GB"/>
        </w:rPr>
        <w:t>Despatch:</w:t>
      </w:r>
      <w:r w:rsidRPr="008B286E">
        <w:rPr>
          <w:rFonts w:asciiTheme="minorHAnsi" w:eastAsia="Times New Roman" w:hAnsiTheme="minorHAnsi" w:cstheme="minorHAnsi"/>
          <w:color w:val="0E101A"/>
          <w:sz w:val="24"/>
          <w:szCs w:val="24"/>
          <w:lang w:eastAsia="en-GB"/>
        </w:rPr>
        <w:t> </w:t>
      </w:r>
      <w:r w:rsidR="008B286E" w:rsidRPr="008B286E">
        <w:rPr>
          <w:rFonts w:asciiTheme="minorHAnsi" w:eastAsia="Times New Roman" w:hAnsiTheme="minorHAnsi" w:cstheme="minorHAnsi"/>
          <w:color w:val="0E101A"/>
          <w:sz w:val="24"/>
          <w:szCs w:val="24"/>
          <w:lang w:eastAsia="en-GB"/>
        </w:rPr>
        <w:t>A more comprehensive core data centre or even part of a network of other edge data centres could be annexed to an edge data centre.</w:t>
      </w:r>
    </w:p>
    <w:p w14:paraId="4BC58A6D" w14:textId="6F28965A" w:rsidR="00687A47" w:rsidRPr="008B286E" w:rsidRDefault="00687A47" w:rsidP="008B286E">
      <w:pPr>
        <w:suppressAutoHyphens w:val="0"/>
        <w:autoSpaceDN/>
        <w:spacing w:after="0"/>
        <w:textAlignment w:val="auto"/>
        <w:rPr>
          <w:rFonts w:asciiTheme="minorHAnsi" w:eastAsia="Times New Roman" w:hAnsiTheme="minorHAnsi" w:cstheme="minorHAnsi"/>
          <w:color w:val="0E101A"/>
          <w:sz w:val="24"/>
          <w:szCs w:val="24"/>
          <w:lang w:eastAsia="en-GB"/>
        </w:rPr>
      </w:pPr>
      <w:r w:rsidRPr="008B286E">
        <w:rPr>
          <w:rFonts w:asciiTheme="minorHAnsi" w:eastAsia="Times New Roman" w:hAnsiTheme="minorHAnsi" w:cstheme="minorHAnsi"/>
          <w:color w:val="0E101A"/>
          <w:sz w:val="24"/>
          <w:szCs w:val="24"/>
          <w:lang w:eastAsia="en-GB"/>
        </w:rPr>
        <w:t>Micro-data centres can also be used by some edge data centres (MDC). A micro-data centre is a compact, scalable infrastructure that supports smaller enterprises or augments an enterprise’s capital.</w:t>
      </w:r>
      <w:r w:rsidR="0067092C" w:rsidRPr="008B286E">
        <w:rPr>
          <w:rFonts w:asciiTheme="minorHAnsi" w:eastAsia="Times New Roman" w:hAnsiTheme="minorHAnsi" w:cstheme="minorHAnsi"/>
          <w:color w:val="0E101A"/>
          <w:sz w:val="24"/>
          <w:szCs w:val="24"/>
          <w:lang w:eastAsia="en-GB"/>
        </w:rPr>
        <w:t>[</w:t>
      </w:r>
      <w:r w:rsidR="003804B4" w:rsidRPr="008B286E">
        <w:rPr>
          <w:rFonts w:asciiTheme="minorHAnsi" w:eastAsia="Times New Roman" w:hAnsiTheme="minorHAnsi" w:cstheme="minorHAnsi"/>
          <w:color w:val="0E101A"/>
          <w:sz w:val="24"/>
          <w:szCs w:val="24"/>
          <w:lang w:eastAsia="en-GB"/>
        </w:rPr>
        <w:t>2</w:t>
      </w:r>
      <w:r w:rsidR="0067092C" w:rsidRPr="008B286E">
        <w:rPr>
          <w:rFonts w:asciiTheme="minorHAnsi" w:eastAsia="Times New Roman" w:hAnsiTheme="minorHAnsi" w:cstheme="minorHAnsi"/>
          <w:color w:val="0E101A"/>
          <w:sz w:val="24"/>
          <w:szCs w:val="24"/>
          <w:lang w:eastAsia="en-GB"/>
        </w:rPr>
        <w:t>]</w:t>
      </w:r>
    </w:p>
    <w:p w14:paraId="79BC79F9" w14:textId="4EA046C8" w:rsidR="00E37D9E" w:rsidRPr="00687A47" w:rsidRDefault="00E37D9E" w:rsidP="007D1586">
      <w:pPr>
        <w:rPr>
          <w:rFonts w:asciiTheme="minorHAnsi" w:hAnsiTheme="minorHAnsi" w:cstheme="minorHAnsi"/>
          <w:bCs/>
          <w:sz w:val="24"/>
          <w:szCs w:val="24"/>
        </w:rPr>
      </w:pPr>
    </w:p>
    <w:p w14:paraId="75C85446" w14:textId="2C0FFAFC" w:rsidR="00E37D9E" w:rsidRPr="00687A47" w:rsidRDefault="00E37D9E" w:rsidP="00490EA0">
      <w:pPr>
        <w:pStyle w:val="ListParagraph"/>
        <w:numPr>
          <w:ilvl w:val="1"/>
          <w:numId w:val="11"/>
        </w:numPr>
        <w:rPr>
          <w:rFonts w:asciiTheme="minorHAnsi" w:hAnsiTheme="minorHAnsi" w:cstheme="minorHAnsi"/>
          <w:b/>
          <w:sz w:val="24"/>
          <w:szCs w:val="24"/>
        </w:rPr>
      </w:pPr>
      <w:r w:rsidRPr="00687A47">
        <w:rPr>
          <w:rFonts w:asciiTheme="minorHAnsi" w:hAnsiTheme="minorHAnsi" w:cstheme="minorHAnsi"/>
          <w:b/>
          <w:sz w:val="24"/>
          <w:szCs w:val="24"/>
        </w:rPr>
        <w:t>EDGE Data Centre Virtualization</w:t>
      </w:r>
    </w:p>
    <w:p w14:paraId="55CCC78B" w14:textId="6212F0AC" w:rsidR="00E37D9E" w:rsidRPr="00687A47" w:rsidRDefault="00E37D9E" w:rsidP="00E37D9E">
      <w:pPr>
        <w:pStyle w:val="ListParagraph"/>
        <w:ind w:left="0"/>
        <w:rPr>
          <w:rFonts w:asciiTheme="minorHAnsi" w:hAnsiTheme="minorHAnsi" w:cstheme="minorHAnsi"/>
          <w:b/>
          <w:sz w:val="24"/>
          <w:szCs w:val="24"/>
        </w:rPr>
      </w:pPr>
    </w:p>
    <w:p w14:paraId="0D443735" w14:textId="77777777" w:rsidR="00687A47" w:rsidRPr="00687A47" w:rsidRDefault="00687A47"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   Edge virtualisation is the process of utilising software-based representations of physical computing properties at the network’s edge, nearest to the data-generating machines. Virtualisation isolates the entire computing stack from the physical infrastructure, including operating systems (OSes) and everything that runs on them. After that, instances can be copied and spread through a variety of various types of hardware.</w:t>
      </w:r>
    </w:p>
    <w:p w14:paraId="54020565" w14:textId="58A6EB72" w:rsidR="00687A47" w:rsidRPr="00687A47" w:rsidRDefault="00687A47"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Edge virtualisation is critical because it universally expands the software-defined cloud concept. This software-defined approach enables remote provisioning, control, and monitoring of edge devices across vast geographic areas, making it a more reliable and cost-effective option.</w:t>
      </w:r>
    </w:p>
    <w:p w14:paraId="4C1CD381" w14:textId="164DB3A0" w:rsidR="00687A47" w:rsidRPr="00687A47" w:rsidRDefault="00687A47"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         By definition, edge virtualisation is a combination of software-defined computing, storage, and networking – similar to what you will find in the cloud but with remote and, in most cases, small-scale resources.</w:t>
      </w:r>
    </w:p>
    <w:p w14:paraId="08EAEBE2" w14:textId="77777777" w:rsidR="00687A47" w:rsidRPr="00687A47" w:rsidRDefault="00687A47"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Whereas cloud computing utilises vast processing, storage, and networking resources closely coupled geographically, typically in one or two immense data centres, edge virtualisation utilises a large number of locations, each with a modest complement of resources.</w:t>
      </w:r>
    </w:p>
    <w:p w14:paraId="2CB2AAD7" w14:textId="5A8BD8BB" w:rsidR="00687A47" w:rsidRPr="00687A47" w:rsidRDefault="00687A47"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          Edge virtualisation differs conceptually from core data centre virtualisation in the following ways. Specific “cases” of virtualisation at the edge:</w:t>
      </w:r>
    </w:p>
    <w:p w14:paraId="5D50C422" w14:textId="77777777" w:rsidR="00687A47" w:rsidRPr="00687A47" w:rsidRDefault="00687A47" w:rsidP="00687A47">
      <w:pPr>
        <w:numPr>
          <w:ilvl w:val="0"/>
          <w:numId w:val="15"/>
        </w:num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are on a significantly smaller level.</w:t>
      </w:r>
    </w:p>
    <w:p w14:paraId="7E8137DF" w14:textId="77777777" w:rsidR="00687A47" w:rsidRPr="00687A47" w:rsidRDefault="00687A47" w:rsidP="00687A47">
      <w:pPr>
        <w:numPr>
          <w:ilvl w:val="0"/>
          <w:numId w:val="15"/>
        </w:num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Without local assistance, they are located far from the edge’s control point.</w:t>
      </w:r>
    </w:p>
    <w:p w14:paraId="3E4958F4" w14:textId="77777777" w:rsidR="00687A47" w:rsidRPr="00687A47" w:rsidRDefault="00687A47" w:rsidP="00687A47">
      <w:pPr>
        <w:numPr>
          <w:ilvl w:val="0"/>
          <w:numId w:val="15"/>
        </w:num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May have restricted bandwidth for communications, which may also experience substantial latency, and</w:t>
      </w:r>
    </w:p>
    <w:p w14:paraId="1EE654B2" w14:textId="26E10B9D" w:rsidR="00687A47" w:rsidRPr="00687A47" w:rsidRDefault="00687A47" w:rsidP="00687A47">
      <w:pPr>
        <w:numPr>
          <w:ilvl w:val="0"/>
          <w:numId w:val="15"/>
        </w:num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are needed to maintain a diverse set of workloads that communicate with real-world peripherals through various technologies; most of these may be legacy or nonstandard.</w:t>
      </w:r>
      <w:r w:rsidR="00E33B30">
        <w:rPr>
          <w:rFonts w:asciiTheme="minorHAnsi" w:eastAsia="Times New Roman" w:hAnsiTheme="minorHAnsi" w:cstheme="minorHAnsi"/>
          <w:color w:val="0E101A"/>
          <w:sz w:val="24"/>
          <w:szCs w:val="24"/>
          <w:lang w:eastAsia="en-GB"/>
        </w:rPr>
        <w:t>[3]</w:t>
      </w:r>
    </w:p>
    <w:p w14:paraId="1FD9197F" w14:textId="42066675" w:rsidR="00623F8B" w:rsidRPr="00687A47" w:rsidRDefault="00623F8B" w:rsidP="00623F8B">
      <w:pPr>
        <w:spacing w:after="0"/>
        <w:rPr>
          <w:rFonts w:asciiTheme="minorHAnsi" w:hAnsiTheme="minorHAnsi" w:cstheme="minorHAnsi"/>
          <w:bCs/>
          <w:sz w:val="24"/>
          <w:szCs w:val="24"/>
        </w:rPr>
      </w:pPr>
    </w:p>
    <w:p w14:paraId="0A957F42" w14:textId="77777777" w:rsidR="00687A47" w:rsidRPr="00687A47" w:rsidRDefault="00687A47" w:rsidP="00623F8B">
      <w:pPr>
        <w:spacing w:after="0"/>
        <w:rPr>
          <w:rFonts w:asciiTheme="minorHAnsi" w:hAnsiTheme="minorHAnsi" w:cstheme="minorHAnsi"/>
          <w:bCs/>
          <w:sz w:val="24"/>
          <w:szCs w:val="24"/>
        </w:rPr>
      </w:pPr>
    </w:p>
    <w:p w14:paraId="4DD2A94A" w14:textId="350B284B" w:rsidR="00623F8B" w:rsidRPr="00687A47" w:rsidRDefault="00623F8B" w:rsidP="00490EA0">
      <w:pPr>
        <w:pStyle w:val="ListParagraph"/>
        <w:numPr>
          <w:ilvl w:val="1"/>
          <w:numId w:val="11"/>
        </w:numPr>
        <w:spacing w:after="0"/>
        <w:rPr>
          <w:rFonts w:asciiTheme="minorHAnsi" w:hAnsiTheme="minorHAnsi" w:cstheme="minorHAnsi"/>
          <w:b/>
          <w:sz w:val="24"/>
          <w:szCs w:val="24"/>
        </w:rPr>
      </w:pPr>
      <w:r w:rsidRPr="00687A47">
        <w:rPr>
          <w:rFonts w:asciiTheme="minorHAnsi" w:hAnsiTheme="minorHAnsi" w:cstheme="minorHAnsi"/>
          <w:b/>
          <w:sz w:val="24"/>
          <w:szCs w:val="24"/>
        </w:rPr>
        <w:lastRenderedPageBreak/>
        <w:t>EDGE Data Centre Architecture and Design</w:t>
      </w:r>
    </w:p>
    <w:p w14:paraId="66FB1BBA" w14:textId="66811C6E" w:rsidR="00623F8B" w:rsidRPr="00687A47" w:rsidRDefault="00687A47" w:rsidP="00623F8B">
      <w:pPr>
        <w:pStyle w:val="ListParagraph"/>
        <w:spacing w:after="0"/>
        <w:ind w:left="0"/>
        <w:rPr>
          <w:rFonts w:asciiTheme="minorHAnsi" w:hAnsiTheme="minorHAnsi" w:cstheme="minorHAnsi"/>
          <w:bCs/>
          <w:sz w:val="24"/>
          <w:szCs w:val="24"/>
        </w:rPr>
      </w:pPr>
      <w:r w:rsidRPr="00687A47">
        <w:rPr>
          <w:rFonts w:asciiTheme="minorHAnsi" w:hAnsiTheme="minorHAnsi" w:cstheme="minorHAnsi"/>
          <w:bCs/>
          <w:sz w:val="24"/>
          <w:szCs w:val="24"/>
        </w:rPr>
        <w:t xml:space="preserve"> </w:t>
      </w:r>
    </w:p>
    <w:p w14:paraId="6B628C4F" w14:textId="289C9852" w:rsidR="000D3CCE" w:rsidRDefault="000D3CCE" w:rsidP="00687A47">
      <w:pPr>
        <w:pStyle w:val="ListParagraph"/>
        <w:spacing w:after="0"/>
        <w:ind w:left="0"/>
        <w:rPr>
          <w:rFonts w:asciiTheme="minorHAnsi" w:hAnsiTheme="minorHAnsi" w:cstheme="minorHAnsi"/>
          <w:bCs/>
          <w:sz w:val="24"/>
          <w:szCs w:val="24"/>
        </w:rPr>
      </w:pPr>
      <w:r>
        <w:rPr>
          <w:rFonts w:asciiTheme="minorHAnsi" w:hAnsiTheme="minorHAnsi" w:cstheme="minorHAnsi"/>
          <w:bCs/>
          <w:sz w:val="24"/>
          <w:szCs w:val="24"/>
        </w:rPr>
        <w:t xml:space="preserve">        </w:t>
      </w:r>
      <w:r w:rsidR="00212A5E" w:rsidRPr="00212A5E">
        <w:rPr>
          <w:rFonts w:asciiTheme="minorHAnsi" w:hAnsiTheme="minorHAnsi" w:cstheme="minorHAnsi"/>
          <w:bCs/>
          <w:sz w:val="24"/>
          <w:szCs w:val="24"/>
        </w:rPr>
        <w:t xml:space="preserve">One of the most often used methods is to use a complex architecture with various </w:t>
      </w:r>
      <w:r w:rsidR="00C003AA">
        <w:rPr>
          <w:rFonts w:asciiTheme="minorHAnsi" w:hAnsiTheme="minorHAnsi" w:cstheme="minorHAnsi"/>
          <w:bCs/>
          <w:sz w:val="24"/>
          <w:szCs w:val="24"/>
        </w:rPr>
        <w:t>stages</w:t>
      </w:r>
      <w:r w:rsidR="00212A5E" w:rsidRPr="00212A5E">
        <w:rPr>
          <w:rFonts w:asciiTheme="minorHAnsi" w:hAnsiTheme="minorHAnsi" w:cstheme="minorHAnsi"/>
          <w:bCs/>
          <w:sz w:val="24"/>
          <w:szCs w:val="24"/>
        </w:rPr>
        <w:t xml:space="preserve"> ranging from </w:t>
      </w:r>
      <w:r w:rsidR="00C003AA">
        <w:rPr>
          <w:rFonts w:asciiTheme="minorHAnsi" w:hAnsiTheme="minorHAnsi" w:cstheme="minorHAnsi"/>
          <w:bCs/>
          <w:sz w:val="24"/>
          <w:szCs w:val="24"/>
        </w:rPr>
        <w:t>main</w:t>
      </w:r>
      <w:r w:rsidR="00212A5E" w:rsidRPr="00212A5E">
        <w:rPr>
          <w:rFonts w:asciiTheme="minorHAnsi" w:hAnsiTheme="minorHAnsi" w:cstheme="minorHAnsi"/>
          <w:bCs/>
          <w:sz w:val="24"/>
          <w:szCs w:val="24"/>
        </w:rPr>
        <w:t xml:space="preserve"> to geographic to aggregated edge, or even farther out to </w:t>
      </w:r>
      <w:r w:rsidR="005072FA" w:rsidRPr="00212A5E">
        <w:rPr>
          <w:rFonts w:asciiTheme="minorHAnsi" w:hAnsiTheme="minorHAnsi" w:cstheme="minorHAnsi"/>
          <w:bCs/>
          <w:sz w:val="24"/>
          <w:szCs w:val="24"/>
        </w:rPr>
        <w:t>a</w:t>
      </w:r>
      <w:r w:rsidR="005072FA">
        <w:rPr>
          <w:rFonts w:asciiTheme="minorHAnsi" w:hAnsiTheme="minorHAnsi" w:cstheme="minorHAnsi"/>
          <w:bCs/>
          <w:sz w:val="24"/>
          <w:szCs w:val="24"/>
        </w:rPr>
        <w:t>pproach</w:t>
      </w:r>
      <w:r w:rsidR="00212A5E" w:rsidRPr="00212A5E">
        <w:rPr>
          <w:rFonts w:asciiTheme="minorHAnsi" w:hAnsiTheme="minorHAnsi" w:cstheme="minorHAnsi"/>
          <w:bCs/>
          <w:sz w:val="24"/>
          <w:szCs w:val="24"/>
        </w:rPr>
        <w:t xml:space="preserve"> edge </w:t>
      </w:r>
      <w:r w:rsidR="005072FA">
        <w:rPr>
          <w:rFonts w:asciiTheme="minorHAnsi" w:hAnsiTheme="minorHAnsi" w:cstheme="minorHAnsi"/>
          <w:bCs/>
          <w:sz w:val="24"/>
          <w:szCs w:val="24"/>
        </w:rPr>
        <w:t>stages</w:t>
      </w:r>
      <w:r w:rsidR="00212A5E" w:rsidRPr="00212A5E">
        <w:rPr>
          <w:rFonts w:asciiTheme="minorHAnsi" w:hAnsiTheme="minorHAnsi" w:cstheme="minorHAnsi"/>
          <w:bCs/>
          <w:sz w:val="24"/>
          <w:szCs w:val="24"/>
        </w:rPr>
        <w:t>. The provider network's size would determine the precise number of categories. Usually, core positions are well-equipped to accommodate massive amounts of centralised signalling and are optimised for network-control activities.</w:t>
      </w:r>
    </w:p>
    <w:p w14:paraId="65B3A8B7" w14:textId="2EF194BF" w:rsidR="00687A47" w:rsidRDefault="00212A5E" w:rsidP="00687A47">
      <w:pPr>
        <w:pStyle w:val="ListParagraph"/>
        <w:spacing w:after="0"/>
        <w:ind w:left="0"/>
        <w:rPr>
          <w:rFonts w:asciiTheme="minorHAnsi" w:hAnsiTheme="minorHAnsi" w:cstheme="minorHAnsi"/>
          <w:bCs/>
          <w:sz w:val="24"/>
          <w:szCs w:val="24"/>
        </w:rPr>
      </w:pPr>
      <w:r>
        <w:rPr>
          <w:rFonts w:asciiTheme="minorHAnsi" w:hAnsiTheme="minorHAnsi" w:cstheme="minorHAnsi"/>
          <w:bCs/>
          <w:sz w:val="24"/>
          <w:szCs w:val="24"/>
        </w:rPr>
        <w:t xml:space="preserve">        </w:t>
      </w:r>
      <w:r w:rsidRPr="00212A5E">
        <w:rPr>
          <w:rFonts w:asciiTheme="minorHAnsi" w:hAnsiTheme="minorHAnsi" w:cstheme="minorHAnsi"/>
          <w:bCs/>
          <w:sz w:val="24"/>
          <w:szCs w:val="24"/>
        </w:rPr>
        <w:t xml:space="preserve">For edge architectures, the Base Band Unit (BBU) </w:t>
      </w:r>
      <w:r w:rsidR="005072FA">
        <w:rPr>
          <w:rFonts w:asciiTheme="minorHAnsi" w:hAnsiTheme="minorHAnsi" w:cstheme="minorHAnsi"/>
          <w:bCs/>
          <w:sz w:val="24"/>
          <w:szCs w:val="24"/>
        </w:rPr>
        <w:t>factor</w:t>
      </w:r>
      <w:r w:rsidRPr="00212A5E">
        <w:rPr>
          <w:rFonts w:asciiTheme="minorHAnsi" w:hAnsiTheme="minorHAnsi" w:cstheme="minorHAnsi"/>
          <w:bCs/>
          <w:sz w:val="24"/>
          <w:szCs w:val="24"/>
        </w:rPr>
        <w:t xml:space="preserve"> must be revamped. This component is often placed near a broadcast tower equipped with power and memory. In a 5G </w:t>
      </w:r>
      <w:r w:rsidR="0051662B">
        <w:rPr>
          <w:rFonts w:asciiTheme="minorHAnsi" w:hAnsiTheme="minorHAnsi" w:cstheme="minorHAnsi"/>
          <w:bCs/>
          <w:sz w:val="24"/>
          <w:szCs w:val="24"/>
        </w:rPr>
        <w:t>structure</w:t>
      </w:r>
      <w:r w:rsidRPr="00212A5E">
        <w:rPr>
          <w:rFonts w:asciiTheme="minorHAnsi" w:hAnsiTheme="minorHAnsi" w:cstheme="minorHAnsi"/>
          <w:bCs/>
          <w:sz w:val="24"/>
          <w:szCs w:val="24"/>
        </w:rPr>
        <w:t xml:space="preserve"> centred on the edge domain, a Cloud RAN (C-RAN) solution will be used to disaggregate the BBU into a Central Unit (CU), a Distributed Unit (DU), and a Remote Radio Unit (RRU) (RRU). The diagram below illustrates how the CU </w:t>
      </w:r>
      <w:r w:rsidR="0051662B">
        <w:rPr>
          <w:rFonts w:asciiTheme="minorHAnsi" w:hAnsiTheme="minorHAnsi" w:cstheme="minorHAnsi"/>
          <w:bCs/>
          <w:sz w:val="24"/>
          <w:szCs w:val="24"/>
        </w:rPr>
        <w:t>factor</w:t>
      </w:r>
      <w:r w:rsidRPr="00212A5E">
        <w:rPr>
          <w:rFonts w:asciiTheme="minorHAnsi" w:hAnsiTheme="minorHAnsi" w:cstheme="minorHAnsi"/>
          <w:bCs/>
          <w:sz w:val="24"/>
          <w:szCs w:val="24"/>
        </w:rPr>
        <w:t xml:space="preserve"> can be </w:t>
      </w:r>
      <w:r w:rsidR="0051662B">
        <w:rPr>
          <w:rFonts w:asciiTheme="minorHAnsi" w:hAnsiTheme="minorHAnsi" w:cstheme="minorHAnsi"/>
          <w:bCs/>
          <w:sz w:val="24"/>
          <w:szCs w:val="24"/>
        </w:rPr>
        <w:t>situated</w:t>
      </w:r>
      <w:r w:rsidRPr="00212A5E">
        <w:rPr>
          <w:rFonts w:asciiTheme="minorHAnsi" w:hAnsiTheme="minorHAnsi" w:cstheme="minorHAnsi"/>
          <w:bCs/>
          <w:sz w:val="24"/>
          <w:szCs w:val="24"/>
        </w:rPr>
        <w:t xml:space="preserve"> in a regional or aggregated edge field, whi</w:t>
      </w:r>
      <w:r w:rsidR="0051662B">
        <w:rPr>
          <w:rFonts w:asciiTheme="minorHAnsi" w:hAnsiTheme="minorHAnsi" w:cstheme="minorHAnsi"/>
          <w:bCs/>
          <w:sz w:val="24"/>
          <w:szCs w:val="24"/>
        </w:rPr>
        <w:t>lst</w:t>
      </w:r>
      <w:r w:rsidRPr="00212A5E">
        <w:rPr>
          <w:rFonts w:asciiTheme="minorHAnsi" w:hAnsiTheme="minorHAnsi" w:cstheme="minorHAnsi"/>
          <w:bCs/>
          <w:sz w:val="24"/>
          <w:szCs w:val="24"/>
        </w:rPr>
        <w:t xml:space="preserve"> the VDU component is housed in edge data centres. This architecture enables greater management flexibility for the CU and DU while maintaining optimal bandwidth use and meeting growing industry demands.</w:t>
      </w:r>
    </w:p>
    <w:p w14:paraId="13F26A8C" w14:textId="77777777" w:rsidR="00D75081" w:rsidRPr="00687A47" w:rsidRDefault="00D75081" w:rsidP="00687A47">
      <w:pPr>
        <w:pStyle w:val="ListParagraph"/>
        <w:spacing w:after="0"/>
        <w:ind w:left="0"/>
        <w:rPr>
          <w:rFonts w:asciiTheme="minorHAnsi" w:hAnsiTheme="minorHAnsi" w:cstheme="minorHAnsi"/>
          <w:bCs/>
          <w:sz w:val="24"/>
          <w:szCs w:val="24"/>
        </w:rPr>
      </w:pPr>
    </w:p>
    <w:p w14:paraId="5B4F2033" w14:textId="30296BB5" w:rsidR="00623F8B" w:rsidRPr="00687A47" w:rsidRDefault="00623F8B" w:rsidP="00623F8B">
      <w:pPr>
        <w:pStyle w:val="ListParagraph"/>
        <w:spacing w:after="0"/>
        <w:ind w:left="0"/>
        <w:jc w:val="center"/>
        <w:rPr>
          <w:rFonts w:asciiTheme="minorHAnsi" w:hAnsiTheme="minorHAnsi" w:cstheme="minorHAnsi"/>
          <w:bCs/>
          <w:sz w:val="24"/>
          <w:szCs w:val="24"/>
        </w:rPr>
      </w:pPr>
      <w:r w:rsidRPr="00687A47">
        <w:rPr>
          <w:rFonts w:asciiTheme="minorHAnsi" w:hAnsiTheme="minorHAnsi" w:cstheme="minorHAnsi"/>
          <w:bCs/>
          <w:noProof/>
          <w:sz w:val="24"/>
          <w:szCs w:val="24"/>
        </w:rPr>
        <w:drawing>
          <wp:inline distT="0" distB="0" distL="0" distR="0" wp14:anchorId="20095C0E" wp14:editId="5D6E09DD">
            <wp:extent cx="5236857" cy="2978150"/>
            <wp:effectExtent l="0" t="0" r="1905" b="0"/>
            <wp:docPr id="3" name="Picture 3" descr="Graphical user interface, websit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 timeli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283868" cy="3004885"/>
                    </a:xfrm>
                    <a:prstGeom prst="rect">
                      <a:avLst/>
                    </a:prstGeom>
                  </pic:spPr>
                </pic:pic>
              </a:graphicData>
            </a:graphic>
          </wp:inline>
        </w:drawing>
      </w:r>
    </w:p>
    <w:p w14:paraId="4015DC57" w14:textId="35552D70" w:rsidR="00623F8B" w:rsidRPr="00687A47" w:rsidRDefault="00623F8B" w:rsidP="00623F8B">
      <w:pPr>
        <w:pStyle w:val="ListParagraph"/>
        <w:spacing w:after="0"/>
        <w:ind w:left="0"/>
        <w:jc w:val="center"/>
        <w:rPr>
          <w:rFonts w:asciiTheme="minorHAnsi" w:hAnsiTheme="minorHAnsi" w:cstheme="minorHAnsi"/>
          <w:b/>
          <w:sz w:val="24"/>
          <w:szCs w:val="24"/>
        </w:rPr>
      </w:pPr>
      <w:r w:rsidRPr="00687A47">
        <w:rPr>
          <w:rFonts w:asciiTheme="minorHAnsi" w:hAnsiTheme="minorHAnsi" w:cstheme="minorHAnsi"/>
          <w:b/>
          <w:sz w:val="24"/>
          <w:szCs w:val="24"/>
        </w:rPr>
        <w:t>Figure 2. EDGE Architecture</w:t>
      </w:r>
    </w:p>
    <w:p w14:paraId="1FBCF60F" w14:textId="2B4EE5FC" w:rsidR="00623F8B" w:rsidRPr="00687A47" w:rsidRDefault="00623F8B" w:rsidP="00623F8B">
      <w:pPr>
        <w:pStyle w:val="ListParagraph"/>
        <w:spacing w:after="0"/>
        <w:ind w:left="0"/>
        <w:jc w:val="center"/>
        <w:rPr>
          <w:rFonts w:asciiTheme="minorHAnsi" w:hAnsiTheme="minorHAnsi" w:cstheme="minorHAnsi"/>
          <w:b/>
          <w:sz w:val="24"/>
          <w:szCs w:val="24"/>
        </w:rPr>
      </w:pPr>
    </w:p>
    <w:p w14:paraId="1844A90B" w14:textId="77777777" w:rsidR="00687A47" w:rsidRPr="00687A47" w:rsidRDefault="00687A47"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EDC are still in progress, and as additional needs and specifications in particular areas are gathered, the following potential architectural considerations should be regarded:</w:t>
      </w:r>
    </w:p>
    <w:p w14:paraId="510A584B" w14:textId="77777777" w:rsidR="00212A5E" w:rsidRDefault="00D75081" w:rsidP="00F33C06">
      <w:pPr>
        <w:numPr>
          <w:ilvl w:val="0"/>
          <w:numId w:val="16"/>
        </w:numPr>
        <w:suppressAutoHyphens w:val="0"/>
        <w:autoSpaceDN/>
        <w:spacing w:after="0"/>
        <w:textAlignment w:val="auto"/>
        <w:rPr>
          <w:rFonts w:asciiTheme="minorHAnsi" w:eastAsia="Times New Roman" w:hAnsiTheme="minorHAnsi" w:cstheme="minorHAnsi"/>
          <w:color w:val="0E101A"/>
          <w:sz w:val="24"/>
          <w:szCs w:val="24"/>
          <w:lang w:eastAsia="en-GB"/>
        </w:rPr>
      </w:pPr>
      <w:r w:rsidRPr="00212A5E">
        <w:rPr>
          <w:rFonts w:asciiTheme="minorHAnsi" w:eastAsia="Times New Roman" w:hAnsiTheme="minorHAnsi" w:cstheme="minorHAnsi"/>
          <w:color w:val="0E101A"/>
          <w:sz w:val="24"/>
          <w:szCs w:val="24"/>
          <w:lang w:eastAsia="en-GB"/>
        </w:rPr>
        <w:t xml:space="preserve">Consider local storage to maximum resistance, low-latency data processing, as well as connectivity to remote storage solutions. </w:t>
      </w:r>
      <w:r w:rsidR="00212A5E" w:rsidRPr="00212A5E">
        <w:rPr>
          <w:rFonts w:asciiTheme="minorHAnsi" w:eastAsia="Times New Roman" w:hAnsiTheme="minorHAnsi" w:cstheme="minorHAnsi"/>
          <w:color w:val="0E101A"/>
          <w:sz w:val="24"/>
          <w:szCs w:val="24"/>
          <w:lang w:eastAsia="en-GB"/>
        </w:rPr>
        <w:t>Many distributions have variants, from basic lightweight software RAID or LVM to intricate and well-balanced programmes like Ceph.</w:t>
      </w:r>
    </w:p>
    <w:p w14:paraId="651C666E" w14:textId="1BADE048" w:rsidR="00687A47" w:rsidRPr="00212A5E" w:rsidRDefault="00AF7FAE" w:rsidP="00F33C06">
      <w:pPr>
        <w:numPr>
          <w:ilvl w:val="0"/>
          <w:numId w:val="16"/>
        </w:numPr>
        <w:suppressAutoHyphens w:val="0"/>
        <w:autoSpaceDN/>
        <w:spacing w:after="0"/>
        <w:textAlignment w:val="auto"/>
        <w:rPr>
          <w:rFonts w:asciiTheme="minorHAnsi" w:eastAsia="Times New Roman" w:hAnsiTheme="minorHAnsi" w:cstheme="minorHAnsi"/>
          <w:color w:val="0E101A"/>
          <w:sz w:val="24"/>
          <w:szCs w:val="24"/>
          <w:lang w:eastAsia="en-GB"/>
        </w:rPr>
      </w:pPr>
      <w:r w:rsidRPr="00212A5E">
        <w:rPr>
          <w:rFonts w:asciiTheme="minorHAnsi" w:eastAsia="Times New Roman" w:hAnsiTheme="minorHAnsi" w:cstheme="minorHAnsi"/>
          <w:color w:val="0E101A"/>
          <w:sz w:val="24"/>
          <w:szCs w:val="24"/>
          <w:lang w:eastAsia="en-GB"/>
        </w:rPr>
        <w:t>Bare</w:t>
      </w:r>
      <w:r w:rsidR="00D75081" w:rsidRPr="00212A5E">
        <w:rPr>
          <w:rFonts w:asciiTheme="minorHAnsi" w:eastAsia="Times New Roman" w:hAnsiTheme="minorHAnsi" w:cstheme="minorHAnsi"/>
          <w:color w:val="0E101A"/>
          <w:sz w:val="24"/>
          <w:szCs w:val="24"/>
          <w:lang w:eastAsia="en-GB"/>
        </w:rPr>
        <w:t xml:space="preserve"> metals</w:t>
      </w:r>
      <w:r w:rsidRPr="00212A5E">
        <w:rPr>
          <w:rFonts w:asciiTheme="minorHAnsi" w:eastAsia="Times New Roman" w:hAnsiTheme="minorHAnsi" w:cstheme="minorHAnsi"/>
          <w:color w:val="0E101A"/>
          <w:sz w:val="24"/>
          <w:szCs w:val="24"/>
          <w:lang w:eastAsia="en-GB"/>
        </w:rPr>
        <w:t xml:space="preserve"> management</w:t>
      </w:r>
      <w:r w:rsidR="00D75081" w:rsidRPr="00212A5E">
        <w:rPr>
          <w:rFonts w:asciiTheme="minorHAnsi" w:eastAsia="Times New Roman" w:hAnsiTheme="minorHAnsi" w:cstheme="minorHAnsi"/>
          <w:color w:val="0E101A"/>
          <w:sz w:val="24"/>
          <w:szCs w:val="24"/>
          <w:lang w:eastAsia="en-GB"/>
        </w:rPr>
        <w:t xml:space="preserve">: </w:t>
      </w:r>
      <w:r w:rsidR="00212A5E" w:rsidRPr="00212A5E">
        <w:rPr>
          <w:rFonts w:asciiTheme="minorHAnsi" w:eastAsia="Times New Roman" w:hAnsiTheme="minorHAnsi" w:cstheme="minorHAnsi"/>
          <w:color w:val="0E101A"/>
          <w:sz w:val="24"/>
          <w:szCs w:val="24"/>
          <w:lang w:eastAsia="en-GB"/>
        </w:rPr>
        <w:t xml:space="preserve">The technique can be used in several layers: the organisation that runs and manages the infrastructure, which has access to manage zero-touch provisioning methods, also has permission to scale up if required, and the organisation that can scale their edge site on demand. </w:t>
      </w:r>
      <w:r w:rsidR="00B61BF5" w:rsidRPr="00212A5E">
        <w:rPr>
          <w:rFonts w:asciiTheme="minorHAnsi" w:eastAsia="Times New Roman" w:hAnsiTheme="minorHAnsi" w:cstheme="minorHAnsi"/>
          <w:color w:val="0E101A"/>
          <w:sz w:val="24"/>
          <w:szCs w:val="24"/>
          <w:lang w:eastAsia="en-GB"/>
        </w:rPr>
        <w:t>[6]</w:t>
      </w:r>
    </w:p>
    <w:p w14:paraId="5F8785EB" w14:textId="617D5420" w:rsidR="00212A5E" w:rsidRDefault="00212A5E" w:rsidP="00623F8B">
      <w:pPr>
        <w:pStyle w:val="ListParagraph"/>
        <w:spacing w:after="0"/>
        <w:ind w:left="0"/>
        <w:rPr>
          <w:rFonts w:asciiTheme="minorHAnsi" w:hAnsiTheme="minorHAnsi" w:cstheme="minorHAnsi"/>
          <w:bCs/>
          <w:sz w:val="24"/>
          <w:szCs w:val="24"/>
        </w:rPr>
      </w:pPr>
    </w:p>
    <w:p w14:paraId="20113E99" w14:textId="77777777" w:rsidR="00212A5E" w:rsidRDefault="00212A5E" w:rsidP="00623F8B">
      <w:pPr>
        <w:pStyle w:val="ListParagraph"/>
        <w:spacing w:after="0"/>
        <w:ind w:left="0"/>
        <w:rPr>
          <w:rFonts w:asciiTheme="minorHAnsi" w:hAnsiTheme="minorHAnsi" w:cstheme="minorHAnsi"/>
          <w:bCs/>
          <w:sz w:val="24"/>
          <w:szCs w:val="24"/>
        </w:rPr>
      </w:pPr>
    </w:p>
    <w:p w14:paraId="30FFDF8A" w14:textId="77777777" w:rsidR="00D75081" w:rsidRPr="00687A47" w:rsidRDefault="00D75081" w:rsidP="00623F8B">
      <w:pPr>
        <w:pStyle w:val="ListParagraph"/>
        <w:spacing w:after="0"/>
        <w:ind w:left="0"/>
        <w:rPr>
          <w:rFonts w:asciiTheme="minorHAnsi" w:hAnsiTheme="minorHAnsi" w:cstheme="minorHAnsi"/>
          <w:bCs/>
          <w:sz w:val="24"/>
          <w:szCs w:val="24"/>
        </w:rPr>
      </w:pPr>
    </w:p>
    <w:p w14:paraId="286029DE" w14:textId="6033BFEC" w:rsidR="005247BB" w:rsidRDefault="002E1520" w:rsidP="003C2C70">
      <w:pPr>
        <w:pStyle w:val="ListParagraph"/>
        <w:numPr>
          <w:ilvl w:val="1"/>
          <w:numId w:val="11"/>
        </w:numPr>
        <w:spacing w:after="0"/>
        <w:rPr>
          <w:rFonts w:asciiTheme="minorHAnsi" w:hAnsiTheme="minorHAnsi" w:cstheme="minorHAnsi"/>
          <w:b/>
          <w:sz w:val="24"/>
          <w:szCs w:val="24"/>
        </w:rPr>
      </w:pPr>
      <w:r w:rsidRPr="002E1520">
        <w:rPr>
          <w:rFonts w:asciiTheme="minorHAnsi" w:hAnsiTheme="minorHAnsi" w:cstheme="minorHAnsi"/>
          <w:b/>
          <w:sz w:val="24"/>
          <w:szCs w:val="24"/>
        </w:rPr>
        <w:lastRenderedPageBreak/>
        <w:t>Implications and Outcomes of the EDGE Data Centre</w:t>
      </w:r>
    </w:p>
    <w:p w14:paraId="0F197F42" w14:textId="77777777" w:rsidR="003C2C70" w:rsidRPr="00687A47" w:rsidRDefault="003C2C70" w:rsidP="003C2C70">
      <w:pPr>
        <w:pStyle w:val="ListParagraph"/>
        <w:spacing w:after="0"/>
        <w:ind w:left="576"/>
        <w:rPr>
          <w:rFonts w:asciiTheme="minorHAnsi" w:hAnsiTheme="minorHAnsi" w:cstheme="minorHAnsi"/>
          <w:bCs/>
          <w:sz w:val="24"/>
          <w:szCs w:val="24"/>
        </w:rPr>
      </w:pPr>
    </w:p>
    <w:p w14:paraId="28A1ABC1" w14:textId="7EE65998" w:rsidR="003C2C70" w:rsidRDefault="003C2C70"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Pr>
          <w:rFonts w:asciiTheme="minorHAnsi" w:eastAsia="Times New Roman" w:hAnsiTheme="minorHAnsi" w:cstheme="minorHAnsi"/>
          <w:color w:val="0E101A"/>
          <w:sz w:val="24"/>
          <w:szCs w:val="24"/>
          <w:lang w:eastAsia="en-GB"/>
        </w:rPr>
        <w:t xml:space="preserve">          </w:t>
      </w:r>
      <w:r w:rsidRPr="003C2C70">
        <w:rPr>
          <w:rFonts w:asciiTheme="minorHAnsi" w:eastAsia="Times New Roman" w:hAnsiTheme="minorHAnsi" w:cstheme="minorHAnsi"/>
          <w:color w:val="0E101A"/>
          <w:sz w:val="24"/>
          <w:szCs w:val="24"/>
          <w:lang w:eastAsia="en-GB"/>
        </w:rPr>
        <w:t>As shown, computer technology at the edge opens up vast new creative possibilities while also necessitating the addition of critical networking services (such as those provided by Edge Data Centres) to serve edge applications</w:t>
      </w:r>
      <w:r>
        <w:rPr>
          <w:rFonts w:asciiTheme="minorHAnsi" w:eastAsia="Times New Roman" w:hAnsiTheme="minorHAnsi" w:cstheme="minorHAnsi"/>
          <w:color w:val="0E101A"/>
          <w:sz w:val="24"/>
          <w:szCs w:val="24"/>
          <w:lang w:eastAsia="en-GB"/>
        </w:rPr>
        <w:t xml:space="preserve">. </w:t>
      </w:r>
      <w:r w:rsidRPr="003C2C70">
        <w:rPr>
          <w:rFonts w:asciiTheme="minorHAnsi" w:eastAsia="Times New Roman" w:hAnsiTheme="minorHAnsi" w:cstheme="minorHAnsi"/>
          <w:color w:val="0E101A"/>
          <w:sz w:val="24"/>
          <w:szCs w:val="24"/>
          <w:lang w:eastAsia="en-GB"/>
        </w:rPr>
        <w:t xml:space="preserve">The development of the </w:t>
      </w:r>
      <w:r w:rsidR="007942DE" w:rsidRPr="003C2C70">
        <w:rPr>
          <w:rFonts w:asciiTheme="minorHAnsi" w:eastAsia="Times New Roman" w:hAnsiTheme="minorHAnsi" w:cstheme="minorHAnsi"/>
          <w:color w:val="0E101A"/>
          <w:sz w:val="24"/>
          <w:szCs w:val="24"/>
          <w:lang w:eastAsia="en-GB"/>
        </w:rPr>
        <w:t>cutting-edge</w:t>
      </w:r>
      <w:r w:rsidRPr="003C2C70">
        <w:rPr>
          <w:rFonts w:asciiTheme="minorHAnsi" w:eastAsia="Times New Roman" w:hAnsiTheme="minorHAnsi" w:cstheme="minorHAnsi"/>
          <w:color w:val="0E101A"/>
          <w:sz w:val="24"/>
          <w:szCs w:val="24"/>
          <w:lang w:eastAsia="en-GB"/>
        </w:rPr>
        <w:t xml:space="preserve"> infrastructure networks must satisfy three essential requirements:</w:t>
      </w:r>
    </w:p>
    <w:p w14:paraId="53EE09A7" w14:textId="45C16DE4" w:rsidR="00687A47" w:rsidRPr="00687A47" w:rsidRDefault="00687A47"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 </w:t>
      </w:r>
    </w:p>
    <w:p w14:paraId="6DF53131" w14:textId="77777777" w:rsidR="00687A47" w:rsidRPr="00687A47" w:rsidRDefault="00687A47" w:rsidP="00687A47">
      <w:pPr>
        <w:numPr>
          <w:ilvl w:val="0"/>
          <w:numId w:val="17"/>
        </w:num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b/>
          <w:bCs/>
          <w:color w:val="0E101A"/>
          <w:sz w:val="24"/>
          <w:szCs w:val="24"/>
          <w:lang w:eastAsia="en-GB"/>
        </w:rPr>
        <w:t>Distributed Scalability</w:t>
      </w:r>
      <w:r w:rsidRPr="00687A47">
        <w:rPr>
          <w:rFonts w:asciiTheme="minorHAnsi" w:eastAsia="Times New Roman" w:hAnsiTheme="minorHAnsi" w:cstheme="minorHAnsi"/>
          <w:color w:val="0E101A"/>
          <w:sz w:val="24"/>
          <w:szCs w:val="24"/>
          <w:lang w:eastAsia="en-GB"/>
        </w:rPr>
        <w:t xml:space="preserve"> - The and need for more mass applications and services and services requires the rising use of more highly dispersed data centres. This would undoubtedly necessitate the relocation of a considerable number of computer and data resources from many locations. It will be governed by the application’s latency and available bandwidth.</w:t>
      </w:r>
    </w:p>
    <w:p w14:paraId="726D29B9" w14:textId="77777777" w:rsidR="00687A47" w:rsidRPr="00687A47" w:rsidRDefault="00687A47" w:rsidP="00687A47">
      <w:pPr>
        <w:numPr>
          <w:ilvl w:val="0"/>
          <w:numId w:val="17"/>
        </w:num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b/>
          <w:bCs/>
          <w:color w:val="0E101A"/>
          <w:sz w:val="24"/>
          <w:szCs w:val="24"/>
          <w:lang w:eastAsia="en-GB"/>
        </w:rPr>
        <w:t>Enhanced Data Flow</w:t>
      </w:r>
      <w:r w:rsidRPr="00687A47">
        <w:rPr>
          <w:rFonts w:asciiTheme="minorHAnsi" w:eastAsia="Times New Roman" w:hAnsiTheme="minorHAnsi" w:cstheme="minorHAnsi"/>
          <w:color w:val="0E101A"/>
          <w:sz w:val="24"/>
          <w:szCs w:val="24"/>
          <w:lang w:eastAsia="en-GB"/>
        </w:rPr>
        <w:t xml:space="preserve"> - From being primarily a download (delivering data) to a bi-directional (tending to internal and user) flow (DTX). New computing and storage architecture must be built into the network. There will be a considerable volume of bi-directional data generated at the edge of the web and spread around the rest of the network, allowing two-way information flow.</w:t>
      </w:r>
    </w:p>
    <w:p w14:paraId="60E68109" w14:textId="4701884F" w:rsidR="00687A47" w:rsidRPr="00687A47" w:rsidRDefault="00687A47" w:rsidP="00687A47">
      <w:pPr>
        <w:numPr>
          <w:ilvl w:val="0"/>
          <w:numId w:val="17"/>
        </w:num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b/>
          <w:bCs/>
          <w:color w:val="0E101A"/>
          <w:sz w:val="24"/>
          <w:szCs w:val="24"/>
          <w:lang w:eastAsia="en-GB"/>
        </w:rPr>
        <w:t>Criticality Increased</w:t>
      </w:r>
      <w:r w:rsidRPr="00687A47">
        <w:rPr>
          <w:rFonts w:asciiTheme="minorHAnsi" w:eastAsia="Times New Roman" w:hAnsiTheme="minorHAnsi" w:cstheme="minorHAnsi"/>
          <w:color w:val="0E101A"/>
          <w:sz w:val="24"/>
          <w:szCs w:val="24"/>
          <w:lang w:eastAsia="en-GB"/>
        </w:rPr>
        <w:t xml:space="preserve"> - Due to the spatial dispersion of processing and data resources, significant physical and logical protection concerns must be addressed. </w:t>
      </w:r>
      <w:r w:rsidR="001E7609" w:rsidRPr="001E7609">
        <w:rPr>
          <w:rFonts w:asciiTheme="minorHAnsi" w:eastAsia="Times New Roman" w:hAnsiTheme="minorHAnsi" w:cstheme="minorHAnsi"/>
          <w:color w:val="0E101A"/>
          <w:sz w:val="24"/>
          <w:szCs w:val="24"/>
          <w:lang w:eastAsia="en-GB"/>
        </w:rPr>
        <w:t xml:space="preserve">In today's architecture criteria, topographic scale and reduced form factors were not properly recognised. For example, critical edge technology can directly affect life-safety and require end-to-end "dial tone" resilience and deterrent performance. The deployment and management of these basic utilities may be required to cover higher costs, but for other edge implementations this could be prohibitively costly. In current EDC codes, the concept of affordability is difficult to answer. </w:t>
      </w:r>
      <w:r w:rsidR="00E33B30">
        <w:rPr>
          <w:rFonts w:asciiTheme="minorHAnsi" w:eastAsia="Times New Roman" w:hAnsiTheme="minorHAnsi" w:cstheme="minorHAnsi"/>
          <w:color w:val="0E101A"/>
          <w:sz w:val="24"/>
          <w:szCs w:val="24"/>
          <w:lang w:eastAsia="en-GB"/>
        </w:rPr>
        <w:t>[4]</w:t>
      </w:r>
    </w:p>
    <w:p w14:paraId="7DCBF185" w14:textId="13FD7275" w:rsidR="002D08D7" w:rsidRPr="00687A47" w:rsidRDefault="002D08D7" w:rsidP="002D08D7">
      <w:pPr>
        <w:pStyle w:val="ListParagraph"/>
        <w:spacing w:after="0"/>
        <w:rPr>
          <w:rFonts w:asciiTheme="minorHAnsi" w:hAnsiTheme="minorHAnsi" w:cstheme="minorHAnsi"/>
          <w:bCs/>
          <w:sz w:val="24"/>
          <w:szCs w:val="24"/>
        </w:rPr>
      </w:pPr>
    </w:p>
    <w:p w14:paraId="7D1C9EC8" w14:textId="78BAAD22" w:rsidR="002D08D7" w:rsidRPr="00687A47" w:rsidRDefault="008C6C11" w:rsidP="00490EA0">
      <w:pPr>
        <w:pStyle w:val="ListParagraph"/>
        <w:numPr>
          <w:ilvl w:val="1"/>
          <w:numId w:val="11"/>
        </w:numPr>
        <w:spacing w:after="0"/>
        <w:rPr>
          <w:rFonts w:asciiTheme="minorHAnsi" w:hAnsiTheme="minorHAnsi" w:cstheme="minorHAnsi"/>
          <w:b/>
          <w:sz w:val="24"/>
          <w:szCs w:val="24"/>
        </w:rPr>
      </w:pPr>
      <w:r w:rsidRPr="00687A47">
        <w:rPr>
          <w:rFonts w:asciiTheme="minorHAnsi" w:hAnsiTheme="minorHAnsi" w:cstheme="minorHAnsi"/>
          <w:b/>
          <w:sz w:val="24"/>
          <w:szCs w:val="24"/>
        </w:rPr>
        <w:t>Considerations of the EDGE Data Centre</w:t>
      </w:r>
    </w:p>
    <w:p w14:paraId="0982C48B" w14:textId="34F189FC" w:rsidR="008C6C11" w:rsidRPr="00687A47" w:rsidRDefault="008C6C11" w:rsidP="008C6C11">
      <w:pPr>
        <w:spacing w:after="0"/>
        <w:rPr>
          <w:rFonts w:asciiTheme="minorHAnsi" w:hAnsiTheme="minorHAnsi" w:cstheme="minorHAnsi"/>
          <w:bCs/>
          <w:sz w:val="24"/>
          <w:szCs w:val="24"/>
        </w:rPr>
      </w:pPr>
    </w:p>
    <w:p w14:paraId="7896846F" w14:textId="1EF5D7BD" w:rsidR="005F70E8" w:rsidRDefault="00BF58FE"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Pr>
          <w:rFonts w:asciiTheme="minorHAnsi" w:eastAsia="Times New Roman" w:hAnsiTheme="minorHAnsi" w:cstheme="minorHAnsi"/>
          <w:color w:val="0E101A"/>
          <w:sz w:val="24"/>
          <w:szCs w:val="24"/>
          <w:lang w:eastAsia="en-GB"/>
        </w:rPr>
        <w:t xml:space="preserve">       </w:t>
      </w:r>
      <w:r w:rsidRPr="00BF58FE">
        <w:rPr>
          <w:rFonts w:asciiTheme="minorHAnsi" w:eastAsia="Times New Roman" w:hAnsiTheme="minorHAnsi" w:cstheme="minorHAnsi"/>
          <w:color w:val="0E101A"/>
          <w:sz w:val="24"/>
          <w:szCs w:val="24"/>
          <w:lang w:eastAsia="en-GB"/>
        </w:rPr>
        <w:t xml:space="preserve">A data centre, which is particularly suitable </w:t>
      </w:r>
      <w:r w:rsidR="007942DE">
        <w:rPr>
          <w:rFonts w:asciiTheme="minorHAnsi" w:eastAsia="Times New Roman" w:hAnsiTheme="minorHAnsi" w:cstheme="minorHAnsi"/>
          <w:color w:val="0E101A"/>
          <w:sz w:val="24"/>
          <w:szCs w:val="24"/>
          <w:lang w:eastAsia="en-GB"/>
        </w:rPr>
        <w:t>pro</w:t>
      </w:r>
      <w:r w:rsidRPr="00BF58FE">
        <w:rPr>
          <w:rFonts w:asciiTheme="minorHAnsi" w:eastAsia="Times New Roman" w:hAnsiTheme="minorHAnsi" w:cstheme="minorHAnsi"/>
          <w:color w:val="0E101A"/>
          <w:sz w:val="24"/>
          <w:szCs w:val="24"/>
          <w:lang w:eastAsia="en-GB"/>
        </w:rPr>
        <w:t xml:space="preserve"> the implementation of any concept, must have the proper facilities for networking.</w:t>
      </w:r>
      <w:r>
        <w:rPr>
          <w:rFonts w:asciiTheme="minorHAnsi" w:eastAsia="Times New Roman" w:hAnsiTheme="minorHAnsi" w:cstheme="minorHAnsi"/>
          <w:color w:val="0E101A"/>
          <w:sz w:val="24"/>
          <w:szCs w:val="24"/>
          <w:lang w:eastAsia="en-GB"/>
        </w:rPr>
        <w:t xml:space="preserve"> </w:t>
      </w:r>
      <w:r w:rsidR="00687A47" w:rsidRPr="00687A47">
        <w:rPr>
          <w:rFonts w:asciiTheme="minorHAnsi" w:eastAsia="Times New Roman" w:hAnsiTheme="minorHAnsi" w:cstheme="minorHAnsi"/>
          <w:color w:val="0E101A"/>
          <w:sz w:val="24"/>
          <w:szCs w:val="24"/>
          <w:lang w:eastAsia="en-GB"/>
        </w:rPr>
        <w:t xml:space="preserve"> Centralised data centres can grow to be larger than 100,000 square feet. By comparison, EDCs enable a diverse range of distributed resources while maintaining an acceptable level of availability and investment costs. </w:t>
      </w:r>
      <w:r w:rsidR="005F70E8" w:rsidRPr="005F70E8">
        <w:rPr>
          <w:rFonts w:asciiTheme="minorHAnsi" w:eastAsia="Times New Roman" w:hAnsiTheme="minorHAnsi" w:cstheme="minorHAnsi"/>
          <w:color w:val="0E101A"/>
          <w:sz w:val="24"/>
          <w:szCs w:val="24"/>
          <w:lang w:eastAsia="en-GB"/>
        </w:rPr>
        <w:t>Structures and processes must be designed to deal with new EDCs.</w:t>
      </w:r>
    </w:p>
    <w:p w14:paraId="7973ADF8" w14:textId="44291EFC" w:rsidR="00687A47" w:rsidRDefault="005F70E8"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sidRPr="005F70E8">
        <w:rPr>
          <w:rFonts w:asciiTheme="minorHAnsi" w:eastAsia="Times New Roman" w:hAnsiTheme="minorHAnsi" w:cstheme="minorHAnsi"/>
          <w:color w:val="0E101A"/>
          <w:sz w:val="24"/>
          <w:szCs w:val="24"/>
          <w:lang w:eastAsia="en-GB"/>
        </w:rPr>
        <w:t>This segment gets into the depth of issues at the edge and the EDC versus non-EDC architecture differences.</w:t>
      </w:r>
    </w:p>
    <w:p w14:paraId="1AA22E39" w14:textId="77777777" w:rsidR="005F70E8" w:rsidRPr="00687A47" w:rsidRDefault="005F70E8" w:rsidP="00687A47">
      <w:pPr>
        <w:suppressAutoHyphens w:val="0"/>
        <w:autoSpaceDN/>
        <w:spacing w:after="0"/>
        <w:textAlignment w:val="auto"/>
        <w:rPr>
          <w:rFonts w:asciiTheme="minorHAnsi" w:eastAsia="Times New Roman" w:hAnsiTheme="minorHAnsi" w:cstheme="minorHAnsi"/>
          <w:color w:val="0E101A"/>
          <w:sz w:val="24"/>
          <w:szCs w:val="24"/>
          <w:lang w:eastAsia="en-GB"/>
        </w:rPr>
      </w:pPr>
    </w:p>
    <w:p w14:paraId="65E60145" w14:textId="43D7DD69" w:rsidR="00687A47" w:rsidRPr="007A005C" w:rsidRDefault="00687A47" w:rsidP="00806614">
      <w:pPr>
        <w:pStyle w:val="ListParagraph"/>
        <w:numPr>
          <w:ilvl w:val="1"/>
          <w:numId w:val="17"/>
        </w:numPr>
        <w:suppressAutoHyphens w:val="0"/>
        <w:autoSpaceDN/>
        <w:spacing w:after="0"/>
        <w:textAlignment w:val="auto"/>
        <w:rPr>
          <w:rFonts w:asciiTheme="minorHAnsi" w:eastAsia="Times New Roman" w:hAnsiTheme="minorHAnsi" w:cstheme="minorHAnsi"/>
          <w:color w:val="0E101A"/>
          <w:sz w:val="24"/>
          <w:szCs w:val="24"/>
          <w:lang w:eastAsia="en-GB"/>
        </w:rPr>
      </w:pPr>
      <w:r w:rsidRPr="00806614">
        <w:rPr>
          <w:rFonts w:asciiTheme="minorHAnsi" w:eastAsia="Times New Roman" w:hAnsiTheme="minorHAnsi" w:cstheme="minorHAnsi"/>
          <w:b/>
          <w:bCs/>
          <w:color w:val="0E101A"/>
          <w:sz w:val="24"/>
          <w:szCs w:val="24"/>
          <w:lang w:eastAsia="en-GB"/>
        </w:rPr>
        <w:t>Location </w:t>
      </w:r>
    </w:p>
    <w:p w14:paraId="4B55D671" w14:textId="77777777" w:rsidR="007A005C" w:rsidRPr="00806614" w:rsidRDefault="007A005C" w:rsidP="007A005C">
      <w:pPr>
        <w:pStyle w:val="ListParagraph"/>
        <w:suppressAutoHyphens w:val="0"/>
        <w:autoSpaceDN/>
        <w:spacing w:after="0"/>
        <w:ind w:left="1440"/>
        <w:textAlignment w:val="auto"/>
        <w:rPr>
          <w:rFonts w:asciiTheme="minorHAnsi" w:eastAsia="Times New Roman" w:hAnsiTheme="minorHAnsi" w:cstheme="minorHAnsi"/>
          <w:color w:val="0E101A"/>
          <w:sz w:val="24"/>
          <w:szCs w:val="24"/>
          <w:lang w:eastAsia="en-GB"/>
        </w:rPr>
      </w:pPr>
    </w:p>
    <w:p w14:paraId="799B5AEF" w14:textId="57AB3191" w:rsidR="007A005C" w:rsidRPr="007A005C" w:rsidRDefault="007A005C" w:rsidP="007A005C">
      <w:pPr>
        <w:suppressAutoHyphens w:val="0"/>
        <w:autoSpaceDN/>
        <w:spacing w:after="0"/>
        <w:textAlignment w:val="auto"/>
        <w:rPr>
          <w:rFonts w:asciiTheme="minorHAnsi" w:eastAsia="Times New Roman" w:hAnsiTheme="minorHAnsi" w:cstheme="minorHAnsi"/>
          <w:color w:val="0E101A"/>
          <w:sz w:val="24"/>
          <w:szCs w:val="24"/>
          <w:lang w:eastAsia="en-GB"/>
        </w:rPr>
      </w:pPr>
      <w:r>
        <w:rPr>
          <w:rFonts w:asciiTheme="minorHAnsi" w:eastAsia="Times New Roman" w:hAnsiTheme="minorHAnsi" w:cstheme="minorHAnsi"/>
          <w:color w:val="0E101A"/>
          <w:sz w:val="24"/>
          <w:szCs w:val="24"/>
          <w:lang w:eastAsia="en-GB"/>
        </w:rPr>
        <w:t xml:space="preserve">         </w:t>
      </w:r>
      <w:r w:rsidRPr="007A005C">
        <w:rPr>
          <w:rFonts w:asciiTheme="minorHAnsi" w:eastAsia="Times New Roman" w:hAnsiTheme="minorHAnsi" w:cstheme="minorHAnsi"/>
          <w:color w:val="0E101A"/>
          <w:sz w:val="24"/>
          <w:szCs w:val="24"/>
          <w:lang w:eastAsia="en-GB"/>
        </w:rPr>
        <w:t>Geographically, energy availability and cost, as well as environmental and value are commonly accepted as the traditional criteria for selecting a data centre site. However, the position of the edge data centre would be governed by the time delay and proximity to the network requirements.</w:t>
      </w:r>
    </w:p>
    <w:p w14:paraId="72B5CF1F" w14:textId="19DBBC06" w:rsidR="007A005C" w:rsidRDefault="007A005C" w:rsidP="007A005C">
      <w:pPr>
        <w:suppressAutoHyphens w:val="0"/>
        <w:autoSpaceDN/>
        <w:spacing w:after="0"/>
        <w:textAlignment w:val="auto"/>
        <w:rPr>
          <w:rFonts w:asciiTheme="minorHAnsi" w:eastAsia="Times New Roman" w:hAnsiTheme="minorHAnsi" w:cstheme="minorHAnsi"/>
          <w:color w:val="0E101A"/>
          <w:sz w:val="24"/>
          <w:szCs w:val="24"/>
          <w:lang w:eastAsia="en-GB"/>
        </w:rPr>
      </w:pPr>
      <w:r>
        <w:rPr>
          <w:rFonts w:asciiTheme="minorHAnsi" w:eastAsia="Times New Roman" w:hAnsiTheme="minorHAnsi" w:cstheme="minorHAnsi"/>
          <w:color w:val="0E101A"/>
          <w:sz w:val="24"/>
          <w:szCs w:val="24"/>
          <w:lang w:eastAsia="en-GB"/>
        </w:rPr>
        <w:t xml:space="preserve">       </w:t>
      </w:r>
      <w:r w:rsidRPr="007A005C">
        <w:rPr>
          <w:rFonts w:asciiTheme="minorHAnsi" w:eastAsia="Times New Roman" w:hAnsiTheme="minorHAnsi" w:cstheme="minorHAnsi"/>
          <w:color w:val="0E101A"/>
          <w:sz w:val="24"/>
          <w:szCs w:val="24"/>
          <w:lang w:eastAsia="en-GB"/>
        </w:rPr>
        <w:t>Then, as a result, the site selection requirements of the EDC will need to include less-than-ideal climate data, population density (city), and other considerations, such as macro-o-scalability, which are present in regions, would need to be changed, such as proximity to fault lines and airports. In addition, facilities and networks must be architected in an innovative manner to satisfy EDC requirements</w:t>
      </w:r>
      <w:r>
        <w:rPr>
          <w:rFonts w:asciiTheme="minorHAnsi" w:eastAsia="Times New Roman" w:hAnsiTheme="minorHAnsi" w:cstheme="minorHAnsi"/>
          <w:color w:val="0E101A"/>
          <w:sz w:val="24"/>
          <w:szCs w:val="24"/>
          <w:lang w:eastAsia="en-GB"/>
        </w:rPr>
        <w:t>.</w:t>
      </w:r>
    </w:p>
    <w:p w14:paraId="58F9DCDB" w14:textId="1EE9F8EA" w:rsidR="00687A47" w:rsidRPr="00806614" w:rsidRDefault="00687A47" w:rsidP="00806614">
      <w:pPr>
        <w:pStyle w:val="ListParagraph"/>
        <w:numPr>
          <w:ilvl w:val="1"/>
          <w:numId w:val="17"/>
        </w:numPr>
        <w:suppressAutoHyphens w:val="0"/>
        <w:autoSpaceDN/>
        <w:spacing w:after="0"/>
        <w:textAlignment w:val="auto"/>
        <w:rPr>
          <w:rFonts w:asciiTheme="minorHAnsi" w:eastAsia="Times New Roman" w:hAnsiTheme="minorHAnsi" w:cstheme="minorHAnsi"/>
          <w:color w:val="0E101A"/>
          <w:sz w:val="24"/>
          <w:szCs w:val="24"/>
          <w:lang w:eastAsia="en-GB"/>
        </w:rPr>
      </w:pPr>
      <w:r w:rsidRPr="00806614">
        <w:rPr>
          <w:rFonts w:asciiTheme="minorHAnsi" w:eastAsia="Times New Roman" w:hAnsiTheme="minorHAnsi" w:cstheme="minorHAnsi"/>
          <w:b/>
          <w:bCs/>
          <w:color w:val="0E101A"/>
          <w:sz w:val="24"/>
          <w:szCs w:val="24"/>
          <w:lang w:eastAsia="en-GB"/>
        </w:rPr>
        <w:lastRenderedPageBreak/>
        <w:t>Safety on a Physical and Logical Level </w:t>
      </w:r>
    </w:p>
    <w:p w14:paraId="049AA3D7" w14:textId="77777777" w:rsidR="00687A47" w:rsidRPr="00687A47" w:rsidRDefault="00687A47"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b/>
          <w:bCs/>
          <w:color w:val="0E101A"/>
          <w:sz w:val="24"/>
          <w:szCs w:val="24"/>
          <w:lang w:eastAsia="en-GB"/>
        </w:rPr>
        <w:t> </w:t>
      </w:r>
    </w:p>
    <w:p w14:paraId="09BE63D0" w14:textId="7916EC19" w:rsidR="00687A47" w:rsidRDefault="006D7136"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Pr>
          <w:rFonts w:asciiTheme="minorHAnsi" w:eastAsia="Times New Roman" w:hAnsiTheme="minorHAnsi" w:cstheme="minorHAnsi"/>
          <w:color w:val="0E101A"/>
          <w:sz w:val="24"/>
          <w:szCs w:val="24"/>
          <w:lang w:eastAsia="en-GB"/>
        </w:rPr>
        <w:t xml:space="preserve">        </w:t>
      </w:r>
      <w:r w:rsidRPr="006D7136">
        <w:rPr>
          <w:rFonts w:asciiTheme="minorHAnsi" w:eastAsia="Times New Roman" w:hAnsiTheme="minorHAnsi" w:cstheme="minorHAnsi"/>
          <w:color w:val="0E101A"/>
          <w:sz w:val="24"/>
          <w:szCs w:val="24"/>
          <w:lang w:eastAsia="en-GB"/>
        </w:rPr>
        <w:t>The impact of potential threats to electronic hardware and data is far greater than what most people realise since many of them originate in the world of the physical rather than the digital. A proliferation of access points increases data vulnerability, as well as risk. in order to mitigate potential risk, one must have adequate protection in place. And since these data centres are assumed to have strong and independent roles servicing the size, it is essential that they be able to accept data in these environments use identity and authorization as the controls over access into their architecture are completely automated.</w:t>
      </w:r>
      <w:r w:rsidR="00687A47" w:rsidRPr="00687A47">
        <w:rPr>
          <w:rFonts w:asciiTheme="minorHAnsi" w:eastAsia="Times New Roman" w:hAnsiTheme="minorHAnsi" w:cstheme="minorHAnsi"/>
          <w:color w:val="0E101A"/>
          <w:sz w:val="24"/>
          <w:szCs w:val="24"/>
          <w:lang w:eastAsia="en-GB"/>
        </w:rPr>
        <w:t> </w:t>
      </w:r>
    </w:p>
    <w:p w14:paraId="7F6C688C" w14:textId="77777777" w:rsidR="006D7136" w:rsidRPr="00687A47" w:rsidRDefault="006D7136" w:rsidP="00687A47">
      <w:pPr>
        <w:suppressAutoHyphens w:val="0"/>
        <w:autoSpaceDN/>
        <w:spacing w:after="0"/>
        <w:textAlignment w:val="auto"/>
        <w:rPr>
          <w:rFonts w:asciiTheme="minorHAnsi" w:eastAsia="Times New Roman" w:hAnsiTheme="minorHAnsi" w:cstheme="minorHAnsi"/>
          <w:color w:val="0E101A"/>
          <w:sz w:val="24"/>
          <w:szCs w:val="24"/>
          <w:lang w:eastAsia="en-GB"/>
        </w:rPr>
      </w:pPr>
    </w:p>
    <w:p w14:paraId="6807E240" w14:textId="24D3C78E" w:rsidR="00687A47" w:rsidRPr="00806614" w:rsidRDefault="00687A47" w:rsidP="00806614">
      <w:pPr>
        <w:pStyle w:val="ListParagraph"/>
        <w:numPr>
          <w:ilvl w:val="1"/>
          <w:numId w:val="17"/>
        </w:numPr>
        <w:suppressAutoHyphens w:val="0"/>
        <w:autoSpaceDN/>
        <w:spacing w:after="0"/>
        <w:textAlignment w:val="auto"/>
        <w:rPr>
          <w:rFonts w:asciiTheme="minorHAnsi" w:eastAsia="Times New Roman" w:hAnsiTheme="minorHAnsi" w:cstheme="minorHAnsi"/>
          <w:color w:val="0E101A"/>
          <w:sz w:val="24"/>
          <w:szCs w:val="24"/>
          <w:lang w:eastAsia="en-GB"/>
        </w:rPr>
      </w:pPr>
      <w:r w:rsidRPr="00806614">
        <w:rPr>
          <w:rFonts w:asciiTheme="minorHAnsi" w:eastAsia="Times New Roman" w:hAnsiTheme="minorHAnsi" w:cstheme="minorHAnsi"/>
          <w:b/>
          <w:bCs/>
          <w:color w:val="0E101A"/>
          <w:sz w:val="24"/>
          <w:szCs w:val="24"/>
          <w:lang w:eastAsia="en-GB"/>
        </w:rPr>
        <w:t>Factors and Considerations Affecting Operational Risk</w:t>
      </w:r>
    </w:p>
    <w:p w14:paraId="117F9A3A" w14:textId="77777777" w:rsidR="00687A47" w:rsidRPr="00687A47" w:rsidRDefault="00687A47" w:rsidP="00687A47">
      <w:pPr>
        <w:suppressAutoHyphens w:val="0"/>
        <w:autoSpaceDN/>
        <w:spacing w:after="0"/>
        <w:textAlignment w:val="auto"/>
        <w:rPr>
          <w:rFonts w:asciiTheme="minorHAnsi" w:eastAsia="Times New Roman" w:hAnsiTheme="minorHAnsi" w:cstheme="minorHAnsi"/>
          <w:color w:val="0E101A"/>
          <w:sz w:val="24"/>
          <w:szCs w:val="24"/>
          <w:lang w:eastAsia="en-GB"/>
        </w:rPr>
      </w:pPr>
    </w:p>
    <w:p w14:paraId="4022DD05" w14:textId="6C303CE9" w:rsidR="009622AD" w:rsidRDefault="009622AD"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sidRPr="009622AD">
        <w:rPr>
          <w:rFonts w:asciiTheme="minorHAnsi" w:eastAsia="Times New Roman" w:hAnsiTheme="minorHAnsi" w:cstheme="minorHAnsi"/>
          <w:color w:val="0E101A"/>
          <w:sz w:val="24"/>
          <w:szCs w:val="24"/>
          <w:lang w:eastAsia="en-GB"/>
        </w:rPr>
        <w:t>EDCs are like conventional data centres, but an extra factor must be considered to guarantee operation and maintain their uptime.</w:t>
      </w:r>
    </w:p>
    <w:p w14:paraId="5ADC66C7" w14:textId="77777777" w:rsidR="00783FCD" w:rsidRDefault="00783FCD" w:rsidP="00783FCD">
      <w:pPr>
        <w:suppressAutoHyphens w:val="0"/>
        <w:autoSpaceDN/>
        <w:spacing w:after="0"/>
        <w:textAlignment w:val="auto"/>
        <w:rPr>
          <w:rFonts w:asciiTheme="minorHAnsi" w:eastAsia="Times New Roman" w:hAnsiTheme="minorHAnsi" w:cstheme="minorHAnsi"/>
          <w:color w:val="0E101A"/>
          <w:sz w:val="24"/>
          <w:szCs w:val="24"/>
          <w:lang w:eastAsia="en-GB"/>
        </w:rPr>
      </w:pPr>
      <w:r w:rsidRPr="00783FCD">
        <w:rPr>
          <w:rFonts w:asciiTheme="minorHAnsi" w:eastAsia="Times New Roman" w:hAnsiTheme="minorHAnsi" w:cstheme="minorHAnsi"/>
          <w:color w:val="0E101A"/>
          <w:sz w:val="24"/>
          <w:szCs w:val="24"/>
          <w:lang w:eastAsia="en-GB"/>
        </w:rPr>
        <w:t>However, several other critical considerations are involved:</w:t>
      </w:r>
    </w:p>
    <w:p w14:paraId="003E4153" w14:textId="77777777" w:rsidR="00783FCD" w:rsidRDefault="00783FCD" w:rsidP="00687A47">
      <w:pPr>
        <w:numPr>
          <w:ilvl w:val="0"/>
          <w:numId w:val="20"/>
        </w:numPr>
        <w:suppressAutoHyphens w:val="0"/>
        <w:autoSpaceDN/>
        <w:spacing w:after="0"/>
        <w:textAlignment w:val="auto"/>
        <w:rPr>
          <w:rFonts w:asciiTheme="minorHAnsi" w:eastAsia="Times New Roman" w:hAnsiTheme="minorHAnsi" w:cstheme="minorHAnsi"/>
          <w:color w:val="0E101A"/>
          <w:sz w:val="24"/>
          <w:szCs w:val="24"/>
          <w:lang w:eastAsia="en-GB"/>
        </w:rPr>
      </w:pPr>
      <w:r w:rsidRPr="00783FCD">
        <w:rPr>
          <w:rFonts w:asciiTheme="minorHAnsi" w:eastAsia="Times New Roman" w:hAnsiTheme="minorHAnsi" w:cstheme="minorHAnsi"/>
          <w:color w:val="0E101A"/>
          <w:sz w:val="24"/>
          <w:szCs w:val="24"/>
          <w:lang w:eastAsia="en-GB"/>
        </w:rPr>
        <w:t>Using Edge data centres and complementary software at each location can yield monetary and procedural cost savings while still maintaining system uptime and durability.</w:t>
      </w:r>
    </w:p>
    <w:p w14:paraId="3BED2824" w14:textId="5629636C" w:rsidR="00687A47" w:rsidRPr="00783FCD" w:rsidRDefault="00783FCD" w:rsidP="00783FCD">
      <w:pPr>
        <w:pStyle w:val="ListParagraph"/>
        <w:numPr>
          <w:ilvl w:val="0"/>
          <w:numId w:val="20"/>
        </w:numPr>
        <w:suppressAutoHyphens w:val="0"/>
        <w:autoSpaceDN/>
        <w:spacing w:after="0"/>
        <w:textAlignment w:val="auto"/>
        <w:rPr>
          <w:rFonts w:asciiTheme="minorHAnsi" w:eastAsia="Times New Roman" w:hAnsiTheme="minorHAnsi" w:cstheme="minorHAnsi"/>
          <w:color w:val="0E101A"/>
          <w:sz w:val="24"/>
          <w:szCs w:val="24"/>
          <w:lang w:eastAsia="en-GB"/>
        </w:rPr>
      </w:pPr>
      <w:r w:rsidRPr="00783FCD">
        <w:rPr>
          <w:rFonts w:asciiTheme="minorHAnsi" w:eastAsia="Times New Roman" w:hAnsiTheme="minorHAnsi" w:cstheme="minorHAnsi"/>
          <w:color w:val="0E101A"/>
          <w:sz w:val="24"/>
          <w:szCs w:val="24"/>
          <w:lang w:eastAsia="en-GB"/>
        </w:rPr>
        <w:t>Additional risk-reduction needs to meet space availability issues is mandatory in housings.</w:t>
      </w:r>
    </w:p>
    <w:p w14:paraId="0CD7FDFB" w14:textId="77777777" w:rsidR="00783FCD" w:rsidRPr="00687A47" w:rsidRDefault="00783FCD" w:rsidP="00687A47">
      <w:pPr>
        <w:suppressAutoHyphens w:val="0"/>
        <w:autoSpaceDN/>
        <w:spacing w:after="0"/>
        <w:textAlignment w:val="auto"/>
        <w:rPr>
          <w:rFonts w:asciiTheme="minorHAnsi" w:eastAsia="Times New Roman" w:hAnsiTheme="minorHAnsi" w:cstheme="minorHAnsi"/>
          <w:color w:val="0E101A"/>
          <w:sz w:val="24"/>
          <w:szCs w:val="24"/>
          <w:lang w:eastAsia="en-GB"/>
        </w:rPr>
      </w:pPr>
    </w:p>
    <w:p w14:paraId="1429C07A" w14:textId="77777777" w:rsidR="00687A47" w:rsidRPr="00687A47" w:rsidRDefault="00687A47"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b/>
          <w:bCs/>
          <w:color w:val="0E101A"/>
          <w:sz w:val="24"/>
          <w:szCs w:val="24"/>
          <w:lang w:eastAsia="en-GB"/>
        </w:rPr>
        <w:t>Considerations for Critical Infrastructure</w:t>
      </w:r>
    </w:p>
    <w:p w14:paraId="20C9C22B" w14:textId="77777777" w:rsidR="00687A47" w:rsidRPr="00687A47" w:rsidRDefault="00687A47" w:rsidP="00687A47">
      <w:pPr>
        <w:suppressAutoHyphens w:val="0"/>
        <w:autoSpaceDN/>
        <w:spacing w:after="0"/>
        <w:textAlignment w:val="auto"/>
        <w:rPr>
          <w:rFonts w:asciiTheme="minorHAnsi" w:eastAsia="Times New Roman" w:hAnsiTheme="minorHAnsi" w:cstheme="minorHAnsi"/>
          <w:color w:val="0E101A"/>
          <w:sz w:val="24"/>
          <w:szCs w:val="24"/>
          <w:lang w:eastAsia="en-GB"/>
        </w:rPr>
      </w:pPr>
    </w:p>
    <w:p w14:paraId="0E4B4241" w14:textId="45F3356A" w:rsidR="00021A98" w:rsidRDefault="00F26B61" w:rsidP="00B47D01">
      <w:pPr>
        <w:spacing w:after="0"/>
        <w:rPr>
          <w:rFonts w:asciiTheme="minorHAnsi" w:eastAsia="Times New Roman" w:hAnsiTheme="minorHAnsi" w:cstheme="minorHAnsi"/>
          <w:color w:val="0E101A"/>
          <w:sz w:val="24"/>
          <w:szCs w:val="24"/>
          <w:lang w:eastAsia="en-GB"/>
        </w:rPr>
      </w:pPr>
      <w:r>
        <w:rPr>
          <w:rFonts w:asciiTheme="minorHAnsi" w:eastAsia="Times New Roman" w:hAnsiTheme="minorHAnsi" w:cstheme="minorHAnsi"/>
          <w:color w:val="0E101A"/>
          <w:sz w:val="24"/>
          <w:szCs w:val="24"/>
          <w:lang w:eastAsia="en-GB"/>
        </w:rPr>
        <w:t xml:space="preserve">         </w:t>
      </w:r>
      <w:r w:rsidRPr="00F26B61">
        <w:rPr>
          <w:rFonts w:asciiTheme="minorHAnsi" w:eastAsia="Times New Roman" w:hAnsiTheme="minorHAnsi" w:cstheme="minorHAnsi"/>
          <w:color w:val="0E101A"/>
          <w:sz w:val="24"/>
          <w:szCs w:val="24"/>
          <w:lang w:eastAsia="en-GB"/>
        </w:rPr>
        <w:t>The vital data centre facilities equipment is generally including cabling, power, and the building itself is the container in which the cooling system and other system must be situated. Willingness to have extra capacity allows the EDC to retain access to a portion of the network infrastructure until a hand-off is made.</w:t>
      </w:r>
    </w:p>
    <w:p w14:paraId="1D8045C1" w14:textId="77777777" w:rsidR="00F26B61" w:rsidRPr="00687A47" w:rsidRDefault="00F26B61" w:rsidP="00B47D01">
      <w:pPr>
        <w:spacing w:after="0"/>
        <w:rPr>
          <w:rFonts w:asciiTheme="minorHAnsi" w:hAnsiTheme="minorHAnsi" w:cstheme="minorHAnsi"/>
          <w:sz w:val="24"/>
          <w:szCs w:val="24"/>
        </w:rPr>
      </w:pPr>
    </w:p>
    <w:p w14:paraId="52CA906C" w14:textId="407B57B3" w:rsidR="00B47D01" w:rsidRPr="00687A47" w:rsidRDefault="00B47D01" w:rsidP="00021A98">
      <w:pPr>
        <w:spacing w:after="0"/>
        <w:jc w:val="center"/>
        <w:rPr>
          <w:rFonts w:asciiTheme="minorHAnsi" w:hAnsiTheme="minorHAnsi" w:cstheme="minorHAnsi"/>
          <w:sz w:val="24"/>
          <w:szCs w:val="24"/>
        </w:rPr>
      </w:pPr>
      <w:r w:rsidRPr="00687A47">
        <w:rPr>
          <w:rFonts w:asciiTheme="minorHAnsi" w:hAnsiTheme="minorHAnsi" w:cstheme="minorHAnsi"/>
          <w:noProof/>
          <w:sz w:val="24"/>
          <w:szCs w:val="24"/>
        </w:rPr>
        <w:drawing>
          <wp:inline distT="0" distB="0" distL="0" distR="0" wp14:anchorId="34670D22" wp14:editId="42902B98">
            <wp:extent cx="3511550" cy="3400566"/>
            <wp:effectExtent l="0" t="0" r="0" b="9525"/>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544565" cy="3432537"/>
                    </a:xfrm>
                    <a:prstGeom prst="rect">
                      <a:avLst/>
                    </a:prstGeom>
                  </pic:spPr>
                </pic:pic>
              </a:graphicData>
            </a:graphic>
          </wp:inline>
        </w:drawing>
      </w:r>
    </w:p>
    <w:p w14:paraId="284A968B" w14:textId="501F81ED" w:rsidR="00A50754" w:rsidRPr="00687A47" w:rsidRDefault="00021A98" w:rsidP="006712D1">
      <w:pPr>
        <w:spacing w:after="0"/>
        <w:jc w:val="center"/>
        <w:rPr>
          <w:rFonts w:asciiTheme="minorHAnsi" w:hAnsiTheme="minorHAnsi" w:cstheme="minorHAnsi"/>
          <w:b/>
          <w:bCs/>
          <w:sz w:val="24"/>
          <w:szCs w:val="24"/>
        </w:rPr>
      </w:pPr>
      <w:r w:rsidRPr="00687A47">
        <w:rPr>
          <w:rFonts w:asciiTheme="minorHAnsi" w:hAnsiTheme="minorHAnsi" w:cstheme="minorHAnsi"/>
          <w:b/>
          <w:bCs/>
          <w:sz w:val="24"/>
          <w:szCs w:val="24"/>
        </w:rPr>
        <w:t>Figure 3. Comparison of Traditional and Edge Data Centres</w:t>
      </w:r>
    </w:p>
    <w:p w14:paraId="5CF777D7" w14:textId="1C93137F" w:rsidR="00687A47" w:rsidRPr="00806614" w:rsidRDefault="00687A47" w:rsidP="00806614">
      <w:pPr>
        <w:pStyle w:val="ListParagraph"/>
        <w:numPr>
          <w:ilvl w:val="1"/>
          <w:numId w:val="16"/>
        </w:numPr>
        <w:suppressAutoHyphens w:val="0"/>
        <w:autoSpaceDN/>
        <w:spacing w:after="0"/>
        <w:textAlignment w:val="auto"/>
        <w:rPr>
          <w:rFonts w:asciiTheme="minorHAnsi" w:eastAsia="Times New Roman" w:hAnsiTheme="minorHAnsi" w:cstheme="minorHAnsi"/>
          <w:color w:val="0E101A"/>
          <w:sz w:val="24"/>
          <w:szCs w:val="24"/>
          <w:lang w:eastAsia="en-GB"/>
        </w:rPr>
      </w:pPr>
      <w:r w:rsidRPr="00806614">
        <w:rPr>
          <w:rFonts w:asciiTheme="minorHAnsi" w:eastAsia="Times New Roman" w:hAnsiTheme="minorHAnsi" w:cstheme="minorHAnsi"/>
          <w:b/>
          <w:bCs/>
          <w:color w:val="0E101A"/>
          <w:sz w:val="24"/>
          <w:szCs w:val="24"/>
          <w:lang w:eastAsia="en-GB"/>
        </w:rPr>
        <w:lastRenderedPageBreak/>
        <w:t>Operating Environmental Considerations</w:t>
      </w:r>
    </w:p>
    <w:p w14:paraId="1CBD5E2E" w14:textId="77777777" w:rsidR="00687A47" w:rsidRPr="00687A47" w:rsidRDefault="00687A47" w:rsidP="00687A47">
      <w:pPr>
        <w:suppressAutoHyphens w:val="0"/>
        <w:autoSpaceDN/>
        <w:spacing w:after="0"/>
        <w:textAlignment w:val="auto"/>
        <w:rPr>
          <w:rFonts w:asciiTheme="minorHAnsi" w:eastAsia="Times New Roman" w:hAnsiTheme="minorHAnsi" w:cstheme="minorHAnsi"/>
          <w:color w:val="0E101A"/>
          <w:sz w:val="24"/>
          <w:szCs w:val="24"/>
          <w:lang w:eastAsia="en-GB"/>
        </w:rPr>
      </w:pPr>
    </w:p>
    <w:p w14:paraId="27D2D3D8" w14:textId="51C30EEA" w:rsidR="00687A47" w:rsidRPr="00687A47" w:rsidRDefault="00D73895"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Pr>
          <w:rFonts w:asciiTheme="minorHAnsi" w:eastAsia="Times New Roman" w:hAnsiTheme="minorHAnsi" w:cstheme="minorHAnsi"/>
          <w:color w:val="0E101A"/>
          <w:sz w:val="24"/>
          <w:szCs w:val="24"/>
          <w:lang w:eastAsia="en-GB"/>
        </w:rPr>
        <w:t xml:space="preserve">        </w:t>
      </w:r>
      <w:r w:rsidR="00687A47" w:rsidRPr="00687A47">
        <w:rPr>
          <w:rFonts w:asciiTheme="minorHAnsi" w:eastAsia="Times New Roman" w:hAnsiTheme="minorHAnsi" w:cstheme="minorHAnsi"/>
          <w:color w:val="0E101A"/>
          <w:sz w:val="24"/>
          <w:szCs w:val="24"/>
          <w:lang w:eastAsia="en-GB"/>
        </w:rPr>
        <w:t>An EDC may be micro, unregulated, and situated in the desert amid oil pipelines – clearly incapable of providing the conventional data centre’s highly regulated, tracked, and restricted operating environment. Historically, DCs often operated with excessively stringent environmental A1 restrictions. Relaxing operating area constraints decreases the need for mechanical ventilation, resulting in lower PUE and cooling capacity needs. Wherever possible, alternative “free” cooling systems should be considered. Considering the expected high number of EDCs, minimising the burden on these facilities is a critical design priority.</w:t>
      </w:r>
    </w:p>
    <w:p w14:paraId="5E15C3BC" w14:textId="77777777" w:rsidR="00687A47" w:rsidRPr="00687A47" w:rsidRDefault="00687A47" w:rsidP="00687A47">
      <w:pPr>
        <w:suppressAutoHyphens w:val="0"/>
        <w:autoSpaceDN/>
        <w:spacing w:after="0"/>
        <w:textAlignment w:val="auto"/>
        <w:rPr>
          <w:rFonts w:asciiTheme="minorHAnsi" w:eastAsia="Times New Roman" w:hAnsiTheme="minorHAnsi" w:cstheme="minorHAnsi"/>
          <w:color w:val="0E101A"/>
          <w:sz w:val="24"/>
          <w:szCs w:val="24"/>
          <w:lang w:eastAsia="en-GB"/>
        </w:rPr>
      </w:pPr>
    </w:p>
    <w:p w14:paraId="0402DAF8" w14:textId="239F98A5" w:rsidR="00687A47" w:rsidRPr="00806614" w:rsidRDefault="00687A47" w:rsidP="00806614">
      <w:pPr>
        <w:pStyle w:val="ListParagraph"/>
        <w:numPr>
          <w:ilvl w:val="1"/>
          <w:numId w:val="16"/>
        </w:numPr>
        <w:suppressAutoHyphens w:val="0"/>
        <w:autoSpaceDN/>
        <w:spacing w:after="0"/>
        <w:textAlignment w:val="auto"/>
        <w:rPr>
          <w:rFonts w:asciiTheme="minorHAnsi" w:eastAsia="Times New Roman" w:hAnsiTheme="minorHAnsi" w:cstheme="minorHAnsi"/>
          <w:color w:val="0E101A"/>
          <w:sz w:val="24"/>
          <w:szCs w:val="24"/>
          <w:lang w:eastAsia="en-GB"/>
        </w:rPr>
      </w:pPr>
      <w:r w:rsidRPr="00806614">
        <w:rPr>
          <w:rFonts w:asciiTheme="minorHAnsi" w:eastAsia="Times New Roman" w:hAnsiTheme="minorHAnsi" w:cstheme="minorHAnsi"/>
          <w:b/>
          <w:bCs/>
          <w:color w:val="0E101A"/>
          <w:sz w:val="24"/>
          <w:szCs w:val="24"/>
          <w:lang w:eastAsia="en-GB"/>
        </w:rPr>
        <w:t>Support, automation, and monitoring</w:t>
      </w:r>
    </w:p>
    <w:p w14:paraId="477A0586" w14:textId="5F5A6648" w:rsidR="00687A47" w:rsidRPr="00687A47" w:rsidRDefault="00687A47" w:rsidP="00687A47">
      <w:pPr>
        <w:suppressAutoHyphens w:val="0"/>
        <w:autoSpaceDN/>
        <w:spacing w:after="0"/>
        <w:textAlignment w:val="auto"/>
        <w:rPr>
          <w:rFonts w:asciiTheme="minorHAnsi" w:eastAsia="Times New Roman" w:hAnsiTheme="minorHAnsi" w:cstheme="minorHAnsi"/>
          <w:color w:val="0E101A"/>
          <w:sz w:val="24"/>
          <w:szCs w:val="24"/>
          <w:lang w:eastAsia="en-GB"/>
        </w:rPr>
      </w:pPr>
    </w:p>
    <w:p w14:paraId="2F32CF68" w14:textId="1F1D4FA7" w:rsidR="00687A47" w:rsidRPr="00687A47" w:rsidRDefault="00D73895"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Pr>
          <w:rFonts w:asciiTheme="minorHAnsi" w:eastAsia="Times New Roman" w:hAnsiTheme="minorHAnsi" w:cstheme="minorHAnsi"/>
          <w:color w:val="0E101A"/>
          <w:sz w:val="24"/>
          <w:szCs w:val="24"/>
          <w:lang w:eastAsia="en-GB"/>
        </w:rPr>
        <w:t xml:space="preserve">         </w:t>
      </w:r>
      <w:r w:rsidR="00687A47" w:rsidRPr="00687A47">
        <w:rPr>
          <w:rFonts w:asciiTheme="minorHAnsi" w:eastAsia="Times New Roman" w:hAnsiTheme="minorHAnsi" w:cstheme="minorHAnsi"/>
          <w:color w:val="0E101A"/>
          <w:sz w:val="24"/>
          <w:szCs w:val="24"/>
          <w:lang w:eastAsia="en-GB"/>
        </w:rPr>
        <w:t>Investing in automated control can be crucial in mitigating operational risk as the edge grows in size and complexity. Most organisations have traditionally considered facility monitoring to be separate from device and computing monitoring.</w:t>
      </w:r>
    </w:p>
    <w:p w14:paraId="4B4B8792" w14:textId="629AD581" w:rsidR="00687A47" w:rsidRPr="00687A47" w:rsidRDefault="00D73895"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sidRPr="00D73895">
        <w:rPr>
          <w:rFonts w:asciiTheme="minorHAnsi" w:eastAsia="Times New Roman" w:hAnsiTheme="minorHAnsi" w:cstheme="minorHAnsi"/>
          <w:color w:val="0E101A"/>
          <w:sz w:val="24"/>
          <w:szCs w:val="24"/>
          <w:lang w:eastAsia="en-GB"/>
        </w:rPr>
        <w:t>With the overall objective of making software easily and reliably available at the edge, ER/disaster/overlapping the infrastructure perimeters will go hand in hand to better comprehend and handle the associated service level of service levels.</w:t>
      </w:r>
    </w:p>
    <w:p w14:paraId="2B9CCE1F" w14:textId="77777777" w:rsidR="00687A47" w:rsidRPr="00687A47" w:rsidRDefault="00687A47"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        The fibre and copper cabling system, which has traditionally been unmanaged, is one expected pressure point for EDC management. In the EDC, standards-based Automated Infrastructure Management (AIM) programmes extend physical network coverage. The ISO/IEC 18598 standard specifies Target. AIM is described as a “integrated hardware and software device that automatically detects the insertion or removal of cables, logs the cabling (connectivity) infrastructure including connected devices, and enables infrastructure management and data sharing with other systems,” according to the standard.</w:t>
      </w:r>
    </w:p>
    <w:p w14:paraId="4BA5DCB4" w14:textId="3510B3C4" w:rsidR="00AF085E" w:rsidRPr="00687A47" w:rsidRDefault="00AF085E" w:rsidP="00AF085E">
      <w:pPr>
        <w:spacing w:after="0"/>
        <w:rPr>
          <w:rFonts w:asciiTheme="minorHAnsi" w:hAnsiTheme="minorHAnsi" w:cstheme="minorHAnsi"/>
          <w:sz w:val="24"/>
          <w:szCs w:val="24"/>
        </w:rPr>
      </w:pPr>
    </w:p>
    <w:p w14:paraId="5CCD3FE4" w14:textId="16801CD3" w:rsidR="00AF085E" w:rsidRPr="00687A47" w:rsidRDefault="00AF085E" w:rsidP="00AF085E">
      <w:pPr>
        <w:spacing w:after="0"/>
        <w:jc w:val="center"/>
        <w:rPr>
          <w:rFonts w:asciiTheme="minorHAnsi" w:hAnsiTheme="minorHAnsi" w:cstheme="minorHAnsi"/>
          <w:sz w:val="24"/>
          <w:szCs w:val="24"/>
        </w:rPr>
      </w:pPr>
      <w:r w:rsidRPr="00687A47">
        <w:rPr>
          <w:rFonts w:asciiTheme="minorHAnsi" w:hAnsiTheme="minorHAnsi" w:cstheme="minorHAnsi"/>
          <w:noProof/>
          <w:sz w:val="24"/>
          <w:szCs w:val="24"/>
        </w:rPr>
        <w:drawing>
          <wp:inline distT="0" distB="0" distL="0" distR="0" wp14:anchorId="46B07369" wp14:editId="58F0B3E4">
            <wp:extent cx="3911600" cy="2347857"/>
            <wp:effectExtent l="0" t="0" r="0" b="0"/>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48560" cy="2370041"/>
                    </a:xfrm>
                    <a:prstGeom prst="rect">
                      <a:avLst/>
                    </a:prstGeom>
                  </pic:spPr>
                </pic:pic>
              </a:graphicData>
            </a:graphic>
          </wp:inline>
        </w:drawing>
      </w:r>
    </w:p>
    <w:p w14:paraId="4BDE9415" w14:textId="12811664" w:rsidR="00AF085E" w:rsidRPr="00687A47" w:rsidRDefault="00AF085E" w:rsidP="00AF085E">
      <w:pPr>
        <w:spacing w:after="0"/>
        <w:jc w:val="center"/>
        <w:rPr>
          <w:rFonts w:asciiTheme="minorHAnsi" w:hAnsiTheme="minorHAnsi" w:cstheme="minorHAnsi"/>
          <w:b/>
          <w:bCs/>
          <w:sz w:val="24"/>
          <w:szCs w:val="24"/>
        </w:rPr>
      </w:pPr>
      <w:r w:rsidRPr="00687A47">
        <w:rPr>
          <w:rFonts w:asciiTheme="minorHAnsi" w:hAnsiTheme="minorHAnsi" w:cstheme="minorHAnsi"/>
          <w:b/>
          <w:bCs/>
          <w:sz w:val="24"/>
          <w:szCs w:val="24"/>
        </w:rPr>
        <w:t>Figure 4. AIM Overall System</w:t>
      </w:r>
    </w:p>
    <w:p w14:paraId="7D44A841" w14:textId="4DF7D314" w:rsidR="00AF085E" w:rsidRPr="00687A47" w:rsidRDefault="00AF085E" w:rsidP="00AF085E">
      <w:pPr>
        <w:spacing w:after="0"/>
        <w:jc w:val="center"/>
        <w:rPr>
          <w:rFonts w:asciiTheme="minorHAnsi" w:hAnsiTheme="minorHAnsi" w:cstheme="minorHAnsi"/>
          <w:b/>
          <w:bCs/>
          <w:sz w:val="24"/>
          <w:szCs w:val="24"/>
        </w:rPr>
      </w:pPr>
    </w:p>
    <w:p w14:paraId="6A4FD905" w14:textId="144595C5" w:rsidR="00413F59" w:rsidRDefault="00413F59" w:rsidP="00413F59">
      <w:pPr>
        <w:suppressAutoHyphens w:val="0"/>
        <w:autoSpaceDN/>
        <w:spacing w:after="0"/>
        <w:textAlignment w:val="auto"/>
        <w:rPr>
          <w:rFonts w:asciiTheme="minorHAnsi" w:eastAsia="Times New Roman" w:hAnsiTheme="minorHAnsi" w:cstheme="minorHAnsi"/>
          <w:color w:val="0E101A"/>
          <w:sz w:val="24"/>
          <w:szCs w:val="24"/>
          <w:lang w:eastAsia="en-GB"/>
        </w:rPr>
      </w:pPr>
      <w:r w:rsidRPr="00413F59">
        <w:rPr>
          <w:rFonts w:asciiTheme="minorHAnsi" w:eastAsia="Times New Roman" w:hAnsiTheme="minorHAnsi" w:cstheme="minorHAnsi"/>
          <w:color w:val="0E101A"/>
          <w:sz w:val="24"/>
          <w:szCs w:val="24"/>
          <w:lang w:eastAsia="en-GB"/>
        </w:rPr>
        <w:t>In the diagram above, AIM helps EDC workers keep tabs on the connected universe, granting them better access, navigation, and refinement abilities</w:t>
      </w:r>
      <w:r>
        <w:rPr>
          <w:rFonts w:asciiTheme="minorHAnsi" w:eastAsia="Times New Roman" w:hAnsiTheme="minorHAnsi" w:cstheme="minorHAnsi"/>
          <w:color w:val="0E101A"/>
          <w:sz w:val="24"/>
          <w:szCs w:val="24"/>
          <w:lang w:eastAsia="en-GB"/>
        </w:rPr>
        <w:t>:</w:t>
      </w:r>
    </w:p>
    <w:p w14:paraId="661B2747" w14:textId="40E7AE8C" w:rsidR="00413F59" w:rsidRDefault="00413F59" w:rsidP="00687A47">
      <w:pPr>
        <w:numPr>
          <w:ilvl w:val="0"/>
          <w:numId w:val="24"/>
        </w:numPr>
        <w:suppressAutoHyphens w:val="0"/>
        <w:autoSpaceDN/>
        <w:spacing w:after="0"/>
        <w:textAlignment w:val="auto"/>
        <w:rPr>
          <w:rFonts w:asciiTheme="minorHAnsi" w:eastAsia="Times New Roman" w:hAnsiTheme="minorHAnsi" w:cstheme="minorHAnsi"/>
          <w:color w:val="0E101A"/>
          <w:sz w:val="24"/>
          <w:szCs w:val="24"/>
          <w:lang w:eastAsia="en-GB"/>
        </w:rPr>
      </w:pPr>
      <w:r w:rsidRPr="00413F59">
        <w:rPr>
          <w:rFonts w:asciiTheme="minorHAnsi" w:eastAsia="Times New Roman" w:hAnsiTheme="minorHAnsi" w:cstheme="minorHAnsi"/>
          <w:color w:val="0E101A"/>
          <w:sz w:val="24"/>
          <w:szCs w:val="24"/>
          <w:lang w:eastAsia="en-GB"/>
        </w:rPr>
        <w:t>Develop and incorporate connectivity enhancements.</w:t>
      </w:r>
    </w:p>
    <w:p w14:paraId="1F642174" w14:textId="77777777" w:rsidR="00413F59" w:rsidRDefault="00413F59" w:rsidP="00687A47">
      <w:pPr>
        <w:numPr>
          <w:ilvl w:val="0"/>
          <w:numId w:val="24"/>
        </w:numPr>
        <w:suppressAutoHyphens w:val="0"/>
        <w:autoSpaceDN/>
        <w:spacing w:after="0"/>
        <w:textAlignment w:val="auto"/>
        <w:rPr>
          <w:rFonts w:asciiTheme="minorHAnsi" w:eastAsia="Times New Roman" w:hAnsiTheme="minorHAnsi" w:cstheme="minorHAnsi"/>
          <w:color w:val="0E101A"/>
          <w:sz w:val="24"/>
          <w:szCs w:val="24"/>
          <w:lang w:eastAsia="en-GB"/>
        </w:rPr>
      </w:pPr>
      <w:r w:rsidRPr="00413F59">
        <w:rPr>
          <w:rFonts w:asciiTheme="minorHAnsi" w:eastAsia="Times New Roman" w:hAnsiTheme="minorHAnsi" w:cstheme="minorHAnsi"/>
          <w:color w:val="0E101A"/>
          <w:sz w:val="24"/>
          <w:szCs w:val="24"/>
          <w:lang w:eastAsia="en-GB"/>
        </w:rPr>
        <w:t>Resolve connection issues in real time.</w:t>
      </w:r>
    </w:p>
    <w:p w14:paraId="6B230255" w14:textId="5F6410BE" w:rsidR="00413F59" w:rsidRDefault="00413F59" w:rsidP="00687A47">
      <w:pPr>
        <w:numPr>
          <w:ilvl w:val="0"/>
          <w:numId w:val="24"/>
        </w:numPr>
        <w:suppressAutoHyphens w:val="0"/>
        <w:autoSpaceDN/>
        <w:spacing w:after="0"/>
        <w:textAlignment w:val="auto"/>
        <w:rPr>
          <w:rFonts w:asciiTheme="minorHAnsi" w:eastAsia="Times New Roman" w:hAnsiTheme="minorHAnsi" w:cstheme="minorHAnsi"/>
          <w:color w:val="0E101A"/>
          <w:sz w:val="24"/>
          <w:szCs w:val="24"/>
          <w:lang w:eastAsia="en-GB"/>
        </w:rPr>
      </w:pPr>
      <w:r w:rsidRPr="00413F59">
        <w:rPr>
          <w:rFonts w:asciiTheme="minorHAnsi" w:eastAsia="Times New Roman" w:hAnsiTheme="minorHAnsi" w:cstheme="minorHAnsi"/>
          <w:color w:val="0E101A"/>
          <w:sz w:val="24"/>
          <w:szCs w:val="24"/>
          <w:lang w:eastAsia="en-GB"/>
        </w:rPr>
        <w:t>Identify and register connected devices.</w:t>
      </w:r>
    </w:p>
    <w:p w14:paraId="1CE32C4E" w14:textId="77777777" w:rsidR="00413F59" w:rsidRPr="00413F59" w:rsidRDefault="00413F59" w:rsidP="00413F59">
      <w:pPr>
        <w:suppressAutoHyphens w:val="0"/>
        <w:autoSpaceDN/>
        <w:spacing w:after="0"/>
        <w:ind w:left="720"/>
        <w:textAlignment w:val="auto"/>
        <w:rPr>
          <w:rFonts w:asciiTheme="minorHAnsi" w:eastAsia="Times New Roman" w:hAnsiTheme="minorHAnsi" w:cstheme="minorHAnsi"/>
          <w:color w:val="0E101A"/>
          <w:sz w:val="24"/>
          <w:szCs w:val="24"/>
          <w:lang w:eastAsia="en-GB"/>
        </w:rPr>
      </w:pPr>
    </w:p>
    <w:p w14:paraId="6EA5C424" w14:textId="431A8311" w:rsidR="00687A47" w:rsidRPr="00687A47" w:rsidRDefault="00687A47"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lastRenderedPageBreak/>
        <w:t>The intrinsic advantages of the AIM scheme on the connectivity infrastructure include the following:</w:t>
      </w:r>
    </w:p>
    <w:p w14:paraId="686285B9" w14:textId="4870BC9E" w:rsidR="00687A47" w:rsidRPr="00687A47" w:rsidRDefault="00DB6072" w:rsidP="00687A47">
      <w:pPr>
        <w:numPr>
          <w:ilvl w:val="0"/>
          <w:numId w:val="25"/>
        </w:numPr>
        <w:suppressAutoHyphens w:val="0"/>
        <w:autoSpaceDN/>
        <w:spacing w:after="0"/>
        <w:textAlignment w:val="auto"/>
        <w:rPr>
          <w:rFonts w:asciiTheme="minorHAnsi" w:eastAsia="Times New Roman" w:hAnsiTheme="minorHAnsi" w:cstheme="minorHAnsi"/>
          <w:color w:val="0E101A"/>
          <w:sz w:val="24"/>
          <w:szCs w:val="24"/>
          <w:lang w:eastAsia="en-GB"/>
        </w:rPr>
      </w:pPr>
      <w:r w:rsidRPr="00DB6072">
        <w:rPr>
          <w:rFonts w:asciiTheme="minorHAnsi" w:eastAsia="Times New Roman" w:hAnsiTheme="minorHAnsi" w:cstheme="minorHAnsi"/>
          <w:color w:val="0E101A"/>
          <w:sz w:val="24"/>
          <w:szCs w:val="24"/>
          <w:lang w:eastAsia="en-GB"/>
        </w:rPr>
        <w:t>Accurate and automatic reporting to eliminate the risk of human error associated with traditional testing</w:t>
      </w:r>
      <w:r w:rsidR="00687A47" w:rsidRPr="00687A47">
        <w:rPr>
          <w:rFonts w:asciiTheme="minorHAnsi" w:eastAsia="Times New Roman" w:hAnsiTheme="minorHAnsi" w:cstheme="minorHAnsi"/>
          <w:color w:val="0E101A"/>
          <w:sz w:val="24"/>
          <w:szCs w:val="24"/>
          <w:lang w:eastAsia="en-GB"/>
        </w:rPr>
        <w:t>.</w:t>
      </w:r>
    </w:p>
    <w:p w14:paraId="3E4EE373" w14:textId="4C06D9C5" w:rsidR="00AC7413" w:rsidRDefault="00AC7413" w:rsidP="00687A47">
      <w:pPr>
        <w:numPr>
          <w:ilvl w:val="0"/>
          <w:numId w:val="25"/>
        </w:numPr>
        <w:suppressAutoHyphens w:val="0"/>
        <w:autoSpaceDN/>
        <w:spacing w:after="0"/>
        <w:textAlignment w:val="auto"/>
        <w:rPr>
          <w:rFonts w:asciiTheme="minorHAnsi" w:eastAsia="Times New Roman" w:hAnsiTheme="minorHAnsi" w:cstheme="minorHAnsi"/>
          <w:color w:val="0E101A"/>
          <w:sz w:val="24"/>
          <w:szCs w:val="24"/>
          <w:lang w:eastAsia="en-GB"/>
        </w:rPr>
      </w:pPr>
      <w:r w:rsidRPr="00AC7413">
        <w:rPr>
          <w:rFonts w:asciiTheme="minorHAnsi" w:eastAsia="Times New Roman" w:hAnsiTheme="minorHAnsi" w:cstheme="minorHAnsi"/>
          <w:color w:val="0E101A"/>
          <w:sz w:val="24"/>
          <w:szCs w:val="24"/>
          <w:lang w:eastAsia="en-GB"/>
        </w:rPr>
        <w:t>Minimise the monetary expenditures for the motion, augmentation, and adjustment</w:t>
      </w:r>
      <w:r>
        <w:rPr>
          <w:rFonts w:asciiTheme="minorHAnsi" w:eastAsia="Times New Roman" w:hAnsiTheme="minorHAnsi" w:cstheme="minorHAnsi"/>
          <w:color w:val="0E101A"/>
          <w:sz w:val="24"/>
          <w:szCs w:val="24"/>
          <w:lang w:eastAsia="en-GB"/>
        </w:rPr>
        <w:t>.</w:t>
      </w:r>
    </w:p>
    <w:p w14:paraId="6D5CD8AE" w14:textId="05ABD9D9" w:rsidR="00687A47" w:rsidRPr="00687A47" w:rsidRDefault="00AC7413" w:rsidP="00687A47">
      <w:pPr>
        <w:numPr>
          <w:ilvl w:val="0"/>
          <w:numId w:val="25"/>
        </w:numPr>
        <w:suppressAutoHyphens w:val="0"/>
        <w:autoSpaceDN/>
        <w:spacing w:after="0"/>
        <w:textAlignment w:val="auto"/>
        <w:rPr>
          <w:rFonts w:asciiTheme="minorHAnsi" w:eastAsia="Times New Roman" w:hAnsiTheme="minorHAnsi" w:cstheme="minorHAnsi"/>
          <w:color w:val="0E101A"/>
          <w:sz w:val="24"/>
          <w:szCs w:val="24"/>
          <w:lang w:eastAsia="en-GB"/>
        </w:rPr>
      </w:pPr>
      <w:r w:rsidRPr="00AC7413">
        <w:rPr>
          <w:rFonts w:asciiTheme="minorHAnsi" w:eastAsia="Times New Roman" w:hAnsiTheme="minorHAnsi" w:cstheme="minorHAnsi"/>
          <w:color w:val="0E101A"/>
          <w:sz w:val="24"/>
          <w:szCs w:val="24"/>
          <w:lang w:eastAsia="en-GB"/>
        </w:rPr>
        <w:t>Risk mitigation minimises loss and expedites the arbitration process.</w:t>
      </w:r>
    </w:p>
    <w:p w14:paraId="1DF188DE" w14:textId="77777777" w:rsidR="00687A47" w:rsidRPr="00687A47" w:rsidRDefault="00687A47" w:rsidP="00687A47">
      <w:pPr>
        <w:numPr>
          <w:ilvl w:val="0"/>
          <w:numId w:val="25"/>
        </w:num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Capacity management that optimises port usage and preparation.</w:t>
      </w:r>
    </w:p>
    <w:p w14:paraId="3F007154" w14:textId="77777777" w:rsidR="00DB6072" w:rsidRDefault="00DB6072" w:rsidP="00687A47">
      <w:pPr>
        <w:suppressAutoHyphens w:val="0"/>
        <w:autoSpaceDN/>
        <w:spacing w:after="0"/>
        <w:textAlignment w:val="auto"/>
        <w:rPr>
          <w:rFonts w:asciiTheme="minorHAnsi" w:eastAsia="Times New Roman" w:hAnsiTheme="minorHAnsi" w:cstheme="minorHAnsi"/>
          <w:color w:val="0E101A"/>
          <w:sz w:val="24"/>
          <w:szCs w:val="24"/>
          <w:lang w:eastAsia="en-GB"/>
        </w:rPr>
      </w:pPr>
    </w:p>
    <w:p w14:paraId="75CE7BE4" w14:textId="43E697E2" w:rsidR="00687A47" w:rsidRPr="00687A47" w:rsidRDefault="000B472C"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sidRPr="000B472C">
        <w:rPr>
          <w:rFonts w:asciiTheme="minorHAnsi" w:eastAsia="Times New Roman" w:hAnsiTheme="minorHAnsi" w:cstheme="minorHAnsi"/>
          <w:color w:val="0E101A"/>
          <w:sz w:val="24"/>
          <w:szCs w:val="24"/>
          <w:lang w:eastAsia="en-GB"/>
        </w:rPr>
        <w:t>While edge computing is still in its infancy, the following three observations have been made:</w:t>
      </w:r>
      <w:r w:rsidR="00687A47" w:rsidRPr="00687A47">
        <w:rPr>
          <w:rFonts w:asciiTheme="minorHAnsi" w:eastAsia="Times New Roman" w:hAnsiTheme="minorHAnsi" w:cstheme="minorHAnsi"/>
          <w:color w:val="0E101A"/>
          <w:sz w:val="24"/>
          <w:szCs w:val="24"/>
          <w:lang w:eastAsia="en-GB"/>
        </w:rPr>
        <w:t> </w:t>
      </w:r>
    </w:p>
    <w:p w14:paraId="0D73D2D7" w14:textId="77777777" w:rsidR="00687A47" w:rsidRPr="00687A47" w:rsidRDefault="00687A47" w:rsidP="00687A47">
      <w:pPr>
        <w:numPr>
          <w:ilvl w:val="0"/>
          <w:numId w:val="26"/>
        </w:num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Increased size and reduced latency are linked. </w:t>
      </w:r>
    </w:p>
    <w:p w14:paraId="2F6C4312" w14:textId="77777777" w:rsidR="00687A47" w:rsidRPr="00687A47" w:rsidRDefault="00687A47" w:rsidP="00687A47">
      <w:pPr>
        <w:numPr>
          <w:ilvl w:val="0"/>
          <w:numId w:val="26"/>
        </w:num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Automation, parallel design, and standardisation are mandatory to meet the requirement set.</w:t>
      </w:r>
    </w:p>
    <w:p w14:paraId="6755CF85" w14:textId="369C13E2" w:rsidR="00687A47" w:rsidRDefault="00687A47" w:rsidP="00687A47">
      <w:pPr>
        <w:numPr>
          <w:ilvl w:val="0"/>
          <w:numId w:val="26"/>
        </w:num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Energy-efficient construction and service must be a priority, all the more so given the impending size of EDC deployments.</w:t>
      </w:r>
    </w:p>
    <w:p w14:paraId="1CB39341" w14:textId="77777777" w:rsidR="003B1E66" w:rsidRPr="00687A47" w:rsidRDefault="003B1E66" w:rsidP="003B1E66">
      <w:pPr>
        <w:suppressAutoHyphens w:val="0"/>
        <w:autoSpaceDN/>
        <w:spacing w:after="0"/>
        <w:ind w:left="720"/>
        <w:textAlignment w:val="auto"/>
        <w:rPr>
          <w:rFonts w:asciiTheme="minorHAnsi" w:eastAsia="Times New Roman" w:hAnsiTheme="minorHAnsi" w:cstheme="minorHAnsi"/>
          <w:color w:val="0E101A"/>
          <w:sz w:val="24"/>
          <w:szCs w:val="24"/>
          <w:lang w:eastAsia="en-GB"/>
        </w:rPr>
      </w:pPr>
    </w:p>
    <w:p w14:paraId="6207142E" w14:textId="508E29A8" w:rsidR="00687A47" w:rsidRPr="00687A47" w:rsidRDefault="00687A47"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 xml:space="preserve">EDCs would dramatically increase in the Information and Communications Technology (IT) industry. </w:t>
      </w:r>
      <w:r w:rsidR="00110B55" w:rsidRPr="00110B55">
        <w:rPr>
          <w:rFonts w:asciiTheme="minorHAnsi" w:eastAsia="Times New Roman" w:hAnsiTheme="minorHAnsi" w:cstheme="minorHAnsi"/>
          <w:color w:val="0E101A"/>
          <w:sz w:val="24"/>
          <w:szCs w:val="24"/>
          <w:lang w:eastAsia="en-GB"/>
        </w:rPr>
        <w:t xml:space="preserve">To increase competition around the margins, information and communications technology (ICT) providers will have to bridge wireless and wired networks in a fragmented, consolidated manner. </w:t>
      </w:r>
      <w:r w:rsidR="00914727">
        <w:rPr>
          <w:rFonts w:asciiTheme="minorHAnsi" w:eastAsia="Times New Roman" w:hAnsiTheme="minorHAnsi" w:cstheme="minorHAnsi"/>
          <w:color w:val="0E101A"/>
          <w:sz w:val="24"/>
          <w:szCs w:val="24"/>
          <w:lang w:eastAsia="en-GB"/>
        </w:rPr>
        <w:t>[4][5]</w:t>
      </w:r>
    </w:p>
    <w:p w14:paraId="41C59C57" w14:textId="06615B16" w:rsidR="00C93BA6" w:rsidRPr="00687A47" w:rsidRDefault="00C93BA6" w:rsidP="00897F6F">
      <w:pPr>
        <w:spacing w:after="0"/>
        <w:rPr>
          <w:rFonts w:asciiTheme="minorHAnsi" w:hAnsiTheme="minorHAnsi" w:cstheme="minorHAnsi"/>
          <w:sz w:val="24"/>
          <w:szCs w:val="24"/>
        </w:rPr>
      </w:pPr>
    </w:p>
    <w:p w14:paraId="1B9EB99F" w14:textId="7EBAD3B4" w:rsidR="00A517CA" w:rsidRPr="00687A47" w:rsidRDefault="00A517CA" w:rsidP="00897F6F">
      <w:pPr>
        <w:spacing w:after="0"/>
        <w:rPr>
          <w:rFonts w:asciiTheme="minorHAnsi" w:hAnsiTheme="minorHAnsi" w:cstheme="minorHAnsi"/>
          <w:sz w:val="24"/>
          <w:szCs w:val="24"/>
        </w:rPr>
      </w:pPr>
    </w:p>
    <w:p w14:paraId="6058A157" w14:textId="433277AC" w:rsidR="00687A47" w:rsidRPr="00687A47" w:rsidRDefault="00687A47" w:rsidP="00897F6F">
      <w:pPr>
        <w:spacing w:after="0"/>
        <w:rPr>
          <w:rFonts w:asciiTheme="minorHAnsi" w:hAnsiTheme="minorHAnsi" w:cstheme="minorHAnsi"/>
          <w:sz w:val="24"/>
          <w:szCs w:val="24"/>
        </w:rPr>
      </w:pPr>
    </w:p>
    <w:p w14:paraId="0225DF00" w14:textId="01E8AA7E" w:rsidR="00687A47" w:rsidRPr="00687A47" w:rsidRDefault="00687A47" w:rsidP="00897F6F">
      <w:pPr>
        <w:spacing w:after="0"/>
        <w:rPr>
          <w:rFonts w:asciiTheme="minorHAnsi" w:hAnsiTheme="minorHAnsi" w:cstheme="minorHAnsi"/>
          <w:sz w:val="24"/>
          <w:szCs w:val="24"/>
        </w:rPr>
      </w:pPr>
    </w:p>
    <w:p w14:paraId="55E14CB0" w14:textId="3F47CD28" w:rsidR="00687A47" w:rsidRPr="00687A47" w:rsidRDefault="00687A47" w:rsidP="00897F6F">
      <w:pPr>
        <w:spacing w:after="0"/>
        <w:rPr>
          <w:rFonts w:asciiTheme="minorHAnsi" w:hAnsiTheme="minorHAnsi" w:cstheme="minorHAnsi"/>
          <w:sz w:val="24"/>
          <w:szCs w:val="24"/>
        </w:rPr>
      </w:pPr>
    </w:p>
    <w:p w14:paraId="409645D5" w14:textId="6001CF19" w:rsidR="00687A47" w:rsidRPr="00687A47" w:rsidRDefault="00687A47" w:rsidP="00897F6F">
      <w:pPr>
        <w:spacing w:after="0"/>
        <w:rPr>
          <w:rFonts w:asciiTheme="minorHAnsi" w:hAnsiTheme="minorHAnsi" w:cstheme="minorHAnsi"/>
          <w:sz w:val="24"/>
          <w:szCs w:val="24"/>
        </w:rPr>
      </w:pPr>
    </w:p>
    <w:p w14:paraId="4072E04D" w14:textId="1213CB3C" w:rsidR="00687A47" w:rsidRPr="00687A47" w:rsidRDefault="00687A47" w:rsidP="00897F6F">
      <w:pPr>
        <w:spacing w:after="0"/>
        <w:rPr>
          <w:rFonts w:asciiTheme="minorHAnsi" w:hAnsiTheme="minorHAnsi" w:cstheme="minorHAnsi"/>
          <w:sz w:val="24"/>
          <w:szCs w:val="24"/>
        </w:rPr>
      </w:pPr>
    </w:p>
    <w:p w14:paraId="1C68676F" w14:textId="6C54CE5C" w:rsidR="00687A47" w:rsidRPr="00687A47" w:rsidRDefault="00687A47" w:rsidP="00897F6F">
      <w:pPr>
        <w:spacing w:after="0"/>
        <w:rPr>
          <w:rFonts w:asciiTheme="minorHAnsi" w:hAnsiTheme="minorHAnsi" w:cstheme="minorHAnsi"/>
          <w:sz w:val="24"/>
          <w:szCs w:val="24"/>
        </w:rPr>
      </w:pPr>
    </w:p>
    <w:p w14:paraId="0C7D92BD" w14:textId="4873251E" w:rsidR="00687A47" w:rsidRPr="00687A47" w:rsidRDefault="00687A47" w:rsidP="00897F6F">
      <w:pPr>
        <w:spacing w:after="0"/>
        <w:rPr>
          <w:rFonts w:asciiTheme="minorHAnsi" w:hAnsiTheme="minorHAnsi" w:cstheme="minorHAnsi"/>
          <w:sz w:val="24"/>
          <w:szCs w:val="24"/>
        </w:rPr>
      </w:pPr>
    </w:p>
    <w:p w14:paraId="0463BC2E" w14:textId="0136E0BE" w:rsidR="00687A47" w:rsidRPr="00687A47" w:rsidRDefault="00687A47" w:rsidP="00897F6F">
      <w:pPr>
        <w:spacing w:after="0"/>
        <w:rPr>
          <w:rFonts w:asciiTheme="minorHAnsi" w:hAnsiTheme="minorHAnsi" w:cstheme="minorHAnsi"/>
          <w:sz w:val="24"/>
          <w:szCs w:val="24"/>
        </w:rPr>
      </w:pPr>
    </w:p>
    <w:p w14:paraId="31589D0F" w14:textId="2F8E1F98" w:rsidR="00687A47" w:rsidRPr="00687A47" w:rsidRDefault="00687A47" w:rsidP="00897F6F">
      <w:pPr>
        <w:spacing w:after="0"/>
        <w:rPr>
          <w:rFonts w:asciiTheme="minorHAnsi" w:hAnsiTheme="minorHAnsi" w:cstheme="minorHAnsi"/>
          <w:sz w:val="24"/>
          <w:szCs w:val="24"/>
        </w:rPr>
      </w:pPr>
    </w:p>
    <w:p w14:paraId="7A5ED2B5" w14:textId="22C67310" w:rsidR="00687A47" w:rsidRPr="00687A47" w:rsidRDefault="00687A47" w:rsidP="00897F6F">
      <w:pPr>
        <w:spacing w:after="0"/>
        <w:rPr>
          <w:rFonts w:asciiTheme="minorHAnsi" w:hAnsiTheme="minorHAnsi" w:cstheme="minorHAnsi"/>
          <w:sz w:val="24"/>
          <w:szCs w:val="24"/>
        </w:rPr>
      </w:pPr>
    </w:p>
    <w:p w14:paraId="3238EE14" w14:textId="4D1230C2" w:rsidR="00687A47" w:rsidRPr="00687A47" w:rsidRDefault="00687A47" w:rsidP="00897F6F">
      <w:pPr>
        <w:spacing w:after="0"/>
        <w:rPr>
          <w:rFonts w:asciiTheme="minorHAnsi" w:hAnsiTheme="minorHAnsi" w:cstheme="minorHAnsi"/>
          <w:sz w:val="24"/>
          <w:szCs w:val="24"/>
        </w:rPr>
      </w:pPr>
    </w:p>
    <w:p w14:paraId="7A1BC34C" w14:textId="3024E966" w:rsidR="00687A47" w:rsidRDefault="00687A47" w:rsidP="00897F6F">
      <w:pPr>
        <w:spacing w:after="0"/>
        <w:rPr>
          <w:rFonts w:asciiTheme="minorHAnsi" w:hAnsiTheme="minorHAnsi" w:cstheme="minorHAnsi"/>
          <w:sz w:val="24"/>
          <w:szCs w:val="24"/>
        </w:rPr>
      </w:pPr>
    </w:p>
    <w:p w14:paraId="131ABE28" w14:textId="77777777" w:rsidR="003B1E66" w:rsidRPr="00687A47" w:rsidRDefault="003B1E66" w:rsidP="00897F6F">
      <w:pPr>
        <w:spacing w:after="0"/>
        <w:rPr>
          <w:rFonts w:asciiTheme="minorHAnsi" w:hAnsiTheme="minorHAnsi" w:cstheme="minorHAnsi"/>
          <w:sz w:val="24"/>
          <w:szCs w:val="24"/>
        </w:rPr>
      </w:pPr>
    </w:p>
    <w:p w14:paraId="6BA2C4B8" w14:textId="5E61C9F7" w:rsidR="00687A47" w:rsidRPr="00687A47" w:rsidRDefault="00687A47" w:rsidP="00897F6F">
      <w:pPr>
        <w:spacing w:after="0"/>
        <w:rPr>
          <w:rFonts w:asciiTheme="minorHAnsi" w:hAnsiTheme="minorHAnsi" w:cstheme="minorHAnsi"/>
          <w:sz w:val="24"/>
          <w:szCs w:val="24"/>
        </w:rPr>
      </w:pPr>
    </w:p>
    <w:p w14:paraId="688E0423" w14:textId="2B4192C6" w:rsidR="00687A47" w:rsidRPr="00687A47" w:rsidRDefault="00687A47" w:rsidP="00897F6F">
      <w:pPr>
        <w:spacing w:after="0"/>
        <w:rPr>
          <w:rFonts w:asciiTheme="minorHAnsi" w:hAnsiTheme="minorHAnsi" w:cstheme="minorHAnsi"/>
          <w:sz w:val="24"/>
          <w:szCs w:val="24"/>
        </w:rPr>
      </w:pPr>
    </w:p>
    <w:p w14:paraId="0DA88A87" w14:textId="15D7134B" w:rsidR="00687A47" w:rsidRPr="00687A47" w:rsidRDefault="00687A47" w:rsidP="00897F6F">
      <w:pPr>
        <w:spacing w:after="0"/>
        <w:rPr>
          <w:rFonts w:asciiTheme="minorHAnsi" w:hAnsiTheme="minorHAnsi" w:cstheme="minorHAnsi"/>
          <w:sz w:val="24"/>
          <w:szCs w:val="24"/>
        </w:rPr>
      </w:pPr>
    </w:p>
    <w:p w14:paraId="770BEB33" w14:textId="1F4B0442" w:rsidR="00687A47" w:rsidRPr="00687A47" w:rsidRDefault="00687A47" w:rsidP="00897F6F">
      <w:pPr>
        <w:spacing w:after="0"/>
        <w:rPr>
          <w:rFonts w:asciiTheme="minorHAnsi" w:hAnsiTheme="minorHAnsi" w:cstheme="minorHAnsi"/>
          <w:sz w:val="24"/>
          <w:szCs w:val="24"/>
        </w:rPr>
      </w:pPr>
    </w:p>
    <w:p w14:paraId="1BEF0DDA" w14:textId="3CF32EAD" w:rsidR="00687A47" w:rsidRPr="00687A47" w:rsidRDefault="00687A47" w:rsidP="00897F6F">
      <w:pPr>
        <w:spacing w:after="0"/>
        <w:rPr>
          <w:rFonts w:asciiTheme="minorHAnsi" w:hAnsiTheme="minorHAnsi" w:cstheme="minorHAnsi"/>
          <w:sz w:val="24"/>
          <w:szCs w:val="24"/>
        </w:rPr>
      </w:pPr>
    </w:p>
    <w:p w14:paraId="58526B74" w14:textId="6CF11B5A" w:rsidR="00687A47" w:rsidRPr="00687A47" w:rsidRDefault="00687A47" w:rsidP="00897F6F">
      <w:pPr>
        <w:spacing w:after="0"/>
        <w:rPr>
          <w:rFonts w:asciiTheme="minorHAnsi" w:hAnsiTheme="minorHAnsi" w:cstheme="minorHAnsi"/>
          <w:sz w:val="24"/>
          <w:szCs w:val="24"/>
        </w:rPr>
      </w:pPr>
    </w:p>
    <w:p w14:paraId="78B34035" w14:textId="78E0DF81" w:rsidR="00687A47" w:rsidRDefault="00687A47" w:rsidP="00897F6F">
      <w:pPr>
        <w:spacing w:after="0"/>
        <w:rPr>
          <w:rFonts w:asciiTheme="minorHAnsi" w:hAnsiTheme="minorHAnsi" w:cstheme="minorHAnsi"/>
          <w:sz w:val="24"/>
          <w:szCs w:val="24"/>
        </w:rPr>
      </w:pPr>
    </w:p>
    <w:p w14:paraId="65EB5105" w14:textId="77777777" w:rsidR="00110B55" w:rsidRPr="00687A47" w:rsidRDefault="00110B55" w:rsidP="00897F6F">
      <w:pPr>
        <w:spacing w:after="0"/>
        <w:rPr>
          <w:rFonts w:asciiTheme="minorHAnsi" w:hAnsiTheme="minorHAnsi" w:cstheme="minorHAnsi"/>
          <w:sz w:val="24"/>
          <w:szCs w:val="24"/>
        </w:rPr>
      </w:pPr>
    </w:p>
    <w:p w14:paraId="65584B76" w14:textId="0753D13A" w:rsidR="00687A47" w:rsidRPr="00687A47" w:rsidRDefault="00687A47" w:rsidP="00897F6F">
      <w:pPr>
        <w:spacing w:after="0"/>
        <w:rPr>
          <w:rFonts w:asciiTheme="minorHAnsi" w:hAnsiTheme="minorHAnsi" w:cstheme="minorHAnsi"/>
          <w:sz w:val="24"/>
          <w:szCs w:val="24"/>
        </w:rPr>
      </w:pPr>
    </w:p>
    <w:p w14:paraId="358E4C01" w14:textId="2A12D031" w:rsidR="00687A47" w:rsidRDefault="00687A47" w:rsidP="00897F6F">
      <w:pPr>
        <w:spacing w:after="0"/>
        <w:rPr>
          <w:rFonts w:asciiTheme="minorHAnsi" w:hAnsiTheme="minorHAnsi" w:cstheme="minorHAnsi"/>
          <w:sz w:val="24"/>
          <w:szCs w:val="24"/>
        </w:rPr>
      </w:pPr>
    </w:p>
    <w:p w14:paraId="27E053E3" w14:textId="7D8F78B4" w:rsidR="00687A47" w:rsidRDefault="00687A47" w:rsidP="00897F6F">
      <w:pPr>
        <w:spacing w:after="0"/>
        <w:rPr>
          <w:rFonts w:asciiTheme="minorHAnsi" w:hAnsiTheme="minorHAnsi" w:cstheme="minorHAnsi"/>
          <w:sz w:val="24"/>
          <w:szCs w:val="24"/>
        </w:rPr>
      </w:pPr>
    </w:p>
    <w:p w14:paraId="041683A9" w14:textId="77777777" w:rsidR="00806614" w:rsidRPr="00687A47" w:rsidRDefault="00806614" w:rsidP="00897F6F">
      <w:pPr>
        <w:spacing w:after="0"/>
        <w:rPr>
          <w:rFonts w:asciiTheme="minorHAnsi" w:hAnsiTheme="minorHAnsi" w:cstheme="minorHAnsi"/>
          <w:sz w:val="24"/>
          <w:szCs w:val="24"/>
        </w:rPr>
      </w:pPr>
    </w:p>
    <w:p w14:paraId="399042CF" w14:textId="3343BA97" w:rsidR="00C93BA6" w:rsidRPr="00720363" w:rsidRDefault="00C93BA6" w:rsidP="00C93BA6">
      <w:pPr>
        <w:spacing w:after="0"/>
        <w:jc w:val="center"/>
        <w:rPr>
          <w:rFonts w:asciiTheme="minorHAnsi" w:hAnsiTheme="minorHAnsi" w:cstheme="minorHAnsi"/>
          <w:b/>
          <w:bCs/>
          <w:sz w:val="28"/>
          <w:szCs w:val="28"/>
        </w:rPr>
      </w:pPr>
      <w:r w:rsidRPr="00720363">
        <w:rPr>
          <w:rFonts w:asciiTheme="minorHAnsi" w:hAnsiTheme="minorHAnsi" w:cstheme="minorHAnsi"/>
          <w:b/>
          <w:bCs/>
          <w:sz w:val="28"/>
          <w:szCs w:val="28"/>
        </w:rPr>
        <w:lastRenderedPageBreak/>
        <w:t>Scenario 2: ABC Data Ltd.</w:t>
      </w:r>
    </w:p>
    <w:p w14:paraId="485A04AD" w14:textId="4072482D" w:rsidR="00A517CA" w:rsidRPr="00687A47" w:rsidRDefault="00A517CA" w:rsidP="00A517CA">
      <w:pPr>
        <w:spacing w:after="0"/>
        <w:rPr>
          <w:rFonts w:asciiTheme="minorHAnsi" w:hAnsiTheme="minorHAnsi" w:cstheme="minorHAnsi"/>
          <w:sz w:val="24"/>
          <w:szCs w:val="24"/>
        </w:rPr>
      </w:pPr>
    </w:p>
    <w:p w14:paraId="7B47AC54" w14:textId="07AB0562" w:rsidR="00A517CA" w:rsidRPr="00687A47" w:rsidRDefault="00A517CA" w:rsidP="00A517CA">
      <w:pPr>
        <w:spacing w:after="0"/>
        <w:rPr>
          <w:rFonts w:asciiTheme="minorHAnsi" w:hAnsiTheme="minorHAnsi" w:cstheme="minorHAnsi"/>
          <w:sz w:val="24"/>
          <w:szCs w:val="24"/>
        </w:rPr>
      </w:pPr>
    </w:p>
    <w:p w14:paraId="4F39F711" w14:textId="77777777" w:rsidR="00687A47" w:rsidRPr="00687A47" w:rsidRDefault="00A517CA" w:rsidP="00687A47">
      <w:pPr>
        <w:spacing w:after="0"/>
        <w:rPr>
          <w:rFonts w:asciiTheme="minorHAnsi" w:hAnsiTheme="minorHAnsi" w:cstheme="minorHAnsi"/>
          <w:sz w:val="24"/>
          <w:szCs w:val="24"/>
        </w:rPr>
      </w:pPr>
      <w:r w:rsidRPr="00687A47">
        <w:rPr>
          <w:rFonts w:asciiTheme="minorHAnsi" w:hAnsiTheme="minorHAnsi" w:cstheme="minorHAnsi"/>
          <w:sz w:val="24"/>
          <w:szCs w:val="24"/>
        </w:rPr>
        <w:t xml:space="preserve">           </w:t>
      </w:r>
      <w:r w:rsidR="00687A47" w:rsidRPr="00687A47">
        <w:rPr>
          <w:rFonts w:asciiTheme="minorHAnsi" w:hAnsiTheme="minorHAnsi" w:cstheme="minorHAnsi"/>
          <w:sz w:val="24"/>
          <w:szCs w:val="24"/>
        </w:rPr>
        <w:t xml:space="preserve">ABC Data Ltd. is a company with three physical data centres that offer a single stable data centre through virtualisation technology. The data centre charges users for cloud computing and virtualised services. Fibre-optic high-bandwidth internet connections connect ABC’s physical locations, and their data storage is mirrored for redundancy. The organisation charges a premium for convenient, safe storage and facilities. This is possible due to the careful nature of the security, hardware facilities, and storage systems. </w:t>
      </w:r>
    </w:p>
    <w:p w14:paraId="671F90B9" w14:textId="03EC0E01" w:rsidR="00CE01B1" w:rsidRPr="00687A47" w:rsidRDefault="00687A47" w:rsidP="00687A47">
      <w:pPr>
        <w:spacing w:after="0"/>
        <w:rPr>
          <w:rFonts w:asciiTheme="minorHAnsi" w:hAnsiTheme="minorHAnsi" w:cstheme="minorHAnsi"/>
          <w:sz w:val="24"/>
          <w:szCs w:val="24"/>
        </w:rPr>
      </w:pPr>
      <w:r w:rsidRPr="00687A47">
        <w:rPr>
          <w:rFonts w:asciiTheme="minorHAnsi" w:hAnsiTheme="minorHAnsi" w:cstheme="minorHAnsi"/>
          <w:sz w:val="24"/>
          <w:szCs w:val="24"/>
        </w:rPr>
        <w:t xml:space="preserve">          This scenario will highlight the critical nature of security policy and its effect on the organisational architecture at ABC Data Ltd and how SAN will assist ABC Data Ltd in protecting their data from corruption and detailing the disaster management processes critical to ABC Data Ltd.’s virtualised data centre.</w:t>
      </w:r>
    </w:p>
    <w:p w14:paraId="11E1FAEE" w14:textId="77777777" w:rsidR="00687A47" w:rsidRPr="00687A47" w:rsidRDefault="00687A47" w:rsidP="00687A47">
      <w:pPr>
        <w:spacing w:after="0"/>
        <w:rPr>
          <w:rFonts w:asciiTheme="minorHAnsi" w:hAnsiTheme="minorHAnsi" w:cstheme="minorHAnsi"/>
          <w:sz w:val="24"/>
          <w:szCs w:val="24"/>
        </w:rPr>
      </w:pPr>
    </w:p>
    <w:p w14:paraId="0105C8B6" w14:textId="1916E9E6" w:rsidR="00373043" w:rsidRPr="00687A47" w:rsidRDefault="00373043" w:rsidP="00A517CA">
      <w:pPr>
        <w:spacing w:after="0"/>
        <w:rPr>
          <w:rFonts w:asciiTheme="minorHAnsi" w:hAnsiTheme="minorHAnsi" w:cstheme="minorHAnsi"/>
          <w:b/>
          <w:bCs/>
          <w:sz w:val="24"/>
          <w:szCs w:val="24"/>
        </w:rPr>
      </w:pPr>
      <w:r w:rsidRPr="00687A47">
        <w:rPr>
          <w:rFonts w:asciiTheme="minorHAnsi" w:hAnsiTheme="minorHAnsi" w:cstheme="minorHAnsi"/>
          <w:b/>
          <w:bCs/>
          <w:sz w:val="24"/>
          <w:szCs w:val="24"/>
        </w:rPr>
        <w:t xml:space="preserve">2.1 </w:t>
      </w:r>
      <w:r w:rsidR="00D25419" w:rsidRPr="00687A47">
        <w:rPr>
          <w:rFonts w:asciiTheme="minorHAnsi" w:hAnsiTheme="minorHAnsi" w:cstheme="minorHAnsi"/>
          <w:b/>
          <w:bCs/>
          <w:sz w:val="24"/>
          <w:szCs w:val="24"/>
        </w:rPr>
        <w:t xml:space="preserve">Business Adoption of </w:t>
      </w:r>
      <w:r w:rsidRPr="00687A47">
        <w:rPr>
          <w:rFonts w:asciiTheme="minorHAnsi" w:hAnsiTheme="minorHAnsi" w:cstheme="minorHAnsi"/>
          <w:b/>
          <w:bCs/>
          <w:sz w:val="24"/>
          <w:szCs w:val="24"/>
        </w:rPr>
        <w:t xml:space="preserve">Virtualization technologies </w:t>
      </w:r>
    </w:p>
    <w:p w14:paraId="05A86A46" w14:textId="55427C4D" w:rsidR="00373043" w:rsidRPr="00687A47" w:rsidRDefault="00373043" w:rsidP="00A517CA">
      <w:pPr>
        <w:spacing w:after="0"/>
        <w:rPr>
          <w:rFonts w:asciiTheme="minorHAnsi" w:hAnsiTheme="minorHAnsi" w:cstheme="minorHAnsi"/>
          <w:sz w:val="24"/>
          <w:szCs w:val="24"/>
        </w:rPr>
      </w:pPr>
    </w:p>
    <w:p w14:paraId="58880561" w14:textId="21382054" w:rsidR="00687A47" w:rsidRDefault="00462BF4" w:rsidP="00687A47">
      <w:pPr>
        <w:spacing w:after="0"/>
        <w:rPr>
          <w:rFonts w:asciiTheme="minorHAnsi" w:hAnsiTheme="minorHAnsi" w:cstheme="minorHAnsi"/>
          <w:sz w:val="24"/>
          <w:szCs w:val="24"/>
        </w:rPr>
      </w:pPr>
      <w:r>
        <w:rPr>
          <w:rFonts w:asciiTheme="minorHAnsi" w:hAnsiTheme="minorHAnsi" w:cstheme="minorHAnsi"/>
          <w:sz w:val="24"/>
          <w:szCs w:val="24"/>
        </w:rPr>
        <w:t xml:space="preserve">       </w:t>
      </w:r>
      <w:r w:rsidR="00687A47" w:rsidRPr="00687A47">
        <w:rPr>
          <w:rFonts w:asciiTheme="minorHAnsi" w:hAnsiTheme="minorHAnsi" w:cstheme="minorHAnsi"/>
          <w:sz w:val="24"/>
          <w:szCs w:val="24"/>
        </w:rPr>
        <w:t>Virtualisation has served as a game-changer with many of the issues confronting today’s IT organisations. However, it is also a kind of infrastructure that IT administrators must be able to navigate and handle – in addition to current servers.</w:t>
      </w:r>
    </w:p>
    <w:p w14:paraId="0E648C7F" w14:textId="77777777" w:rsidR="00462BF4" w:rsidRPr="00687A47" w:rsidRDefault="00462BF4" w:rsidP="00687A47">
      <w:pPr>
        <w:spacing w:after="0"/>
        <w:rPr>
          <w:rFonts w:asciiTheme="minorHAnsi" w:hAnsiTheme="minorHAnsi" w:cstheme="minorHAnsi"/>
          <w:sz w:val="24"/>
          <w:szCs w:val="24"/>
        </w:rPr>
      </w:pPr>
    </w:p>
    <w:p w14:paraId="754344DC" w14:textId="3B82BA76" w:rsidR="00687A47" w:rsidRPr="00687A47" w:rsidRDefault="00462BF4" w:rsidP="00687A47">
      <w:pPr>
        <w:spacing w:after="0"/>
        <w:rPr>
          <w:rFonts w:asciiTheme="minorHAnsi" w:hAnsiTheme="minorHAnsi" w:cstheme="minorHAnsi"/>
          <w:sz w:val="24"/>
          <w:szCs w:val="24"/>
        </w:rPr>
      </w:pPr>
      <w:r>
        <w:rPr>
          <w:rFonts w:asciiTheme="minorHAnsi" w:hAnsiTheme="minorHAnsi" w:cstheme="minorHAnsi"/>
          <w:sz w:val="24"/>
          <w:szCs w:val="24"/>
        </w:rPr>
        <w:t xml:space="preserve">       </w:t>
      </w:r>
      <w:r w:rsidR="00687A47" w:rsidRPr="00687A47">
        <w:rPr>
          <w:rFonts w:asciiTheme="minorHAnsi" w:hAnsiTheme="minorHAnsi" w:cstheme="minorHAnsi"/>
          <w:sz w:val="24"/>
          <w:szCs w:val="24"/>
        </w:rPr>
        <w:t>Virtualisation technology has had a significant effect on the information technology industry, especially in data centres, where it helps reduce costs and improve efficiency. Virtualisation technology is evolving exponentially, and an increasing number of developers are pursuing cloud-based application development. All of these advancements should be investigated further to simplify data concealment methods and data leakage.</w:t>
      </w:r>
    </w:p>
    <w:p w14:paraId="387D7435" w14:textId="4A5456E8" w:rsidR="002A2AAB" w:rsidRPr="00687A47" w:rsidRDefault="00687A47" w:rsidP="00687A47">
      <w:pPr>
        <w:spacing w:after="0"/>
        <w:rPr>
          <w:rFonts w:asciiTheme="minorHAnsi" w:hAnsiTheme="minorHAnsi" w:cstheme="minorHAnsi"/>
          <w:sz w:val="24"/>
          <w:szCs w:val="24"/>
        </w:rPr>
      </w:pPr>
      <w:r w:rsidRPr="00687A47">
        <w:rPr>
          <w:rFonts w:asciiTheme="minorHAnsi" w:hAnsiTheme="minorHAnsi" w:cstheme="minorHAnsi"/>
          <w:sz w:val="24"/>
          <w:szCs w:val="24"/>
        </w:rPr>
        <w:t xml:space="preserve">       Server virtualisation is pervasive, with 92% of companies using it. Some ways of virtualisation, on the other hand, have some catching up to do. </w:t>
      </w:r>
      <w:r w:rsidR="00635554" w:rsidRPr="00635554">
        <w:rPr>
          <w:rFonts w:asciiTheme="minorHAnsi" w:hAnsiTheme="minorHAnsi" w:cstheme="minorHAnsi"/>
          <w:sz w:val="24"/>
          <w:szCs w:val="24"/>
        </w:rPr>
        <w:t xml:space="preserve">Storage virtualisation (also known as software-defined storage) is the most widely used modern virtualisation technology, accounting for 40% of all new virtualisation technologies, followed by system virtualisation at 39% and virtual desktop infrastructure (VDI) at 32%. Moreover, network virtualisation (a.k.a. software-defined networking) and data virtualisation have a 30% approval score. </w:t>
      </w:r>
      <w:r w:rsidR="00462BF4">
        <w:rPr>
          <w:rFonts w:asciiTheme="minorHAnsi" w:hAnsiTheme="minorHAnsi" w:cstheme="minorHAnsi"/>
          <w:sz w:val="24"/>
          <w:szCs w:val="24"/>
        </w:rPr>
        <w:t>[8]</w:t>
      </w:r>
    </w:p>
    <w:p w14:paraId="3ADC3037" w14:textId="0D054308" w:rsidR="00D25419" w:rsidRDefault="00D25419" w:rsidP="00A517CA">
      <w:pPr>
        <w:spacing w:after="0"/>
        <w:rPr>
          <w:rFonts w:asciiTheme="minorHAnsi" w:hAnsiTheme="minorHAnsi" w:cstheme="minorHAnsi"/>
          <w:sz w:val="24"/>
          <w:szCs w:val="24"/>
        </w:rPr>
      </w:pPr>
    </w:p>
    <w:p w14:paraId="1DE92F4C" w14:textId="77777777" w:rsidR="006712D1" w:rsidRPr="00687A47" w:rsidRDefault="006712D1" w:rsidP="00A517CA">
      <w:pPr>
        <w:spacing w:after="0"/>
        <w:rPr>
          <w:rFonts w:asciiTheme="minorHAnsi" w:hAnsiTheme="minorHAnsi" w:cstheme="minorHAnsi"/>
          <w:sz w:val="24"/>
          <w:szCs w:val="24"/>
        </w:rPr>
      </w:pPr>
    </w:p>
    <w:p w14:paraId="2A7D0A5C" w14:textId="05CDA355" w:rsidR="00D25419" w:rsidRPr="00687A47" w:rsidRDefault="00D25419" w:rsidP="00D25419">
      <w:pPr>
        <w:spacing w:after="0"/>
        <w:jc w:val="center"/>
        <w:rPr>
          <w:rFonts w:asciiTheme="minorHAnsi" w:hAnsiTheme="minorHAnsi" w:cstheme="minorHAnsi"/>
          <w:sz w:val="24"/>
          <w:szCs w:val="24"/>
        </w:rPr>
      </w:pPr>
      <w:r w:rsidRPr="00687A47">
        <w:rPr>
          <w:rFonts w:asciiTheme="minorHAnsi" w:hAnsiTheme="minorHAnsi" w:cstheme="minorHAnsi"/>
          <w:noProof/>
          <w:sz w:val="24"/>
          <w:szCs w:val="24"/>
        </w:rPr>
        <w:drawing>
          <wp:inline distT="0" distB="0" distL="0" distR="0" wp14:anchorId="3CFFAB67" wp14:editId="02894B5A">
            <wp:extent cx="3943350" cy="2120900"/>
            <wp:effectExtent l="0" t="0" r="0" b="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59599" cy="2129639"/>
                    </a:xfrm>
                    <a:prstGeom prst="rect">
                      <a:avLst/>
                    </a:prstGeom>
                  </pic:spPr>
                </pic:pic>
              </a:graphicData>
            </a:graphic>
          </wp:inline>
        </w:drawing>
      </w:r>
    </w:p>
    <w:p w14:paraId="769E0D85" w14:textId="20B008E5" w:rsidR="00373043" w:rsidRPr="00687A47" w:rsidRDefault="00D25419" w:rsidP="00D25419">
      <w:pPr>
        <w:spacing w:after="0"/>
        <w:jc w:val="center"/>
        <w:rPr>
          <w:rFonts w:asciiTheme="minorHAnsi" w:hAnsiTheme="minorHAnsi" w:cstheme="minorHAnsi"/>
          <w:b/>
          <w:bCs/>
          <w:sz w:val="24"/>
          <w:szCs w:val="24"/>
        </w:rPr>
      </w:pPr>
      <w:r w:rsidRPr="00687A47">
        <w:rPr>
          <w:rFonts w:asciiTheme="minorHAnsi" w:hAnsiTheme="minorHAnsi" w:cstheme="minorHAnsi"/>
          <w:b/>
          <w:bCs/>
          <w:sz w:val="24"/>
          <w:szCs w:val="24"/>
        </w:rPr>
        <w:t>Figure 5. Business Adoption of Virtualization technologies</w:t>
      </w:r>
    </w:p>
    <w:p w14:paraId="1C520CF7" w14:textId="12C82D0F" w:rsidR="005A02AF" w:rsidRPr="00687A47" w:rsidRDefault="005A02AF" w:rsidP="00D25419">
      <w:pPr>
        <w:spacing w:after="0"/>
        <w:jc w:val="center"/>
        <w:rPr>
          <w:rFonts w:asciiTheme="minorHAnsi" w:hAnsiTheme="minorHAnsi" w:cstheme="minorHAnsi"/>
          <w:b/>
          <w:bCs/>
          <w:sz w:val="24"/>
          <w:szCs w:val="24"/>
        </w:rPr>
      </w:pPr>
    </w:p>
    <w:p w14:paraId="24755D4F" w14:textId="277C69A8" w:rsidR="005A02AF" w:rsidRPr="00687A47" w:rsidRDefault="002A2AAB" w:rsidP="002A2AAB">
      <w:pPr>
        <w:spacing w:after="0"/>
        <w:rPr>
          <w:rFonts w:asciiTheme="minorHAnsi" w:hAnsiTheme="minorHAnsi" w:cstheme="minorHAnsi"/>
          <w:b/>
          <w:bCs/>
          <w:sz w:val="24"/>
          <w:szCs w:val="24"/>
        </w:rPr>
      </w:pPr>
      <w:r w:rsidRPr="00687A47">
        <w:rPr>
          <w:rFonts w:asciiTheme="minorHAnsi" w:hAnsiTheme="minorHAnsi" w:cstheme="minorHAnsi"/>
          <w:b/>
          <w:bCs/>
          <w:sz w:val="24"/>
          <w:szCs w:val="24"/>
        </w:rPr>
        <w:lastRenderedPageBreak/>
        <w:t>2.2 Data Centre Infrastructure Management (DCIM)</w:t>
      </w:r>
    </w:p>
    <w:p w14:paraId="34594E14" w14:textId="6115225D" w:rsidR="002A2AAB" w:rsidRPr="00687A47" w:rsidRDefault="002A2AAB" w:rsidP="002A2AAB">
      <w:pPr>
        <w:spacing w:after="0"/>
        <w:rPr>
          <w:rFonts w:asciiTheme="minorHAnsi" w:hAnsiTheme="minorHAnsi" w:cstheme="minorHAnsi"/>
          <w:sz w:val="24"/>
          <w:szCs w:val="24"/>
        </w:rPr>
      </w:pPr>
    </w:p>
    <w:p w14:paraId="79D3B618" w14:textId="0708F739" w:rsidR="00687A47" w:rsidRPr="00687A47" w:rsidRDefault="00B91B75"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Pr>
          <w:rFonts w:asciiTheme="minorHAnsi" w:eastAsia="Times New Roman" w:hAnsiTheme="minorHAnsi" w:cstheme="minorHAnsi"/>
          <w:color w:val="0E101A"/>
          <w:sz w:val="24"/>
          <w:szCs w:val="24"/>
          <w:lang w:eastAsia="en-GB"/>
        </w:rPr>
        <w:t xml:space="preserve">       </w:t>
      </w:r>
      <w:r w:rsidR="00687A47" w:rsidRPr="00687A47">
        <w:rPr>
          <w:rFonts w:asciiTheme="minorHAnsi" w:eastAsia="Times New Roman" w:hAnsiTheme="minorHAnsi" w:cstheme="minorHAnsi"/>
          <w:color w:val="0E101A"/>
          <w:sz w:val="24"/>
          <w:szCs w:val="24"/>
          <w:lang w:eastAsia="en-GB"/>
        </w:rPr>
        <w:t xml:space="preserve">DCIM is a standardised, all-inclusive approach to tracking and handling data centre services and processes. Put, without monitoring and measuring the data centre’s vital structures and processes, </w:t>
      </w:r>
      <w:r w:rsidR="00464CF7" w:rsidRPr="00687A47">
        <w:rPr>
          <w:rFonts w:asciiTheme="minorHAnsi" w:eastAsia="Times New Roman" w:hAnsiTheme="minorHAnsi" w:cstheme="minorHAnsi"/>
          <w:color w:val="0E101A"/>
          <w:sz w:val="24"/>
          <w:szCs w:val="24"/>
          <w:lang w:eastAsia="en-GB"/>
        </w:rPr>
        <w:t>controlling,</w:t>
      </w:r>
      <w:r w:rsidR="00687A47" w:rsidRPr="00687A47">
        <w:rPr>
          <w:rFonts w:asciiTheme="minorHAnsi" w:eastAsia="Times New Roman" w:hAnsiTheme="minorHAnsi" w:cstheme="minorHAnsi"/>
          <w:color w:val="0E101A"/>
          <w:sz w:val="24"/>
          <w:szCs w:val="24"/>
          <w:lang w:eastAsia="en-GB"/>
        </w:rPr>
        <w:t xml:space="preserve"> and optimising them is difficult. DCIM’s primary objective is to provide management with a centralised vision of how a data centre works, allowing for the most optimal utilisation of facilities, floor space, and resources and the least amount of downtime available. DCIM software collects data from thousands of sensors located in a data centre.</w:t>
      </w:r>
    </w:p>
    <w:p w14:paraId="49FDB3A0" w14:textId="77777777" w:rsidR="00687A47" w:rsidRPr="00687A47" w:rsidRDefault="00687A47"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A decent DCIM programme package can help answer the following concerns.</w:t>
      </w:r>
    </w:p>
    <w:p w14:paraId="24E0D32C" w14:textId="77777777" w:rsidR="00687A47" w:rsidRPr="00687A47" w:rsidRDefault="00687A47" w:rsidP="00687A47">
      <w:pPr>
        <w:numPr>
          <w:ilvl w:val="0"/>
          <w:numId w:val="27"/>
        </w:num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Is my equipment running correctly at the moment? Is there any cause for alarm?</w:t>
      </w:r>
    </w:p>
    <w:p w14:paraId="601214DA" w14:textId="77777777" w:rsidR="00687A47" w:rsidRPr="00687A47" w:rsidRDefault="00687A47" w:rsidP="00687A47">
      <w:pPr>
        <w:numPr>
          <w:ilvl w:val="0"/>
          <w:numId w:val="27"/>
        </w:num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What improvements would I make to improve the efficiency of my systems?</w:t>
      </w:r>
    </w:p>
    <w:p w14:paraId="30B6CF2E" w14:textId="77777777" w:rsidR="00687A47" w:rsidRPr="00687A47" w:rsidRDefault="00687A47" w:rsidP="00687A47">
      <w:pPr>
        <w:numPr>
          <w:ilvl w:val="0"/>
          <w:numId w:val="27"/>
        </w:num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What power gaps would I encounter in the future?</w:t>
      </w:r>
    </w:p>
    <w:p w14:paraId="7036E556" w14:textId="77777777" w:rsidR="00687A47" w:rsidRPr="00687A47" w:rsidRDefault="00687A47" w:rsidP="00687A47">
      <w:pPr>
        <w:numPr>
          <w:ilvl w:val="0"/>
          <w:numId w:val="27"/>
        </w:num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Are my devices in need of some diligent repair practises, and are there any potential issues on the horizon?</w:t>
      </w:r>
    </w:p>
    <w:p w14:paraId="0508F4FB" w14:textId="1FBBE9E7" w:rsidR="00687A47" w:rsidRPr="00687A47" w:rsidRDefault="00687A47"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 xml:space="preserve">    </w:t>
      </w:r>
      <w:r w:rsidR="00B91B75">
        <w:rPr>
          <w:rFonts w:asciiTheme="minorHAnsi" w:eastAsia="Times New Roman" w:hAnsiTheme="minorHAnsi" w:cstheme="minorHAnsi"/>
          <w:color w:val="0E101A"/>
          <w:sz w:val="24"/>
          <w:szCs w:val="24"/>
          <w:lang w:eastAsia="en-GB"/>
        </w:rPr>
        <w:t xml:space="preserve"> </w:t>
      </w:r>
      <w:r w:rsidRPr="00687A47">
        <w:rPr>
          <w:rFonts w:asciiTheme="minorHAnsi" w:eastAsia="Times New Roman" w:hAnsiTheme="minorHAnsi" w:cstheme="minorHAnsi"/>
          <w:color w:val="0E101A"/>
          <w:sz w:val="24"/>
          <w:szCs w:val="24"/>
          <w:lang w:eastAsia="en-GB"/>
        </w:rPr>
        <w:t>  ABC Data Ltd., with a correctly deployed DCIM, would be able to immediately simulate the whole data centre and drill down to any necessary degree of granularity to answer these and several other questions with a few mouse clicks.</w:t>
      </w:r>
    </w:p>
    <w:p w14:paraId="552CA4E6" w14:textId="77777777" w:rsidR="002A2AAB" w:rsidRPr="00687A47" w:rsidRDefault="002A2AAB" w:rsidP="005A02AF">
      <w:pPr>
        <w:spacing w:after="0"/>
        <w:rPr>
          <w:rFonts w:asciiTheme="minorHAnsi" w:hAnsiTheme="minorHAnsi" w:cstheme="minorHAnsi"/>
          <w:sz w:val="24"/>
          <w:szCs w:val="24"/>
        </w:rPr>
      </w:pPr>
    </w:p>
    <w:p w14:paraId="673D7D75" w14:textId="308771E6" w:rsidR="002A2AAB" w:rsidRPr="00687A47" w:rsidRDefault="002A2AAB" w:rsidP="002A2AAB">
      <w:pPr>
        <w:spacing w:after="0"/>
        <w:jc w:val="center"/>
        <w:rPr>
          <w:rFonts w:asciiTheme="minorHAnsi" w:hAnsiTheme="minorHAnsi" w:cstheme="minorHAnsi"/>
          <w:sz w:val="24"/>
          <w:szCs w:val="24"/>
        </w:rPr>
      </w:pPr>
      <w:r w:rsidRPr="00687A47">
        <w:rPr>
          <w:rFonts w:asciiTheme="minorHAnsi" w:hAnsiTheme="minorHAnsi" w:cstheme="minorHAnsi"/>
          <w:noProof/>
          <w:sz w:val="24"/>
          <w:szCs w:val="24"/>
        </w:rPr>
        <w:drawing>
          <wp:inline distT="0" distB="0" distL="0" distR="0" wp14:anchorId="57295481" wp14:editId="10006CB5">
            <wp:extent cx="5384548" cy="1803400"/>
            <wp:effectExtent l="0" t="0" r="6985" b="635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398723" cy="1808148"/>
                    </a:xfrm>
                    <a:prstGeom prst="rect">
                      <a:avLst/>
                    </a:prstGeom>
                  </pic:spPr>
                </pic:pic>
              </a:graphicData>
            </a:graphic>
          </wp:inline>
        </w:drawing>
      </w:r>
    </w:p>
    <w:p w14:paraId="5D1F7671" w14:textId="5E9DC95E" w:rsidR="00373043" w:rsidRPr="00687A47" w:rsidRDefault="00AE77F9" w:rsidP="00AE77F9">
      <w:pPr>
        <w:spacing w:after="0"/>
        <w:jc w:val="center"/>
        <w:rPr>
          <w:rFonts w:asciiTheme="minorHAnsi" w:hAnsiTheme="minorHAnsi" w:cstheme="minorHAnsi"/>
          <w:b/>
          <w:bCs/>
          <w:sz w:val="24"/>
          <w:szCs w:val="24"/>
        </w:rPr>
      </w:pPr>
      <w:r w:rsidRPr="00687A47">
        <w:rPr>
          <w:rFonts w:asciiTheme="minorHAnsi" w:hAnsiTheme="minorHAnsi" w:cstheme="minorHAnsi"/>
          <w:b/>
          <w:bCs/>
          <w:sz w:val="24"/>
          <w:szCs w:val="24"/>
        </w:rPr>
        <w:t>Figure 6. DCIM</w:t>
      </w:r>
    </w:p>
    <w:p w14:paraId="49F9148E" w14:textId="77777777" w:rsidR="00AE77F9" w:rsidRPr="00687A47" w:rsidRDefault="00AE77F9" w:rsidP="00A517CA">
      <w:pPr>
        <w:spacing w:after="0"/>
        <w:rPr>
          <w:rFonts w:asciiTheme="minorHAnsi" w:hAnsiTheme="minorHAnsi" w:cstheme="minorHAnsi"/>
          <w:b/>
          <w:bCs/>
          <w:sz w:val="24"/>
          <w:szCs w:val="24"/>
        </w:rPr>
      </w:pPr>
    </w:p>
    <w:p w14:paraId="4617413F" w14:textId="77777777" w:rsidR="00373043" w:rsidRPr="00687A47" w:rsidRDefault="00373043" w:rsidP="00A517CA">
      <w:pPr>
        <w:spacing w:after="0"/>
        <w:rPr>
          <w:rFonts w:asciiTheme="minorHAnsi" w:hAnsiTheme="minorHAnsi" w:cstheme="minorHAnsi"/>
          <w:sz w:val="24"/>
          <w:szCs w:val="24"/>
        </w:rPr>
      </w:pPr>
    </w:p>
    <w:p w14:paraId="44327257" w14:textId="4C9871C3" w:rsidR="00EB5B18" w:rsidRPr="00687A47" w:rsidRDefault="00687A47" w:rsidP="00A517CA">
      <w:pPr>
        <w:spacing w:after="0"/>
        <w:rPr>
          <w:rFonts w:asciiTheme="minorHAnsi" w:hAnsiTheme="minorHAnsi" w:cstheme="minorHAnsi"/>
          <w:sz w:val="24"/>
          <w:szCs w:val="24"/>
        </w:rPr>
      </w:pPr>
      <w:r w:rsidRPr="00687A47">
        <w:rPr>
          <w:rFonts w:asciiTheme="minorHAnsi" w:hAnsiTheme="minorHAnsi" w:cstheme="minorHAnsi"/>
          <w:sz w:val="24"/>
          <w:szCs w:val="24"/>
        </w:rPr>
        <w:t>Additionally, DCIM will provide the business with automatic resources and what-if scenarios that simplify system moves or new system provisioning while maximising the use of available space, electricity, and cooling energy.</w:t>
      </w:r>
      <w:r w:rsidR="00A30A4F">
        <w:rPr>
          <w:rFonts w:asciiTheme="minorHAnsi" w:hAnsiTheme="minorHAnsi" w:cstheme="minorHAnsi"/>
          <w:sz w:val="24"/>
          <w:szCs w:val="24"/>
        </w:rPr>
        <w:t>[9]</w:t>
      </w:r>
    </w:p>
    <w:p w14:paraId="7D8A60DD" w14:textId="58862899" w:rsidR="00A55ABC" w:rsidRPr="00687A47" w:rsidRDefault="00A55ABC" w:rsidP="00A517CA">
      <w:pPr>
        <w:spacing w:after="0"/>
        <w:rPr>
          <w:rFonts w:asciiTheme="minorHAnsi" w:hAnsiTheme="minorHAnsi" w:cstheme="minorHAnsi"/>
          <w:sz w:val="24"/>
          <w:szCs w:val="24"/>
        </w:rPr>
      </w:pPr>
    </w:p>
    <w:p w14:paraId="2DD050EC" w14:textId="5F26BECA" w:rsidR="00AF11CA" w:rsidRPr="00687A47" w:rsidRDefault="00AF11CA" w:rsidP="00A517CA">
      <w:pPr>
        <w:spacing w:after="0"/>
        <w:rPr>
          <w:rFonts w:asciiTheme="minorHAnsi" w:hAnsiTheme="minorHAnsi" w:cstheme="minorHAnsi"/>
          <w:b/>
          <w:bCs/>
          <w:sz w:val="23"/>
          <w:szCs w:val="23"/>
        </w:rPr>
      </w:pPr>
      <w:r w:rsidRPr="00687A47">
        <w:rPr>
          <w:rFonts w:asciiTheme="minorHAnsi" w:hAnsiTheme="minorHAnsi" w:cstheme="minorHAnsi"/>
          <w:b/>
          <w:bCs/>
          <w:sz w:val="24"/>
          <w:szCs w:val="24"/>
        </w:rPr>
        <w:t>2.</w:t>
      </w:r>
      <w:r w:rsidR="00AE75B4" w:rsidRPr="00687A47">
        <w:rPr>
          <w:rFonts w:asciiTheme="minorHAnsi" w:hAnsiTheme="minorHAnsi" w:cstheme="minorHAnsi"/>
          <w:b/>
          <w:bCs/>
          <w:sz w:val="24"/>
          <w:szCs w:val="24"/>
        </w:rPr>
        <w:t>3</w:t>
      </w:r>
      <w:r w:rsidRPr="00687A47">
        <w:rPr>
          <w:rFonts w:asciiTheme="minorHAnsi" w:hAnsiTheme="minorHAnsi" w:cstheme="minorHAnsi"/>
          <w:b/>
          <w:bCs/>
          <w:sz w:val="24"/>
          <w:szCs w:val="24"/>
        </w:rPr>
        <w:t xml:space="preserve"> </w:t>
      </w:r>
      <w:r w:rsidR="00AE75B4" w:rsidRPr="00687A47">
        <w:rPr>
          <w:rFonts w:asciiTheme="minorHAnsi" w:hAnsiTheme="minorHAnsi" w:cstheme="minorHAnsi"/>
          <w:b/>
          <w:bCs/>
          <w:sz w:val="23"/>
          <w:szCs w:val="23"/>
        </w:rPr>
        <w:t>The importance of Security Policy</w:t>
      </w:r>
    </w:p>
    <w:p w14:paraId="1BA84C62" w14:textId="22871050" w:rsidR="00AE75B4" w:rsidRPr="00687A47" w:rsidRDefault="00AE75B4" w:rsidP="00A517CA">
      <w:pPr>
        <w:spacing w:after="0"/>
        <w:rPr>
          <w:rFonts w:asciiTheme="minorHAnsi" w:hAnsiTheme="minorHAnsi" w:cstheme="minorHAnsi"/>
          <w:b/>
          <w:bCs/>
          <w:sz w:val="23"/>
          <w:szCs w:val="23"/>
        </w:rPr>
      </w:pPr>
    </w:p>
    <w:p w14:paraId="204D4E65" w14:textId="276ED0A1" w:rsidR="00687A47" w:rsidRPr="00687A47" w:rsidRDefault="00B91B75"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Pr>
          <w:rFonts w:asciiTheme="minorHAnsi" w:eastAsia="Times New Roman" w:hAnsiTheme="minorHAnsi" w:cstheme="minorHAnsi"/>
          <w:color w:val="0E101A"/>
          <w:sz w:val="24"/>
          <w:szCs w:val="24"/>
          <w:lang w:eastAsia="en-GB"/>
        </w:rPr>
        <w:t xml:space="preserve">       </w:t>
      </w:r>
      <w:r w:rsidR="00687A47" w:rsidRPr="00687A47">
        <w:rPr>
          <w:rFonts w:asciiTheme="minorHAnsi" w:eastAsia="Times New Roman" w:hAnsiTheme="minorHAnsi" w:cstheme="minorHAnsi"/>
          <w:color w:val="0E101A"/>
          <w:sz w:val="24"/>
          <w:szCs w:val="24"/>
          <w:lang w:eastAsia="en-GB"/>
        </w:rPr>
        <w:t>To ensure the effectiveness of their cyber-security initiatives and efforts, organisations need well-designed information technology security policies. Lack of an IT security strategy can be attributed to various factors. Still, the more common include a lack of personnel to assist in policy development, poor management implementation, or a lack of knowledge of the critical nature of getting a successful IT security programme in place.</w:t>
      </w:r>
    </w:p>
    <w:p w14:paraId="50C53B60" w14:textId="5631EC7E" w:rsidR="00687A47" w:rsidRPr="00687A47" w:rsidRDefault="00B91B75"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Pr>
          <w:rFonts w:asciiTheme="minorHAnsi" w:eastAsia="Times New Roman" w:hAnsiTheme="minorHAnsi" w:cstheme="minorHAnsi"/>
          <w:color w:val="0E101A"/>
          <w:sz w:val="24"/>
          <w:szCs w:val="24"/>
          <w:lang w:eastAsia="en-GB"/>
        </w:rPr>
        <w:t xml:space="preserve">       </w:t>
      </w:r>
      <w:r w:rsidR="00687A47" w:rsidRPr="00687A47">
        <w:rPr>
          <w:rFonts w:asciiTheme="minorHAnsi" w:eastAsia="Times New Roman" w:hAnsiTheme="minorHAnsi" w:cstheme="minorHAnsi"/>
          <w:color w:val="0E101A"/>
          <w:sz w:val="24"/>
          <w:szCs w:val="24"/>
          <w:lang w:eastAsia="en-GB"/>
        </w:rPr>
        <w:t xml:space="preserve">Adequate information technology protection safeguards an organisation’s information infrastructure from unwanted exposure, damage, destruction, entry, use, or alteration. Without proper information storage, ABC Data Ltd.’s information properties, including intellectual property, are vulnerable to compromise or theft. When designing enterprise </w:t>
      </w:r>
      <w:r w:rsidR="00687A47" w:rsidRPr="00687A47">
        <w:rPr>
          <w:rFonts w:asciiTheme="minorHAnsi" w:eastAsia="Times New Roman" w:hAnsiTheme="minorHAnsi" w:cstheme="minorHAnsi"/>
          <w:color w:val="0E101A"/>
          <w:sz w:val="24"/>
          <w:szCs w:val="24"/>
          <w:lang w:eastAsia="en-GB"/>
        </w:rPr>
        <w:lastRenderedPageBreak/>
        <w:t>information management policy, it is essential to keep the values of secrecy, transparency, and availability in mind.</w:t>
      </w:r>
    </w:p>
    <w:p w14:paraId="3983C50A" w14:textId="3EAF5560" w:rsidR="00687A47" w:rsidRPr="00687A47" w:rsidRDefault="00687A47" w:rsidP="00687A47">
      <w:p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 xml:space="preserve">Information technology protection policies aim to identify security risks and enforce techniques to resolve information technology security </w:t>
      </w:r>
      <w:r w:rsidR="006712D1" w:rsidRPr="00687A47">
        <w:rPr>
          <w:rFonts w:asciiTheme="minorHAnsi" w:eastAsia="Times New Roman" w:hAnsiTheme="minorHAnsi" w:cstheme="minorHAnsi"/>
          <w:color w:val="0E101A"/>
          <w:sz w:val="24"/>
          <w:szCs w:val="24"/>
          <w:lang w:eastAsia="en-GB"/>
        </w:rPr>
        <w:t>vulnerabilities and</w:t>
      </w:r>
      <w:r w:rsidRPr="00687A47">
        <w:rPr>
          <w:rFonts w:asciiTheme="minorHAnsi" w:eastAsia="Times New Roman" w:hAnsiTheme="minorHAnsi" w:cstheme="minorHAnsi"/>
          <w:color w:val="0E101A"/>
          <w:sz w:val="24"/>
          <w:szCs w:val="24"/>
          <w:lang w:eastAsia="en-GB"/>
        </w:rPr>
        <w:t xml:space="preserve"> define how to recover from a network attack. Additionally, the rules outline what workers can and should not do. The below are some of the primary reasons your organisation should have information technology compliance measures in place:</w:t>
      </w:r>
    </w:p>
    <w:p w14:paraId="0F2AF172" w14:textId="77777777" w:rsidR="00687A47" w:rsidRPr="00687A47" w:rsidRDefault="00687A47" w:rsidP="00687A47">
      <w:pPr>
        <w:suppressAutoHyphens w:val="0"/>
        <w:autoSpaceDN/>
        <w:spacing w:after="0"/>
        <w:textAlignment w:val="auto"/>
        <w:rPr>
          <w:rFonts w:asciiTheme="minorHAnsi" w:eastAsia="Times New Roman" w:hAnsiTheme="minorHAnsi" w:cstheme="minorHAnsi"/>
          <w:color w:val="0E101A"/>
          <w:sz w:val="24"/>
          <w:szCs w:val="24"/>
          <w:lang w:eastAsia="en-GB"/>
        </w:rPr>
      </w:pPr>
    </w:p>
    <w:p w14:paraId="7D7D4999" w14:textId="77777777" w:rsidR="00687A47" w:rsidRPr="00687A47" w:rsidRDefault="00687A47" w:rsidP="00687A47">
      <w:pPr>
        <w:numPr>
          <w:ilvl w:val="0"/>
          <w:numId w:val="28"/>
        </w:num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IT compliance policies identify the security requirements for an organisation’s employees.</w:t>
      </w:r>
    </w:p>
    <w:p w14:paraId="4A7D72B6" w14:textId="7A8E9788" w:rsidR="00687A47" w:rsidRPr="00687A47" w:rsidRDefault="006001F8" w:rsidP="00687A47">
      <w:pPr>
        <w:numPr>
          <w:ilvl w:val="0"/>
          <w:numId w:val="28"/>
        </w:numPr>
        <w:suppressAutoHyphens w:val="0"/>
        <w:autoSpaceDN/>
        <w:spacing w:after="0"/>
        <w:textAlignment w:val="auto"/>
        <w:rPr>
          <w:rFonts w:asciiTheme="minorHAnsi" w:eastAsia="Times New Roman" w:hAnsiTheme="minorHAnsi" w:cstheme="minorHAnsi"/>
          <w:color w:val="0E101A"/>
          <w:sz w:val="24"/>
          <w:szCs w:val="24"/>
          <w:lang w:eastAsia="en-GB"/>
        </w:rPr>
      </w:pPr>
      <w:r w:rsidRPr="006001F8">
        <w:rPr>
          <w:rFonts w:asciiTheme="minorHAnsi" w:eastAsia="Times New Roman" w:hAnsiTheme="minorHAnsi" w:cstheme="minorHAnsi"/>
          <w:color w:val="0E101A"/>
          <w:sz w:val="24"/>
          <w:szCs w:val="24"/>
          <w:lang w:eastAsia="en-GB"/>
        </w:rPr>
        <w:t>Information technology protection policies should represent an organization's risk perception and management attitude toward security.</w:t>
      </w:r>
    </w:p>
    <w:p w14:paraId="1BEF309B" w14:textId="21F05634" w:rsidR="006001F8" w:rsidRDefault="006001F8" w:rsidP="00687A47">
      <w:pPr>
        <w:numPr>
          <w:ilvl w:val="0"/>
          <w:numId w:val="28"/>
        </w:numPr>
        <w:suppressAutoHyphens w:val="0"/>
        <w:autoSpaceDN/>
        <w:spacing w:after="0"/>
        <w:textAlignment w:val="auto"/>
        <w:rPr>
          <w:rFonts w:asciiTheme="minorHAnsi" w:eastAsia="Times New Roman" w:hAnsiTheme="minorHAnsi" w:cstheme="minorHAnsi"/>
          <w:color w:val="0E101A"/>
          <w:sz w:val="24"/>
          <w:szCs w:val="24"/>
          <w:lang w:eastAsia="en-GB"/>
        </w:rPr>
      </w:pPr>
      <w:r w:rsidRPr="006001F8">
        <w:rPr>
          <w:rFonts w:asciiTheme="minorHAnsi" w:eastAsia="Times New Roman" w:hAnsiTheme="minorHAnsi" w:cstheme="minorHAnsi"/>
          <w:color w:val="0E101A"/>
          <w:sz w:val="24"/>
          <w:szCs w:val="24"/>
          <w:lang w:eastAsia="en-GB"/>
        </w:rPr>
        <w:t>Information technology management strategies provide a framework for protecting the organisation from external and internal threats.</w:t>
      </w:r>
    </w:p>
    <w:p w14:paraId="12C8678B" w14:textId="662E5E94" w:rsidR="00687A47" w:rsidRPr="00687A47" w:rsidRDefault="00687A47" w:rsidP="00687A47">
      <w:pPr>
        <w:numPr>
          <w:ilvl w:val="0"/>
          <w:numId w:val="28"/>
        </w:num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IT protection regulations serve as a framework for an organisation’s legal and ethical obligations.</w:t>
      </w:r>
    </w:p>
    <w:p w14:paraId="2D39051B" w14:textId="467F136A" w:rsidR="00687A47" w:rsidRPr="00687A47" w:rsidRDefault="00687A47" w:rsidP="00687A47">
      <w:pPr>
        <w:numPr>
          <w:ilvl w:val="0"/>
          <w:numId w:val="28"/>
        </w:numPr>
        <w:suppressAutoHyphens w:val="0"/>
        <w:autoSpaceDN/>
        <w:spacing w:after="0"/>
        <w:textAlignment w:val="auto"/>
        <w:rPr>
          <w:rFonts w:asciiTheme="minorHAnsi" w:eastAsia="Times New Roman" w:hAnsiTheme="minorHAnsi" w:cstheme="minorHAnsi"/>
          <w:color w:val="0E101A"/>
          <w:sz w:val="24"/>
          <w:szCs w:val="24"/>
          <w:lang w:eastAsia="en-GB"/>
        </w:rPr>
      </w:pPr>
      <w:r w:rsidRPr="00687A47">
        <w:rPr>
          <w:rFonts w:asciiTheme="minorHAnsi" w:eastAsia="Times New Roman" w:hAnsiTheme="minorHAnsi" w:cstheme="minorHAnsi"/>
          <w:color w:val="0E101A"/>
          <w:sz w:val="24"/>
          <w:szCs w:val="24"/>
          <w:lang w:eastAsia="en-GB"/>
        </w:rPr>
        <w:t>IT security protocols are used to assign accountability for adhering to planned information security behaviours.</w:t>
      </w:r>
      <w:r w:rsidR="00145FD5">
        <w:rPr>
          <w:rFonts w:asciiTheme="minorHAnsi" w:eastAsia="Times New Roman" w:hAnsiTheme="minorHAnsi" w:cstheme="minorHAnsi"/>
          <w:color w:val="0E101A"/>
          <w:sz w:val="24"/>
          <w:szCs w:val="24"/>
          <w:lang w:eastAsia="en-GB"/>
        </w:rPr>
        <w:t>[10]</w:t>
      </w:r>
      <w:r w:rsidR="00991B28">
        <w:rPr>
          <w:rFonts w:asciiTheme="minorHAnsi" w:eastAsia="Times New Roman" w:hAnsiTheme="minorHAnsi" w:cstheme="minorHAnsi"/>
          <w:color w:val="0E101A"/>
          <w:sz w:val="24"/>
          <w:szCs w:val="24"/>
          <w:lang w:eastAsia="en-GB"/>
        </w:rPr>
        <w:t>[11]</w:t>
      </w:r>
    </w:p>
    <w:p w14:paraId="495C07F6" w14:textId="2159CE1C" w:rsidR="00F72919" w:rsidRPr="00687A47" w:rsidRDefault="00F72919" w:rsidP="00F72919">
      <w:pPr>
        <w:spacing w:after="0"/>
        <w:rPr>
          <w:rFonts w:asciiTheme="minorHAnsi" w:hAnsiTheme="minorHAnsi" w:cstheme="minorHAnsi"/>
          <w:sz w:val="24"/>
          <w:szCs w:val="24"/>
        </w:rPr>
      </w:pPr>
    </w:p>
    <w:p w14:paraId="0D44DC9F" w14:textId="194BB3DE" w:rsidR="00F72919" w:rsidRPr="00687A47" w:rsidRDefault="00F72919" w:rsidP="00F72919">
      <w:pPr>
        <w:spacing w:after="0"/>
        <w:rPr>
          <w:rFonts w:asciiTheme="minorHAnsi" w:hAnsiTheme="minorHAnsi" w:cstheme="minorHAnsi"/>
          <w:sz w:val="24"/>
          <w:szCs w:val="24"/>
        </w:rPr>
      </w:pPr>
      <w:r w:rsidRPr="00687A47">
        <w:rPr>
          <w:rFonts w:asciiTheme="minorHAnsi" w:hAnsiTheme="minorHAnsi" w:cstheme="minorHAnsi"/>
          <w:b/>
          <w:bCs/>
          <w:sz w:val="24"/>
          <w:szCs w:val="24"/>
        </w:rPr>
        <w:t xml:space="preserve">2.4 Storage Area Network (SAN) importance for security </w:t>
      </w:r>
    </w:p>
    <w:p w14:paraId="7BC25016" w14:textId="68875D8B" w:rsidR="00F72919" w:rsidRPr="00687A47" w:rsidRDefault="00F72919" w:rsidP="00F72919">
      <w:pPr>
        <w:spacing w:after="0"/>
        <w:rPr>
          <w:rFonts w:asciiTheme="minorHAnsi" w:hAnsiTheme="minorHAnsi" w:cstheme="minorHAnsi"/>
          <w:sz w:val="24"/>
          <w:szCs w:val="24"/>
        </w:rPr>
      </w:pPr>
    </w:p>
    <w:p w14:paraId="162D04AD" w14:textId="2AA1EF73" w:rsidR="00687A47" w:rsidRPr="00687A47" w:rsidRDefault="00687A47" w:rsidP="00687A47">
      <w:pPr>
        <w:spacing w:after="0"/>
        <w:rPr>
          <w:rFonts w:asciiTheme="minorHAnsi" w:hAnsiTheme="minorHAnsi" w:cstheme="minorHAnsi"/>
          <w:sz w:val="24"/>
          <w:szCs w:val="24"/>
        </w:rPr>
      </w:pPr>
      <w:r w:rsidRPr="00687A47">
        <w:rPr>
          <w:rFonts w:asciiTheme="minorHAnsi" w:hAnsiTheme="minorHAnsi" w:cstheme="minorHAnsi"/>
          <w:sz w:val="24"/>
          <w:szCs w:val="24"/>
        </w:rPr>
        <w:t xml:space="preserve"> </w:t>
      </w:r>
      <w:r w:rsidR="001E0CDF">
        <w:rPr>
          <w:rFonts w:asciiTheme="minorHAnsi" w:hAnsiTheme="minorHAnsi" w:cstheme="minorHAnsi"/>
          <w:sz w:val="24"/>
          <w:szCs w:val="24"/>
        </w:rPr>
        <w:t xml:space="preserve"> </w:t>
      </w:r>
      <w:r w:rsidRPr="00687A47">
        <w:rPr>
          <w:rFonts w:asciiTheme="minorHAnsi" w:hAnsiTheme="minorHAnsi" w:cstheme="minorHAnsi"/>
          <w:sz w:val="24"/>
          <w:szCs w:val="24"/>
        </w:rPr>
        <w:t xml:space="preserve">      According to Starkman, “storing data has become an increasingly important and complex issue thanks to concerns about capacity, accessibility, security, and of course, cost.” [</w:t>
      </w:r>
      <w:r w:rsidR="00F16B6F">
        <w:rPr>
          <w:rFonts w:asciiTheme="minorHAnsi" w:hAnsiTheme="minorHAnsi" w:cstheme="minorHAnsi"/>
          <w:sz w:val="24"/>
          <w:szCs w:val="24"/>
        </w:rPr>
        <w:t>12</w:t>
      </w:r>
      <w:r w:rsidRPr="00687A47">
        <w:rPr>
          <w:rFonts w:asciiTheme="minorHAnsi" w:hAnsiTheme="minorHAnsi" w:cstheme="minorHAnsi"/>
          <w:sz w:val="24"/>
          <w:szCs w:val="24"/>
        </w:rPr>
        <w:t>]</w:t>
      </w:r>
    </w:p>
    <w:p w14:paraId="58191DC3" w14:textId="77777777" w:rsidR="00687A47" w:rsidRPr="00687A47" w:rsidRDefault="00687A47" w:rsidP="00687A47">
      <w:pPr>
        <w:spacing w:after="0"/>
        <w:rPr>
          <w:rFonts w:asciiTheme="minorHAnsi" w:hAnsiTheme="minorHAnsi" w:cstheme="minorHAnsi"/>
          <w:sz w:val="24"/>
          <w:szCs w:val="24"/>
        </w:rPr>
      </w:pPr>
      <w:r w:rsidRPr="00687A47">
        <w:rPr>
          <w:rFonts w:asciiTheme="minorHAnsi" w:hAnsiTheme="minorHAnsi" w:cstheme="minorHAnsi"/>
          <w:sz w:val="24"/>
          <w:szCs w:val="24"/>
        </w:rPr>
        <w:t>Because of the advantages, an increasing number of companies migrate to a SAN solution for storage and backup.</w:t>
      </w:r>
    </w:p>
    <w:p w14:paraId="4D714E06" w14:textId="040E10AA" w:rsidR="001E0CDF" w:rsidRDefault="001E0CDF" w:rsidP="00687A47">
      <w:pPr>
        <w:spacing w:after="0"/>
        <w:rPr>
          <w:rFonts w:asciiTheme="minorHAnsi" w:hAnsiTheme="minorHAnsi" w:cstheme="minorHAnsi"/>
          <w:sz w:val="24"/>
          <w:szCs w:val="24"/>
        </w:rPr>
      </w:pPr>
      <w:r>
        <w:rPr>
          <w:rFonts w:asciiTheme="minorHAnsi" w:hAnsiTheme="minorHAnsi" w:cstheme="minorHAnsi"/>
          <w:sz w:val="24"/>
          <w:szCs w:val="24"/>
        </w:rPr>
        <w:t xml:space="preserve">        </w:t>
      </w:r>
      <w:r w:rsidRPr="001E0CDF">
        <w:rPr>
          <w:rFonts w:asciiTheme="minorHAnsi" w:hAnsiTheme="minorHAnsi" w:cstheme="minorHAnsi"/>
          <w:sz w:val="24"/>
          <w:szCs w:val="24"/>
        </w:rPr>
        <w:t>ABC Data Ltd. must first recognise the essential importance of SAN protection before it can adequately protect the storage area network.</w:t>
      </w:r>
    </w:p>
    <w:p w14:paraId="341E29D5" w14:textId="42B95687" w:rsidR="00F72919" w:rsidRPr="00687A47" w:rsidRDefault="005D0CCC" w:rsidP="00687A47">
      <w:pPr>
        <w:spacing w:after="0"/>
        <w:rPr>
          <w:rFonts w:asciiTheme="minorHAnsi" w:hAnsiTheme="minorHAnsi" w:cstheme="minorHAnsi"/>
          <w:sz w:val="24"/>
          <w:szCs w:val="24"/>
        </w:rPr>
      </w:pPr>
      <w:r>
        <w:rPr>
          <w:rFonts w:asciiTheme="minorHAnsi" w:hAnsiTheme="minorHAnsi" w:cstheme="minorHAnsi"/>
          <w:sz w:val="24"/>
          <w:szCs w:val="24"/>
        </w:rPr>
        <w:t xml:space="preserve">        </w:t>
      </w:r>
      <w:r w:rsidRPr="005D0CCC">
        <w:rPr>
          <w:rFonts w:asciiTheme="minorHAnsi" w:hAnsiTheme="minorHAnsi" w:cstheme="minorHAnsi"/>
          <w:sz w:val="24"/>
          <w:szCs w:val="24"/>
        </w:rPr>
        <w:t>The company must consider all potential points of failure to ensure that the highest levels of availability, integrity, and fairness are included in the design of SAN solutions.</w:t>
      </w:r>
      <w:r w:rsidR="00687A47" w:rsidRPr="00687A47">
        <w:rPr>
          <w:rFonts w:asciiTheme="minorHAnsi" w:hAnsiTheme="minorHAnsi" w:cstheme="minorHAnsi"/>
          <w:sz w:val="24"/>
          <w:szCs w:val="24"/>
        </w:rPr>
        <w:t xml:space="preserve"> The ability to find vulnerabilities and execute a secure solution is critical for securing a SAN fabric infrastructure.</w:t>
      </w:r>
      <w:r w:rsidR="00F16B6F">
        <w:rPr>
          <w:rFonts w:asciiTheme="minorHAnsi" w:hAnsiTheme="minorHAnsi" w:cstheme="minorHAnsi"/>
          <w:sz w:val="24"/>
          <w:szCs w:val="24"/>
        </w:rPr>
        <w:t>[13]</w:t>
      </w:r>
    </w:p>
    <w:p w14:paraId="5D43B37D" w14:textId="0949A71E" w:rsidR="00280A81" w:rsidRPr="00687A47" w:rsidRDefault="00280A81" w:rsidP="00F72919">
      <w:pPr>
        <w:spacing w:after="0"/>
        <w:rPr>
          <w:rFonts w:asciiTheme="minorHAnsi" w:hAnsiTheme="minorHAnsi" w:cstheme="minorHAnsi"/>
          <w:sz w:val="24"/>
          <w:szCs w:val="24"/>
        </w:rPr>
      </w:pPr>
    </w:p>
    <w:p w14:paraId="699CE22B" w14:textId="3EA144A4" w:rsidR="00280A81" w:rsidRPr="00687A47" w:rsidRDefault="00280A81" w:rsidP="00280A81">
      <w:pPr>
        <w:spacing w:after="0"/>
        <w:jc w:val="center"/>
        <w:rPr>
          <w:rFonts w:asciiTheme="minorHAnsi" w:hAnsiTheme="minorHAnsi" w:cstheme="minorHAnsi"/>
          <w:sz w:val="24"/>
          <w:szCs w:val="24"/>
        </w:rPr>
      </w:pPr>
      <w:r w:rsidRPr="00687A47">
        <w:rPr>
          <w:rFonts w:asciiTheme="minorHAnsi" w:hAnsiTheme="minorHAnsi" w:cstheme="minorHAnsi"/>
          <w:noProof/>
          <w:sz w:val="24"/>
          <w:szCs w:val="24"/>
        </w:rPr>
        <w:drawing>
          <wp:inline distT="0" distB="0" distL="0" distR="0" wp14:anchorId="3C649B74" wp14:editId="2CDA4C82">
            <wp:extent cx="4654550" cy="2323283"/>
            <wp:effectExtent l="0" t="0" r="0" b="1270"/>
            <wp:docPr id="8" name="Picture 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schematic&#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708243" cy="2350083"/>
                    </a:xfrm>
                    <a:prstGeom prst="rect">
                      <a:avLst/>
                    </a:prstGeom>
                  </pic:spPr>
                </pic:pic>
              </a:graphicData>
            </a:graphic>
          </wp:inline>
        </w:drawing>
      </w:r>
    </w:p>
    <w:p w14:paraId="0007FA75" w14:textId="4DB5E6F3" w:rsidR="00280A81" w:rsidRPr="00687A47" w:rsidRDefault="00280A81" w:rsidP="00280A81">
      <w:pPr>
        <w:spacing w:after="0"/>
        <w:jc w:val="center"/>
        <w:rPr>
          <w:rFonts w:asciiTheme="minorHAnsi" w:hAnsiTheme="minorHAnsi" w:cstheme="minorHAnsi"/>
          <w:b/>
          <w:bCs/>
          <w:sz w:val="24"/>
          <w:szCs w:val="24"/>
        </w:rPr>
      </w:pPr>
      <w:r w:rsidRPr="00687A47">
        <w:rPr>
          <w:rFonts w:asciiTheme="minorHAnsi" w:hAnsiTheme="minorHAnsi" w:cstheme="minorHAnsi"/>
          <w:b/>
          <w:bCs/>
          <w:sz w:val="24"/>
          <w:szCs w:val="24"/>
        </w:rPr>
        <w:t xml:space="preserve">Figure 7. SAN Security </w:t>
      </w:r>
    </w:p>
    <w:p w14:paraId="60E5F17E" w14:textId="28D31185" w:rsidR="00687A47" w:rsidRPr="00687A47" w:rsidRDefault="00BC2D7C" w:rsidP="00687A47">
      <w:pPr>
        <w:spacing w:after="0"/>
        <w:rPr>
          <w:rFonts w:asciiTheme="minorHAnsi" w:hAnsiTheme="minorHAnsi" w:cstheme="minorHAnsi"/>
          <w:sz w:val="24"/>
          <w:szCs w:val="24"/>
        </w:rPr>
      </w:pPr>
      <w:r w:rsidRPr="00BC2D7C">
        <w:rPr>
          <w:rFonts w:asciiTheme="minorHAnsi" w:hAnsiTheme="minorHAnsi" w:cstheme="minorHAnsi"/>
          <w:sz w:val="24"/>
          <w:szCs w:val="24"/>
        </w:rPr>
        <w:lastRenderedPageBreak/>
        <w:t>Except for the above reasons, the laws under the Sarbanes-Oxley Act of 2002 and the Health Insurance Portability and Accountability Act (HIPAA) provide principles, conditions for ensuring the confidentiality and integrity of all forms of personal information.</w:t>
      </w:r>
      <w:r w:rsidRPr="00687A47">
        <w:rPr>
          <w:rFonts w:asciiTheme="minorHAnsi" w:hAnsiTheme="minorHAnsi" w:cstheme="minorHAnsi"/>
          <w:sz w:val="24"/>
          <w:szCs w:val="24"/>
        </w:rPr>
        <w:t xml:space="preserve"> Not</w:t>
      </w:r>
      <w:r w:rsidR="00687A47" w:rsidRPr="00687A47">
        <w:rPr>
          <w:rFonts w:asciiTheme="minorHAnsi" w:hAnsiTheme="minorHAnsi" w:cstheme="minorHAnsi"/>
          <w:sz w:val="24"/>
          <w:szCs w:val="24"/>
        </w:rPr>
        <w:t xml:space="preserve"> only is storage area network security critical for an enterprise watching out for its own needs, but it is still a legal requirement for specific organisations.</w:t>
      </w:r>
    </w:p>
    <w:p w14:paraId="1ED90F25" w14:textId="6E81CAE9" w:rsidR="00CD49F2" w:rsidRPr="00687A47" w:rsidRDefault="00687A47" w:rsidP="00687A47">
      <w:pPr>
        <w:spacing w:after="0"/>
        <w:rPr>
          <w:rFonts w:asciiTheme="minorHAnsi" w:hAnsiTheme="minorHAnsi" w:cstheme="minorHAnsi"/>
          <w:sz w:val="24"/>
          <w:szCs w:val="24"/>
        </w:rPr>
      </w:pPr>
      <w:r w:rsidRPr="00687A47">
        <w:rPr>
          <w:rFonts w:asciiTheme="minorHAnsi" w:hAnsiTheme="minorHAnsi" w:cstheme="minorHAnsi"/>
          <w:sz w:val="24"/>
          <w:szCs w:val="24"/>
        </w:rPr>
        <w:t xml:space="preserve">       </w:t>
      </w:r>
      <w:r w:rsidR="00BC2D7C" w:rsidRPr="00BC2D7C">
        <w:rPr>
          <w:rFonts w:asciiTheme="minorHAnsi" w:hAnsiTheme="minorHAnsi" w:cstheme="minorHAnsi"/>
          <w:sz w:val="24"/>
          <w:szCs w:val="24"/>
        </w:rPr>
        <w:t xml:space="preserve">When businesses deal with overburdened with the issue of handling huge amounts of data, they are forced to deal with the issues associated with unmanaged distributed LANS. Ignoring potential issues with the SAN would mean putting mission-critical networks and data at risk. You cannot just set a machine or system to be safe, you have to pay attention to it every day before it is successful. the weakest link in the chain is just as strong as its weakest storage Risk mitigation has to be done when you are setting up the SAN, but continuous risk monitoring is needed afterwards. Administration is needed over the life cycle and dealt with often. Anything is going into the database. There are no discernible threats to the network and organisations should be optimistic. </w:t>
      </w:r>
      <w:r w:rsidR="00F14F7F">
        <w:rPr>
          <w:rFonts w:asciiTheme="minorHAnsi" w:hAnsiTheme="minorHAnsi" w:cstheme="minorHAnsi"/>
          <w:sz w:val="24"/>
          <w:szCs w:val="24"/>
        </w:rPr>
        <w:t>[13][14]</w:t>
      </w:r>
    </w:p>
    <w:p w14:paraId="06BDC2C5" w14:textId="77777777" w:rsidR="00280A81" w:rsidRPr="00687A47" w:rsidRDefault="00280A81" w:rsidP="00631537">
      <w:pPr>
        <w:spacing w:after="0"/>
        <w:rPr>
          <w:rFonts w:asciiTheme="minorHAnsi" w:hAnsiTheme="minorHAnsi" w:cstheme="minorHAnsi"/>
          <w:sz w:val="24"/>
          <w:szCs w:val="24"/>
        </w:rPr>
      </w:pPr>
    </w:p>
    <w:p w14:paraId="508CCA25" w14:textId="4D5F6D63" w:rsidR="00CD49F2" w:rsidRPr="00687A47" w:rsidRDefault="00CD49F2" w:rsidP="00631537">
      <w:pPr>
        <w:spacing w:after="0"/>
        <w:rPr>
          <w:rFonts w:asciiTheme="minorHAnsi" w:hAnsiTheme="minorHAnsi" w:cstheme="minorHAnsi"/>
          <w:b/>
          <w:bCs/>
          <w:sz w:val="24"/>
          <w:szCs w:val="24"/>
        </w:rPr>
      </w:pPr>
      <w:r w:rsidRPr="00687A47">
        <w:rPr>
          <w:rFonts w:asciiTheme="minorHAnsi" w:hAnsiTheme="minorHAnsi" w:cstheme="minorHAnsi"/>
          <w:b/>
          <w:bCs/>
          <w:sz w:val="24"/>
          <w:szCs w:val="24"/>
        </w:rPr>
        <w:t xml:space="preserve">2.5 The Disaster Recovery </w:t>
      </w:r>
      <w:r w:rsidR="00BF66B7" w:rsidRPr="00687A47">
        <w:rPr>
          <w:rFonts w:asciiTheme="minorHAnsi" w:hAnsiTheme="minorHAnsi" w:cstheme="minorHAnsi"/>
          <w:b/>
          <w:bCs/>
          <w:sz w:val="24"/>
          <w:szCs w:val="24"/>
        </w:rPr>
        <w:t xml:space="preserve">(DR) </w:t>
      </w:r>
      <w:r w:rsidR="00280A81" w:rsidRPr="00687A47">
        <w:rPr>
          <w:rFonts w:asciiTheme="minorHAnsi" w:hAnsiTheme="minorHAnsi" w:cstheme="minorHAnsi"/>
          <w:b/>
          <w:bCs/>
          <w:sz w:val="24"/>
          <w:szCs w:val="24"/>
        </w:rPr>
        <w:t xml:space="preserve">Systems’ importance </w:t>
      </w:r>
    </w:p>
    <w:p w14:paraId="53C68A47" w14:textId="77777777" w:rsidR="00BF66B7" w:rsidRPr="00687A47" w:rsidRDefault="00BF66B7" w:rsidP="00631537">
      <w:pPr>
        <w:spacing w:after="0"/>
        <w:rPr>
          <w:rFonts w:asciiTheme="minorHAnsi" w:hAnsiTheme="minorHAnsi" w:cstheme="minorHAnsi"/>
          <w:b/>
          <w:bCs/>
          <w:sz w:val="24"/>
          <w:szCs w:val="24"/>
        </w:rPr>
      </w:pPr>
    </w:p>
    <w:p w14:paraId="20061276" w14:textId="4DC10D98" w:rsidR="00687A47" w:rsidRPr="00687A47" w:rsidRDefault="00687A47" w:rsidP="00687A47">
      <w:pPr>
        <w:spacing w:after="0"/>
        <w:rPr>
          <w:rFonts w:asciiTheme="minorHAnsi" w:hAnsiTheme="minorHAnsi" w:cstheme="minorHAnsi"/>
          <w:sz w:val="24"/>
          <w:szCs w:val="24"/>
        </w:rPr>
      </w:pPr>
      <w:r w:rsidRPr="00687A47">
        <w:rPr>
          <w:rFonts w:asciiTheme="minorHAnsi" w:hAnsiTheme="minorHAnsi" w:cstheme="minorHAnsi"/>
          <w:sz w:val="24"/>
          <w:szCs w:val="24"/>
        </w:rPr>
        <w:t xml:space="preserve">       A data centre disaster recovery project is deemed successful if ADC Data Ltd. can quickly restore and restart activities without causing any business interruption.</w:t>
      </w:r>
    </w:p>
    <w:p w14:paraId="25B22679" w14:textId="3600394E" w:rsidR="004536B5" w:rsidRDefault="00687A47" w:rsidP="00687A47">
      <w:pPr>
        <w:spacing w:after="0"/>
        <w:rPr>
          <w:rFonts w:asciiTheme="minorHAnsi" w:hAnsiTheme="minorHAnsi" w:cstheme="minorHAnsi"/>
          <w:sz w:val="24"/>
          <w:szCs w:val="24"/>
        </w:rPr>
      </w:pPr>
      <w:r w:rsidRPr="00687A47">
        <w:rPr>
          <w:rFonts w:asciiTheme="minorHAnsi" w:hAnsiTheme="minorHAnsi" w:cstheme="minorHAnsi"/>
          <w:sz w:val="24"/>
          <w:szCs w:val="24"/>
        </w:rPr>
        <w:t xml:space="preserve">ABC Data Ltd. must determine which data centre disaster management solutions are the most effective for their specific data centre facility. </w:t>
      </w:r>
      <w:r w:rsidR="0005458B" w:rsidRPr="0005458B">
        <w:rPr>
          <w:rFonts w:asciiTheme="minorHAnsi" w:hAnsiTheme="minorHAnsi" w:cstheme="minorHAnsi"/>
          <w:sz w:val="24"/>
          <w:szCs w:val="24"/>
        </w:rPr>
        <w:t xml:space="preserve">ABC Data Ltd can address future threats and challenges, prepare for potential disasters, and minimise their effect on company reliability and competitiveness by implementing a comprehensive data centre Disaster Recovery Plan. </w:t>
      </w:r>
      <w:r w:rsidR="00756A62">
        <w:rPr>
          <w:rFonts w:asciiTheme="minorHAnsi" w:hAnsiTheme="minorHAnsi" w:cstheme="minorHAnsi"/>
          <w:sz w:val="24"/>
          <w:szCs w:val="24"/>
        </w:rPr>
        <w:t>[15]</w:t>
      </w:r>
    </w:p>
    <w:p w14:paraId="2082574F" w14:textId="77777777" w:rsidR="00756A62" w:rsidRPr="00687A47" w:rsidRDefault="00756A62" w:rsidP="00687A47">
      <w:pPr>
        <w:spacing w:after="0"/>
        <w:rPr>
          <w:rFonts w:asciiTheme="minorHAnsi" w:hAnsiTheme="minorHAnsi" w:cstheme="minorHAnsi"/>
          <w:sz w:val="24"/>
          <w:szCs w:val="24"/>
        </w:rPr>
      </w:pPr>
    </w:p>
    <w:p w14:paraId="0643784E" w14:textId="69C9E145" w:rsidR="004536B5" w:rsidRPr="00687A47" w:rsidRDefault="004536B5" w:rsidP="004536B5">
      <w:pPr>
        <w:spacing w:after="0"/>
        <w:jc w:val="center"/>
        <w:rPr>
          <w:rFonts w:asciiTheme="minorHAnsi" w:hAnsiTheme="minorHAnsi" w:cstheme="minorHAnsi"/>
          <w:sz w:val="24"/>
          <w:szCs w:val="24"/>
        </w:rPr>
      </w:pPr>
      <w:r w:rsidRPr="00687A47">
        <w:rPr>
          <w:rFonts w:asciiTheme="minorHAnsi" w:hAnsiTheme="minorHAnsi" w:cstheme="minorHAnsi"/>
          <w:noProof/>
          <w:sz w:val="24"/>
          <w:szCs w:val="24"/>
        </w:rPr>
        <w:drawing>
          <wp:inline distT="0" distB="0" distL="0" distR="0" wp14:anchorId="3F086AA2" wp14:editId="31DF97A8">
            <wp:extent cx="3479800" cy="3128582"/>
            <wp:effectExtent l="0" t="0" r="635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491520" cy="3139119"/>
                    </a:xfrm>
                    <a:prstGeom prst="rect">
                      <a:avLst/>
                    </a:prstGeom>
                  </pic:spPr>
                </pic:pic>
              </a:graphicData>
            </a:graphic>
          </wp:inline>
        </w:drawing>
      </w:r>
    </w:p>
    <w:p w14:paraId="00D3FAB9" w14:textId="508B6BB3" w:rsidR="004536B5" w:rsidRPr="00687A47" w:rsidRDefault="004536B5" w:rsidP="004536B5">
      <w:pPr>
        <w:spacing w:after="0"/>
        <w:jc w:val="center"/>
        <w:rPr>
          <w:rFonts w:asciiTheme="minorHAnsi" w:hAnsiTheme="minorHAnsi" w:cstheme="minorHAnsi"/>
          <w:b/>
          <w:bCs/>
          <w:sz w:val="24"/>
          <w:szCs w:val="24"/>
        </w:rPr>
      </w:pPr>
      <w:r w:rsidRPr="00687A47">
        <w:rPr>
          <w:rFonts w:asciiTheme="minorHAnsi" w:hAnsiTheme="minorHAnsi" w:cstheme="minorHAnsi"/>
          <w:b/>
          <w:bCs/>
          <w:sz w:val="24"/>
          <w:szCs w:val="24"/>
        </w:rPr>
        <w:t>Figure 8. Disaster Recovery Plan</w:t>
      </w:r>
    </w:p>
    <w:p w14:paraId="173487DC" w14:textId="77777777" w:rsidR="00AF62B0" w:rsidRPr="00687A47" w:rsidRDefault="00AF62B0" w:rsidP="00631537">
      <w:pPr>
        <w:spacing w:after="0"/>
        <w:rPr>
          <w:rFonts w:asciiTheme="minorHAnsi" w:hAnsiTheme="minorHAnsi" w:cstheme="minorHAnsi"/>
          <w:sz w:val="24"/>
          <w:szCs w:val="24"/>
        </w:rPr>
      </w:pPr>
    </w:p>
    <w:p w14:paraId="54D6CE99" w14:textId="77777777" w:rsidR="0005458B" w:rsidRPr="0005458B" w:rsidRDefault="0005458B" w:rsidP="0005458B">
      <w:pPr>
        <w:spacing w:after="0"/>
        <w:rPr>
          <w:rFonts w:asciiTheme="minorHAnsi" w:hAnsiTheme="minorHAnsi" w:cstheme="minorHAnsi"/>
          <w:sz w:val="24"/>
          <w:szCs w:val="24"/>
        </w:rPr>
      </w:pPr>
      <w:r w:rsidRPr="0005458B">
        <w:rPr>
          <w:rFonts w:asciiTheme="minorHAnsi" w:hAnsiTheme="minorHAnsi" w:cstheme="minorHAnsi"/>
          <w:sz w:val="24"/>
          <w:szCs w:val="24"/>
        </w:rPr>
        <w:t xml:space="preserve">Establishing a data centre disaster recovery plan is important because it will have a direct effect on the recovery's outcome. To develop a comprehensive disaster response approach for ABC Data Lt., an organisational risk assessment and industry effect review must first be </w:t>
      </w:r>
      <w:r w:rsidRPr="0005458B">
        <w:rPr>
          <w:rFonts w:asciiTheme="minorHAnsi" w:hAnsiTheme="minorHAnsi" w:cstheme="minorHAnsi"/>
          <w:sz w:val="24"/>
          <w:szCs w:val="24"/>
        </w:rPr>
        <w:lastRenderedPageBreak/>
        <w:t>conducted. As a result, management will be able to identify the risks to which their data centre is most vulnerable, measure their possible impact on market competitiveness, and evaluate the infrastructure's readiness for data centre catastrophe recovery.</w:t>
      </w:r>
    </w:p>
    <w:p w14:paraId="1CCFAF9C" w14:textId="12AF2275" w:rsidR="00B67D6D" w:rsidRPr="00687A47" w:rsidRDefault="0005458B" w:rsidP="0005458B">
      <w:pPr>
        <w:spacing w:after="0"/>
        <w:rPr>
          <w:rFonts w:asciiTheme="minorHAnsi" w:hAnsiTheme="minorHAnsi" w:cstheme="minorHAnsi"/>
          <w:sz w:val="24"/>
          <w:szCs w:val="24"/>
        </w:rPr>
      </w:pPr>
      <w:r>
        <w:rPr>
          <w:rFonts w:asciiTheme="minorHAnsi" w:hAnsiTheme="minorHAnsi" w:cstheme="minorHAnsi"/>
          <w:sz w:val="24"/>
          <w:szCs w:val="24"/>
        </w:rPr>
        <w:t xml:space="preserve">        </w:t>
      </w:r>
      <w:r w:rsidRPr="0005458B">
        <w:rPr>
          <w:rFonts w:asciiTheme="minorHAnsi" w:hAnsiTheme="minorHAnsi" w:cstheme="minorHAnsi"/>
          <w:sz w:val="24"/>
          <w:szCs w:val="24"/>
        </w:rPr>
        <w:t xml:space="preserve">A disaster response strategy for a data centre should include the steps and protocols necessary to avoid a DR incident. The operations team would conduct annual tests of the data centre’s Disaster Recovery Plan. This way, it would recognise schedule anomalies and enhance their IT infrastructure's disaster recovery readiness. </w:t>
      </w:r>
      <w:r w:rsidR="007F52D5">
        <w:rPr>
          <w:rFonts w:asciiTheme="minorHAnsi" w:hAnsiTheme="minorHAnsi" w:cstheme="minorHAnsi"/>
          <w:sz w:val="24"/>
          <w:szCs w:val="24"/>
        </w:rPr>
        <w:t>[1</w:t>
      </w:r>
      <w:r w:rsidR="00756A62">
        <w:rPr>
          <w:rFonts w:asciiTheme="minorHAnsi" w:hAnsiTheme="minorHAnsi" w:cstheme="minorHAnsi"/>
          <w:sz w:val="24"/>
          <w:szCs w:val="24"/>
        </w:rPr>
        <w:t>6</w:t>
      </w:r>
      <w:r w:rsidR="007F52D5">
        <w:rPr>
          <w:rFonts w:asciiTheme="minorHAnsi" w:hAnsiTheme="minorHAnsi" w:cstheme="minorHAnsi"/>
          <w:sz w:val="24"/>
          <w:szCs w:val="24"/>
        </w:rPr>
        <w:t>]</w:t>
      </w:r>
      <w:r w:rsidR="00756A62">
        <w:rPr>
          <w:rFonts w:asciiTheme="minorHAnsi" w:hAnsiTheme="minorHAnsi" w:cstheme="minorHAnsi"/>
          <w:sz w:val="24"/>
          <w:szCs w:val="24"/>
        </w:rPr>
        <w:t>[17]</w:t>
      </w:r>
    </w:p>
    <w:p w14:paraId="56664E9B" w14:textId="2DE26DD2" w:rsidR="00B67D6D" w:rsidRPr="00687A47" w:rsidRDefault="00B67D6D" w:rsidP="00631537">
      <w:pPr>
        <w:spacing w:after="0"/>
        <w:rPr>
          <w:rFonts w:asciiTheme="minorHAnsi" w:hAnsiTheme="minorHAnsi" w:cstheme="minorHAnsi"/>
          <w:sz w:val="24"/>
          <w:szCs w:val="24"/>
        </w:rPr>
      </w:pPr>
    </w:p>
    <w:p w14:paraId="629BDF23" w14:textId="61CD7540" w:rsidR="00B67D6D" w:rsidRPr="00687A47" w:rsidRDefault="00B67D6D" w:rsidP="00631537">
      <w:pPr>
        <w:spacing w:after="0"/>
        <w:rPr>
          <w:rFonts w:asciiTheme="minorHAnsi" w:hAnsiTheme="minorHAnsi" w:cstheme="minorHAnsi"/>
          <w:sz w:val="24"/>
          <w:szCs w:val="24"/>
        </w:rPr>
      </w:pPr>
    </w:p>
    <w:p w14:paraId="2217F217" w14:textId="0BAF2E08" w:rsidR="00817478" w:rsidRPr="00687A47" w:rsidRDefault="00817478" w:rsidP="00631537">
      <w:pPr>
        <w:spacing w:after="0"/>
        <w:rPr>
          <w:rFonts w:asciiTheme="minorHAnsi" w:hAnsiTheme="minorHAnsi" w:cstheme="minorHAnsi"/>
          <w:sz w:val="24"/>
          <w:szCs w:val="24"/>
        </w:rPr>
      </w:pPr>
    </w:p>
    <w:p w14:paraId="5A859BEE" w14:textId="52BBEE0C" w:rsidR="00817478" w:rsidRPr="00687A47" w:rsidRDefault="00817478" w:rsidP="00631537">
      <w:pPr>
        <w:spacing w:after="0"/>
        <w:rPr>
          <w:rFonts w:asciiTheme="minorHAnsi" w:hAnsiTheme="minorHAnsi" w:cstheme="minorHAnsi"/>
          <w:sz w:val="24"/>
          <w:szCs w:val="24"/>
        </w:rPr>
      </w:pPr>
    </w:p>
    <w:p w14:paraId="0EA8347A" w14:textId="65F1F84C" w:rsidR="00817478" w:rsidRPr="00687A47" w:rsidRDefault="00817478" w:rsidP="00631537">
      <w:pPr>
        <w:spacing w:after="0"/>
        <w:rPr>
          <w:rFonts w:asciiTheme="minorHAnsi" w:hAnsiTheme="minorHAnsi" w:cstheme="minorHAnsi"/>
          <w:sz w:val="24"/>
          <w:szCs w:val="24"/>
        </w:rPr>
      </w:pPr>
    </w:p>
    <w:p w14:paraId="0ECF5C7F" w14:textId="441C224B" w:rsidR="00817478" w:rsidRPr="00687A47" w:rsidRDefault="00817478" w:rsidP="00631537">
      <w:pPr>
        <w:spacing w:after="0"/>
        <w:rPr>
          <w:rFonts w:asciiTheme="minorHAnsi" w:hAnsiTheme="minorHAnsi" w:cstheme="minorHAnsi"/>
          <w:sz w:val="24"/>
          <w:szCs w:val="24"/>
        </w:rPr>
      </w:pPr>
    </w:p>
    <w:p w14:paraId="065C6CE5" w14:textId="22CA31E9" w:rsidR="00817478" w:rsidRPr="00687A47" w:rsidRDefault="00817478" w:rsidP="00631537">
      <w:pPr>
        <w:spacing w:after="0"/>
        <w:rPr>
          <w:rFonts w:asciiTheme="minorHAnsi" w:hAnsiTheme="minorHAnsi" w:cstheme="minorHAnsi"/>
          <w:sz w:val="24"/>
          <w:szCs w:val="24"/>
        </w:rPr>
      </w:pPr>
    </w:p>
    <w:p w14:paraId="41E96B45" w14:textId="32C515AD" w:rsidR="00817478" w:rsidRPr="00687A47" w:rsidRDefault="00817478" w:rsidP="00631537">
      <w:pPr>
        <w:spacing w:after="0"/>
        <w:rPr>
          <w:rFonts w:asciiTheme="minorHAnsi" w:hAnsiTheme="minorHAnsi" w:cstheme="minorHAnsi"/>
          <w:sz w:val="24"/>
          <w:szCs w:val="24"/>
        </w:rPr>
      </w:pPr>
    </w:p>
    <w:p w14:paraId="4DDD5EFF" w14:textId="40922B9D" w:rsidR="00817478" w:rsidRPr="00687A47" w:rsidRDefault="00817478" w:rsidP="00631537">
      <w:pPr>
        <w:spacing w:after="0"/>
        <w:rPr>
          <w:rFonts w:asciiTheme="minorHAnsi" w:hAnsiTheme="minorHAnsi" w:cstheme="minorHAnsi"/>
          <w:sz w:val="24"/>
          <w:szCs w:val="24"/>
        </w:rPr>
      </w:pPr>
    </w:p>
    <w:p w14:paraId="429FEABF" w14:textId="0BFD6A85" w:rsidR="00817478" w:rsidRPr="00687A47" w:rsidRDefault="00817478" w:rsidP="00631537">
      <w:pPr>
        <w:spacing w:after="0"/>
        <w:rPr>
          <w:rFonts w:asciiTheme="minorHAnsi" w:hAnsiTheme="minorHAnsi" w:cstheme="minorHAnsi"/>
          <w:sz w:val="24"/>
          <w:szCs w:val="24"/>
        </w:rPr>
      </w:pPr>
    </w:p>
    <w:p w14:paraId="13EC2E96" w14:textId="66C3E1CB" w:rsidR="00817478" w:rsidRPr="00687A47" w:rsidRDefault="00817478" w:rsidP="00631537">
      <w:pPr>
        <w:spacing w:after="0"/>
        <w:rPr>
          <w:rFonts w:asciiTheme="minorHAnsi" w:hAnsiTheme="minorHAnsi" w:cstheme="minorHAnsi"/>
          <w:sz w:val="24"/>
          <w:szCs w:val="24"/>
        </w:rPr>
      </w:pPr>
    </w:p>
    <w:p w14:paraId="03BA1685" w14:textId="14FEA3C4" w:rsidR="00817478" w:rsidRPr="00687A47" w:rsidRDefault="00817478" w:rsidP="00631537">
      <w:pPr>
        <w:spacing w:after="0"/>
        <w:rPr>
          <w:rFonts w:asciiTheme="minorHAnsi" w:hAnsiTheme="minorHAnsi" w:cstheme="minorHAnsi"/>
          <w:sz w:val="24"/>
          <w:szCs w:val="24"/>
        </w:rPr>
      </w:pPr>
    </w:p>
    <w:p w14:paraId="07DD5991" w14:textId="51C1CE77" w:rsidR="00817478" w:rsidRPr="00687A47" w:rsidRDefault="00817478" w:rsidP="00631537">
      <w:pPr>
        <w:spacing w:after="0"/>
        <w:rPr>
          <w:rFonts w:asciiTheme="minorHAnsi" w:hAnsiTheme="minorHAnsi" w:cstheme="minorHAnsi"/>
          <w:sz w:val="24"/>
          <w:szCs w:val="24"/>
        </w:rPr>
      </w:pPr>
    </w:p>
    <w:p w14:paraId="131A8D51" w14:textId="7CAC06FB" w:rsidR="00817478" w:rsidRPr="00687A47" w:rsidRDefault="00817478" w:rsidP="00631537">
      <w:pPr>
        <w:spacing w:after="0"/>
        <w:rPr>
          <w:rFonts w:asciiTheme="minorHAnsi" w:hAnsiTheme="minorHAnsi" w:cstheme="minorHAnsi"/>
          <w:sz w:val="24"/>
          <w:szCs w:val="24"/>
        </w:rPr>
      </w:pPr>
    </w:p>
    <w:p w14:paraId="6E94D1FA" w14:textId="5E485B54" w:rsidR="00817478" w:rsidRPr="00687A47" w:rsidRDefault="00817478" w:rsidP="00631537">
      <w:pPr>
        <w:spacing w:after="0"/>
        <w:rPr>
          <w:rFonts w:asciiTheme="minorHAnsi" w:hAnsiTheme="minorHAnsi" w:cstheme="minorHAnsi"/>
          <w:sz w:val="24"/>
          <w:szCs w:val="24"/>
        </w:rPr>
      </w:pPr>
    </w:p>
    <w:p w14:paraId="18E49AEE" w14:textId="15186824" w:rsidR="00817478" w:rsidRPr="00687A47" w:rsidRDefault="00817478" w:rsidP="00631537">
      <w:pPr>
        <w:spacing w:after="0"/>
        <w:rPr>
          <w:rFonts w:asciiTheme="minorHAnsi" w:hAnsiTheme="minorHAnsi" w:cstheme="minorHAnsi"/>
          <w:sz w:val="24"/>
          <w:szCs w:val="24"/>
        </w:rPr>
      </w:pPr>
    </w:p>
    <w:p w14:paraId="645FF216" w14:textId="4FD71AFF" w:rsidR="00817478" w:rsidRPr="00687A47" w:rsidRDefault="00817478" w:rsidP="00631537">
      <w:pPr>
        <w:spacing w:after="0"/>
        <w:rPr>
          <w:rFonts w:asciiTheme="minorHAnsi" w:hAnsiTheme="minorHAnsi" w:cstheme="minorHAnsi"/>
          <w:sz w:val="24"/>
          <w:szCs w:val="24"/>
        </w:rPr>
      </w:pPr>
    </w:p>
    <w:p w14:paraId="0A337CC9" w14:textId="7446DDD1" w:rsidR="00817478" w:rsidRPr="00687A47" w:rsidRDefault="00817478" w:rsidP="00631537">
      <w:pPr>
        <w:spacing w:after="0"/>
        <w:rPr>
          <w:rFonts w:asciiTheme="minorHAnsi" w:hAnsiTheme="minorHAnsi" w:cstheme="minorHAnsi"/>
          <w:sz w:val="24"/>
          <w:szCs w:val="24"/>
        </w:rPr>
      </w:pPr>
    </w:p>
    <w:p w14:paraId="5DB8A0F9" w14:textId="0F0448A7" w:rsidR="00817478" w:rsidRPr="00687A47" w:rsidRDefault="00817478" w:rsidP="00631537">
      <w:pPr>
        <w:spacing w:after="0"/>
        <w:rPr>
          <w:rFonts w:asciiTheme="minorHAnsi" w:hAnsiTheme="minorHAnsi" w:cstheme="minorHAnsi"/>
          <w:sz w:val="24"/>
          <w:szCs w:val="24"/>
        </w:rPr>
      </w:pPr>
    </w:p>
    <w:p w14:paraId="3263DA21" w14:textId="3BB3E4F4" w:rsidR="00817478" w:rsidRPr="00687A47" w:rsidRDefault="00817478" w:rsidP="00631537">
      <w:pPr>
        <w:spacing w:after="0"/>
        <w:rPr>
          <w:rFonts w:asciiTheme="minorHAnsi" w:hAnsiTheme="minorHAnsi" w:cstheme="minorHAnsi"/>
          <w:sz w:val="24"/>
          <w:szCs w:val="24"/>
        </w:rPr>
      </w:pPr>
    </w:p>
    <w:p w14:paraId="7F632A9F" w14:textId="1A6708A1" w:rsidR="00817478" w:rsidRPr="00687A47" w:rsidRDefault="00817478" w:rsidP="00631537">
      <w:pPr>
        <w:spacing w:after="0"/>
        <w:rPr>
          <w:rFonts w:asciiTheme="minorHAnsi" w:hAnsiTheme="minorHAnsi" w:cstheme="minorHAnsi"/>
          <w:sz w:val="24"/>
          <w:szCs w:val="24"/>
        </w:rPr>
      </w:pPr>
    </w:p>
    <w:p w14:paraId="7DC2CD7E" w14:textId="35526624" w:rsidR="00817478" w:rsidRPr="00687A47" w:rsidRDefault="00817478" w:rsidP="00631537">
      <w:pPr>
        <w:spacing w:after="0"/>
        <w:rPr>
          <w:rFonts w:asciiTheme="minorHAnsi" w:hAnsiTheme="minorHAnsi" w:cstheme="minorHAnsi"/>
          <w:sz w:val="24"/>
          <w:szCs w:val="24"/>
        </w:rPr>
      </w:pPr>
    </w:p>
    <w:p w14:paraId="35254739" w14:textId="722A2EDE" w:rsidR="00817478" w:rsidRPr="00687A47" w:rsidRDefault="00817478" w:rsidP="00631537">
      <w:pPr>
        <w:spacing w:after="0"/>
        <w:rPr>
          <w:rFonts w:asciiTheme="minorHAnsi" w:hAnsiTheme="minorHAnsi" w:cstheme="minorHAnsi"/>
          <w:sz w:val="24"/>
          <w:szCs w:val="24"/>
        </w:rPr>
      </w:pPr>
    </w:p>
    <w:p w14:paraId="575500B2" w14:textId="730884DA" w:rsidR="00817478" w:rsidRPr="00687A47" w:rsidRDefault="00817478" w:rsidP="00631537">
      <w:pPr>
        <w:spacing w:after="0"/>
        <w:rPr>
          <w:rFonts w:asciiTheme="minorHAnsi" w:hAnsiTheme="minorHAnsi" w:cstheme="minorHAnsi"/>
          <w:sz w:val="24"/>
          <w:szCs w:val="24"/>
        </w:rPr>
      </w:pPr>
    </w:p>
    <w:p w14:paraId="28DD9762" w14:textId="58054B90" w:rsidR="00817478" w:rsidRPr="00687A47" w:rsidRDefault="00817478" w:rsidP="00631537">
      <w:pPr>
        <w:spacing w:after="0"/>
        <w:rPr>
          <w:rFonts w:asciiTheme="minorHAnsi" w:hAnsiTheme="minorHAnsi" w:cstheme="minorHAnsi"/>
          <w:sz w:val="24"/>
          <w:szCs w:val="24"/>
        </w:rPr>
      </w:pPr>
    </w:p>
    <w:p w14:paraId="5E30BFA8" w14:textId="0F3582E6" w:rsidR="00817478" w:rsidRPr="00687A47" w:rsidRDefault="00817478" w:rsidP="00631537">
      <w:pPr>
        <w:spacing w:after="0"/>
        <w:rPr>
          <w:rFonts w:asciiTheme="minorHAnsi" w:hAnsiTheme="minorHAnsi" w:cstheme="minorHAnsi"/>
          <w:sz w:val="24"/>
          <w:szCs w:val="24"/>
        </w:rPr>
      </w:pPr>
    </w:p>
    <w:p w14:paraId="12EB767E" w14:textId="6E2D7771" w:rsidR="00817478" w:rsidRPr="00687A47" w:rsidRDefault="00817478" w:rsidP="00631537">
      <w:pPr>
        <w:spacing w:after="0"/>
        <w:rPr>
          <w:rFonts w:asciiTheme="minorHAnsi" w:hAnsiTheme="minorHAnsi" w:cstheme="minorHAnsi"/>
          <w:sz w:val="24"/>
          <w:szCs w:val="24"/>
        </w:rPr>
      </w:pPr>
    </w:p>
    <w:p w14:paraId="614C28AE" w14:textId="41C17427" w:rsidR="00817478" w:rsidRPr="00687A47" w:rsidRDefault="00817478" w:rsidP="00631537">
      <w:pPr>
        <w:spacing w:after="0"/>
        <w:rPr>
          <w:rFonts w:asciiTheme="minorHAnsi" w:hAnsiTheme="minorHAnsi" w:cstheme="minorHAnsi"/>
          <w:sz w:val="24"/>
          <w:szCs w:val="24"/>
        </w:rPr>
      </w:pPr>
    </w:p>
    <w:p w14:paraId="3591C6F3" w14:textId="348A1665" w:rsidR="00817478" w:rsidRPr="00687A47" w:rsidRDefault="00817478" w:rsidP="00631537">
      <w:pPr>
        <w:spacing w:after="0"/>
        <w:rPr>
          <w:rFonts w:asciiTheme="minorHAnsi" w:hAnsiTheme="minorHAnsi" w:cstheme="minorHAnsi"/>
          <w:sz w:val="24"/>
          <w:szCs w:val="24"/>
        </w:rPr>
      </w:pPr>
    </w:p>
    <w:p w14:paraId="3089EA6C" w14:textId="35F300E2" w:rsidR="00817478" w:rsidRPr="00687A47" w:rsidRDefault="00817478" w:rsidP="00631537">
      <w:pPr>
        <w:spacing w:after="0"/>
        <w:rPr>
          <w:rFonts w:asciiTheme="minorHAnsi" w:hAnsiTheme="minorHAnsi" w:cstheme="minorHAnsi"/>
          <w:sz w:val="24"/>
          <w:szCs w:val="24"/>
        </w:rPr>
      </w:pPr>
    </w:p>
    <w:p w14:paraId="4675BB2A" w14:textId="2D9A04AA" w:rsidR="00817478" w:rsidRPr="00687A47" w:rsidRDefault="00817478" w:rsidP="00631537">
      <w:pPr>
        <w:spacing w:after="0"/>
        <w:rPr>
          <w:rFonts w:asciiTheme="minorHAnsi" w:hAnsiTheme="minorHAnsi" w:cstheme="minorHAnsi"/>
          <w:sz w:val="24"/>
          <w:szCs w:val="24"/>
        </w:rPr>
      </w:pPr>
    </w:p>
    <w:p w14:paraId="08B1AF66" w14:textId="23A29407" w:rsidR="00817478" w:rsidRPr="00687A47" w:rsidRDefault="00817478" w:rsidP="00631537">
      <w:pPr>
        <w:spacing w:after="0"/>
        <w:rPr>
          <w:rFonts w:asciiTheme="minorHAnsi" w:hAnsiTheme="minorHAnsi" w:cstheme="minorHAnsi"/>
          <w:sz w:val="24"/>
          <w:szCs w:val="24"/>
        </w:rPr>
      </w:pPr>
    </w:p>
    <w:p w14:paraId="2F159E52" w14:textId="6B677818" w:rsidR="00817478" w:rsidRPr="00687A47" w:rsidRDefault="00817478" w:rsidP="00631537">
      <w:pPr>
        <w:spacing w:after="0"/>
        <w:rPr>
          <w:rFonts w:asciiTheme="minorHAnsi" w:hAnsiTheme="minorHAnsi" w:cstheme="minorHAnsi"/>
          <w:sz w:val="24"/>
          <w:szCs w:val="24"/>
        </w:rPr>
      </w:pPr>
    </w:p>
    <w:p w14:paraId="7B77156B" w14:textId="227DAEDF" w:rsidR="00817478" w:rsidRPr="00687A47" w:rsidRDefault="00817478" w:rsidP="00631537">
      <w:pPr>
        <w:spacing w:after="0"/>
        <w:rPr>
          <w:rFonts w:asciiTheme="minorHAnsi" w:hAnsiTheme="minorHAnsi" w:cstheme="minorHAnsi"/>
          <w:sz w:val="24"/>
          <w:szCs w:val="24"/>
        </w:rPr>
      </w:pPr>
    </w:p>
    <w:p w14:paraId="4AAA645F" w14:textId="05D975AB" w:rsidR="00817478" w:rsidRPr="00687A47" w:rsidRDefault="00817478" w:rsidP="00631537">
      <w:pPr>
        <w:spacing w:after="0"/>
        <w:rPr>
          <w:rFonts w:asciiTheme="minorHAnsi" w:hAnsiTheme="minorHAnsi" w:cstheme="minorHAnsi"/>
          <w:sz w:val="24"/>
          <w:szCs w:val="24"/>
        </w:rPr>
      </w:pPr>
    </w:p>
    <w:p w14:paraId="0283DCD8" w14:textId="17BBF508" w:rsidR="00817478" w:rsidRPr="00687A47" w:rsidRDefault="00817478" w:rsidP="00631537">
      <w:pPr>
        <w:spacing w:after="0"/>
        <w:rPr>
          <w:rFonts w:asciiTheme="minorHAnsi" w:hAnsiTheme="minorHAnsi" w:cstheme="minorHAnsi"/>
          <w:sz w:val="24"/>
          <w:szCs w:val="24"/>
        </w:rPr>
      </w:pPr>
    </w:p>
    <w:p w14:paraId="20B3EDFB" w14:textId="52B22197" w:rsidR="00817478" w:rsidRPr="00687A47" w:rsidRDefault="00817478" w:rsidP="00631537">
      <w:pPr>
        <w:spacing w:after="0"/>
        <w:rPr>
          <w:rFonts w:asciiTheme="minorHAnsi" w:hAnsiTheme="minorHAnsi" w:cstheme="minorHAnsi"/>
          <w:sz w:val="24"/>
          <w:szCs w:val="24"/>
        </w:rPr>
      </w:pPr>
    </w:p>
    <w:p w14:paraId="79128AAF" w14:textId="44D56E6A" w:rsidR="00817478" w:rsidRDefault="00817478" w:rsidP="00631537">
      <w:pPr>
        <w:spacing w:after="0"/>
        <w:rPr>
          <w:rFonts w:asciiTheme="minorHAnsi" w:hAnsiTheme="minorHAnsi" w:cstheme="minorHAnsi"/>
          <w:sz w:val="24"/>
          <w:szCs w:val="24"/>
        </w:rPr>
      </w:pPr>
    </w:p>
    <w:p w14:paraId="4AF9ABAE" w14:textId="77777777" w:rsidR="00AF22B2" w:rsidRDefault="00AF22B2" w:rsidP="00631537">
      <w:pPr>
        <w:spacing w:after="0"/>
        <w:rPr>
          <w:rFonts w:asciiTheme="minorHAnsi" w:hAnsiTheme="minorHAnsi" w:cstheme="minorHAnsi"/>
          <w:sz w:val="24"/>
          <w:szCs w:val="24"/>
        </w:rPr>
      </w:pPr>
    </w:p>
    <w:p w14:paraId="2191911D" w14:textId="77777777" w:rsidR="00720363" w:rsidRPr="00687A47" w:rsidRDefault="00720363" w:rsidP="00631537">
      <w:pPr>
        <w:spacing w:after="0"/>
        <w:rPr>
          <w:rFonts w:asciiTheme="minorHAnsi" w:hAnsiTheme="minorHAnsi" w:cstheme="minorHAnsi"/>
          <w:sz w:val="24"/>
          <w:szCs w:val="24"/>
        </w:rPr>
      </w:pPr>
    </w:p>
    <w:p w14:paraId="7D3756BB" w14:textId="1E6D0369" w:rsidR="00817478" w:rsidRPr="00720363" w:rsidRDefault="00817478" w:rsidP="00817478">
      <w:pPr>
        <w:spacing w:after="0"/>
        <w:jc w:val="center"/>
        <w:rPr>
          <w:rFonts w:asciiTheme="minorHAnsi" w:hAnsiTheme="minorHAnsi" w:cstheme="minorHAnsi"/>
          <w:b/>
          <w:bCs/>
          <w:sz w:val="28"/>
          <w:szCs w:val="28"/>
        </w:rPr>
      </w:pPr>
      <w:r w:rsidRPr="00720363">
        <w:rPr>
          <w:rFonts w:asciiTheme="minorHAnsi" w:hAnsiTheme="minorHAnsi" w:cstheme="minorHAnsi"/>
          <w:b/>
          <w:bCs/>
          <w:sz w:val="28"/>
          <w:szCs w:val="28"/>
        </w:rPr>
        <w:lastRenderedPageBreak/>
        <w:t>Conclusion</w:t>
      </w:r>
    </w:p>
    <w:p w14:paraId="572896E1" w14:textId="4B31175F" w:rsidR="00817478" w:rsidRPr="00687A47" w:rsidRDefault="00817478" w:rsidP="00817478">
      <w:pPr>
        <w:spacing w:after="0"/>
        <w:jc w:val="center"/>
        <w:rPr>
          <w:rFonts w:asciiTheme="minorHAnsi" w:hAnsiTheme="minorHAnsi" w:cstheme="minorHAnsi"/>
          <w:b/>
          <w:bCs/>
          <w:sz w:val="24"/>
          <w:szCs w:val="24"/>
        </w:rPr>
      </w:pPr>
    </w:p>
    <w:p w14:paraId="295379A2" w14:textId="77777777" w:rsidR="00687A47" w:rsidRPr="00687A47" w:rsidRDefault="00CA45FA" w:rsidP="00687A47">
      <w:pPr>
        <w:spacing w:after="0"/>
        <w:rPr>
          <w:rFonts w:asciiTheme="minorHAnsi" w:hAnsiTheme="minorHAnsi" w:cstheme="minorHAnsi"/>
          <w:sz w:val="24"/>
          <w:szCs w:val="24"/>
        </w:rPr>
      </w:pPr>
      <w:r w:rsidRPr="00687A47">
        <w:rPr>
          <w:rFonts w:asciiTheme="minorHAnsi" w:hAnsiTheme="minorHAnsi" w:cstheme="minorHAnsi"/>
          <w:sz w:val="24"/>
          <w:szCs w:val="24"/>
        </w:rPr>
        <w:t xml:space="preserve">         </w:t>
      </w:r>
      <w:r w:rsidR="00687A47" w:rsidRPr="00687A47">
        <w:rPr>
          <w:rFonts w:asciiTheme="minorHAnsi" w:hAnsiTheme="minorHAnsi" w:cstheme="minorHAnsi"/>
          <w:sz w:val="24"/>
          <w:szCs w:val="24"/>
        </w:rPr>
        <w:t>Data is an organisation’s most valuable commodity, and companies face immediate difficulties handling and regulating data while maintaining data enforcement. Data processing is essential for any enterprise that wishes to increase its agility by making current knowledge accessible anywhere, at any moment, to the workers who need it most.</w:t>
      </w:r>
    </w:p>
    <w:p w14:paraId="026E05CF" w14:textId="5ACC00C5" w:rsidR="00687A47" w:rsidRPr="00687A47" w:rsidRDefault="00687A47" w:rsidP="00687A47">
      <w:pPr>
        <w:spacing w:after="0"/>
        <w:rPr>
          <w:rFonts w:asciiTheme="minorHAnsi" w:hAnsiTheme="minorHAnsi" w:cstheme="minorHAnsi"/>
          <w:sz w:val="24"/>
          <w:szCs w:val="24"/>
        </w:rPr>
      </w:pPr>
      <w:r w:rsidRPr="00687A47">
        <w:rPr>
          <w:rFonts w:asciiTheme="minorHAnsi" w:hAnsiTheme="minorHAnsi" w:cstheme="minorHAnsi"/>
          <w:sz w:val="24"/>
          <w:szCs w:val="24"/>
        </w:rPr>
        <w:t>Businesses, recognising the potential of their records, are migrating away from their current infrastructure and into well-equipped Data Centres to facilitate improved data storage. Data centres have risen to prominence as a top priority for companies worldwide as they assess their IT technology needs. Through this change in how information is addressed, Data Centres have evolved into being just another storage facility. Indeed, they have developed into a critical market metric. Here are five reasons why enterprise companies need data centres.</w:t>
      </w:r>
      <w:r w:rsidR="0086574A">
        <w:rPr>
          <w:rFonts w:asciiTheme="minorHAnsi" w:hAnsiTheme="minorHAnsi" w:cstheme="minorHAnsi"/>
          <w:sz w:val="24"/>
          <w:szCs w:val="24"/>
        </w:rPr>
        <w:t>[7]</w:t>
      </w:r>
    </w:p>
    <w:p w14:paraId="51E19464" w14:textId="77777777" w:rsidR="00687A47" w:rsidRPr="00687A47" w:rsidRDefault="00687A47" w:rsidP="00687A47">
      <w:pPr>
        <w:spacing w:after="0"/>
        <w:rPr>
          <w:rFonts w:asciiTheme="minorHAnsi" w:hAnsiTheme="minorHAnsi" w:cstheme="minorHAnsi"/>
          <w:sz w:val="24"/>
          <w:szCs w:val="24"/>
        </w:rPr>
      </w:pPr>
      <w:r w:rsidRPr="00687A47">
        <w:rPr>
          <w:rFonts w:asciiTheme="minorHAnsi" w:hAnsiTheme="minorHAnsi" w:cstheme="minorHAnsi"/>
          <w:sz w:val="24"/>
          <w:szCs w:val="24"/>
        </w:rPr>
        <w:t xml:space="preserve">        </w:t>
      </w:r>
    </w:p>
    <w:p w14:paraId="56069107" w14:textId="24036519" w:rsidR="00687A47" w:rsidRDefault="0086574A" w:rsidP="00687A47">
      <w:pPr>
        <w:spacing w:after="0"/>
        <w:rPr>
          <w:rFonts w:asciiTheme="minorHAnsi" w:hAnsiTheme="minorHAnsi" w:cstheme="minorHAnsi"/>
          <w:sz w:val="24"/>
          <w:szCs w:val="24"/>
        </w:rPr>
      </w:pPr>
      <w:r>
        <w:rPr>
          <w:rFonts w:asciiTheme="minorHAnsi" w:hAnsiTheme="minorHAnsi" w:cstheme="minorHAnsi"/>
          <w:sz w:val="24"/>
          <w:szCs w:val="24"/>
        </w:rPr>
        <w:t xml:space="preserve">       </w:t>
      </w:r>
      <w:r w:rsidR="00687A47" w:rsidRPr="00687A47">
        <w:rPr>
          <w:rFonts w:asciiTheme="minorHAnsi" w:hAnsiTheme="minorHAnsi" w:cstheme="minorHAnsi"/>
          <w:sz w:val="24"/>
          <w:szCs w:val="24"/>
        </w:rPr>
        <w:t>In conclusion, regarding the first scenario from this research, a campus data centre for UWTSD should showcase the school’s commitment to science and technology. However, please make no mistake; it is a significant commitment for a university to entrust vital technology components that support its academic activities. UWTSD will minimise the physical distance that data would travel to access a data facility using an edge data centre, resulting in decreased latency. Additionally, because of its redundant nature, if an edge data centre goes offline due to a power outage or for some other purpose, nearby facilities will take over its services, ensuring a higher percentage of uptime.</w:t>
      </w:r>
    </w:p>
    <w:p w14:paraId="314A33F8" w14:textId="77777777" w:rsidR="0086574A" w:rsidRPr="00687A47" w:rsidRDefault="0086574A" w:rsidP="00687A47">
      <w:pPr>
        <w:spacing w:after="0"/>
        <w:rPr>
          <w:rFonts w:asciiTheme="minorHAnsi" w:hAnsiTheme="minorHAnsi" w:cstheme="minorHAnsi"/>
          <w:sz w:val="24"/>
          <w:szCs w:val="24"/>
        </w:rPr>
      </w:pPr>
    </w:p>
    <w:p w14:paraId="31CE15C9" w14:textId="54F69C13" w:rsidR="006E739A" w:rsidRPr="00687A47" w:rsidRDefault="00687A47" w:rsidP="00687A47">
      <w:pPr>
        <w:spacing w:after="0"/>
        <w:rPr>
          <w:rFonts w:asciiTheme="minorHAnsi" w:hAnsiTheme="minorHAnsi" w:cstheme="minorHAnsi"/>
          <w:sz w:val="24"/>
          <w:szCs w:val="24"/>
        </w:rPr>
      </w:pPr>
      <w:r w:rsidRPr="00687A47">
        <w:rPr>
          <w:rFonts w:asciiTheme="minorHAnsi" w:hAnsiTheme="minorHAnsi" w:cstheme="minorHAnsi"/>
          <w:sz w:val="24"/>
          <w:szCs w:val="24"/>
        </w:rPr>
        <w:t xml:space="preserve">       Concluding for the second scenario, the object of implementing IT protection policies is not to fill empty spaces on the ABC Data Ltd. bookshelf. If IT protection protocols are not actively maintained, they may get out of date over time. Security strategies are just as effective as the organisation’s ability to track their implementation. Ascertain that the ABC Data Ltd. IT team or a third-party provider has the necessary resources to track the network environment correctly. Consider monitoring Internet/email content, installed software, and unauthorised devices with tools. Having the appropriate resources to track security settings effectively is critical to the performance of an IT security programme.</w:t>
      </w:r>
    </w:p>
    <w:p w14:paraId="43401D3E" w14:textId="0DAEBE86" w:rsidR="006E739A" w:rsidRPr="00687A47" w:rsidRDefault="006E739A" w:rsidP="00CA45FA">
      <w:pPr>
        <w:spacing w:after="0"/>
        <w:rPr>
          <w:rFonts w:asciiTheme="minorHAnsi" w:hAnsiTheme="minorHAnsi" w:cstheme="minorHAnsi"/>
          <w:sz w:val="24"/>
          <w:szCs w:val="24"/>
        </w:rPr>
      </w:pPr>
    </w:p>
    <w:p w14:paraId="03CFDCD8" w14:textId="58580CDB" w:rsidR="006E739A" w:rsidRPr="00687A47" w:rsidRDefault="006E739A" w:rsidP="00CA45FA">
      <w:pPr>
        <w:spacing w:after="0"/>
        <w:rPr>
          <w:rFonts w:asciiTheme="minorHAnsi" w:hAnsiTheme="minorHAnsi" w:cstheme="minorHAnsi"/>
          <w:sz w:val="24"/>
          <w:szCs w:val="24"/>
        </w:rPr>
      </w:pPr>
    </w:p>
    <w:p w14:paraId="44F204DA" w14:textId="13B0EA20" w:rsidR="006E739A" w:rsidRPr="00687A47" w:rsidRDefault="006E739A" w:rsidP="00CA45FA">
      <w:pPr>
        <w:spacing w:after="0"/>
        <w:rPr>
          <w:rFonts w:asciiTheme="minorHAnsi" w:hAnsiTheme="minorHAnsi" w:cstheme="minorHAnsi"/>
          <w:sz w:val="24"/>
          <w:szCs w:val="24"/>
        </w:rPr>
      </w:pPr>
    </w:p>
    <w:p w14:paraId="051299AE" w14:textId="359E69B3" w:rsidR="006E739A" w:rsidRPr="00687A47" w:rsidRDefault="006E739A" w:rsidP="00CA45FA">
      <w:pPr>
        <w:spacing w:after="0"/>
        <w:rPr>
          <w:rFonts w:asciiTheme="minorHAnsi" w:hAnsiTheme="minorHAnsi" w:cstheme="minorHAnsi"/>
          <w:sz w:val="24"/>
          <w:szCs w:val="24"/>
        </w:rPr>
      </w:pPr>
    </w:p>
    <w:p w14:paraId="1949C86E" w14:textId="3E9AD39E" w:rsidR="006E739A" w:rsidRPr="00687A47" w:rsidRDefault="006E739A" w:rsidP="00CA45FA">
      <w:pPr>
        <w:spacing w:after="0"/>
        <w:rPr>
          <w:rFonts w:asciiTheme="minorHAnsi" w:hAnsiTheme="minorHAnsi" w:cstheme="minorHAnsi"/>
          <w:sz w:val="24"/>
          <w:szCs w:val="24"/>
        </w:rPr>
      </w:pPr>
    </w:p>
    <w:p w14:paraId="54B51BF4" w14:textId="42FE4B63" w:rsidR="006E739A" w:rsidRPr="00687A47" w:rsidRDefault="006E739A" w:rsidP="00CA45FA">
      <w:pPr>
        <w:spacing w:after="0"/>
        <w:rPr>
          <w:rFonts w:asciiTheme="minorHAnsi" w:hAnsiTheme="minorHAnsi" w:cstheme="minorHAnsi"/>
          <w:sz w:val="24"/>
          <w:szCs w:val="24"/>
        </w:rPr>
      </w:pPr>
    </w:p>
    <w:p w14:paraId="309EF673" w14:textId="5D615951" w:rsidR="006E739A" w:rsidRPr="00687A47" w:rsidRDefault="006E739A" w:rsidP="00CA45FA">
      <w:pPr>
        <w:spacing w:after="0"/>
        <w:rPr>
          <w:rFonts w:asciiTheme="minorHAnsi" w:hAnsiTheme="minorHAnsi" w:cstheme="minorHAnsi"/>
          <w:sz w:val="24"/>
          <w:szCs w:val="24"/>
        </w:rPr>
      </w:pPr>
    </w:p>
    <w:p w14:paraId="7AAC5376" w14:textId="400ACA4E" w:rsidR="006E739A" w:rsidRPr="00687A47" w:rsidRDefault="006E739A" w:rsidP="00CA45FA">
      <w:pPr>
        <w:spacing w:after="0"/>
        <w:rPr>
          <w:rFonts w:asciiTheme="minorHAnsi" w:hAnsiTheme="minorHAnsi" w:cstheme="minorHAnsi"/>
          <w:sz w:val="24"/>
          <w:szCs w:val="24"/>
        </w:rPr>
      </w:pPr>
    </w:p>
    <w:p w14:paraId="78FFF6A9" w14:textId="0EA6B9EB" w:rsidR="006E739A" w:rsidRPr="00687A47" w:rsidRDefault="006E739A" w:rsidP="00CA45FA">
      <w:pPr>
        <w:spacing w:after="0"/>
        <w:rPr>
          <w:rFonts w:asciiTheme="minorHAnsi" w:hAnsiTheme="minorHAnsi" w:cstheme="minorHAnsi"/>
          <w:sz w:val="24"/>
          <w:szCs w:val="24"/>
        </w:rPr>
      </w:pPr>
    </w:p>
    <w:p w14:paraId="2D371E0D" w14:textId="36889C9C" w:rsidR="006E739A" w:rsidRPr="00687A47" w:rsidRDefault="006E739A" w:rsidP="00CA45FA">
      <w:pPr>
        <w:spacing w:after="0"/>
        <w:rPr>
          <w:rFonts w:asciiTheme="minorHAnsi" w:hAnsiTheme="minorHAnsi" w:cstheme="minorHAnsi"/>
          <w:sz w:val="24"/>
          <w:szCs w:val="24"/>
        </w:rPr>
      </w:pPr>
    </w:p>
    <w:p w14:paraId="31ECD5E1" w14:textId="65D5DDF8" w:rsidR="006E739A" w:rsidRPr="00687A47" w:rsidRDefault="006E739A" w:rsidP="00CA45FA">
      <w:pPr>
        <w:spacing w:after="0"/>
        <w:rPr>
          <w:rFonts w:asciiTheme="minorHAnsi" w:hAnsiTheme="minorHAnsi" w:cstheme="minorHAnsi"/>
          <w:sz w:val="24"/>
          <w:szCs w:val="24"/>
        </w:rPr>
      </w:pPr>
    </w:p>
    <w:p w14:paraId="58B16D00" w14:textId="29AF8725" w:rsidR="006E739A" w:rsidRPr="00687A47" w:rsidRDefault="006E739A" w:rsidP="00CA45FA">
      <w:pPr>
        <w:spacing w:after="0"/>
        <w:rPr>
          <w:rFonts w:asciiTheme="minorHAnsi" w:hAnsiTheme="minorHAnsi" w:cstheme="minorHAnsi"/>
          <w:sz w:val="24"/>
          <w:szCs w:val="24"/>
        </w:rPr>
      </w:pPr>
    </w:p>
    <w:p w14:paraId="4DE070BB" w14:textId="36518B0E" w:rsidR="006E739A" w:rsidRPr="00687A47" w:rsidRDefault="006E739A" w:rsidP="00CA45FA">
      <w:pPr>
        <w:spacing w:after="0"/>
        <w:rPr>
          <w:rFonts w:asciiTheme="minorHAnsi" w:hAnsiTheme="minorHAnsi" w:cstheme="minorHAnsi"/>
          <w:sz w:val="24"/>
          <w:szCs w:val="24"/>
        </w:rPr>
      </w:pPr>
    </w:p>
    <w:p w14:paraId="1681FDD9" w14:textId="06B87A4D" w:rsidR="006E739A" w:rsidRDefault="006E739A" w:rsidP="00CA45FA">
      <w:pPr>
        <w:spacing w:after="0"/>
        <w:rPr>
          <w:rFonts w:asciiTheme="minorHAnsi" w:hAnsiTheme="minorHAnsi" w:cstheme="minorHAnsi"/>
          <w:sz w:val="24"/>
          <w:szCs w:val="24"/>
        </w:rPr>
      </w:pPr>
    </w:p>
    <w:p w14:paraId="1669D3FD" w14:textId="6EC59E05" w:rsidR="006E739A" w:rsidRDefault="006E739A" w:rsidP="00CA45FA">
      <w:pPr>
        <w:spacing w:after="0"/>
        <w:rPr>
          <w:rFonts w:asciiTheme="minorHAnsi" w:hAnsiTheme="minorHAnsi" w:cstheme="minorHAnsi"/>
          <w:sz w:val="24"/>
          <w:szCs w:val="24"/>
        </w:rPr>
      </w:pPr>
    </w:p>
    <w:p w14:paraId="2E4C056D" w14:textId="77777777" w:rsidR="00806614" w:rsidRPr="00687A47" w:rsidRDefault="00806614" w:rsidP="00CA45FA">
      <w:pPr>
        <w:spacing w:after="0"/>
        <w:rPr>
          <w:rFonts w:asciiTheme="minorHAnsi" w:hAnsiTheme="minorHAnsi" w:cstheme="minorHAnsi"/>
          <w:sz w:val="24"/>
          <w:szCs w:val="24"/>
        </w:rPr>
      </w:pPr>
    </w:p>
    <w:p w14:paraId="5C662695" w14:textId="251B7AF7" w:rsidR="006E739A" w:rsidRPr="00720363" w:rsidRDefault="006E739A" w:rsidP="006E739A">
      <w:pPr>
        <w:spacing w:after="0"/>
        <w:jc w:val="center"/>
        <w:rPr>
          <w:rFonts w:asciiTheme="minorHAnsi" w:hAnsiTheme="minorHAnsi" w:cstheme="minorHAnsi"/>
          <w:b/>
          <w:bCs/>
          <w:sz w:val="28"/>
          <w:szCs w:val="28"/>
        </w:rPr>
      </w:pPr>
      <w:r w:rsidRPr="00720363">
        <w:rPr>
          <w:rFonts w:asciiTheme="minorHAnsi" w:hAnsiTheme="minorHAnsi" w:cstheme="minorHAnsi"/>
          <w:b/>
          <w:bCs/>
          <w:sz w:val="28"/>
          <w:szCs w:val="28"/>
        </w:rPr>
        <w:lastRenderedPageBreak/>
        <w:t>References</w:t>
      </w:r>
    </w:p>
    <w:p w14:paraId="2A491D5D" w14:textId="51F84523" w:rsidR="006E739A" w:rsidRPr="002B2950" w:rsidRDefault="006E739A" w:rsidP="006E739A">
      <w:pPr>
        <w:spacing w:after="0"/>
        <w:jc w:val="center"/>
        <w:rPr>
          <w:rFonts w:asciiTheme="minorHAnsi" w:hAnsiTheme="minorHAnsi" w:cstheme="minorHAnsi"/>
          <w:b/>
          <w:bCs/>
          <w:sz w:val="24"/>
          <w:szCs w:val="24"/>
        </w:rPr>
      </w:pPr>
    </w:p>
    <w:p w14:paraId="6FA1B77E" w14:textId="36AEC6B2" w:rsidR="00E33B30" w:rsidRPr="002B2950" w:rsidRDefault="0067092C" w:rsidP="0037050D">
      <w:pPr>
        <w:spacing w:before="120" w:after="120"/>
        <w:rPr>
          <w:rFonts w:asciiTheme="minorHAnsi" w:hAnsiTheme="minorHAnsi" w:cstheme="minorHAnsi"/>
          <w:sz w:val="24"/>
          <w:szCs w:val="24"/>
          <w:shd w:val="clear" w:color="auto" w:fill="FFFFFF"/>
        </w:rPr>
      </w:pPr>
      <w:r w:rsidRPr="0037050D">
        <w:rPr>
          <w:rFonts w:asciiTheme="minorHAnsi" w:hAnsiTheme="minorHAnsi" w:cstheme="minorHAnsi"/>
          <w:b/>
          <w:bCs/>
          <w:sz w:val="24"/>
          <w:szCs w:val="24"/>
          <w:shd w:val="clear" w:color="auto" w:fill="FFFFFF"/>
        </w:rPr>
        <w:t>[1]</w:t>
      </w:r>
      <w:r w:rsidRPr="002B2950">
        <w:rPr>
          <w:rFonts w:asciiTheme="minorHAnsi" w:hAnsiTheme="minorHAnsi" w:cstheme="minorHAnsi"/>
          <w:sz w:val="24"/>
          <w:szCs w:val="24"/>
          <w:shd w:val="clear" w:color="auto" w:fill="FFFFFF"/>
        </w:rPr>
        <w:t xml:space="preserve"> M. Trifiro and J. Smith, "Data at the Edge. Managing and Activating Information in a Distributed World", </w:t>
      </w:r>
      <w:r w:rsidRPr="002B2950">
        <w:rPr>
          <w:rFonts w:asciiTheme="minorHAnsi" w:hAnsiTheme="minorHAnsi" w:cstheme="minorHAnsi"/>
          <w:i/>
          <w:iCs/>
          <w:sz w:val="24"/>
          <w:szCs w:val="24"/>
          <w:shd w:val="clear" w:color="auto" w:fill="FFFFFF"/>
        </w:rPr>
        <w:t>Seagate</w:t>
      </w:r>
      <w:r w:rsidRPr="002B2950">
        <w:rPr>
          <w:rFonts w:asciiTheme="minorHAnsi" w:hAnsiTheme="minorHAnsi" w:cstheme="minorHAnsi"/>
          <w:sz w:val="24"/>
          <w:szCs w:val="24"/>
          <w:shd w:val="clear" w:color="auto" w:fill="FFFFFF"/>
        </w:rPr>
        <w:t>, 2019. Available: https://www.seagate.com/www-content/enterprise-storage/it-4-0/images/Data-At-The-Edge-UP1.pdf. [Accessed 24 April 2021].</w:t>
      </w:r>
    </w:p>
    <w:p w14:paraId="40EDDAD9" w14:textId="6A0978D9" w:rsidR="00E33B30" w:rsidRPr="002B2950" w:rsidRDefault="003804B4" w:rsidP="0037050D">
      <w:pPr>
        <w:spacing w:before="120" w:after="120"/>
        <w:rPr>
          <w:rFonts w:asciiTheme="minorHAnsi" w:hAnsiTheme="minorHAnsi" w:cstheme="minorHAnsi"/>
          <w:sz w:val="24"/>
          <w:szCs w:val="24"/>
          <w:shd w:val="clear" w:color="auto" w:fill="FFFFFF"/>
        </w:rPr>
      </w:pPr>
      <w:r w:rsidRPr="0037050D">
        <w:rPr>
          <w:rFonts w:asciiTheme="minorHAnsi" w:hAnsiTheme="minorHAnsi" w:cstheme="minorHAnsi"/>
          <w:b/>
          <w:bCs/>
          <w:sz w:val="24"/>
          <w:szCs w:val="24"/>
          <w:shd w:val="clear" w:color="auto" w:fill="FFFFFF"/>
        </w:rPr>
        <w:t>[2]</w:t>
      </w:r>
      <w:r w:rsidRPr="002B2950">
        <w:rPr>
          <w:rFonts w:asciiTheme="minorHAnsi" w:hAnsiTheme="minorHAnsi" w:cstheme="minorHAnsi"/>
          <w:sz w:val="24"/>
          <w:szCs w:val="24"/>
          <w:shd w:val="clear" w:color="auto" w:fill="FFFFFF"/>
        </w:rPr>
        <w:t xml:space="preserve"> H. Chang, A. Hari, S. Mukherjee, and T. Lakshman, "Bringing the cloud to the edge", IEEE Conference on Computer Communications Workshops </w:t>
      </w:r>
      <w:r w:rsidRPr="002B2950">
        <w:rPr>
          <w:rFonts w:asciiTheme="minorHAnsi" w:hAnsiTheme="minorHAnsi" w:cstheme="minorHAnsi"/>
          <w:i/>
          <w:iCs/>
          <w:sz w:val="24"/>
          <w:szCs w:val="24"/>
          <w:shd w:val="clear" w:color="auto" w:fill="FFFFFF"/>
        </w:rPr>
        <w:t>(INFOCOM WKSHPS)</w:t>
      </w:r>
      <w:r w:rsidRPr="002B2950">
        <w:rPr>
          <w:rFonts w:asciiTheme="minorHAnsi" w:hAnsiTheme="minorHAnsi" w:cstheme="minorHAnsi"/>
          <w:sz w:val="24"/>
          <w:szCs w:val="24"/>
          <w:shd w:val="clear" w:color="auto" w:fill="FFFFFF"/>
        </w:rPr>
        <w:t>, 2014. Available: https://ieeexplore.ieee.org/abstract/document/6849256. [Accessed 24 April 2021].</w:t>
      </w:r>
    </w:p>
    <w:p w14:paraId="535CF068" w14:textId="086E030A" w:rsidR="00E33B30" w:rsidRPr="002B2950" w:rsidRDefault="00E33B30" w:rsidP="0037050D">
      <w:pPr>
        <w:spacing w:before="120" w:after="120"/>
        <w:rPr>
          <w:rFonts w:asciiTheme="minorHAnsi" w:hAnsiTheme="minorHAnsi" w:cstheme="minorHAnsi"/>
          <w:sz w:val="24"/>
          <w:szCs w:val="24"/>
          <w:shd w:val="clear" w:color="auto" w:fill="FFFFFF"/>
        </w:rPr>
      </w:pPr>
      <w:r w:rsidRPr="0037050D">
        <w:rPr>
          <w:rFonts w:asciiTheme="minorHAnsi" w:hAnsiTheme="minorHAnsi" w:cstheme="minorHAnsi"/>
          <w:b/>
          <w:bCs/>
          <w:sz w:val="24"/>
          <w:szCs w:val="24"/>
          <w:shd w:val="clear" w:color="auto" w:fill="FFFFFF"/>
        </w:rPr>
        <w:t>[3]</w:t>
      </w:r>
      <w:r w:rsidRPr="002B2950">
        <w:rPr>
          <w:rFonts w:asciiTheme="minorHAnsi" w:hAnsiTheme="minorHAnsi" w:cstheme="minorHAnsi"/>
          <w:sz w:val="24"/>
          <w:szCs w:val="24"/>
          <w:shd w:val="clear" w:color="auto" w:fill="FFFFFF"/>
        </w:rPr>
        <w:t xml:space="preserve"> Roberto Morabito, "Virtualization on Internet of Things Edge Devices with Container Technologies: A Performance Evaluation", </w:t>
      </w:r>
      <w:r w:rsidRPr="002B2950">
        <w:rPr>
          <w:rFonts w:asciiTheme="minorHAnsi" w:hAnsiTheme="minorHAnsi" w:cstheme="minorHAnsi"/>
          <w:i/>
          <w:iCs/>
          <w:sz w:val="24"/>
          <w:szCs w:val="24"/>
          <w:shd w:val="clear" w:color="auto" w:fill="FFFFFF"/>
        </w:rPr>
        <w:t>Access IEEE</w:t>
      </w:r>
      <w:r w:rsidRPr="002B2950">
        <w:rPr>
          <w:rFonts w:asciiTheme="minorHAnsi" w:hAnsiTheme="minorHAnsi" w:cstheme="minorHAnsi"/>
          <w:sz w:val="24"/>
          <w:szCs w:val="24"/>
          <w:shd w:val="clear" w:color="auto" w:fill="FFFFFF"/>
        </w:rPr>
        <w:t>, vol. 5, pp. 8835-8850, 2017.</w:t>
      </w:r>
      <w:r w:rsidR="00914727" w:rsidRPr="002B2950">
        <w:rPr>
          <w:rFonts w:asciiTheme="minorHAnsi" w:hAnsiTheme="minorHAnsi" w:cstheme="minorHAnsi"/>
          <w:color w:val="000000"/>
          <w:sz w:val="24"/>
          <w:szCs w:val="24"/>
          <w:shd w:val="clear" w:color="auto" w:fill="FFFFFF"/>
        </w:rPr>
        <w:t xml:space="preserve"> [Accessed 24 April 2021].</w:t>
      </w:r>
    </w:p>
    <w:p w14:paraId="707C1468" w14:textId="47AD9595" w:rsidR="00914727" w:rsidRPr="002B2950" w:rsidRDefault="00E33B30" w:rsidP="0037050D">
      <w:pPr>
        <w:spacing w:before="120" w:after="120"/>
        <w:rPr>
          <w:rFonts w:asciiTheme="minorHAnsi" w:hAnsiTheme="minorHAnsi" w:cstheme="minorHAnsi"/>
          <w:color w:val="333333"/>
          <w:sz w:val="24"/>
          <w:szCs w:val="24"/>
          <w:shd w:val="clear" w:color="auto" w:fill="FFFFFF"/>
        </w:rPr>
      </w:pPr>
      <w:r w:rsidRPr="0037050D">
        <w:rPr>
          <w:rFonts w:asciiTheme="minorHAnsi" w:hAnsiTheme="minorHAnsi" w:cstheme="minorHAnsi"/>
          <w:b/>
          <w:bCs/>
          <w:sz w:val="24"/>
          <w:szCs w:val="24"/>
          <w:shd w:val="clear" w:color="auto" w:fill="FFFFFF"/>
        </w:rPr>
        <w:t>[4]</w:t>
      </w:r>
      <w:r w:rsidRPr="002B2950">
        <w:rPr>
          <w:rFonts w:asciiTheme="minorHAnsi" w:hAnsiTheme="minorHAnsi" w:cstheme="minorHAnsi"/>
          <w:sz w:val="24"/>
          <w:szCs w:val="24"/>
          <w:shd w:val="clear" w:color="auto" w:fill="FFFFFF"/>
        </w:rPr>
        <w:t xml:space="preserve"> </w:t>
      </w:r>
      <w:r w:rsidRPr="002B2950">
        <w:rPr>
          <w:rFonts w:asciiTheme="minorHAnsi" w:hAnsiTheme="minorHAnsi" w:cstheme="minorHAnsi"/>
          <w:color w:val="333333"/>
          <w:sz w:val="24"/>
          <w:szCs w:val="24"/>
          <w:shd w:val="clear" w:color="auto" w:fill="FFFFFF"/>
        </w:rPr>
        <w:t>M. Satyanarayanan, "The Emergence of Edge Computing," in </w:t>
      </w:r>
      <w:r w:rsidRPr="002B2950">
        <w:rPr>
          <w:rStyle w:val="Emphasis"/>
          <w:rFonts w:asciiTheme="minorHAnsi" w:hAnsiTheme="minorHAnsi" w:cstheme="minorHAnsi"/>
          <w:color w:val="333333"/>
          <w:sz w:val="24"/>
          <w:szCs w:val="24"/>
          <w:shd w:val="clear" w:color="auto" w:fill="FFFFFF"/>
        </w:rPr>
        <w:t>Computer</w:t>
      </w:r>
      <w:r w:rsidRPr="002B2950">
        <w:rPr>
          <w:rFonts w:asciiTheme="minorHAnsi" w:hAnsiTheme="minorHAnsi" w:cstheme="minorHAnsi"/>
          <w:color w:val="333333"/>
          <w:sz w:val="24"/>
          <w:szCs w:val="24"/>
          <w:shd w:val="clear" w:color="auto" w:fill="FFFFFF"/>
        </w:rPr>
        <w:t>, vol. 50, no. 1, pp. 30-39, Jan. 2017, doi: 10.1109/MC.2017.9.</w:t>
      </w:r>
      <w:r w:rsidR="00914727" w:rsidRPr="002B2950">
        <w:rPr>
          <w:rFonts w:asciiTheme="minorHAnsi" w:hAnsiTheme="minorHAnsi" w:cstheme="minorHAnsi"/>
          <w:color w:val="000000"/>
          <w:sz w:val="24"/>
          <w:szCs w:val="24"/>
          <w:shd w:val="clear" w:color="auto" w:fill="FFFFFF"/>
        </w:rPr>
        <w:t xml:space="preserve"> [Accessed 24 April 2021].</w:t>
      </w:r>
    </w:p>
    <w:p w14:paraId="10D52174" w14:textId="695058EE" w:rsidR="00914727" w:rsidRPr="002B2950" w:rsidRDefault="00914727" w:rsidP="0037050D">
      <w:pPr>
        <w:spacing w:before="120" w:after="120"/>
        <w:rPr>
          <w:rFonts w:asciiTheme="minorHAnsi" w:hAnsiTheme="minorHAnsi" w:cstheme="minorHAnsi"/>
          <w:color w:val="000000"/>
          <w:sz w:val="24"/>
          <w:szCs w:val="24"/>
          <w:shd w:val="clear" w:color="auto" w:fill="FFFFFF"/>
        </w:rPr>
      </w:pPr>
      <w:r w:rsidRPr="0037050D">
        <w:rPr>
          <w:rFonts w:asciiTheme="minorHAnsi" w:hAnsiTheme="minorHAnsi" w:cstheme="minorHAnsi"/>
          <w:b/>
          <w:bCs/>
          <w:color w:val="333333"/>
          <w:sz w:val="24"/>
          <w:szCs w:val="24"/>
          <w:shd w:val="clear" w:color="auto" w:fill="FFFFFF"/>
        </w:rPr>
        <w:t>[5]</w:t>
      </w:r>
      <w:r w:rsidRPr="002B2950">
        <w:rPr>
          <w:rFonts w:asciiTheme="minorHAnsi" w:hAnsiTheme="minorHAnsi" w:cstheme="minorHAnsi"/>
          <w:color w:val="333333"/>
          <w:sz w:val="24"/>
          <w:szCs w:val="24"/>
          <w:shd w:val="clear" w:color="auto" w:fill="FFFFFF"/>
        </w:rPr>
        <w:t xml:space="preserve"> Qiucheng Miao, Weipeng Jing, Houbing Song, "Differential privacy–based location privacy enhancing in edge computing", </w:t>
      </w:r>
      <w:r w:rsidRPr="002B2950">
        <w:rPr>
          <w:rFonts w:asciiTheme="minorHAnsi" w:hAnsiTheme="minorHAnsi" w:cstheme="minorHAnsi"/>
          <w:i/>
          <w:iCs/>
          <w:color w:val="333333"/>
          <w:sz w:val="24"/>
          <w:szCs w:val="24"/>
          <w:shd w:val="clear" w:color="auto" w:fill="FFFFFF"/>
        </w:rPr>
        <w:t>Concurrency and Computation: Practice and Experience</w:t>
      </w:r>
      <w:r w:rsidRPr="002B2950">
        <w:rPr>
          <w:rFonts w:asciiTheme="minorHAnsi" w:hAnsiTheme="minorHAnsi" w:cstheme="minorHAnsi"/>
          <w:color w:val="333333"/>
          <w:sz w:val="24"/>
          <w:szCs w:val="24"/>
          <w:shd w:val="clear" w:color="auto" w:fill="FFFFFF"/>
        </w:rPr>
        <w:t>, vol. 31, pp. e4735, 2019.</w:t>
      </w:r>
      <w:r w:rsidRPr="002B2950">
        <w:rPr>
          <w:rFonts w:asciiTheme="minorHAnsi" w:hAnsiTheme="minorHAnsi" w:cstheme="minorHAnsi"/>
          <w:color w:val="000000"/>
          <w:sz w:val="24"/>
          <w:szCs w:val="24"/>
          <w:shd w:val="clear" w:color="auto" w:fill="FFFFFF"/>
        </w:rPr>
        <w:t xml:space="preserve"> [Accessed 25 April 2021].</w:t>
      </w:r>
    </w:p>
    <w:p w14:paraId="1501ADFF" w14:textId="4A70A091" w:rsidR="00914727" w:rsidRPr="0037050D" w:rsidRDefault="00914727" w:rsidP="0037050D">
      <w:pPr>
        <w:spacing w:before="120" w:after="120"/>
        <w:rPr>
          <w:rFonts w:asciiTheme="minorHAnsi" w:hAnsiTheme="minorHAnsi" w:cstheme="minorHAnsi"/>
          <w:sz w:val="24"/>
          <w:szCs w:val="24"/>
        </w:rPr>
      </w:pPr>
      <w:r w:rsidRPr="0037050D">
        <w:rPr>
          <w:rFonts w:asciiTheme="minorHAnsi" w:hAnsiTheme="minorHAnsi" w:cstheme="minorHAnsi"/>
          <w:b/>
          <w:bCs/>
          <w:color w:val="000000"/>
          <w:sz w:val="24"/>
          <w:szCs w:val="24"/>
          <w:shd w:val="clear" w:color="auto" w:fill="FFFFFF"/>
        </w:rPr>
        <w:t>[6]</w:t>
      </w:r>
      <w:r w:rsidRPr="002B2950">
        <w:rPr>
          <w:rFonts w:asciiTheme="minorHAnsi" w:hAnsiTheme="minorHAnsi" w:cstheme="minorHAnsi"/>
          <w:color w:val="000000"/>
          <w:sz w:val="24"/>
          <w:szCs w:val="24"/>
          <w:shd w:val="clear" w:color="auto" w:fill="FFFFFF"/>
        </w:rPr>
        <w:t xml:space="preserve"> R. Brannvall, M, Siltala, J. Gusta</w:t>
      </w:r>
      <w:r w:rsidR="00B61BF5" w:rsidRPr="002B2950">
        <w:rPr>
          <w:rFonts w:asciiTheme="minorHAnsi" w:hAnsiTheme="minorHAnsi" w:cstheme="minorHAnsi"/>
          <w:color w:val="000000"/>
          <w:sz w:val="24"/>
          <w:szCs w:val="24"/>
          <w:shd w:val="clear" w:color="auto" w:fill="FFFFFF"/>
        </w:rPr>
        <w:t>fsson, J. Sarkinen, M. Vesterlund, J. Summers, "EDGE: Microgrid Data Centre with Mixed Energy Storage Share on", </w:t>
      </w:r>
      <w:r w:rsidR="00B61BF5" w:rsidRPr="002B2950">
        <w:rPr>
          <w:rFonts w:asciiTheme="minorHAnsi" w:hAnsiTheme="minorHAnsi" w:cstheme="minorHAnsi"/>
          <w:i/>
          <w:iCs/>
          <w:color w:val="000000"/>
          <w:sz w:val="24"/>
          <w:szCs w:val="24"/>
          <w:shd w:val="clear" w:color="auto" w:fill="FFFFFF"/>
        </w:rPr>
        <w:t>Association for Computing Machinery</w:t>
      </w:r>
      <w:r w:rsidR="00B61BF5" w:rsidRPr="002B2950">
        <w:rPr>
          <w:rFonts w:asciiTheme="minorHAnsi" w:hAnsiTheme="minorHAnsi" w:cstheme="minorHAnsi"/>
          <w:color w:val="000000"/>
          <w:sz w:val="24"/>
          <w:szCs w:val="24"/>
          <w:shd w:val="clear" w:color="auto" w:fill="FFFFFF"/>
        </w:rPr>
        <w:t>, pp. 466–473, 2020. Available: https://dl.acm.org/doi/abs/10.1145/3396851.3402656. [Accessed 25 April 2021].</w:t>
      </w:r>
    </w:p>
    <w:p w14:paraId="7A93008A" w14:textId="5DCCA90D" w:rsidR="00464CF7" w:rsidRPr="002B2950" w:rsidRDefault="00141E9A" w:rsidP="0037050D">
      <w:pPr>
        <w:spacing w:before="120" w:after="120"/>
        <w:rPr>
          <w:rFonts w:asciiTheme="minorHAnsi" w:hAnsiTheme="minorHAnsi" w:cstheme="minorHAnsi"/>
          <w:color w:val="000000"/>
          <w:sz w:val="24"/>
          <w:szCs w:val="24"/>
          <w:shd w:val="clear" w:color="auto" w:fill="FFFFFF"/>
        </w:rPr>
      </w:pPr>
      <w:r w:rsidRPr="0037050D">
        <w:rPr>
          <w:rFonts w:asciiTheme="minorHAnsi" w:hAnsiTheme="minorHAnsi" w:cstheme="minorHAnsi"/>
          <w:b/>
          <w:bCs/>
          <w:color w:val="333333"/>
          <w:sz w:val="24"/>
          <w:szCs w:val="24"/>
          <w:shd w:val="clear" w:color="auto" w:fill="FFFFFF"/>
        </w:rPr>
        <w:t>[7]</w:t>
      </w:r>
      <w:r w:rsidRPr="002B2950">
        <w:rPr>
          <w:rFonts w:asciiTheme="minorHAnsi" w:hAnsiTheme="minorHAnsi" w:cstheme="minorHAnsi"/>
          <w:color w:val="333333"/>
          <w:sz w:val="24"/>
          <w:szCs w:val="24"/>
          <w:shd w:val="clear" w:color="auto" w:fill="FFFFFF"/>
        </w:rPr>
        <w:t xml:space="preserve"> </w:t>
      </w:r>
      <w:r w:rsidRPr="002B2950">
        <w:rPr>
          <w:rFonts w:asciiTheme="minorHAnsi" w:hAnsiTheme="minorHAnsi" w:cstheme="minorHAnsi"/>
          <w:color w:val="000000"/>
          <w:sz w:val="24"/>
          <w:szCs w:val="24"/>
          <w:shd w:val="clear" w:color="auto" w:fill="FFFFFF"/>
        </w:rPr>
        <w:t>B. Ayomaya, </w:t>
      </w:r>
      <w:r w:rsidRPr="002B2950">
        <w:rPr>
          <w:rFonts w:asciiTheme="minorHAnsi" w:hAnsiTheme="minorHAnsi" w:cstheme="minorHAnsi"/>
          <w:i/>
          <w:iCs/>
          <w:color w:val="000000"/>
          <w:sz w:val="24"/>
          <w:szCs w:val="24"/>
          <w:shd w:val="clear" w:color="auto" w:fill="FFFFFF"/>
        </w:rPr>
        <w:t>Data Center for Beginners: A beginner's guide towards understanding</w:t>
      </w:r>
      <w:r w:rsidRPr="002B2950">
        <w:rPr>
          <w:rFonts w:asciiTheme="minorHAnsi" w:hAnsiTheme="minorHAnsi" w:cstheme="minorHAnsi"/>
          <w:color w:val="000000"/>
          <w:sz w:val="24"/>
          <w:szCs w:val="24"/>
          <w:shd w:val="clear" w:color="auto" w:fill="FFFFFF"/>
        </w:rPr>
        <w:t>. Independently published, 2020, pp. 5-50.</w:t>
      </w:r>
    </w:p>
    <w:p w14:paraId="358CAFA5" w14:textId="0F7E316A" w:rsidR="00A30A4F" w:rsidRPr="002B2950" w:rsidRDefault="00464CF7" w:rsidP="0037050D">
      <w:pPr>
        <w:spacing w:before="120" w:after="120"/>
        <w:rPr>
          <w:rFonts w:asciiTheme="minorHAnsi" w:hAnsiTheme="minorHAnsi" w:cstheme="minorHAnsi"/>
          <w:color w:val="000000"/>
          <w:sz w:val="24"/>
          <w:szCs w:val="24"/>
          <w:shd w:val="clear" w:color="auto" w:fill="FFFFFF"/>
        </w:rPr>
      </w:pPr>
      <w:r w:rsidRPr="0037050D">
        <w:rPr>
          <w:rFonts w:asciiTheme="minorHAnsi" w:hAnsiTheme="minorHAnsi" w:cstheme="minorHAnsi"/>
          <w:b/>
          <w:bCs/>
          <w:color w:val="000000"/>
          <w:sz w:val="24"/>
          <w:szCs w:val="24"/>
          <w:shd w:val="clear" w:color="auto" w:fill="FFFFFF"/>
        </w:rPr>
        <w:t>[8]</w:t>
      </w:r>
      <w:r w:rsidRPr="002B2950">
        <w:rPr>
          <w:rFonts w:asciiTheme="minorHAnsi" w:hAnsiTheme="minorHAnsi" w:cstheme="minorHAnsi"/>
          <w:color w:val="000000"/>
          <w:sz w:val="24"/>
          <w:szCs w:val="24"/>
          <w:shd w:val="clear" w:color="auto" w:fill="FFFFFF"/>
        </w:rPr>
        <w:t xml:space="preserve"> </w:t>
      </w:r>
      <w:r w:rsidRPr="002B2950">
        <w:rPr>
          <w:rFonts w:asciiTheme="minorHAnsi" w:hAnsiTheme="minorHAnsi" w:cstheme="minorHAnsi"/>
          <w:sz w:val="24"/>
          <w:szCs w:val="24"/>
        </w:rPr>
        <w:t>Rabi Prasad Padhy, Manas Ranjan Patra, Suresh Chandra Satapathy,</w:t>
      </w:r>
      <w:r w:rsidRPr="002B2950">
        <w:rPr>
          <w:rFonts w:asciiTheme="minorHAnsi" w:hAnsiTheme="minorHAnsi" w:cstheme="minorHAnsi"/>
          <w:color w:val="000000"/>
          <w:sz w:val="24"/>
          <w:szCs w:val="24"/>
          <w:shd w:val="clear" w:color="auto" w:fill="FFFFFF"/>
        </w:rPr>
        <w:t xml:space="preserve"> "VIRTUALIZATION TECHNIQUES &amp; TECHNOLOGIES: STATE-OF-THE-ART", </w:t>
      </w:r>
      <w:r w:rsidRPr="002B2950">
        <w:rPr>
          <w:rFonts w:asciiTheme="minorHAnsi" w:hAnsiTheme="minorHAnsi" w:cstheme="minorHAnsi"/>
          <w:i/>
          <w:iCs/>
          <w:color w:val="000000"/>
          <w:sz w:val="24"/>
          <w:szCs w:val="24"/>
          <w:shd w:val="clear" w:color="auto" w:fill="FFFFFF"/>
        </w:rPr>
        <w:t>Journal of Global Research in Computer Science</w:t>
      </w:r>
      <w:r w:rsidRPr="002B2950">
        <w:rPr>
          <w:rFonts w:asciiTheme="minorHAnsi" w:hAnsiTheme="minorHAnsi" w:cstheme="minorHAnsi"/>
          <w:color w:val="000000"/>
          <w:sz w:val="24"/>
          <w:szCs w:val="24"/>
          <w:shd w:val="clear" w:color="auto" w:fill="FFFFFF"/>
        </w:rPr>
        <w:t>, vol. 2, no. 12, pp. 29-41, 2011. Available: https://www.researchgate.net/profile/Rabi-Padhy/publication/264884756_VIRTUALIZATION_TECHNIQUES_TECHNOLOGIES_STATE-OF-THE-ART/links/5476b2940cf245eb43727c2f/VIRTUALIZATION-TECHNIQUES-TECHNOLOGIES-STATE-OF-THE-ART.pdf. [Accessed 25 April 2021].</w:t>
      </w:r>
    </w:p>
    <w:p w14:paraId="347EFC91" w14:textId="773A733D" w:rsidR="00991B28" w:rsidRPr="002B2950" w:rsidRDefault="00A30A4F" w:rsidP="0037050D">
      <w:pPr>
        <w:spacing w:before="120" w:after="120"/>
        <w:rPr>
          <w:rFonts w:asciiTheme="minorHAnsi" w:hAnsiTheme="minorHAnsi" w:cstheme="minorHAnsi"/>
          <w:color w:val="000000"/>
          <w:sz w:val="24"/>
          <w:szCs w:val="24"/>
          <w:shd w:val="clear" w:color="auto" w:fill="FFFFFF"/>
        </w:rPr>
      </w:pPr>
      <w:r w:rsidRPr="0037050D">
        <w:rPr>
          <w:rFonts w:asciiTheme="minorHAnsi" w:hAnsiTheme="minorHAnsi" w:cstheme="minorHAnsi"/>
          <w:b/>
          <w:bCs/>
          <w:color w:val="000000"/>
          <w:sz w:val="24"/>
          <w:szCs w:val="24"/>
          <w:shd w:val="clear" w:color="auto" w:fill="FFFFFF"/>
        </w:rPr>
        <w:t>[9]</w:t>
      </w:r>
      <w:r w:rsidRPr="002B2950">
        <w:rPr>
          <w:rFonts w:asciiTheme="minorHAnsi" w:hAnsiTheme="minorHAnsi" w:cstheme="minorHAnsi"/>
          <w:color w:val="000000"/>
          <w:sz w:val="24"/>
          <w:szCs w:val="24"/>
          <w:shd w:val="clear" w:color="auto" w:fill="FFFFFF"/>
        </w:rPr>
        <w:t xml:space="preserve"> D. Cole, "Data Center Infrastructure Management", </w:t>
      </w:r>
      <w:r w:rsidRPr="002B2950">
        <w:rPr>
          <w:rFonts w:asciiTheme="minorHAnsi" w:hAnsiTheme="minorHAnsi" w:cstheme="minorHAnsi"/>
          <w:i/>
          <w:iCs/>
          <w:color w:val="000000"/>
          <w:sz w:val="24"/>
          <w:szCs w:val="24"/>
          <w:shd w:val="clear" w:color="auto" w:fill="FFFFFF"/>
        </w:rPr>
        <w:t>Data Center Knowledge</w:t>
      </w:r>
      <w:r w:rsidRPr="002B2950">
        <w:rPr>
          <w:rFonts w:asciiTheme="minorHAnsi" w:hAnsiTheme="minorHAnsi" w:cstheme="minorHAnsi"/>
          <w:color w:val="000000"/>
          <w:sz w:val="24"/>
          <w:szCs w:val="24"/>
          <w:shd w:val="clear" w:color="auto" w:fill="FFFFFF"/>
        </w:rPr>
        <w:t>, pp. 3-16, 2012. Available: https://www.jsfleming.com/wp-content/uploads/white-papers/Data-Center-Knowlede-DCIM-Guide.pdf. [Accessed 25 April 2021].</w:t>
      </w:r>
    </w:p>
    <w:p w14:paraId="3F570506" w14:textId="5472A3CF" w:rsidR="00145FD5" w:rsidRPr="002B2950" w:rsidRDefault="00145FD5" w:rsidP="0037050D">
      <w:pPr>
        <w:spacing w:before="120" w:after="120"/>
        <w:rPr>
          <w:rFonts w:asciiTheme="minorHAnsi" w:hAnsiTheme="minorHAnsi" w:cstheme="minorHAnsi"/>
          <w:color w:val="000000"/>
          <w:sz w:val="24"/>
          <w:szCs w:val="24"/>
          <w:shd w:val="clear" w:color="auto" w:fill="FFFFFF"/>
        </w:rPr>
      </w:pPr>
      <w:r w:rsidRPr="0037050D">
        <w:rPr>
          <w:rFonts w:asciiTheme="minorHAnsi" w:hAnsiTheme="minorHAnsi" w:cstheme="minorHAnsi"/>
          <w:b/>
          <w:bCs/>
          <w:color w:val="000000"/>
          <w:sz w:val="24"/>
          <w:szCs w:val="24"/>
          <w:shd w:val="clear" w:color="auto" w:fill="FFFFFF"/>
        </w:rPr>
        <w:t>[10]</w:t>
      </w:r>
      <w:r w:rsidR="00991B28" w:rsidRPr="002B2950">
        <w:rPr>
          <w:rFonts w:asciiTheme="minorHAnsi" w:hAnsiTheme="minorHAnsi" w:cstheme="minorHAnsi"/>
          <w:color w:val="000000"/>
          <w:sz w:val="24"/>
          <w:szCs w:val="24"/>
          <w:shd w:val="clear" w:color="auto" w:fill="FFFFFF"/>
        </w:rPr>
        <w:t xml:space="preserve"> </w:t>
      </w:r>
      <w:r w:rsidRPr="002B2950">
        <w:rPr>
          <w:rFonts w:asciiTheme="minorHAnsi" w:hAnsiTheme="minorHAnsi" w:cstheme="minorHAnsi"/>
          <w:color w:val="000000"/>
          <w:sz w:val="24"/>
          <w:szCs w:val="24"/>
          <w:shd w:val="clear" w:color="auto" w:fill="FFFFFF"/>
        </w:rPr>
        <w:t>J. Paliszkiewicz, "Information Security Policy Compliance: Leadership and Trust", pp. 211-217, 2019. Available: https://www.tandfonline.com/doi/10.1080/08874417.2019.1571459. [Accessed 25 April 2021].</w:t>
      </w:r>
    </w:p>
    <w:p w14:paraId="436A658F" w14:textId="1863F328" w:rsidR="00914727" w:rsidRPr="0037050D" w:rsidRDefault="00991B28" w:rsidP="0037050D">
      <w:pPr>
        <w:spacing w:before="120" w:after="120"/>
        <w:rPr>
          <w:rFonts w:asciiTheme="minorHAnsi" w:hAnsiTheme="minorHAnsi" w:cstheme="minorHAnsi"/>
          <w:color w:val="333333"/>
          <w:sz w:val="24"/>
          <w:szCs w:val="24"/>
          <w:shd w:val="clear" w:color="auto" w:fill="FFFFFF"/>
        </w:rPr>
      </w:pPr>
      <w:r w:rsidRPr="0037050D">
        <w:rPr>
          <w:rFonts w:asciiTheme="minorHAnsi" w:hAnsiTheme="minorHAnsi" w:cstheme="minorHAnsi"/>
          <w:b/>
          <w:bCs/>
          <w:color w:val="000000"/>
          <w:sz w:val="24"/>
          <w:szCs w:val="24"/>
          <w:shd w:val="clear" w:color="auto" w:fill="FFFFFF"/>
        </w:rPr>
        <w:t>[11]</w:t>
      </w:r>
      <w:r w:rsidRPr="002B2950">
        <w:rPr>
          <w:rFonts w:asciiTheme="minorHAnsi" w:hAnsiTheme="minorHAnsi" w:cstheme="minorHAnsi"/>
          <w:color w:val="000000"/>
          <w:sz w:val="24"/>
          <w:szCs w:val="24"/>
          <w:shd w:val="clear" w:color="auto" w:fill="FFFFFF"/>
        </w:rPr>
        <w:t xml:space="preserve"> B. Bulgurcu, H. Cavusoglu and I. Benbasat, "Information Security Policy Compliance: An Empirical Study of Rationality-Based Beliefs and Information Security Awareness", </w:t>
      </w:r>
      <w:r w:rsidRPr="002B2950">
        <w:rPr>
          <w:rFonts w:asciiTheme="minorHAnsi" w:hAnsiTheme="minorHAnsi" w:cstheme="minorHAnsi"/>
          <w:i/>
          <w:iCs/>
          <w:color w:val="000000"/>
          <w:sz w:val="24"/>
          <w:szCs w:val="24"/>
          <w:shd w:val="clear" w:color="auto" w:fill="FFFFFF"/>
        </w:rPr>
        <w:t>MIS Quarterly</w:t>
      </w:r>
      <w:r w:rsidRPr="002B2950">
        <w:rPr>
          <w:rFonts w:asciiTheme="minorHAnsi" w:hAnsiTheme="minorHAnsi" w:cstheme="minorHAnsi"/>
          <w:color w:val="000000"/>
          <w:sz w:val="24"/>
          <w:szCs w:val="24"/>
          <w:shd w:val="clear" w:color="auto" w:fill="FFFFFF"/>
        </w:rPr>
        <w:t>, pp. 523-548, 2010. Available: https://www.jstor.org/stable/25750690. [Accessed 26 April 2021].</w:t>
      </w:r>
    </w:p>
    <w:p w14:paraId="6949054A" w14:textId="4D741315" w:rsidR="00F16B6F" w:rsidRPr="002B2950" w:rsidRDefault="00F16B6F" w:rsidP="0037050D">
      <w:pPr>
        <w:spacing w:before="120" w:after="120"/>
        <w:rPr>
          <w:rFonts w:asciiTheme="minorHAnsi" w:hAnsiTheme="minorHAnsi" w:cstheme="minorHAnsi"/>
          <w:color w:val="000000"/>
          <w:sz w:val="24"/>
          <w:szCs w:val="24"/>
          <w:shd w:val="clear" w:color="auto" w:fill="FFFFFF"/>
        </w:rPr>
      </w:pPr>
      <w:r w:rsidRPr="0037050D">
        <w:rPr>
          <w:rFonts w:asciiTheme="minorHAnsi" w:hAnsiTheme="minorHAnsi" w:cstheme="minorHAnsi"/>
          <w:b/>
          <w:bCs/>
          <w:sz w:val="24"/>
          <w:szCs w:val="24"/>
        </w:rPr>
        <w:lastRenderedPageBreak/>
        <w:t>[12]</w:t>
      </w:r>
      <w:r w:rsidRPr="002B2950">
        <w:rPr>
          <w:rFonts w:asciiTheme="minorHAnsi" w:hAnsiTheme="minorHAnsi" w:cstheme="minorHAnsi"/>
          <w:sz w:val="24"/>
          <w:szCs w:val="24"/>
        </w:rPr>
        <w:t xml:space="preserve"> </w:t>
      </w:r>
      <w:r w:rsidRPr="002B2950">
        <w:rPr>
          <w:rFonts w:asciiTheme="minorHAnsi" w:hAnsiTheme="minorHAnsi" w:cstheme="minorHAnsi"/>
          <w:color w:val="000000"/>
          <w:sz w:val="24"/>
          <w:szCs w:val="24"/>
          <w:shd w:val="clear" w:color="auto" w:fill="FFFFFF"/>
        </w:rPr>
        <w:t>N. Starkman, "Go Ahead and Back Up", </w:t>
      </w:r>
      <w:r w:rsidRPr="002B2950">
        <w:rPr>
          <w:rFonts w:asciiTheme="minorHAnsi" w:hAnsiTheme="minorHAnsi" w:cstheme="minorHAnsi"/>
          <w:i/>
          <w:iCs/>
          <w:color w:val="000000"/>
          <w:sz w:val="24"/>
          <w:szCs w:val="24"/>
          <w:shd w:val="clear" w:color="auto" w:fill="FFFFFF"/>
        </w:rPr>
        <w:t>T.H.E. Journal Online</w:t>
      </w:r>
      <w:r w:rsidRPr="002B2950">
        <w:rPr>
          <w:rFonts w:asciiTheme="minorHAnsi" w:hAnsiTheme="minorHAnsi" w:cstheme="minorHAnsi"/>
          <w:color w:val="000000"/>
          <w:sz w:val="24"/>
          <w:szCs w:val="24"/>
          <w:shd w:val="clear" w:color="auto" w:fill="FFFFFF"/>
        </w:rPr>
        <w:t>, 2021. Available: Nhttp://www.thejournal.com/thefocus/featureprintversion.cfm?newsid=51. [Accessed 26 April 2021].</w:t>
      </w:r>
    </w:p>
    <w:p w14:paraId="3EBC0243" w14:textId="790CE664" w:rsidR="00F14F7F" w:rsidRPr="002B2950" w:rsidRDefault="00F16B6F" w:rsidP="0037050D">
      <w:pPr>
        <w:spacing w:before="120" w:after="120"/>
        <w:rPr>
          <w:rFonts w:asciiTheme="minorHAnsi" w:hAnsiTheme="minorHAnsi" w:cstheme="minorHAnsi"/>
          <w:color w:val="000000"/>
          <w:sz w:val="24"/>
          <w:szCs w:val="24"/>
          <w:shd w:val="clear" w:color="auto" w:fill="FFFFFF"/>
        </w:rPr>
      </w:pPr>
      <w:r w:rsidRPr="0037050D">
        <w:rPr>
          <w:rFonts w:asciiTheme="minorHAnsi" w:hAnsiTheme="minorHAnsi" w:cstheme="minorHAnsi"/>
          <w:b/>
          <w:bCs/>
          <w:color w:val="000000"/>
          <w:sz w:val="24"/>
          <w:szCs w:val="24"/>
          <w:shd w:val="clear" w:color="auto" w:fill="FFFFFF"/>
        </w:rPr>
        <w:t>[13]</w:t>
      </w:r>
      <w:r w:rsidRPr="002B2950">
        <w:rPr>
          <w:rFonts w:asciiTheme="minorHAnsi" w:hAnsiTheme="minorHAnsi" w:cstheme="minorHAnsi"/>
          <w:color w:val="000000"/>
          <w:sz w:val="24"/>
          <w:szCs w:val="24"/>
          <w:shd w:val="clear" w:color="auto" w:fill="FFFFFF"/>
        </w:rPr>
        <w:t xml:space="preserve"> J. Tate, P. Beck, H. Ibarra, S. Kumaravel and L. Miklas, </w:t>
      </w:r>
      <w:r w:rsidRPr="002B2950">
        <w:rPr>
          <w:rFonts w:asciiTheme="minorHAnsi" w:hAnsiTheme="minorHAnsi" w:cstheme="minorHAnsi"/>
          <w:i/>
          <w:iCs/>
          <w:color w:val="000000"/>
          <w:sz w:val="24"/>
          <w:szCs w:val="24"/>
          <w:shd w:val="clear" w:color="auto" w:fill="FFFFFF"/>
        </w:rPr>
        <w:t>Introduction to Storage Area Networks</w:t>
      </w:r>
      <w:r w:rsidRPr="002B2950">
        <w:rPr>
          <w:rFonts w:asciiTheme="minorHAnsi" w:hAnsiTheme="minorHAnsi" w:cstheme="minorHAnsi"/>
          <w:color w:val="000000"/>
          <w:sz w:val="24"/>
          <w:szCs w:val="24"/>
          <w:shd w:val="clear" w:color="auto" w:fill="FFFFFF"/>
        </w:rPr>
        <w:t>, 9th ed. IBM Redbooks, 2017.</w:t>
      </w:r>
    </w:p>
    <w:p w14:paraId="00D394AD" w14:textId="5947E87C" w:rsidR="00F14F7F" w:rsidRPr="002B2950" w:rsidRDefault="00F14F7F" w:rsidP="0037050D">
      <w:pPr>
        <w:spacing w:before="120" w:after="120"/>
        <w:rPr>
          <w:rFonts w:asciiTheme="minorHAnsi" w:hAnsiTheme="minorHAnsi" w:cstheme="minorHAnsi"/>
          <w:sz w:val="24"/>
          <w:szCs w:val="24"/>
          <w:lang w:val="en-US"/>
        </w:rPr>
      </w:pPr>
      <w:r w:rsidRPr="0037050D">
        <w:rPr>
          <w:rFonts w:asciiTheme="minorHAnsi" w:hAnsiTheme="minorHAnsi" w:cstheme="minorHAnsi"/>
          <w:b/>
          <w:bCs/>
          <w:sz w:val="24"/>
          <w:szCs w:val="24"/>
          <w:lang w:val="en-US"/>
        </w:rPr>
        <w:t>[14]</w:t>
      </w:r>
      <w:r w:rsidRPr="002B2950">
        <w:rPr>
          <w:rFonts w:asciiTheme="minorHAnsi" w:hAnsiTheme="minorHAnsi" w:cstheme="minorHAnsi"/>
          <w:sz w:val="24"/>
          <w:szCs w:val="24"/>
          <w:lang w:val="en-US"/>
        </w:rPr>
        <w:t xml:space="preserve"> </w:t>
      </w:r>
      <w:r w:rsidRPr="00F14F7F">
        <w:rPr>
          <w:rFonts w:asciiTheme="minorHAnsi" w:hAnsiTheme="minorHAnsi" w:cstheme="minorHAnsi"/>
          <w:sz w:val="24"/>
          <w:szCs w:val="24"/>
          <w:lang w:val="en-US"/>
        </w:rPr>
        <w:t>M. Haron, "Is Your Storage Area Network Secure? An Overview of Storage Area Network from Security Perspective", </w:t>
      </w:r>
      <w:r w:rsidRPr="00F14F7F">
        <w:rPr>
          <w:rFonts w:asciiTheme="minorHAnsi" w:hAnsiTheme="minorHAnsi" w:cstheme="minorHAnsi"/>
          <w:i/>
          <w:iCs/>
          <w:sz w:val="24"/>
          <w:szCs w:val="24"/>
          <w:lang w:val="en-US"/>
        </w:rPr>
        <w:t>SANS Institute</w:t>
      </w:r>
      <w:r w:rsidRPr="00F14F7F">
        <w:rPr>
          <w:rFonts w:asciiTheme="minorHAnsi" w:hAnsiTheme="minorHAnsi" w:cstheme="minorHAnsi"/>
          <w:sz w:val="24"/>
          <w:szCs w:val="24"/>
          <w:lang w:val="en-US"/>
        </w:rPr>
        <w:t>, 2021. Available: https://www.sans.org/reading-room/whitepapers/storage/storage-area-network-secure-overview-storage-area-network-security-perspective-516. [Accessed 16 April 2021].</w:t>
      </w:r>
    </w:p>
    <w:p w14:paraId="1057A91D" w14:textId="445DAF47" w:rsidR="00F14F7F" w:rsidRPr="002B2950" w:rsidRDefault="007F52D5" w:rsidP="0037050D">
      <w:pPr>
        <w:spacing w:before="120" w:after="120"/>
        <w:rPr>
          <w:rFonts w:asciiTheme="minorHAnsi" w:hAnsiTheme="minorHAnsi" w:cstheme="minorHAnsi"/>
          <w:color w:val="000000"/>
          <w:sz w:val="24"/>
          <w:szCs w:val="24"/>
          <w:shd w:val="clear" w:color="auto" w:fill="FFFFFF"/>
        </w:rPr>
      </w:pPr>
      <w:r w:rsidRPr="0037050D">
        <w:rPr>
          <w:rFonts w:asciiTheme="minorHAnsi" w:hAnsiTheme="minorHAnsi" w:cstheme="minorHAnsi"/>
          <w:b/>
          <w:bCs/>
          <w:sz w:val="24"/>
          <w:szCs w:val="24"/>
          <w:lang w:val="en-US"/>
        </w:rPr>
        <w:t>[15]</w:t>
      </w:r>
      <w:r w:rsidRPr="002B2950">
        <w:rPr>
          <w:rFonts w:asciiTheme="minorHAnsi" w:hAnsiTheme="minorHAnsi" w:cstheme="minorHAnsi"/>
          <w:sz w:val="24"/>
          <w:szCs w:val="24"/>
          <w:lang w:val="en-US"/>
        </w:rPr>
        <w:t xml:space="preserve"> </w:t>
      </w:r>
      <w:r w:rsidRPr="002B2950">
        <w:rPr>
          <w:rFonts w:asciiTheme="minorHAnsi" w:hAnsiTheme="minorHAnsi" w:cstheme="minorHAnsi"/>
          <w:color w:val="000000"/>
          <w:sz w:val="24"/>
          <w:szCs w:val="24"/>
          <w:shd w:val="clear" w:color="auto" w:fill="FFFFFF"/>
        </w:rPr>
        <w:t>J. Mendonça, E. Andrade, P. Takako Endo, and R. Lima, "Disaster recovery solutions for IT systems: A Systematic mapping study", </w:t>
      </w:r>
      <w:r w:rsidRPr="002B2950">
        <w:rPr>
          <w:rFonts w:asciiTheme="minorHAnsi" w:hAnsiTheme="minorHAnsi" w:cstheme="minorHAnsi"/>
          <w:i/>
          <w:iCs/>
          <w:color w:val="000000"/>
          <w:sz w:val="24"/>
          <w:szCs w:val="24"/>
          <w:shd w:val="clear" w:color="auto" w:fill="FFFFFF"/>
        </w:rPr>
        <w:t>Journal of Systems and Software</w:t>
      </w:r>
      <w:r w:rsidRPr="002B2950">
        <w:rPr>
          <w:rFonts w:asciiTheme="minorHAnsi" w:hAnsiTheme="minorHAnsi" w:cstheme="minorHAnsi"/>
          <w:color w:val="000000"/>
          <w:sz w:val="24"/>
          <w:szCs w:val="24"/>
          <w:shd w:val="clear" w:color="auto" w:fill="FFFFFF"/>
        </w:rPr>
        <w:t>, vol. 149, pp. 511-530, 2019. Available: https://www.sciencedirect.com/science/article/abs/pii/S0164121218302814#! [Accessed 26 April 2021].</w:t>
      </w:r>
    </w:p>
    <w:p w14:paraId="03ACE67B" w14:textId="591A0BAF" w:rsidR="00F14F7F" w:rsidRPr="002B2950" w:rsidRDefault="007F52D5" w:rsidP="0037050D">
      <w:pPr>
        <w:spacing w:before="120" w:after="120"/>
        <w:rPr>
          <w:rFonts w:asciiTheme="minorHAnsi" w:hAnsiTheme="minorHAnsi" w:cstheme="minorHAnsi"/>
          <w:color w:val="000000"/>
          <w:sz w:val="24"/>
          <w:szCs w:val="24"/>
          <w:shd w:val="clear" w:color="auto" w:fill="FFFFFF"/>
        </w:rPr>
      </w:pPr>
      <w:r w:rsidRPr="0037050D">
        <w:rPr>
          <w:rFonts w:asciiTheme="minorHAnsi" w:hAnsiTheme="minorHAnsi" w:cstheme="minorHAnsi"/>
          <w:b/>
          <w:bCs/>
          <w:color w:val="000000"/>
          <w:sz w:val="24"/>
          <w:szCs w:val="24"/>
          <w:shd w:val="clear" w:color="auto" w:fill="FFFFFF"/>
        </w:rPr>
        <w:t>[</w:t>
      </w:r>
      <w:r w:rsidR="00756A62" w:rsidRPr="0037050D">
        <w:rPr>
          <w:rFonts w:asciiTheme="minorHAnsi" w:hAnsiTheme="minorHAnsi" w:cstheme="minorHAnsi"/>
          <w:b/>
          <w:bCs/>
          <w:color w:val="000000"/>
          <w:sz w:val="24"/>
          <w:szCs w:val="24"/>
          <w:shd w:val="clear" w:color="auto" w:fill="FFFFFF"/>
        </w:rPr>
        <w:t>16]</w:t>
      </w:r>
      <w:r w:rsidR="00756A62" w:rsidRPr="002B2950">
        <w:rPr>
          <w:rFonts w:asciiTheme="minorHAnsi" w:hAnsiTheme="minorHAnsi" w:cstheme="minorHAnsi"/>
          <w:color w:val="000000"/>
          <w:sz w:val="24"/>
          <w:szCs w:val="24"/>
          <w:shd w:val="clear" w:color="auto" w:fill="FFFFFF"/>
        </w:rPr>
        <w:t xml:space="preserve"> "Disaster Recovery", </w:t>
      </w:r>
      <w:r w:rsidR="00756A62" w:rsidRPr="002B2950">
        <w:rPr>
          <w:rFonts w:asciiTheme="minorHAnsi" w:hAnsiTheme="minorHAnsi" w:cstheme="minorHAnsi"/>
          <w:i/>
          <w:iCs/>
          <w:color w:val="000000"/>
          <w:sz w:val="24"/>
          <w:szCs w:val="24"/>
          <w:shd w:val="clear" w:color="auto" w:fill="FFFFFF"/>
        </w:rPr>
        <w:t>VMware</w:t>
      </w:r>
      <w:r w:rsidR="00756A62" w:rsidRPr="002B2950">
        <w:rPr>
          <w:rFonts w:asciiTheme="minorHAnsi" w:hAnsiTheme="minorHAnsi" w:cstheme="minorHAnsi"/>
          <w:color w:val="000000"/>
          <w:sz w:val="24"/>
          <w:szCs w:val="24"/>
          <w:shd w:val="clear" w:color="auto" w:fill="FFFFFF"/>
        </w:rPr>
        <w:t>, 2021. [Online]. Available: https://www.vmware.com/topics/glossary/content/disaster-recovery. [Accessed: 26- Apr- 2021].</w:t>
      </w:r>
    </w:p>
    <w:p w14:paraId="37E5BC17" w14:textId="1EE1E9AA" w:rsidR="00F14F7F" w:rsidRPr="00F14F7F" w:rsidRDefault="00756A62" w:rsidP="0037050D">
      <w:pPr>
        <w:spacing w:before="120" w:after="120"/>
        <w:rPr>
          <w:rFonts w:asciiTheme="minorHAnsi" w:hAnsiTheme="minorHAnsi" w:cstheme="minorHAnsi"/>
          <w:sz w:val="24"/>
          <w:szCs w:val="24"/>
        </w:rPr>
      </w:pPr>
      <w:r w:rsidRPr="0037050D">
        <w:rPr>
          <w:rFonts w:asciiTheme="minorHAnsi" w:hAnsiTheme="minorHAnsi" w:cstheme="minorHAnsi"/>
          <w:b/>
          <w:bCs/>
          <w:color w:val="000000"/>
          <w:sz w:val="24"/>
          <w:szCs w:val="24"/>
          <w:shd w:val="clear" w:color="auto" w:fill="FFFFFF"/>
        </w:rPr>
        <w:t>[17]</w:t>
      </w:r>
      <w:r w:rsidRPr="002B2950">
        <w:rPr>
          <w:rFonts w:asciiTheme="minorHAnsi" w:hAnsiTheme="minorHAnsi" w:cstheme="minorHAnsi"/>
          <w:color w:val="000000"/>
          <w:sz w:val="24"/>
          <w:szCs w:val="24"/>
          <w:shd w:val="clear" w:color="auto" w:fill="FFFFFF"/>
        </w:rPr>
        <w:t xml:space="preserve"> "Disaster-Recovery-Introduction", </w:t>
      </w:r>
      <w:r w:rsidRPr="002B2950">
        <w:rPr>
          <w:rFonts w:asciiTheme="minorHAnsi" w:hAnsiTheme="minorHAnsi" w:cstheme="minorHAnsi"/>
          <w:i/>
          <w:iCs/>
          <w:color w:val="000000"/>
          <w:sz w:val="24"/>
          <w:szCs w:val="24"/>
          <w:shd w:val="clear" w:color="auto" w:fill="FFFFFF"/>
        </w:rPr>
        <w:t>Ibm.com</w:t>
      </w:r>
      <w:r w:rsidRPr="002B2950">
        <w:rPr>
          <w:rFonts w:asciiTheme="minorHAnsi" w:hAnsiTheme="minorHAnsi" w:cstheme="minorHAnsi"/>
          <w:color w:val="000000"/>
          <w:sz w:val="24"/>
          <w:szCs w:val="24"/>
          <w:shd w:val="clear" w:color="auto" w:fill="FFFFFF"/>
        </w:rPr>
        <w:t>, 2021. [Online]. Available: https://www.ibm.com/cloud/learn/disaster-recovery-introduction. [Accessed: 27- Apr- 2021].</w:t>
      </w:r>
    </w:p>
    <w:p w14:paraId="64D2C233" w14:textId="15E5F828" w:rsidR="00F14F7F" w:rsidRDefault="00F14F7F" w:rsidP="0037050D">
      <w:pPr>
        <w:spacing w:before="120" w:after="120"/>
        <w:rPr>
          <w:rFonts w:asciiTheme="minorHAnsi" w:hAnsiTheme="minorHAnsi" w:cstheme="minorHAnsi"/>
          <w:sz w:val="24"/>
          <w:szCs w:val="24"/>
        </w:rPr>
      </w:pPr>
    </w:p>
    <w:p w14:paraId="326DDA1E" w14:textId="77777777" w:rsidR="00391659" w:rsidRPr="00E33B30" w:rsidRDefault="00391659" w:rsidP="0037050D">
      <w:pPr>
        <w:spacing w:before="120" w:after="120"/>
        <w:rPr>
          <w:rFonts w:asciiTheme="minorHAnsi" w:hAnsiTheme="minorHAnsi" w:cstheme="minorHAnsi"/>
          <w:sz w:val="24"/>
          <w:szCs w:val="24"/>
        </w:rPr>
      </w:pPr>
    </w:p>
    <w:sectPr w:rsidR="00391659" w:rsidRPr="00E33B30" w:rsidSect="00F558A9">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C8B0A" w14:textId="77777777" w:rsidR="00A17DE1" w:rsidRDefault="00A17DE1" w:rsidP="00F558A9">
      <w:pPr>
        <w:spacing w:after="0"/>
      </w:pPr>
      <w:r>
        <w:separator/>
      </w:r>
    </w:p>
  </w:endnote>
  <w:endnote w:type="continuationSeparator" w:id="0">
    <w:p w14:paraId="0C0434A1" w14:textId="77777777" w:rsidR="00A17DE1" w:rsidRDefault="00A17DE1" w:rsidP="00F558A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8986120"/>
      <w:docPartObj>
        <w:docPartGallery w:val="Page Numbers (Bottom of Page)"/>
        <w:docPartUnique/>
      </w:docPartObj>
    </w:sdtPr>
    <w:sdtEndPr>
      <w:rPr>
        <w:noProof/>
      </w:rPr>
    </w:sdtEndPr>
    <w:sdtContent>
      <w:p w14:paraId="33335EDF" w14:textId="1A9E2111" w:rsidR="00F558A9" w:rsidRDefault="00F558A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EDD664" w14:textId="77777777" w:rsidR="00F558A9" w:rsidRDefault="00F558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70604" w14:textId="77777777" w:rsidR="00A17DE1" w:rsidRDefault="00A17DE1" w:rsidP="00F558A9">
      <w:pPr>
        <w:spacing w:after="0"/>
      </w:pPr>
      <w:r>
        <w:separator/>
      </w:r>
    </w:p>
  </w:footnote>
  <w:footnote w:type="continuationSeparator" w:id="0">
    <w:p w14:paraId="6C467329" w14:textId="77777777" w:rsidR="00A17DE1" w:rsidRDefault="00A17DE1" w:rsidP="00F558A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A0109"/>
    <w:multiLevelType w:val="multilevel"/>
    <w:tmpl w:val="A43C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32C43"/>
    <w:multiLevelType w:val="hybridMultilevel"/>
    <w:tmpl w:val="91EED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0A38DB"/>
    <w:multiLevelType w:val="hybridMultilevel"/>
    <w:tmpl w:val="F51E1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A27EA5"/>
    <w:multiLevelType w:val="hybridMultilevel"/>
    <w:tmpl w:val="5CAC8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800C19"/>
    <w:multiLevelType w:val="multilevel"/>
    <w:tmpl w:val="8BCE0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4D1606"/>
    <w:multiLevelType w:val="multilevel"/>
    <w:tmpl w:val="19BA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702A6A"/>
    <w:multiLevelType w:val="multilevel"/>
    <w:tmpl w:val="AF42E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01307E"/>
    <w:multiLevelType w:val="multilevel"/>
    <w:tmpl w:val="FB601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D23864"/>
    <w:multiLevelType w:val="hybridMultilevel"/>
    <w:tmpl w:val="4B7C63B2"/>
    <w:lvl w:ilvl="0" w:tplc="FA1A6C48">
      <w:start w:val="1"/>
      <w:numFmt w:val="bullet"/>
      <w:lvlText w:val="•"/>
      <w:lvlJc w:val="left"/>
      <w:pPr>
        <w:tabs>
          <w:tab w:val="num" w:pos="720"/>
        </w:tabs>
        <w:ind w:left="720" w:hanging="360"/>
      </w:pPr>
      <w:rPr>
        <w:rFonts w:ascii="Times New Roman" w:hAnsi="Times New Roman" w:hint="default"/>
      </w:rPr>
    </w:lvl>
    <w:lvl w:ilvl="1" w:tplc="91F630C4" w:tentative="1">
      <w:start w:val="1"/>
      <w:numFmt w:val="bullet"/>
      <w:lvlText w:val="•"/>
      <w:lvlJc w:val="left"/>
      <w:pPr>
        <w:tabs>
          <w:tab w:val="num" w:pos="1440"/>
        </w:tabs>
        <w:ind w:left="1440" w:hanging="360"/>
      </w:pPr>
      <w:rPr>
        <w:rFonts w:ascii="Times New Roman" w:hAnsi="Times New Roman" w:hint="default"/>
      </w:rPr>
    </w:lvl>
    <w:lvl w:ilvl="2" w:tplc="4BBAB07E" w:tentative="1">
      <w:start w:val="1"/>
      <w:numFmt w:val="bullet"/>
      <w:lvlText w:val="•"/>
      <w:lvlJc w:val="left"/>
      <w:pPr>
        <w:tabs>
          <w:tab w:val="num" w:pos="2160"/>
        </w:tabs>
        <w:ind w:left="2160" w:hanging="360"/>
      </w:pPr>
      <w:rPr>
        <w:rFonts w:ascii="Times New Roman" w:hAnsi="Times New Roman" w:hint="default"/>
      </w:rPr>
    </w:lvl>
    <w:lvl w:ilvl="3" w:tplc="620C02FC" w:tentative="1">
      <w:start w:val="1"/>
      <w:numFmt w:val="bullet"/>
      <w:lvlText w:val="•"/>
      <w:lvlJc w:val="left"/>
      <w:pPr>
        <w:tabs>
          <w:tab w:val="num" w:pos="2880"/>
        </w:tabs>
        <w:ind w:left="2880" w:hanging="360"/>
      </w:pPr>
      <w:rPr>
        <w:rFonts w:ascii="Times New Roman" w:hAnsi="Times New Roman" w:hint="default"/>
      </w:rPr>
    </w:lvl>
    <w:lvl w:ilvl="4" w:tplc="CFEC0936" w:tentative="1">
      <w:start w:val="1"/>
      <w:numFmt w:val="bullet"/>
      <w:lvlText w:val="•"/>
      <w:lvlJc w:val="left"/>
      <w:pPr>
        <w:tabs>
          <w:tab w:val="num" w:pos="3600"/>
        </w:tabs>
        <w:ind w:left="3600" w:hanging="360"/>
      </w:pPr>
      <w:rPr>
        <w:rFonts w:ascii="Times New Roman" w:hAnsi="Times New Roman" w:hint="default"/>
      </w:rPr>
    </w:lvl>
    <w:lvl w:ilvl="5" w:tplc="DEDC5B50" w:tentative="1">
      <w:start w:val="1"/>
      <w:numFmt w:val="bullet"/>
      <w:lvlText w:val="•"/>
      <w:lvlJc w:val="left"/>
      <w:pPr>
        <w:tabs>
          <w:tab w:val="num" w:pos="4320"/>
        </w:tabs>
        <w:ind w:left="4320" w:hanging="360"/>
      </w:pPr>
      <w:rPr>
        <w:rFonts w:ascii="Times New Roman" w:hAnsi="Times New Roman" w:hint="default"/>
      </w:rPr>
    </w:lvl>
    <w:lvl w:ilvl="6" w:tplc="86C0F746" w:tentative="1">
      <w:start w:val="1"/>
      <w:numFmt w:val="bullet"/>
      <w:lvlText w:val="•"/>
      <w:lvlJc w:val="left"/>
      <w:pPr>
        <w:tabs>
          <w:tab w:val="num" w:pos="5040"/>
        </w:tabs>
        <w:ind w:left="5040" w:hanging="360"/>
      </w:pPr>
      <w:rPr>
        <w:rFonts w:ascii="Times New Roman" w:hAnsi="Times New Roman" w:hint="default"/>
      </w:rPr>
    </w:lvl>
    <w:lvl w:ilvl="7" w:tplc="FD14B178" w:tentative="1">
      <w:start w:val="1"/>
      <w:numFmt w:val="bullet"/>
      <w:lvlText w:val="•"/>
      <w:lvlJc w:val="left"/>
      <w:pPr>
        <w:tabs>
          <w:tab w:val="num" w:pos="5760"/>
        </w:tabs>
        <w:ind w:left="5760" w:hanging="360"/>
      </w:pPr>
      <w:rPr>
        <w:rFonts w:ascii="Times New Roman" w:hAnsi="Times New Roman" w:hint="default"/>
      </w:rPr>
    </w:lvl>
    <w:lvl w:ilvl="8" w:tplc="CEBCC23C"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3B737542"/>
    <w:multiLevelType w:val="multilevel"/>
    <w:tmpl w:val="5B589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8D460F"/>
    <w:multiLevelType w:val="multilevel"/>
    <w:tmpl w:val="A2BEBD1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FD7FCC"/>
    <w:multiLevelType w:val="hybridMultilevel"/>
    <w:tmpl w:val="C30659A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896731"/>
    <w:multiLevelType w:val="hybridMultilevel"/>
    <w:tmpl w:val="3FC280F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DEA5AF2"/>
    <w:multiLevelType w:val="multilevel"/>
    <w:tmpl w:val="72DAA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F907C31"/>
    <w:multiLevelType w:val="multilevel"/>
    <w:tmpl w:val="8438C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3244C9"/>
    <w:multiLevelType w:val="multilevel"/>
    <w:tmpl w:val="8E42F380"/>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51C51C7"/>
    <w:multiLevelType w:val="hybridMultilevel"/>
    <w:tmpl w:val="14CE8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185399"/>
    <w:multiLevelType w:val="multilevel"/>
    <w:tmpl w:val="939E9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8F1C09"/>
    <w:multiLevelType w:val="multilevel"/>
    <w:tmpl w:val="820A5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2075D9"/>
    <w:multiLevelType w:val="hybridMultilevel"/>
    <w:tmpl w:val="96388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331F16"/>
    <w:multiLevelType w:val="hybridMultilevel"/>
    <w:tmpl w:val="0826F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A714F9"/>
    <w:multiLevelType w:val="multilevel"/>
    <w:tmpl w:val="B498B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EF104C"/>
    <w:multiLevelType w:val="hybridMultilevel"/>
    <w:tmpl w:val="C2FAA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42097A"/>
    <w:multiLevelType w:val="hybridMultilevel"/>
    <w:tmpl w:val="8E8AA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1A6685"/>
    <w:multiLevelType w:val="multilevel"/>
    <w:tmpl w:val="97BA3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377FB7"/>
    <w:multiLevelType w:val="multilevel"/>
    <w:tmpl w:val="B25C2008"/>
    <w:lvl w:ilvl="0">
      <w:start w:val="1"/>
      <w:numFmt w:val="decimal"/>
      <w:lvlText w:val="%1"/>
      <w:lvlJc w:val="left"/>
      <w:pPr>
        <w:ind w:left="360" w:hanging="360"/>
      </w:pPr>
      <w:rPr>
        <w:rFonts w:hint="default"/>
        <w:b/>
      </w:rPr>
    </w:lvl>
    <w:lvl w:ilvl="1">
      <w:start w:val="1"/>
      <w:numFmt w:val="decimal"/>
      <w:lvlText w:val="%1.%2"/>
      <w:lvlJc w:val="left"/>
      <w:pPr>
        <w:ind w:left="576" w:hanging="360"/>
      </w:pPr>
      <w:rPr>
        <w:rFonts w:hint="default"/>
        <w:b/>
      </w:rPr>
    </w:lvl>
    <w:lvl w:ilvl="2">
      <w:start w:val="1"/>
      <w:numFmt w:val="decimal"/>
      <w:lvlText w:val="%1.%2.%3"/>
      <w:lvlJc w:val="left"/>
      <w:pPr>
        <w:ind w:left="1152" w:hanging="720"/>
      </w:pPr>
      <w:rPr>
        <w:rFonts w:hint="default"/>
        <w:b/>
      </w:rPr>
    </w:lvl>
    <w:lvl w:ilvl="3">
      <w:start w:val="1"/>
      <w:numFmt w:val="decimal"/>
      <w:lvlText w:val="%1.%2.%3.%4"/>
      <w:lvlJc w:val="left"/>
      <w:pPr>
        <w:ind w:left="1368" w:hanging="720"/>
      </w:pPr>
      <w:rPr>
        <w:rFonts w:hint="default"/>
        <w:b/>
      </w:rPr>
    </w:lvl>
    <w:lvl w:ilvl="4">
      <w:start w:val="1"/>
      <w:numFmt w:val="decimal"/>
      <w:lvlText w:val="%1.%2.%3.%4.%5"/>
      <w:lvlJc w:val="left"/>
      <w:pPr>
        <w:ind w:left="1944" w:hanging="1080"/>
      </w:pPr>
      <w:rPr>
        <w:rFonts w:hint="default"/>
        <w:b/>
      </w:rPr>
    </w:lvl>
    <w:lvl w:ilvl="5">
      <w:start w:val="1"/>
      <w:numFmt w:val="decimal"/>
      <w:lvlText w:val="%1.%2.%3.%4.%5.%6"/>
      <w:lvlJc w:val="left"/>
      <w:pPr>
        <w:ind w:left="2160" w:hanging="1080"/>
      </w:pPr>
      <w:rPr>
        <w:rFonts w:hint="default"/>
        <w:b/>
      </w:rPr>
    </w:lvl>
    <w:lvl w:ilvl="6">
      <w:start w:val="1"/>
      <w:numFmt w:val="decimal"/>
      <w:lvlText w:val="%1.%2.%3.%4.%5.%6.%7"/>
      <w:lvlJc w:val="left"/>
      <w:pPr>
        <w:ind w:left="2736" w:hanging="1440"/>
      </w:pPr>
      <w:rPr>
        <w:rFonts w:hint="default"/>
        <w:b/>
      </w:rPr>
    </w:lvl>
    <w:lvl w:ilvl="7">
      <w:start w:val="1"/>
      <w:numFmt w:val="decimal"/>
      <w:lvlText w:val="%1.%2.%3.%4.%5.%6.%7.%8"/>
      <w:lvlJc w:val="left"/>
      <w:pPr>
        <w:ind w:left="2952" w:hanging="1440"/>
      </w:pPr>
      <w:rPr>
        <w:rFonts w:hint="default"/>
        <w:b/>
      </w:rPr>
    </w:lvl>
    <w:lvl w:ilvl="8">
      <w:start w:val="1"/>
      <w:numFmt w:val="decimal"/>
      <w:lvlText w:val="%1.%2.%3.%4.%5.%6.%7.%8.%9"/>
      <w:lvlJc w:val="left"/>
      <w:pPr>
        <w:ind w:left="3528" w:hanging="1800"/>
      </w:pPr>
      <w:rPr>
        <w:rFonts w:hint="default"/>
        <w:b/>
      </w:rPr>
    </w:lvl>
  </w:abstractNum>
  <w:abstractNum w:abstractNumId="26" w15:restartNumberingAfterBreak="0">
    <w:nsid w:val="77A550DF"/>
    <w:multiLevelType w:val="multilevel"/>
    <w:tmpl w:val="242894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632E7E"/>
    <w:multiLevelType w:val="hybridMultilevel"/>
    <w:tmpl w:val="96585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13486C"/>
    <w:multiLevelType w:val="multilevel"/>
    <w:tmpl w:val="1C6CA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BEE207C"/>
    <w:multiLevelType w:val="multilevel"/>
    <w:tmpl w:val="EF006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22"/>
  </w:num>
  <w:num w:numId="3">
    <w:abstractNumId w:val="16"/>
  </w:num>
  <w:num w:numId="4">
    <w:abstractNumId w:val="11"/>
  </w:num>
  <w:num w:numId="5">
    <w:abstractNumId w:val="12"/>
  </w:num>
  <w:num w:numId="6">
    <w:abstractNumId w:val="2"/>
  </w:num>
  <w:num w:numId="7">
    <w:abstractNumId w:val="19"/>
  </w:num>
  <w:num w:numId="8">
    <w:abstractNumId w:val="27"/>
  </w:num>
  <w:num w:numId="9">
    <w:abstractNumId w:val="3"/>
  </w:num>
  <w:num w:numId="10">
    <w:abstractNumId w:val="20"/>
  </w:num>
  <w:num w:numId="11">
    <w:abstractNumId w:val="25"/>
  </w:num>
  <w:num w:numId="12">
    <w:abstractNumId w:val="23"/>
  </w:num>
  <w:num w:numId="13">
    <w:abstractNumId w:val="1"/>
  </w:num>
  <w:num w:numId="14">
    <w:abstractNumId w:val="0"/>
  </w:num>
  <w:num w:numId="15">
    <w:abstractNumId w:val="24"/>
  </w:num>
  <w:num w:numId="16">
    <w:abstractNumId w:val="10"/>
  </w:num>
  <w:num w:numId="17">
    <w:abstractNumId w:val="15"/>
  </w:num>
  <w:num w:numId="18">
    <w:abstractNumId w:val="28"/>
  </w:num>
  <w:num w:numId="19">
    <w:abstractNumId w:val="7"/>
  </w:num>
  <w:num w:numId="20">
    <w:abstractNumId w:val="21"/>
  </w:num>
  <w:num w:numId="21">
    <w:abstractNumId w:val="13"/>
  </w:num>
  <w:num w:numId="22">
    <w:abstractNumId w:val="5"/>
  </w:num>
  <w:num w:numId="23">
    <w:abstractNumId w:val="6"/>
  </w:num>
  <w:num w:numId="24">
    <w:abstractNumId w:val="18"/>
  </w:num>
  <w:num w:numId="25">
    <w:abstractNumId w:val="14"/>
  </w:num>
  <w:num w:numId="26">
    <w:abstractNumId w:val="17"/>
  </w:num>
  <w:num w:numId="27">
    <w:abstractNumId w:val="29"/>
  </w:num>
  <w:num w:numId="28">
    <w:abstractNumId w:val="4"/>
  </w:num>
  <w:num w:numId="29">
    <w:abstractNumId w:val="9"/>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8A9"/>
    <w:rsid w:val="0000793F"/>
    <w:rsid w:val="00016FF6"/>
    <w:rsid w:val="00021A98"/>
    <w:rsid w:val="0005458B"/>
    <w:rsid w:val="000643AC"/>
    <w:rsid w:val="000B472C"/>
    <w:rsid w:val="000D3CCE"/>
    <w:rsid w:val="000E4295"/>
    <w:rsid w:val="00110B55"/>
    <w:rsid w:val="00112C84"/>
    <w:rsid w:val="00141E9A"/>
    <w:rsid w:val="00142B0E"/>
    <w:rsid w:val="00145FD5"/>
    <w:rsid w:val="00161C6F"/>
    <w:rsid w:val="001E085E"/>
    <w:rsid w:val="001E0CDF"/>
    <w:rsid w:val="001E7609"/>
    <w:rsid w:val="001F7076"/>
    <w:rsid w:val="00204FA9"/>
    <w:rsid w:val="00212A5E"/>
    <w:rsid w:val="002348B7"/>
    <w:rsid w:val="00280A81"/>
    <w:rsid w:val="002A2AAB"/>
    <w:rsid w:val="002B01E8"/>
    <w:rsid w:val="002B2950"/>
    <w:rsid w:val="002C3CF0"/>
    <w:rsid w:val="002D08D7"/>
    <w:rsid w:val="002E1520"/>
    <w:rsid w:val="002E4329"/>
    <w:rsid w:val="0037050D"/>
    <w:rsid w:val="00373043"/>
    <w:rsid w:val="003804B4"/>
    <w:rsid w:val="00391659"/>
    <w:rsid w:val="003B1E66"/>
    <w:rsid w:val="003C2C70"/>
    <w:rsid w:val="004135F1"/>
    <w:rsid w:val="00413F59"/>
    <w:rsid w:val="004536B5"/>
    <w:rsid w:val="00462BF4"/>
    <w:rsid w:val="00464CF7"/>
    <w:rsid w:val="00481878"/>
    <w:rsid w:val="00490EA0"/>
    <w:rsid w:val="004E33E0"/>
    <w:rsid w:val="005072FA"/>
    <w:rsid w:val="0051662B"/>
    <w:rsid w:val="005247BB"/>
    <w:rsid w:val="00526485"/>
    <w:rsid w:val="00571657"/>
    <w:rsid w:val="00591E3A"/>
    <w:rsid w:val="005A02AF"/>
    <w:rsid w:val="005D0CCC"/>
    <w:rsid w:val="005F6024"/>
    <w:rsid w:val="005F70E8"/>
    <w:rsid w:val="006001F8"/>
    <w:rsid w:val="0061415C"/>
    <w:rsid w:val="00623F8B"/>
    <w:rsid w:val="00631537"/>
    <w:rsid w:val="00635554"/>
    <w:rsid w:val="00656C7C"/>
    <w:rsid w:val="0067092C"/>
    <w:rsid w:val="006712D1"/>
    <w:rsid w:val="00673119"/>
    <w:rsid w:val="00687A47"/>
    <w:rsid w:val="006B577F"/>
    <w:rsid w:val="006D7136"/>
    <w:rsid w:val="006E739A"/>
    <w:rsid w:val="006F2923"/>
    <w:rsid w:val="00720363"/>
    <w:rsid w:val="00720DB2"/>
    <w:rsid w:val="00725417"/>
    <w:rsid w:val="00756A62"/>
    <w:rsid w:val="00776543"/>
    <w:rsid w:val="007809B3"/>
    <w:rsid w:val="00783FCD"/>
    <w:rsid w:val="00784B06"/>
    <w:rsid w:val="007942DE"/>
    <w:rsid w:val="007A005C"/>
    <w:rsid w:val="007B542E"/>
    <w:rsid w:val="007D1586"/>
    <w:rsid w:val="007D16F3"/>
    <w:rsid w:val="007E77A2"/>
    <w:rsid w:val="007F52D5"/>
    <w:rsid w:val="00806614"/>
    <w:rsid w:val="00817478"/>
    <w:rsid w:val="008547E7"/>
    <w:rsid w:val="0086574A"/>
    <w:rsid w:val="00897F6F"/>
    <w:rsid w:val="008B286E"/>
    <w:rsid w:val="008C6C11"/>
    <w:rsid w:val="008E5C8A"/>
    <w:rsid w:val="00914727"/>
    <w:rsid w:val="009622AD"/>
    <w:rsid w:val="00963FCA"/>
    <w:rsid w:val="00991B28"/>
    <w:rsid w:val="009A1648"/>
    <w:rsid w:val="00A17DE1"/>
    <w:rsid w:val="00A30A4F"/>
    <w:rsid w:val="00A50754"/>
    <w:rsid w:val="00A517CA"/>
    <w:rsid w:val="00A55ABC"/>
    <w:rsid w:val="00A627CE"/>
    <w:rsid w:val="00A701B6"/>
    <w:rsid w:val="00A75E27"/>
    <w:rsid w:val="00A8261D"/>
    <w:rsid w:val="00AC7413"/>
    <w:rsid w:val="00AE0597"/>
    <w:rsid w:val="00AE75B4"/>
    <w:rsid w:val="00AE77F9"/>
    <w:rsid w:val="00AF085E"/>
    <w:rsid w:val="00AF11CA"/>
    <w:rsid w:val="00AF22B2"/>
    <w:rsid w:val="00AF62B0"/>
    <w:rsid w:val="00AF7FAE"/>
    <w:rsid w:val="00B11EB9"/>
    <w:rsid w:val="00B47D01"/>
    <w:rsid w:val="00B61BF5"/>
    <w:rsid w:val="00B66759"/>
    <w:rsid w:val="00B67D6D"/>
    <w:rsid w:val="00B87497"/>
    <w:rsid w:val="00B91B75"/>
    <w:rsid w:val="00BC2D7C"/>
    <w:rsid w:val="00BC4135"/>
    <w:rsid w:val="00BF58FE"/>
    <w:rsid w:val="00BF66B7"/>
    <w:rsid w:val="00C003AA"/>
    <w:rsid w:val="00C136AA"/>
    <w:rsid w:val="00C318FB"/>
    <w:rsid w:val="00C93BA6"/>
    <w:rsid w:val="00CA45FA"/>
    <w:rsid w:val="00CD49F2"/>
    <w:rsid w:val="00CE01B1"/>
    <w:rsid w:val="00CE131C"/>
    <w:rsid w:val="00D2526F"/>
    <w:rsid w:val="00D25419"/>
    <w:rsid w:val="00D73895"/>
    <w:rsid w:val="00D75081"/>
    <w:rsid w:val="00DB6072"/>
    <w:rsid w:val="00DF3388"/>
    <w:rsid w:val="00E15F4B"/>
    <w:rsid w:val="00E25853"/>
    <w:rsid w:val="00E33B30"/>
    <w:rsid w:val="00E37D9E"/>
    <w:rsid w:val="00E57C77"/>
    <w:rsid w:val="00E90F4C"/>
    <w:rsid w:val="00EA58AE"/>
    <w:rsid w:val="00EB5B18"/>
    <w:rsid w:val="00ED17DC"/>
    <w:rsid w:val="00F14F7F"/>
    <w:rsid w:val="00F16B6F"/>
    <w:rsid w:val="00F26B61"/>
    <w:rsid w:val="00F35597"/>
    <w:rsid w:val="00F37CB3"/>
    <w:rsid w:val="00F558A9"/>
    <w:rsid w:val="00F72919"/>
    <w:rsid w:val="00F74854"/>
    <w:rsid w:val="00FF06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50D41"/>
  <w15:chartTrackingRefBased/>
  <w15:docId w15:val="{654A585B-3F34-4380-ADCD-2B7F84007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8A9"/>
    <w:pPr>
      <w:suppressAutoHyphens/>
      <w:autoSpaceDN w:val="0"/>
      <w:spacing w:line="240" w:lineRule="auto"/>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F558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558A9"/>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F558A9"/>
    <w:pPr>
      <w:tabs>
        <w:tab w:val="center" w:pos="4513"/>
        <w:tab w:val="right" w:pos="9026"/>
      </w:tabs>
      <w:spacing w:after="0"/>
    </w:pPr>
  </w:style>
  <w:style w:type="character" w:customStyle="1" w:styleId="HeaderChar">
    <w:name w:val="Header Char"/>
    <w:basedOn w:val="DefaultParagraphFont"/>
    <w:link w:val="Header"/>
    <w:uiPriority w:val="99"/>
    <w:rsid w:val="00F558A9"/>
    <w:rPr>
      <w:rFonts w:ascii="Calibri" w:eastAsia="Calibri" w:hAnsi="Calibri" w:cs="Times New Roman"/>
    </w:rPr>
  </w:style>
  <w:style w:type="paragraph" w:styleId="Footer">
    <w:name w:val="footer"/>
    <w:basedOn w:val="Normal"/>
    <w:link w:val="FooterChar"/>
    <w:uiPriority w:val="99"/>
    <w:unhideWhenUsed/>
    <w:rsid w:val="00F558A9"/>
    <w:pPr>
      <w:tabs>
        <w:tab w:val="center" w:pos="4513"/>
        <w:tab w:val="right" w:pos="9026"/>
      </w:tabs>
      <w:spacing w:after="0"/>
    </w:pPr>
  </w:style>
  <w:style w:type="character" w:customStyle="1" w:styleId="FooterChar">
    <w:name w:val="Footer Char"/>
    <w:basedOn w:val="DefaultParagraphFont"/>
    <w:link w:val="Footer"/>
    <w:uiPriority w:val="99"/>
    <w:rsid w:val="00F558A9"/>
    <w:rPr>
      <w:rFonts w:ascii="Calibri" w:eastAsia="Calibri" w:hAnsi="Calibri" w:cs="Times New Roman"/>
    </w:rPr>
  </w:style>
  <w:style w:type="character" w:customStyle="1" w:styleId="Heading1Char">
    <w:name w:val="Heading 1 Char"/>
    <w:basedOn w:val="DefaultParagraphFont"/>
    <w:link w:val="Heading1"/>
    <w:uiPriority w:val="9"/>
    <w:rsid w:val="00F558A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558A9"/>
    <w:pPr>
      <w:suppressAutoHyphens w:val="0"/>
      <w:autoSpaceDN/>
      <w:spacing w:line="259" w:lineRule="auto"/>
      <w:textAlignment w:val="auto"/>
      <w:outlineLvl w:val="9"/>
    </w:pPr>
    <w:rPr>
      <w:lang w:val="en-US"/>
    </w:rPr>
  </w:style>
  <w:style w:type="paragraph" w:styleId="TOC2">
    <w:name w:val="toc 2"/>
    <w:basedOn w:val="Normal"/>
    <w:next w:val="Normal"/>
    <w:autoRedefine/>
    <w:uiPriority w:val="39"/>
    <w:unhideWhenUsed/>
    <w:rsid w:val="00F558A9"/>
    <w:pPr>
      <w:suppressAutoHyphens w:val="0"/>
      <w:autoSpaceDN/>
      <w:spacing w:after="100" w:line="259" w:lineRule="auto"/>
      <w:ind w:left="220"/>
      <w:textAlignment w:val="auto"/>
    </w:pPr>
    <w:rPr>
      <w:rFonts w:asciiTheme="minorHAnsi" w:eastAsiaTheme="minorEastAsia" w:hAnsiTheme="minorHAnsi"/>
      <w:lang w:val="en-US"/>
    </w:rPr>
  </w:style>
  <w:style w:type="paragraph" w:styleId="TOC1">
    <w:name w:val="toc 1"/>
    <w:basedOn w:val="Normal"/>
    <w:next w:val="Normal"/>
    <w:autoRedefine/>
    <w:uiPriority w:val="39"/>
    <w:unhideWhenUsed/>
    <w:rsid w:val="00F558A9"/>
    <w:pPr>
      <w:suppressAutoHyphens w:val="0"/>
      <w:autoSpaceDN/>
      <w:spacing w:after="100" w:line="259" w:lineRule="auto"/>
      <w:textAlignment w:val="auto"/>
    </w:pPr>
    <w:rPr>
      <w:rFonts w:asciiTheme="minorHAnsi" w:eastAsiaTheme="minorEastAsia" w:hAnsiTheme="minorHAnsi"/>
      <w:lang w:val="en-US"/>
    </w:rPr>
  </w:style>
  <w:style w:type="paragraph" w:styleId="TOC3">
    <w:name w:val="toc 3"/>
    <w:basedOn w:val="Normal"/>
    <w:next w:val="Normal"/>
    <w:autoRedefine/>
    <w:uiPriority w:val="39"/>
    <w:unhideWhenUsed/>
    <w:rsid w:val="00F558A9"/>
    <w:pPr>
      <w:suppressAutoHyphens w:val="0"/>
      <w:autoSpaceDN/>
      <w:spacing w:after="100" w:line="259" w:lineRule="auto"/>
      <w:ind w:left="440"/>
      <w:textAlignment w:val="auto"/>
    </w:pPr>
    <w:rPr>
      <w:rFonts w:asciiTheme="minorHAnsi" w:eastAsiaTheme="minorEastAsia" w:hAnsiTheme="minorHAnsi"/>
      <w:lang w:val="en-US"/>
    </w:rPr>
  </w:style>
  <w:style w:type="paragraph" w:styleId="ListParagraph">
    <w:name w:val="List Paragraph"/>
    <w:basedOn w:val="Normal"/>
    <w:uiPriority w:val="34"/>
    <w:qFormat/>
    <w:rsid w:val="00656C7C"/>
    <w:pPr>
      <w:ind w:left="720"/>
      <w:contextualSpacing/>
    </w:pPr>
  </w:style>
  <w:style w:type="paragraph" w:styleId="NormalWeb">
    <w:name w:val="Normal (Web)"/>
    <w:basedOn w:val="Normal"/>
    <w:uiPriority w:val="99"/>
    <w:semiHidden/>
    <w:unhideWhenUsed/>
    <w:rsid w:val="00687A47"/>
    <w:pPr>
      <w:suppressAutoHyphens w:val="0"/>
      <w:autoSpaceDN/>
      <w:spacing w:before="100" w:beforeAutospacing="1" w:after="100" w:afterAutospacing="1"/>
      <w:textAlignment w:val="auto"/>
    </w:pPr>
    <w:rPr>
      <w:rFonts w:ascii="Times New Roman" w:eastAsia="Times New Roman" w:hAnsi="Times New Roman"/>
      <w:sz w:val="24"/>
      <w:szCs w:val="24"/>
      <w:lang w:eastAsia="en-GB"/>
    </w:rPr>
  </w:style>
  <w:style w:type="character" w:styleId="Strong">
    <w:name w:val="Strong"/>
    <w:basedOn w:val="DefaultParagraphFont"/>
    <w:uiPriority w:val="22"/>
    <w:qFormat/>
    <w:rsid w:val="00687A47"/>
    <w:rPr>
      <w:b/>
      <w:bCs/>
    </w:rPr>
  </w:style>
  <w:style w:type="character" w:styleId="Emphasis">
    <w:name w:val="Emphasis"/>
    <w:basedOn w:val="DefaultParagraphFont"/>
    <w:uiPriority w:val="20"/>
    <w:qFormat/>
    <w:rsid w:val="00E33B30"/>
    <w:rPr>
      <w:i/>
      <w:iCs/>
    </w:rPr>
  </w:style>
  <w:style w:type="paragraph" w:customStyle="1" w:styleId="dx-doi">
    <w:name w:val="dx-doi"/>
    <w:basedOn w:val="Normal"/>
    <w:rsid w:val="00145FD5"/>
    <w:pPr>
      <w:suppressAutoHyphens w:val="0"/>
      <w:autoSpaceDN/>
      <w:spacing w:before="100" w:beforeAutospacing="1" w:after="100" w:afterAutospacing="1"/>
      <w:textAlignment w:val="auto"/>
    </w:pPr>
    <w:rPr>
      <w:rFonts w:ascii="Times New Roman" w:eastAsia="Times New Roman" w:hAnsi="Times New Roman"/>
      <w:sz w:val="24"/>
      <w:szCs w:val="24"/>
      <w:lang w:eastAsia="en-GB"/>
    </w:rPr>
  </w:style>
  <w:style w:type="character" w:styleId="Hyperlink">
    <w:name w:val="Hyperlink"/>
    <w:basedOn w:val="DefaultParagraphFont"/>
    <w:uiPriority w:val="99"/>
    <w:semiHidden/>
    <w:unhideWhenUsed/>
    <w:rsid w:val="00145FD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15241">
      <w:bodyDiv w:val="1"/>
      <w:marLeft w:val="0"/>
      <w:marRight w:val="0"/>
      <w:marTop w:val="0"/>
      <w:marBottom w:val="0"/>
      <w:divBdr>
        <w:top w:val="none" w:sz="0" w:space="0" w:color="auto"/>
        <w:left w:val="none" w:sz="0" w:space="0" w:color="auto"/>
        <w:bottom w:val="none" w:sz="0" w:space="0" w:color="auto"/>
        <w:right w:val="none" w:sz="0" w:space="0" w:color="auto"/>
      </w:divBdr>
    </w:div>
    <w:div w:id="128281268">
      <w:bodyDiv w:val="1"/>
      <w:marLeft w:val="0"/>
      <w:marRight w:val="0"/>
      <w:marTop w:val="0"/>
      <w:marBottom w:val="0"/>
      <w:divBdr>
        <w:top w:val="none" w:sz="0" w:space="0" w:color="auto"/>
        <w:left w:val="none" w:sz="0" w:space="0" w:color="auto"/>
        <w:bottom w:val="none" w:sz="0" w:space="0" w:color="auto"/>
        <w:right w:val="none" w:sz="0" w:space="0" w:color="auto"/>
      </w:divBdr>
    </w:div>
    <w:div w:id="432019325">
      <w:bodyDiv w:val="1"/>
      <w:marLeft w:val="0"/>
      <w:marRight w:val="0"/>
      <w:marTop w:val="0"/>
      <w:marBottom w:val="0"/>
      <w:divBdr>
        <w:top w:val="none" w:sz="0" w:space="0" w:color="auto"/>
        <w:left w:val="none" w:sz="0" w:space="0" w:color="auto"/>
        <w:bottom w:val="none" w:sz="0" w:space="0" w:color="auto"/>
        <w:right w:val="none" w:sz="0" w:space="0" w:color="auto"/>
      </w:divBdr>
      <w:divsChild>
        <w:div w:id="940798978">
          <w:marLeft w:val="547"/>
          <w:marRight w:val="0"/>
          <w:marTop w:val="0"/>
          <w:marBottom w:val="0"/>
          <w:divBdr>
            <w:top w:val="none" w:sz="0" w:space="0" w:color="auto"/>
            <w:left w:val="none" w:sz="0" w:space="0" w:color="auto"/>
            <w:bottom w:val="none" w:sz="0" w:space="0" w:color="auto"/>
            <w:right w:val="none" w:sz="0" w:space="0" w:color="auto"/>
          </w:divBdr>
        </w:div>
      </w:divsChild>
    </w:div>
    <w:div w:id="799345967">
      <w:bodyDiv w:val="1"/>
      <w:marLeft w:val="0"/>
      <w:marRight w:val="0"/>
      <w:marTop w:val="0"/>
      <w:marBottom w:val="0"/>
      <w:divBdr>
        <w:top w:val="none" w:sz="0" w:space="0" w:color="auto"/>
        <w:left w:val="none" w:sz="0" w:space="0" w:color="auto"/>
        <w:bottom w:val="none" w:sz="0" w:space="0" w:color="auto"/>
        <w:right w:val="none" w:sz="0" w:space="0" w:color="auto"/>
      </w:divBdr>
    </w:div>
    <w:div w:id="808791292">
      <w:bodyDiv w:val="1"/>
      <w:marLeft w:val="0"/>
      <w:marRight w:val="0"/>
      <w:marTop w:val="0"/>
      <w:marBottom w:val="0"/>
      <w:divBdr>
        <w:top w:val="none" w:sz="0" w:space="0" w:color="auto"/>
        <w:left w:val="none" w:sz="0" w:space="0" w:color="auto"/>
        <w:bottom w:val="none" w:sz="0" w:space="0" w:color="auto"/>
        <w:right w:val="none" w:sz="0" w:space="0" w:color="auto"/>
      </w:divBdr>
    </w:div>
    <w:div w:id="906647899">
      <w:bodyDiv w:val="1"/>
      <w:marLeft w:val="0"/>
      <w:marRight w:val="0"/>
      <w:marTop w:val="0"/>
      <w:marBottom w:val="0"/>
      <w:divBdr>
        <w:top w:val="none" w:sz="0" w:space="0" w:color="auto"/>
        <w:left w:val="none" w:sz="0" w:space="0" w:color="auto"/>
        <w:bottom w:val="none" w:sz="0" w:space="0" w:color="auto"/>
        <w:right w:val="none" w:sz="0" w:space="0" w:color="auto"/>
      </w:divBdr>
    </w:div>
    <w:div w:id="911352382">
      <w:bodyDiv w:val="1"/>
      <w:marLeft w:val="0"/>
      <w:marRight w:val="0"/>
      <w:marTop w:val="0"/>
      <w:marBottom w:val="0"/>
      <w:divBdr>
        <w:top w:val="none" w:sz="0" w:space="0" w:color="auto"/>
        <w:left w:val="none" w:sz="0" w:space="0" w:color="auto"/>
        <w:bottom w:val="none" w:sz="0" w:space="0" w:color="auto"/>
        <w:right w:val="none" w:sz="0" w:space="0" w:color="auto"/>
      </w:divBdr>
    </w:div>
    <w:div w:id="954293686">
      <w:bodyDiv w:val="1"/>
      <w:marLeft w:val="0"/>
      <w:marRight w:val="0"/>
      <w:marTop w:val="0"/>
      <w:marBottom w:val="0"/>
      <w:divBdr>
        <w:top w:val="none" w:sz="0" w:space="0" w:color="auto"/>
        <w:left w:val="none" w:sz="0" w:space="0" w:color="auto"/>
        <w:bottom w:val="none" w:sz="0" w:space="0" w:color="auto"/>
        <w:right w:val="none" w:sz="0" w:space="0" w:color="auto"/>
      </w:divBdr>
    </w:div>
    <w:div w:id="1154104093">
      <w:bodyDiv w:val="1"/>
      <w:marLeft w:val="0"/>
      <w:marRight w:val="0"/>
      <w:marTop w:val="0"/>
      <w:marBottom w:val="0"/>
      <w:divBdr>
        <w:top w:val="none" w:sz="0" w:space="0" w:color="auto"/>
        <w:left w:val="none" w:sz="0" w:space="0" w:color="auto"/>
        <w:bottom w:val="none" w:sz="0" w:space="0" w:color="auto"/>
        <w:right w:val="none" w:sz="0" w:space="0" w:color="auto"/>
      </w:divBdr>
    </w:div>
    <w:div w:id="1673678854">
      <w:bodyDiv w:val="1"/>
      <w:marLeft w:val="0"/>
      <w:marRight w:val="0"/>
      <w:marTop w:val="0"/>
      <w:marBottom w:val="0"/>
      <w:divBdr>
        <w:top w:val="none" w:sz="0" w:space="0" w:color="auto"/>
        <w:left w:val="none" w:sz="0" w:space="0" w:color="auto"/>
        <w:bottom w:val="none" w:sz="0" w:space="0" w:color="auto"/>
        <w:right w:val="none" w:sz="0" w:space="0" w:color="auto"/>
      </w:divBdr>
    </w:div>
    <w:div w:id="1932351036">
      <w:bodyDiv w:val="1"/>
      <w:marLeft w:val="0"/>
      <w:marRight w:val="0"/>
      <w:marTop w:val="0"/>
      <w:marBottom w:val="0"/>
      <w:divBdr>
        <w:top w:val="none" w:sz="0" w:space="0" w:color="auto"/>
        <w:left w:val="none" w:sz="0" w:space="0" w:color="auto"/>
        <w:bottom w:val="none" w:sz="0" w:space="0" w:color="auto"/>
        <w:right w:val="none" w:sz="0" w:space="0" w:color="auto"/>
      </w:divBdr>
    </w:div>
    <w:div w:id="2008358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DEC22F-6C5C-4705-B4DB-B9DD00580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974</TotalTime>
  <Pages>19</Pages>
  <Words>5123</Words>
  <Characters>29205</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Iagar (1805743)</dc:creator>
  <cp:keywords/>
  <dc:description/>
  <cp:lastModifiedBy>Silvia Iagar (1805743)</cp:lastModifiedBy>
  <cp:revision>120</cp:revision>
  <dcterms:created xsi:type="dcterms:W3CDTF">2021-04-23T12:31:00Z</dcterms:created>
  <dcterms:modified xsi:type="dcterms:W3CDTF">2021-04-29T16:46:00Z</dcterms:modified>
</cp:coreProperties>
</file>