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845C65" w14:textId="38FC8140" w:rsidR="00882124" w:rsidRDefault="00ED7662">
      <w:r>
        <w:t xml:space="preserve">In response to Rosie’s discussion paper on Women and Religion, she has a well written introduction that is clear and concise on what her research will entail. By contrasting the </w:t>
      </w:r>
      <w:r w:rsidR="00F87394">
        <w:t xml:space="preserve">ideological </w:t>
      </w:r>
      <w:r>
        <w:t xml:space="preserve">power and attributes of the goddesses Isis, Hathor, and Sekhmet against the everyday women of ancient Egypt who participated and experienced “lived religion.” </w:t>
      </w:r>
      <w:r w:rsidR="00F87394">
        <w:t>By placing the “lived religion” in the forefront of this discussion also sets a precedence of the differences between the goddesses and the everyday woman, otherwise divine femini</w:t>
      </w:r>
      <w:r w:rsidR="00A5788A">
        <w:t>n</w:t>
      </w:r>
      <w:r w:rsidR="00685E4F">
        <w:t>i</w:t>
      </w:r>
      <w:r w:rsidR="00F87394">
        <w:t xml:space="preserve">ty </w:t>
      </w:r>
      <w:r w:rsidR="00685E4F">
        <w:t xml:space="preserve">is </w:t>
      </w:r>
      <w:r w:rsidR="00F87394">
        <w:t>often viewed as a</w:t>
      </w:r>
      <w:r w:rsidR="001211DF">
        <w:t xml:space="preserve"> social construct</w:t>
      </w:r>
      <w:r w:rsidR="00BE6B7E">
        <w:t xml:space="preserve"> </w:t>
      </w:r>
      <w:r w:rsidR="00B43DA3">
        <w:t>for the</w:t>
      </w:r>
      <w:r w:rsidR="00F87394">
        <w:t xml:space="preserve"> empowerment</w:t>
      </w:r>
      <w:r w:rsidR="00B43DA3">
        <w:t xml:space="preserve"> of women.</w:t>
      </w:r>
      <w:r w:rsidR="002036B8">
        <w:t xml:space="preserve"> </w:t>
      </w:r>
      <w:r w:rsidR="009C5F82">
        <w:t>Another</w:t>
      </w:r>
      <w:r w:rsidR="00785D1A">
        <w:t xml:space="preserve"> </w:t>
      </w:r>
      <w:r w:rsidR="00257622">
        <w:t xml:space="preserve">critical </w:t>
      </w:r>
      <w:r w:rsidR="00785D1A">
        <w:t xml:space="preserve">distinction </w:t>
      </w:r>
      <w:r w:rsidR="007F5376">
        <w:t xml:space="preserve">is the material practice </w:t>
      </w:r>
      <w:r w:rsidR="00CF1C5C">
        <w:t xml:space="preserve">of </w:t>
      </w:r>
      <w:r w:rsidR="003B0029">
        <w:t>domestic rituals performed in the home</w:t>
      </w:r>
      <w:r w:rsidR="00B2497E">
        <w:t xml:space="preserve"> or local shrine and</w:t>
      </w:r>
      <w:r w:rsidR="003B0029">
        <w:t xml:space="preserve"> participation </w:t>
      </w:r>
      <w:r w:rsidR="00014F44">
        <w:t xml:space="preserve">at </w:t>
      </w:r>
      <w:r w:rsidR="00CF1C5C">
        <w:t>festivals</w:t>
      </w:r>
      <w:r w:rsidR="00B2497E">
        <w:t>.</w:t>
      </w:r>
      <w:r w:rsidR="00E82D7F">
        <w:t xml:space="preserve"> This offers </w:t>
      </w:r>
      <w:r w:rsidR="005363B6">
        <w:t xml:space="preserve">focus </w:t>
      </w:r>
      <w:r w:rsidR="006D2583">
        <w:t>on the “lived religious practice” alongside iconography</w:t>
      </w:r>
      <w:r w:rsidR="001A56C2">
        <w:t>, which is introduced later in the discussion</w:t>
      </w:r>
      <w:r w:rsidR="00882124">
        <w:t>.</w:t>
      </w:r>
    </w:p>
    <w:p w14:paraId="18C62495" w14:textId="611611EA" w:rsidR="004458D0" w:rsidRDefault="00C339EB">
      <w:r>
        <w:t>The next</w:t>
      </w:r>
      <w:r w:rsidR="00F82814">
        <w:t xml:space="preserve"> paragraph </w:t>
      </w:r>
      <w:r w:rsidR="00083132">
        <w:t xml:space="preserve">titled Women </w:t>
      </w:r>
      <w:r w:rsidR="00E5491B">
        <w:t xml:space="preserve">in Egyptian Society, Rosie </w:t>
      </w:r>
      <w:r w:rsidR="008344C9">
        <w:t xml:space="preserve">transitions her </w:t>
      </w:r>
      <w:r w:rsidR="00E5491B">
        <w:t>discus</w:t>
      </w:r>
      <w:r w:rsidR="00885017">
        <w:t>sion</w:t>
      </w:r>
      <w:r w:rsidR="002D3FA6">
        <w:t xml:space="preserve"> </w:t>
      </w:r>
      <w:r w:rsidR="008344C9">
        <w:t>and topic of</w:t>
      </w:r>
      <w:r w:rsidR="002D3FA6">
        <w:t xml:space="preserve"> research</w:t>
      </w:r>
      <w:r w:rsidR="00DD07D6">
        <w:t xml:space="preserve"> toward contextual</w:t>
      </w:r>
      <w:r w:rsidR="002D3FA6">
        <w:t xml:space="preserve"> illumin</w:t>
      </w:r>
      <w:r w:rsidR="00DD07D6">
        <w:t>ation</w:t>
      </w:r>
      <w:r w:rsidR="00C35CF9">
        <w:t xml:space="preserve"> of</w:t>
      </w:r>
      <w:r w:rsidR="002D3FA6">
        <w:t xml:space="preserve"> the </w:t>
      </w:r>
      <w:r w:rsidR="00C35CF9">
        <w:t>socio</w:t>
      </w:r>
      <w:r w:rsidR="00164B06">
        <w:t>religious</w:t>
      </w:r>
      <w:r w:rsidR="00C35CF9">
        <w:t xml:space="preserve"> position of Egyptian women. </w:t>
      </w:r>
      <w:r w:rsidR="00336950">
        <w:t>S</w:t>
      </w:r>
      <w:r w:rsidR="00CD38F0">
        <w:t>he introduces Ma’at,</w:t>
      </w:r>
      <w:r w:rsidR="00D618D5">
        <w:t xml:space="preserve"> not as a</w:t>
      </w:r>
      <w:r w:rsidR="00DB4997">
        <w:t>n abstract idea but a</w:t>
      </w:r>
      <w:r w:rsidR="00DC3AC3">
        <w:t xml:space="preserve"> </w:t>
      </w:r>
      <w:r w:rsidR="00DB4997">
        <w:t xml:space="preserve">grounded </w:t>
      </w:r>
      <w:r w:rsidR="00DC3AC3">
        <w:t>figure of</w:t>
      </w:r>
      <w:r w:rsidR="00DB4997">
        <w:t xml:space="preserve"> everyday reality </w:t>
      </w:r>
      <w:r w:rsidR="00DD4877">
        <w:t xml:space="preserve">that influenced </w:t>
      </w:r>
      <w:r w:rsidR="00171549">
        <w:t>women’s participation in</w:t>
      </w:r>
      <w:r w:rsidR="00DB4997">
        <w:t xml:space="preserve"> legalities, such as divorce</w:t>
      </w:r>
      <w:r w:rsidR="00171549">
        <w:t>,</w:t>
      </w:r>
      <w:r w:rsidR="00AB6A7F">
        <w:t xml:space="preserve"> legal </w:t>
      </w:r>
      <w:r w:rsidR="006C077D">
        <w:t>rights,</w:t>
      </w:r>
      <w:r w:rsidR="00171549">
        <w:t xml:space="preserve"> and their own ability to practice law</w:t>
      </w:r>
      <w:r w:rsidR="00AB6A7F">
        <w:t>.</w:t>
      </w:r>
      <w:r w:rsidR="00B01ED3">
        <w:t xml:space="preserve"> This </w:t>
      </w:r>
      <w:r w:rsidR="0027665A">
        <w:t xml:space="preserve">is effective in </w:t>
      </w:r>
      <w:r w:rsidR="00401311">
        <w:t>exhibiting the</w:t>
      </w:r>
      <w:r w:rsidR="00B01ED3">
        <w:t xml:space="preserve"> balance </w:t>
      </w:r>
      <w:r w:rsidR="00C3324A">
        <w:t>between</w:t>
      </w:r>
      <w:r w:rsidR="00B01ED3">
        <w:t xml:space="preserve"> the abstract mythological idea of Ma’at and </w:t>
      </w:r>
      <w:r w:rsidR="009B6BF8">
        <w:t>the practical</w:t>
      </w:r>
      <w:r w:rsidR="006D133F">
        <w:t xml:space="preserve"> reality of the sociopolitical sphere </w:t>
      </w:r>
      <w:r w:rsidR="00584CDB">
        <w:t>that</w:t>
      </w:r>
      <w:r w:rsidR="006D133F">
        <w:t xml:space="preserve"> ancient Egyptian woman</w:t>
      </w:r>
      <w:r w:rsidR="00584CDB">
        <w:t xml:space="preserve"> contended with in everyday life</w:t>
      </w:r>
      <w:r w:rsidR="006D133F">
        <w:t>.</w:t>
      </w:r>
      <w:r w:rsidR="005506DC">
        <w:t xml:space="preserve"> </w:t>
      </w:r>
    </w:p>
    <w:p w14:paraId="2EB3ADC9" w14:textId="24B3F982" w:rsidR="001A56C2" w:rsidRDefault="00E004BA">
      <w:r>
        <w:t xml:space="preserve">The paragraph on the ideology of the Goddesses </w:t>
      </w:r>
      <w:r w:rsidR="000126C7">
        <w:t xml:space="preserve">also exhibits the possible influence of the power of the goddess </w:t>
      </w:r>
      <w:r w:rsidR="00AB3EE3">
        <w:t>through</w:t>
      </w:r>
      <w:r w:rsidR="000126C7">
        <w:t xml:space="preserve"> their attributes.</w:t>
      </w:r>
      <w:r w:rsidR="00752043">
        <w:t xml:space="preserve"> Rosie’s example of Isis</w:t>
      </w:r>
      <w:r w:rsidR="006A2E92">
        <w:t xml:space="preserve"> as a protective wife and mother. Hathor </w:t>
      </w:r>
      <w:r w:rsidR="00E85C27">
        <w:t>for fertility and protection, which is a direct link to everyday life</w:t>
      </w:r>
      <w:r w:rsidR="00C44FD1">
        <w:t xml:space="preserve"> issues.</w:t>
      </w:r>
      <w:r w:rsidR="00B25305">
        <w:t xml:space="preserve"> These goddess attributes are</w:t>
      </w:r>
      <w:r w:rsidR="004C245C">
        <w:t xml:space="preserve"> the connection </w:t>
      </w:r>
      <w:r w:rsidR="00D66E73">
        <w:t xml:space="preserve">between the </w:t>
      </w:r>
      <w:r w:rsidR="00AF2963">
        <w:t>woman of ancient Egypt and</w:t>
      </w:r>
      <w:r w:rsidR="00B25305">
        <w:t xml:space="preserve"> </w:t>
      </w:r>
      <w:r w:rsidR="00D359CC">
        <w:t>the divine</w:t>
      </w:r>
      <w:r w:rsidR="00C64CF7">
        <w:t xml:space="preserve"> that became the lived religious experience.</w:t>
      </w:r>
      <w:r w:rsidR="002036B8">
        <w:t xml:space="preserve"> </w:t>
      </w:r>
      <w:r w:rsidR="003A6394">
        <w:t>Th</w:t>
      </w:r>
      <w:r w:rsidR="005966C4">
        <w:t>is leads into the iconography of</w:t>
      </w:r>
      <w:r w:rsidR="000E1CE2">
        <w:t xml:space="preserve"> women and how they are portrayed in the images of ancient Egypt</w:t>
      </w:r>
      <w:r w:rsidR="00D23F3A">
        <w:t xml:space="preserve"> and</w:t>
      </w:r>
      <w:r w:rsidR="007470D1">
        <w:t xml:space="preserve"> religion</w:t>
      </w:r>
      <w:r w:rsidR="00D76DDB">
        <w:t xml:space="preserve">. </w:t>
      </w:r>
    </w:p>
    <w:p w14:paraId="7BE218ED" w14:textId="6043E00C" w:rsidR="00D76DDB" w:rsidRDefault="00DD0879">
      <w:r>
        <w:t xml:space="preserve">Iconography often </w:t>
      </w:r>
      <w:r w:rsidR="00F20E5B">
        <w:t>shows w</w:t>
      </w:r>
      <w:r w:rsidR="00F5043F">
        <w:t xml:space="preserve">oman represented in religious art as </w:t>
      </w:r>
      <w:r w:rsidR="000622C9">
        <w:t xml:space="preserve">temple </w:t>
      </w:r>
      <w:r w:rsidR="00F5043F">
        <w:t>musicians</w:t>
      </w:r>
      <w:r w:rsidR="00656545">
        <w:t xml:space="preserve"> and</w:t>
      </w:r>
      <w:r w:rsidR="00F5043F">
        <w:t xml:space="preserve"> </w:t>
      </w:r>
      <w:r w:rsidR="003956F9">
        <w:t xml:space="preserve">chantresses </w:t>
      </w:r>
      <w:r w:rsidR="000622C9">
        <w:t>in ritual</w:t>
      </w:r>
      <w:r w:rsidR="004F6632">
        <w:t xml:space="preserve"> practice</w:t>
      </w:r>
      <w:r w:rsidR="00496D24">
        <w:t xml:space="preserve">, </w:t>
      </w:r>
      <w:r w:rsidR="0018270D">
        <w:t xml:space="preserve">which is </w:t>
      </w:r>
      <w:r w:rsidR="00496D24">
        <w:t xml:space="preserve">structured </w:t>
      </w:r>
      <w:r w:rsidR="00302345">
        <w:t xml:space="preserve">and inclusive. </w:t>
      </w:r>
      <w:r w:rsidR="009A622B">
        <w:t xml:space="preserve">Often there is the </w:t>
      </w:r>
      <w:r w:rsidR="00BE5CCB">
        <w:t xml:space="preserve">elitist </w:t>
      </w:r>
      <w:r w:rsidR="009A622B">
        <w:t xml:space="preserve">high </w:t>
      </w:r>
      <w:r w:rsidR="0065384B">
        <w:t xml:space="preserve">religious </w:t>
      </w:r>
      <w:r w:rsidR="009A622B">
        <w:t>office of the God’s wife of Amun</w:t>
      </w:r>
      <w:r w:rsidR="00BE5CCB">
        <w:t xml:space="preserve"> that is not for the common woman.</w:t>
      </w:r>
      <w:r w:rsidR="0032765A">
        <w:t xml:space="preserve"> She states that most religious roles were male dominated.</w:t>
      </w:r>
      <w:r w:rsidR="004F6632">
        <w:t xml:space="preserve"> </w:t>
      </w:r>
      <w:r w:rsidR="00D76DDB">
        <w:t>Rosie d</w:t>
      </w:r>
      <w:r w:rsidR="004F6632">
        <w:t>oes</w:t>
      </w:r>
      <w:r w:rsidR="00D76DDB">
        <w:t xml:space="preserve"> put </w:t>
      </w:r>
      <w:r w:rsidR="006963D6">
        <w:t xml:space="preserve">forth </w:t>
      </w:r>
      <w:r w:rsidR="00D725D1">
        <w:t xml:space="preserve">the image of </w:t>
      </w:r>
      <w:r w:rsidR="006963D6">
        <w:t xml:space="preserve">Nefertiti of the Amarna period as an example of </w:t>
      </w:r>
      <w:r w:rsidR="004E5E5A">
        <w:t>a</w:t>
      </w:r>
      <w:r w:rsidR="00D725D1">
        <w:t xml:space="preserve"> piece of iconography</w:t>
      </w:r>
      <w:r w:rsidR="00EA236F">
        <w:t xml:space="preserve"> of a woman</w:t>
      </w:r>
      <w:r w:rsidR="009C0CC3">
        <w:t xml:space="preserve"> independent of a male, </w:t>
      </w:r>
      <w:r w:rsidR="00DD1A24">
        <w:t>husband,</w:t>
      </w:r>
      <w:r w:rsidR="009C0CC3">
        <w:t xml:space="preserve"> or son. Although</w:t>
      </w:r>
      <w:r w:rsidR="00EA236F">
        <w:t xml:space="preserve"> </w:t>
      </w:r>
      <w:r w:rsidR="009C0CC3">
        <w:t>she was</w:t>
      </w:r>
      <w:r w:rsidR="00EA236F">
        <w:t xml:space="preserve"> a queen,</w:t>
      </w:r>
      <w:r w:rsidR="00E91256">
        <w:t xml:space="preserve"> this example </w:t>
      </w:r>
      <w:r w:rsidR="00A95EDA">
        <w:t>offers</w:t>
      </w:r>
      <w:r w:rsidR="00E91256">
        <w:t xml:space="preserve"> evidence </w:t>
      </w:r>
      <w:r w:rsidR="000C3CA9">
        <w:t xml:space="preserve">that </w:t>
      </w:r>
      <w:r w:rsidR="00B44A78">
        <w:t xml:space="preserve">this image </w:t>
      </w:r>
      <w:r w:rsidR="0002183A">
        <w:t>may</w:t>
      </w:r>
      <w:r w:rsidR="00B44A78">
        <w:t xml:space="preserve"> portray</w:t>
      </w:r>
      <w:r w:rsidR="00E91256">
        <w:t xml:space="preserve"> </w:t>
      </w:r>
      <w:r w:rsidR="00E91095">
        <w:t>a measure of authority</w:t>
      </w:r>
      <w:r w:rsidR="0002183A">
        <w:t xml:space="preserve"> or not</w:t>
      </w:r>
      <w:r w:rsidR="00C13ABB">
        <w:t xml:space="preserve">. </w:t>
      </w:r>
      <w:r w:rsidR="00A95EDA">
        <w:t xml:space="preserve">The outcome is contingent. </w:t>
      </w:r>
    </w:p>
    <w:p w14:paraId="3FAB2C27" w14:textId="616B4182" w:rsidR="00564C3F" w:rsidRDefault="00F120F0">
      <w:r>
        <w:t>Rosie touches on domestic religion and the lack of material evidence</w:t>
      </w:r>
      <w:r w:rsidR="00EA1F29">
        <w:t>. Domestic practice</w:t>
      </w:r>
      <w:r w:rsidR="009154F2">
        <w:t xml:space="preserve"> or personal piety</w:t>
      </w:r>
      <w:r w:rsidR="00EA1F29">
        <w:t xml:space="preserve"> would</w:t>
      </w:r>
      <w:r w:rsidR="008868B6">
        <w:t xml:space="preserve"> offer a</w:t>
      </w:r>
      <w:r w:rsidR="00CA645D">
        <w:t>n</w:t>
      </w:r>
      <w:r w:rsidR="009154F2">
        <w:t xml:space="preserve"> intimate</w:t>
      </w:r>
      <w:r w:rsidR="00CA645D">
        <w:t>,</w:t>
      </w:r>
      <w:r w:rsidR="008868B6">
        <w:t xml:space="preserve"> </w:t>
      </w:r>
      <w:r w:rsidR="00042EE2">
        <w:t>unmediated</w:t>
      </w:r>
      <w:r w:rsidR="007837A9">
        <w:t xml:space="preserve"> relationship for the common woman. </w:t>
      </w:r>
      <w:r w:rsidR="002F0FD0">
        <w:t xml:space="preserve">This would be much </w:t>
      </w:r>
      <w:r w:rsidR="00830C4E">
        <w:t>closer to the divine than the inaccessible state</w:t>
      </w:r>
      <w:r w:rsidR="007A691D">
        <w:t>-</w:t>
      </w:r>
      <w:r w:rsidR="00830C4E">
        <w:t>run temple rituals</w:t>
      </w:r>
      <w:r w:rsidR="00094D3A">
        <w:t xml:space="preserve">, which do not </w:t>
      </w:r>
      <w:r w:rsidR="00AA12F5">
        <w:t>portray common woman in practice</w:t>
      </w:r>
      <w:r w:rsidR="00830C4E">
        <w:t>.</w:t>
      </w:r>
      <w:r w:rsidR="00CA645D">
        <w:t xml:space="preserve"> </w:t>
      </w:r>
      <w:r w:rsidR="000E560F">
        <w:t xml:space="preserve">The evidence </w:t>
      </w:r>
      <w:r w:rsidR="00C92CC5">
        <w:t xml:space="preserve">that does exist </w:t>
      </w:r>
      <w:r w:rsidR="00AA12F5">
        <w:t xml:space="preserve">pertaining to domestic religious practice </w:t>
      </w:r>
      <w:r w:rsidR="00C92CC5">
        <w:t xml:space="preserve">is minimal and away from the flood plain in </w:t>
      </w:r>
      <w:r w:rsidR="00A67A20">
        <w:t xml:space="preserve">Deir el-Medina </w:t>
      </w:r>
      <w:r w:rsidR="00A67A20">
        <w:lastRenderedPageBreak/>
        <w:t>and Amarna.</w:t>
      </w:r>
      <w:r w:rsidR="00A67A20">
        <w:t xml:space="preserve"> </w:t>
      </w:r>
      <w:r w:rsidR="00221FEB">
        <w:t xml:space="preserve">They are </w:t>
      </w:r>
      <w:r w:rsidR="00811F4A">
        <w:t>vestiges of the workman</w:t>
      </w:r>
      <w:r w:rsidR="00687A50">
        <w:t xml:space="preserve"> </w:t>
      </w:r>
      <w:r w:rsidR="00BF0B8A">
        <w:t>settlements and are mostly community shrines.</w:t>
      </w:r>
      <w:r w:rsidR="001B2291">
        <w:t xml:space="preserve"> </w:t>
      </w:r>
      <w:r w:rsidR="006C077D">
        <w:t>Most</w:t>
      </w:r>
      <w:r w:rsidR="00886E27">
        <w:t xml:space="preserve"> participants</w:t>
      </w:r>
      <w:r w:rsidR="00163B37">
        <w:t xml:space="preserve"> would have been women and children</w:t>
      </w:r>
      <w:r w:rsidR="00886E27">
        <w:t>.</w:t>
      </w:r>
      <w:r w:rsidR="00BF0B8A">
        <w:t xml:space="preserve"> </w:t>
      </w:r>
    </w:p>
    <w:p w14:paraId="04688674" w14:textId="544B5356" w:rsidR="002C7D1C" w:rsidRDefault="002C7D1C">
      <w:r>
        <w:t>Rosie</w:t>
      </w:r>
      <w:r w:rsidR="001B0F3B">
        <w:t>’</w:t>
      </w:r>
      <w:r>
        <w:t xml:space="preserve">s discussion has shown the ways </w:t>
      </w:r>
      <w:r w:rsidR="00AA4639">
        <w:t>women ha</w:t>
      </w:r>
      <w:r w:rsidR="00032FFD">
        <w:t>d</w:t>
      </w:r>
      <w:r w:rsidR="00AA4639">
        <w:t xml:space="preserve"> been influenced</w:t>
      </w:r>
      <w:r w:rsidR="0096767F">
        <w:t xml:space="preserve"> </w:t>
      </w:r>
      <w:r w:rsidR="00AA4639">
        <w:t>by the goddesses in their daily lives</w:t>
      </w:r>
      <w:r w:rsidR="00846C3D">
        <w:t xml:space="preserve"> </w:t>
      </w:r>
      <w:r w:rsidR="00940EE2">
        <w:t xml:space="preserve">and depicted </w:t>
      </w:r>
      <w:r w:rsidR="00327FDC">
        <w:t>in the iconography of ancient Egyptian religion.</w:t>
      </w:r>
      <w:r w:rsidR="00E2213B">
        <w:t xml:space="preserve"> This discussion also indicates</w:t>
      </w:r>
      <w:r w:rsidR="00846C3D">
        <w:t xml:space="preserve"> th</w:t>
      </w:r>
      <w:r w:rsidR="00E2213B">
        <w:t>e</w:t>
      </w:r>
      <w:r w:rsidR="00846C3D">
        <w:t xml:space="preserve"> complexity </w:t>
      </w:r>
      <w:r w:rsidR="00E2213B">
        <w:t>of</w:t>
      </w:r>
      <w:r w:rsidR="00846C3D">
        <w:t xml:space="preserve"> th</w:t>
      </w:r>
      <w:r w:rsidR="00E2213B">
        <w:t>e</w:t>
      </w:r>
      <w:r w:rsidR="00846C3D">
        <w:t xml:space="preserve"> relationship</w:t>
      </w:r>
      <w:r w:rsidR="00E2213B">
        <w:t xml:space="preserve"> between woman and the divine</w:t>
      </w:r>
      <w:r w:rsidR="00B22FB0">
        <w:t xml:space="preserve"> through</w:t>
      </w:r>
      <w:r w:rsidR="00846C3D">
        <w:t xml:space="preserve"> symbolic power or practical tools</w:t>
      </w:r>
      <w:r w:rsidR="00B22FB0">
        <w:t>. Her research will delve deeper into the discussion</w:t>
      </w:r>
      <w:r w:rsidR="00345F68">
        <w:t xml:space="preserve"> </w:t>
      </w:r>
      <w:r w:rsidR="00A641AC">
        <w:t>in search of a clear connection</w:t>
      </w:r>
      <w:r w:rsidR="00786D37">
        <w:t>.</w:t>
      </w:r>
    </w:p>
    <w:p w14:paraId="485347E5" w14:textId="77777777" w:rsidR="00EB7797" w:rsidRDefault="00EB7797"/>
    <w:p w14:paraId="26E75629" w14:textId="77777777" w:rsidR="00947027" w:rsidRDefault="00947027"/>
    <w:p w14:paraId="03CAC36C" w14:textId="2BF2FB0D" w:rsidR="00785D1A" w:rsidRDefault="00785D1A"/>
    <w:p w14:paraId="69B1CCDC" w14:textId="3D9DA5E1" w:rsidR="00B43C58" w:rsidRDefault="00B43C58"/>
    <w:sectPr w:rsidR="00B43C5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C58"/>
    <w:rsid w:val="000126C7"/>
    <w:rsid w:val="00014F44"/>
    <w:rsid w:val="0002183A"/>
    <w:rsid w:val="00032FFD"/>
    <w:rsid w:val="00042EE2"/>
    <w:rsid w:val="000622C9"/>
    <w:rsid w:val="00083132"/>
    <w:rsid w:val="00094D3A"/>
    <w:rsid w:val="000C2D1B"/>
    <w:rsid w:val="000C3CA9"/>
    <w:rsid w:val="000D225D"/>
    <w:rsid w:val="000E1CE2"/>
    <w:rsid w:val="000E560F"/>
    <w:rsid w:val="001211DF"/>
    <w:rsid w:val="00163B37"/>
    <w:rsid w:val="00164B06"/>
    <w:rsid w:val="00171549"/>
    <w:rsid w:val="0018270D"/>
    <w:rsid w:val="001A56C2"/>
    <w:rsid w:val="001B0F3B"/>
    <w:rsid w:val="001B2291"/>
    <w:rsid w:val="001B38E0"/>
    <w:rsid w:val="002036B8"/>
    <w:rsid w:val="00212BDF"/>
    <w:rsid w:val="00221FEB"/>
    <w:rsid w:val="00257622"/>
    <w:rsid w:val="0027665A"/>
    <w:rsid w:val="002A31FB"/>
    <w:rsid w:val="002B04C1"/>
    <w:rsid w:val="002C43F9"/>
    <w:rsid w:val="002C7D1C"/>
    <w:rsid w:val="002D3FA6"/>
    <w:rsid w:val="002F0FD0"/>
    <w:rsid w:val="002F2C79"/>
    <w:rsid w:val="002F52C0"/>
    <w:rsid w:val="00302345"/>
    <w:rsid w:val="0032765A"/>
    <w:rsid w:val="00327FDC"/>
    <w:rsid w:val="00336950"/>
    <w:rsid w:val="00341C16"/>
    <w:rsid w:val="00345F68"/>
    <w:rsid w:val="003956F9"/>
    <w:rsid w:val="003A6394"/>
    <w:rsid w:val="003B0029"/>
    <w:rsid w:val="003D4C20"/>
    <w:rsid w:val="00401311"/>
    <w:rsid w:val="004458D0"/>
    <w:rsid w:val="00496D24"/>
    <w:rsid w:val="004C245C"/>
    <w:rsid w:val="004E5E5A"/>
    <w:rsid w:val="004F6632"/>
    <w:rsid w:val="005363B6"/>
    <w:rsid w:val="005506DC"/>
    <w:rsid w:val="00564C3F"/>
    <w:rsid w:val="00584CDB"/>
    <w:rsid w:val="005966C4"/>
    <w:rsid w:val="005B11FD"/>
    <w:rsid w:val="005B14BE"/>
    <w:rsid w:val="005C6114"/>
    <w:rsid w:val="006128F4"/>
    <w:rsid w:val="0065384B"/>
    <w:rsid w:val="00656545"/>
    <w:rsid w:val="00685E4F"/>
    <w:rsid w:val="00687A50"/>
    <w:rsid w:val="006963D6"/>
    <w:rsid w:val="006A2E92"/>
    <w:rsid w:val="006C077D"/>
    <w:rsid w:val="006D133F"/>
    <w:rsid w:val="006D2583"/>
    <w:rsid w:val="006E1675"/>
    <w:rsid w:val="006E6391"/>
    <w:rsid w:val="00730360"/>
    <w:rsid w:val="007470D1"/>
    <w:rsid w:val="00752043"/>
    <w:rsid w:val="00757E79"/>
    <w:rsid w:val="00767D97"/>
    <w:rsid w:val="007837A9"/>
    <w:rsid w:val="00785D1A"/>
    <w:rsid w:val="00786D37"/>
    <w:rsid w:val="007A691D"/>
    <w:rsid w:val="007F0C29"/>
    <w:rsid w:val="007F5376"/>
    <w:rsid w:val="00811F4A"/>
    <w:rsid w:val="00830C4E"/>
    <w:rsid w:val="008344C9"/>
    <w:rsid w:val="008454DA"/>
    <w:rsid w:val="00846C3D"/>
    <w:rsid w:val="00870CC3"/>
    <w:rsid w:val="00882124"/>
    <w:rsid w:val="00885017"/>
    <w:rsid w:val="008868B6"/>
    <w:rsid w:val="00886E27"/>
    <w:rsid w:val="009154F2"/>
    <w:rsid w:val="00940EE2"/>
    <w:rsid w:val="00947027"/>
    <w:rsid w:val="0096767F"/>
    <w:rsid w:val="0097009E"/>
    <w:rsid w:val="009A622B"/>
    <w:rsid w:val="009B6BF8"/>
    <w:rsid w:val="009C0CC3"/>
    <w:rsid w:val="009C5F82"/>
    <w:rsid w:val="00A142FB"/>
    <w:rsid w:val="00A201B4"/>
    <w:rsid w:val="00A54389"/>
    <w:rsid w:val="00A5788A"/>
    <w:rsid w:val="00A641AC"/>
    <w:rsid w:val="00A67A20"/>
    <w:rsid w:val="00A95EDA"/>
    <w:rsid w:val="00AA12F5"/>
    <w:rsid w:val="00AA4639"/>
    <w:rsid w:val="00AB3BE6"/>
    <w:rsid w:val="00AB3EE3"/>
    <w:rsid w:val="00AB6A7F"/>
    <w:rsid w:val="00AC1CDF"/>
    <w:rsid w:val="00AF2963"/>
    <w:rsid w:val="00B01ED3"/>
    <w:rsid w:val="00B22FB0"/>
    <w:rsid w:val="00B2497E"/>
    <w:rsid w:val="00B25305"/>
    <w:rsid w:val="00B43C58"/>
    <w:rsid w:val="00B43DA3"/>
    <w:rsid w:val="00B44A78"/>
    <w:rsid w:val="00BB0885"/>
    <w:rsid w:val="00BB0CFF"/>
    <w:rsid w:val="00BC5AEE"/>
    <w:rsid w:val="00BE5CCB"/>
    <w:rsid w:val="00BE6B7E"/>
    <w:rsid w:val="00BF0B8A"/>
    <w:rsid w:val="00C0167B"/>
    <w:rsid w:val="00C07C65"/>
    <w:rsid w:val="00C13ABB"/>
    <w:rsid w:val="00C3324A"/>
    <w:rsid w:val="00C339EB"/>
    <w:rsid w:val="00C35CF9"/>
    <w:rsid w:val="00C44FD1"/>
    <w:rsid w:val="00C64CF7"/>
    <w:rsid w:val="00C64D2E"/>
    <w:rsid w:val="00C65B89"/>
    <w:rsid w:val="00C8502A"/>
    <w:rsid w:val="00C92CC5"/>
    <w:rsid w:val="00CA645D"/>
    <w:rsid w:val="00CD38F0"/>
    <w:rsid w:val="00CF1C5C"/>
    <w:rsid w:val="00D151F9"/>
    <w:rsid w:val="00D23F3A"/>
    <w:rsid w:val="00D359CC"/>
    <w:rsid w:val="00D618D5"/>
    <w:rsid w:val="00D66E73"/>
    <w:rsid w:val="00D725D1"/>
    <w:rsid w:val="00D76DDB"/>
    <w:rsid w:val="00DB4997"/>
    <w:rsid w:val="00DC3AC3"/>
    <w:rsid w:val="00DD07D6"/>
    <w:rsid w:val="00DD0879"/>
    <w:rsid w:val="00DD1A24"/>
    <w:rsid w:val="00DD4877"/>
    <w:rsid w:val="00E004BA"/>
    <w:rsid w:val="00E2213B"/>
    <w:rsid w:val="00E5491B"/>
    <w:rsid w:val="00E82D7F"/>
    <w:rsid w:val="00E85C27"/>
    <w:rsid w:val="00E91095"/>
    <w:rsid w:val="00E91256"/>
    <w:rsid w:val="00EA1F29"/>
    <w:rsid w:val="00EA236F"/>
    <w:rsid w:val="00EA2562"/>
    <w:rsid w:val="00EB7797"/>
    <w:rsid w:val="00ED7662"/>
    <w:rsid w:val="00F120F0"/>
    <w:rsid w:val="00F20E5B"/>
    <w:rsid w:val="00F5043F"/>
    <w:rsid w:val="00F709CE"/>
    <w:rsid w:val="00F73657"/>
    <w:rsid w:val="00F82814"/>
    <w:rsid w:val="00F85B8D"/>
    <w:rsid w:val="00F87394"/>
    <w:rsid w:val="00FE01CA"/>
    <w:rsid w:val="00FF1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51E9B"/>
  <w15:chartTrackingRefBased/>
  <w15:docId w15:val="{1AEA6167-C497-4F0E-A27F-76F29FE5F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3C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3C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3C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3C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3C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3C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3C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3C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3C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3C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3C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3C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3C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3C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3C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3C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3C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3C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3C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3C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3C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3C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3C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3C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3C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3C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3C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3C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3C5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1440</TotalTime>
  <Pages>2</Pages>
  <Words>537</Words>
  <Characters>3062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Thea Mason</dc:creator>
  <cp:keywords/>
  <dc:description/>
  <cp:lastModifiedBy>Thea Mason</cp:lastModifiedBy>
  <cp:revision>176</cp:revision>
  <dcterms:created xsi:type="dcterms:W3CDTF">2026-04-27T15:30:00Z</dcterms:created>
  <dcterms:modified xsi:type="dcterms:W3CDTF">2026-04-28T17:24:00Z</dcterms:modified>
</cp:coreProperties>
</file>