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08EE" w:rsidRPr="002708EE" w:rsidRDefault="00312509" w:rsidP="00312509">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sz w:val="28"/>
          <w:szCs w:val="28"/>
          <w:u w:val="single"/>
          <w:shd w:val="clear" w:color="auto" w:fill="FFFFFF"/>
          <w:lang w:eastAsia="en-GB"/>
        </w:rPr>
        <w:t>‘</w:t>
      </w:r>
      <w:r w:rsidR="002708EE" w:rsidRPr="002708EE">
        <w:rPr>
          <w:rFonts w:ascii="Times New Roman" w:eastAsia="Times New Roman" w:hAnsi="Times New Roman" w:cs="Times New Roman"/>
          <w:b/>
          <w:bCs/>
          <w:color w:val="000000"/>
          <w:sz w:val="28"/>
          <w:szCs w:val="28"/>
          <w:u w:val="single"/>
          <w:shd w:val="clear" w:color="auto" w:fill="FFFFFF"/>
          <w:lang w:eastAsia="en-GB"/>
        </w:rPr>
        <w:t>To what extent is labour under capitalism always alienated?</w:t>
      </w:r>
      <w:r>
        <w:rPr>
          <w:rFonts w:ascii="Times New Roman" w:eastAsia="Times New Roman" w:hAnsi="Times New Roman" w:cs="Times New Roman"/>
          <w:b/>
          <w:bCs/>
          <w:color w:val="000000"/>
          <w:sz w:val="28"/>
          <w:szCs w:val="28"/>
          <w:u w:val="single"/>
          <w:shd w:val="clear" w:color="auto" w:fill="FFFFFF"/>
          <w:lang w:eastAsia="en-GB"/>
        </w:rPr>
        <w:t>’</w:t>
      </w:r>
    </w:p>
    <w:p w:rsidR="002708EE" w:rsidRDefault="002708EE" w:rsidP="002708EE">
      <w:pPr>
        <w:spacing w:after="0" w:line="240" w:lineRule="auto"/>
        <w:rPr>
          <w:rFonts w:ascii="Times New Roman" w:eastAsia="Times New Roman" w:hAnsi="Times New Roman" w:cs="Times New Roman"/>
          <w:sz w:val="24"/>
          <w:szCs w:val="24"/>
          <w:lang w:eastAsia="en-GB"/>
        </w:rPr>
      </w:pPr>
    </w:p>
    <w:p w:rsidR="00647FEA" w:rsidRDefault="00647FEA" w:rsidP="00396FF5">
      <w:pPr>
        <w:pStyle w:val="NormalWeb"/>
        <w:spacing w:before="0" w:beforeAutospacing="0" w:after="0" w:afterAutospacing="0" w:line="360" w:lineRule="auto"/>
        <w:jc w:val="both"/>
        <w:rPr>
          <w:color w:val="000000"/>
          <w:sz w:val="28"/>
          <w:szCs w:val="28"/>
          <w:shd w:val="clear" w:color="auto" w:fill="FFFFFF"/>
        </w:rPr>
      </w:pPr>
      <w:r w:rsidRPr="00647FEA">
        <w:rPr>
          <w:color w:val="000000"/>
          <w:sz w:val="28"/>
          <w:szCs w:val="28"/>
          <w:shd w:val="clear" w:color="auto" w:fill="FFFFFF"/>
        </w:rPr>
        <w:t xml:space="preserve">In this essay, I present the argument that people of different genders and ages are more susceptible to alienation within the workplace. Mainly, females at any stage of their lives, young men, and children are more likely to feel alienated from their labour under capitalism. This hypothesis will be supported by ethnographic examples, specifically, Ong (1988)’s observations of young female Malaysian factory workers experiencing spirit possession within the workplace. In addition, I will draw from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(2005)’s research on workers in </w:t>
      </w:r>
      <w:proofErr w:type="spellStart"/>
      <w:r w:rsidRPr="00647FEA">
        <w:rPr>
          <w:color w:val="000000"/>
          <w:sz w:val="28"/>
          <w:szCs w:val="28"/>
          <w:shd w:val="clear" w:color="auto" w:fill="FFFFFF"/>
        </w:rPr>
        <w:t>Endcliffe</w:t>
      </w:r>
      <w:proofErr w:type="spellEnd"/>
      <w:r w:rsidRPr="00647FEA">
        <w:rPr>
          <w:color w:val="000000"/>
          <w:sz w:val="28"/>
          <w:szCs w:val="28"/>
          <w:shd w:val="clear" w:color="auto" w:fill="FFFFFF"/>
        </w:rPr>
        <w:t xml:space="preserve"> (pseudonym), Sheffield participating in formal and informal economies as means of acquiring an income. Furthermore, these ethnographic examples serve as excellent evidence of alienation occurring between worker and labour performed in the household, a notion that is important to discuss in order to understand the extent of alienation within the workplace. Alienation within the household, in particular the alienation of women and children, is not a concept that all scholars focus on in their studies. Marx has been criticised for his lack of theory on the experience and alienation of women within the household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1982. pp. 127). Therefore, I will explore the estrangement between women and labour within the household and workplace in further detail by applying Sandra Lee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(1982)’s theory to the ethnographic examples. I shall examine the idea of </w:t>
      </w:r>
      <w:r w:rsidRPr="00647FEA">
        <w:rPr>
          <w:i/>
          <w:iCs/>
          <w:color w:val="000000"/>
          <w:sz w:val="28"/>
          <w:szCs w:val="28"/>
          <w:shd w:val="clear" w:color="auto" w:fill="FFFFFF"/>
        </w:rPr>
        <w:t>alienation</w:t>
      </w:r>
      <w:r w:rsidRPr="00647FEA">
        <w:rPr>
          <w:color w:val="000000"/>
          <w:sz w:val="28"/>
          <w:szCs w:val="28"/>
          <w:shd w:val="clear" w:color="auto" w:fill="FFFFFF"/>
        </w:rPr>
        <w:t xml:space="preserve"> and will discuss Carrier (1992)’s theory of alienation developing alongside the emergence of industrialisation; providing a somewhat historic background of alienation and notably discussing the increase in which workers feel estranged from their labour through the centuries following the development of capitalism. Capitalist corporations are always concerned about creating commodities that consumers will work and earn a wage </w:t>
      </w:r>
      <w:proofErr w:type="gramStart"/>
      <w:r w:rsidRPr="00647FEA">
        <w:rPr>
          <w:color w:val="000000"/>
          <w:sz w:val="28"/>
          <w:szCs w:val="28"/>
          <w:shd w:val="clear" w:color="auto" w:fill="FFFFFF"/>
        </w:rPr>
        <w:t>for</w:t>
      </w:r>
      <w:proofErr w:type="gramEnd"/>
      <w:r w:rsidRPr="00647FEA">
        <w:rPr>
          <w:color w:val="000000"/>
          <w:sz w:val="28"/>
          <w:szCs w:val="28"/>
          <w:shd w:val="clear" w:color="auto" w:fill="FFFFFF"/>
        </w:rPr>
        <w:t xml:space="preserve">. During the time that labourers work in order to create an income, further goods are made in the workplace, before workers spend their </w:t>
      </w:r>
      <w:proofErr w:type="gramStart"/>
      <w:r w:rsidRPr="00647FEA">
        <w:rPr>
          <w:color w:val="000000"/>
          <w:sz w:val="28"/>
          <w:szCs w:val="28"/>
          <w:shd w:val="clear" w:color="auto" w:fill="FFFFFF"/>
        </w:rPr>
        <w:t>hard earned</w:t>
      </w:r>
      <w:proofErr w:type="gramEnd"/>
      <w:r w:rsidRPr="00647FEA">
        <w:rPr>
          <w:color w:val="000000"/>
          <w:sz w:val="28"/>
          <w:szCs w:val="28"/>
          <w:shd w:val="clear" w:color="auto" w:fill="FFFFFF"/>
        </w:rPr>
        <w:t xml:space="preserve"> cash on more commodities. Thus, repeating the cycle. The ultimate goal of capitalism is to create a surplus </w:t>
      </w:r>
      <w:r w:rsidRPr="00647FEA">
        <w:rPr>
          <w:color w:val="000000"/>
          <w:sz w:val="28"/>
          <w:szCs w:val="28"/>
          <w:shd w:val="clear" w:color="auto" w:fill="FFFFFF"/>
        </w:rPr>
        <w:lastRenderedPageBreak/>
        <w:t xml:space="preserve">value, without it, a capitalist society does not exist. As such, surplus value is the difference between the cost of labour and production of a commodity and its retail value. This essay focuses on the relationship between workers and the labour/commodities that they produce, specifically, the notion that labourers </w:t>
      </w:r>
      <w:proofErr w:type="gramStart"/>
      <w:r w:rsidRPr="00647FEA">
        <w:rPr>
          <w:color w:val="000000"/>
          <w:sz w:val="28"/>
          <w:szCs w:val="28"/>
          <w:shd w:val="clear" w:color="auto" w:fill="FFFFFF"/>
        </w:rPr>
        <w:t>are separated</w:t>
      </w:r>
      <w:proofErr w:type="gramEnd"/>
      <w:r w:rsidRPr="00647FEA">
        <w:rPr>
          <w:color w:val="000000"/>
          <w:sz w:val="28"/>
          <w:szCs w:val="28"/>
          <w:shd w:val="clear" w:color="auto" w:fill="FFFFFF"/>
        </w:rPr>
        <w:t xml:space="preserve"> from their produce - alienated.</w:t>
      </w:r>
    </w:p>
    <w:p w:rsidR="00647FEA" w:rsidRPr="00647FEA" w:rsidRDefault="00647FEA" w:rsidP="00396FF5">
      <w:pPr>
        <w:pStyle w:val="NormalWeb"/>
        <w:spacing w:before="0" w:beforeAutospacing="0" w:after="0" w:afterAutospacing="0" w:line="360" w:lineRule="auto"/>
        <w:jc w:val="both"/>
        <w:rPr>
          <w:sz w:val="28"/>
          <w:szCs w:val="28"/>
        </w:rPr>
      </w:pPr>
    </w:p>
    <w:p w:rsidR="00647FEA" w:rsidRPr="00647FEA" w:rsidRDefault="00647FEA" w:rsidP="00396FF5">
      <w:pPr>
        <w:pStyle w:val="NormalWeb"/>
        <w:spacing w:before="0" w:beforeAutospacing="0" w:after="0" w:afterAutospacing="0" w:line="360" w:lineRule="auto"/>
        <w:jc w:val="both"/>
        <w:rPr>
          <w:sz w:val="28"/>
          <w:szCs w:val="28"/>
        </w:rPr>
      </w:pPr>
      <w:r w:rsidRPr="00647FEA">
        <w:rPr>
          <w:color w:val="000000"/>
          <w:sz w:val="28"/>
          <w:szCs w:val="28"/>
          <w:shd w:val="clear" w:color="auto" w:fill="FFFFFF"/>
        </w:rPr>
        <w:t xml:space="preserve">According to Carrier, ‘alienation’ is ‘…a sense of separation.’ (Carrier, 1992. pp. 540). In context, labourers feel as though elements related to the creation of commodities are separate from themselves and their home lives (Carrier, 1992). This </w:t>
      </w:r>
      <w:proofErr w:type="gramStart"/>
      <w:r w:rsidRPr="00647FEA">
        <w:rPr>
          <w:color w:val="000000"/>
          <w:sz w:val="28"/>
          <w:szCs w:val="28"/>
          <w:shd w:val="clear" w:color="auto" w:fill="FFFFFF"/>
        </w:rPr>
        <w:t>is profoundly related</w:t>
      </w:r>
      <w:proofErr w:type="gramEnd"/>
      <w:r w:rsidRPr="00647FEA">
        <w:rPr>
          <w:color w:val="000000"/>
          <w:sz w:val="28"/>
          <w:szCs w:val="28"/>
          <w:shd w:val="clear" w:color="auto" w:fill="FFFFFF"/>
        </w:rPr>
        <w:t xml:space="preserve"> to Marx and Engels’ explanation of ‘alienation’. They claim that a worker becomes alienated from his (or her) labour when it does not belong to them. Rather, because it belongs to the capitalist, the worker becomes the equal of a commodity. The more commodities the worker creates, the richer the capitalist gets and the more of a commodity the worker becomes (1988. pp. 69-79); ‘In the condition dealt with by political economy this realization of </w:t>
      </w:r>
      <w:proofErr w:type="spellStart"/>
      <w:r w:rsidRPr="00647FEA">
        <w:rPr>
          <w:color w:val="000000"/>
          <w:sz w:val="28"/>
          <w:szCs w:val="28"/>
          <w:shd w:val="clear" w:color="auto" w:fill="FFFFFF"/>
        </w:rPr>
        <w:t>labor</w:t>
      </w:r>
      <w:proofErr w:type="spellEnd"/>
      <w:r w:rsidRPr="00647FEA">
        <w:rPr>
          <w:color w:val="000000"/>
          <w:sz w:val="28"/>
          <w:szCs w:val="28"/>
          <w:shd w:val="clear" w:color="auto" w:fill="FFFFFF"/>
        </w:rPr>
        <w:t xml:space="preserve"> appears as </w:t>
      </w:r>
      <w:r w:rsidRPr="00647FEA">
        <w:rPr>
          <w:i/>
          <w:iCs/>
          <w:color w:val="000000"/>
          <w:sz w:val="28"/>
          <w:szCs w:val="28"/>
          <w:shd w:val="clear" w:color="auto" w:fill="FFFFFF"/>
        </w:rPr>
        <w:t>loss of reality</w:t>
      </w:r>
      <w:r w:rsidRPr="00647FEA">
        <w:rPr>
          <w:color w:val="000000"/>
          <w:sz w:val="28"/>
          <w:szCs w:val="28"/>
          <w:shd w:val="clear" w:color="auto" w:fill="FFFFFF"/>
        </w:rPr>
        <w:t xml:space="preserve"> for the worker; objectifications as </w:t>
      </w:r>
      <w:r w:rsidRPr="00647FEA">
        <w:rPr>
          <w:i/>
          <w:iCs/>
          <w:color w:val="000000"/>
          <w:sz w:val="28"/>
          <w:szCs w:val="28"/>
          <w:shd w:val="clear" w:color="auto" w:fill="FFFFFF"/>
        </w:rPr>
        <w:t>loss of the object</w:t>
      </w:r>
      <w:r w:rsidRPr="00647FEA">
        <w:rPr>
          <w:color w:val="000000"/>
          <w:sz w:val="28"/>
          <w:szCs w:val="28"/>
          <w:shd w:val="clear" w:color="auto" w:fill="FFFFFF"/>
        </w:rPr>
        <w:t xml:space="preserve"> and </w:t>
      </w:r>
      <w:r w:rsidRPr="00647FEA">
        <w:rPr>
          <w:i/>
          <w:iCs/>
          <w:color w:val="000000"/>
          <w:sz w:val="28"/>
          <w:szCs w:val="28"/>
          <w:shd w:val="clear" w:color="auto" w:fill="FFFFFF"/>
        </w:rPr>
        <w:t>object-bondage</w:t>
      </w:r>
      <w:r w:rsidRPr="00647FEA">
        <w:rPr>
          <w:color w:val="000000"/>
          <w:sz w:val="28"/>
          <w:szCs w:val="28"/>
          <w:shd w:val="clear" w:color="auto" w:fill="FFFFFF"/>
        </w:rPr>
        <w:t xml:space="preserve">; appropriation as </w:t>
      </w:r>
      <w:r w:rsidRPr="00647FEA">
        <w:rPr>
          <w:i/>
          <w:iCs/>
          <w:color w:val="000000"/>
          <w:sz w:val="28"/>
          <w:szCs w:val="28"/>
          <w:shd w:val="clear" w:color="auto" w:fill="FFFFFF"/>
        </w:rPr>
        <w:t>estrangement</w:t>
      </w:r>
      <w:r w:rsidRPr="00647FEA">
        <w:rPr>
          <w:color w:val="000000"/>
          <w:sz w:val="28"/>
          <w:szCs w:val="28"/>
          <w:shd w:val="clear" w:color="auto" w:fill="FFFFFF"/>
        </w:rPr>
        <w:t xml:space="preserve">, as </w:t>
      </w:r>
      <w:r w:rsidRPr="00647FEA">
        <w:rPr>
          <w:i/>
          <w:iCs/>
          <w:color w:val="000000"/>
          <w:sz w:val="28"/>
          <w:szCs w:val="28"/>
          <w:shd w:val="clear" w:color="auto" w:fill="FFFFFF"/>
        </w:rPr>
        <w:t>alienation</w:t>
      </w:r>
      <w:r w:rsidRPr="00647FEA">
        <w:rPr>
          <w:color w:val="000000"/>
          <w:sz w:val="28"/>
          <w:szCs w:val="28"/>
          <w:shd w:val="clear" w:color="auto" w:fill="FFFFFF"/>
        </w:rPr>
        <w:t xml:space="preserve">.’ (Marx and Engels, 1988. pp. 71). In ‘Emerging Alienation in Production: A </w:t>
      </w:r>
      <w:proofErr w:type="spellStart"/>
      <w:r w:rsidRPr="00647FEA">
        <w:rPr>
          <w:color w:val="000000"/>
          <w:sz w:val="28"/>
          <w:szCs w:val="28"/>
          <w:shd w:val="clear" w:color="auto" w:fill="FFFFFF"/>
        </w:rPr>
        <w:t>Maussian</w:t>
      </w:r>
      <w:proofErr w:type="spellEnd"/>
      <w:r w:rsidRPr="00647FEA">
        <w:rPr>
          <w:color w:val="000000"/>
          <w:sz w:val="28"/>
          <w:szCs w:val="28"/>
          <w:shd w:val="clear" w:color="auto" w:fill="FFFFFF"/>
        </w:rPr>
        <w:t xml:space="preserve"> History’ (1992), Carrier expands on Marx and Engels’ (1988) theory of alienation by discussing its evolution</w:t>
      </w:r>
      <w:proofErr w:type="gramStart"/>
      <w:r w:rsidRPr="00647FEA">
        <w:rPr>
          <w:color w:val="000000"/>
          <w:sz w:val="28"/>
          <w:szCs w:val="28"/>
          <w:shd w:val="clear" w:color="auto" w:fill="FFFFFF"/>
        </w:rPr>
        <w:t>;</w:t>
      </w:r>
      <w:proofErr w:type="gramEnd"/>
      <w:r w:rsidRPr="00647FEA">
        <w:rPr>
          <w:color w:val="000000"/>
          <w:sz w:val="28"/>
          <w:szCs w:val="28"/>
          <w:shd w:val="clear" w:color="auto" w:fill="FFFFFF"/>
        </w:rPr>
        <w:t xml:space="preserve"> beginning from the early stages of production at home, to the rise of ‘modern factory production’ (Carrier, 1992) in the 20</w:t>
      </w:r>
      <w:r w:rsidRPr="00647FEA">
        <w:rPr>
          <w:color w:val="000000"/>
          <w:sz w:val="28"/>
          <w:szCs w:val="28"/>
          <w:shd w:val="clear" w:color="auto" w:fill="FFFFFF"/>
          <w:vertAlign w:val="superscript"/>
        </w:rPr>
        <w:t>th</w:t>
      </w:r>
      <w:r w:rsidRPr="00647FEA">
        <w:rPr>
          <w:color w:val="000000"/>
          <w:sz w:val="28"/>
          <w:szCs w:val="28"/>
          <w:shd w:val="clear" w:color="auto" w:fill="FFFFFF"/>
        </w:rPr>
        <w:t xml:space="preserve"> century. By evaluating the history of alienation, Carrier </w:t>
      </w:r>
      <w:proofErr w:type="gramStart"/>
      <w:r w:rsidRPr="00647FEA">
        <w:rPr>
          <w:color w:val="000000"/>
          <w:sz w:val="28"/>
          <w:szCs w:val="28"/>
          <w:shd w:val="clear" w:color="auto" w:fill="FFFFFF"/>
        </w:rPr>
        <w:t>creates</w:t>
      </w:r>
      <w:proofErr w:type="gramEnd"/>
      <w:r w:rsidRPr="00647FEA">
        <w:rPr>
          <w:color w:val="000000"/>
          <w:sz w:val="28"/>
          <w:szCs w:val="28"/>
          <w:shd w:val="clear" w:color="auto" w:fill="FFFFFF"/>
        </w:rPr>
        <w:t xml:space="preserve"> an understanding of how labour has become a separate aspect of workers’ lives under capitalism over the course of centuries. As Carrier discusses, the notion of separation between labour and worker was not always present. During the ‘cottage industry’, a time when workers produced and controlled their own means of production e.g. they used their own tools, equipment, used their own sourced materials, and controlled their own working hours, ‘...the organisation of production was embedded in the household structure…’ (Carrier, 1992. pp 542). Later on, a time </w:t>
      </w:r>
      <w:r w:rsidRPr="00647FEA">
        <w:rPr>
          <w:color w:val="000000"/>
          <w:sz w:val="28"/>
          <w:szCs w:val="28"/>
          <w:shd w:val="clear" w:color="auto" w:fill="FFFFFF"/>
        </w:rPr>
        <w:lastRenderedPageBreak/>
        <w:t xml:space="preserve">of ‘putting out’ emerged. In this period, the household had less control over the means of production, as merchants sought to obtain produce at a more regular rate and at a set price. In turn, this created a sense of alienation between producer and product, as their autonomy decreased (Carrier, 1992). As Carrier explains further, ‘This partial loss of control over production meant the product was less of an embodiment of the producers than it was in cottage industry.’ (Carrier, 1992. pp. 554). Next came the age of ‘early factory production’, during which the environment a labourer worked in became an important aspect in the increasing sense of alienation between themselves and the commodities they produced. Producers began to move from their familiar working environment - the household, to a world of machines and industrialisation within the factories that belonged to the </w:t>
      </w:r>
      <w:proofErr w:type="gramStart"/>
      <w:r w:rsidRPr="00647FEA">
        <w:rPr>
          <w:color w:val="000000"/>
          <w:sz w:val="28"/>
          <w:szCs w:val="28"/>
          <w:shd w:val="clear" w:color="auto" w:fill="FFFFFF"/>
        </w:rPr>
        <w:t>capitalists  (</w:t>
      </w:r>
      <w:proofErr w:type="gramEnd"/>
      <w:r w:rsidRPr="00647FEA">
        <w:rPr>
          <w:color w:val="000000"/>
          <w:sz w:val="28"/>
          <w:szCs w:val="28"/>
          <w:shd w:val="clear" w:color="auto" w:fill="FFFFFF"/>
        </w:rPr>
        <w:t xml:space="preserve">Carrier, 1992. pp 544-545). Once again, Marx and Engels’ influence can be seen here as they proclaimed, ‘He is at home when he is not working, and when he is working he is not at home.’ (Marx and Engels, 1988. Pp. 74). However, this statement </w:t>
      </w:r>
      <w:proofErr w:type="gramStart"/>
      <w:r w:rsidRPr="00647FEA">
        <w:rPr>
          <w:color w:val="000000"/>
          <w:sz w:val="28"/>
          <w:szCs w:val="28"/>
          <w:shd w:val="clear" w:color="auto" w:fill="FFFFFF"/>
        </w:rPr>
        <w:t>will be argued</w:t>
      </w:r>
      <w:proofErr w:type="gramEnd"/>
      <w:r w:rsidRPr="00647FEA">
        <w:rPr>
          <w:color w:val="000000"/>
          <w:sz w:val="28"/>
          <w:szCs w:val="28"/>
          <w:shd w:val="clear" w:color="auto" w:fill="FFFFFF"/>
        </w:rPr>
        <w:t xml:space="preserve"> further on as I explore the blurring boundary between labour in the workplace and within the household. Briefly returning to Carrier, he argues that migration from the home to the factory meant that the employer exuded further control over their labourers by controlling the timing, quantity, and price structure of commodities - stripping labourers of their creative freedom and </w:t>
      </w:r>
      <w:proofErr w:type="spellStart"/>
      <w:proofErr w:type="gramStart"/>
      <w:r w:rsidRPr="00647FEA">
        <w:rPr>
          <w:color w:val="000000"/>
          <w:sz w:val="28"/>
          <w:szCs w:val="28"/>
          <w:shd w:val="clear" w:color="auto" w:fill="FFFFFF"/>
        </w:rPr>
        <w:t>self expression</w:t>
      </w:r>
      <w:proofErr w:type="spellEnd"/>
      <w:proofErr w:type="gramEnd"/>
      <w:r w:rsidRPr="00647FEA">
        <w:rPr>
          <w:color w:val="000000"/>
          <w:sz w:val="28"/>
          <w:szCs w:val="28"/>
          <w:shd w:val="clear" w:color="auto" w:fill="FFFFFF"/>
        </w:rPr>
        <w:t xml:space="preserve"> (Carrier, 1992). It is clear in Carrier’s view that an increasing sense of alienation between worker and labour emerged as employers sought more control over the means of production. </w:t>
      </w:r>
      <w:proofErr w:type="gramStart"/>
      <w:r w:rsidRPr="00647FEA">
        <w:rPr>
          <w:color w:val="000000"/>
          <w:sz w:val="28"/>
          <w:szCs w:val="28"/>
          <w:shd w:val="clear" w:color="auto" w:fill="FFFFFF"/>
        </w:rPr>
        <w:t>Can this be applied</w:t>
      </w:r>
      <w:proofErr w:type="gramEnd"/>
      <w:r w:rsidRPr="00647FEA">
        <w:rPr>
          <w:color w:val="000000"/>
          <w:sz w:val="28"/>
          <w:szCs w:val="28"/>
          <w:shd w:val="clear" w:color="auto" w:fill="FFFFFF"/>
        </w:rPr>
        <w:t xml:space="preserve"> to modern factory workers today?</w:t>
      </w:r>
    </w:p>
    <w:p w:rsidR="00647FEA" w:rsidRPr="00647FEA" w:rsidRDefault="00647FEA" w:rsidP="00396FF5">
      <w:pPr>
        <w:spacing w:line="360" w:lineRule="auto"/>
        <w:rPr>
          <w:rFonts w:ascii="Times New Roman" w:hAnsi="Times New Roman" w:cs="Times New Roman"/>
          <w:sz w:val="28"/>
          <w:szCs w:val="28"/>
        </w:rPr>
      </w:pPr>
    </w:p>
    <w:p w:rsidR="00647FEA" w:rsidRDefault="00647FEA" w:rsidP="00396FF5">
      <w:pPr>
        <w:pStyle w:val="NormalWeb"/>
        <w:spacing w:before="0" w:beforeAutospacing="0" w:after="0" w:afterAutospacing="0" w:line="360" w:lineRule="auto"/>
        <w:jc w:val="both"/>
        <w:rPr>
          <w:color w:val="000000"/>
          <w:sz w:val="28"/>
          <w:szCs w:val="28"/>
          <w:shd w:val="clear" w:color="auto" w:fill="FFFFFF"/>
        </w:rPr>
      </w:pPr>
      <w:r w:rsidRPr="00647FEA">
        <w:rPr>
          <w:color w:val="000000"/>
          <w:sz w:val="28"/>
          <w:szCs w:val="28"/>
          <w:shd w:val="clear" w:color="auto" w:fill="FFFFFF"/>
        </w:rPr>
        <w:t xml:space="preserve">This increasing sense of alienation is </w:t>
      </w:r>
      <w:proofErr w:type="gramStart"/>
      <w:r w:rsidRPr="00647FEA">
        <w:rPr>
          <w:color w:val="000000"/>
          <w:sz w:val="28"/>
          <w:szCs w:val="28"/>
          <w:shd w:val="clear" w:color="auto" w:fill="FFFFFF"/>
        </w:rPr>
        <w:t>clearly evident</w:t>
      </w:r>
      <w:proofErr w:type="gramEnd"/>
      <w:r w:rsidRPr="00647FEA">
        <w:rPr>
          <w:color w:val="000000"/>
          <w:sz w:val="28"/>
          <w:szCs w:val="28"/>
          <w:shd w:val="clear" w:color="auto" w:fill="FFFFFF"/>
        </w:rPr>
        <w:t xml:space="preserve"> in </w:t>
      </w:r>
      <w:proofErr w:type="spellStart"/>
      <w:r w:rsidRPr="00647FEA">
        <w:rPr>
          <w:color w:val="000000"/>
          <w:sz w:val="28"/>
          <w:szCs w:val="28"/>
          <w:shd w:val="clear" w:color="auto" w:fill="FFFFFF"/>
        </w:rPr>
        <w:t>Aihwa</w:t>
      </w:r>
      <w:proofErr w:type="spellEnd"/>
      <w:r w:rsidRPr="00647FEA">
        <w:rPr>
          <w:color w:val="000000"/>
          <w:sz w:val="28"/>
          <w:szCs w:val="28"/>
          <w:shd w:val="clear" w:color="auto" w:fill="FFFFFF"/>
        </w:rPr>
        <w:t xml:space="preserve"> Ong (1988)’s research of spirit possession incidents amongst young female Malaysian factory workers. From her findings, Ong deduced that the young female workers are not only alienated from their labour, but from their traditional beliefs. Thus, they are </w:t>
      </w:r>
      <w:r w:rsidRPr="00647FEA">
        <w:rPr>
          <w:color w:val="000000"/>
          <w:sz w:val="28"/>
          <w:szCs w:val="28"/>
          <w:shd w:val="clear" w:color="auto" w:fill="FFFFFF"/>
        </w:rPr>
        <w:lastRenderedPageBreak/>
        <w:t xml:space="preserve">more susceptible to ‘spirit attack’ (Ong, 1988. pp. 28). A revision of Malay cultural belief, along with Islamic influence, </w:t>
      </w:r>
      <w:proofErr w:type="gramStart"/>
      <w:r w:rsidRPr="00647FEA">
        <w:rPr>
          <w:color w:val="000000"/>
          <w:sz w:val="28"/>
          <w:szCs w:val="28"/>
          <w:shd w:val="clear" w:color="auto" w:fill="FFFFFF"/>
        </w:rPr>
        <w:t>must be explored</w:t>
      </w:r>
      <w:proofErr w:type="gramEnd"/>
      <w:r w:rsidRPr="00647FEA">
        <w:rPr>
          <w:color w:val="000000"/>
          <w:sz w:val="28"/>
          <w:szCs w:val="28"/>
          <w:shd w:val="clear" w:color="auto" w:fill="FFFFFF"/>
        </w:rPr>
        <w:t xml:space="preserve"> in order to explain this further. One way in which Malay women are more susceptible to spirit attack is due to their spiritual imbalance - their inferior possession of </w:t>
      </w:r>
      <w:proofErr w:type="spellStart"/>
      <w:r w:rsidRPr="00647FEA">
        <w:rPr>
          <w:i/>
          <w:iCs/>
          <w:color w:val="000000"/>
          <w:sz w:val="28"/>
          <w:szCs w:val="28"/>
          <w:shd w:val="clear" w:color="auto" w:fill="FFFFFF"/>
        </w:rPr>
        <w:t>akal</w:t>
      </w:r>
      <w:proofErr w:type="spellEnd"/>
      <w:r w:rsidRPr="00647FEA">
        <w:rPr>
          <w:color w:val="000000"/>
          <w:sz w:val="28"/>
          <w:szCs w:val="28"/>
          <w:shd w:val="clear" w:color="auto" w:fill="FFFFFF"/>
        </w:rPr>
        <w:t xml:space="preserve"> (reason) and eagerness for </w:t>
      </w:r>
      <w:proofErr w:type="spellStart"/>
      <w:r w:rsidRPr="00647FEA">
        <w:rPr>
          <w:i/>
          <w:iCs/>
          <w:color w:val="000000"/>
          <w:sz w:val="28"/>
          <w:szCs w:val="28"/>
          <w:shd w:val="clear" w:color="auto" w:fill="FFFFFF"/>
        </w:rPr>
        <w:t>hawa</w:t>
      </w:r>
      <w:proofErr w:type="spellEnd"/>
      <w:r w:rsidRPr="00647FEA">
        <w:rPr>
          <w:i/>
          <w:iCs/>
          <w:color w:val="000000"/>
          <w:sz w:val="28"/>
          <w:szCs w:val="28"/>
          <w:shd w:val="clear" w:color="auto" w:fill="FFFFFF"/>
        </w:rPr>
        <w:t xml:space="preserve"> </w:t>
      </w:r>
      <w:proofErr w:type="spellStart"/>
      <w:r w:rsidRPr="00647FEA">
        <w:rPr>
          <w:i/>
          <w:iCs/>
          <w:color w:val="000000"/>
          <w:sz w:val="28"/>
          <w:szCs w:val="28"/>
          <w:shd w:val="clear" w:color="auto" w:fill="FFFFFF"/>
        </w:rPr>
        <w:t>nafsu</w:t>
      </w:r>
      <w:proofErr w:type="spellEnd"/>
      <w:r w:rsidRPr="00647FEA">
        <w:rPr>
          <w:i/>
          <w:iCs/>
          <w:color w:val="000000"/>
          <w:sz w:val="28"/>
          <w:szCs w:val="28"/>
          <w:shd w:val="clear" w:color="auto" w:fill="FFFFFF"/>
        </w:rPr>
        <w:t xml:space="preserve"> </w:t>
      </w:r>
      <w:r w:rsidRPr="00647FEA">
        <w:rPr>
          <w:color w:val="000000"/>
          <w:sz w:val="28"/>
          <w:szCs w:val="28"/>
          <w:shd w:val="clear" w:color="auto" w:fill="FFFFFF"/>
        </w:rPr>
        <w:t xml:space="preserve">(human lust) (Ong, 1988. pp. 31) compared to men. Furthermore, beliefs surrounding the body, particularly the female body, increases the risk of spirit attack. For example, the discrete execution of ridding ‘bodily </w:t>
      </w:r>
      <w:proofErr w:type="spellStart"/>
      <w:r w:rsidRPr="00647FEA">
        <w:rPr>
          <w:color w:val="000000"/>
          <w:sz w:val="28"/>
          <w:szCs w:val="28"/>
          <w:shd w:val="clear" w:color="auto" w:fill="FFFFFF"/>
        </w:rPr>
        <w:t>exuviae</w:t>
      </w:r>
      <w:proofErr w:type="spellEnd"/>
      <w:r w:rsidRPr="00647FEA">
        <w:rPr>
          <w:color w:val="000000"/>
          <w:sz w:val="28"/>
          <w:szCs w:val="28"/>
          <w:shd w:val="clear" w:color="auto" w:fill="FFFFFF"/>
        </w:rPr>
        <w:t xml:space="preserve"> and effluvia’ (Ong, 1988. pp. 31), such as menstrual pads, is of the utmost importance in traditional Malay culture. To be careless surrounding bodily functions is to be unclean and polluting (ibid.). Within a factory setting, where one’s movements are restricted and controlled, being discreet regarding their body and hiding female hygiene products makes young Malay women anxious. Another way in which women are more vulnerable to spirit possession is by breaking gender stratification; in the village, male and female activities are kept separate (Ong, 1988. pp. 34). When working in the factory, males and females </w:t>
      </w:r>
      <w:proofErr w:type="gramStart"/>
      <w:r w:rsidRPr="00647FEA">
        <w:rPr>
          <w:color w:val="000000"/>
          <w:sz w:val="28"/>
          <w:szCs w:val="28"/>
          <w:shd w:val="clear" w:color="auto" w:fill="FFFFFF"/>
        </w:rPr>
        <w:t>are forced</w:t>
      </w:r>
      <w:proofErr w:type="gramEnd"/>
      <w:r w:rsidRPr="00647FEA">
        <w:rPr>
          <w:color w:val="000000"/>
          <w:sz w:val="28"/>
          <w:szCs w:val="28"/>
          <w:shd w:val="clear" w:color="auto" w:fill="FFFFFF"/>
        </w:rPr>
        <w:t xml:space="preserve"> to work alongside one another, and management is always a male counterpart (ibid). As </w:t>
      </w:r>
      <w:proofErr w:type="spellStart"/>
      <w:r w:rsidRPr="00647FEA">
        <w:rPr>
          <w:color w:val="000000"/>
          <w:sz w:val="28"/>
          <w:szCs w:val="28"/>
          <w:shd w:val="clear" w:color="auto" w:fill="FFFFFF"/>
        </w:rPr>
        <w:t>Fatna</w:t>
      </w:r>
      <w:proofErr w:type="spellEnd"/>
      <w:r w:rsidRPr="00647FEA">
        <w:rPr>
          <w:color w:val="000000"/>
          <w:sz w:val="28"/>
          <w:szCs w:val="28"/>
          <w:shd w:val="clear" w:color="auto" w:fill="FFFFFF"/>
        </w:rPr>
        <w:t xml:space="preserve"> </w:t>
      </w:r>
      <w:proofErr w:type="spellStart"/>
      <w:r w:rsidRPr="00647FEA">
        <w:rPr>
          <w:color w:val="000000"/>
          <w:sz w:val="28"/>
          <w:szCs w:val="28"/>
          <w:shd w:val="clear" w:color="auto" w:fill="FFFFFF"/>
        </w:rPr>
        <w:t>Sabbah</w:t>
      </w:r>
      <w:proofErr w:type="spellEnd"/>
      <w:r w:rsidRPr="00647FEA">
        <w:rPr>
          <w:color w:val="000000"/>
          <w:sz w:val="28"/>
          <w:szCs w:val="28"/>
          <w:shd w:val="clear" w:color="auto" w:fill="FFFFFF"/>
        </w:rPr>
        <w:t xml:space="preserve"> describes; “(t)he invasion by women of economic spaces such as factories and offices...is often experienced as erotic aggression in the Muslim context” (</w:t>
      </w:r>
      <w:proofErr w:type="spellStart"/>
      <w:r w:rsidRPr="00647FEA">
        <w:rPr>
          <w:color w:val="000000"/>
          <w:sz w:val="28"/>
          <w:szCs w:val="28"/>
          <w:shd w:val="clear" w:color="auto" w:fill="FFFFFF"/>
        </w:rPr>
        <w:t>Sabbah</w:t>
      </w:r>
      <w:proofErr w:type="spellEnd"/>
      <w:r w:rsidRPr="00647FEA">
        <w:rPr>
          <w:color w:val="000000"/>
          <w:sz w:val="28"/>
          <w:szCs w:val="28"/>
          <w:shd w:val="clear" w:color="auto" w:fill="FFFFFF"/>
        </w:rPr>
        <w:t xml:space="preserve">, 1984. pp. 17, cited in Ong, 1988. pp. 34). The young women in Ong’s observation feel as though they are in an alien environment that </w:t>
      </w:r>
      <w:proofErr w:type="gramStart"/>
      <w:r w:rsidRPr="00647FEA">
        <w:rPr>
          <w:color w:val="000000"/>
          <w:sz w:val="28"/>
          <w:szCs w:val="28"/>
          <w:shd w:val="clear" w:color="auto" w:fill="FFFFFF"/>
        </w:rPr>
        <w:t>is exclusively dominated</w:t>
      </w:r>
      <w:proofErr w:type="gramEnd"/>
      <w:r w:rsidRPr="00647FEA">
        <w:rPr>
          <w:color w:val="000000"/>
          <w:sz w:val="28"/>
          <w:szCs w:val="28"/>
          <w:shd w:val="clear" w:color="auto" w:fill="FFFFFF"/>
        </w:rPr>
        <w:t xml:space="preserve"> by males - increasing their sense of alienation within the workplace and amplifying their vulnerability to spirit attack. Therefore, it </w:t>
      </w:r>
      <w:proofErr w:type="gramStart"/>
      <w:r w:rsidRPr="00647FEA">
        <w:rPr>
          <w:color w:val="000000"/>
          <w:sz w:val="28"/>
          <w:szCs w:val="28"/>
          <w:shd w:val="clear" w:color="auto" w:fill="FFFFFF"/>
        </w:rPr>
        <w:t>can be seen</w:t>
      </w:r>
      <w:proofErr w:type="gramEnd"/>
      <w:r w:rsidRPr="00647FEA">
        <w:rPr>
          <w:color w:val="000000"/>
          <w:sz w:val="28"/>
          <w:szCs w:val="28"/>
          <w:shd w:val="clear" w:color="auto" w:fill="FFFFFF"/>
        </w:rPr>
        <w:t xml:space="preserve"> that breaking these social norms or taboos can have a profound impact on Malay women and their sense of alienation from work and village life. By </w:t>
      </w:r>
      <w:proofErr w:type="gramStart"/>
      <w:r w:rsidRPr="00647FEA">
        <w:rPr>
          <w:color w:val="000000"/>
          <w:sz w:val="28"/>
          <w:szCs w:val="28"/>
          <w:shd w:val="clear" w:color="auto" w:fill="FFFFFF"/>
        </w:rPr>
        <w:t>taking traditional Malay beliefs into consideration</w:t>
      </w:r>
      <w:proofErr w:type="gramEnd"/>
      <w:r w:rsidRPr="00647FEA">
        <w:rPr>
          <w:color w:val="000000"/>
          <w:sz w:val="28"/>
          <w:szCs w:val="28"/>
          <w:shd w:val="clear" w:color="auto" w:fill="FFFFFF"/>
        </w:rPr>
        <w:t xml:space="preserve"> within the workplace, the young women may experience a decreased sense of alienation. However, the feeling of estrangement from their labour </w:t>
      </w:r>
      <w:proofErr w:type="gramStart"/>
      <w:r w:rsidRPr="00647FEA">
        <w:rPr>
          <w:color w:val="000000"/>
          <w:sz w:val="28"/>
          <w:szCs w:val="28"/>
          <w:shd w:val="clear" w:color="auto" w:fill="FFFFFF"/>
        </w:rPr>
        <w:t>cannot be eradicated</w:t>
      </w:r>
      <w:proofErr w:type="gramEnd"/>
      <w:r w:rsidRPr="00647FEA">
        <w:rPr>
          <w:color w:val="000000"/>
          <w:sz w:val="28"/>
          <w:szCs w:val="28"/>
          <w:shd w:val="clear" w:color="auto" w:fill="FFFFFF"/>
        </w:rPr>
        <w:t xml:space="preserve"> because they are labouring for the capitalists’ profit, not for their own.</w:t>
      </w:r>
    </w:p>
    <w:p w:rsidR="00647FEA" w:rsidRPr="00647FEA" w:rsidRDefault="00647FEA" w:rsidP="00396FF5">
      <w:pPr>
        <w:pStyle w:val="NormalWeb"/>
        <w:spacing w:before="0" w:beforeAutospacing="0" w:after="0" w:afterAutospacing="0" w:line="360" w:lineRule="auto"/>
        <w:jc w:val="both"/>
        <w:rPr>
          <w:sz w:val="28"/>
          <w:szCs w:val="28"/>
        </w:rPr>
      </w:pPr>
    </w:p>
    <w:p w:rsidR="00647FEA" w:rsidRDefault="00647FEA" w:rsidP="00396FF5">
      <w:pPr>
        <w:pStyle w:val="NormalWeb"/>
        <w:spacing w:before="0" w:beforeAutospacing="0" w:after="0" w:afterAutospacing="0" w:line="360" w:lineRule="auto"/>
        <w:jc w:val="both"/>
        <w:rPr>
          <w:color w:val="000000"/>
          <w:sz w:val="28"/>
          <w:szCs w:val="28"/>
          <w:shd w:val="clear" w:color="auto" w:fill="FFFFFF"/>
        </w:rPr>
      </w:pPr>
      <w:r w:rsidRPr="00647FEA">
        <w:rPr>
          <w:color w:val="000000"/>
          <w:sz w:val="28"/>
          <w:szCs w:val="28"/>
          <w:shd w:val="clear" w:color="auto" w:fill="FFFFFF"/>
        </w:rPr>
        <w:lastRenderedPageBreak/>
        <w:t xml:space="preserve">In relation, Sandra Lee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author of ‘Narcissism, Femininity, Alienation’ (1982), criticises Marx for his lack of theory on sexuality, particularly female sexuality. As such, she coins the term ‘sexual alienation’, explaining that “...just as workers can be alienated from their </w:t>
      </w:r>
      <w:proofErr w:type="spellStart"/>
      <w:r w:rsidRPr="00647FEA">
        <w:rPr>
          <w:color w:val="000000"/>
          <w:sz w:val="28"/>
          <w:szCs w:val="28"/>
          <w:shd w:val="clear" w:color="auto" w:fill="FFFFFF"/>
        </w:rPr>
        <w:t>labor</w:t>
      </w:r>
      <w:proofErr w:type="spellEnd"/>
      <w:r w:rsidRPr="00647FEA">
        <w:rPr>
          <w:color w:val="000000"/>
          <w:sz w:val="28"/>
          <w:szCs w:val="28"/>
          <w:shd w:val="clear" w:color="auto" w:fill="FFFFFF"/>
        </w:rPr>
        <w:t>, so can women be estranged from their own sexuality.’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1982. pp. 130). It </w:t>
      </w:r>
      <w:proofErr w:type="gramStart"/>
      <w:r w:rsidRPr="00647FEA">
        <w:rPr>
          <w:color w:val="000000"/>
          <w:sz w:val="28"/>
          <w:szCs w:val="28"/>
          <w:shd w:val="clear" w:color="auto" w:fill="FFFFFF"/>
        </w:rPr>
        <w:t>can be said</w:t>
      </w:r>
      <w:proofErr w:type="gramEnd"/>
      <w:r w:rsidRPr="00647FEA">
        <w:rPr>
          <w:color w:val="000000"/>
          <w:sz w:val="28"/>
          <w:szCs w:val="28"/>
          <w:shd w:val="clear" w:color="auto" w:fill="FFFFFF"/>
        </w:rPr>
        <w:t xml:space="preserve"> that Ong’s female factory workers experience sexual alienation within the village and the factory, as well as alienation within the workplace.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would describe the spirit attack experiences of young Malay women in Ong’s study as ‘...small acts of sabotage’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1982. pp. 131)</w:t>
      </w:r>
      <w:proofErr w:type="gramStart"/>
      <w:r w:rsidRPr="00647FEA">
        <w:rPr>
          <w:color w:val="000000"/>
          <w:sz w:val="28"/>
          <w:szCs w:val="28"/>
          <w:shd w:val="clear" w:color="auto" w:fill="FFFFFF"/>
        </w:rPr>
        <w:t>;</w:t>
      </w:r>
      <w:proofErr w:type="gramEnd"/>
      <w:r w:rsidRPr="00647FEA">
        <w:rPr>
          <w:color w:val="000000"/>
          <w:sz w:val="28"/>
          <w:szCs w:val="28"/>
          <w:shd w:val="clear" w:color="auto" w:fill="FFFFFF"/>
        </w:rPr>
        <w:t xml:space="preserve"> a form of resistance against the capitalist regime responsible for their sense of alienation. She includes an extract by Marx in her work, “...the alienated or estranged worker is self-estranged, not in the sense that the self is the agent of its own alienation...but because the state of alienation consists in the prohibition of those activities which are constitutive of selfhood.’ (</w:t>
      </w:r>
      <w:proofErr w:type="spellStart"/>
      <w:r w:rsidRPr="00647FEA">
        <w:rPr>
          <w:color w:val="000000"/>
          <w:sz w:val="28"/>
          <w:szCs w:val="28"/>
          <w:shd w:val="clear" w:color="auto" w:fill="FFFFFF"/>
        </w:rPr>
        <w:t>Bartky</w:t>
      </w:r>
      <w:proofErr w:type="spellEnd"/>
      <w:r w:rsidRPr="00647FEA">
        <w:rPr>
          <w:color w:val="000000"/>
          <w:sz w:val="28"/>
          <w:szCs w:val="28"/>
          <w:shd w:val="clear" w:color="auto" w:fill="FFFFFF"/>
        </w:rPr>
        <w:t xml:space="preserve">, 1982. pp. 128). The Malay women’s beliefs </w:t>
      </w:r>
      <w:proofErr w:type="gramStart"/>
      <w:r w:rsidRPr="00647FEA">
        <w:rPr>
          <w:color w:val="000000"/>
          <w:sz w:val="28"/>
          <w:szCs w:val="28"/>
          <w:shd w:val="clear" w:color="auto" w:fill="FFFFFF"/>
        </w:rPr>
        <w:t>are pushed</w:t>
      </w:r>
      <w:proofErr w:type="gramEnd"/>
      <w:r w:rsidRPr="00647FEA">
        <w:rPr>
          <w:color w:val="000000"/>
          <w:sz w:val="28"/>
          <w:szCs w:val="28"/>
          <w:shd w:val="clear" w:color="auto" w:fill="FFFFFF"/>
        </w:rPr>
        <w:t xml:space="preserve"> aside because they interfere with progress and industrial procedures. It is impossible to separate social relations from the workplace, as the capitalist expects.</w:t>
      </w:r>
    </w:p>
    <w:p w:rsidR="00647FEA" w:rsidRPr="00647FEA" w:rsidRDefault="00647FEA" w:rsidP="00396FF5">
      <w:pPr>
        <w:pStyle w:val="NormalWeb"/>
        <w:spacing w:before="0" w:beforeAutospacing="0" w:after="0" w:afterAutospacing="0" w:line="360" w:lineRule="auto"/>
        <w:jc w:val="both"/>
        <w:rPr>
          <w:sz w:val="28"/>
          <w:szCs w:val="28"/>
        </w:rPr>
      </w:pPr>
    </w:p>
    <w:p w:rsidR="00647FEA" w:rsidRDefault="00647FEA" w:rsidP="00396FF5">
      <w:pPr>
        <w:pStyle w:val="NormalWeb"/>
        <w:spacing w:before="0" w:beforeAutospacing="0" w:after="0" w:afterAutospacing="0" w:line="360" w:lineRule="auto"/>
        <w:jc w:val="both"/>
        <w:rPr>
          <w:color w:val="000000"/>
          <w:sz w:val="28"/>
          <w:szCs w:val="28"/>
          <w:shd w:val="clear" w:color="auto" w:fill="FFFFFF"/>
        </w:rPr>
      </w:pPr>
      <w:r w:rsidRPr="00647FEA">
        <w:rPr>
          <w:color w:val="000000"/>
          <w:sz w:val="28"/>
          <w:szCs w:val="28"/>
          <w:shd w:val="clear" w:color="auto" w:fill="FFFFFF"/>
        </w:rPr>
        <w:t xml:space="preserve">Others seek to fill the gap that Marx has left regarding alienation within the household, arguing that workers feel estranged at home as well as the workplace.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(1981) claims that those that own the means of production in the household (the older men) have the most power, and play the same role as the capitalist (the bourgeoisie) within the home. Relatively, the younger men, women and children within the household are the exploited workers (the proletariat), as they have less control over the ruling of the household and its inhabitants (Jackson, 1983). Unlike Marx,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applies Marxist theory to the household as well as industrialisation and is able to compare how capitalist belief systems </w:t>
      </w:r>
      <w:proofErr w:type="gramStart"/>
      <w:r w:rsidRPr="00647FEA">
        <w:rPr>
          <w:color w:val="000000"/>
          <w:sz w:val="28"/>
          <w:szCs w:val="28"/>
          <w:shd w:val="clear" w:color="auto" w:fill="FFFFFF"/>
        </w:rPr>
        <w:t>are reflected</w:t>
      </w:r>
      <w:proofErr w:type="gramEnd"/>
      <w:r w:rsidRPr="00647FEA">
        <w:rPr>
          <w:color w:val="000000"/>
          <w:sz w:val="28"/>
          <w:szCs w:val="28"/>
          <w:shd w:val="clear" w:color="auto" w:fill="FFFFFF"/>
        </w:rPr>
        <w:t xml:space="preserve"> in the home of labourers.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extends on Marx’s theory and argues that dissimilar to young men, who grow up to become men and obtain the means of production, women remain oppressed and exploited </w:t>
      </w:r>
      <w:r w:rsidRPr="00647FEA">
        <w:rPr>
          <w:color w:val="000000"/>
          <w:sz w:val="28"/>
          <w:szCs w:val="28"/>
          <w:shd w:val="clear" w:color="auto" w:fill="FFFFFF"/>
        </w:rPr>
        <w:lastRenderedPageBreak/>
        <w:t xml:space="preserve">throughout their lives as carers and reproducers of the next generation of workers in the household (Jackson, 1983). Opposing Carrier’s romanticized view of the family,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argues that the family are as exploitative as the capitalists that own the factories and other institutions of capitalism. Rather than viewing the family as a co-operative and egalitarian unit during the cottage industry,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recognises that the young and older women of the household were exploited (Jackson, 1983). Furthermore, it can be argued that </w:t>
      </w:r>
      <w:proofErr w:type="spellStart"/>
      <w:r w:rsidRPr="00647FEA">
        <w:rPr>
          <w:color w:val="000000"/>
          <w:sz w:val="28"/>
          <w:szCs w:val="28"/>
          <w:shd w:val="clear" w:color="auto" w:fill="FFFFFF"/>
        </w:rPr>
        <w:t>Meillassoux</w:t>
      </w:r>
      <w:proofErr w:type="spellEnd"/>
      <w:r w:rsidRPr="00647FEA">
        <w:rPr>
          <w:color w:val="000000"/>
          <w:sz w:val="28"/>
          <w:szCs w:val="28"/>
          <w:shd w:val="clear" w:color="auto" w:fill="FFFFFF"/>
        </w:rPr>
        <w:t xml:space="preserve"> found inspiration in Engels’s work, in which he states that women are a source of free labour, are responsible for maintaining the health and wellbeing of workers, all while reproducing the next generation of workers. Engels describes the home as being a ‘microcosm of capitalist society’ (Marx and Engels, 1988).</w:t>
      </w:r>
    </w:p>
    <w:p w:rsidR="00647FEA" w:rsidRPr="00647FEA" w:rsidRDefault="00647FEA" w:rsidP="00396FF5">
      <w:pPr>
        <w:pStyle w:val="NormalWeb"/>
        <w:spacing w:before="0" w:beforeAutospacing="0" w:after="0" w:afterAutospacing="0" w:line="360" w:lineRule="auto"/>
        <w:jc w:val="both"/>
        <w:rPr>
          <w:sz w:val="28"/>
          <w:szCs w:val="28"/>
        </w:rPr>
      </w:pPr>
    </w:p>
    <w:p w:rsidR="00486623" w:rsidRPr="00542F5A" w:rsidRDefault="00647FEA" w:rsidP="00396FF5">
      <w:pPr>
        <w:pStyle w:val="NormalWeb"/>
        <w:spacing w:before="0" w:beforeAutospacing="0" w:after="0" w:afterAutospacing="0" w:line="360" w:lineRule="auto"/>
        <w:jc w:val="both"/>
        <w:rPr>
          <w:color w:val="000000"/>
          <w:sz w:val="28"/>
          <w:szCs w:val="28"/>
          <w:shd w:val="clear" w:color="auto" w:fill="FFFFFF"/>
        </w:rPr>
      </w:pPr>
      <w:r w:rsidRPr="00647FEA">
        <w:rPr>
          <w:color w:val="000000"/>
          <w:sz w:val="28"/>
          <w:szCs w:val="28"/>
          <w:shd w:val="clear" w:color="auto" w:fill="FFFFFF"/>
        </w:rPr>
        <w:t xml:space="preserve">In ‘Factory, Family and Neighbourhood: The Political Economy of Informal Labour in Sheffield’ (2005),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explores the blurred boundaries that exists between the formal and informal economies practiced in </w:t>
      </w:r>
      <w:proofErr w:type="spellStart"/>
      <w:r w:rsidRPr="00647FEA">
        <w:rPr>
          <w:color w:val="000000"/>
          <w:sz w:val="28"/>
          <w:szCs w:val="28"/>
          <w:shd w:val="clear" w:color="auto" w:fill="FFFFFF"/>
        </w:rPr>
        <w:t>Endcliffe</w:t>
      </w:r>
      <w:proofErr w:type="spellEnd"/>
      <w:r w:rsidRPr="00647FEA">
        <w:rPr>
          <w:color w:val="000000"/>
          <w:sz w:val="28"/>
          <w:szCs w:val="28"/>
          <w:shd w:val="clear" w:color="auto" w:fill="FFFFFF"/>
        </w:rPr>
        <w:t xml:space="preserve">. In order to support themselves and their families financially, labourers weave and conjoin their formal working hours to participate in informal labour, thus generating further income. For example, illegal activities, cash-in-hand </w:t>
      </w:r>
      <w:proofErr w:type="gramStart"/>
      <w:r w:rsidRPr="00647FEA">
        <w:rPr>
          <w:color w:val="000000"/>
          <w:sz w:val="28"/>
          <w:szCs w:val="28"/>
          <w:shd w:val="clear" w:color="auto" w:fill="FFFFFF"/>
        </w:rPr>
        <w:t>work,</w:t>
      </w:r>
      <w:proofErr w:type="gramEnd"/>
      <w:r w:rsidRPr="00647FEA">
        <w:rPr>
          <w:color w:val="000000"/>
          <w:sz w:val="28"/>
          <w:szCs w:val="28"/>
          <w:shd w:val="clear" w:color="auto" w:fill="FFFFFF"/>
        </w:rPr>
        <w:t xml:space="preserve"> and obtaining benefits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2005. pp. 528). How is it possible for labourers to participate in the informal economy within the workplace setting? </w:t>
      </w:r>
      <w:proofErr w:type="gramStart"/>
      <w:r w:rsidRPr="00647FEA">
        <w:rPr>
          <w:color w:val="000000"/>
          <w:sz w:val="28"/>
          <w:szCs w:val="28"/>
          <w:shd w:val="clear" w:color="auto" w:fill="FFFFFF"/>
        </w:rPr>
        <w:t xml:space="preserve">Summarising </w:t>
      </w:r>
      <w:proofErr w:type="spellStart"/>
      <w:r w:rsidRPr="00647FEA">
        <w:rPr>
          <w:color w:val="000000"/>
          <w:sz w:val="28"/>
          <w:szCs w:val="28"/>
          <w:shd w:val="clear" w:color="auto" w:fill="FFFFFF"/>
        </w:rPr>
        <w:t>Mollona’s</w:t>
      </w:r>
      <w:proofErr w:type="spellEnd"/>
      <w:r w:rsidRPr="00647FEA">
        <w:rPr>
          <w:color w:val="000000"/>
          <w:sz w:val="28"/>
          <w:szCs w:val="28"/>
          <w:shd w:val="clear" w:color="auto" w:fill="FFFFFF"/>
        </w:rPr>
        <w:t xml:space="preserve"> findings into three main points; lack of formal supervision by the owner of Morris (the local tool factory in which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conducted part of his research), physical proximity to one another as workers (all participants that are involved in the formal and informal economy live in </w:t>
      </w:r>
      <w:proofErr w:type="spellStart"/>
      <w:r w:rsidRPr="00647FEA">
        <w:rPr>
          <w:color w:val="000000"/>
          <w:sz w:val="28"/>
          <w:szCs w:val="28"/>
          <w:shd w:val="clear" w:color="auto" w:fill="FFFFFF"/>
        </w:rPr>
        <w:t>Endcliffe</w:t>
      </w:r>
      <w:proofErr w:type="spellEnd"/>
      <w:r w:rsidRPr="00647FEA">
        <w:rPr>
          <w:color w:val="000000"/>
          <w:sz w:val="28"/>
          <w:szCs w:val="28"/>
          <w:shd w:val="clear" w:color="auto" w:fill="FFFFFF"/>
        </w:rPr>
        <w:t xml:space="preserve">), and kinship </w:t>
      </w:r>
      <w:r>
        <w:rPr>
          <w:color w:val="000000"/>
          <w:sz w:val="28"/>
          <w:szCs w:val="28"/>
          <w:shd w:val="clear" w:color="auto" w:fill="FFFFFF"/>
        </w:rPr>
        <w:t xml:space="preserve">relations, </w:t>
      </w:r>
      <w:r w:rsidRPr="00647FEA">
        <w:rPr>
          <w:color w:val="000000"/>
          <w:sz w:val="28"/>
          <w:szCs w:val="28"/>
          <w:shd w:val="clear" w:color="auto" w:fill="FFFFFF"/>
        </w:rPr>
        <w:t xml:space="preserve">all contribute to the blending of boundaries between formal and informal economy for </w:t>
      </w:r>
      <w:proofErr w:type="spellStart"/>
      <w:r w:rsidRPr="00647FEA">
        <w:rPr>
          <w:color w:val="000000"/>
          <w:sz w:val="28"/>
          <w:szCs w:val="28"/>
          <w:shd w:val="clear" w:color="auto" w:fill="FFFFFF"/>
        </w:rPr>
        <w:t>Endcliffe’s</w:t>
      </w:r>
      <w:proofErr w:type="spellEnd"/>
      <w:r w:rsidRPr="00647FEA">
        <w:rPr>
          <w:color w:val="000000"/>
          <w:sz w:val="28"/>
          <w:szCs w:val="28"/>
          <w:shd w:val="clear" w:color="auto" w:fill="FFFFFF"/>
        </w:rPr>
        <w:t xml:space="preserve"> labourers.</w:t>
      </w:r>
      <w:proofErr w:type="gramEnd"/>
      <w:r w:rsidRPr="00647FEA">
        <w:rPr>
          <w:color w:val="000000"/>
          <w:sz w:val="28"/>
          <w:szCs w:val="28"/>
          <w:shd w:val="clear" w:color="auto" w:fill="FFFFFF"/>
        </w:rPr>
        <w:t xml:space="preserve"> However, although it may seem as though the workers have a greater freedom than those that work within a structured and controlled working environment, this is not the case. In his research,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categorises the Morris employees into two divisions</w:t>
      </w:r>
      <w:proofErr w:type="gramStart"/>
      <w:r w:rsidRPr="00647FEA">
        <w:rPr>
          <w:color w:val="000000"/>
          <w:sz w:val="28"/>
          <w:szCs w:val="28"/>
          <w:shd w:val="clear" w:color="auto" w:fill="FFFFFF"/>
        </w:rPr>
        <w:t>;</w:t>
      </w:r>
      <w:proofErr w:type="gramEnd"/>
      <w:r w:rsidRPr="00647FEA">
        <w:rPr>
          <w:color w:val="000000"/>
          <w:sz w:val="28"/>
          <w:szCs w:val="28"/>
          <w:shd w:val="clear" w:color="auto" w:fill="FFFFFF"/>
        </w:rPr>
        <w:t xml:space="preserve"> ‘hot’ and ‘cold’ workers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xml:space="preserve">, </w:t>
      </w:r>
      <w:r w:rsidRPr="00647FEA">
        <w:rPr>
          <w:color w:val="000000"/>
          <w:sz w:val="28"/>
          <w:szCs w:val="28"/>
          <w:shd w:val="clear" w:color="auto" w:fill="FFFFFF"/>
        </w:rPr>
        <w:lastRenderedPageBreak/>
        <w:t>2005. pp. 532). However, both the ‘hot’ and ‘cold’ workers remain alienated from their labour, because the commodities that they produce are not their own. Nevertheless, a bourgeoisie/proletariat relationship exists between the ‘hot’ and ‘cold’ workers. These two groups of workers differ in many ways; the ‘hot’ workers are older men, residents of the area, and have skilled or mechanical knowledge that can only be learned ‘...by doing and through apprenticeship.’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2005. pp. 532). In addition, ‘hot’ workers perform their tasks at their own leisure, as they have the means of controlling their own work schedule. They are abl</w:t>
      </w:r>
      <w:r w:rsidR="00031C53">
        <w:rPr>
          <w:color w:val="000000"/>
          <w:sz w:val="28"/>
          <w:szCs w:val="28"/>
          <w:shd w:val="clear" w:color="auto" w:fill="FFFFFF"/>
        </w:rPr>
        <w:t>e to hire other workers through</w:t>
      </w:r>
      <w:r w:rsidRPr="00647FEA">
        <w:rPr>
          <w:color w:val="000000"/>
          <w:sz w:val="28"/>
          <w:szCs w:val="28"/>
          <w:shd w:val="clear" w:color="auto" w:fill="FFFFFF"/>
        </w:rPr>
        <w:t xml:space="preserve"> informal networking, thus, are also able to participate in the informal economy due to their relationships with contractors and other workers. On the other hand, the ‘cold’ workers are young men that live in suburbs outside of </w:t>
      </w:r>
      <w:proofErr w:type="spellStart"/>
      <w:r w:rsidRPr="00647FEA">
        <w:rPr>
          <w:color w:val="000000"/>
          <w:sz w:val="28"/>
          <w:szCs w:val="28"/>
          <w:shd w:val="clear" w:color="auto" w:fill="FFFFFF"/>
        </w:rPr>
        <w:t>Endcliffe</w:t>
      </w:r>
      <w:proofErr w:type="spellEnd"/>
      <w:r w:rsidRPr="00647FEA">
        <w:rPr>
          <w:color w:val="000000"/>
          <w:sz w:val="28"/>
          <w:szCs w:val="28"/>
          <w:shd w:val="clear" w:color="auto" w:fill="FFFFFF"/>
        </w:rPr>
        <w:t xml:space="preserve">. Their manner of work </w:t>
      </w:r>
      <w:proofErr w:type="gramStart"/>
      <w:r w:rsidRPr="00647FEA">
        <w:rPr>
          <w:color w:val="000000"/>
          <w:sz w:val="28"/>
          <w:szCs w:val="28"/>
          <w:shd w:val="clear" w:color="auto" w:fill="FFFFFF"/>
        </w:rPr>
        <w:t>is fast paced</w:t>
      </w:r>
      <w:proofErr w:type="gramEnd"/>
      <w:r w:rsidRPr="00647FEA">
        <w:rPr>
          <w:color w:val="000000"/>
          <w:sz w:val="28"/>
          <w:szCs w:val="28"/>
          <w:shd w:val="clear" w:color="auto" w:fill="FFFFFF"/>
        </w:rPr>
        <w:t xml:space="preserve"> and is regulated by the older men. They must enter the workforce through formal channels of employment because of their subordinate networking relations. Furthermore, they are alienated from their labour </w:t>
      </w:r>
      <w:proofErr w:type="gramStart"/>
      <w:r w:rsidRPr="00647FEA">
        <w:rPr>
          <w:color w:val="000000"/>
          <w:sz w:val="28"/>
          <w:szCs w:val="28"/>
          <w:shd w:val="clear" w:color="auto" w:fill="FFFFFF"/>
        </w:rPr>
        <w:t>to a greater extent</w:t>
      </w:r>
      <w:proofErr w:type="gramEnd"/>
      <w:r w:rsidRPr="00647FEA">
        <w:rPr>
          <w:color w:val="000000"/>
          <w:sz w:val="28"/>
          <w:szCs w:val="28"/>
          <w:shd w:val="clear" w:color="auto" w:fill="FFFFFF"/>
        </w:rPr>
        <w:t xml:space="preserve"> than the ‘hot’ workers, because they do not control the means of production - the machines that require skilled knowledge. Thus, they </w:t>
      </w:r>
      <w:proofErr w:type="gramStart"/>
      <w:r w:rsidRPr="00647FEA">
        <w:rPr>
          <w:color w:val="000000"/>
          <w:sz w:val="28"/>
          <w:szCs w:val="28"/>
          <w:shd w:val="clear" w:color="auto" w:fill="FFFFFF"/>
        </w:rPr>
        <w:t>are exploited</w:t>
      </w:r>
      <w:proofErr w:type="gramEnd"/>
      <w:r w:rsidRPr="00647FEA">
        <w:rPr>
          <w:color w:val="000000"/>
          <w:sz w:val="28"/>
          <w:szCs w:val="28"/>
          <w:shd w:val="clear" w:color="auto" w:fill="FFFFFF"/>
        </w:rPr>
        <w:t xml:space="preserve"> due to their inexperience and lower status (</w:t>
      </w:r>
      <w:proofErr w:type="spellStart"/>
      <w:r w:rsidRPr="00647FEA">
        <w:rPr>
          <w:color w:val="000000"/>
          <w:sz w:val="28"/>
          <w:szCs w:val="28"/>
          <w:shd w:val="clear" w:color="auto" w:fill="FFFFFF"/>
        </w:rPr>
        <w:t>Mollona</w:t>
      </w:r>
      <w:proofErr w:type="spellEnd"/>
      <w:r w:rsidRPr="00647FEA">
        <w:rPr>
          <w:color w:val="000000"/>
          <w:sz w:val="28"/>
          <w:szCs w:val="28"/>
          <w:shd w:val="clear" w:color="auto" w:fill="FFFFFF"/>
        </w:rPr>
        <w:t>, 2005).</w:t>
      </w:r>
      <w:r w:rsidR="00542F5A">
        <w:rPr>
          <w:color w:val="000000"/>
          <w:sz w:val="28"/>
          <w:szCs w:val="28"/>
          <w:shd w:val="clear" w:color="auto" w:fill="FFFFFF"/>
        </w:rPr>
        <w:t xml:space="preserve"> </w:t>
      </w:r>
      <w:r w:rsidR="00031C53">
        <w:rPr>
          <w:color w:val="000000"/>
          <w:sz w:val="28"/>
          <w:szCs w:val="28"/>
          <w:shd w:val="clear" w:color="auto" w:fill="FFFFFF"/>
        </w:rPr>
        <w:t xml:space="preserve">In </w:t>
      </w:r>
      <w:proofErr w:type="spellStart"/>
      <w:r w:rsidR="00031C53">
        <w:rPr>
          <w:color w:val="000000"/>
          <w:sz w:val="28"/>
          <w:szCs w:val="28"/>
          <w:shd w:val="clear" w:color="auto" w:fill="FFFFFF"/>
        </w:rPr>
        <w:t>Endcliffe</w:t>
      </w:r>
      <w:proofErr w:type="spellEnd"/>
      <w:r w:rsidR="00031C53">
        <w:rPr>
          <w:color w:val="000000"/>
          <w:sz w:val="28"/>
          <w:szCs w:val="28"/>
          <w:shd w:val="clear" w:color="auto" w:fill="FFFFFF"/>
        </w:rPr>
        <w:t xml:space="preserve">, exploitation of those with less status and power does not end in the workplace. As </w:t>
      </w:r>
      <w:proofErr w:type="spellStart"/>
      <w:r w:rsidR="00031C53">
        <w:rPr>
          <w:color w:val="000000"/>
          <w:sz w:val="28"/>
          <w:szCs w:val="28"/>
          <w:shd w:val="clear" w:color="auto" w:fill="FFFFFF"/>
        </w:rPr>
        <w:t>Meillassoux</w:t>
      </w:r>
      <w:proofErr w:type="spellEnd"/>
      <w:r w:rsidR="00031C53">
        <w:rPr>
          <w:color w:val="000000"/>
          <w:sz w:val="28"/>
          <w:szCs w:val="28"/>
          <w:shd w:val="clear" w:color="auto" w:fill="FFFFFF"/>
        </w:rPr>
        <w:t xml:space="preserve"> (1981) highlights in his theory regarding the exploitation of women and children at home, the relatives of the men working at Morris’</w:t>
      </w:r>
      <w:r w:rsidR="00486623">
        <w:rPr>
          <w:color w:val="000000"/>
          <w:sz w:val="28"/>
          <w:szCs w:val="28"/>
          <w:shd w:val="clear" w:color="auto" w:fill="FFFFFF"/>
        </w:rPr>
        <w:t xml:space="preserve"> </w:t>
      </w:r>
      <w:proofErr w:type="gramStart"/>
      <w:r w:rsidR="00486623">
        <w:rPr>
          <w:color w:val="000000"/>
          <w:sz w:val="28"/>
          <w:szCs w:val="28"/>
          <w:shd w:val="clear" w:color="auto" w:fill="FFFFFF"/>
        </w:rPr>
        <w:t xml:space="preserve">are </w:t>
      </w:r>
      <w:r w:rsidR="00031C53">
        <w:rPr>
          <w:color w:val="000000"/>
          <w:sz w:val="28"/>
          <w:szCs w:val="28"/>
          <w:shd w:val="clear" w:color="auto" w:fill="FFFFFF"/>
        </w:rPr>
        <w:t>exploited</w:t>
      </w:r>
      <w:proofErr w:type="gramEnd"/>
      <w:r w:rsidR="00486623">
        <w:rPr>
          <w:color w:val="000000"/>
          <w:sz w:val="28"/>
          <w:szCs w:val="28"/>
          <w:shd w:val="clear" w:color="auto" w:fill="FFFFFF"/>
        </w:rPr>
        <w:t xml:space="preserve"> for their labour</w:t>
      </w:r>
      <w:r w:rsidR="00031C53">
        <w:rPr>
          <w:color w:val="000000"/>
          <w:sz w:val="28"/>
          <w:szCs w:val="28"/>
          <w:shd w:val="clear" w:color="auto" w:fill="FFFFFF"/>
        </w:rPr>
        <w:t>.</w:t>
      </w:r>
      <w:r w:rsidR="00486623">
        <w:rPr>
          <w:color w:val="000000"/>
          <w:sz w:val="28"/>
          <w:szCs w:val="28"/>
          <w:shd w:val="clear" w:color="auto" w:fill="FFFFFF"/>
        </w:rPr>
        <w:t xml:space="preserve"> In what </w:t>
      </w:r>
      <w:proofErr w:type="spellStart"/>
      <w:r w:rsidR="00486623">
        <w:rPr>
          <w:color w:val="000000"/>
          <w:sz w:val="28"/>
          <w:szCs w:val="28"/>
          <w:shd w:val="clear" w:color="auto" w:fill="FFFFFF"/>
        </w:rPr>
        <w:t>Negri</w:t>
      </w:r>
      <w:proofErr w:type="spellEnd"/>
      <w:r w:rsidR="00486623">
        <w:rPr>
          <w:color w:val="000000"/>
          <w:sz w:val="28"/>
          <w:szCs w:val="28"/>
          <w:shd w:val="clear" w:color="auto" w:fill="FFFFFF"/>
        </w:rPr>
        <w:t xml:space="preserve"> (1989. pp. 105, cited in </w:t>
      </w:r>
      <w:proofErr w:type="spellStart"/>
      <w:r w:rsidR="00486623">
        <w:rPr>
          <w:color w:val="000000"/>
          <w:sz w:val="28"/>
          <w:szCs w:val="28"/>
          <w:shd w:val="clear" w:color="auto" w:fill="FFFFFF"/>
        </w:rPr>
        <w:t>Mollona</w:t>
      </w:r>
      <w:proofErr w:type="spellEnd"/>
      <w:r w:rsidR="00486623">
        <w:rPr>
          <w:color w:val="000000"/>
          <w:sz w:val="28"/>
          <w:szCs w:val="28"/>
          <w:shd w:val="clear" w:color="auto" w:fill="FFFFFF"/>
        </w:rPr>
        <w:t xml:space="preserve">, 2005. pp. 530) describes as a ‘factory without walls’, the boundary between the workplace and the household is blurred. In the case of Claire, general manager at the local brothel in </w:t>
      </w:r>
      <w:proofErr w:type="spellStart"/>
      <w:r w:rsidR="00486623">
        <w:rPr>
          <w:color w:val="000000"/>
          <w:sz w:val="28"/>
          <w:szCs w:val="28"/>
          <w:shd w:val="clear" w:color="auto" w:fill="FFFFFF"/>
        </w:rPr>
        <w:t>Endcliffe</w:t>
      </w:r>
      <w:proofErr w:type="spellEnd"/>
      <w:r w:rsidR="00486623">
        <w:rPr>
          <w:color w:val="000000"/>
          <w:sz w:val="28"/>
          <w:szCs w:val="28"/>
          <w:shd w:val="clear" w:color="auto" w:fill="FFFFFF"/>
        </w:rPr>
        <w:t xml:space="preserve"> and daughter to Teddy, she feels alienated from her family due to her father’s exploitative behaviour e.g. stealing her salary (</w:t>
      </w:r>
      <w:proofErr w:type="spellStart"/>
      <w:r w:rsidR="00486623">
        <w:rPr>
          <w:color w:val="000000"/>
          <w:sz w:val="28"/>
          <w:szCs w:val="28"/>
          <w:shd w:val="clear" w:color="auto" w:fill="FFFFFF"/>
        </w:rPr>
        <w:t>Mollona</w:t>
      </w:r>
      <w:proofErr w:type="spellEnd"/>
      <w:r w:rsidR="00486623">
        <w:rPr>
          <w:color w:val="000000"/>
          <w:sz w:val="28"/>
          <w:szCs w:val="28"/>
          <w:shd w:val="clear" w:color="auto" w:fill="FFFFFF"/>
        </w:rPr>
        <w:t>, 2005). He writes</w:t>
      </w:r>
      <w:r w:rsidR="00744595">
        <w:rPr>
          <w:color w:val="000000"/>
          <w:sz w:val="28"/>
          <w:szCs w:val="28"/>
          <w:shd w:val="clear" w:color="auto" w:fill="FFFFFF"/>
        </w:rPr>
        <w:t xml:space="preserve">, </w:t>
      </w:r>
      <w:r w:rsidR="00486623" w:rsidRPr="00486623">
        <w:rPr>
          <w:color w:val="000000"/>
          <w:sz w:val="28"/>
          <w:szCs w:val="28"/>
          <w:shd w:val="clear" w:color="auto" w:fill="FFFFFF"/>
        </w:rPr>
        <w:t>‘...capitalist relations of production expand into the increasingly productive realm of the family and the community.’ (</w:t>
      </w:r>
      <w:proofErr w:type="spellStart"/>
      <w:r w:rsidR="00486623" w:rsidRPr="00486623">
        <w:rPr>
          <w:color w:val="000000"/>
          <w:sz w:val="28"/>
          <w:szCs w:val="28"/>
          <w:shd w:val="clear" w:color="auto" w:fill="FFFFFF"/>
        </w:rPr>
        <w:t>Mollona</w:t>
      </w:r>
      <w:proofErr w:type="spellEnd"/>
      <w:r w:rsidR="00486623" w:rsidRPr="00486623">
        <w:rPr>
          <w:color w:val="000000"/>
          <w:sz w:val="28"/>
          <w:szCs w:val="28"/>
          <w:shd w:val="clear" w:color="auto" w:fill="FFFFFF"/>
        </w:rPr>
        <w:t>, 2005. pp. 531)</w:t>
      </w:r>
      <w:r w:rsidR="00744595">
        <w:rPr>
          <w:color w:val="000000"/>
          <w:sz w:val="28"/>
          <w:szCs w:val="28"/>
          <w:shd w:val="clear" w:color="auto" w:fill="FFFFFF"/>
        </w:rPr>
        <w:t xml:space="preserve">. As a form of informal economy, Teddy is able to rely on Claire’s income to support his own finances. </w:t>
      </w:r>
      <w:proofErr w:type="spellStart"/>
      <w:r w:rsidR="00744595">
        <w:rPr>
          <w:color w:val="000000"/>
          <w:sz w:val="28"/>
          <w:szCs w:val="28"/>
          <w:shd w:val="clear" w:color="auto" w:fill="FFFFFF"/>
        </w:rPr>
        <w:t>Mollona</w:t>
      </w:r>
      <w:proofErr w:type="spellEnd"/>
      <w:r w:rsidR="00744595">
        <w:rPr>
          <w:color w:val="000000"/>
          <w:sz w:val="28"/>
          <w:szCs w:val="28"/>
          <w:shd w:val="clear" w:color="auto" w:fill="FFFFFF"/>
        </w:rPr>
        <w:t xml:space="preserve"> notes that </w:t>
      </w:r>
      <w:r w:rsidR="00744595">
        <w:rPr>
          <w:color w:val="000000"/>
          <w:sz w:val="28"/>
          <w:szCs w:val="28"/>
          <w:shd w:val="clear" w:color="auto" w:fill="FFFFFF"/>
        </w:rPr>
        <w:lastRenderedPageBreak/>
        <w:t>most paternal figures stand as heads of the household, control the finances of the home, and ensure the employment of their children through networking or kinship relations (</w:t>
      </w:r>
      <w:proofErr w:type="spellStart"/>
      <w:r w:rsidR="00744595">
        <w:rPr>
          <w:color w:val="000000"/>
          <w:sz w:val="28"/>
          <w:szCs w:val="28"/>
          <w:shd w:val="clear" w:color="auto" w:fill="FFFFFF"/>
        </w:rPr>
        <w:t>Mollona</w:t>
      </w:r>
      <w:proofErr w:type="spellEnd"/>
      <w:r w:rsidR="00744595">
        <w:rPr>
          <w:color w:val="000000"/>
          <w:sz w:val="28"/>
          <w:szCs w:val="28"/>
          <w:shd w:val="clear" w:color="auto" w:fill="FFFFFF"/>
        </w:rPr>
        <w:t>, 2005</w:t>
      </w:r>
      <w:r w:rsidR="00542F5A">
        <w:rPr>
          <w:color w:val="000000"/>
          <w:sz w:val="28"/>
          <w:szCs w:val="28"/>
          <w:shd w:val="clear" w:color="auto" w:fill="FFFFFF"/>
        </w:rPr>
        <w:t>. pp. 543</w:t>
      </w:r>
      <w:r w:rsidR="00744595">
        <w:rPr>
          <w:color w:val="000000"/>
          <w:sz w:val="28"/>
          <w:szCs w:val="28"/>
          <w:shd w:val="clear" w:color="auto" w:fill="FFFFFF"/>
        </w:rPr>
        <w:t>)</w:t>
      </w:r>
      <w:r w:rsidR="00542F5A">
        <w:rPr>
          <w:color w:val="000000"/>
          <w:sz w:val="28"/>
          <w:szCs w:val="28"/>
          <w:shd w:val="clear" w:color="auto" w:fill="FFFFFF"/>
        </w:rPr>
        <w:t>.</w:t>
      </w:r>
    </w:p>
    <w:p w:rsidR="00486623" w:rsidRDefault="00486623" w:rsidP="00396FF5">
      <w:pPr>
        <w:pStyle w:val="NormalWeb"/>
        <w:spacing w:before="0" w:beforeAutospacing="0" w:after="0" w:afterAutospacing="0" w:line="360" w:lineRule="auto"/>
        <w:jc w:val="both"/>
        <w:rPr>
          <w:color w:val="000000"/>
          <w:sz w:val="28"/>
          <w:szCs w:val="28"/>
          <w:shd w:val="clear" w:color="auto" w:fill="FFFFFF"/>
        </w:rPr>
      </w:pPr>
    </w:p>
    <w:p w:rsidR="00486623" w:rsidRDefault="00542F5A" w:rsidP="00396FF5">
      <w:pPr>
        <w:pStyle w:val="NormalWeb"/>
        <w:spacing w:before="0" w:beforeAutospacing="0" w:after="0" w:afterAutospacing="0" w:line="360" w:lineRule="auto"/>
        <w:jc w:val="both"/>
        <w:rPr>
          <w:color w:val="000000"/>
          <w:sz w:val="28"/>
          <w:szCs w:val="28"/>
          <w:shd w:val="clear" w:color="auto" w:fill="FFFFFF"/>
        </w:rPr>
      </w:pPr>
      <w:r>
        <w:rPr>
          <w:color w:val="000000"/>
          <w:sz w:val="28"/>
          <w:szCs w:val="28"/>
          <w:shd w:val="clear" w:color="auto" w:fill="FFFFFF"/>
        </w:rPr>
        <w:t xml:space="preserve">In conclusion, it </w:t>
      </w:r>
      <w:proofErr w:type="gramStart"/>
      <w:r>
        <w:rPr>
          <w:color w:val="000000"/>
          <w:sz w:val="28"/>
          <w:szCs w:val="28"/>
          <w:shd w:val="clear" w:color="auto" w:fill="FFFFFF"/>
        </w:rPr>
        <w:t xml:space="preserve">is </w:t>
      </w:r>
      <w:r w:rsidR="00647FEA" w:rsidRPr="00647FEA">
        <w:rPr>
          <w:color w:val="000000"/>
          <w:sz w:val="28"/>
          <w:szCs w:val="28"/>
          <w:shd w:val="clear" w:color="auto" w:fill="FFFFFF"/>
        </w:rPr>
        <w:t>argued</w:t>
      </w:r>
      <w:proofErr w:type="gramEnd"/>
      <w:r w:rsidR="00647FEA" w:rsidRPr="00647FEA">
        <w:rPr>
          <w:color w:val="000000"/>
          <w:sz w:val="28"/>
          <w:szCs w:val="28"/>
          <w:shd w:val="clear" w:color="auto" w:fill="FFFFFF"/>
        </w:rPr>
        <w:t xml:space="preserve"> from multiple perspectives that labour is always alienated when one is not the owner of the produced object. According to Carrier (1992), labour under capitalism </w:t>
      </w:r>
      <w:proofErr w:type="gramStart"/>
      <w:r w:rsidR="00647FEA" w:rsidRPr="00647FEA">
        <w:rPr>
          <w:color w:val="000000"/>
          <w:sz w:val="28"/>
          <w:szCs w:val="28"/>
          <w:shd w:val="clear" w:color="auto" w:fill="FFFFFF"/>
        </w:rPr>
        <w:t>is always alienated</w:t>
      </w:r>
      <w:proofErr w:type="gramEnd"/>
      <w:r w:rsidR="00647FEA" w:rsidRPr="00647FEA">
        <w:rPr>
          <w:color w:val="000000"/>
          <w:sz w:val="28"/>
          <w:szCs w:val="28"/>
          <w:shd w:val="clear" w:color="auto" w:fill="FFFFFF"/>
        </w:rPr>
        <w:t xml:space="preserve"> because it is commodified. When buying an object or commodity, one does not view the labour - only the commodity is visible. Thus, the worker and the labour that goes into producing the object is alienated, because money and produce are </w:t>
      </w:r>
      <w:proofErr w:type="spellStart"/>
      <w:r w:rsidR="00647FEA" w:rsidRPr="00647FEA">
        <w:rPr>
          <w:color w:val="000000"/>
          <w:sz w:val="28"/>
          <w:szCs w:val="28"/>
          <w:shd w:val="clear" w:color="auto" w:fill="FFFFFF"/>
        </w:rPr>
        <w:t>fetishised</w:t>
      </w:r>
      <w:proofErr w:type="spellEnd"/>
      <w:r w:rsidR="00647FEA" w:rsidRPr="00647FEA">
        <w:rPr>
          <w:color w:val="000000"/>
          <w:sz w:val="28"/>
          <w:szCs w:val="28"/>
          <w:shd w:val="clear" w:color="auto" w:fill="FFFFFF"/>
        </w:rPr>
        <w:t xml:space="preserve">; only a part of the process is seen, the effort and human labour it took to create is disregarded. In other words, only the commodity and the price is visible to the consumer, and thus money and goods </w:t>
      </w:r>
      <w:proofErr w:type="gramStart"/>
      <w:r w:rsidR="00647FEA" w:rsidRPr="00647FEA">
        <w:rPr>
          <w:color w:val="000000"/>
          <w:sz w:val="28"/>
          <w:szCs w:val="28"/>
          <w:shd w:val="clear" w:color="auto" w:fill="FFFFFF"/>
        </w:rPr>
        <w:t>are desired</w:t>
      </w:r>
      <w:proofErr w:type="gramEnd"/>
      <w:r w:rsidR="00647FEA" w:rsidRPr="00647FEA">
        <w:rPr>
          <w:color w:val="000000"/>
          <w:sz w:val="28"/>
          <w:szCs w:val="28"/>
          <w:shd w:val="clear" w:color="auto" w:fill="FFFFFF"/>
        </w:rPr>
        <w:t xml:space="preserve"> because of their value (Carrier, 1992). Consequently, capitalists are not interested in cultural beliefs and social </w:t>
      </w:r>
      <w:proofErr w:type="gramStart"/>
      <w:r w:rsidR="00647FEA" w:rsidRPr="00647FEA">
        <w:rPr>
          <w:color w:val="000000"/>
          <w:sz w:val="28"/>
          <w:szCs w:val="28"/>
          <w:shd w:val="clear" w:color="auto" w:fill="FFFFFF"/>
        </w:rPr>
        <w:t>relations,</w:t>
      </w:r>
      <w:proofErr w:type="gramEnd"/>
      <w:r w:rsidR="00647FEA" w:rsidRPr="00647FEA">
        <w:rPr>
          <w:color w:val="000000"/>
          <w:sz w:val="28"/>
          <w:szCs w:val="28"/>
          <w:shd w:val="clear" w:color="auto" w:fill="FFFFFF"/>
        </w:rPr>
        <w:t xml:space="preserve"> Ong’s research of young Malay women serves as evidence of this. They are alienated from their traditional beliefs as well as their labour. Their alienation is so extensive that it increases their vulnerability to spirit possession, hence the increasing number of spirit attack cases in female factory workers in this area of the world (Ong, 1988). In the past, women who became mothers for the first time were the majority of those affected by spiritual possession (Ong, 1988). As Ong explains, ‘...spirit attacks are most likely to occur when women are in transition from one phase of life to another...they are perceived to be the greatest threat to social norm…’ (Ong, 1988. pp. 31). Women that work in a factory environment are </w:t>
      </w:r>
      <w:proofErr w:type="gramStart"/>
      <w:r w:rsidR="00647FEA" w:rsidRPr="00647FEA">
        <w:rPr>
          <w:color w:val="000000"/>
          <w:sz w:val="28"/>
          <w:szCs w:val="28"/>
          <w:shd w:val="clear" w:color="auto" w:fill="FFFFFF"/>
        </w:rPr>
        <w:t>not  necessarily</w:t>
      </w:r>
      <w:proofErr w:type="gramEnd"/>
      <w:r w:rsidR="00647FEA" w:rsidRPr="00647FEA">
        <w:rPr>
          <w:color w:val="000000"/>
          <w:sz w:val="28"/>
          <w:szCs w:val="28"/>
          <w:shd w:val="clear" w:color="auto" w:fill="FFFFFF"/>
        </w:rPr>
        <w:t xml:space="preserve"> in a transitional time in their lives. Does this shine a light on the conflict that young women working in factories face, as they quickly become the individuals that are most susceptible to spirit attack? Simply, they suffer from spirit attacks because they are unintentionally breaking traditional village beliefs in the workplace, which is not suited and does not adapt to their cultural norms. Overall, Malay women feel alienated </w:t>
      </w:r>
      <w:proofErr w:type="gramStart"/>
      <w:r w:rsidR="00647FEA" w:rsidRPr="00647FEA">
        <w:rPr>
          <w:color w:val="000000"/>
          <w:sz w:val="28"/>
          <w:szCs w:val="28"/>
          <w:shd w:val="clear" w:color="auto" w:fill="FFFFFF"/>
        </w:rPr>
        <w:t>to a great extent</w:t>
      </w:r>
      <w:proofErr w:type="gramEnd"/>
      <w:r w:rsidR="00647FEA" w:rsidRPr="00647FEA">
        <w:rPr>
          <w:color w:val="000000"/>
          <w:sz w:val="28"/>
          <w:szCs w:val="28"/>
          <w:shd w:val="clear" w:color="auto" w:fill="FFFFFF"/>
        </w:rPr>
        <w:t xml:space="preserve"> from their labour for a </w:t>
      </w:r>
      <w:r w:rsidR="00647FEA" w:rsidRPr="00647FEA">
        <w:rPr>
          <w:color w:val="000000"/>
          <w:sz w:val="28"/>
          <w:szCs w:val="28"/>
          <w:shd w:val="clear" w:color="auto" w:fill="FFFFFF"/>
        </w:rPr>
        <w:lastRenderedPageBreak/>
        <w:t xml:space="preserve">number of reasons. Unintentionally, they break taboos by working within an unfamiliar and unclean environment, possibly located in a place where </w:t>
      </w:r>
      <w:proofErr w:type="spellStart"/>
      <w:r w:rsidR="00647FEA" w:rsidRPr="00647FEA">
        <w:rPr>
          <w:i/>
          <w:iCs/>
          <w:color w:val="000000"/>
          <w:sz w:val="28"/>
          <w:szCs w:val="28"/>
          <w:shd w:val="clear" w:color="auto" w:fill="FFFFFF"/>
        </w:rPr>
        <w:t>hantu</w:t>
      </w:r>
      <w:proofErr w:type="spellEnd"/>
      <w:r w:rsidR="00647FEA" w:rsidRPr="00647FEA">
        <w:rPr>
          <w:color w:val="000000"/>
          <w:sz w:val="28"/>
          <w:szCs w:val="28"/>
          <w:shd w:val="clear" w:color="auto" w:fill="FFFFFF"/>
        </w:rPr>
        <w:t xml:space="preserve"> (spirits) live. In addition, a ‘lack of control over social relations’ (Ong, 1988. pp. 34) and working within a patriarchal setting, where they experience ‘erotic aggression’ (</w:t>
      </w:r>
      <w:proofErr w:type="spellStart"/>
      <w:r w:rsidR="00647FEA" w:rsidRPr="00647FEA">
        <w:rPr>
          <w:color w:val="000000"/>
          <w:sz w:val="28"/>
          <w:szCs w:val="28"/>
          <w:shd w:val="clear" w:color="auto" w:fill="FFFFFF"/>
        </w:rPr>
        <w:t>Sabbah</w:t>
      </w:r>
      <w:proofErr w:type="spellEnd"/>
      <w:r w:rsidR="00647FEA" w:rsidRPr="00647FEA">
        <w:rPr>
          <w:color w:val="000000"/>
          <w:sz w:val="28"/>
          <w:szCs w:val="28"/>
          <w:shd w:val="clear" w:color="auto" w:fill="FFFFFF"/>
        </w:rPr>
        <w:t xml:space="preserve">, 1984. pp 17, cited in Ong, 1988. pp. 34), also contributes to the young women’s sense of alienation. By analysing traditional beliefs related to sanitation, bodily fluids, and social relations, it is clear that the factory is an extremely stressful and antagonising environment for Malay women. Rather than stealing the time back from their employers, it is plausible that spirit possession among young women working in Malaysian factories is an outcry and an explosion of pent up </w:t>
      </w:r>
      <w:proofErr w:type="spellStart"/>
      <w:proofErr w:type="gramStart"/>
      <w:r w:rsidR="00647FEA" w:rsidRPr="00647FEA">
        <w:rPr>
          <w:color w:val="000000"/>
          <w:sz w:val="28"/>
          <w:szCs w:val="28"/>
          <w:shd w:val="clear" w:color="auto" w:fill="FFFFFF"/>
        </w:rPr>
        <w:t>self restriction</w:t>
      </w:r>
      <w:proofErr w:type="spellEnd"/>
      <w:proofErr w:type="gramEnd"/>
      <w:r w:rsidR="00647FEA" w:rsidRPr="00647FEA">
        <w:rPr>
          <w:color w:val="000000"/>
          <w:sz w:val="28"/>
          <w:szCs w:val="28"/>
          <w:shd w:val="clear" w:color="auto" w:fill="FFFFFF"/>
        </w:rPr>
        <w:t xml:space="preserve"> and frustration. From the home to the factory, cultural beliefs are a part of a person, when these beliefs </w:t>
      </w:r>
      <w:proofErr w:type="gramStart"/>
      <w:r w:rsidR="00647FEA" w:rsidRPr="00647FEA">
        <w:rPr>
          <w:color w:val="000000"/>
          <w:sz w:val="28"/>
          <w:szCs w:val="28"/>
          <w:shd w:val="clear" w:color="auto" w:fill="FFFFFF"/>
        </w:rPr>
        <w:t>are not incorporated</w:t>
      </w:r>
      <w:proofErr w:type="gramEnd"/>
      <w:r w:rsidR="00647FEA" w:rsidRPr="00647FEA">
        <w:rPr>
          <w:color w:val="000000"/>
          <w:sz w:val="28"/>
          <w:szCs w:val="28"/>
          <w:shd w:val="clear" w:color="auto" w:fill="FFFFFF"/>
        </w:rPr>
        <w:t xml:space="preserve"> within the workplace, it becomes an alien world. Furthermore, workers are able to alienate one another within the workplace, such as in the case of the </w:t>
      </w:r>
      <w:proofErr w:type="spellStart"/>
      <w:r w:rsidR="00647FEA" w:rsidRPr="00647FEA">
        <w:rPr>
          <w:color w:val="000000"/>
          <w:sz w:val="28"/>
          <w:szCs w:val="28"/>
          <w:shd w:val="clear" w:color="auto" w:fill="FFFFFF"/>
        </w:rPr>
        <w:t>Endcliffe</w:t>
      </w:r>
      <w:proofErr w:type="spellEnd"/>
      <w:r w:rsidR="00647FEA" w:rsidRPr="00647FEA">
        <w:rPr>
          <w:color w:val="000000"/>
          <w:sz w:val="28"/>
          <w:szCs w:val="28"/>
          <w:shd w:val="clear" w:color="auto" w:fill="FFFFFF"/>
        </w:rPr>
        <w:t xml:space="preserve"> workers. The young men (‘cold’ workers) recognise the older men (‘hot’ workers) as the capitalists, because they own the means of production and replace the capitalist (the owner of the factory) as the surveyors of labour. In turn, the older men believe the younger men to be the capitalists due to their perceived greed and fetishism for money and goods (</w:t>
      </w:r>
      <w:proofErr w:type="spellStart"/>
      <w:r w:rsidR="00647FEA" w:rsidRPr="00647FEA">
        <w:rPr>
          <w:color w:val="000000"/>
          <w:sz w:val="28"/>
          <w:szCs w:val="28"/>
          <w:shd w:val="clear" w:color="auto" w:fill="FFFFFF"/>
        </w:rPr>
        <w:t>Mollona</w:t>
      </w:r>
      <w:proofErr w:type="spellEnd"/>
      <w:r w:rsidR="00647FEA" w:rsidRPr="00647FEA">
        <w:rPr>
          <w:color w:val="000000"/>
          <w:sz w:val="28"/>
          <w:szCs w:val="28"/>
          <w:shd w:val="clear" w:color="auto" w:fill="FFFFFF"/>
        </w:rPr>
        <w:t>, 2005). As Marx and Engels wrote, a worker becomes alienated from his (or her) labour when it does not belong to them. Rather, because it belongs to the capitalist, the worker becomes the equal of a commodity. The more commodities the worker creates, the richer the capitalist gets and the more of a commodity the worker becomes (1988. pp. 69-79). Fundamentally, unless the worker has complete control over their own commodities, the means of production, time and resources,</w:t>
      </w:r>
      <w:r w:rsidR="00615729">
        <w:rPr>
          <w:color w:val="000000"/>
          <w:sz w:val="28"/>
          <w:szCs w:val="28"/>
          <w:shd w:val="clear" w:color="auto" w:fill="FFFFFF"/>
        </w:rPr>
        <w:t xml:space="preserve"> </w:t>
      </w:r>
      <w:r w:rsidR="00647FEA" w:rsidRPr="00647FEA">
        <w:rPr>
          <w:color w:val="000000"/>
          <w:sz w:val="28"/>
          <w:szCs w:val="28"/>
          <w:shd w:val="clear" w:color="auto" w:fill="FFFFFF"/>
        </w:rPr>
        <w:t>then labour under capi</w:t>
      </w:r>
      <w:r>
        <w:rPr>
          <w:color w:val="000000"/>
          <w:sz w:val="28"/>
          <w:szCs w:val="28"/>
          <w:shd w:val="clear" w:color="auto" w:fill="FFFFFF"/>
        </w:rPr>
        <w:t xml:space="preserve">talism </w:t>
      </w:r>
      <w:proofErr w:type="gramStart"/>
      <w:r>
        <w:rPr>
          <w:color w:val="000000"/>
          <w:sz w:val="28"/>
          <w:szCs w:val="28"/>
          <w:shd w:val="clear" w:color="auto" w:fill="FFFFFF"/>
        </w:rPr>
        <w:t>will always be alienated</w:t>
      </w:r>
      <w:proofErr w:type="gramEnd"/>
      <w:r>
        <w:rPr>
          <w:color w:val="000000"/>
          <w:sz w:val="28"/>
          <w:szCs w:val="28"/>
          <w:shd w:val="clear" w:color="auto" w:fill="FFFFFF"/>
        </w:rPr>
        <w:t>.</w:t>
      </w:r>
    </w:p>
    <w:p w:rsidR="00396FF5" w:rsidRDefault="00396FF5" w:rsidP="00542F5A">
      <w:pPr>
        <w:pStyle w:val="NormalWeb"/>
        <w:spacing w:before="0" w:beforeAutospacing="0" w:after="0" w:afterAutospacing="0"/>
        <w:jc w:val="both"/>
        <w:rPr>
          <w:b/>
          <w:color w:val="000000"/>
          <w:sz w:val="28"/>
          <w:szCs w:val="28"/>
          <w:shd w:val="clear" w:color="auto" w:fill="FFFFFF"/>
        </w:rPr>
      </w:pPr>
    </w:p>
    <w:p w:rsidR="00396FF5" w:rsidRDefault="00396FF5" w:rsidP="00542F5A">
      <w:pPr>
        <w:pStyle w:val="NormalWeb"/>
        <w:spacing w:before="0" w:beforeAutospacing="0" w:after="0" w:afterAutospacing="0"/>
        <w:jc w:val="both"/>
        <w:rPr>
          <w:b/>
          <w:color w:val="000000"/>
          <w:sz w:val="28"/>
          <w:szCs w:val="28"/>
          <w:shd w:val="clear" w:color="auto" w:fill="FFFFFF"/>
        </w:rPr>
      </w:pPr>
    </w:p>
    <w:p w:rsidR="00396FF5" w:rsidRDefault="00396FF5" w:rsidP="00542F5A">
      <w:pPr>
        <w:pStyle w:val="NormalWeb"/>
        <w:spacing w:before="0" w:beforeAutospacing="0" w:after="0" w:afterAutospacing="0"/>
        <w:jc w:val="both"/>
        <w:rPr>
          <w:b/>
          <w:color w:val="000000"/>
          <w:sz w:val="28"/>
          <w:szCs w:val="28"/>
          <w:shd w:val="clear" w:color="auto" w:fill="FFFFFF"/>
        </w:rPr>
      </w:pPr>
    </w:p>
    <w:p w:rsidR="00396FF5" w:rsidRDefault="00396FF5" w:rsidP="00542F5A">
      <w:pPr>
        <w:pStyle w:val="NormalWeb"/>
        <w:spacing w:before="0" w:beforeAutospacing="0" w:after="0" w:afterAutospacing="0"/>
        <w:jc w:val="both"/>
        <w:rPr>
          <w:b/>
          <w:color w:val="000000"/>
          <w:sz w:val="28"/>
          <w:szCs w:val="28"/>
          <w:shd w:val="clear" w:color="auto" w:fill="FFFFFF"/>
        </w:rPr>
      </w:pPr>
    </w:p>
    <w:p w:rsidR="00306BCE" w:rsidRPr="00306BCE" w:rsidRDefault="00306BCE" w:rsidP="00542F5A">
      <w:pPr>
        <w:pStyle w:val="NormalWeb"/>
        <w:spacing w:before="0" w:beforeAutospacing="0" w:after="0" w:afterAutospacing="0"/>
        <w:jc w:val="both"/>
        <w:rPr>
          <w:b/>
          <w:color w:val="000000"/>
          <w:sz w:val="28"/>
          <w:szCs w:val="28"/>
          <w:shd w:val="clear" w:color="auto" w:fill="FFFFFF"/>
        </w:rPr>
      </w:pPr>
      <w:r w:rsidRPr="00306BCE">
        <w:rPr>
          <w:b/>
          <w:color w:val="000000"/>
          <w:sz w:val="28"/>
          <w:szCs w:val="28"/>
          <w:shd w:val="clear" w:color="auto" w:fill="FFFFFF"/>
        </w:rPr>
        <w:lastRenderedPageBreak/>
        <w:t>Word Count:</w:t>
      </w:r>
      <w:r w:rsidR="00312509">
        <w:rPr>
          <w:b/>
          <w:color w:val="000000"/>
          <w:sz w:val="28"/>
          <w:szCs w:val="28"/>
          <w:shd w:val="clear" w:color="auto" w:fill="FFFFFF"/>
        </w:rPr>
        <w:t xml:space="preserve"> 3077</w:t>
      </w:r>
      <w:bookmarkStart w:id="0" w:name="_GoBack"/>
      <w:bookmarkEnd w:id="0"/>
    </w:p>
    <w:p w:rsidR="00306BCE" w:rsidRDefault="00306BCE" w:rsidP="00542F5A">
      <w:pPr>
        <w:pStyle w:val="NormalWeb"/>
        <w:spacing w:before="0" w:beforeAutospacing="0" w:after="0" w:afterAutospacing="0"/>
        <w:jc w:val="both"/>
        <w:rPr>
          <w:b/>
          <w:color w:val="000000"/>
          <w:sz w:val="28"/>
          <w:szCs w:val="28"/>
          <w:u w:val="single"/>
          <w:shd w:val="clear" w:color="auto" w:fill="FFFFFF"/>
        </w:rPr>
      </w:pPr>
    </w:p>
    <w:p w:rsidR="00306BCE" w:rsidRDefault="00306BCE" w:rsidP="00542F5A">
      <w:pPr>
        <w:pStyle w:val="NormalWeb"/>
        <w:spacing w:before="0" w:beforeAutospacing="0" w:after="0" w:afterAutospacing="0"/>
        <w:jc w:val="both"/>
        <w:rPr>
          <w:b/>
          <w:color w:val="000000"/>
          <w:sz w:val="28"/>
          <w:szCs w:val="28"/>
          <w:u w:val="single"/>
          <w:shd w:val="clear" w:color="auto" w:fill="FFFFFF"/>
        </w:rPr>
      </w:pPr>
      <w:r w:rsidRPr="00306BCE">
        <w:rPr>
          <w:b/>
          <w:color w:val="000000"/>
          <w:sz w:val="28"/>
          <w:szCs w:val="28"/>
          <w:u w:val="single"/>
          <w:shd w:val="clear" w:color="auto" w:fill="FFFFFF"/>
        </w:rPr>
        <w:t>References</w:t>
      </w:r>
    </w:p>
    <w:p w:rsidR="00306BCE" w:rsidRDefault="00306BCE" w:rsidP="00542F5A">
      <w:pPr>
        <w:pStyle w:val="NormalWeb"/>
        <w:spacing w:before="0" w:beforeAutospacing="0" w:after="0" w:afterAutospacing="0"/>
        <w:jc w:val="both"/>
        <w:rPr>
          <w:b/>
          <w:color w:val="000000"/>
          <w:sz w:val="28"/>
          <w:szCs w:val="28"/>
          <w:u w:val="single"/>
          <w:shd w:val="clear" w:color="auto" w:fill="FFFFFF"/>
        </w:rPr>
      </w:pPr>
    </w:p>
    <w:p w:rsidR="00306BCE" w:rsidRPr="00306BCE" w:rsidRDefault="00306BCE" w:rsidP="00306BCE">
      <w:pPr>
        <w:spacing w:after="336" w:line="360" w:lineRule="auto"/>
        <w:ind w:left="456" w:hanging="456"/>
        <w:rPr>
          <w:sz w:val="28"/>
          <w:szCs w:val="28"/>
        </w:rPr>
      </w:pPr>
      <w:proofErr w:type="spellStart"/>
      <w:r w:rsidRPr="00306BCE">
        <w:rPr>
          <w:rFonts w:ascii="Times New Roman" w:hAnsi="Times New Roman" w:cs="Times New Roman"/>
          <w:sz w:val="28"/>
          <w:szCs w:val="28"/>
        </w:rPr>
        <w:t>Bartky</w:t>
      </w:r>
      <w:proofErr w:type="spellEnd"/>
      <w:r w:rsidRPr="00306BCE">
        <w:rPr>
          <w:rFonts w:ascii="Times New Roman" w:hAnsi="Times New Roman" w:cs="Times New Roman"/>
          <w:sz w:val="28"/>
          <w:szCs w:val="28"/>
        </w:rPr>
        <w:t xml:space="preserve">, S. (1982). Narcissism, Femininity and Alienation. </w:t>
      </w:r>
      <w:r w:rsidRPr="00306BCE">
        <w:rPr>
          <w:rFonts w:ascii="Times New Roman" w:hAnsi="Times New Roman" w:cs="Times New Roman"/>
          <w:i/>
          <w:sz w:val="28"/>
          <w:szCs w:val="28"/>
        </w:rPr>
        <w:t>Social Theory and Practice</w:t>
      </w:r>
      <w:r w:rsidRPr="00306BCE">
        <w:rPr>
          <w:rFonts w:ascii="Times New Roman" w:hAnsi="Times New Roman" w:cs="Times New Roman"/>
          <w:sz w:val="28"/>
          <w:szCs w:val="28"/>
        </w:rPr>
        <w:t>, 8(2), pp.127-143.</w:t>
      </w:r>
    </w:p>
    <w:p w:rsidR="00306BCE" w:rsidRPr="00306BCE" w:rsidRDefault="00306BCE" w:rsidP="00306BCE">
      <w:pPr>
        <w:spacing w:after="336" w:line="360" w:lineRule="auto"/>
        <w:ind w:left="456" w:hanging="456"/>
        <w:rPr>
          <w:sz w:val="28"/>
          <w:szCs w:val="28"/>
        </w:rPr>
      </w:pPr>
      <w:r w:rsidRPr="00306BCE">
        <w:rPr>
          <w:rFonts w:ascii="Times New Roman" w:hAnsi="Times New Roman" w:cs="Times New Roman"/>
          <w:sz w:val="28"/>
          <w:szCs w:val="28"/>
        </w:rPr>
        <w:t xml:space="preserve">Carrier, J. (1992). Emerging Alienation in Production: A </w:t>
      </w:r>
      <w:proofErr w:type="spellStart"/>
      <w:r w:rsidRPr="00306BCE">
        <w:rPr>
          <w:rFonts w:ascii="Times New Roman" w:hAnsi="Times New Roman" w:cs="Times New Roman"/>
          <w:sz w:val="28"/>
          <w:szCs w:val="28"/>
        </w:rPr>
        <w:t>Maussian</w:t>
      </w:r>
      <w:proofErr w:type="spellEnd"/>
      <w:r w:rsidRPr="00306BCE">
        <w:rPr>
          <w:rFonts w:ascii="Times New Roman" w:hAnsi="Times New Roman" w:cs="Times New Roman"/>
          <w:sz w:val="28"/>
          <w:szCs w:val="28"/>
        </w:rPr>
        <w:t xml:space="preserve"> History. </w:t>
      </w:r>
      <w:r w:rsidRPr="00306BCE">
        <w:rPr>
          <w:rFonts w:ascii="Times New Roman" w:hAnsi="Times New Roman" w:cs="Times New Roman"/>
          <w:i/>
          <w:sz w:val="28"/>
          <w:szCs w:val="28"/>
        </w:rPr>
        <w:t>Man</w:t>
      </w:r>
      <w:r w:rsidRPr="00306BCE">
        <w:rPr>
          <w:rFonts w:ascii="Times New Roman" w:hAnsi="Times New Roman" w:cs="Times New Roman"/>
          <w:sz w:val="28"/>
          <w:szCs w:val="28"/>
        </w:rPr>
        <w:t>, 27(3), pp.539-558.</w:t>
      </w:r>
    </w:p>
    <w:p w:rsidR="00306BCE" w:rsidRPr="00306BCE" w:rsidRDefault="00306BCE" w:rsidP="00306BCE">
      <w:pPr>
        <w:spacing w:after="336" w:line="360" w:lineRule="auto"/>
        <w:ind w:left="456" w:hanging="456"/>
        <w:rPr>
          <w:sz w:val="28"/>
          <w:szCs w:val="28"/>
        </w:rPr>
      </w:pPr>
      <w:r w:rsidRPr="00306BCE">
        <w:rPr>
          <w:rFonts w:ascii="Times New Roman" w:hAnsi="Times New Roman" w:cs="Times New Roman"/>
          <w:sz w:val="28"/>
          <w:szCs w:val="28"/>
        </w:rPr>
        <w:t xml:space="preserve">Jackson, J. (1983). Woman the Gatherer. Frances </w:t>
      </w:r>
      <w:proofErr w:type="spellStart"/>
      <w:r w:rsidRPr="00306BCE">
        <w:rPr>
          <w:rFonts w:ascii="Times New Roman" w:hAnsi="Times New Roman" w:cs="Times New Roman"/>
          <w:sz w:val="28"/>
          <w:szCs w:val="28"/>
        </w:rPr>
        <w:t>DahlbergMaidens</w:t>
      </w:r>
      <w:proofErr w:type="spellEnd"/>
      <w:r w:rsidRPr="00306BCE">
        <w:rPr>
          <w:rFonts w:ascii="Times New Roman" w:hAnsi="Times New Roman" w:cs="Times New Roman"/>
          <w:sz w:val="28"/>
          <w:szCs w:val="28"/>
        </w:rPr>
        <w:t xml:space="preserve">, Meal and Money: Capitalism and the Domestic Community. Claude </w:t>
      </w:r>
      <w:proofErr w:type="spellStart"/>
      <w:r w:rsidRPr="00306BCE">
        <w:rPr>
          <w:rFonts w:ascii="Times New Roman" w:hAnsi="Times New Roman" w:cs="Times New Roman"/>
          <w:sz w:val="28"/>
          <w:szCs w:val="28"/>
        </w:rPr>
        <w:t>MeillassouxFemale</w:t>
      </w:r>
      <w:proofErr w:type="spellEnd"/>
      <w:r w:rsidRPr="00306BCE">
        <w:rPr>
          <w:rFonts w:ascii="Times New Roman" w:hAnsi="Times New Roman" w:cs="Times New Roman"/>
          <w:sz w:val="28"/>
          <w:szCs w:val="28"/>
        </w:rPr>
        <w:t xml:space="preserve"> Power and Male Dominance: On the Origins of Sexual Inequality. Peggy Reeves </w:t>
      </w:r>
      <w:proofErr w:type="spellStart"/>
      <w:r w:rsidRPr="00306BCE">
        <w:rPr>
          <w:rFonts w:ascii="Times New Roman" w:hAnsi="Times New Roman" w:cs="Times New Roman"/>
          <w:sz w:val="28"/>
          <w:szCs w:val="28"/>
        </w:rPr>
        <w:t>Sanday</w:t>
      </w:r>
      <w:proofErr w:type="spellEnd"/>
      <w:r w:rsidRPr="00306BCE">
        <w:rPr>
          <w:rFonts w:ascii="Times New Roman" w:hAnsi="Times New Roman" w:cs="Times New Roman"/>
          <w:sz w:val="28"/>
          <w:szCs w:val="28"/>
        </w:rPr>
        <w:t xml:space="preserve">. </w:t>
      </w:r>
      <w:r w:rsidRPr="00306BCE">
        <w:rPr>
          <w:rFonts w:ascii="Times New Roman" w:hAnsi="Times New Roman" w:cs="Times New Roman"/>
          <w:i/>
          <w:sz w:val="28"/>
          <w:szCs w:val="28"/>
        </w:rPr>
        <w:t>Signs: Journal of Women in Culture and Society</w:t>
      </w:r>
      <w:r w:rsidRPr="00306BCE">
        <w:rPr>
          <w:rFonts w:ascii="Times New Roman" w:hAnsi="Times New Roman" w:cs="Times New Roman"/>
          <w:sz w:val="28"/>
          <w:szCs w:val="28"/>
        </w:rPr>
        <w:t>, 9(2), pp.304-307.</w:t>
      </w:r>
    </w:p>
    <w:p w:rsidR="00306BCE" w:rsidRPr="00306BCE" w:rsidRDefault="00306BCE" w:rsidP="00306BCE">
      <w:pPr>
        <w:spacing w:after="336" w:line="360" w:lineRule="auto"/>
        <w:ind w:left="456" w:hanging="456"/>
        <w:rPr>
          <w:sz w:val="28"/>
          <w:szCs w:val="28"/>
        </w:rPr>
      </w:pPr>
      <w:r w:rsidRPr="00306BCE">
        <w:rPr>
          <w:rFonts w:ascii="Times New Roman" w:hAnsi="Times New Roman" w:cs="Times New Roman"/>
          <w:sz w:val="28"/>
          <w:szCs w:val="28"/>
        </w:rPr>
        <w:t xml:space="preserve">Marx, K. and Engels, F. (1988). </w:t>
      </w:r>
      <w:r w:rsidRPr="00306BCE">
        <w:rPr>
          <w:rFonts w:ascii="Times New Roman" w:hAnsi="Times New Roman" w:cs="Times New Roman"/>
          <w:i/>
          <w:sz w:val="28"/>
          <w:szCs w:val="28"/>
        </w:rPr>
        <w:t>The Economic and Philosophic Manuscripts of 1844 and The Communist Manifesto</w:t>
      </w:r>
      <w:r w:rsidRPr="00306BCE">
        <w:rPr>
          <w:rFonts w:ascii="Times New Roman" w:hAnsi="Times New Roman" w:cs="Times New Roman"/>
          <w:sz w:val="28"/>
          <w:szCs w:val="28"/>
        </w:rPr>
        <w:t>. Amherst, NY: Prometheus Books, pp.69-79.</w:t>
      </w:r>
    </w:p>
    <w:p w:rsidR="00306BCE" w:rsidRPr="00306BCE" w:rsidRDefault="00306BCE" w:rsidP="00306BCE">
      <w:pPr>
        <w:spacing w:after="336" w:line="360" w:lineRule="auto"/>
        <w:ind w:left="456" w:hanging="456"/>
        <w:rPr>
          <w:sz w:val="28"/>
          <w:szCs w:val="28"/>
        </w:rPr>
      </w:pPr>
      <w:proofErr w:type="spellStart"/>
      <w:r w:rsidRPr="00306BCE">
        <w:rPr>
          <w:rFonts w:ascii="Times New Roman" w:hAnsi="Times New Roman" w:cs="Times New Roman"/>
          <w:sz w:val="28"/>
          <w:szCs w:val="28"/>
        </w:rPr>
        <w:t>Meillassoux</w:t>
      </w:r>
      <w:proofErr w:type="spellEnd"/>
      <w:r w:rsidRPr="00306BCE">
        <w:rPr>
          <w:rFonts w:ascii="Times New Roman" w:hAnsi="Times New Roman" w:cs="Times New Roman"/>
          <w:sz w:val="28"/>
          <w:szCs w:val="28"/>
        </w:rPr>
        <w:t xml:space="preserve">, C. (1984). </w:t>
      </w:r>
      <w:r w:rsidRPr="00306BCE">
        <w:rPr>
          <w:rFonts w:ascii="Times New Roman" w:hAnsi="Times New Roman" w:cs="Times New Roman"/>
          <w:i/>
          <w:sz w:val="28"/>
          <w:szCs w:val="28"/>
        </w:rPr>
        <w:t>Maidens, Meal and Money: Capitalism and the Domestic Community</w:t>
      </w:r>
      <w:r w:rsidRPr="00306BCE">
        <w:rPr>
          <w:rFonts w:ascii="Times New Roman" w:hAnsi="Times New Roman" w:cs="Times New Roman"/>
          <w:sz w:val="28"/>
          <w:szCs w:val="28"/>
        </w:rPr>
        <w:t>. Cambridge.</w:t>
      </w:r>
    </w:p>
    <w:p w:rsidR="00306BCE" w:rsidRPr="00306BCE" w:rsidRDefault="00306BCE" w:rsidP="00306BCE">
      <w:pPr>
        <w:spacing w:after="336" w:line="360" w:lineRule="auto"/>
        <w:ind w:left="456" w:hanging="456"/>
        <w:rPr>
          <w:sz w:val="28"/>
          <w:szCs w:val="28"/>
        </w:rPr>
      </w:pPr>
      <w:proofErr w:type="spellStart"/>
      <w:r w:rsidRPr="00306BCE">
        <w:rPr>
          <w:rFonts w:ascii="Times New Roman" w:hAnsi="Times New Roman" w:cs="Times New Roman"/>
          <w:sz w:val="28"/>
          <w:szCs w:val="28"/>
        </w:rPr>
        <w:t>Mollona</w:t>
      </w:r>
      <w:proofErr w:type="spellEnd"/>
      <w:r w:rsidRPr="00306BCE">
        <w:rPr>
          <w:rFonts w:ascii="Times New Roman" w:hAnsi="Times New Roman" w:cs="Times New Roman"/>
          <w:sz w:val="28"/>
          <w:szCs w:val="28"/>
        </w:rPr>
        <w:t xml:space="preserve">, M. (2005). Factory, Family and Neighbourhood: The Political Economy of Informal Labour in Sheffield. </w:t>
      </w:r>
      <w:r w:rsidRPr="00306BCE">
        <w:rPr>
          <w:rFonts w:ascii="Times New Roman" w:hAnsi="Times New Roman" w:cs="Times New Roman"/>
          <w:i/>
          <w:sz w:val="28"/>
          <w:szCs w:val="28"/>
        </w:rPr>
        <w:t>Journal of the Royal Anthropological Institute</w:t>
      </w:r>
      <w:r w:rsidRPr="00306BCE">
        <w:rPr>
          <w:rFonts w:ascii="Times New Roman" w:hAnsi="Times New Roman" w:cs="Times New Roman"/>
          <w:sz w:val="28"/>
          <w:szCs w:val="28"/>
        </w:rPr>
        <w:t>, 11(3), pp.527-548.</w:t>
      </w:r>
    </w:p>
    <w:p w:rsidR="00306BCE" w:rsidRPr="00306BCE" w:rsidRDefault="00306BCE" w:rsidP="00306BCE">
      <w:pPr>
        <w:spacing w:after="336" w:line="360" w:lineRule="auto"/>
        <w:ind w:left="456" w:hanging="456"/>
        <w:rPr>
          <w:sz w:val="28"/>
          <w:szCs w:val="28"/>
        </w:rPr>
      </w:pPr>
      <w:r w:rsidRPr="00306BCE">
        <w:rPr>
          <w:rFonts w:ascii="Times New Roman" w:hAnsi="Times New Roman" w:cs="Times New Roman"/>
          <w:sz w:val="28"/>
          <w:szCs w:val="28"/>
        </w:rPr>
        <w:t xml:space="preserve">Ong, A. (1988). The Production of Possession: Spirits and the Multinational Corporation in Malaysia. </w:t>
      </w:r>
      <w:r w:rsidRPr="00306BCE">
        <w:rPr>
          <w:rFonts w:ascii="Times New Roman" w:hAnsi="Times New Roman" w:cs="Times New Roman"/>
          <w:i/>
          <w:sz w:val="28"/>
          <w:szCs w:val="28"/>
        </w:rPr>
        <w:t>American Ethnologist</w:t>
      </w:r>
      <w:r w:rsidRPr="00306BCE">
        <w:rPr>
          <w:rFonts w:ascii="Times New Roman" w:hAnsi="Times New Roman" w:cs="Times New Roman"/>
          <w:sz w:val="28"/>
          <w:szCs w:val="28"/>
        </w:rPr>
        <w:t>, 15(1), pp.28-42.</w:t>
      </w:r>
    </w:p>
    <w:p w:rsidR="00306BCE" w:rsidRPr="00306BCE" w:rsidRDefault="00306BCE" w:rsidP="00542F5A">
      <w:pPr>
        <w:pStyle w:val="NormalWeb"/>
        <w:spacing w:before="0" w:beforeAutospacing="0" w:after="0" w:afterAutospacing="0"/>
        <w:jc w:val="both"/>
        <w:rPr>
          <w:b/>
          <w:color w:val="000000"/>
          <w:sz w:val="28"/>
          <w:szCs w:val="28"/>
          <w:u w:val="single"/>
          <w:shd w:val="clear" w:color="auto" w:fill="FFFFFF"/>
        </w:rPr>
      </w:pPr>
    </w:p>
    <w:sectPr w:rsidR="00306BCE" w:rsidRPr="00306BC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6FF5" w:rsidRDefault="00396FF5" w:rsidP="00396FF5">
      <w:pPr>
        <w:spacing w:after="0" w:line="240" w:lineRule="auto"/>
      </w:pPr>
      <w:r>
        <w:separator/>
      </w:r>
    </w:p>
  </w:endnote>
  <w:endnote w:type="continuationSeparator" w:id="0">
    <w:p w:rsidR="00396FF5" w:rsidRDefault="00396FF5" w:rsidP="00396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6FF5" w:rsidRDefault="00396FF5" w:rsidP="00396FF5">
      <w:pPr>
        <w:spacing w:after="0" w:line="240" w:lineRule="auto"/>
      </w:pPr>
      <w:r>
        <w:separator/>
      </w:r>
    </w:p>
  </w:footnote>
  <w:footnote w:type="continuationSeparator" w:id="0">
    <w:p w:rsidR="00396FF5" w:rsidRDefault="00396FF5" w:rsidP="00396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FF5" w:rsidRPr="00312509" w:rsidRDefault="00312509">
    <w:pPr>
      <w:pStyle w:val="Header"/>
      <w:rPr>
        <w:rFonts w:ascii="Times New Roman" w:hAnsi="Times New Roman" w:cs="Times New Roman"/>
        <w:sz w:val="28"/>
      </w:rPr>
    </w:pPr>
    <w:r w:rsidRPr="00312509">
      <w:rPr>
        <w:rFonts w:ascii="Times New Roman" w:hAnsi="Times New Roman" w:cs="Times New Roman"/>
        <w:sz w:val="28"/>
      </w:rPr>
      <w:t>1500574</w:t>
    </w:r>
    <w:r w:rsidRPr="00312509">
      <w:rPr>
        <w:rFonts w:ascii="Times New Roman" w:hAnsi="Times New Roman" w:cs="Times New Roman"/>
        <w:sz w:val="28"/>
      </w:rPr>
      <w:ptab w:relativeTo="margin" w:alignment="center" w:leader="none"/>
    </w:r>
    <w:r w:rsidRPr="00312509">
      <w:rPr>
        <w:rFonts w:ascii="Times New Roman" w:hAnsi="Times New Roman" w:cs="Times New Roman"/>
        <w:sz w:val="28"/>
      </w:rPr>
      <w:ptab w:relativeTo="margin" w:alignment="right" w:leader="none"/>
    </w:r>
    <w:r w:rsidRPr="00312509">
      <w:rPr>
        <w:rFonts w:ascii="Times New Roman" w:hAnsi="Times New Roman" w:cs="Times New Roman"/>
        <w:sz w:val="28"/>
      </w:rPr>
      <w:t>Eurgain Gwilym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F0034"/>
    <w:multiLevelType w:val="multilevel"/>
    <w:tmpl w:val="0F102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4B6427"/>
    <w:multiLevelType w:val="multilevel"/>
    <w:tmpl w:val="FFBA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CC8"/>
    <w:rsid w:val="00031C53"/>
    <w:rsid w:val="00050F7E"/>
    <w:rsid w:val="000C3EFB"/>
    <w:rsid w:val="001C61A5"/>
    <w:rsid w:val="00261655"/>
    <w:rsid w:val="002708EE"/>
    <w:rsid w:val="00306BCE"/>
    <w:rsid w:val="00312509"/>
    <w:rsid w:val="00387FC7"/>
    <w:rsid w:val="00396FF5"/>
    <w:rsid w:val="00470FF9"/>
    <w:rsid w:val="00486623"/>
    <w:rsid w:val="00520662"/>
    <w:rsid w:val="00542F5A"/>
    <w:rsid w:val="005D26B6"/>
    <w:rsid w:val="005F0B29"/>
    <w:rsid w:val="00615729"/>
    <w:rsid w:val="00647FEA"/>
    <w:rsid w:val="006F7CC8"/>
    <w:rsid w:val="00744595"/>
    <w:rsid w:val="007E1BAA"/>
    <w:rsid w:val="00CD6638"/>
    <w:rsid w:val="00D71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8F3E6"/>
  <w15:chartTrackingRefBased/>
  <w15:docId w15:val="{9294AC77-1397-4164-9AEE-2852DE874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7C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86623"/>
    <w:pPr>
      <w:ind w:left="720"/>
      <w:contextualSpacing/>
    </w:pPr>
  </w:style>
  <w:style w:type="paragraph" w:styleId="Header">
    <w:name w:val="header"/>
    <w:basedOn w:val="Normal"/>
    <w:link w:val="HeaderChar"/>
    <w:uiPriority w:val="99"/>
    <w:unhideWhenUsed/>
    <w:rsid w:val="00396F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FF5"/>
  </w:style>
  <w:style w:type="paragraph" w:styleId="Footer">
    <w:name w:val="footer"/>
    <w:basedOn w:val="Normal"/>
    <w:link w:val="FooterChar"/>
    <w:uiPriority w:val="99"/>
    <w:unhideWhenUsed/>
    <w:rsid w:val="00396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07865">
      <w:bodyDiv w:val="1"/>
      <w:marLeft w:val="0"/>
      <w:marRight w:val="0"/>
      <w:marTop w:val="0"/>
      <w:marBottom w:val="0"/>
      <w:divBdr>
        <w:top w:val="none" w:sz="0" w:space="0" w:color="auto"/>
        <w:left w:val="none" w:sz="0" w:space="0" w:color="auto"/>
        <w:bottom w:val="none" w:sz="0" w:space="0" w:color="auto"/>
        <w:right w:val="none" w:sz="0" w:space="0" w:color="auto"/>
      </w:divBdr>
    </w:div>
    <w:div w:id="278411352">
      <w:bodyDiv w:val="1"/>
      <w:marLeft w:val="0"/>
      <w:marRight w:val="0"/>
      <w:marTop w:val="0"/>
      <w:marBottom w:val="0"/>
      <w:divBdr>
        <w:top w:val="none" w:sz="0" w:space="0" w:color="auto"/>
        <w:left w:val="none" w:sz="0" w:space="0" w:color="auto"/>
        <w:bottom w:val="none" w:sz="0" w:space="0" w:color="auto"/>
        <w:right w:val="none" w:sz="0" w:space="0" w:color="auto"/>
      </w:divBdr>
    </w:div>
    <w:div w:id="428358279">
      <w:bodyDiv w:val="1"/>
      <w:marLeft w:val="0"/>
      <w:marRight w:val="0"/>
      <w:marTop w:val="0"/>
      <w:marBottom w:val="0"/>
      <w:divBdr>
        <w:top w:val="none" w:sz="0" w:space="0" w:color="auto"/>
        <w:left w:val="none" w:sz="0" w:space="0" w:color="auto"/>
        <w:bottom w:val="none" w:sz="0" w:space="0" w:color="auto"/>
        <w:right w:val="none" w:sz="0" w:space="0" w:color="auto"/>
      </w:divBdr>
    </w:div>
    <w:div w:id="588775524">
      <w:bodyDiv w:val="1"/>
      <w:marLeft w:val="0"/>
      <w:marRight w:val="0"/>
      <w:marTop w:val="0"/>
      <w:marBottom w:val="0"/>
      <w:divBdr>
        <w:top w:val="none" w:sz="0" w:space="0" w:color="auto"/>
        <w:left w:val="none" w:sz="0" w:space="0" w:color="auto"/>
        <w:bottom w:val="none" w:sz="0" w:space="0" w:color="auto"/>
        <w:right w:val="none" w:sz="0" w:space="0" w:color="auto"/>
      </w:divBdr>
    </w:div>
    <w:div w:id="683048701">
      <w:bodyDiv w:val="1"/>
      <w:marLeft w:val="0"/>
      <w:marRight w:val="0"/>
      <w:marTop w:val="0"/>
      <w:marBottom w:val="0"/>
      <w:divBdr>
        <w:top w:val="none" w:sz="0" w:space="0" w:color="auto"/>
        <w:left w:val="none" w:sz="0" w:space="0" w:color="auto"/>
        <w:bottom w:val="none" w:sz="0" w:space="0" w:color="auto"/>
        <w:right w:val="none" w:sz="0" w:space="0" w:color="auto"/>
      </w:divBdr>
    </w:div>
    <w:div w:id="711465598">
      <w:bodyDiv w:val="1"/>
      <w:marLeft w:val="0"/>
      <w:marRight w:val="0"/>
      <w:marTop w:val="0"/>
      <w:marBottom w:val="0"/>
      <w:divBdr>
        <w:top w:val="none" w:sz="0" w:space="0" w:color="auto"/>
        <w:left w:val="none" w:sz="0" w:space="0" w:color="auto"/>
        <w:bottom w:val="none" w:sz="0" w:space="0" w:color="auto"/>
        <w:right w:val="none" w:sz="0" w:space="0" w:color="auto"/>
      </w:divBdr>
    </w:div>
    <w:div w:id="909736035">
      <w:bodyDiv w:val="1"/>
      <w:marLeft w:val="0"/>
      <w:marRight w:val="0"/>
      <w:marTop w:val="0"/>
      <w:marBottom w:val="0"/>
      <w:divBdr>
        <w:top w:val="none" w:sz="0" w:space="0" w:color="auto"/>
        <w:left w:val="none" w:sz="0" w:space="0" w:color="auto"/>
        <w:bottom w:val="none" w:sz="0" w:space="0" w:color="auto"/>
        <w:right w:val="none" w:sz="0" w:space="0" w:color="auto"/>
      </w:divBdr>
    </w:div>
    <w:div w:id="1133139633">
      <w:bodyDiv w:val="1"/>
      <w:marLeft w:val="0"/>
      <w:marRight w:val="0"/>
      <w:marTop w:val="0"/>
      <w:marBottom w:val="0"/>
      <w:divBdr>
        <w:top w:val="none" w:sz="0" w:space="0" w:color="auto"/>
        <w:left w:val="none" w:sz="0" w:space="0" w:color="auto"/>
        <w:bottom w:val="none" w:sz="0" w:space="0" w:color="auto"/>
        <w:right w:val="none" w:sz="0" w:space="0" w:color="auto"/>
      </w:divBdr>
    </w:div>
    <w:div w:id="1270162696">
      <w:bodyDiv w:val="1"/>
      <w:marLeft w:val="0"/>
      <w:marRight w:val="0"/>
      <w:marTop w:val="0"/>
      <w:marBottom w:val="0"/>
      <w:divBdr>
        <w:top w:val="none" w:sz="0" w:space="0" w:color="auto"/>
        <w:left w:val="none" w:sz="0" w:space="0" w:color="auto"/>
        <w:bottom w:val="none" w:sz="0" w:space="0" w:color="auto"/>
        <w:right w:val="none" w:sz="0" w:space="0" w:color="auto"/>
      </w:divBdr>
    </w:div>
    <w:div w:id="1335452101">
      <w:bodyDiv w:val="1"/>
      <w:marLeft w:val="0"/>
      <w:marRight w:val="0"/>
      <w:marTop w:val="0"/>
      <w:marBottom w:val="0"/>
      <w:divBdr>
        <w:top w:val="none" w:sz="0" w:space="0" w:color="auto"/>
        <w:left w:val="none" w:sz="0" w:space="0" w:color="auto"/>
        <w:bottom w:val="none" w:sz="0" w:space="0" w:color="auto"/>
        <w:right w:val="none" w:sz="0" w:space="0" w:color="auto"/>
      </w:divBdr>
    </w:div>
    <w:div w:id="1355498661">
      <w:bodyDiv w:val="1"/>
      <w:marLeft w:val="0"/>
      <w:marRight w:val="0"/>
      <w:marTop w:val="0"/>
      <w:marBottom w:val="0"/>
      <w:divBdr>
        <w:top w:val="none" w:sz="0" w:space="0" w:color="auto"/>
        <w:left w:val="none" w:sz="0" w:space="0" w:color="auto"/>
        <w:bottom w:val="none" w:sz="0" w:space="0" w:color="auto"/>
        <w:right w:val="none" w:sz="0" w:space="0" w:color="auto"/>
      </w:divBdr>
    </w:div>
    <w:div w:id="1373118995">
      <w:bodyDiv w:val="1"/>
      <w:marLeft w:val="0"/>
      <w:marRight w:val="0"/>
      <w:marTop w:val="0"/>
      <w:marBottom w:val="0"/>
      <w:divBdr>
        <w:top w:val="none" w:sz="0" w:space="0" w:color="auto"/>
        <w:left w:val="none" w:sz="0" w:space="0" w:color="auto"/>
        <w:bottom w:val="none" w:sz="0" w:space="0" w:color="auto"/>
        <w:right w:val="none" w:sz="0" w:space="0" w:color="auto"/>
      </w:divBdr>
    </w:div>
    <w:div w:id="1536843473">
      <w:bodyDiv w:val="1"/>
      <w:marLeft w:val="0"/>
      <w:marRight w:val="0"/>
      <w:marTop w:val="0"/>
      <w:marBottom w:val="0"/>
      <w:divBdr>
        <w:top w:val="none" w:sz="0" w:space="0" w:color="auto"/>
        <w:left w:val="none" w:sz="0" w:space="0" w:color="auto"/>
        <w:bottom w:val="none" w:sz="0" w:space="0" w:color="auto"/>
        <w:right w:val="none" w:sz="0" w:space="0" w:color="auto"/>
      </w:divBdr>
    </w:div>
    <w:div w:id="1681276821">
      <w:bodyDiv w:val="1"/>
      <w:marLeft w:val="0"/>
      <w:marRight w:val="0"/>
      <w:marTop w:val="0"/>
      <w:marBottom w:val="0"/>
      <w:divBdr>
        <w:top w:val="none" w:sz="0" w:space="0" w:color="auto"/>
        <w:left w:val="none" w:sz="0" w:space="0" w:color="auto"/>
        <w:bottom w:val="none" w:sz="0" w:space="0" w:color="auto"/>
        <w:right w:val="none" w:sz="0" w:space="0" w:color="auto"/>
      </w:divBdr>
    </w:div>
    <w:div w:id="179085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10</Pages>
  <Words>3097</Words>
  <Characters>17658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Eurgain Gwilym (1500574)</dc:creator>
  <cp:keywords/>
  <dc:description/>
  <cp:lastModifiedBy>Eurgain Gwilym (1500574)</cp:lastModifiedBy>
  <cp:revision>20</cp:revision>
  <dcterms:created xsi:type="dcterms:W3CDTF">2017-11-01T12:07:00Z</dcterms:created>
  <dcterms:modified xsi:type="dcterms:W3CDTF">2017-11-13T22:57:00Z</dcterms:modified>
</cp:coreProperties>
</file>