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4F707D" w14:textId="77777777" w:rsidR="0051232C" w:rsidRPr="0005627B" w:rsidRDefault="0051232C" w:rsidP="0051232C">
      <w:pPr>
        <w:rPr>
          <w:b/>
          <w:bCs/>
          <w:sz w:val="24"/>
          <w:szCs w:val="24"/>
          <w:u w:val="single"/>
        </w:rPr>
      </w:pPr>
      <w:r w:rsidRPr="0005627B">
        <w:rPr>
          <w:b/>
          <w:bCs/>
          <w:sz w:val="24"/>
          <w:szCs w:val="24"/>
          <w:u w:val="single"/>
        </w:rPr>
        <w:t>Activity 2</w:t>
      </w:r>
    </w:p>
    <w:p w14:paraId="329B6672" w14:textId="77777777" w:rsidR="0051232C" w:rsidRDefault="0051232C" w:rsidP="0051232C">
      <w:pPr>
        <w:jc w:val="center"/>
      </w:pPr>
    </w:p>
    <w:p w14:paraId="0EB5E0C9" w14:textId="77777777" w:rsidR="0051232C" w:rsidRDefault="0051232C" w:rsidP="0051232C">
      <w:pPr>
        <w:jc w:val="center"/>
      </w:pPr>
    </w:p>
    <w:p w14:paraId="727D296D" w14:textId="77777777" w:rsidR="0051232C" w:rsidRDefault="0051232C" w:rsidP="0051232C">
      <w:pPr>
        <w:jc w:val="center"/>
      </w:pPr>
    </w:p>
    <w:p w14:paraId="46AB3375" w14:textId="77777777" w:rsidR="0051232C" w:rsidRPr="001F1C71" w:rsidRDefault="0051232C" w:rsidP="0051232C">
      <w:pPr>
        <w:jc w:val="center"/>
        <w:rPr>
          <w:sz w:val="36"/>
          <w:szCs w:val="36"/>
          <w:u w:val="single"/>
        </w:rPr>
      </w:pPr>
    </w:p>
    <w:p w14:paraId="30E1E8E5" w14:textId="77777777" w:rsidR="0051232C" w:rsidRPr="001F1C71" w:rsidRDefault="0051232C" w:rsidP="0051232C">
      <w:pPr>
        <w:jc w:val="center"/>
        <w:rPr>
          <w:sz w:val="36"/>
          <w:szCs w:val="36"/>
          <w:u w:val="single"/>
        </w:rPr>
      </w:pPr>
      <w:r w:rsidRPr="001F1C71">
        <w:rPr>
          <w:sz w:val="36"/>
          <w:szCs w:val="36"/>
          <w:u w:val="single"/>
        </w:rPr>
        <w:t xml:space="preserve">CIPD HR Profession Map </w:t>
      </w:r>
    </w:p>
    <w:p w14:paraId="65B0676A" w14:textId="77777777" w:rsidR="0051232C" w:rsidRPr="001F1C71" w:rsidRDefault="0051232C" w:rsidP="0051232C">
      <w:pPr>
        <w:jc w:val="center"/>
        <w:rPr>
          <w:sz w:val="36"/>
          <w:szCs w:val="36"/>
          <w:u w:val="single"/>
        </w:rPr>
      </w:pPr>
    </w:p>
    <w:p w14:paraId="3B7C3FA0" w14:textId="77777777" w:rsidR="0051232C" w:rsidRPr="001F1C71" w:rsidRDefault="0051232C" w:rsidP="0051232C">
      <w:pPr>
        <w:jc w:val="center"/>
        <w:rPr>
          <w:sz w:val="36"/>
          <w:szCs w:val="36"/>
          <w:u w:val="single"/>
        </w:rPr>
      </w:pPr>
      <w:r w:rsidRPr="001F1C71">
        <w:rPr>
          <w:sz w:val="36"/>
          <w:szCs w:val="36"/>
          <w:u w:val="single"/>
        </w:rPr>
        <w:t>How does it define the HR Profession?</w:t>
      </w:r>
    </w:p>
    <w:p w14:paraId="28A1A91B" w14:textId="77777777" w:rsidR="0051232C" w:rsidRDefault="0051232C" w:rsidP="0051232C">
      <w:pPr>
        <w:jc w:val="center"/>
        <w:rPr>
          <w:sz w:val="36"/>
          <w:szCs w:val="36"/>
          <w:u w:val="single"/>
        </w:rPr>
      </w:pPr>
    </w:p>
    <w:p w14:paraId="5CE12B53" w14:textId="77777777" w:rsidR="0051232C" w:rsidRDefault="0051232C" w:rsidP="0051232C">
      <w:pPr>
        <w:jc w:val="center"/>
        <w:rPr>
          <w:sz w:val="36"/>
          <w:szCs w:val="36"/>
          <w:u w:val="single"/>
        </w:rPr>
      </w:pPr>
    </w:p>
    <w:p w14:paraId="45480A09" w14:textId="77777777" w:rsidR="0051232C" w:rsidRDefault="0051232C" w:rsidP="0051232C">
      <w:pPr>
        <w:jc w:val="center"/>
        <w:rPr>
          <w:sz w:val="36"/>
          <w:szCs w:val="36"/>
          <w:u w:val="single"/>
        </w:rPr>
      </w:pPr>
    </w:p>
    <w:p w14:paraId="77B5D0E9" w14:textId="77777777" w:rsidR="0051232C" w:rsidRDefault="0051232C" w:rsidP="0051232C">
      <w:pPr>
        <w:jc w:val="center"/>
        <w:rPr>
          <w:sz w:val="36"/>
          <w:szCs w:val="36"/>
          <w:u w:val="single"/>
        </w:rPr>
      </w:pPr>
      <w:r>
        <w:rPr>
          <w:sz w:val="36"/>
          <w:szCs w:val="36"/>
          <w:u w:val="single"/>
        </w:rPr>
        <w:t>Student Number: 1707444</w:t>
      </w:r>
    </w:p>
    <w:p w14:paraId="151C6C17" w14:textId="77777777" w:rsidR="0051232C" w:rsidRDefault="0051232C" w:rsidP="0051232C">
      <w:pPr>
        <w:jc w:val="center"/>
        <w:rPr>
          <w:sz w:val="36"/>
          <w:szCs w:val="36"/>
          <w:u w:val="single"/>
        </w:rPr>
      </w:pPr>
    </w:p>
    <w:p w14:paraId="7E6B6221" w14:textId="77777777" w:rsidR="0051232C" w:rsidRDefault="0051232C" w:rsidP="0051232C">
      <w:pPr>
        <w:jc w:val="center"/>
        <w:rPr>
          <w:sz w:val="36"/>
          <w:szCs w:val="36"/>
          <w:u w:val="single"/>
        </w:rPr>
      </w:pPr>
      <w:r>
        <w:rPr>
          <w:sz w:val="36"/>
          <w:szCs w:val="36"/>
          <w:u w:val="single"/>
        </w:rPr>
        <w:t>Word Count: 1,099 excluding Title Page, Executive Summary and References</w:t>
      </w:r>
    </w:p>
    <w:p w14:paraId="78A07988" w14:textId="77777777" w:rsidR="0051232C" w:rsidRDefault="0051232C" w:rsidP="0051232C">
      <w:pPr>
        <w:jc w:val="center"/>
        <w:rPr>
          <w:sz w:val="36"/>
          <w:szCs w:val="36"/>
          <w:u w:val="single"/>
        </w:rPr>
      </w:pPr>
    </w:p>
    <w:p w14:paraId="3F6345D3" w14:textId="77777777" w:rsidR="0051232C" w:rsidRDefault="0051232C" w:rsidP="0051232C">
      <w:pPr>
        <w:rPr>
          <w:sz w:val="36"/>
          <w:szCs w:val="36"/>
          <w:u w:val="single"/>
        </w:rPr>
      </w:pPr>
    </w:p>
    <w:p w14:paraId="5E7A8D63" w14:textId="77777777" w:rsidR="0051232C" w:rsidRDefault="0051232C" w:rsidP="0051232C">
      <w:pPr>
        <w:rPr>
          <w:b/>
          <w:sz w:val="24"/>
          <w:szCs w:val="24"/>
          <w:highlight w:val="yellow"/>
          <w:u w:val="single"/>
        </w:rPr>
      </w:pPr>
    </w:p>
    <w:p w14:paraId="1E8EF1B9" w14:textId="77777777" w:rsidR="0051232C" w:rsidRDefault="0051232C" w:rsidP="0051232C">
      <w:pPr>
        <w:rPr>
          <w:b/>
          <w:sz w:val="24"/>
          <w:szCs w:val="24"/>
          <w:highlight w:val="yellow"/>
          <w:u w:val="single"/>
        </w:rPr>
      </w:pPr>
    </w:p>
    <w:p w14:paraId="6CDC091E" w14:textId="77777777" w:rsidR="0051232C" w:rsidRDefault="0051232C" w:rsidP="0051232C">
      <w:pPr>
        <w:rPr>
          <w:b/>
          <w:sz w:val="24"/>
          <w:szCs w:val="24"/>
          <w:highlight w:val="yellow"/>
          <w:u w:val="single"/>
        </w:rPr>
      </w:pPr>
    </w:p>
    <w:p w14:paraId="5056A59B" w14:textId="77777777" w:rsidR="0051232C" w:rsidRDefault="0051232C" w:rsidP="0051232C">
      <w:pPr>
        <w:rPr>
          <w:b/>
          <w:sz w:val="24"/>
          <w:szCs w:val="24"/>
          <w:highlight w:val="yellow"/>
          <w:u w:val="single"/>
        </w:rPr>
      </w:pPr>
    </w:p>
    <w:p w14:paraId="271BFFC1" w14:textId="77777777" w:rsidR="0051232C" w:rsidRDefault="0051232C" w:rsidP="0051232C">
      <w:pPr>
        <w:rPr>
          <w:b/>
          <w:sz w:val="24"/>
          <w:szCs w:val="24"/>
          <w:highlight w:val="yellow"/>
          <w:u w:val="single"/>
        </w:rPr>
      </w:pPr>
    </w:p>
    <w:p w14:paraId="782F5DC9" w14:textId="77777777" w:rsidR="0051232C" w:rsidRDefault="0051232C" w:rsidP="0051232C">
      <w:pPr>
        <w:rPr>
          <w:b/>
          <w:sz w:val="24"/>
          <w:szCs w:val="24"/>
          <w:highlight w:val="yellow"/>
          <w:u w:val="single"/>
        </w:rPr>
      </w:pPr>
    </w:p>
    <w:p w14:paraId="4C2DDD95" w14:textId="77777777" w:rsidR="0051232C" w:rsidRDefault="0051232C" w:rsidP="0051232C">
      <w:pPr>
        <w:rPr>
          <w:b/>
          <w:sz w:val="24"/>
          <w:szCs w:val="24"/>
          <w:highlight w:val="yellow"/>
          <w:u w:val="single"/>
        </w:rPr>
      </w:pPr>
    </w:p>
    <w:p w14:paraId="169A76D2" w14:textId="77777777" w:rsidR="0051232C" w:rsidRDefault="0051232C" w:rsidP="0051232C">
      <w:pPr>
        <w:rPr>
          <w:b/>
          <w:sz w:val="24"/>
          <w:szCs w:val="24"/>
          <w:highlight w:val="yellow"/>
          <w:u w:val="single"/>
        </w:rPr>
      </w:pPr>
    </w:p>
    <w:p w14:paraId="3ECD1A06" w14:textId="77777777" w:rsidR="0051232C" w:rsidRPr="001A3B11" w:rsidRDefault="0051232C" w:rsidP="0051232C">
      <w:pPr>
        <w:rPr>
          <w:b/>
          <w:sz w:val="24"/>
          <w:szCs w:val="24"/>
          <w:highlight w:val="yellow"/>
          <w:u w:val="single"/>
        </w:rPr>
      </w:pPr>
      <w:r w:rsidRPr="001A3B11">
        <w:rPr>
          <w:b/>
          <w:sz w:val="24"/>
          <w:szCs w:val="24"/>
          <w:highlight w:val="yellow"/>
          <w:u w:val="single"/>
        </w:rPr>
        <w:lastRenderedPageBreak/>
        <w:t>Executive Summary</w:t>
      </w:r>
    </w:p>
    <w:p w14:paraId="5D6C39CF" w14:textId="77777777" w:rsidR="0051232C" w:rsidRDefault="0051232C" w:rsidP="0051232C">
      <w:pPr>
        <w:rPr>
          <w:sz w:val="24"/>
          <w:szCs w:val="24"/>
        </w:rPr>
      </w:pPr>
      <w:r w:rsidRPr="001A3B11">
        <w:rPr>
          <w:sz w:val="24"/>
          <w:szCs w:val="24"/>
          <w:highlight w:val="yellow"/>
        </w:rPr>
        <w:t xml:space="preserve">The aim of the following report is to define and explore the CIPD HR Profession Map and how it </w:t>
      </w:r>
      <w:r>
        <w:rPr>
          <w:sz w:val="24"/>
          <w:szCs w:val="24"/>
          <w:highlight w:val="yellow"/>
        </w:rPr>
        <w:t xml:space="preserve">defines the HR Profession and </w:t>
      </w:r>
      <w:r w:rsidRPr="001A3B11">
        <w:rPr>
          <w:sz w:val="24"/>
          <w:szCs w:val="24"/>
          <w:highlight w:val="yellow"/>
        </w:rPr>
        <w:t xml:space="preserve">assists HR </w:t>
      </w:r>
      <w:r>
        <w:rPr>
          <w:sz w:val="24"/>
          <w:szCs w:val="24"/>
          <w:highlight w:val="yellow"/>
        </w:rPr>
        <w:t>practitioners</w:t>
      </w:r>
      <w:r w:rsidRPr="001A3B11">
        <w:rPr>
          <w:sz w:val="24"/>
          <w:szCs w:val="24"/>
          <w:highlight w:val="yellow"/>
        </w:rPr>
        <w:t xml:space="preserve"> with their professional development. The report will also identify key areas that HR Professionals should consider and adhere to in order to progress within their career. The report will conclude with recommendations for HR professionals.</w:t>
      </w:r>
    </w:p>
    <w:p w14:paraId="1BF2AE0A" w14:textId="77777777" w:rsidR="0051232C" w:rsidRPr="0035072E" w:rsidRDefault="0051232C" w:rsidP="0051232C">
      <w:pPr>
        <w:rPr>
          <w:b/>
          <w:sz w:val="24"/>
          <w:szCs w:val="24"/>
          <w:u w:val="single"/>
        </w:rPr>
      </w:pPr>
      <w:r w:rsidRPr="0035072E">
        <w:rPr>
          <w:b/>
          <w:sz w:val="24"/>
          <w:szCs w:val="24"/>
          <w:u w:val="single"/>
        </w:rPr>
        <w:t>Introduction</w:t>
      </w:r>
    </w:p>
    <w:p w14:paraId="480B886E" w14:textId="77777777" w:rsidR="0051232C" w:rsidRDefault="0051232C" w:rsidP="0051232C">
      <w:pPr>
        <w:rPr>
          <w:sz w:val="24"/>
          <w:szCs w:val="24"/>
        </w:rPr>
      </w:pPr>
      <w:r>
        <w:rPr>
          <w:sz w:val="24"/>
          <w:szCs w:val="24"/>
        </w:rPr>
        <w:t>The CIPD HR Profession Map details competencies that HR practitioners require both now and in the future. It should</w:t>
      </w:r>
      <w:r w:rsidRPr="00980B87">
        <w:rPr>
          <w:sz w:val="24"/>
          <w:szCs w:val="24"/>
        </w:rPr>
        <w:t xml:space="preserve"> be used to encourage HR Professionals to recognise their own professional requirements</w:t>
      </w:r>
      <w:r>
        <w:rPr>
          <w:sz w:val="24"/>
          <w:szCs w:val="24"/>
        </w:rPr>
        <w:t xml:space="preserve"> and build on their skills and knowledge to progress It is also a robust guide on what it means to be a ‘HR Professional’. </w:t>
      </w:r>
    </w:p>
    <w:p w14:paraId="7D7DB2C8" w14:textId="77777777" w:rsidR="0051232C" w:rsidRPr="0035072E" w:rsidRDefault="0051232C" w:rsidP="0051232C">
      <w:pPr>
        <w:rPr>
          <w:b/>
          <w:sz w:val="24"/>
          <w:szCs w:val="24"/>
          <w:u w:val="single"/>
        </w:rPr>
      </w:pPr>
      <w:r w:rsidRPr="0035072E">
        <w:rPr>
          <w:b/>
          <w:sz w:val="24"/>
          <w:szCs w:val="24"/>
          <w:u w:val="single"/>
        </w:rPr>
        <w:t>The Profession Map and its Role in HR</w:t>
      </w:r>
    </w:p>
    <w:p w14:paraId="5A40A627" w14:textId="77777777" w:rsidR="0051232C" w:rsidRDefault="0051232C" w:rsidP="0051232C">
      <w:pPr>
        <w:rPr>
          <w:sz w:val="24"/>
          <w:szCs w:val="24"/>
        </w:rPr>
      </w:pPr>
      <w:r>
        <w:rPr>
          <w:sz w:val="24"/>
          <w:szCs w:val="24"/>
        </w:rPr>
        <w:t>HR should work to deliver organisational performance and should be thought of as an applied business discipline. It is essential that HR professionals work from a “deep business contextual and organisational understanding” delivering solutions and strategy to move the business forward, whilst also understanding wider business issues and how they fit with the overall organisational strategy (CIPD, 2015, P9).</w:t>
      </w:r>
    </w:p>
    <w:p w14:paraId="7D331DFA" w14:textId="77777777" w:rsidR="0051232C" w:rsidRDefault="0051232C" w:rsidP="0051232C">
      <w:pPr>
        <w:rPr>
          <w:sz w:val="24"/>
          <w:szCs w:val="24"/>
        </w:rPr>
      </w:pPr>
      <w:r>
        <w:rPr>
          <w:sz w:val="24"/>
          <w:szCs w:val="24"/>
        </w:rPr>
        <w:t>The Profession Map was developed firstly in 2009, but for the purpose of this report, the 2015 version of the map will be referred to. The map is made up of ten HR specialisms, and details eight essential behaviours that “…underpin good practice regardless of specialism.” (CIPD, 2015). Within the map, there are also two ‘core’ professional areas which are Insights, Strategies and Solutions and Leading HR which are applicable to all HR professionals, regardless of level. These principles link HR to the wider business and underpin HR’s ability to deliver people centred commercial solutions.</w:t>
      </w:r>
    </w:p>
    <w:p w14:paraId="2D11EAAB" w14:textId="77777777" w:rsidR="0051232C" w:rsidRDefault="0051232C" w:rsidP="0051232C">
      <w:pPr>
        <w:rPr>
          <w:sz w:val="24"/>
          <w:szCs w:val="24"/>
        </w:rPr>
      </w:pPr>
    </w:p>
    <w:p w14:paraId="23647CDC" w14:textId="77777777" w:rsidR="0051232C" w:rsidRDefault="0051232C" w:rsidP="0051232C">
      <w:pPr>
        <w:rPr>
          <w:sz w:val="24"/>
          <w:szCs w:val="24"/>
        </w:rPr>
      </w:pPr>
      <w:r>
        <w:rPr>
          <w:noProof/>
        </w:rPr>
        <w:drawing>
          <wp:anchor distT="0" distB="0" distL="114300" distR="114300" simplePos="0" relativeHeight="251660288" behindDoc="0" locked="0" layoutInCell="1" allowOverlap="1" wp14:anchorId="03E15470" wp14:editId="76710076">
            <wp:simplePos x="0" y="0"/>
            <wp:positionH relativeFrom="column">
              <wp:posOffset>971550</wp:posOffset>
            </wp:positionH>
            <wp:positionV relativeFrom="paragraph">
              <wp:posOffset>0</wp:posOffset>
            </wp:positionV>
            <wp:extent cx="3619500" cy="2516326"/>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619500" cy="2516326"/>
                    </a:xfrm>
                    <a:prstGeom prst="rect">
                      <a:avLst/>
                    </a:prstGeom>
                  </pic:spPr>
                </pic:pic>
              </a:graphicData>
            </a:graphic>
            <wp14:sizeRelH relativeFrom="page">
              <wp14:pctWidth>0</wp14:pctWidth>
            </wp14:sizeRelH>
            <wp14:sizeRelV relativeFrom="page">
              <wp14:pctHeight>0</wp14:pctHeight>
            </wp14:sizeRelV>
          </wp:anchor>
        </w:drawing>
      </w:r>
    </w:p>
    <w:p w14:paraId="6116DC7C" w14:textId="77777777" w:rsidR="0051232C" w:rsidRDefault="0051232C" w:rsidP="0051232C">
      <w:pPr>
        <w:rPr>
          <w:sz w:val="24"/>
          <w:szCs w:val="24"/>
        </w:rPr>
      </w:pPr>
    </w:p>
    <w:p w14:paraId="451575B6" w14:textId="77777777" w:rsidR="0051232C" w:rsidRDefault="0051232C" w:rsidP="0051232C">
      <w:pPr>
        <w:rPr>
          <w:sz w:val="24"/>
          <w:szCs w:val="24"/>
        </w:rPr>
      </w:pPr>
    </w:p>
    <w:p w14:paraId="635199D6" w14:textId="77777777" w:rsidR="0051232C" w:rsidRDefault="0051232C" w:rsidP="0051232C">
      <w:pPr>
        <w:rPr>
          <w:sz w:val="24"/>
          <w:szCs w:val="24"/>
        </w:rPr>
      </w:pPr>
    </w:p>
    <w:p w14:paraId="4C8794F6" w14:textId="77777777" w:rsidR="0051232C" w:rsidRDefault="0051232C" w:rsidP="0051232C">
      <w:pPr>
        <w:rPr>
          <w:sz w:val="24"/>
          <w:szCs w:val="24"/>
        </w:rPr>
      </w:pPr>
    </w:p>
    <w:p w14:paraId="086A82A1" w14:textId="77777777" w:rsidR="0051232C" w:rsidRDefault="0051232C" w:rsidP="0051232C">
      <w:pPr>
        <w:rPr>
          <w:sz w:val="24"/>
          <w:szCs w:val="24"/>
        </w:rPr>
      </w:pPr>
    </w:p>
    <w:p w14:paraId="7922051F" w14:textId="77777777" w:rsidR="0051232C" w:rsidRDefault="0051232C" w:rsidP="0051232C">
      <w:pPr>
        <w:rPr>
          <w:sz w:val="24"/>
          <w:szCs w:val="24"/>
        </w:rPr>
      </w:pPr>
    </w:p>
    <w:p w14:paraId="292B5DAA" w14:textId="77777777" w:rsidR="0051232C" w:rsidRDefault="0051232C" w:rsidP="0051232C">
      <w:pPr>
        <w:rPr>
          <w:sz w:val="24"/>
          <w:szCs w:val="24"/>
        </w:rPr>
      </w:pPr>
    </w:p>
    <w:p w14:paraId="7FB50FB5" w14:textId="77777777" w:rsidR="0051232C" w:rsidRDefault="0051232C" w:rsidP="0051232C">
      <w:pPr>
        <w:rPr>
          <w:sz w:val="24"/>
          <w:szCs w:val="24"/>
        </w:rPr>
      </w:pPr>
    </w:p>
    <w:p w14:paraId="6028817F" w14:textId="77777777" w:rsidR="0051232C" w:rsidRDefault="0051232C" w:rsidP="0051232C">
      <w:pPr>
        <w:rPr>
          <w:sz w:val="24"/>
          <w:szCs w:val="24"/>
        </w:rPr>
      </w:pPr>
      <w:r>
        <w:rPr>
          <w:sz w:val="24"/>
          <w:szCs w:val="24"/>
        </w:rPr>
        <w:lastRenderedPageBreak/>
        <w:t xml:space="preserve">The behaviours within the map are deemed as essential “for a HR professional to carry out their activities.” (CIPD, 2015) and ensure a level of competency is met. </w:t>
      </w:r>
    </w:p>
    <w:p w14:paraId="0CFCD0F6" w14:textId="77777777" w:rsidR="0051232C" w:rsidRDefault="0051232C" w:rsidP="0051232C">
      <w:pPr>
        <w:rPr>
          <w:sz w:val="24"/>
          <w:szCs w:val="24"/>
        </w:rPr>
      </w:pPr>
      <w:r>
        <w:rPr>
          <w:sz w:val="24"/>
          <w:szCs w:val="24"/>
        </w:rPr>
        <w:t>The eight behaviours are as follows:</w:t>
      </w:r>
    </w:p>
    <w:p w14:paraId="59E92F74" w14:textId="77777777" w:rsidR="0051232C" w:rsidRDefault="0051232C" w:rsidP="0051232C">
      <w:pPr>
        <w:pStyle w:val="ListParagraph"/>
        <w:numPr>
          <w:ilvl w:val="0"/>
          <w:numId w:val="1"/>
        </w:numPr>
        <w:rPr>
          <w:sz w:val="24"/>
          <w:szCs w:val="24"/>
        </w:rPr>
      </w:pPr>
      <w:r>
        <w:rPr>
          <w:sz w:val="24"/>
          <w:szCs w:val="24"/>
        </w:rPr>
        <w:t xml:space="preserve">Curious – focuses on long term goals, open minded and looks to add value to the organisation. A good example would be developing organisational strategy. </w:t>
      </w:r>
    </w:p>
    <w:p w14:paraId="61CE56EC" w14:textId="77777777" w:rsidR="0051232C" w:rsidRDefault="0051232C" w:rsidP="0051232C">
      <w:pPr>
        <w:pStyle w:val="ListParagraph"/>
        <w:numPr>
          <w:ilvl w:val="0"/>
          <w:numId w:val="1"/>
        </w:numPr>
        <w:rPr>
          <w:sz w:val="24"/>
          <w:szCs w:val="24"/>
        </w:rPr>
      </w:pPr>
      <w:r>
        <w:rPr>
          <w:sz w:val="24"/>
          <w:szCs w:val="24"/>
        </w:rPr>
        <w:t xml:space="preserve">Decisive Thinker – able to analyse data to make recommendations and robust decisions. For example, analysing sickness absence and influencing managers to support a robust RTW procedure to improve absence. </w:t>
      </w:r>
    </w:p>
    <w:p w14:paraId="43E97726" w14:textId="77777777" w:rsidR="0051232C" w:rsidRPr="0028405D" w:rsidRDefault="0051232C" w:rsidP="0051232C">
      <w:pPr>
        <w:pStyle w:val="ListParagraph"/>
        <w:numPr>
          <w:ilvl w:val="0"/>
          <w:numId w:val="1"/>
        </w:numPr>
        <w:rPr>
          <w:sz w:val="24"/>
          <w:szCs w:val="24"/>
        </w:rPr>
      </w:pPr>
      <w:r>
        <w:rPr>
          <w:sz w:val="24"/>
          <w:szCs w:val="24"/>
        </w:rPr>
        <w:t>Skilled Influencer – able to gain support and trust from stakeholders throughout the business. For example, it is noted within an article in Personnel today (2018) that HR should “</w:t>
      </w:r>
      <w:r w:rsidRPr="0028405D">
        <w:rPr>
          <w:rFonts w:cs="Arial"/>
          <w:color w:val="000000"/>
          <w:sz w:val="24"/>
          <w:szCs w:val="24"/>
          <w:shd w:val="clear" w:color="auto" w:fill="FFFFFF"/>
        </w:rPr>
        <w:t>partner with senior leaders and effectively communicate with all levels of the organisation</w:t>
      </w:r>
      <w:r>
        <w:rPr>
          <w:rFonts w:cs="Arial"/>
          <w:color w:val="000000"/>
          <w:sz w:val="24"/>
          <w:szCs w:val="24"/>
          <w:shd w:val="clear" w:color="auto" w:fill="FFFFFF"/>
        </w:rPr>
        <w:t>.</w:t>
      </w:r>
      <w:r w:rsidRPr="0028405D">
        <w:rPr>
          <w:rFonts w:cs="Arial"/>
          <w:color w:val="000000"/>
          <w:sz w:val="24"/>
          <w:szCs w:val="24"/>
          <w:shd w:val="clear" w:color="auto" w:fill="FFFFFF"/>
        </w:rPr>
        <w:t xml:space="preserve"> It has to ensure senior leaders and all employees are aligned on the strategy and purpose of the organisation.</w:t>
      </w:r>
      <w:r w:rsidRPr="0028405D">
        <w:rPr>
          <w:sz w:val="24"/>
          <w:szCs w:val="24"/>
        </w:rPr>
        <w:t>”</w:t>
      </w:r>
      <w:r>
        <w:rPr>
          <w:sz w:val="24"/>
          <w:szCs w:val="24"/>
        </w:rPr>
        <w:t xml:space="preserve"> This can be prudent when working on strategic change and buy-in is required from several parties.</w:t>
      </w:r>
    </w:p>
    <w:p w14:paraId="6E8CB75B" w14:textId="77777777" w:rsidR="0051232C" w:rsidRDefault="0051232C" w:rsidP="0051232C">
      <w:pPr>
        <w:pStyle w:val="ListParagraph"/>
        <w:numPr>
          <w:ilvl w:val="0"/>
          <w:numId w:val="1"/>
        </w:numPr>
        <w:rPr>
          <w:sz w:val="24"/>
          <w:szCs w:val="24"/>
        </w:rPr>
      </w:pPr>
      <w:r>
        <w:rPr>
          <w:sz w:val="24"/>
          <w:szCs w:val="24"/>
        </w:rPr>
        <w:t xml:space="preserve">Personally Credible – leads with professionalism and utilises HR expertise and commercialism to add value. </w:t>
      </w:r>
    </w:p>
    <w:p w14:paraId="276313FF" w14:textId="77777777" w:rsidR="0051232C" w:rsidRDefault="0051232C" w:rsidP="0051232C">
      <w:pPr>
        <w:pStyle w:val="ListParagraph"/>
        <w:numPr>
          <w:ilvl w:val="0"/>
          <w:numId w:val="1"/>
        </w:numPr>
        <w:rPr>
          <w:sz w:val="24"/>
          <w:szCs w:val="24"/>
        </w:rPr>
      </w:pPr>
      <w:r>
        <w:rPr>
          <w:sz w:val="24"/>
          <w:szCs w:val="24"/>
        </w:rPr>
        <w:t>Collaborative – able to work collectively and inclusively with others inside and outside an organisation, building strong relationships.</w:t>
      </w:r>
    </w:p>
    <w:p w14:paraId="1F02F3E2" w14:textId="77777777" w:rsidR="0051232C" w:rsidRDefault="0051232C" w:rsidP="0051232C">
      <w:pPr>
        <w:pStyle w:val="ListParagraph"/>
        <w:numPr>
          <w:ilvl w:val="0"/>
          <w:numId w:val="1"/>
        </w:numPr>
        <w:rPr>
          <w:sz w:val="24"/>
          <w:szCs w:val="24"/>
        </w:rPr>
      </w:pPr>
      <w:r>
        <w:rPr>
          <w:sz w:val="24"/>
          <w:szCs w:val="24"/>
        </w:rPr>
        <w:t>Driven to Deliver – resourceful and delivers results.</w:t>
      </w:r>
    </w:p>
    <w:p w14:paraId="4F52DB33" w14:textId="77777777" w:rsidR="0051232C" w:rsidRDefault="0051232C" w:rsidP="0051232C">
      <w:pPr>
        <w:pStyle w:val="ListParagraph"/>
        <w:numPr>
          <w:ilvl w:val="0"/>
          <w:numId w:val="1"/>
        </w:numPr>
        <w:rPr>
          <w:sz w:val="24"/>
          <w:szCs w:val="24"/>
        </w:rPr>
      </w:pPr>
      <w:r>
        <w:rPr>
          <w:sz w:val="24"/>
          <w:szCs w:val="24"/>
        </w:rPr>
        <w:t xml:space="preserve">Courage to Challenge – able to challenge others confidently with robust knowledge, resilient when changes occur or new challenges arise. </w:t>
      </w:r>
    </w:p>
    <w:p w14:paraId="38B012E9" w14:textId="77777777" w:rsidR="0051232C" w:rsidRPr="00485413" w:rsidRDefault="0051232C" w:rsidP="0051232C">
      <w:pPr>
        <w:pStyle w:val="ListParagraph"/>
        <w:numPr>
          <w:ilvl w:val="0"/>
          <w:numId w:val="1"/>
        </w:numPr>
        <w:rPr>
          <w:sz w:val="24"/>
          <w:szCs w:val="24"/>
        </w:rPr>
      </w:pPr>
      <w:r>
        <w:rPr>
          <w:sz w:val="24"/>
          <w:szCs w:val="24"/>
        </w:rPr>
        <w:t>Role Model – leads by example and has an ethical approach. Acts as an impartial party, showing integrity always.</w:t>
      </w:r>
    </w:p>
    <w:p w14:paraId="55D25740" w14:textId="77777777" w:rsidR="0051232C" w:rsidRDefault="0051232C" w:rsidP="0051232C">
      <w:pPr>
        <w:rPr>
          <w:sz w:val="24"/>
          <w:szCs w:val="24"/>
        </w:rPr>
      </w:pPr>
      <w:r>
        <w:rPr>
          <w:sz w:val="24"/>
          <w:szCs w:val="24"/>
        </w:rPr>
        <w:t>Accompanying the professional areas, the map includes four competency ‘bands’ which (generally) associate with career stages. The map advises at each band what the individual should focus on and how to enhance skills at each level. Below is an example of an area of competence and how at each band, an individual should be operating in a professional area:</w:t>
      </w:r>
    </w:p>
    <w:p w14:paraId="016A0D97" w14:textId="77777777" w:rsidR="0051232C" w:rsidRPr="0064523A" w:rsidRDefault="0051232C" w:rsidP="0051232C">
      <w:pPr>
        <w:jc w:val="right"/>
        <w:rPr>
          <w:sz w:val="18"/>
          <w:szCs w:val="18"/>
        </w:rPr>
      </w:pPr>
      <w:r w:rsidRPr="0064523A">
        <w:rPr>
          <w:noProof/>
          <w:sz w:val="18"/>
          <w:szCs w:val="18"/>
        </w:rPr>
        <w:drawing>
          <wp:anchor distT="0" distB="0" distL="114300" distR="114300" simplePos="0" relativeHeight="251659264" behindDoc="0" locked="0" layoutInCell="1" allowOverlap="1" wp14:anchorId="682B9C69" wp14:editId="6C1C578F">
            <wp:simplePos x="0" y="0"/>
            <wp:positionH relativeFrom="margin">
              <wp:align>left</wp:align>
            </wp:positionH>
            <wp:positionV relativeFrom="paragraph">
              <wp:posOffset>0</wp:posOffset>
            </wp:positionV>
            <wp:extent cx="6019800" cy="15240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019800" cy="1524000"/>
                    </a:xfrm>
                    <a:prstGeom prst="rect">
                      <a:avLst/>
                    </a:prstGeom>
                  </pic:spPr>
                </pic:pic>
              </a:graphicData>
            </a:graphic>
            <wp14:sizeRelH relativeFrom="page">
              <wp14:pctWidth>0</wp14:pctWidth>
            </wp14:sizeRelH>
            <wp14:sizeRelV relativeFrom="page">
              <wp14:pctHeight>0</wp14:pctHeight>
            </wp14:sizeRelV>
          </wp:anchor>
        </w:drawing>
      </w:r>
      <w:r w:rsidRPr="0064523A">
        <w:rPr>
          <w:sz w:val="18"/>
          <w:szCs w:val="18"/>
        </w:rPr>
        <w:t>(CIPD, 2015)</w:t>
      </w:r>
    </w:p>
    <w:p w14:paraId="5C981D70" w14:textId="77777777" w:rsidR="0051232C" w:rsidRDefault="0051232C" w:rsidP="0051232C">
      <w:pPr>
        <w:rPr>
          <w:sz w:val="24"/>
          <w:szCs w:val="24"/>
        </w:rPr>
      </w:pPr>
    </w:p>
    <w:p w14:paraId="52AE4BBF" w14:textId="77777777" w:rsidR="0051232C" w:rsidRDefault="0051232C" w:rsidP="0051232C">
      <w:pPr>
        <w:rPr>
          <w:sz w:val="24"/>
          <w:szCs w:val="24"/>
        </w:rPr>
      </w:pPr>
      <w:r>
        <w:rPr>
          <w:sz w:val="24"/>
          <w:szCs w:val="24"/>
        </w:rPr>
        <w:t xml:space="preserve">The CIPD developed a new profession map in 2018, and there are some distinct differences. The knowledge and behaviour sections of the map are now linked to CIPD membership levels, and at the centre of the map is the CIPD’s continuing purpose which is “to champion better work and working lives” (CIPD, 2014) which the CIPD has advised needs to be at the </w:t>
      </w:r>
      <w:r>
        <w:rPr>
          <w:sz w:val="24"/>
          <w:szCs w:val="24"/>
        </w:rPr>
        <w:lastRenderedPageBreak/>
        <w:t xml:space="preserve">centre of HR. The core values are to be principles-led, evidence-based and outcomes-driven which underpins the role of HR within organisations. </w:t>
      </w:r>
    </w:p>
    <w:p w14:paraId="039CBF93" w14:textId="77777777" w:rsidR="0051232C" w:rsidRDefault="0051232C" w:rsidP="0051232C">
      <w:pPr>
        <w:rPr>
          <w:sz w:val="24"/>
          <w:szCs w:val="24"/>
        </w:rPr>
      </w:pPr>
      <w:r>
        <w:rPr>
          <w:noProof/>
        </w:rPr>
        <w:drawing>
          <wp:anchor distT="0" distB="0" distL="114300" distR="114300" simplePos="0" relativeHeight="251661312" behindDoc="0" locked="0" layoutInCell="1" allowOverlap="1" wp14:anchorId="16580CFA" wp14:editId="4AF68865">
            <wp:simplePos x="0" y="0"/>
            <wp:positionH relativeFrom="margin">
              <wp:align>center</wp:align>
            </wp:positionH>
            <wp:positionV relativeFrom="paragraph">
              <wp:posOffset>5080</wp:posOffset>
            </wp:positionV>
            <wp:extent cx="3333750" cy="23279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333750" cy="2327910"/>
                    </a:xfrm>
                    <a:prstGeom prst="rect">
                      <a:avLst/>
                    </a:prstGeom>
                  </pic:spPr>
                </pic:pic>
              </a:graphicData>
            </a:graphic>
            <wp14:sizeRelH relativeFrom="page">
              <wp14:pctWidth>0</wp14:pctWidth>
            </wp14:sizeRelH>
            <wp14:sizeRelV relativeFrom="page">
              <wp14:pctHeight>0</wp14:pctHeight>
            </wp14:sizeRelV>
          </wp:anchor>
        </w:drawing>
      </w:r>
    </w:p>
    <w:p w14:paraId="2F6E0E12" w14:textId="77777777" w:rsidR="0051232C" w:rsidRDefault="0051232C" w:rsidP="0051232C">
      <w:pPr>
        <w:rPr>
          <w:sz w:val="24"/>
          <w:szCs w:val="24"/>
        </w:rPr>
      </w:pPr>
    </w:p>
    <w:p w14:paraId="2C1E8DB3" w14:textId="77777777" w:rsidR="0051232C" w:rsidRDefault="0051232C" w:rsidP="0051232C">
      <w:pPr>
        <w:rPr>
          <w:sz w:val="24"/>
          <w:szCs w:val="24"/>
        </w:rPr>
      </w:pPr>
    </w:p>
    <w:p w14:paraId="2B2ED89B" w14:textId="77777777" w:rsidR="0051232C" w:rsidRDefault="0051232C" w:rsidP="0051232C">
      <w:pPr>
        <w:rPr>
          <w:sz w:val="24"/>
          <w:szCs w:val="24"/>
        </w:rPr>
      </w:pPr>
    </w:p>
    <w:p w14:paraId="3F387E36" w14:textId="77777777" w:rsidR="0051232C" w:rsidRDefault="0051232C" w:rsidP="0051232C">
      <w:pPr>
        <w:rPr>
          <w:sz w:val="24"/>
          <w:szCs w:val="24"/>
        </w:rPr>
      </w:pPr>
    </w:p>
    <w:p w14:paraId="754EB787" w14:textId="77777777" w:rsidR="0051232C" w:rsidRDefault="0051232C" w:rsidP="0051232C">
      <w:pPr>
        <w:rPr>
          <w:sz w:val="24"/>
          <w:szCs w:val="24"/>
        </w:rPr>
      </w:pPr>
    </w:p>
    <w:p w14:paraId="67E3B50B" w14:textId="77777777" w:rsidR="0051232C" w:rsidRDefault="0051232C" w:rsidP="0051232C">
      <w:pPr>
        <w:rPr>
          <w:sz w:val="24"/>
          <w:szCs w:val="24"/>
        </w:rPr>
      </w:pPr>
    </w:p>
    <w:p w14:paraId="25A562B4" w14:textId="77777777" w:rsidR="0051232C" w:rsidRDefault="0051232C" w:rsidP="0051232C">
      <w:pPr>
        <w:rPr>
          <w:sz w:val="24"/>
          <w:szCs w:val="24"/>
        </w:rPr>
      </w:pPr>
    </w:p>
    <w:p w14:paraId="54C868F5" w14:textId="77777777" w:rsidR="0051232C" w:rsidRDefault="0051232C" w:rsidP="0051232C">
      <w:pPr>
        <w:rPr>
          <w:sz w:val="24"/>
          <w:szCs w:val="24"/>
        </w:rPr>
      </w:pPr>
      <w:r>
        <w:rPr>
          <w:sz w:val="24"/>
          <w:szCs w:val="24"/>
        </w:rPr>
        <w:t xml:space="preserve">The CIPD developed the new map to ensure the profession can adapt and be innovative in the future, particularly with changes in all aspects of working lives, the law and the external business environment. </w:t>
      </w:r>
    </w:p>
    <w:p w14:paraId="276F697B" w14:textId="77777777" w:rsidR="0051232C" w:rsidRPr="00544EDA" w:rsidRDefault="0051232C" w:rsidP="0051232C">
      <w:pPr>
        <w:rPr>
          <w:b/>
          <w:bCs/>
          <w:sz w:val="24"/>
          <w:szCs w:val="24"/>
          <w:u w:val="single"/>
        </w:rPr>
      </w:pPr>
      <w:r w:rsidRPr="00544EDA">
        <w:rPr>
          <w:b/>
          <w:bCs/>
          <w:sz w:val="24"/>
          <w:szCs w:val="24"/>
          <w:u w:val="single"/>
        </w:rPr>
        <w:t>What does it mean to be a HR Professional?</w:t>
      </w:r>
    </w:p>
    <w:p w14:paraId="782E4B6D" w14:textId="77777777" w:rsidR="0051232C" w:rsidRDefault="0051232C" w:rsidP="0051232C">
      <w:pPr>
        <w:rPr>
          <w:sz w:val="24"/>
          <w:szCs w:val="24"/>
        </w:rPr>
      </w:pPr>
      <w:r>
        <w:rPr>
          <w:sz w:val="24"/>
          <w:szCs w:val="24"/>
        </w:rPr>
        <w:t>There are many aspects of being a HR professional, but it can be said that it is difficult to define exactly what a HR professional is. Lester (2010, pg2) defines a professional as someone who:</w:t>
      </w:r>
    </w:p>
    <w:p w14:paraId="23109A32" w14:textId="77777777" w:rsidR="0051232C" w:rsidRDefault="0051232C" w:rsidP="0051232C">
      <w:pPr>
        <w:pStyle w:val="ListParagraph"/>
        <w:numPr>
          <w:ilvl w:val="0"/>
          <w:numId w:val="2"/>
        </w:numPr>
        <w:rPr>
          <w:sz w:val="24"/>
          <w:szCs w:val="24"/>
        </w:rPr>
      </w:pPr>
      <w:r>
        <w:rPr>
          <w:sz w:val="24"/>
          <w:szCs w:val="24"/>
        </w:rPr>
        <w:t>Makes use of expert or specialist knowledge</w:t>
      </w:r>
    </w:p>
    <w:p w14:paraId="4EF844E8" w14:textId="77777777" w:rsidR="0051232C" w:rsidRDefault="0051232C" w:rsidP="0051232C">
      <w:pPr>
        <w:pStyle w:val="ListParagraph"/>
        <w:numPr>
          <w:ilvl w:val="0"/>
          <w:numId w:val="2"/>
        </w:numPr>
        <w:rPr>
          <w:sz w:val="24"/>
          <w:szCs w:val="24"/>
        </w:rPr>
      </w:pPr>
      <w:r>
        <w:rPr>
          <w:sz w:val="24"/>
          <w:szCs w:val="24"/>
        </w:rPr>
        <w:t>Exercises autonomous thought</w:t>
      </w:r>
    </w:p>
    <w:p w14:paraId="257862D5" w14:textId="77777777" w:rsidR="0051232C" w:rsidRDefault="0051232C" w:rsidP="0051232C">
      <w:pPr>
        <w:pStyle w:val="ListParagraph"/>
        <w:numPr>
          <w:ilvl w:val="0"/>
          <w:numId w:val="2"/>
        </w:numPr>
        <w:rPr>
          <w:sz w:val="24"/>
          <w:szCs w:val="24"/>
        </w:rPr>
      </w:pPr>
      <w:r>
        <w:rPr>
          <w:sz w:val="24"/>
          <w:szCs w:val="24"/>
        </w:rPr>
        <w:t>Commits voluntarily to a set of principles</w:t>
      </w:r>
    </w:p>
    <w:p w14:paraId="16744419" w14:textId="77777777" w:rsidR="0051232C" w:rsidRDefault="0051232C" w:rsidP="0051232C">
      <w:pPr>
        <w:pStyle w:val="ListParagraph"/>
        <w:numPr>
          <w:ilvl w:val="0"/>
          <w:numId w:val="2"/>
        </w:numPr>
        <w:rPr>
          <w:sz w:val="24"/>
          <w:szCs w:val="24"/>
        </w:rPr>
      </w:pPr>
      <w:r>
        <w:rPr>
          <w:sz w:val="24"/>
          <w:szCs w:val="24"/>
        </w:rPr>
        <w:t>Isn’t necessarily a member of a defined profession or professional association</w:t>
      </w:r>
    </w:p>
    <w:p w14:paraId="056527D6" w14:textId="77777777" w:rsidR="0051232C" w:rsidRDefault="0051232C" w:rsidP="0051232C">
      <w:pPr>
        <w:rPr>
          <w:sz w:val="24"/>
          <w:szCs w:val="24"/>
        </w:rPr>
      </w:pPr>
      <w:r>
        <w:rPr>
          <w:sz w:val="24"/>
          <w:szCs w:val="24"/>
        </w:rPr>
        <w:t xml:space="preserve">This differs from the CIPD’s most recent profession map guidance, as the map now links exclusively to membership bands. It can therefore be argued that to be regarded as a professional, an individual should be aligned with a professional association, as usually there are certain criteria to be met. Such organisations uphold high ethical standards, and should these not be met, an appropriate disciplinary procedure is in place to require members to leave (Johns and Perkins, 2016). </w:t>
      </w:r>
    </w:p>
    <w:p w14:paraId="14B5EB6D" w14:textId="77777777" w:rsidR="0051232C" w:rsidRDefault="0051232C" w:rsidP="0051232C">
      <w:pPr>
        <w:rPr>
          <w:sz w:val="24"/>
          <w:szCs w:val="24"/>
        </w:rPr>
      </w:pPr>
      <w:r>
        <w:rPr>
          <w:sz w:val="24"/>
          <w:szCs w:val="24"/>
        </w:rPr>
        <w:t xml:space="preserve">The CIPD is the only HR professional body in the UK, however, it is not compulsory to hold membership. To conclude, many HR practitioners within the UK are CIPD members so it could be said that due to its credibility, to be deemed a HR professional an individual should hold CIPD membership.  However, a professional can also be someone who maintains core principles according to the earlier citation of Lester (2010). Therefore, the definition can be more than one dimensional, and professionalism can be based on knowledge and behaviours, as well as membership of an organisation. Such membership should be used to underpin the aforementioned points, rather than replace them. </w:t>
      </w:r>
    </w:p>
    <w:p w14:paraId="22156E4B" w14:textId="77777777" w:rsidR="0051232C" w:rsidRDefault="0051232C" w:rsidP="0051232C">
      <w:pPr>
        <w:rPr>
          <w:b/>
          <w:bCs/>
          <w:sz w:val="24"/>
          <w:szCs w:val="24"/>
          <w:u w:val="single"/>
        </w:rPr>
      </w:pPr>
    </w:p>
    <w:p w14:paraId="2B3507D7" w14:textId="77777777" w:rsidR="0051232C" w:rsidRPr="00BA249D" w:rsidRDefault="0051232C" w:rsidP="0051232C">
      <w:pPr>
        <w:rPr>
          <w:b/>
          <w:bCs/>
          <w:sz w:val="24"/>
          <w:szCs w:val="24"/>
          <w:u w:val="single"/>
        </w:rPr>
      </w:pPr>
      <w:r w:rsidRPr="00BA249D">
        <w:rPr>
          <w:b/>
          <w:bCs/>
          <w:sz w:val="24"/>
          <w:szCs w:val="24"/>
          <w:u w:val="single"/>
        </w:rPr>
        <w:lastRenderedPageBreak/>
        <w:t>Conclusion</w:t>
      </w:r>
    </w:p>
    <w:p w14:paraId="2C7A9FB8" w14:textId="77777777" w:rsidR="0051232C" w:rsidRDefault="0051232C" w:rsidP="0051232C">
      <w:pPr>
        <w:rPr>
          <w:sz w:val="24"/>
          <w:szCs w:val="24"/>
        </w:rPr>
      </w:pPr>
      <w:r>
        <w:rPr>
          <w:sz w:val="24"/>
          <w:szCs w:val="24"/>
        </w:rPr>
        <w:t xml:space="preserve">The role of the HR Profession Map is to ensure practitioners are competent and underpins how HR professionals should be operating. It should aid development and ensure pathways into different stages of a HR career are defined and supported. Madden and Mitchell (1993) refer to the “maintenance and enhancement of knowledge, expertise and competence” and it can be said that the profession map should be consistently referred to and used throughout an individuals’ career. Finally, to achieve professionalism within HR, individuals should be prepared to understand how to manage themselves appropriately at work. This includes managing difficult relationships, time management and communication skills. </w:t>
      </w:r>
    </w:p>
    <w:p w14:paraId="774E1CCC" w14:textId="77777777" w:rsidR="0051232C" w:rsidRDefault="0051232C" w:rsidP="0051232C">
      <w:pPr>
        <w:rPr>
          <w:b/>
          <w:bCs/>
          <w:sz w:val="24"/>
          <w:szCs w:val="24"/>
          <w:u w:val="single"/>
        </w:rPr>
      </w:pPr>
      <w:r w:rsidRPr="00BA249D">
        <w:rPr>
          <w:b/>
          <w:bCs/>
          <w:sz w:val="24"/>
          <w:szCs w:val="24"/>
          <w:u w:val="single"/>
        </w:rPr>
        <w:t>Recommendations</w:t>
      </w:r>
    </w:p>
    <w:p w14:paraId="0AB3BED7" w14:textId="77777777" w:rsidR="0051232C" w:rsidRPr="00980B87" w:rsidRDefault="0051232C" w:rsidP="0051232C">
      <w:pPr>
        <w:rPr>
          <w:sz w:val="24"/>
          <w:szCs w:val="24"/>
        </w:rPr>
      </w:pPr>
      <w:r>
        <w:rPr>
          <w:sz w:val="24"/>
          <w:szCs w:val="24"/>
        </w:rPr>
        <w:t xml:space="preserve">Continuous Professional Development (CPD) is essential to be a HR professional and is central to development within the profession. It can be said that “knowledge, skills and continuing professional development are at the top of the twenty-first century agenda.” (Watson and Reissner, 2014). Therefore, </w:t>
      </w:r>
      <w:r w:rsidRPr="00980B87">
        <w:rPr>
          <w:sz w:val="24"/>
          <w:szCs w:val="24"/>
        </w:rPr>
        <w:t>CPD should be encouraged as a core part of develop</w:t>
      </w:r>
      <w:r>
        <w:rPr>
          <w:sz w:val="24"/>
          <w:szCs w:val="24"/>
        </w:rPr>
        <w:t xml:space="preserve">ment </w:t>
      </w:r>
      <w:r w:rsidRPr="00980B87">
        <w:rPr>
          <w:sz w:val="24"/>
          <w:szCs w:val="24"/>
        </w:rPr>
        <w:t>and professionals should maintain a development plan</w:t>
      </w:r>
      <w:r>
        <w:rPr>
          <w:sz w:val="24"/>
          <w:szCs w:val="24"/>
        </w:rPr>
        <w:t xml:space="preserve"> and also demonstrate behaviours </w:t>
      </w:r>
      <w:r w:rsidRPr="00980B87">
        <w:rPr>
          <w:sz w:val="24"/>
          <w:szCs w:val="24"/>
        </w:rPr>
        <w:t>that align</w:t>
      </w:r>
      <w:r>
        <w:rPr>
          <w:sz w:val="24"/>
          <w:szCs w:val="24"/>
        </w:rPr>
        <w:t xml:space="preserve"> </w:t>
      </w:r>
      <w:r w:rsidRPr="00980B87">
        <w:rPr>
          <w:sz w:val="24"/>
          <w:szCs w:val="24"/>
        </w:rPr>
        <w:t>with the profession map</w:t>
      </w:r>
      <w:r>
        <w:rPr>
          <w:sz w:val="24"/>
          <w:szCs w:val="24"/>
        </w:rPr>
        <w:t xml:space="preserve">. </w:t>
      </w:r>
      <w:r w:rsidRPr="00980B87">
        <w:rPr>
          <w:sz w:val="24"/>
          <w:szCs w:val="24"/>
        </w:rPr>
        <w:t>HR practitioners should strongly consider membership of the CIPD to gain professional st</w:t>
      </w:r>
      <w:r>
        <w:rPr>
          <w:sz w:val="24"/>
          <w:szCs w:val="24"/>
        </w:rPr>
        <w:t>atus, but firstly ensure their own credibility and understanding of the principles set out by the CIPD.</w:t>
      </w:r>
    </w:p>
    <w:p w14:paraId="2CACF3FB" w14:textId="77777777" w:rsidR="0051232C" w:rsidRDefault="0051232C" w:rsidP="0051232C">
      <w:pPr>
        <w:rPr>
          <w:sz w:val="24"/>
          <w:szCs w:val="24"/>
        </w:rPr>
      </w:pPr>
    </w:p>
    <w:p w14:paraId="0218AEAB" w14:textId="77777777" w:rsidR="0051232C" w:rsidRDefault="0051232C" w:rsidP="0051232C">
      <w:pPr>
        <w:rPr>
          <w:sz w:val="24"/>
          <w:szCs w:val="24"/>
        </w:rPr>
      </w:pPr>
    </w:p>
    <w:p w14:paraId="07F1785E" w14:textId="77777777" w:rsidR="0051232C" w:rsidRDefault="0051232C" w:rsidP="0051232C">
      <w:pPr>
        <w:rPr>
          <w:sz w:val="24"/>
          <w:szCs w:val="24"/>
        </w:rPr>
      </w:pPr>
    </w:p>
    <w:p w14:paraId="55A36200" w14:textId="77777777" w:rsidR="0051232C" w:rsidRDefault="0051232C" w:rsidP="0051232C">
      <w:pPr>
        <w:rPr>
          <w:sz w:val="24"/>
          <w:szCs w:val="24"/>
        </w:rPr>
      </w:pPr>
    </w:p>
    <w:p w14:paraId="77F37F24" w14:textId="77777777" w:rsidR="0051232C" w:rsidRDefault="0051232C" w:rsidP="0051232C">
      <w:pPr>
        <w:rPr>
          <w:sz w:val="24"/>
          <w:szCs w:val="24"/>
        </w:rPr>
      </w:pPr>
    </w:p>
    <w:p w14:paraId="5361813C" w14:textId="77777777" w:rsidR="0051232C" w:rsidRDefault="0051232C" w:rsidP="0051232C">
      <w:pPr>
        <w:rPr>
          <w:sz w:val="24"/>
          <w:szCs w:val="24"/>
        </w:rPr>
      </w:pPr>
    </w:p>
    <w:p w14:paraId="5EA7D00F" w14:textId="77777777" w:rsidR="0051232C" w:rsidRDefault="0051232C" w:rsidP="0051232C">
      <w:pPr>
        <w:rPr>
          <w:sz w:val="24"/>
          <w:szCs w:val="24"/>
        </w:rPr>
      </w:pPr>
    </w:p>
    <w:p w14:paraId="66E5B38D" w14:textId="77777777" w:rsidR="0051232C" w:rsidRDefault="0051232C" w:rsidP="0051232C">
      <w:pPr>
        <w:rPr>
          <w:sz w:val="24"/>
          <w:szCs w:val="24"/>
        </w:rPr>
      </w:pPr>
    </w:p>
    <w:p w14:paraId="15261BD7" w14:textId="77777777" w:rsidR="0051232C" w:rsidRDefault="0051232C" w:rsidP="0051232C">
      <w:pPr>
        <w:rPr>
          <w:sz w:val="24"/>
          <w:szCs w:val="24"/>
        </w:rPr>
      </w:pPr>
    </w:p>
    <w:p w14:paraId="7206C4FE" w14:textId="77777777" w:rsidR="0051232C" w:rsidRDefault="0051232C" w:rsidP="0051232C">
      <w:pPr>
        <w:rPr>
          <w:sz w:val="24"/>
          <w:szCs w:val="24"/>
        </w:rPr>
      </w:pPr>
    </w:p>
    <w:p w14:paraId="08C045D4" w14:textId="77777777" w:rsidR="0051232C" w:rsidRDefault="0051232C" w:rsidP="0051232C">
      <w:pPr>
        <w:rPr>
          <w:sz w:val="24"/>
          <w:szCs w:val="24"/>
        </w:rPr>
      </w:pPr>
    </w:p>
    <w:p w14:paraId="53438BBD" w14:textId="77777777" w:rsidR="0051232C" w:rsidRDefault="0051232C" w:rsidP="0051232C">
      <w:pPr>
        <w:rPr>
          <w:sz w:val="24"/>
          <w:szCs w:val="24"/>
        </w:rPr>
      </w:pPr>
    </w:p>
    <w:p w14:paraId="6154B490" w14:textId="77777777" w:rsidR="0051232C" w:rsidRDefault="0051232C" w:rsidP="0051232C">
      <w:pPr>
        <w:rPr>
          <w:b/>
          <w:bCs/>
          <w:sz w:val="24"/>
          <w:szCs w:val="24"/>
          <w:u w:val="single"/>
        </w:rPr>
      </w:pPr>
    </w:p>
    <w:p w14:paraId="099FEF87" w14:textId="77777777" w:rsidR="0051232C" w:rsidRDefault="0051232C" w:rsidP="0051232C">
      <w:pPr>
        <w:rPr>
          <w:b/>
          <w:bCs/>
          <w:sz w:val="24"/>
          <w:szCs w:val="24"/>
          <w:u w:val="single"/>
        </w:rPr>
      </w:pPr>
    </w:p>
    <w:p w14:paraId="57B4C125" w14:textId="77777777" w:rsidR="0051232C" w:rsidRDefault="0051232C" w:rsidP="0051232C">
      <w:pPr>
        <w:rPr>
          <w:b/>
          <w:bCs/>
          <w:sz w:val="24"/>
          <w:szCs w:val="24"/>
          <w:u w:val="single"/>
        </w:rPr>
      </w:pPr>
    </w:p>
    <w:p w14:paraId="4C627DA2" w14:textId="77777777" w:rsidR="0051232C" w:rsidRDefault="0051232C" w:rsidP="0051232C">
      <w:pPr>
        <w:rPr>
          <w:b/>
          <w:bCs/>
          <w:sz w:val="24"/>
          <w:szCs w:val="24"/>
          <w:u w:val="single"/>
        </w:rPr>
      </w:pPr>
    </w:p>
    <w:p w14:paraId="797A9DD8" w14:textId="77777777" w:rsidR="0051232C" w:rsidRPr="001A3B11" w:rsidRDefault="0051232C" w:rsidP="0051232C">
      <w:pPr>
        <w:rPr>
          <w:b/>
          <w:bCs/>
          <w:sz w:val="24"/>
          <w:szCs w:val="24"/>
          <w:u w:val="single"/>
        </w:rPr>
      </w:pPr>
      <w:r w:rsidRPr="001A3B11">
        <w:rPr>
          <w:b/>
          <w:bCs/>
          <w:sz w:val="24"/>
          <w:szCs w:val="24"/>
          <w:u w:val="single"/>
        </w:rPr>
        <w:lastRenderedPageBreak/>
        <w:t>References</w:t>
      </w:r>
    </w:p>
    <w:p w14:paraId="70065A2E" w14:textId="77777777" w:rsidR="0051232C" w:rsidRDefault="0051232C" w:rsidP="0051232C">
      <w:hyperlink r:id="rId9" w:history="1">
        <w:r>
          <w:rPr>
            <w:rStyle w:val="Hyperlink"/>
          </w:rPr>
          <w:t>https://www.cipd.co.uk/learn/profession-map/2013-profession-map</w:t>
        </w:r>
      </w:hyperlink>
    </w:p>
    <w:p w14:paraId="3EBE9A83" w14:textId="77777777" w:rsidR="0051232C" w:rsidRDefault="0051232C" w:rsidP="0051232C">
      <w:pPr>
        <w:rPr>
          <w:sz w:val="24"/>
          <w:szCs w:val="24"/>
        </w:rPr>
      </w:pPr>
      <w:hyperlink r:id="rId10" w:history="1">
        <w:r>
          <w:rPr>
            <w:rStyle w:val="Hyperlink"/>
          </w:rPr>
          <w:t>https://www.cipd.co.uk/learn/profession-map/2013-profession-map/professional-areas</w:t>
        </w:r>
      </w:hyperlink>
    </w:p>
    <w:p w14:paraId="313A5A8C" w14:textId="77777777" w:rsidR="0051232C" w:rsidRDefault="0051232C" w:rsidP="0051232C">
      <w:hyperlink r:id="rId11" w:history="1">
        <w:r>
          <w:rPr>
            <w:rStyle w:val="Hyperlink"/>
          </w:rPr>
          <w:t>https://www.cipd.co.uk/learn/profession-map/2013-profession-map/behaviours</w:t>
        </w:r>
      </w:hyperlink>
    </w:p>
    <w:p w14:paraId="26B0873A" w14:textId="77777777" w:rsidR="0051232C" w:rsidRDefault="0051232C" w:rsidP="0051232C">
      <w:hyperlink r:id="rId12" w:history="1">
        <w:r>
          <w:rPr>
            <w:rStyle w:val="Hyperlink"/>
          </w:rPr>
          <w:t>https://www.cipd.co.uk/learn/profession-map/2013-profession-map/core-areas</w:t>
        </w:r>
      </w:hyperlink>
    </w:p>
    <w:p w14:paraId="5D4071CB" w14:textId="77777777" w:rsidR="0051232C" w:rsidRDefault="0051232C" w:rsidP="0051232C">
      <w:pPr>
        <w:rPr>
          <w:sz w:val="24"/>
          <w:szCs w:val="24"/>
        </w:rPr>
      </w:pPr>
      <w:r>
        <w:t xml:space="preserve">Woolnough, R 2018 </w:t>
      </w:r>
      <w:hyperlink r:id="rId13" w:history="1">
        <w:r w:rsidRPr="001C452F">
          <w:rPr>
            <w:rStyle w:val="Hyperlink"/>
          </w:rPr>
          <w:t>https://www.personneltoday.com/hr/whats-the-role-of-hr-in-successful-business-transformation/</w:t>
        </w:r>
      </w:hyperlink>
    </w:p>
    <w:p w14:paraId="0C5A5BA8" w14:textId="77777777" w:rsidR="0051232C" w:rsidRDefault="0051232C" w:rsidP="0051232C">
      <w:pPr>
        <w:rPr>
          <w:sz w:val="24"/>
          <w:szCs w:val="24"/>
        </w:rPr>
      </w:pPr>
      <w:hyperlink r:id="rId14" w:history="1">
        <w:r>
          <w:rPr>
            <w:rStyle w:val="Hyperlink"/>
          </w:rPr>
          <w:t>https://www.cipd.co.uk/Images/annual-review_2014-15_tcm18-11771.pdf</w:t>
        </w:r>
      </w:hyperlink>
    </w:p>
    <w:p w14:paraId="017AE685" w14:textId="77777777" w:rsidR="0051232C" w:rsidRDefault="0051232C" w:rsidP="0051232C">
      <w:r>
        <w:rPr>
          <w:sz w:val="24"/>
          <w:szCs w:val="24"/>
        </w:rPr>
        <w:t xml:space="preserve">Profession Map, Our Professional Standards </w:t>
      </w:r>
      <w:hyperlink r:id="rId15" w:history="1">
        <w:r>
          <w:rPr>
            <w:rStyle w:val="Hyperlink"/>
          </w:rPr>
          <w:t>https://www.cipd.co.uk/Images/Org-Development_tcm18-9618.pdf</w:t>
        </w:r>
      </w:hyperlink>
    </w:p>
    <w:p w14:paraId="62EA2F6A" w14:textId="77777777" w:rsidR="0051232C" w:rsidRDefault="0051232C" w:rsidP="0051232C">
      <w:hyperlink r:id="rId16" w:history="1">
        <w:r>
          <w:rPr>
            <w:rStyle w:val="Hyperlink"/>
          </w:rPr>
          <w:t>https://peopleprofession.cipd.org/</w:t>
        </w:r>
      </w:hyperlink>
    </w:p>
    <w:sdt>
      <w:sdtPr>
        <w:rPr>
          <w:rFonts w:asciiTheme="minorHAnsi" w:eastAsiaTheme="minorEastAsia" w:hAnsiTheme="minorHAnsi" w:cstheme="minorBidi"/>
          <w:color w:val="auto"/>
          <w:sz w:val="22"/>
          <w:szCs w:val="22"/>
          <w:lang w:val="en-GB" w:eastAsia="ja-JP"/>
        </w:rPr>
        <w:id w:val="-1591534572"/>
        <w:docPartObj>
          <w:docPartGallery w:val="Bibliographies"/>
          <w:docPartUnique/>
        </w:docPartObj>
      </w:sdtPr>
      <w:sdtContent>
        <w:p w14:paraId="4D29F111" w14:textId="77777777" w:rsidR="0051232C" w:rsidRDefault="0051232C" w:rsidP="0051232C">
          <w:pPr>
            <w:pStyle w:val="Heading1"/>
          </w:pPr>
        </w:p>
        <w:sdt>
          <w:sdtPr>
            <w:id w:val="-2047670794"/>
            <w:bibliography/>
          </w:sdtPr>
          <w:sdtContent>
            <w:p w14:paraId="5D11EC45" w14:textId="77777777" w:rsidR="0051232C" w:rsidRDefault="0051232C" w:rsidP="0051232C">
              <w:pPr>
                <w:pStyle w:val="NoSpacing"/>
                <w:rPr>
                  <w:noProof/>
                  <w:sz w:val="24"/>
                  <w:szCs w:val="24"/>
                  <w:lang w:val="en-US"/>
                </w:rPr>
              </w:pPr>
              <w:r>
                <w:fldChar w:fldCharType="begin"/>
              </w:r>
              <w:r>
                <w:instrText xml:space="preserve"> BIBLIOGRAPHY </w:instrText>
              </w:r>
              <w:r>
                <w:fldChar w:fldCharType="separate"/>
              </w:r>
              <w:r>
                <w:rPr>
                  <w:noProof/>
                  <w:lang w:val="en-US"/>
                </w:rPr>
                <w:t xml:space="preserve">Johns, T. &amp; Perkins, G., 2016. Developing Professional Practice . In: T. Johns &amp; G. Perkins, eds. </w:t>
              </w:r>
              <w:r>
                <w:rPr>
                  <w:i/>
                  <w:iCs/>
                  <w:noProof/>
                  <w:lang w:val="en-US"/>
                </w:rPr>
                <w:t xml:space="preserve">Studying Human Resource Management. </w:t>
              </w:r>
              <w:r>
                <w:rPr>
                  <w:noProof/>
                  <w:lang w:val="en-US"/>
                </w:rPr>
                <w:t>London: CIPD, pp. 75-76.</w:t>
              </w:r>
            </w:p>
            <w:p w14:paraId="13A1FDC4" w14:textId="77777777" w:rsidR="0051232C" w:rsidRDefault="0051232C" w:rsidP="0051232C">
              <w:pPr>
                <w:pStyle w:val="NoSpacing"/>
              </w:pPr>
              <w:r>
                <w:rPr>
                  <w:b/>
                  <w:bCs/>
                  <w:noProof/>
                </w:rPr>
                <w:fldChar w:fldCharType="end"/>
              </w:r>
            </w:p>
          </w:sdtContent>
        </w:sdt>
      </w:sdtContent>
    </w:sdt>
    <w:p w14:paraId="489114DB" w14:textId="77777777" w:rsidR="0051232C" w:rsidRPr="001E1248" w:rsidRDefault="0051232C" w:rsidP="0051232C">
      <w:r>
        <w:t xml:space="preserve">Lester, S. (2010) </w:t>
      </w:r>
      <w:r w:rsidRPr="001E1248">
        <w:rPr>
          <w:i/>
          <w:iCs/>
        </w:rPr>
        <w:t>On Professionals and being professional</w:t>
      </w:r>
      <w:r>
        <w:t xml:space="preserve"> (Online). Stan Lester Developments. Available at devmts.org.uk/profmal.pdf (Accessed 27 December 2019).</w:t>
      </w:r>
    </w:p>
    <w:p w14:paraId="00D9E86F" w14:textId="77777777" w:rsidR="0051232C" w:rsidRDefault="0051232C" w:rsidP="0051232C">
      <w:pPr>
        <w:rPr>
          <w:sz w:val="24"/>
          <w:szCs w:val="24"/>
        </w:rPr>
      </w:pPr>
    </w:p>
    <w:p w14:paraId="42B699C1" w14:textId="77777777" w:rsidR="0051232C" w:rsidRDefault="0051232C" w:rsidP="0051232C">
      <w:pPr>
        <w:rPr>
          <w:sz w:val="24"/>
          <w:szCs w:val="24"/>
        </w:rPr>
      </w:pPr>
    </w:p>
    <w:p w14:paraId="72355A20" w14:textId="77777777" w:rsidR="0051232C" w:rsidRDefault="0051232C" w:rsidP="0051232C">
      <w:pPr>
        <w:rPr>
          <w:sz w:val="24"/>
          <w:szCs w:val="24"/>
        </w:rPr>
      </w:pPr>
    </w:p>
    <w:p w14:paraId="03CF8134" w14:textId="77777777" w:rsidR="0051232C" w:rsidRDefault="0051232C" w:rsidP="0051232C">
      <w:pPr>
        <w:rPr>
          <w:sz w:val="24"/>
          <w:szCs w:val="24"/>
        </w:rPr>
      </w:pPr>
    </w:p>
    <w:p w14:paraId="4A9C59DE" w14:textId="77777777" w:rsidR="0051232C" w:rsidRDefault="0051232C" w:rsidP="0051232C">
      <w:pPr>
        <w:rPr>
          <w:sz w:val="24"/>
          <w:szCs w:val="24"/>
        </w:rPr>
      </w:pPr>
    </w:p>
    <w:p w14:paraId="6B307968" w14:textId="77777777" w:rsidR="0051232C" w:rsidRDefault="0051232C" w:rsidP="0051232C">
      <w:pPr>
        <w:rPr>
          <w:sz w:val="24"/>
          <w:szCs w:val="24"/>
        </w:rPr>
      </w:pPr>
    </w:p>
    <w:p w14:paraId="3DAE69DE" w14:textId="77777777" w:rsidR="0051232C" w:rsidRDefault="0051232C" w:rsidP="0051232C">
      <w:pPr>
        <w:rPr>
          <w:sz w:val="24"/>
          <w:szCs w:val="24"/>
        </w:rPr>
      </w:pPr>
    </w:p>
    <w:p w14:paraId="67203074" w14:textId="77777777" w:rsidR="0051232C" w:rsidRDefault="0051232C" w:rsidP="0051232C">
      <w:pPr>
        <w:rPr>
          <w:sz w:val="24"/>
          <w:szCs w:val="24"/>
        </w:rPr>
      </w:pPr>
    </w:p>
    <w:p w14:paraId="58EFC4EE" w14:textId="77777777" w:rsidR="0051232C" w:rsidRDefault="0051232C" w:rsidP="0051232C">
      <w:pPr>
        <w:rPr>
          <w:sz w:val="24"/>
          <w:szCs w:val="24"/>
        </w:rPr>
      </w:pPr>
    </w:p>
    <w:p w14:paraId="0162C2CB" w14:textId="77777777" w:rsidR="0051232C" w:rsidRDefault="0051232C" w:rsidP="0051232C">
      <w:pPr>
        <w:rPr>
          <w:sz w:val="24"/>
          <w:szCs w:val="24"/>
        </w:rPr>
      </w:pPr>
    </w:p>
    <w:p w14:paraId="44D7A18A" w14:textId="77777777" w:rsidR="0051232C" w:rsidRDefault="0051232C" w:rsidP="0051232C">
      <w:pPr>
        <w:rPr>
          <w:sz w:val="24"/>
          <w:szCs w:val="24"/>
        </w:rPr>
      </w:pPr>
    </w:p>
    <w:p w14:paraId="1F5D0307" w14:textId="77777777" w:rsidR="0051232C" w:rsidRDefault="0051232C" w:rsidP="0051232C">
      <w:pPr>
        <w:rPr>
          <w:sz w:val="24"/>
          <w:szCs w:val="24"/>
        </w:rPr>
      </w:pPr>
    </w:p>
    <w:p w14:paraId="4E49E4F4" w14:textId="77777777" w:rsidR="0051232C" w:rsidRPr="00E01FB1" w:rsidRDefault="0051232C" w:rsidP="0051232C">
      <w:pPr>
        <w:rPr>
          <w:sz w:val="24"/>
          <w:szCs w:val="24"/>
        </w:rPr>
      </w:pPr>
    </w:p>
    <w:p w14:paraId="00E7B6C6" w14:textId="30FEF38A" w:rsidR="006C4D23" w:rsidRDefault="006C4D23"/>
    <w:p w14:paraId="3FD1D438" w14:textId="6FC72F13" w:rsidR="0051232C" w:rsidRDefault="0051232C"/>
    <w:p w14:paraId="7F4C9A88" w14:textId="77777777" w:rsidR="0051232C" w:rsidRPr="001D7339" w:rsidRDefault="0051232C" w:rsidP="0051232C">
      <w:pPr>
        <w:rPr>
          <w:b/>
          <w:bCs/>
          <w:sz w:val="24"/>
          <w:szCs w:val="24"/>
          <w:u w:val="single"/>
        </w:rPr>
      </w:pPr>
      <w:r w:rsidRPr="001D7339">
        <w:rPr>
          <w:b/>
          <w:bCs/>
          <w:sz w:val="24"/>
          <w:szCs w:val="24"/>
          <w:u w:val="single"/>
        </w:rPr>
        <w:lastRenderedPageBreak/>
        <w:t>Activity 4</w:t>
      </w:r>
    </w:p>
    <w:p w14:paraId="38D14692" w14:textId="77777777" w:rsidR="0051232C" w:rsidRPr="00FD1475" w:rsidRDefault="0051232C" w:rsidP="0051232C">
      <w:pPr>
        <w:jc w:val="center"/>
        <w:rPr>
          <w:sz w:val="24"/>
          <w:szCs w:val="24"/>
        </w:rPr>
      </w:pPr>
    </w:p>
    <w:p w14:paraId="4F8D2FEC" w14:textId="77777777" w:rsidR="0051232C" w:rsidRPr="00FD1475" w:rsidRDefault="0051232C" w:rsidP="0051232C">
      <w:pPr>
        <w:jc w:val="center"/>
        <w:rPr>
          <w:sz w:val="24"/>
          <w:szCs w:val="24"/>
        </w:rPr>
      </w:pPr>
    </w:p>
    <w:p w14:paraId="76744540" w14:textId="77777777" w:rsidR="0051232C" w:rsidRPr="00FD1475" w:rsidRDefault="0051232C" w:rsidP="0051232C">
      <w:pPr>
        <w:jc w:val="center"/>
        <w:rPr>
          <w:sz w:val="24"/>
          <w:szCs w:val="24"/>
        </w:rPr>
      </w:pPr>
    </w:p>
    <w:p w14:paraId="6591A441" w14:textId="77777777" w:rsidR="0051232C" w:rsidRPr="00FD1475" w:rsidRDefault="0051232C" w:rsidP="0051232C">
      <w:pPr>
        <w:jc w:val="center"/>
        <w:rPr>
          <w:sz w:val="24"/>
          <w:szCs w:val="24"/>
        </w:rPr>
      </w:pPr>
    </w:p>
    <w:p w14:paraId="1F574322" w14:textId="77777777" w:rsidR="0051232C" w:rsidRPr="00FD1475" w:rsidRDefault="0051232C" w:rsidP="0051232C">
      <w:pPr>
        <w:jc w:val="center"/>
        <w:rPr>
          <w:sz w:val="24"/>
          <w:szCs w:val="24"/>
        </w:rPr>
      </w:pPr>
    </w:p>
    <w:p w14:paraId="71B729F1" w14:textId="77777777" w:rsidR="0051232C" w:rsidRPr="00FD1475" w:rsidRDefault="0051232C" w:rsidP="0051232C">
      <w:pPr>
        <w:jc w:val="center"/>
        <w:rPr>
          <w:sz w:val="24"/>
          <w:szCs w:val="24"/>
        </w:rPr>
      </w:pPr>
    </w:p>
    <w:p w14:paraId="1AD10467" w14:textId="77777777" w:rsidR="0051232C" w:rsidRPr="00FD1475" w:rsidRDefault="0051232C" w:rsidP="0051232C">
      <w:pPr>
        <w:jc w:val="center"/>
        <w:rPr>
          <w:sz w:val="24"/>
          <w:szCs w:val="24"/>
        </w:rPr>
      </w:pPr>
    </w:p>
    <w:p w14:paraId="5FA2B503" w14:textId="77777777" w:rsidR="0051232C" w:rsidRPr="00FD1475" w:rsidRDefault="0051232C" w:rsidP="0051232C">
      <w:pPr>
        <w:jc w:val="center"/>
        <w:rPr>
          <w:sz w:val="24"/>
          <w:szCs w:val="24"/>
        </w:rPr>
      </w:pPr>
    </w:p>
    <w:p w14:paraId="00072CE1" w14:textId="77777777" w:rsidR="0051232C" w:rsidRPr="001D7339" w:rsidRDefault="0051232C" w:rsidP="0051232C">
      <w:pPr>
        <w:jc w:val="center"/>
        <w:rPr>
          <w:b/>
          <w:bCs/>
          <w:sz w:val="36"/>
          <w:szCs w:val="36"/>
          <w:u w:val="single"/>
        </w:rPr>
      </w:pPr>
      <w:r w:rsidRPr="001D7339">
        <w:rPr>
          <w:b/>
          <w:bCs/>
          <w:sz w:val="36"/>
          <w:szCs w:val="36"/>
          <w:u w:val="single"/>
        </w:rPr>
        <w:t>Teams and the Impact on an Organisation</w:t>
      </w:r>
    </w:p>
    <w:p w14:paraId="2E515FB9" w14:textId="77777777" w:rsidR="0051232C" w:rsidRPr="001D7339" w:rsidRDefault="0051232C" w:rsidP="0051232C">
      <w:pPr>
        <w:jc w:val="center"/>
        <w:rPr>
          <w:b/>
          <w:bCs/>
          <w:sz w:val="36"/>
          <w:szCs w:val="36"/>
          <w:u w:val="single"/>
        </w:rPr>
      </w:pPr>
      <w:r w:rsidRPr="001D7339">
        <w:rPr>
          <w:b/>
          <w:bCs/>
          <w:sz w:val="36"/>
          <w:szCs w:val="36"/>
          <w:u w:val="single"/>
        </w:rPr>
        <w:t xml:space="preserve">Student Number: </w:t>
      </w:r>
      <w:r>
        <w:rPr>
          <w:b/>
          <w:bCs/>
          <w:sz w:val="36"/>
          <w:szCs w:val="36"/>
          <w:u w:val="single"/>
        </w:rPr>
        <w:t>1707444</w:t>
      </w:r>
    </w:p>
    <w:p w14:paraId="02D20797" w14:textId="77777777" w:rsidR="0051232C" w:rsidRPr="00FD1475" w:rsidRDefault="0051232C" w:rsidP="0051232C">
      <w:pPr>
        <w:jc w:val="center"/>
        <w:rPr>
          <w:sz w:val="24"/>
          <w:szCs w:val="24"/>
        </w:rPr>
      </w:pPr>
    </w:p>
    <w:p w14:paraId="4E79E2A1" w14:textId="77777777" w:rsidR="0051232C" w:rsidRPr="00FD1475" w:rsidRDefault="0051232C" w:rsidP="0051232C">
      <w:pPr>
        <w:jc w:val="center"/>
        <w:rPr>
          <w:sz w:val="24"/>
          <w:szCs w:val="24"/>
        </w:rPr>
      </w:pPr>
    </w:p>
    <w:p w14:paraId="34F80BDD" w14:textId="77777777" w:rsidR="0051232C" w:rsidRPr="001D7339" w:rsidRDefault="0051232C" w:rsidP="0051232C">
      <w:pPr>
        <w:jc w:val="center"/>
        <w:rPr>
          <w:sz w:val="36"/>
          <w:szCs w:val="36"/>
        </w:rPr>
      </w:pPr>
      <w:r w:rsidRPr="001D7339">
        <w:rPr>
          <w:sz w:val="36"/>
          <w:szCs w:val="36"/>
        </w:rPr>
        <w:t xml:space="preserve">Word Count: </w:t>
      </w:r>
    </w:p>
    <w:p w14:paraId="2AEBF1CE" w14:textId="77777777" w:rsidR="0051232C" w:rsidRPr="00FD1475" w:rsidRDefault="0051232C" w:rsidP="0051232C">
      <w:pPr>
        <w:jc w:val="center"/>
        <w:rPr>
          <w:sz w:val="24"/>
          <w:szCs w:val="24"/>
        </w:rPr>
      </w:pPr>
    </w:p>
    <w:p w14:paraId="38A8417B" w14:textId="77777777" w:rsidR="0051232C" w:rsidRPr="00FD1475" w:rsidRDefault="0051232C" w:rsidP="0051232C">
      <w:pPr>
        <w:jc w:val="center"/>
        <w:rPr>
          <w:sz w:val="24"/>
          <w:szCs w:val="24"/>
        </w:rPr>
      </w:pPr>
    </w:p>
    <w:p w14:paraId="29E4D6C3" w14:textId="77777777" w:rsidR="0051232C" w:rsidRPr="00FD1475" w:rsidRDefault="0051232C" w:rsidP="0051232C">
      <w:pPr>
        <w:jc w:val="center"/>
        <w:rPr>
          <w:sz w:val="24"/>
          <w:szCs w:val="24"/>
        </w:rPr>
      </w:pPr>
    </w:p>
    <w:p w14:paraId="4B0FD0D4" w14:textId="77777777" w:rsidR="0051232C" w:rsidRPr="00FD1475" w:rsidRDefault="0051232C" w:rsidP="0051232C">
      <w:pPr>
        <w:jc w:val="center"/>
        <w:rPr>
          <w:sz w:val="24"/>
          <w:szCs w:val="24"/>
        </w:rPr>
      </w:pPr>
    </w:p>
    <w:p w14:paraId="38CB34A0" w14:textId="77777777" w:rsidR="0051232C" w:rsidRPr="00FD1475" w:rsidRDefault="0051232C" w:rsidP="0051232C">
      <w:pPr>
        <w:jc w:val="center"/>
        <w:rPr>
          <w:sz w:val="24"/>
          <w:szCs w:val="24"/>
        </w:rPr>
      </w:pPr>
    </w:p>
    <w:p w14:paraId="66AEAF45" w14:textId="77777777" w:rsidR="0051232C" w:rsidRPr="00FD1475" w:rsidRDefault="0051232C" w:rsidP="0051232C">
      <w:pPr>
        <w:jc w:val="center"/>
        <w:rPr>
          <w:sz w:val="24"/>
          <w:szCs w:val="24"/>
        </w:rPr>
      </w:pPr>
    </w:p>
    <w:p w14:paraId="5686DF67" w14:textId="77777777" w:rsidR="0051232C" w:rsidRPr="00FD1475" w:rsidRDefault="0051232C" w:rsidP="0051232C">
      <w:pPr>
        <w:jc w:val="center"/>
        <w:rPr>
          <w:sz w:val="24"/>
          <w:szCs w:val="24"/>
        </w:rPr>
      </w:pPr>
    </w:p>
    <w:p w14:paraId="0F355D7E" w14:textId="77777777" w:rsidR="0051232C" w:rsidRPr="00FD1475" w:rsidRDefault="0051232C" w:rsidP="0051232C">
      <w:pPr>
        <w:jc w:val="center"/>
        <w:rPr>
          <w:sz w:val="24"/>
          <w:szCs w:val="24"/>
        </w:rPr>
      </w:pPr>
    </w:p>
    <w:p w14:paraId="0D5073E8" w14:textId="77777777" w:rsidR="0051232C" w:rsidRPr="00FD1475" w:rsidRDefault="0051232C" w:rsidP="0051232C">
      <w:pPr>
        <w:jc w:val="center"/>
        <w:rPr>
          <w:sz w:val="24"/>
          <w:szCs w:val="24"/>
        </w:rPr>
      </w:pPr>
    </w:p>
    <w:p w14:paraId="627B498B" w14:textId="77777777" w:rsidR="0051232C" w:rsidRPr="00FD1475" w:rsidRDefault="0051232C" w:rsidP="0051232C">
      <w:pPr>
        <w:jc w:val="center"/>
        <w:rPr>
          <w:sz w:val="24"/>
          <w:szCs w:val="24"/>
        </w:rPr>
      </w:pPr>
    </w:p>
    <w:p w14:paraId="2EC15787" w14:textId="77777777" w:rsidR="0051232C" w:rsidRDefault="0051232C" w:rsidP="0051232C">
      <w:pPr>
        <w:rPr>
          <w:sz w:val="24"/>
          <w:szCs w:val="24"/>
        </w:rPr>
      </w:pPr>
    </w:p>
    <w:p w14:paraId="4A479D73" w14:textId="77777777" w:rsidR="0051232C" w:rsidRPr="00FD1475" w:rsidRDefault="0051232C" w:rsidP="0051232C">
      <w:pPr>
        <w:rPr>
          <w:b/>
          <w:bCs/>
          <w:sz w:val="24"/>
          <w:szCs w:val="24"/>
          <w:u w:val="single"/>
        </w:rPr>
      </w:pPr>
      <w:r w:rsidRPr="00FD1475">
        <w:rPr>
          <w:b/>
          <w:bCs/>
          <w:sz w:val="24"/>
          <w:szCs w:val="24"/>
          <w:u w:val="single"/>
        </w:rPr>
        <w:t>Executive Summary</w:t>
      </w:r>
    </w:p>
    <w:p w14:paraId="38702297" w14:textId="77777777" w:rsidR="0051232C" w:rsidRPr="00FD1475" w:rsidRDefault="0051232C" w:rsidP="0051232C">
      <w:pPr>
        <w:rPr>
          <w:sz w:val="24"/>
          <w:szCs w:val="24"/>
        </w:rPr>
      </w:pPr>
    </w:p>
    <w:p w14:paraId="40EBBE37" w14:textId="77777777" w:rsidR="0051232C" w:rsidRPr="00FD1475" w:rsidRDefault="0051232C" w:rsidP="0051232C">
      <w:pPr>
        <w:rPr>
          <w:b/>
          <w:bCs/>
          <w:sz w:val="24"/>
          <w:szCs w:val="24"/>
          <w:u w:val="single"/>
        </w:rPr>
      </w:pPr>
      <w:r w:rsidRPr="00FD1475">
        <w:rPr>
          <w:b/>
          <w:bCs/>
          <w:sz w:val="24"/>
          <w:szCs w:val="24"/>
          <w:u w:val="single"/>
        </w:rPr>
        <w:t>Introduction</w:t>
      </w:r>
    </w:p>
    <w:p w14:paraId="2EED2923" w14:textId="77777777" w:rsidR="0051232C" w:rsidRPr="00FD1475" w:rsidRDefault="0051232C" w:rsidP="0051232C">
      <w:pPr>
        <w:rPr>
          <w:sz w:val="24"/>
          <w:szCs w:val="24"/>
        </w:rPr>
      </w:pPr>
      <w:r w:rsidRPr="00FD1475">
        <w:rPr>
          <w:sz w:val="24"/>
          <w:szCs w:val="24"/>
        </w:rPr>
        <w:lastRenderedPageBreak/>
        <w:t>Team dynamics are very important within an organisation, and it can be said that teams are influenced by who they are made up of. It is important that HR Professionals can work within a team, as often they either operate as part of a wider team and/or with other individuals and groups. There are many dynamics that influence a team; power, leadership, structure and the individuals in it, however, it is important</w:t>
      </w:r>
      <w:r>
        <w:rPr>
          <w:sz w:val="24"/>
          <w:szCs w:val="24"/>
        </w:rPr>
        <w:t xml:space="preserve"> for HR</w:t>
      </w:r>
      <w:r w:rsidRPr="00FD1475">
        <w:rPr>
          <w:sz w:val="24"/>
          <w:szCs w:val="24"/>
        </w:rPr>
        <w:t xml:space="preserve"> </w:t>
      </w:r>
      <w:r>
        <w:rPr>
          <w:sz w:val="24"/>
          <w:szCs w:val="24"/>
        </w:rPr>
        <w:t xml:space="preserve">to </w:t>
      </w:r>
      <w:r w:rsidRPr="00FD1475">
        <w:rPr>
          <w:sz w:val="24"/>
          <w:szCs w:val="24"/>
        </w:rPr>
        <w:t xml:space="preserve">develop resilience and skills related to conflict resolution and working collaboratively. </w:t>
      </w:r>
    </w:p>
    <w:p w14:paraId="5B4FDF6E" w14:textId="77777777" w:rsidR="0051232C" w:rsidRPr="00FD1475" w:rsidRDefault="0051232C" w:rsidP="0051232C">
      <w:pPr>
        <w:rPr>
          <w:sz w:val="24"/>
          <w:szCs w:val="24"/>
        </w:rPr>
      </w:pPr>
      <w:r w:rsidRPr="00FD1475">
        <w:rPr>
          <w:sz w:val="24"/>
          <w:szCs w:val="24"/>
        </w:rPr>
        <w:t xml:space="preserve">To work successfully in a team, it is important to understand how to work collaboratively and how to manage </w:t>
      </w:r>
      <w:r>
        <w:rPr>
          <w:sz w:val="24"/>
          <w:szCs w:val="24"/>
        </w:rPr>
        <w:t>conflict</w:t>
      </w:r>
      <w:r w:rsidRPr="00FD1475">
        <w:rPr>
          <w:sz w:val="24"/>
          <w:szCs w:val="24"/>
        </w:rPr>
        <w:t xml:space="preserve">. In a group, it can be impossible to work harmoniously at all times, particularly when individuals within a team have different agendas or needs. This can be when conflict happens within a team (Forsyth, 2009). These incidences can impact a team’s effectiveness and can lead to a breakdown of relationships of team members. </w:t>
      </w:r>
    </w:p>
    <w:p w14:paraId="223B7640" w14:textId="77777777" w:rsidR="0051232C" w:rsidRPr="00FD1475" w:rsidRDefault="0051232C" w:rsidP="0051232C">
      <w:pPr>
        <w:rPr>
          <w:b/>
          <w:bCs/>
          <w:sz w:val="24"/>
          <w:szCs w:val="24"/>
          <w:u w:val="single"/>
        </w:rPr>
      </w:pPr>
      <w:r w:rsidRPr="00FD1475">
        <w:rPr>
          <w:b/>
          <w:bCs/>
          <w:sz w:val="24"/>
          <w:szCs w:val="24"/>
          <w:u w:val="single"/>
        </w:rPr>
        <w:t>Group Dynamics</w:t>
      </w:r>
    </w:p>
    <w:p w14:paraId="5E342F51" w14:textId="77777777" w:rsidR="0051232C" w:rsidRPr="00FD1475" w:rsidRDefault="0051232C" w:rsidP="0051232C">
      <w:pPr>
        <w:rPr>
          <w:sz w:val="24"/>
          <w:szCs w:val="24"/>
        </w:rPr>
      </w:pPr>
      <w:r w:rsidRPr="00FD1475">
        <w:rPr>
          <w:sz w:val="24"/>
          <w:szCs w:val="24"/>
        </w:rPr>
        <w:t xml:space="preserve">Group Dynamics is a term developed by Kurt Lewin, a social psychologist in the early 1940’s. He wrote that team members will usually take on different roles and behaviours when working within a group. The term describes the impact of the roles and behaviours on the other individuals within the group, and the group in its entirety. This can bring positives and negatives, and any conflicts should be highlighted and worked on as a group with all individuals contributing to the result. </w:t>
      </w:r>
      <w:r>
        <w:rPr>
          <w:sz w:val="24"/>
          <w:szCs w:val="24"/>
        </w:rPr>
        <w:t xml:space="preserve">Levi (2001) built on Lewis’ theory and other research around Group Dynamics to support people to become better leaders, and also, better team members generally. His work, Group Dynamics for Teams, was organised into four parts, characteristics of teams, processes of teamwork, issues teams face and teams at work. His work enables group dynamics to be taught and underpins the principles that Lewin and others set out, but more practically. </w:t>
      </w:r>
    </w:p>
    <w:p w14:paraId="13082DDD" w14:textId="77777777" w:rsidR="0051232C" w:rsidRPr="00FD1475" w:rsidRDefault="0051232C" w:rsidP="0051232C">
      <w:pPr>
        <w:rPr>
          <w:b/>
          <w:bCs/>
          <w:sz w:val="24"/>
          <w:szCs w:val="24"/>
          <w:u w:val="single"/>
        </w:rPr>
      </w:pPr>
      <w:r w:rsidRPr="00FD1475">
        <w:rPr>
          <w:b/>
          <w:bCs/>
          <w:sz w:val="24"/>
          <w:szCs w:val="24"/>
          <w:u w:val="single"/>
        </w:rPr>
        <w:t>Other Team/Group Theories</w:t>
      </w:r>
    </w:p>
    <w:p w14:paraId="3BD43F4B" w14:textId="77777777" w:rsidR="0051232C" w:rsidRPr="00FD1475" w:rsidRDefault="0051232C" w:rsidP="0051232C">
      <w:pPr>
        <w:rPr>
          <w:sz w:val="24"/>
          <w:szCs w:val="24"/>
        </w:rPr>
      </w:pPr>
      <w:r w:rsidRPr="00FD1475">
        <w:rPr>
          <w:sz w:val="24"/>
          <w:szCs w:val="24"/>
        </w:rPr>
        <w:t>It is also important to realise that teams go through a number of stages before they work effectively. Tuckman’s Team Development Model (1965) was developed as a five-stage process to describe how a team develops over time. The F</w:t>
      </w:r>
      <w:r w:rsidRPr="00FD1475">
        <w:rPr>
          <w:rFonts w:cs="Arial"/>
          <w:color w:val="222222"/>
          <w:sz w:val="24"/>
          <w:szCs w:val="24"/>
          <w:shd w:val="clear" w:color="auto" w:fill="FFFFFF"/>
        </w:rPr>
        <w:t xml:space="preserve">orming, Storming, Norming, Performing, Adjourning stages are all </w:t>
      </w:r>
      <w:r>
        <w:rPr>
          <w:rFonts w:cs="Arial"/>
          <w:color w:val="222222"/>
          <w:sz w:val="24"/>
          <w:szCs w:val="24"/>
          <w:shd w:val="clear" w:color="auto" w:fill="FFFFFF"/>
        </w:rPr>
        <w:t>inevitable</w:t>
      </w:r>
      <w:r w:rsidRPr="00FD1475">
        <w:rPr>
          <w:rFonts w:cs="Arial"/>
          <w:color w:val="222222"/>
          <w:sz w:val="24"/>
          <w:szCs w:val="24"/>
          <w:shd w:val="clear" w:color="auto" w:fill="FFFFFF"/>
        </w:rPr>
        <w:t xml:space="preserve"> for the team to </w:t>
      </w:r>
      <w:r>
        <w:rPr>
          <w:rFonts w:cs="Arial"/>
          <w:color w:val="222222"/>
          <w:sz w:val="24"/>
          <w:szCs w:val="24"/>
          <w:shd w:val="clear" w:color="auto" w:fill="FFFFFF"/>
        </w:rPr>
        <w:t>form</w:t>
      </w:r>
      <w:r w:rsidRPr="00FD1475">
        <w:rPr>
          <w:rFonts w:cs="Arial"/>
          <w:color w:val="222222"/>
          <w:sz w:val="24"/>
          <w:szCs w:val="24"/>
          <w:shd w:val="clear" w:color="auto" w:fill="FFFFFF"/>
        </w:rPr>
        <w:t>, face challenges, overcome conflict, find solutions, plan and finally deliver results. The final stage, adjourning, describe</w:t>
      </w:r>
      <w:r>
        <w:rPr>
          <w:rFonts w:cs="Arial"/>
          <w:color w:val="222222"/>
          <w:sz w:val="24"/>
          <w:szCs w:val="24"/>
          <w:shd w:val="clear" w:color="auto" w:fill="FFFFFF"/>
        </w:rPr>
        <w:t>s</w:t>
      </w:r>
      <w:r w:rsidRPr="00FD1475">
        <w:rPr>
          <w:rFonts w:cs="Arial"/>
          <w:color w:val="222222"/>
          <w:sz w:val="24"/>
          <w:szCs w:val="24"/>
          <w:shd w:val="clear" w:color="auto" w:fill="FFFFFF"/>
        </w:rPr>
        <w:t xml:space="preserve"> the team’s eventual break up. </w:t>
      </w:r>
      <w:r w:rsidRPr="00FD1475">
        <w:rPr>
          <w:sz w:val="24"/>
          <w:szCs w:val="24"/>
        </w:rPr>
        <w:t>HR can use the model to establish at what stage a manager and their team is at, and how to advise appropriate</w:t>
      </w:r>
      <w:r>
        <w:rPr>
          <w:sz w:val="24"/>
          <w:szCs w:val="24"/>
        </w:rPr>
        <w:t xml:space="preserve"> management. </w:t>
      </w:r>
    </w:p>
    <w:p w14:paraId="588CE913" w14:textId="77777777" w:rsidR="0051232C" w:rsidRPr="00FD1475" w:rsidRDefault="0051232C" w:rsidP="0051232C">
      <w:pPr>
        <w:rPr>
          <w:sz w:val="24"/>
          <w:szCs w:val="24"/>
        </w:rPr>
      </w:pPr>
      <w:r w:rsidRPr="00FD1475">
        <w:rPr>
          <w:sz w:val="24"/>
          <w:szCs w:val="24"/>
        </w:rPr>
        <w:t xml:space="preserve">In comparison to Tuckman, Belbin’s Nine Team Roles Model (1981) identifies what role individuals take within a team. The model is made up of nine roles; Co-Ordinator, Plant, Resource Investigator, Shaper, Completer/Finisher, Implementer, Monitor/Evaluator, Team Worker and Specialist.  The model can be used to build the best team to align with a certain project or task, and it is thought that high performing teams contain all of the nine roles within the model. Exploring Belbin’s theory could assist a team with identifying individual roles and aid its success. </w:t>
      </w:r>
    </w:p>
    <w:p w14:paraId="30D66D06" w14:textId="77777777" w:rsidR="0051232C" w:rsidRPr="00FD1475" w:rsidRDefault="0051232C" w:rsidP="0051232C">
      <w:pPr>
        <w:rPr>
          <w:b/>
          <w:bCs/>
          <w:sz w:val="24"/>
          <w:szCs w:val="24"/>
          <w:u w:val="single"/>
        </w:rPr>
      </w:pPr>
      <w:r w:rsidRPr="00FD1475">
        <w:rPr>
          <w:b/>
          <w:bCs/>
          <w:sz w:val="24"/>
          <w:szCs w:val="24"/>
          <w:u w:val="single"/>
        </w:rPr>
        <w:t xml:space="preserve">Political Behaviour </w:t>
      </w:r>
    </w:p>
    <w:p w14:paraId="2D2140F8" w14:textId="77777777" w:rsidR="0051232C" w:rsidRPr="00FD1475" w:rsidRDefault="0051232C" w:rsidP="0051232C">
      <w:pPr>
        <w:rPr>
          <w:sz w:val="24"/>
          <w:szCs w:val="24"/>
        </w:rPr>
      </w:pPr>
      <w:r w:rsidRPr="00FD1475">
        <w:rPr>
          <w:sz w:val="24"/>
          <w:szCs w:val="24"/>
        </w:rPr>
        <w:lastRenderedPageBreak/>
        <w:t>As briefly mentioned earlier in the report, individuals within a team can act on their own self interest which can ultimately lead to conflicts. Horn (2009) defined politics as “taking a particular view or position with the intention of personally gaining from that position” which links to the view that individuals may have their own agenda within a team setting. Acting politically can be seen both positively and negatively, as when working in HR it is very important to develop relationships and influence others to get things done. However, this could be seen as HR working in their own interest</w:t>
      </w:r>
      <w:r>
        <w:rPr>
          <w:sz w:val="24"/>
          <w:szCs w:val="24"/>
        </w:rPr>
        <w:t>.</w:t>
      </w:r>
    </w:p>
    <w:p w14:paraId="6FC63000" w14:textId="77777777" w:rsidR="0051232C" w:rsidRPr="00FD1475" w:rsidRDefault="0051232C" w:rsidP="0051232C">
      <w:pPr>
        <w:rPr>
          <w:sz w:val="24"/>
          <w:szCs w:val="24"/>
        </w:rPr>
      </w:pPr>
      <w:r w:rsidRPr="00FD1475">
        <w:rPr>
          <w:sz w:val="24"/>
          <w:szCs w:val="24"/>
        </w:rPr>
        <w:t xml:space="preserve">In organisations, it is prudent to be aware of political agendas, but not be </w:t>
      </w:r>
      <w:r>
        <w:rPr>
          <w:sz w:val="24"/>
          <w:szCs w:val="24"/>
        </w:rPr>
        <w:t>involved in</w:t>
      </w:r>
      <w:r w:rsidRPr="00FD1475">
        <w:rPr>
          <w:sz w:val="24"/>
          <w:szCs w:val="24"/>
        </w:rPr>
        <w:t xml:space="preserve"> them. </w:t>
      </w:r>
      <w:r>
        <w:rPr>
          <w:sz w:val="24"/>
          <w:szCs w:val="24"/>
        </w:rPr>
        <w:t>P</w:t>
      </w:r>
      <w:r w:rsidRPr="00FD1475">
        <w:rPr>
          <w:sz w:val="24"/>
          <w:szCs w:val="24"/>
        </w:rPr>
        <w:t>olitics in an organisation can be detrimental to overall performance if not managed effectively. Mintzberg (1989:23) viewed political behaviour negatively stating that “political activity is usually divisive and conflictive, pitting individuals or groups against the more legitimate systems of influence and… against each other.” However, if justified, political behaviour can be reasonable as long as there is good reason behind it from the organisations point of view (Kakabadse, 1983). Organisations should manage political behaviour by managing its operations transparently and ensuring disagreements are not ‘personal’, whilst remembering that when used to influence, it can sometimes be a useful tool.</w:t>
      </w:r>
    </w:p>
    <w:p w14:paraId="212C5BE6" w14:textId="77777777" w:rsidR="0051232C" w:rsidRPr="00FD1475" w:rsidRDefault="0051232C" w:rsidP="0051232C">
      <w:pPr>
        <w:rPr>
          <w:b/>
          <w:bCs/>
          <w:sz w:val="24"/>
          <w:szCs w:val="24"/>
          <w:u w:val="single"/>
        </w:rPr>
      </w:pPr>
      <w:r w:rsidRPr="00FD1475">
        <w:rPr>
          <w:b/>
          <w:bCs/>
          <w:sz w:val="24"/>
          <w:szCs w:val="24"/>
          <w:u w:val="single"/>
        </w:rPr>
        <w:t xml:space="preserve">Examples of Successful and Unsuccessful teams  </w:t>
      </w:r>
    </w:p>
    <w:p w14:paraId="3DCE4F9C" w14:textId="77777777" w:rsidR="0051232C" w:rsidRPr="00FD1475" w:rsidRDefault="0051232C" w:rsidP="0051232C">
      <w:pPr>
        <w:rPr>
          <w:sz w:val="24"/>
          <w:szCs w:val="24"/>
        </w:rPr>
      </w:pPr>
      <w:r w:rsidRPr="00FD1475">
        <w:rPr>
          <w:sz w:val="24"/>
          <w:szCs w:val="24"/>
        </w:rPr>
        <w:t xml:space="preserve">Within an organisation, there will always be examples of successful teams and unsuccessful teams. </w:t>
      </w:r>
      <w:r w:rsidRPr="001D7339">
        <w:rPr>
          <w:sz w:val="24"/>
          <w:szCs w:val="24"/>
          <w:highlight w:val="yellow"/>
        </w:rPr>
        <w:t>An example of a famous successful team was Barcelona Football Club, notably in the PUT SEASON HERE AND REFRERENCE BARCELONA BUSINESS BOOK. Say why they were successful, drawing on some of the theories.</w:t>
      </w:r>
    </w:p>
    <w:p w14:paraId="2ED0F155" w14:textId="77777777" w:rsidR="0051232C" w:rsidRPr="00FD1475" w:rsidRDefault="0051232C" w:rsidP="0051232C">
      <w:pPr>
        <w:rPr>
          <w:sz w:val="24"/>
          <w:szCs w:val="24"/>
        </w:rPr>
      </w:pPr>
      <w:r w:rsidRPr="00FD1475">
        <w:rPr>
          <w:sz w:val="24"/>
          <w:szCs w:val="24"/>
        </w:rPr>
        <w:t xml:space="preserve">Within my own organisation, there are examples of successful and unsuccessful teams. One example of a successful team was a project team working on moving equipment abroad. They were successful as each individual took on a role that was clearly defined and timescales were planned appropriately. Team members were also given sufficient control over their own actions which meant responsibility and accountability were factors in the success of the team. </w:t>
      </w:r>
    </w:p>
    <w:p w14:paraId="20C725AB" w14:textId="77777777" w:rsidR="0051232C" w:rsidRPr="00FD1475" w:rsidRDefault="0051232C" w:rsidP="0051232C">
      <w:pPr>
        <w:rPr>
          <w:sz w:val="24"/>
          <w:szCs w:val="24"/>
        </w:rPr>
      </w:pPr>
      <w:r w:rsidRPr="00FD1475">
        <w:rPr>
          <w:sz w:val="24"/>
          <w:szCs w:val="24"/>
        </w:rPr>
        <w:t xml:space="preserve">An unsuccessful example within my organisation was a team that was quickly formed to deal with a complex </w:t>
      </w:r>
      <w:r>
        <w:rPr>
          <w:sz w:val="24"/>
          <w:szCs w:val="24"/>
        </w:rPr>
        <w:t>contractual issue.</w:t>
      </w:r>
      <w:r w:rsidRPr="00FD1475">
        <w:rPr>
          <w:sz w:val="24"/>
          <w:szCs w:val="24"/>
        </w:rPr>
        <w:t xml:space="preserve"> Many of the people who needed to be communicated with were not from the UK, so language barriers were an issue as no team members spoke an appropriate language. The key issue</w:t>
      </w:r>
      <w:r>
        <w:rPr>
          <w:sz w:val="24"/>
          <w:szCs w:val="24"/>
        </w:rPr>
        <w:t xml:space="preserve"> was that</w:t>
      </w:r>
      <w:r w:rsidRPr="00FD1475">
        <w:rPr>
          <w:sz w:val="24"/>
          <w:szCs w:val="24"/>
        </w:rPr>
        <w:t xml:space="preserve"> team members did not understand their roles, and also at the ‘forming’ stage, management</w:t>
      </w:r>
      <w:r>
        <w:rPr>
          <w:sz w:val="24"/>
          <w:szCs w:val="24"/>
        </w:rPr>
        <w:t xml:space="preserve"> rushed the process and</w:t>
      </w:r>
      <w:r w:rsidRPr="00FD1475">
        <w:rPr>
          <w:sz w:val="24"/>
          <w:szCs w:val="24"/>
        </w:rPr>
        <w:t xml:space="preserve"> team members were not selected based on what was best for the long-term goal of the team.</w:t>
      </w:r>
    </w:p>
    <w:p w14:paraId="12FCD828" w14:textId="77777777" w:rsidR="0051232C" w:rsidRPr="00FD1475" w:rsidRDefault="0051232C" w:rsidP="0051232C">
      <w:pPr>
        <w:rPr>
          <w:b/>
          <w:bCs/>
          <w:sz w:val="24"/>
          <w:szCs w:val="24"/>
          <w:u w:val="single"/>
        </w:rPr>
      </w:pPr>
      <w:r w:rsidRPr="00FD1475">
        <w:rPr>
          <w:b/>
          <w:bCs/>
          <w:sz w:val="24"/>
          <w:szCs w:val="24"/>
          <w:u w:val="single"/>
        </w:rPr>
        <w:t>Conclusion</w:t>
      </w:r>
    </w:p>
    <w:p w14:paraId="08FD3181" w14:textId="77777777" w:rsidR="0051232C" w:rsidRPr="00FD1475" w:rsidRDefault="0051232C" w:rsidP="0051232C">
      <w:pPr>
        <w:rPr>
          <w:b/>
          <w:bCs/>
          <w:sz w:val="24"/>
          <w:szCs w:val="24"/>
        </w:rPr>
      </w:pPr>
      <w:r w:rsidRPr="00FD1475">
        <w:rPr>
          <w:sz w:val="24"/>
          <w:szCs w:val="24"/>
        </w:rPr>
        <w:t xml:space="preserve">Team working is vital for an organisation to succeed. By identifying roles and planning effectively for success and failures, teams should be able to reach their goals. Conflict should always be managed early on, and it is important for HR to utilise conflict management and a resilient nature to overcome challenges. HR should also advise when a </w:t>
      </w:r>
      <w:r w:rsidRPr="00FD1475">
        <w:rPr>
          <w:sz w:val="24"/>
          <w:szCs w:val="24"/>
        </w:rPr>
        <w:lastRenderedPageBreak/>
        <w:t>team requires more support, or less support, from managers. Political behaviour should be challenged appropriately, and an organisation can use it in a positive way as long as there are legitimate reasons to do so.</w:t>
      </w:r>
    </w:p>
    <w:p w14:paraId="7460D377" w14:textId="77777777" w:rsidR="0051232C" w:rsidRPr="00FD1475" w:rsidRDefault="0051232C" w:rsidP="0051232C">
      <w:pPr>
        <w:rPr>
          <w:b/>
          <w:bCs/>
          <w:sz w:val="24"/>
          <w:szCs w:val="24"/>
          <w:u w:val="single"/>
        </w:rPr>
      </w:pPr>
      <w:r w:rsidRPr="00FD1475">
        <w:rPr>
          <w:b/>
          <w:bCs/>
          <w:sz w:val="24"/>
          <w:szCs w:val="24"/>
          <w:u w:val="single"/>
        </w:rPr>
        <w:t xml:space="preserve">Recommendations </w:t>
      </w:r>
    </w:p>
    <w:p w14:paraId="419D5F83" w14:textId="77777777" w:rsidR="0051232C" w:rsidRPr="00FD1475" w:rsidRDefault="0051232C" w:rsidP="0051232C">
      <w:pPr>
        <w:pStyle w:val="ListParagraph"/>
        <w:numPr>
          <w:ilvl w:val="0"/>
          <w:numId w:val="3"/>
        </w:numPr>
        <w:spacing w:after="200" w:line="276" w:lineRule="auto"/>
        <w:rPr>
          <w:sz w:val="24"/>
          <w:szCs w:val="24"/>
        </w:rPr>
      </w:pPr>
      <w:r w:rsidRPr="00FD1475">
        <w:rPr>
          <w:sz w:val="24"/>
          <w:szCs w:val="24"/>
        </w:rPr>
        <w:t>Group dynamics should be understood, and HR should develop skills to ensure they are prepared for conflict and how to overcome this.</w:t>
      </w:r>
    </w:p>
    <w:p w14:paraId="4D65F1FE" w14:textId="77777777" w:rsidR="0051232C" w:rsidRPr="00FD1475" w:rsidRDefault="0051232C" w:rsidP="0051232C">
      <w:pPr>
        <w:pStyle w:val="ListParagraph"/>
        <w:numPr>
          <w:ilvl w:val="0"/>
          <w:numId w:val="3"/>
        </w:numPr>
        <w:spacing w:after="200" w:line="276" w:lineRule="auto"/>
        <w:rPr>
          <w:sz w:val="24"/>
          <w:szCs w:val="24"/>
        </w:rPr>
      </w:pPr>
      <w:r w:rsidRPr="00FD1475">
        <w:rPr>
          <w:sz w:val="24"/>
          <w:szCs w:val="24"/>
        </w:rPr>
        <w:t xml:space="preserve">Theories and models such as Tuckman and Belbin can be used to </w:t>
      </w:r>
      <w:r>
        <w:rPr>
          <w:sz w:val="24"/>
          <w:szCs w:val="24"/>
        </w:rPr>
        <w:t>support HR</w:t>
      </w:r>
      <w:r w:rsidRPr="00FD1475">
        <w:rPr>
          <w:sz w:val="24"/>
          <w:szCs w:val="24"/>
        </w:rPr>
        <w:t xml:space="preserve"> and should be referred to when managing teams. </w:t>
      </w:r>
    </w:p>
    <w:p w14:paraId="5B016919" w14:textId="77777777" w:rsidR="0051232C" w:rsidRPr="00FD1475" w:rsidRDefault="0051232C" w:rsidP="0051232C">
      <w:pPr>
        <w:pStyle w:val="ListParagraph"/>
        <w:numPr>
          <w:ilvl w:val="0"/>
          <w:numId w:val="3"/>
        </w:numPr>
        <w:spacing w:after="200" w:line="276" w:lineRule="auto"/>
        <w:rPr>
          <w:sz w:val="24"/>
          <w:szCs w:val="24"/>
        </w:rPr>
      </w:pPr>
      <w:r w:rsidRPr="00FD1475">
        <w:rPr>
          <w:sz w:val="24"/>
          <w:szCs w:val="24"/>
        </w:rPr>
        <w:t>Political behaviour should only be used when developing relationships or when influence is required on a genuine business issue or strategy.</w:t>
      </w:r>
    </w:p>
    <w:p w14:paraId="6029DD64" w14:textId="77777777" w:rsidR="0051232C" w:rsidRDefault="0051232C" w:rsidP="0051232C">
      <w:pPr>
        <w:jc w:val="center"/>
      </w:pPr>
    </w:p>
    <w:p w14:paraId="411F2217" w14:textId="77777777" w:rsidR="0051232C" w:rsidRDefault="0051232C" w:rsidP="0051232C">
      <w:pPr>
        <w:jc w:val="center"/>
      </w:pPr>
    </w:p>
    <w:p w14:paraId="626BA13F" w14:textId="77777777" w:rsidR="0051232C" w:rsidRDefault="0051232C" w:rsidP="0051232C">
      <w:pPr>
        <w:jc w:val="center"/>
      </w:pPr>
    </w:p>
    <w:p w14:paraId="5615E65F" w14:textId="77777777" w:rsidR="0051232C" w:rsidRDefault="0051232C" w:rsidP="0051232C">
      <w:pPr>
        <w:jc w:val="center"/>
      </w:pPr>
    </w:p>
    <w:p w14:paraId="2133A75A" w14:textId="77777777" w:rsidR="0051232C" w:rsidRDefault="0051232C" w:rsidP="0051232C">
      <w:pPr>
        <w:jc w:val="center"/>
      </w:pPr>
    </w:p>
    <w:p w14:paraId="55A7DD31" w14:textId="77777777" w:rsidR="0051232C" w:rsidRDefault="0051232C" w:rsidP="0051232C">
      <w:pPr>
        <w:jc w:val="center"/>
      </w:pPr>
    </w:p>
    <w:p w14:paraId="23DD952B" w14:textId="77777777" w:rsidR="0051232C" w:rsidRDefault="0051232C" w:rsidP="0051232C">
      <w:pPr>
        <w:jc w:val="center"/>
      </w:pPr>
    </w:p>
    <w:p w14:paraId="06B04979" w14:textId="77777777" w:rsidR="0051232C" w:rsidRDefault="0051232C" w:rsidP="0051232C">
      <w:pPr>
        <w:jc w:val="center"/>
      </w:pPr>
    </w:p>
    <w:p w14:paraId="33FF58EF" w14:textId="77777777" w:rsidR="0051232C" w:rsidRDefault="0051232C" w:rsidP="0051232C">
      <w:pPr>
        <w:jc w:val="center"/>
      </w:pPr>
    </w:p>
    <w:p w14:paraId="6603A895" w14:textId="77777777" w:rsidR="0051232C" w:rsidRDefault="0051232C" w:rsidP="0051232C">
      <w:pPr>
        <w:jc w:val="center"/>
      </w:pPr>
    </w:p>
    <w:p w14:paraId="35673B37" w14:textId="77777777" w:rsidR="0051232C" w:rsidRDefault="0051232C" w:rsidP="0051232C">
      <w:pPr>
        <w:jc w:val="center"/>
      </w:pPr>
    </w:p>
    <w:p w14:paraId="545773B6" w14:textId="77777777" w:rsidR="0051232C" w:rsidRDefault="0051232C" w:rsidP="0051232C">
      <w:pPr>
        <w:jc w:val="center"/>
      </w:pPr>
    </w:p>
    <w:p w14:paraId="39FEF8F1" w14:textId="77777777" w:rsidR="0051232C" w:rsidRDefault="0051232C" w:rsidP="0051232C">
      <w:pPr>
        <w:jc w:val="center"/>
      </w:pPr>
    </w:p>
    <w:p w14:paraId="05A0F7A4" w14:textId="77777777" w:rsidR="0051232C" w:rsidRPr="001D7339" w:rsidRDefault="0051232C" w:rsidP="0051232C">
      <w:pPr>
        <w:rPr>
          <w:b/>
          <w:bCs/>
          <w:sz w:val="24"/>
          <w:szCs w:val="24"/>
          <w:u w:val="single"/>
        </w:rPr>
      </w:pPr>
      <w:r w:rsidRPr="001D7339">
        <w:rPr>
          <w:b/>
          <w:bCs/>
          <w:sz w:val="24"/>
          <w:szCs w:val="24"/>
          <w:u w:val="single"/>
        </w:rPr>
        <w:t>References</w:t>
      </w:r>
    </w:p>
    <w:p w14:paraId="0B490A00" w14:textId="77777777" w:rsidR="0051232C" w:rsidRDefault="0051232C" w:rsidP="0051232C">
      <w:r>
        <w:t xml:space="preserve">Mind Tools (No Date) </w:t>
      </w:r>
      <w:r w:rsidRPr="00041383">
        <w:rPr>
          <w:i/>
          <w:iCs/>
        </w:rPr>
        <w:t xml:space="preserve">Improving Group Dynamics: Helping Your Team Work More Effectively. </w:t>
      </w:r>
      <w:r>
        <w:t xml:space="preserve">(Online) Available at </w:t>
      </w:r>
      <w:hyperlink r:id="rId17" w:history="1">
        <w:r w:rsidRPr="00A8598A">
          <w:rPr>
            <w:rStyle w:val="Hyperlink"/>
          </w:rPr>
          <w:t>https://www.mindtools.com/pages/article/improving-group-dynamics.htm</w:t>
        </w:r>
      </w:hyperlink>
      <w:r>
        <w:t xml:space="preserve"> (accessed 04 January 2020) </w:t>
      </w:r>
    </w:p>
    <w:p w14:paraId="0C11570D" w14:textId="77777777" w:rsidR="0051232C" w:rsidRDefault="0051232C" w:rsidP="0051232C">
      <w:r>
        <w:t xml:space="preserve">Forsyth, D.R. (2009) </w:t>
      </w:r>
      <w:r w:rsidRPr="00041383">
        <w:rPr>
          <w:i/>
          <w:iCs/>
        </w:rPr>
        <w:t>Group Dynamics</w:t>
      </w:r>
      <w:r>
        <w:rPr>
          <w:i/>
          <w:iCs/>
        </w:rPr>
        <w:t>.</w:t>
      </w:r>
      <w:r>
        <w:t xml:space="preserve"> 5</w:t>
      </w:r>
      <w:r w:rsidRPr="00041383">
        <w:rPr>
          <w:vertAlign w:val="superscript"/>
        </w:rPr>
        <w:t>th</w:t>
      </w:r>
      <w:r>
        <w:t xml:space="preserve"> Ed. Pacific Grove, CA: Brooks/Cole.</w:t>
      </w:r>
    </w:p>
    <w:p w14:paraId="10455848" w14:textId="77777777" w:rsidR="0051232C" w:rsidRDefault="0051232C" w:rsidP="0051232C">
      <w:hyperlink r:id="rId18" w:anchor="bruce-tuckmans-1965-team-development-model" w:history="1">
        <w:r>
          <w:rPr>
            <w:rStyle w:val="Hyperlink"/>
          </w:rPr>
          <w:t>https://www.businessballs.com/team-management/tuckman-forming-storming-norming-performing-model/#bruce-tuckmans-1965-team-development-model</w:t>
        </w:r>
      </w:hyperlink>
    </w:p>
    <w:p w14:paraId="4F586B5E" w14:textId="77777777" w:rsidR="0051232C" w:rsidRDefault="0051232C" w:rsidP="0051232C">
      <w:pPr>
        <w:rPr>
          <w:rFonts w:ascii="Arial" w:hAnsi="Arial" w:cs="Arial"/>
          <w:color w:val="222222"/>
          <w:sz w:val="21"/>
          <w:szCs w:val="21"/>
          <w:shd w:val="clear" w:color="auto" w:fill="FFFFFF"/>
        </w:rPr>
      </w:pPr>
      <w:hyperlink r:id="rId19" w:tooltip="Bruce Tuckman" w:history="1">
        <w:r>
          <w:rPr>
            <w:rStyle w:val="Hyperlink"/>
            <w:rFonts w:ascii="Arial" w:hAnsi="Arial" w:cs="Arial"/>
            <w:color w:val="0B0080"/>
            <w:sz w:val="21"/>
            <w:szCs w:val="21"/>
            <w:shd w:val="clear" w:color="auto" w:fill="FFFFFF"/>
          </w:rPr>
          <w:t>Tuckman, Bruce</w:t>
        </w:r>
      </w:hyperlink>
      <w:r>
        <w:rPr>
          <w:rFonts w:ascii="Arial" w:hAnsi="Arial" w:cs="Arial"/>
          <w:color w:val="222222"/>
          <w:sz w:val="21"/>
          <w:szCs w:val="21"/>
          <w:shd w:val="clear" w:color="auto" w:fill="FFFFFF"/>
        </w:rPr>
        <w:t> (1965). </w:t>
      </w:r>
      <w:hyperlink r:id="rId20" w:history="1">
        <w:r>
          <w:rPr>
            <w:rStyle w:val="Hyperlink"/>
            <w:rFonts w:ascii="Arial" w:hAnsi="Arial" w:cs="Arial"/>
            <w:color w:val="663366"/>
            <w:sz w:val="21"/>
            <w:szCs w:val="21"/>
          </w:rPr>
          <w:t>"Developmental sequence in small groups"</w:t>
        </w:r>
      </w:hyperlink>
      <w:r>
        <w:rPr>
          <w:rFonts w:ascii="Arial" w:hAnsi="Arial" w:cs="Arial"/>
          <w:color w:val="222222"/>
          <w:sz w:val="21"/>
          <w:szCs w:val="21"/>
          <w:shd w:val="clear" w:color="auto" w:fill="FFFFFF"/>
        </w:rPr>
        <w:t>. </w:t>
      </w:r>
      <w:hyperlink r:id="rId21" w:tooltip="Psychological Bulletin" w:history="1">
        <w:r>
          <w:rPr>
            <w:rStyle w:val="Hyperlink"/>
            <w:rFonts w:ascii="Arial" w:hAnsi="Arial" w:cs="Arial"/>
            <w:i/>
            <w:iCs/>
            <w:color w:val="0B0080"/>
            <w:sz w:val="21"/>
            <w:szCs w:val="21"/>
            <w:shd w:val="clear" w:color="auto" w:fill="FFFFFF"/>
          </w:rPr>
          <w:t>Psychological Bulletin</w:t>
        </w:r>
      </w:hyperlink>
      <w:r>
        <w:rPr>
          <w:rFonts w:ascii="Arial" w:hAnsi="Arial" w:cs="Arial"/>
          <w:color w:val="222222"/>
          <w:sz w:val="21"/>
          <w:szCs w:val="21"/>
          <w:shd w:val="clear" w:color="auto" w:fill="FFFFFF"/>
        </w:rPr>
        <w:t>. </w:t>
      </w:r>
      <w:r>
        <w:rPr>
          <w:rFonts w:ascii="Arial" w:hAnsi="Arial" w:cs="Arial"/>
          <w:b/>
          <w:bCs/>
          <w:color w:val="222222"/>
          <w:sz w:val="21"/>
          <w:szCs w:val="21"/>
          <w:shd w:val="clear" w:color="auto" w:fill="FFFFFF"/>
        </w:rPr>
        <w:t>63</w:t>
      </w:r>
      <w:r>
        <w:rPr>
          <w:rFonts w:ascii="Arial" w:hAnsi="Arial" w:cs="Arial"/>
          <w:color w:val="222222"/>
          <w:sz w:val="21"/>
          <w:szCs w:val="21"/>
          <w:shd w:val="clear" w:color="auto" w:fill="FFFFFF"/>
        </w:rPr>
        <w:t> (6): 384–99</w:t>
      </w:r>
    </w:p>
    <w:p w14:paraId="0E1BCB3F" w14:textId="77777777" w:rsidR="0051232C" w:rsidRDefault="0051232C" w:rsidP="0051232C">
      <w:pPr>
        <w:rPr>
          <w:rStyle w:val="Hyperlink"/>
        </w:rPr>
      </w:pPr>
      <w:hyperlink r:id="rId22" w:history="1">
        <w:r>
          <w:rPr>
            <w:rStyle w:val="Hyperlink"/>
          </w:rPr>
          <w:t>https://www.belbin.com/about/belbin-team-roles/</w:t>
        </w:r>
      </w:hyperlink>
    </w:p>
    <w:p w14:paraId="5B50D80C" w14:textId="77777777" w:rsidR="0051232C" w:rsidRDefault="0051232C" w:rsidP="0051232C">
      <w:pPr>
        <w:rPr>
          <w:rStyle w:val="Hyperlink"/>
        </w:rPr>
      </w:pPr>
      <w:r>
        <w:rPr>
          <w:rStyle w:val="Hyperlink"/>
        </w:rPr>
        <w:t>Lewin</w:t>
      </w:r>
    </w:p>
    <w:p w14:paraId="477D2BFC" w14:textId="77777777" w:rsidR="0051232C" w:rsidRDefault="0051232C" w:rsidP="0051232C">
      <w:pPr>
        <w:rPr>
          <w:rStyle w:val="Hyperlink"/>
        </w:rPr>
      </w:pPr>
      <w:r>
        <w:rPr>
          <w:rStyle w:val="Hyperlink"/>
        </w:rPr>
        <w:lastRenderedPageBreak/>
        <w:t xml:space="preserve">Levi </w:t>
      </w:r>
    </w:p>
    <w:p w14:paraId="280D4468" w14:textId="77777777" w:rsidR="0051232C" w:rsidRDefault="0051232C" w:rsidP="0051232C">
      <w:pPr>
        <w:rPr>
          <w:rStyle w:val="Hyperlink"/>
        </w:rPr>
      </w:pPr>
      <w:r>
        <w:rPr>
          <w:rStyle w:val="Hyperlink"/>
        </w:rPr>
        <w:t>Mintzberg</w:t>
      </w:r>
    </w:p>
    <w:p w14:paraId="200605CD" w14:textId="77777777" w:rsidR="0051232C" w:rsidRDefault="0051232C" w:rsidP="0051232C">
      <w:r>
        <w:rPr>
          <w:rStyle w:val="Hyperlink"/>
        </w:rPr>
        <w:t xml:space="preserve">Kadabase </w:t>
      </w:r>
    </w:p>
    <w:p w14:paraId="22194FE8" w14:textId="77777777" w:rsidR="0051232C" w:rsidRDefault="0051232C" w:rsidP="0051232C"/>
    <w:p w14:paraId="4765D7B9" w14:textId="77777777" w:rsidR="0051232C" w:rsidRDefault="0051232C">
      <w:bookmarkStart w:id="0" w:name="_GoBack"/>
      <w:bookmarkEnd w:id="0"/>
    </w:p>
    <w:sectPr w:rsidR="0051232C">
      <w:headerReference w:type="default" r:id="rId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DB5FA8" w14:textId="77777777" w:rsidR="0005627B" w:rsidRDefault="0051232C">
    <w:pPr>
      <w:pStyle w:val="Header"/>
    </w:pPr>
    <w:r>
      <w:t>5CDPP – Developing Professional Practice in Human Resources</w:t>
    </w:r>
    <w:r>
      <w:tab/>
      <w:t>Student Number: 1707444</w:t>
    </w:r>
  </w:p>
  <w:p w14:paraId="70F1AF7B" w14:textId="77777777" w:rsidR="0005627B" w:rsidRDefault="005123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CA1520"/>
    <w:multiLevelType w:val="hybridMultilevel"/>
    <w:tmpl w:val="5658C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CA66A9"/>
    <w:multiLevelType w:val="hybridMultilevel"/>
    <w:tmpl w:val="3B9C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474D35"/>
    <w:multiLevelType w:val="hybridMultilevel"/>
    <w:tmpl w:val="753E6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32C"/>
    <w:rsid w:val="0051232C"/>
    <w:rsid w:val="006C4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7FF20"/>
  <w15:chartTrackingRefBased/>
  <w15:docId w15:val="{D8EAB8C2-17A4-40BC-884B-407A29261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32C"/>
    <w:pPr>
      <w:spacing w:after="160" w:line="259" w:lineRule="auto"/>
    </w:pPr>
    <w:rPr>
      <w:rFonts w:eastAsiaTheme="minorEastAsia"/>
      <w:lang w:eastAsia="ja-JP"/>
    </w:rPr>
  </w:style>
  <w:style w:type="paragraph" w:styleId="Heading1">
    <w:name w:val="heading 1"/>
    <w:basedOn w:val="Normal"/>
    <w:next w:val="Normal"/>
    <w:link w:val="Heading1Char"/>
    <w:uiPriority w:val="9"/>
    <w:qFormat/>
    <w:rsid w:val="0051232C"/>
    <w:pPr>
      <w:keepNext/>
      <w:keepLines/>
      <w:spacing w:before="240" w:after="0"/>
      <w:outlineLvl w:val="0"/>
    </w:pPr>
    <w:rPr>
      <w:rFonts w:asciiTheme="majorHAnsi" w:eastAsiaTheme="majorEastAsia" w:hAnsiTheme="majorHAnsi" w:cstheme="majorBidi"/>
      <w:color w:val="365F91"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232C"/>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51232C"/>
    <w:pPr>
      <w:ind w:left="720"/>
      <w:contextualSpacing/>
    </w:pPr>
  </w:style>
  <w:style w:type="character" w:styleId="Hyperlink">
    <w:name w:val="Hyperlink"/>
    <w:basedOn w:val="DefaultParagraphFont"/>
    <w:uiPriority w:val="99"/>
    <w:unhideWhenUsed/>
    <w:rsid w:val="0051232C"/>
    <w:rPr>
      <w:color w:val="0000FF"/>
      <w:u w:val="single"/>
    </w:rPr>
  </w:style>
  <w:style w:type="paragraph" w:styleId="NoSpacing">
    <w:name w:val="No Spacing"/>
    <w:uiPriority w:val="1"/>
    <w:qFormat/>
    <w:rsid w:val="0051232C"/>
    <w:pPr>
      <w:spacing w:after="0" w:line="240" w:lineRule="auto"/>
    </w:pPr>
    <w:rPr>
      <w:rFonts w:eastAsiaTheme="minorEastAsia"/>
      <w:lang w:eastAsia="ja-JP"/>
    </w:rPr>
  </w:style>
  <w:style w:type="paragraph" w:styleId="Header">
    <w:name w:val="header"/>
    <w:basedOn w:val="Normal"/>
    <w:link w:val="HeaderChar"/>
    <w:uiPriority w:val="99"/>
    <w:unhideWhenUsed/>
    <w:rsid w:val="00512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32C"/>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ersonneltoday.com/hr/whats-the-role-of-hr-in-successful-business-transformation/" TargetMode="External"/><Relationship Id="rId18" Type="http://schemas.openxmlformats.org/officeDocument/2006/relationships/hyperlink" Target="https://www.businessballs.com/team-management/tuckman-forming-storming-norming-performing-model/" TargetMode="External"/><Relationship Id="rId3" Type="http://schemas.openxmlformats.org/officeDocument/2006/relationships/styles" Target="styles.xml"/><Relationship Id="rId21" Type="http://schemas.openxmlformats.org/officeDocument/2006/relationships/hyperlink" Target="https://en.wikipedia.org/wiki/Psychological_Bulletin" TargetMode="External"/><Relationship Id="rId7" Type="http://schemas.openxmlformats.org/officeDocument/2006/relationships/image" Target="media/image2.png"/><Relationship Id="rId12" Type="http://schemas.openxmlformats.org/officeDocument/2006/relationships/hyperlink" Target="https://www.cipd.co.uk/learn/profession-map/2013-profession-map/core-areas" TargetMode="External"/><Relationship Id="rId17" Type="http://schemas.openxmlformats.org/officeDocument/2006/relationships/hyperlink" Target="https://www.mindtools.com/pages/article/improving-group-dynamics.ht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eopleprofession.cipd.org/" TargetMode="External"/><Relationship Id="rId20" Type="http://schemas.openxmlformats.org/officeDocument/2006/relationships/hyperlink" Target="http://findarticles.com/p/articles/mi_qa3954/is_200104/ai_n894366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co.uk/learn/profession-map/2013-profession-map/behaviour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Images/Org-Development_tcm18-9618.pdf" TargetMode="External"/><Relationship Id="rId23" Type="http://schemas.openxmlformats.org/officeDocument/2006/relationships/header" Target="header1.xml"/><Relationship Id="rId10" Type="http://schemas.openxmlformats.org/officeDocument/2006/relationships/hyperlink" Target="https://www.cipd.co.uk/learn/profession-map/2013-profession-map/professional-areas" TargetMode="External"/><Relationship Id="rId19" Type="http://schemas.openxmlformats.org/officeDocument/2006/relationships/hyperlink" Target="https://en.wikipedia.org/wiki/Bruce_Tuckman" TargetMode="External"/><Relationship Id="rId4" Type="http://schemas.openxmlformats.org/officeDocument/2006/relationships/settings" Target="settings.xml"/><Relationship Id="rId9" Type="http://schemas.openxmlformats.org/officeDocument/2006/relationships/hyperlink" Target="https://www.cipd.co.uk/learn/profession-map/2013-profession-map" TargetMode="External"/><Relationship Id="rId14" Type="http://schemas.openxmlformats.org/officeDocument/2006/relationships/hyperlink" Target="https://www.cipd.co.uk/Images/annual-review_2014-15_tcm18-11771.pdf" TargetMode="External"/><Relationship Id="rId22"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Joh16</b:Tag>
    <b:SourceType>BookSection</b:SourceType>
    <b:Guid>{59AB829B-A9CB-4681-B126-EA6A33014908}</b:Guid>
    <b:Title>Developing Professional Practice </b:Title>
    <b:Year>2016</b:Year>
    <b:Author>
      <b:Author>
        <b:NameList>
          <b:Person>
            <b:Last>Johns</b:Last>
            <b:First>T</b:First>
          </b:Person>
          <b:Person>
            <b:Last>Perkins</b:Last>
            <b:First>G</b:First>
          </b:Person>
        </b:NameList>
      </b:Author>
      <b:Editor>
        <b:NameList>
          <b:Person>
            <b:Last>Johns</b:Last>
            <b:First>T</b:First>
          </b:Person>
          <b:Person>
            <b:Last>Perkins</b:Last>
            <b:First>G</b:First>
          </b:Person>
        </b:NameList>
      </b:Editor>
    </b:Author>
    <b:BookTitle>Studying Human Resource Management</b:BookTitle>
    <b:Pages>75-76</b:Pages>
    <b:City>London</b:City>
    <b:Publisher>CIPD</b:Publisher>
    <b:RefOrder>1</b:RefOrder>
  </b:Source>
</b:Sources>
</file>

<file path=customXml/itemProps1.xml><?xml version="1.0" encoding="utf-8"?>
<ds:datastoreItem xmlns:ds="http://schemas.openxmlformats.org/officeDocument/2006/customXml" ds:itemID="{8E798EFA-9296-4676-8797-2EBD9CED6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2615</Words>
  <Characters>14911</Characters>
  <Application>Microsoft Office Word</Application>
  <DocSecurity>0</DocSecurity>
  <Lines>124</Lines>
  <Paragraphs>34</Paragraphs>
  <ScaleCrop>false</ScaleCrop>
  <Company/>
  <LinksUpToDate>false</LinksUpToDate>
  <CharactersWithSpaces>17492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dc:creator>
  <cp:keywords/>
  <dc:description/>
  <cp:lastModifiedBy>Tom</cp:lastModifiedBy>
  <cp:revision>1</cp:revision>
  <dcterms:created xsi:type="dcterms:W3CDTF">2020-01-10T14:50:00Z</dcterms:created>
  <dcterms:modified xsi:type="dcterms:W3CDTF">2020-01-10T14:51:00Z</dcterms:modified>
</cp:coreProperties>
</file>