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8FF41" w14:textId="56767611" w:rsidR="00E352B7" w:rsidRPr="00C803D2" w:rsidRDefault="00662629" w:rsidP="00C803D2">
      <w:pPr>
        <w:spacing w:line="360" w:lineRule="auto"/>
        <w:rPr>
          <w:b/>
          <w:bCs/>
          <w:color w:val="000000" w:themeColor="text1"/>
        </w:rPr>
      </w:pPr>
      <w:r w:rsidRPr="00C803D2">
        <w:rPr>
          <w:b/>
          <w:bCs/>
          <w:color w:val="000000" w:themeColor="text1"/>
        </w:rPr>
        <w:t>Introduction</w:t>
      </w:r>
    </w:p>
    <w:p w14:paraId="199C50FB" w14:textId="6B270E84" w:rsidR="00662629" w:rsidRPr="00C803D2" w:rsidRDefault="00FB6C6C" w:rsidP="00C803D2">
      <w:pPr>
        <w:spacing w:line="360" w:lineRule="auto"/>
        <w:rPr>
          <w:color w:val="000000" w:themeColor="text1"/>
        </w:rPr>
      </w:pPr>
      <w:r w:rsidRPr="00C803D2">
        <w:rPr>
          <w:color w:val="000000" w:themeColor="text1"/>
        </w:rPr>
        <w:t xml:space="preserve">Throughout this module, the Principles of Practice and Progress many elements have been covered. It has been based on the </w:t>
      </w:r>
      <w:r w:rsidR="00444B59" w:rsidRPr="00C803D2">
        <w:rPr>
          <w:color w:val="000000" w:themeColor="text1"/>
        </w:rPr>
        <w:t>problem-based</w:t>
      </w:r>
      <w:r w:rsidRPr="00C803D2">
        <w:rPr>
          <w:color w:val="000000" w:themeColor="text1"/>
        </w:rPr>
        <w:t xml:space="preserve"> learning approach. It has covered the different types of transitions that pupils go through and how effective these transitions are. Also, it has been demonstrated the different influences that effect pupils’ transitions in a school context. </w:t>
      </w:r>
      <w:r w:rsidR="000E4A64" w:rsidRPr="00C803D2">
        <w:rPr>
          <w:color w:val="000000" w:themeColor="text1"/>
        </w:rPr>
        <w:t>The themes that have been explored throughout the module are transitions, well-being, poverty, pupil progress, collaboration</w:t>
      </w:r>
      <w:r w:rsidR="00970525">
        <w:rPr>
          <w:color w:val="000000" w:themeColor="text1"/>
        </w:rPr>
        <w:t xml:space="preserve"> and</w:t>
      </w:r>
      <w:r w:rsidR="000E4A64" w:rsidRPr="00C803D2">
        <w:rPr>
          <w:color w:val="000000" w:themeColor="text1"/>
        </w:rPr>
        <w:t xml:space="preserve"> parental engagement amongst others. </w:t>
      </w:r>
      <w:r w:rsidR="003E2BA2" w:rsidRPr="00C803D2">
        <w:rPr>
          <w:color w:val="000000" w:themeColor="text1"/>
        </w:rPr>
        <w:t>Within the module, it has been shown the importance of building and maintaining relationships with children</w:t>
      </w:r>
      <w:r w:rsidR="00BD309C" w:rsidRPr="00C803D2">
        <w:rPr>
          <w:color w:val="000000" w:themeColor="text1"/>
        </w:rPr>
        <w:t xml:space="preserve"> to improve their learning </w:t>
      </w:r>
      <w:r w:rsidR="00970525">
        <w:rPr>
          <w:color w:val="000000" w:themeColor="text1"/>
        </w:rPr>
        <w:t>as the teacher</w:t>
      </w:r>
      <w:r w:rsidR="003E2BA2" w:rsidRPr="00C803D2">
        <w:rPr>
          <w:color w:val="000000" w:themeColor="text1"/>
        </w:rPr>
        <w:t xml:space="preserve"> may be the only constant adult in their </w:t>
      </w:r>
      <w:r w:rsidR="00970525">
        <w:rPr>
          <w:color w:val="000000" w:themeColor="text1"/>
        </w:rPr>
        <w:t>l</w:t>
      </w:r>
      <w:r w:rsidR="003E2BA2" w:rsidRPr="00C803D2">
        <w:rPr>
          <w:color w:val="000000" w:themeColor="text1"/>
        </w:rPr>
        <w:t xml:space="preserve">ives. </w:t>
      </w:r>
      <w:r w:rsidR="006E098A" w:rsidRPr="00C803D2">
        <w:rPr>
          <w:color w:val="000000" w:themeColor="text1"/>
        </w:rPr>
        <w:t>The understanding of the UNCRC</w:t>
      </w:r>
      <w:r w:rsidR="00970525">
        <w:rPr>
          <w:color w:val="000000" w:themeColor="text1"/>
        </w:rPr>
        <w:t xml:space="preserve"> (date unknown)</w:t>
      </w:r>
      <w:r w:rsidR="006E098A" w:rsidRPr="00C803D2">
        <w:rPr>
          <w:color w:val="000000" w:themeColor="text1"/>
        </w:rPr>
        <w:t xml:space="preserve"> and the Well-being of Future Generations Act </w:t>
      </w:r>
      <w:r w:rsidR="00320E77" w:rsidRPr="00C803D2">
        <w:rPr>
          <w:color w:val="000000" w:themeColor="text1"/>
        </w:rPr>
        <w:t>(</w:t>
      </w:r>
      <w:r w:rsidR="006E098A" w:rsidRPr="00C803D2">
        <w:rPr>
          <w:color w:val="000000" w:themeColor="text1"/>
        </w:rPr>
        <w:t>Wales</w:t>
      </w:r>
      <w:r w:rsidR="00320E77" w:rsidRPr="00C803D2">
        <w:rPr>
          <w:color w:val="000000" w:themeColor="text1"/>
        </w:rPr>
        <w:t>) 2015</w:t>
      </w:r>
      <w:r w:rsidR="006E098A" w:rsidRPr="00C803D2">
        <w:rPr>
          <w:color w:val="000000" w:themeColor="text1"/>
        </w:rPr>
        <w:t xml:space="preserve"> has improved as they underpin education across Wales and the issues surrounding these legislations </w:t>
      </w:r>
      <w:r w:rsidR="00970525">
        <w:rPr>
          <w:color w:val="000000" w:themeColor="text1"/>
        </w:rPr>
        <w:t xml:space="preserve">as </w:t>
      </w:r>
      <w:r w:rsidR="006E098A" w:rsidRPr="00C803D2">
        <w:rPr>
          <w:color w:val="000000" w:themeColor="text1"/>
        </w:rPr>
        <w:t xml:space="preserve">not everyone has equal access to them. </w:t>
      </w:r>
      <w:r w:rsidR="006B706F" w:rsidRPr="00C803D2">
        <w:rPr>
          <w:color w:val="000000" w:themeColor="text1"/>
        </w:rPr>
        <w:t xml:space="preserve">This module has allowed for critical </w:t>
      </w:r>
      <w:r w:rsidR="00FA2759" w:rsidRPr="00C803D2">
        <w:rPr>
          <w:color w:val="000000" w:themeColor="text1"/>
        </w:rPr>
        <w:t>analysis</w:t>
      </w:r>
      <w:r w:rsidR="006B706F" w:rsidRPr="00C803D2">
        <w:rPr>
          <w:color w:val="000000" w:themeColor="text1"/>
        </w:rPr>
        <w:t xml:space="preserve"> of the professionalism of teachers including their roles inside and outside school, with </w:t>
      </w:r>
      <w:r w:rsidR="00FA2759" w:rsidRPr="00C803D2">
        <w:rPr>
          <w:color w:val="000000" w:themeColor="text1"/>
        </w:rPr>
        <w:t xml:space="preserve">many </w:t>
      </w:r>
      <w:r w:rsidR="00444B59" w:rsidRPr="00C803D2">
        <w:rPr>
          <w:color w:val="000000" w:themeColor="text1"/>
        </w:rPr>
        <w:t>legislations</w:t>
      </w:r>
      <w:r w:rsidR="00FA2759" w:rsidRPr="00C803D2">
        <w:rPr>
          <w:color w:val="000000" w:themeColor="text1"/>
        </w:rPr>
        <w:t xml:space="preserve"> to follow including the SEN</w:t>
      </w:r>
      <w:r w:rsidR="006B706F" w:rsidRPr="00C803D2">
        <w:rPr>
          <w:color w:val="000000" w:themeColor="text1"/>
        </w:rPr>
        <w:t xml:space="preserve"> </w:t>
      </w:r>
      <w:r w:rsidR="00FA2759" w:rsidRPr="00C803D2">
        <w:rPr>
          <w:color w:val="000000" w:themeColor="text1"/>
        </w:rPr>
        <w:t>C</w:t>
      </w:r>
      <w:r w:rsidR="006B706F" w:rsidRPr="00C803D2">
        <w:rPr>
          <w:color w:val="000000" w:themeColor="text1"/>
        </w:rPr>
        <w:t xml:space="preserve">ode of </w:t>
      </w:r>
      <w:r w:rsidR="00FA2759" w:rsidRPr="00C803D2">
        <w:rPr>
          <w:color w:val="000000" w:themeColor="text1"/>
        </w:rPr>
        <w:t>P</w:t>
      </w:r>
      <w:r w:rsidR="006B706F" w:rsidRPr="00C803D2">
        <w:rPr>
          <w:color w:val="000000" w:themeColor="text1"/>
        </w:rPr>
        <w:t>ractice</w:t>
      </w:r>
      <w:r w:rsidR="00FA2759" w:rsidRPr="00C803D2">
        <w:rPr>
          <w:color w:val="000000" w:themeColor="text1"/>
        </w:rPr>
        <w:t>.</w:t>
      </w:r>
      <w:r w:rsidR="00444B59" w:rsidRPr="00C803D2">
        <w:rPr>
          <w:color w:val="000000" w:themeColor="text1"/>
        </w:rPr>
        <w:t xml:space="preserve"> It has also demonstrated the different ways to present learning and organise knowledge</w:t>
      </w:r>
      <w:r w:rsidR="00970525">
        <w:rPr>
          <w:color w:val="000000" w:themeColor="text1"/>
        </w:rPr>
        <w:t>.</w:t>
      </w:r>
      <w:r w:rsidR="004D0346" w:rsidRPr="00C803D2">
        <w:rPr>
          <w:color w:val="000000" w:themeColor="text1"/>
        </w:rPr>
        <w:t xml:space="preserve"> The module has allowed to bring the knowledge and understanding of wider problems within schools into a </w:t>
      </w:r>
      <w:r w:rsidR="00F31F7A" w:rsidRPr="00C803D2">
        <w:rPr>
          <w:color w:val="000000" w:themeColor="text1"/>
        </w:rPr>
        <w:t>real-life</w:t>
      </w:r>
      <w:r w:rsidR="004D0346" w:rsidRPr="00C803D2">
        <w:rPr>
          <w:color w:val="000000" w:themeColor="text1"/>
        </w:rPr>
        <w:t xml:space="preserve"> context and address this problem by the use of a</w:t>
      </w:r>
      <w:r w:rsidR="00BE7498" w:rsidRPr="00C803D2">
        <w:rPr>
          <w:color w:val="000000" w:themeColor="text1"/>
        </w:rPr>
        <w:t>n</w:t>
      </w:r>
      <w:r w:rsidR="004D0346" w:rsidRPr="00C803D2">
        <w:rPr>
          <w:color w:val="000000" w:themeColor="text1"/>
        </w:rPr>
        <w:t xml:space="preserve"> intervention while discussing the challenges of the intervention.</w:t>
      </w:r>
      <w:r w:rsidR="00970525">
        <w:rPr>
          <w:color w:val="000000" w:themeColor="text1"/>
        </w:rPr>
        <w:t xml:space="preserve"> Th</w:t>
      </w:r>
      <w:r w:rsidR="00571B74">
        <w:rPr>
          <w:color w:val="000000" w:themeColor="text1"/>
        </w:rPr>
        <w:t xml:space="preserve">e module has been able to create triangulation between policy, practice and theory to develop the understanding of </w:t>
      </w:r>
      <w:r w:rsidR="00970525">
        <w:rPr>
          <w:color w:val="000000" w:themeColor="text1"/>
        </w:rPr>
        <w:t>the roles of</w:t>
      </w:r>
      <w:r w:rsidR="00571B74">
        <w:rPr>
          <w:color w:val="000000" w:themeColor="text1"/>
        </w:rPr>
        <w:t xml:space="preserve"> a teacher and school does has reasoning behind it.</w:t>
      </w:r>
    </w:p>
    <w:p w14:paraId="2CFDD8BF" w14:textId="5875AC21" w:rsidR="00DC0772" w:rsidRDefault="00DC0772" w:rsidP="00C803D2">
      <w:pPr>
        <w:spacing w:line="360" w:lineRule="auto"/>
        <w:rPr>
          <w:color w:val="000000" w:themeColor="text1"/>
        </w:rPr>
      </w:pPr>
    </w:p>
    <w:p w14:paraId="3559437C" w14:textId="3C7EA930" w:rsidR="0049153F" w:rsidRDefault="0049153F" w:rsidP="00C803D2">
      <w:pPr>
        <w:spacing w:line="360" w:lineRule="auto"/>
        <w:rPr>
          <w:color w:val="000000" w:themeColor="text1"/>
        </w:rPr>
      </w:pPr>
    </w:p>
    <w:p w14:paraId="622D78AB" w14:textId="057B16FC" w:rsidR="0049153F" w:rsidRDefault="0049153F" w:rsidP="00C803D2">
      <w:pPr>
        <w:spacing w:line="360" w:lineRule="auto"/>
        <w:rPr>
          <w:color w:val="000000" w:themeColor="text1"/>
        </w:rPr>
      </w:pPr>
    </w:p>
    <w:p w14:paraId="5E2D735F" w14:textId="10AFFBB3" w:rsidR="0049153F" w:rsidRDefault="0049153F" w:rsidP="00C803D2">
      <w:pPr>
        <w:spacing w:line="360" w:lineRule="auto"/>
        <w:rPr>
          <w:color w:val="000000" w:themeColor="text1"/>
        </w:rPr>
      </w:pPr>
    </w:p>
    <w:p w14:paraId="4A57C2FD" w14:textId="23E05042" w:rsidR="0049153F" w:rsidRDefault="0049153F" w:rsidP="00C803D2">
      <w:pPr>
        <w:spacing w:line="360" w:lineRule="auto"/>
        <w:rPr>
          <w:color w:val="000000" w:themeColor="text1"/>
        </w:rPr>
      </w:pPr>
    </w:p>
    <w:p w14:paraId="6F73C07A" w14:textId="46ABF39E" w:rsidR="0049153F" w:rsidRDefault="0049153F" w:rsidP="00C803D2">
      <w:pPr>
        <w:spacing w:line="360" w:lineRule="auto"/>
        <w:rPr>
          <w:color w:val="000000" w:themeColor="text1"/>
        </w:rPr>
      </w:pPr>
    </w:p>
    <w:p w14:paraId="4DADD26F" w14:textId="206EC498" w:rsidR="0049153F" w:rsidRDefault="0049153F" w:rsidP="00C803D2">
      <w:pPr>
        <w:spacing w:line="360" w:lineRule="auto"/>
        <w:rPr>
          <w:color w:val="000000" w:themeColor="text1"/>
        </w:rPr>
      </w:pPr>
    </w:p>
    <w:p w14:paraId="5478ADA5" w14:textId="34AA7626" w:rsidR="0049153F" w:rsidRDefault="0049153F" w:rsidP="00C803D2">
      <w:pPr>
        <w:spacing w:line="360" w:lineRule="auto"/>
        <w:rPr>
          <w:color w:val="000000" w:themeColor="text1"/>
        </w:rPr>
      </w:pPr>
    </w:p>
    <w:p w14:paraId="0A83562A" w14:textId="6B8D523C" w:rsidR="0049153F" w:rsidRDefault="0049153F" w:rsidP="00C803D2">
      <w:pPr>
        <w:spacing w:line="360" w:lineRule="auto"/>
        <w:rPr>
          <w:color w:val="000000" w:themeColor="text1"/>
        </w:rPr>
      </w:pPr>
    </w:p>
    <w:p w14:paraId="2798C4DB" w14:textId="2AC4BF2E" w:rsidR="0049153F" w:rsidRDefault="0049153F" w:rsidP="00C803D2">
      <w:pPr>
        <w:spacing w:line="360" w:lineRule="auto"/>
        <w:rPr>
          <w:color w:val="000000" w:themeColor="text1"/>
        </w:rPr>
      </w:pPr>
    </w:p>
    <w:p w14:paraId="58E71556" w14:textId="342A64FA" w:rsidR="0049153F" w:rsidRDefault="0049153F" w:rsidP="00C803D2">
      <w:pPr>
        <w:spacing w:line="360" w:lineRule="auto"/>
        <w:rPr>
          <w:color w:val="000000" w:themeColor="text1"/>
        </w:rPr>
      </w:pPr>
    </w:p>
    <w:p w14:paraId="1594850F" w14:textId="3B07220A" w:rsidR="0049153F" w:rsidRDefault="0049153F" w:rsidP="00C803D2">
      <w:pPr>
        <w:spacing w:line="360" w:lineRule="auto"/>
        <w:rPr>
          <w:color w:val="000000" w:themeColor="text1"/>
        </w:rPr>
      </w:pPr>
    </w:p>
    <w:p w14:paraId="1BB1BEA4" w14:textId="77777777" w:rsidR="00E618F2" w:rsidRDefault="00E618F2" w:rsidP="00C803D2">
      <w:pPr>
        <w:spacing w:line="360" w:lineRule="auto"/>
        <w:rPr>
          <w:color w:val="000000" w:themeColor="text1"/>
        </w:rPr>
      </w:pPr>
    </w:p>
    <w:p w14:paraId="59414C53" w14:textId="77777777" w:rsidR="00AC363C" w:rsidRDefault="00AC363C" w:rsidP="00F41DE1">
      <w:pPr>
        <w:spacing w:line="360" w:lineRule="auto"/>
        <w:rPr>
          <w:color w:val="000000" w:themeColor="text1"/>
        </w:rPr>
      </w:pPr>
    </w:p>
    <w:p w14:paraId="419FCE0A" w14:textId="5A3C6025" w:rsidR="00F41DE1" w:rsidRPr="00052915" w:rsidRDefault="00F41DE1" w:rsidP="00F41DE1">
      <w:pPr>
        <w:spacing w:line="360" w:lineRule="auto"/>
        <w:rPr>
          <w:b/>
          <w:bCs/>
        </w:rPr>
      </w:pPr>
      <w:r w:rsidRPr="00052915">
        <w:rPr>
          <w:b/>
          <w:bCs/>
        </w:rPr>
        <w:lastRenderedPageBreak/>
        <w:t>School Context</w:t>
      </w:r>
    </w:p>
    <w:p w14:paraId="2AB03EAF" w14:textId="77777777" w:rsidR="00F41DE1" w:rsidRPr="0083598C" w:rsidRDefault="00F41DE1" w:rsidP="00F41DE1">
      <w:pPr>
        <w:pStyle w:val="NormalWeb"/>
        <w:spacing w:line="360" w:lineRule="auto"/>
      </w:pPr>
      <w:r w:rsidRPr="0083598C">
        <w:t xml:space="preserve">“Woodland Primary School is in the </w:t>
      </w:r>
      <w:proofErr w:type="spellStart"/>
      <w:r w:rsidRPr="0083598C">
        <w:t>Taibach</w:t>
      </w:r>
      <w:proofErr w:type="spellEnd"/>
      <w:r w:rsidRPr="0083598C">
        <w:t xml:space="preserve"> area of Port Talbot, within the local authority of Neath Port Talbot. Most pupils come from the immediate area around the school. </w:t>
      </w:r>
    </w:p>
    <w:p w14:paraId="46618C60" w14:textId="77777777" w:rsidR="00F41DE1" w:rsidRPr="0083598C" w:rsidRDefault="00F41DE1" w:rsidP="00F41DE1">
      <w:pPr>
        <w:pStyle w:val="NormalWeb"/>
        <w:spacing w:line="360" w:lineRule="auto"/>
      </w:pPr>
      <w:r w:rsidRPr="0083598C">
        <w:t xml:space="preserve">There are currently 211 pupils on roll, aged from 3-11 years. There are seven single- age classes and a part-time nursery class. </w:t>
      </w:r>
    </w:p>
    <w:p w14:paraId="27531FAF" w14:textId="77777777" w:rsidR="00F41DE1" w:rsidRPr="0083598C" w:rsidRDefault="00F41DE1" w:rsidP="00F41DE1">
      <w:pPr>
        <w:pStyle w:val="NormalWeb"/>
        <w:spacing w:line="360" w:lineRule="auto"/>
      </w:pPr>
      <w:r w:rsidRPr="0083598C">
        <w:t xml:space="preserve">English is the predominant language for nearly all pupils. No pupils speak Welsh at home, and a few pupils learn English as an additional language. </w:t>
      </w:r>
    </w:p>
    <w:p w14:paraId="3AF34A20" w14:textId="77777777" w:rsidR="00F41DE1" w:rsidRPr="0083598C" w:rsidRDefault="00F41DE1" w:rsidP="00F41DE1">
      <w:pPr>
        <w:pStyle w:val="NormalWeb"/>
        <w:spacing w:line="360" w:lineRule="auto"/>
      </w:pPr>
      <w:r w:rsidRPr="0083598C">
        <w:t xml:space="preserve">Approximately 30% of pupils are eligible for free school meals, which is higher than the average for Wales (19%). Very few pupils are in the care of the local authority. </w:t>
      </w:r>
    </w:p>
    <w:p w14:paraId="226F8764" w14:textId="77777777" w:rsidR="00F41DE1" w:rsidRPr="0083598C" w:rsidRDefault="00F41DE1" w:rsidP="00F41DE1">
      <w:pPr>
        <w:pStyle w:val="NormalWeb"/>
        <w:spacing w:line="360" w:lineRule="auto"/>
      </w:pPr>
      <w:r w:rsidRPr="0083598C">
        <w:t xml:space="preserve">The school has identified that around 31% of pupils have additional learning needs. This is above the average for Wales (25%). A very few pupils have a statement of special educational needs. A very few pupils have received fixed-term exclusions in the 12 months before the inspection. </w:t>
      </w:r>
    </w:p>
    <w:p w14:paraId="2BA9D208" w14:textId="77777777" w:rsidR="00F41DE1" w:rsidRPr="0083598C" w:rsidRDefault="00F41DE1" w:rsidP="00F41DE1">
      <w:pPr>
        <w:pStyle w:val="NormalWeb"/>
        <w:spacing w:line="360" w:lineRule="auto"/>
      </w:pPr>
      <w:r w:rsidRPr="0083598C">
        <w:t>The individual school budget per pupil for Woodland Primary School in 2016-2017 means that the budget is £3,445 per pupil. The maximum per pupil in the primary schools in Neath Port Talbot is £6,224 and the minimum is £2,851. Woodland Primary School is 32nd out of the 57 primary schools in Neath Port Talbot in terms of its school budget per pupil.”</w:t>
      </w:r>
      <w:r>
        <w:t xml:space="preserve"> (Estyn, 2016. p. 1).</w:t>
      </w:r>
    </w:p>
    <w:p w14:paraId="37D2A149" w14:textId="2CEB5A6B" w:rsidR="00F41DE1" w:rsidRDefault="00F41DE1" w:rsidP="00C803D2">
      <w:pPr>
        <w:spacing w:line="360" w:lineRule="auto"/>
        <w:rPr>
          <w:b/>
          <w:bCs/>
          <w:color w:val="000000" w:themeColor="text1"/>
        </w:rPr>
      </w:pPr>
    </w:p>
    <w:p w14:paraId="5BF888B8" w14:textId="06C4622D" w:rsidR="00F41DE1" w:rsidRDefault="00F41DE1" w:rsidP="00C803D2">
      <w:pPr>
        <w:spacing w:line="360" w:lineRule="auto"/>
        <w:rPr>
          <w:b/>
          <w:bCs/>
          <w:color w:val="000000" w:themeColor="text1"/>
        </w:rPr>
      </w:pPr>
    </w:p>
    <w:p w14:paraId="36F719E9" w14:textId="77777777" w:rsidR="00C82063" w:rsidRDefault="00C82063" w:rsidP="00C803D2">
      <w:pPr>
        <w:spacing w:line="360" w:lineRule="auto"/>
        <w:rPr>
          <w:b/>
          <w:bCs/>
          <w:color w:val="000000" w:themeColor="text1"/>
        </w:rPr>
      </w:pPr>
    </w:p>
    <w:p w14:paraId="27937F45" w14:textId="77777777" w:rsidR="00F41DE1" w:rsidRDefault="00F41DE1" w:rsidP="00C803D2">
      <w:pPr>
        <w:spacing w:line="360" w:lineRule="auto"/>
        <w:rPr>
          <w:b/>
          <w:bCs/>
          <w:color w:val="000000" w:themeColor="text1"/>
        </w:rPr>
      </w:pPr>
    </w:p>
    <w:p w14:paraId="6D5A78B7" w14:textId="77777777" w:rsidR="00F41DE1" w:rsidRDefault="00F41DE1" w:rsidP="00C803D2">
      <w:pPr>
        <w:spacing w:line="360" w:lineRule="auto"/>
        <w:rPr>
          <w:b/>
          <w:bCs/>
          <w:color w:val="000000" w:themeColor="text1"/>
        </w:rPr>
      </w:pPr>
    </w:p>
    <w:p w14:paraId="245F6347" w14:textId="77777777" w:rsidR="00F41DE1" w:rsidRDefault="00F41DE1" w:rsidP="00C803D2">
      <w:pPr>
        <w:spacing w:line="360" w:lineRule="auto"/>
        <w:rPr>
          <w:b/>
          <w:bCs/>
          <w:color w:val="000000" w:themeColor="text1"/>
        </w:rPr>
      </w:pPr>
    </w:p>
    <w:p w14:paraId="41A85C8A" w14:textId="77777777" w:rsidR="00F41DE1" w:rsidRDefault="00F41DE1" w:rsidP="00C803D2">
      <w:pPr>
        <w:spacing w:line="360" w:lineRule="auto"/>
        <w:rPr>
          <w:b/>
          <w:bCs/>
          <w:color w:val="000000" w:themeColor="text1"/>
        </w:rPr>
      </w:pPr>
    </w:p>
    <w:p w14:paraId="573A228E" w14:textId="026B9410" w:rsidR="00F41DE1" w:rsidRDefault="00F41DE1" w:rsidP="00C803D2">
      <w:pPr>
        <w:spacing w:line="360" w:lineRule="auto"/>
        <w:rPr>
          <w:b/>
          <w:bCs/>
          <w:color w:val="000000" w:themeColor="text1"/>
        </w:rPr>
      </w:pPr>
    </w:p>
    <w:p w14:paraId="741BEE98" w14:textId="77777777" w:rsidR="00E23B56" w:rsidRDefault="00E23B56" w:rsidP="00C803D2">
      <w:pPr>
        <w:spacing w:line="360" w:lineRule="auto"/>
        <w:rPr>
          <w:b/>
          <w:bCs/>
          <w:color w:val="000000" w:themeColor="text1"/>
        </w:rPr>
      </w:pPr>
    </w:p>
    <w:p w14:paraId="0EF0B614" w14:textId="3D24996E" w:rsidR="00011ADA" w:rsidRDefault="00011ADA" w:rsidP="00C803D2">
      <w:pPr>
        <w:spacing w:line="360" w:lineRule="auto"/>
        <w:rPr>
          <w:b/>
          <w:bCs/>
          <w:color w:val="000000" w:themeColor="text1"/>
        </w:rPr>
      </w:pPr>
    </w:p>
    <w:p w14:paraId="401EDF43" w14:textId="77777777" w:rsidR="00C82063" w:rsidRDefault="00C82063" w:rsidP="00C803D2">
      <w:pPr>
        <w:spacing w:line="360" w:lineRule="auto"/>
        <w:rPr>
          <w:b/>
          <w:bCs/>
          <w:color w:val="000000" w:themeColor="text1"/>
        </w:rPr>
      </w:pPr>
    </w:p>
    <w:p w14:paraId="4EAA5FFC" w14:textId="55D71D81" w:rsidR="00C82063" w:rsidRDefault="00C82063" w:rsidP="00C803D2">
      <w:pPr>
        <w:spacing w:line="360" w:lineRule="auto"/>
        <w:rPr>
          <w:b/>
          <w:bCs/>
          <w:color w:val="000000" w:themeColor="text1"/>
        </w:rPr>
      </w:pPr>
      <w:r>
        <w:rPr>
          <w:b/>
          <w:bCs/>
          <w:color w:val="000000" w:themeColor="text1"/>
        </w:rPr>
        <w:lastRenderedPageBreak/>
        <w:t>School Development Plan</w:t>
      </w:r>
    </w:p>
    <w:tbl>
      <w:tblPr>
        <w:tblStyle w:val="GridTable4-Accent1"/>
        <w:tblW w:w="10348" w:type="dxa"/>
        <w:tblInd w:w="-714" w:type="dxa"/>
        <w:tblLook w:val="04A0" w:firstRow="1" w:lastRow="0" w:firstColumn="1" w:lastColumn="0" w:noHBand="0" w:noVBand="1"/>
      </w:tblPr>
      <w:tblGrid>
        <w:gridCol w:w="2621"/>
        <w:gridCol w:w="2140"/>
        <w:gridCol w:w="1388"/>
        <w:gridCol w:w="4199"/>
      </w:tblGrid>
      <w:tr w:rsidR="00C82063" w14:paraId="42BA4A1E" w14:textId="77777777" w:rsidTr="00C820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8" w:type="dxa"/>
            <w:gridSpan w:val="4"/>
            <w:vAlign w:val="center"/>
          </w:tcPr>
          <w:p w14:paraId="216F37BE" w14:textId="77777777" w:rsidR="00C82063" w:rsidRPr="00053E8E" w:rsidRDefault="00C82063" w:rsidP="00C82063">
            <w:pPr>
              <w:jc w:val="center"/>
            </w:pPr>
            <w:r w:rsidRPr="00053E8E">
              <w:t>Improve pupils’ skills in reading</w:t>
            </w:r>
          </w:p>
        </w:tc>
      </w:tr>
      <w:tr w:rsidR="00C82063" w14:paraId="4887AF2C" w14:textId="77777777" w:rsidTr="00C820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1" w:type="dxa"/>
          </w:tcPr>
          <w:p w14:paraId="7FBA2F6B" w14:textId="77777777" w:rsidR="00C82063" w:rsidRPr="00053E8E" w:rsidRDefault="00C82063" w:rsidP="00F151D8">
            <w:pPr>
              <w:jc w:val="center"/>
            </w:pPr>
            <w:r w:rsidRPr="00053E8E">
              <w:t>What will we need to do?</w:t>
            </w:r>
          </w:p>
        </w:tc>
        <w:tc>
          <w:tcPr>
            <w:tcW w:w="2140" w:type="dxa"/>
          </w:tcPr>
          <w:p w14:paraId="24BA29DD" w14:textId="77777777" w:rsidR="00C82063" w:rsidRPr="00A037C7" w:rsidRDefault="00C82063" w:rsidP="00F151D8">
            <w:pPr>
              <w:jc w:val="center"/>
              <w:cnfStyle w:val="000000100000" w:firstRow="0" w:lastRow="0" w:firstColumn="0" w:lastColumn="0" w:oddVBand="0" w:evenVBand="0" w:oddHBand="1" w:evenHBand="0" w:firstRowFirstColumn="0" w:firstRowLastColumn="0" w:lastRowFirstColumn="0" w:lastRowLastColumn="0"/>
              <w:rPr>
                <w:b/>
                <w:bCs/>
              </w:rPr>
            </w:pPr>
            <w:r w:rsidRPr="00A037C7">
              <w:rPr>
                <w:b/>
                <w:bCs/>
              </w:rPr>
              <w:t>Who will lead and who is involved? Who will monitor? How and when?</w:t>
            </w:r>
          </w:p>
        </w:tc>
        <w:tc>
          <w:tcPr>
            <w:tcW w:w="1388" w:type="dxa"/>
          </w:tcPr>
          <w:p w14:paraId="14E4BEDB" w14:textId="77777777" w:rsidR="00C82063" w:rsidRPr="00A037C7" w:rsidRDefault="00C82063" w:rsidP="00F151D8">
            <w:pPr>
              <w:jc w:val="center"/>
              <w:cnfStyle w:val="000000100000" w:firstRow="0" w:lastRow="0" w:firstColumn="0" w:lastColumn="0" w:oddVBand="0" w:evenVBand="0" w:oddHBand="1" w:evenHBand="0" w:firstRowFirstColumn="0" w:firstRowLastColumn="0" w:lastRowFirstColumn="0" w:lastRowLastColumn="0"/>
              <w:rPr>
                <w:b/>
                <w:bCs/>
              </w:rPr>
            </w:pPr>
            <w:r w:rsidRPr="00A037C7">
              <w:rPr>
                <w:b/>
                <w:bCs/>
              </w:rPr>
              <w:t>Cost or resource?</w:t>
            </w:r>
          </w:p>
        </w:tc>
        <w:tc>
          <w:tcPr>
            <w:tcW w:w="4199" w:type="dxa"/>
          </w:tcPr>
          <w:p w14:paraId="267A9A8C" w14:textId="77777777" w:rsidR="00C82063" w:rsidRPr="00A037C7" w:rsidRDefault="00C82063" w:rsidP="00F151D8">
            <w:pPr>
              <w:jc w:val="center"/>
              <w:cnfStyle w:val="000000100000" w:firstRow="0" w:lastRow="0" w:firstColumn="0" w:lastColumn="0" w:oddVBand="0" w:evenVBand="0" w:oddHBand="1" w:evenHBand="0" w:firstRowFirstColumn="0" w:firstRowLastColumn="0" w:lastRowFirstColumn="0" w:lastRowLastColumn="0"/>
              <w:rPr>
                <w:b/>
                <w:bCs/>
              </w:rPr>
            </w:pPr>
            <w:r w:rsidRPr="00A037C7">
              <w:rPr>
                <w:b/>
                <w:bCs/>
              </w:rPr>
              <w:t xml:space="preserve">What will it look like? As a </w:t>
            </w:r>
            <w:proofErr w:type="gramStart"/>
            <w:r w:rsidRPr="00A037C7">
              <w:rPr>
                <w:b/>
                <w:bCs/>
              </w:rPr>
              <w:t>result</w:t>
            </w:r>
            <w:proofErr w:type="gramEnd"/>
            <w:r w:rsidRPr="00A037C7">
              <w:rPr>
                <w:b/>
                <w:bCs/>
              </w:rPr>
              <w:t>…</w:t>
            </w:r>
          </w:p>
        </w:tc>
      </w:tr>
      <w:tr w:rsidR="00C82063" w14:paraId="340714E2" w14:textId="77777777" w:rsidTr="00C82063">
        <w:tc>
          <w:tcPr>
            <w:cnfStyle w:val="001000000000" w:firstRow="0" w:lastRow="0" w:firstColumn="1" w:lastColumn="0" w:oddVBand="0" w:evenVBand="0" w:oddHBand="0" w:evenHBand="0" w:firstRowFirstColumn="0" w:firstRowLastColumn="0" w:lastRowFirstColumn="0" w:lastRowLastColumn="0"/>
            <w:tcW w:w="2621" w:type="dxa"/>
          </w:tcPr>
          <w:p w14:paraId="1857FB4F" w14:textId="77777777" w:rsidR="00C82063" w:rsidRPr="00053E8E" w:rsidRDefault="00C82063" w:rsidP="00F151D8">
            <w:pPr>
              <w:pStyle w:val="NormalWeb"/>
              <w:jc w:val="center"/>
              <w:rPr>
                <w:b w:val="0"/>
                <w:bCs w:val="0"/>
              </w:rPr>
            </w:pPr>
            <w:r w:rsidRPr="00053E8E">
              <w:rPr>
                <w:rFonts w:ascii="Calibri" w:hAnsi="Calibri" w:cs="Calibri"/>
                <w:b w:val="0"/>
                <w:bCs w:val="0"/>
                <w:sz w:val="18"/>
                <w:szCs w:val="18"/>
              </w:rPr>
              <w:t>Implement a literacy policy which outlines the whole school structure of how reading is taught. This will include an agreed approach which includes;</w:t>
            </w:r>
          </w:p>
          <w:p w14:paraId="0250D4C1"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expectation to teach guided reading sessions every day</w:t>
            </w:r>
          </w:p>
          <w:p w14:paraId="71FE956D"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adhering to one central reading scheme</w:t>
            </w:r>
          </w:p>
          <w:p w14:paraId="4EB761F9"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adhering to one central core phonics scheme</w:t>
            </w:r>
          </w:p>
          <w:p w14:paraId="6C366319"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consistent teaching of decoding strategies</w:t>
            </w:r>
          </w:p>
          <w:p w14:paraId="7D84A785"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an agreed language and vocabulary for teaching reading</w:t>
            </w:r>
          </w:p>
          <w:p w14:paraId="651B99D1"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consistent use of reading records which track pupils’ skills and identify next steps</w:t>
            </w:r>
          </w:p>
          <w:p w14:paraId="6EE8D48B"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an expectation to assess all pupils’ reading termly</w:t>
            </w:r>
          </w:p>
          <w:p w14:paraId="752ECEBB" w14:textId="77777777" w:rsidR="00C82063" w:rsidRPr="00053E8E" w:rsidRDefault="00C82063" w:rsidP="00C82063">
            <w:pPr>
              <w:pStyle w:val="NormalWeb"/>
              <w:numPr>
                <w:ilvl w:val="0"/>
                <w:numId w:val="9"/>
              </w:numPr>
              <w:jc w:val="center"/>
              <w:rPr>
                <w:b w:val="0"/>
                <w:bCs w:val="0"/>
              </w:rPr>
            </w:pPr>
            <w:r w:rsidRPr="00053E8E">
              <w:rPr>
                <w:rFonts w:ascii="TimesNewRomanPSMT" w:hAnsi="TimesNewRomanPSMT"/>
                <w:b w:val="0"/>
                <w:bCs w:val="0"/>
                <w:sz w:val="18"/>
                <w:szCs w:val="18"/>
              </w:rPr>
              <w:t>-  </w:t>
            </w:r>
            <w:r w:rsidRPr="00053E8E">
              <w:rPr>
                <w:rFonts w:ascii="Calibri" w:hAnsi="Calibri" w:cs="Calibri"/>
                <w:b w:val="0"/>
                <w:bCs w:val="0"/>
                <w:sz w:val="18"/>
                <w:szCs w:val="18"/>
              </w:rPr>
              <w:t>medium term planning which details reading skills to be taught</w:t>
            </w:r>
          </w:p>
          <w:p w14:paraId="1FBDCE0D" w14:textId="77777777" w:rsidR="00C82063" w:rsidRPr="00053E8E" w:rsidRDefault="00C82063" w:rsidP="00F151D8">
            <w:pPr>
              <w:jc w:val="center"/>
              <w:rPr>
                <w:b w:val="0"/>
                <w:bCs w:val="0"/>
              </w:rPr>
            </w:pPr>
          </w:p>
        </w:tc>
        <w:tc>
          <w:tcPr>
            <w:tcW w:w="2140" w:type="dxa"/>
          </w:tcPr>
          <w:p w14:paraId="4F9694C6"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The literacy coordinator leads the writing of a policy with all staff.</w:t>
            </w:r>
            <w:r w:rsidRPr="00053E8E">
              <w:rPr>
                <w:rFonts w:ascii="Calibri" w:hAnsi="Calibri" w:cs="Calibri"/>
                <w:sz w:val="18"/>
                <w:szCs w:val="18"/>
              </w:rPr>
              <w:br/>
              <w:t>All staff will agree and adhere to consistent and non- negotiable practices.</w:t>
            </w:r>
          </w:p>
          <w:p w14:paraId="5ED657C7"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Governors will monitor pupil progress with reading data on a termly basis.</w:t>
            </w:r>
            <w:r w:rsidRPr="00053E8E">
              <w:rPr>
                <w:rFonts w:ascii="Calibri" w:hAnsi="Calibri" w:cs="Calibri"/>
                <w:sz w:val="18"/>
                <w:szCs w:val="18"/>
              </w:rPr>
              <w:br/>
              <w:t>The Literacy coordinator will monitor reading termly.</w:t>
            </w:r>
            <w:r w:rsidRPr="00053E8E">
              <w:rPr>
                <w:rFonts w:ascii="Calibri" w:hAnsi="Calibri" w:cs="Calibri"/>
                <w:sz w:val="18"/>
                <w:szCs w:val="18"/>
              </w:rPr>
              <w:br/>
              <w:t>An Autumn Term learning walk will focus upon consistency of teaching decoding strategies - are teachers adhering to policy and are pupils learning a range of strategies and how successfully?</w:t>
            </w:r>
          </w:p>
          <w:p w14:paraId="5FF2640D"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Spring Term scrutiny of ongoing assessment will focus upon reading records, how teachers are planning for, and assessing reading and how successful is this? Are pupils making expected progress? Are teachers setting achievable targets for pupils? Do pupils know what they are and how to achieve them?</w:t>
            </w:r>
            <w:r w:rsidRPr="00053E8E">
              <w:rPr>
                <w:rFonts w:ascii="Calibri" w:hAnsi="Calibri" w:cs="Calibri"/>
                <w:sz w:val="18"/>
                <w:szCs w:val="18"/>
              </w:rPr>
              <w:br/>
              <w:t>Summer term listening to learners focus upon higher reading skills. Are pupils able to infer and deduce and answer a range of questions on a text, read with suitable expression, talk confidently about books and authors and show enthusiasm for reading.</w:t>
            </w:r>
            <w:r w:rsidRPr="00053E8E">
              <w:rPr>
                <w:rFonts w:ascii="Calibri" w:hAnsi="Calibri" w:cs="Calibri"/>
                <w:sz w:val="18"/>
                <w:szCs w:val="18"/>
              </w:rPr>
              <w:br/>
              <w:t xml:space="preserve">The Headteacher will carry out learning walks termly to reading is being taught in line with </w:t>
            </w:r>
            <w:r w:rsidRPr="00053E8E">
              <w:rPr>
                <w:rFonts w:ascii="Calibri" w:hAnsi="Calibri" w:cs="Calibri"/>
                <w:sz w:val="18"/>
                <w:szCs w:val="18"/>
              </w:rPr>
              <w:lastRenderedPageBreak/>
              <w:t>expectations laid out in policy.</w:t>
            </w:r>
          </w:p>
        </w:tc>
        <w:tc>
          <w:tcPr>
            <w:tcW w:w="1388" w:type="dxa"/>
          </w:tcPr>
          <w:p w14:paraId="5084D277" w14:textId="77777777" w:rsidR="009F2CB0"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053E8E">
              <w:rPr>
                <w:rFonts w:ascii="Calibri" w:hAnsi="Calibri" w:cs="Calibri"/>
                <w:sz w:val="18"/>
                <w:szCs w:val="18"/>
              </w:rPr>
              <w:lastRenderedPageBreak/>
              <w:t>One staff meeting</w:t>
            </w:r>
          </w:p>
          <w:p w14:paraId="75C1D9A7" w14:textId="77777777" w:rsidR="009F2CB0"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053E8E">
              <w:rPr>
                <w:rFonts w:ascii="Calibri" w:hAnsi="Calibri" w:cs="Calibri"/>
                <w:sz w:val="18"/>
                <w:szCs w:val="18"/>
              </w:rPr>
              <w:t xml:space="preserve"> </w:t>
            </w:r>
            <w:r w:rsidR="009F2CB0">
              <w:rPr>
                <w:rFonts w:ascii="Calibri" w:hAnsi="Calibri" w:cs="Calibri"/>
                <w:sz w:val="18"/>
                <w:szCs w:val="18"/>
              </w:rPr>
              <w:t>O</w:t>
            </w:r>
            <w:r w:rsidRPr="00053E8E">
              <w:rPr>
                <w:rFonts w:ascii="Calibri" w:hAnsi="Calibri" w:cs="Calibri"/>
                <w:sz w:val="18"/>
                <w:szCs w:val="18"/>
              </w:rPr>
              <w:t xml:space="preserve">ne supply day initially (£150) </w:t>
            </w:r>
          </w:p>
          <w:p w14:paraId="70F5431A" w14:textId="7FD0510A"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One supply day each term (£450)</w:t>
            </w:r>
          </w:p>
          <w:p w14:paraId="0C1C2A5E" w14:textId="77777777" w:rsidR="00C82063" w:rsidRPr="00053E8E" w:rsidRDefault="00C82063" w:rsidP="00F151D8">
            <w:pPr>
              <w:jc w:val="center"/>
              <w:cnfStyle w:val="000000000000" w:firstRow="0" w:lastRow="0" w:firstColumn="0" w:lastColumn="0" w:oddVBand="0" w:evenVBand="0" w:oddHBand="0" w:evenHBand="0" w:firstRowFirstColumn="0" w:firstRowLastColumn="0" w:lastRowFirstColumn="0" w:lastRowLastColumn="0"/>
            </w:pPr>
          </w:p>
        </w:tc>
        <w:tc>
          <w:tcPr>
            <w:tcW w:w="4199" w:type="dxa"/>
          </w:tcPr>
          <w:p w14:paraId="2F921D9C"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...school will have an agreed and consistent approach to teaching literacy</w:t>
            </w:r>
            <w:r w:rsidRPr="00053E8E">
              <w:rPr>
                <w:rFonts w:ascii="Calibri" w:hAnsi="Calibri" w:cs="Calibri"/>
                <w:sz w:val="18"/>
                <w:szCs w:val="18"/>
              </w:rPr>
              <w:br/>
              <w:t>...pupils will make expected progress and will close the gap between their measured reading age and chronological age</w:t>
            </w:r>
          </w:p>
          <w:p w14:paraId="1386ABC3"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...pupils make good progress through one reading scheme, making it easier to track to progress</w:t>
            </w:r>
            <w:r w:rsidRPr="00053E8E">
              <w:rPr>
                <w:rFonts w:ascii="Calibri" w:hAnsi="Calibri" w:cs="Calibri"/>
                <w:sz w:val="18"/>
                <w:szCs w:val="18"/>
              </w:rPr>
              <w:br/>
              <w:t>...pupils demonstrate a secure understanding of a range of decoding strategies</w:t>
            </w:r>
          </w:p>
          <w:p w14:paraId="30781342"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...reading records which outline pupils’ ability and next steps</w:t>
            </w:r>
          </w:p>
          <w:p w14:paraId="0987A665" w14:textId="77777777" w:rsidR="00C82063" w:rsidRPr="00053E8E" w:rsidRDefault="00C82063" w:rsidP="00F151D8">
            <w:pPr>
              <w:jc w:val="center"/>
              <w:cnfStyle w:val="000000000000" w:firstRow="0" w:lastRow="0" w:firstColumn="0" w:lastColumn="0" w:oddVBand="0" w:evenVBand="0" w:oddHBand="0" w:evenHBand="0" w:firstRowFirstColumn="0" w:firstRowLastColumn="0" w:lastRowFirstColumn="0" w:lastRowLastColumn="0"/>
            </w:pPr>
          </w:p>
        </w:tc>
      </w:tr>
      <w:tr w:rsidR="00C82063" w14:paraId="0AF8ACB7" w14:textId="77777777" w:rsidTr="00C820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1" w:type="dxa"/>
          </w:tcPr>
          <w:p w14:paraId="0EB8F1AE" w14:textId="77777777" w:rsidR="00C82063" w:rsidRPr="00053E8E" w:rsidRDefault="00C82063" w:rsidP="00F151D8">
            <w:pPr>
              <w:pStyle w:val="NormalWeb"/>
              <w:jc w:val="center"/>
              <w:rPr>
                <w:b w:val="0"/>
                <w:bCs w:val="0"/>
              </w:rPr>
            </w:pPr>
            <w:r w:rsidRPr="00053E8E">
              <w:rPr>
                <w:rFonts w:ascii="Calibri" w:hAnsi="Calibri" w:cs="Calibri"/>
                <w:b w:val="0"/>
                <w:bCs w:val="0"/>
                <w:sz w:val="18"/>
                <w:szCs w:val="18"/>
              </w:rPr>
              <w:t>Implement Autumn and Spring term reading age assessments for Y1, 2, 3, 4, 5 and 6 pupils. Analyse pupils’ reading ages baseline reading data in order to set targets for individual pupils and each cohort.</w:t>
            </w:r>
          </w:p>
          <w:p w14:paraId="681C4FF0" w14:textId="77777777" w:rsidR="00C82063" w:rsidRPr="00053E8E" w:rsidRDefault="00C82063" w:rsidP="00F151D8">
            <w:pPr>
              <w:jc w:val="center"/>
              <w:rPr>
                <w:b w:val="0"/>
                <w:bCs w:val="0"/>
              </w:rPr>
            </w:pPr>
          </w:p>
        </w:tc>
        <w:tc>
          <w:tcPr>
            <w:tcW w:w="2140" w:type="dxa"/>
          </w:tcPr>
          <w:p w14:paraId="21339F14"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Literacy coordinator will timetable teaching Assistants to administer tests towards the end of each term.</w:t>
            </w:r>
            <w:r w:rsidRPr="00053E8E">
              <w:rPr>
                <w:rFonts w:ascii="Calibri" w:hAnsi="Calibri" w:cs="Calibri"/>
                <w:sz w:val="18"/>
                <w:szCs w:val="18"/>
              </w:rPr>
              <w:br/>
              <w:t>Literacy co-ordinator will monitor Y1, 2, 3, 5 and 6 pupil progress and report to the literacy Governor. Governors will monitor pupil progress and reading data.</w:t>
            </w:r>
          </w:p>
        </w:tc>
        <w:tc>
          <w:tcPr>
            <w:tcW w:w="1388" w:type="dxa"/>
          </w:tcPr>
          <w:p w14:paraId="546A8387"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Two teaching assistants to be released to administer tests, Literacy coordinator management time (1 afternoon session to analyse data each term)</w:t>
            </w:r>
          </w:p>
          <w:p w14:paraId="1544B3E7" w14:textId="77777777" w:rsidR="00C82063" w:rsidRPr="00053E8E" w:rsidRDefault="00C82063" w:rsidP="00F151D8">
            <w:pPr>
              <w:jc w:val="center"/>
              <w:cnfStyle w:val="000000100000" w:firstRow="0" w:lastRow="0" w:firstColumn="0" w:lastColumn="0" w:oddVBand="0" w:evenVBand="0" w:oddHBand="1" w:evenHBand="0" w:firstRowFirstColumn="0" w:firstRowLastColumn="0" w:lastRowFirstColumn="0" w:lastRowLastColumn="0"/>
            </w:pPr>
          </w:p>
        </w:tc>
        <w:tc>
          <w:tcPr>
            <w:tcW w:w="4199" w:type="dxa"/>
          </w:tcPr>
          <w:p w14:paraId="07B660F0"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...pupils will make expected progress and analysis will ensure pupils receive appropriate support and intervention.</w:t>
            </w:r>
          </w:p>
          <w:p w14:paraId="7AB19D9E" w14:textId="77777777" w:rsidR="00C82063" w:rsidRPr="00053E8E" w:rsidRDefault="00C82063" w:rsidP="00F151D8">
            <w:pPr>
              <w:jc w:val="center"/>
              <w:cnfStyle w:val="000000100000" w:firstRow="0" w:lastRow="0" w:firstColumn="0" w:lastColumn="0" w:oddVBand="0" w:evenVBand="0" w:oddHBand="1" w:evenHBand="0" w:firstRowFirstColumn="0" w:firstRowLastColumn="0" w:lastRowFirstColumn="0" w:lastRowLastColumn="0"/>
            </w:pPr>
          </w:p>
        </w:tc>
      </w:tr>
      <w:tr w:rsidR="00C82063" w14:paraId="1605FD40" w14:textId="77777777" w:rsidTr="00C82063">
        <w:tc>
          <w:tcPr>
            <w:cnfStyle w:val="001000000000" w:firstRow="0" w:lastRow="0" w:firstColumn="1" w:lastColumn="0" w:oddVBand="0" w:evenVBand="0" w:oddHBand="0" w:evenHBand="0" w:firstRowFirstColumn="0" w:firstRowLastColumn="0" w:lastRowFirstColumn="0" w:lastRowLastColumn="0"/>
            <w:tcW w:w="2621" w:type="dxa"/>
          </w:tcPr>
          <w:p w14:paraId="010694C4" w14:textId="77777777" w:rsidR="00C82063" w:rsidRPr="00053E8E" w:rsidRDefault="00C82063" w:rsidP="00F151D8">
            <w:pPr>
              <w:pStyle w:val="NormalWeb"/>
              <w:shd w:val="clear" w:color="auto" w:fill="FFFFFF"/>
              <w:jc w:val="center"/>
              <w:rPr>
                <w:b w:val="0"/>
                <w:bCs w:val="0"/>
              </w:rPr>
            </w:pPr>
            <w:r w:rsidRPr="00053E8E">
              <w:rPr>
                <w:rFonts w:ascii="Calibri" w:hAnsi="Calibri" w:cs="Calibri"/>
                <w:b w:val="0"/>
                <w:bCs w:val="0"/>
                <w:sz w:val="18"/>
                <w:szCs w:val="18"/>
              </w:rPr>
              <w:t>Audit teaching and learning of reading</w:t>
            </w:r>
          </w:p>
        </w:tc>
        <w:tc>
          <w:tcPr>
            <w:tcW w:w="2140" w:type="dxa"/>
          </w:tcPr>
          <w:p w14:paraId="7485E417"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LA Literacy Development Officer will support the Literacy Coordinator in developing a program of support and training needs for teachers.</w:t>
            </w:r>
          </w:p>
        </w:tc>
        <w:tc>
          <w:tcPr>
            <w:tcW w:w="1388" w:type="dxa"/>
          </w:tcPr>
          <w:p w14:paraId="4F8C2BBC"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One Supply Day (£150)</w:t>
            </w:r>
          </w:p>
        </w:tc>
        <w:tc>
          <w:tcPr>
            <w:tcW w:w="4199" w:type="dxa"/>
          </w:tcPr>
          <w:p w14:paraId="4F76A788"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...school will have a clear program of training needs</w:t>
            </w:r>
            <w:r w:rsidRPr="00053E8E">
              <w:rPr>
                <w:rFonts w:ascii="Calibri" w:hAnsi="Calibri" w:cs="Calibri"/>
                <w:sz w:val="18"/>
                <w:szCs w:val="18"/>
              </w:rPr>
              <w:br/>
              <w:t>...school will be able to identify training needs and support teachers</w:t>
            </w:r>
          </w:p>
        </w:tc>
      </w:tr>
      <w:tr w:rsidR="00C82063" w14:paraId="665C9D9B" w14:textId="77777777" w:rsidTr="00C820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1" w:type="dxa"/>
            <w:shd w:val="clear" w:color="auto" w:fill="B4C6E7" w:themeFill="accent1" w:themeFillTint="66"/>
          </w:tcPr>
          <w:p w14:paraId="7ED148DA" w14:textId="77777777" w:rsidR="00C82063" w:rsidRPr="00053E8E" w:rsidRDefault="00C82063" w:rsidP="00F151D8">
            <w:pPr>
              <w:jc w:val="center"/>
              <w:rPr>
                <w:b w:val="0"/>
                <w:bCs w:val="0"/>
              </w:rPr>
            </w:pPr>
            <w:r w:rsidRPr="00053E8E">
              <w:rPr>
                <w:rFonts w:ascii="Calibri" w:hAnsi="Calibri" w:cs="Calibri"/>
                <w:b w:val="0"/>
                <w:bCs w:val="0"/>
                <w:sz w:val="18"/>
                <w:szCs w:val="18"/>
              </w:rPr>
              <w:t>Review curriculum planning for reading</w:t>
            </w:r>
          </w:p>
        </w:tc>
        <w:tc>
          <w:tcPr>
            <w:tcW w:w="2140" w:type="dxa"/>
          </w:tcPr>
          <w:p w14:paraId="3DE4D3C6" w14:textId="77777777" w:rsidR="00C82063" w:rsidRPr="00053E8E" w:rsidRDefault="00C82063" w:rsidP="00F151D8">
            <w:pPr>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ERW Literacy TDO to support Literacy coordinator to review curriculum planning for the teaching and learning reading.</w:t>
            </w:r>
          </w:p>
        </w:tc>
        <w:tc>
          <w:tcPr>
            <w:tcW w:w="1388" w:type="dxa"/>
          </w:tcPr>
          <w:p w14:paraId="0E9D2115" w14:textId="77777777" w:rsidR="00C82063" w:rsidRPr="00053E8E" w:rsidRDefault="00C82063" w:rsidP="00F151D8">
            <w:pPr>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One supply day (£150)</w:t>
            </w:r>
          </w:p>
        </w:tc>
        <w:tc>
          <w:tcPr>
            <w:tcW w:w="4199" w:type="dxa"/>
          </w:tcPr>
          <w:p w14:paraId="3D0AE76A" w14:textId="77777777" w:rsidR="00C82063" w:rsidRPr="00053E8E" w:rsidRDefault="00C82063" w:rsidP="00F151D8">
            <w:pPr>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...teachers will have a clear understanding of how planning is taught consistently across the curriculum</w:t>
            </w:r>
          </w:p>
        </w:tc>
      </w:tr>
      <w:tr w:rsidR="00C82063" w14:paraId="3F984490" w14:textId="77777777" w:rsidTr="00C82063">
        <w:tc>
          <w:tcPr>
            <w:cnfStyle w:val="001000000000" w:firstRow="0" w:lastRow="0" w:firstColumn="1" w:lastColumn="0" w:oddVBand="0" w:evenVBand="0" w:oddHBand="0" w:evenHBand="0" w:firstRowFirstColumn="0" w:firstRowLastColumn="0" w:lastRowFirstColumn="0" w:lastRowLastColumn="0"/>
            <w:tcW w:w="2621" w:type="dxa"/>
          </w:tcPr>
          <w:p w14:paraId="0A1723D2" w14:textId="77777777" w:rsidR="00C82063" w:rsidRPr="00053E8E" w:rsidRDefault="00C82063" w:rsidP="00F151D8">
            <w:pPr>
              <w:pStyle w:val="NormalWeb"/>
              <w:shd w:val="clear" w:color="auto" w:fill="FFFFFF"/>
              <w:jc w:val="center"/>
              <w:rPr>
                <w:b w:val="0"/>
                <w:bCs w:val="0"/>
              </w:rPr>
            </w:pPr>
            <w:r w:rsidRPr="00053E8E">
              <w:rPr>
                <w:rFonts w:ascii="Calibri" w:hAnsi="Calibri" w:cs="Calibri"/>
                <w:b w:val="0"/>
                <w:bCs w:val="0"/>
                <w:sz w:val="18"/>
                <w:szCs w:val="18"/>
              </w:rPr>
              <w:t>Develop higher order reading skills - Literacy coordinator to attend LA training on higher order reading skills</w:t>
            </w:r>
          </w:p>
        </w:tc>
        <w:tc>
          <w:tcPr>
            <w:tcW w:w="2140" w:type="dxa"/>
          </w:tcPr>
          <w:p w14:paraId="34C5E0F8"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Literacy Coordinator will disseminate to all staff and liaise with the LA Teacher Development Officer in order to provide training for staff to ensure pupils are provided suitable learning to develop higher order reading skills.</w:t>
            </w:r>
          </w:p>
        </w:tc>
        <w:tc>
          <w:tcPr>
            <w:tcW w:w="1388" w:type="dxa"/>
          </w:tcPr>
          <w:p w14:paraId="26544DFB"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One Supply day (£150)</w:t>
            </w:r>
          </w:p>
        </w:tc>
        <w:tc>
          <w:tcPr>
            <w:tcW w:w="4199" w:type="dxa"/>
          </w:tcPr>
          <w:p w14:paraId="0B405F64"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...teachers will know how to teach higher order reading skills</w:t>
            </w:r>
            <w:r w:rsidRPr="00053E8E">
              <w:rPr>
                <w:rFonts w:ascii="Calibri" w:hAnsi="Calibri" w:cs="Calibri"/>
                <w:sz w:val="18"/>
                <w:szCs w:val="18"/>
              </w:rPr>
              <w:br/>
              <w:t>...pupils will be able to apply higher order reading skills</w:t>
            </w:r>
          </w:p>
        </w:tc>
      </w:tr>
      <w:tr w:rsidR="00C82063" w14:paraId="5F42368A" w14:textId="77777777" w:rsidTr="00C820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1" w:type="dxa"/>
          </w:tcPr>
          <w:p w14:paraId="4F8B1BDB" w14:textId="77777777" w:rsidR="00C82063" w:rsidRPr="00053E8E" w:rsidRDefault="00C82063" w:rsidP="00F151D8">
            <w:pPr>
              <w:pStyle w:val="NormalWeb"/>
              <w:jc w:val="center"/>
              <w:rPr>
                <w:b w:val="0"/>
                <w:bCs w:val="0"/>
              </w:rPr>
            </w:pPr>
            <w:r w:rsidRPr="00053E8E">
              <w:rPr>
                <w:rFonts w:ascii="Calibri" w:hAnsi="Calibri" w:cs="Calibri"/>
                <w:b w:val="0"/>
                <w:bCs w:val="0"/>
                <w:sz w:val="18"/>
                <w:szCs w:val="18"/>
              </w:rPr>
              <w:t>Introduce a range of strategies which can be used to develop higher order reading skills</w:t>
            </w:r>
          </w:p>
        </w:tc>
        <w:tc>
          <w:tcPr>
            <w:tcW w:w="2140" w:type="dxa"/>
          </w:tcPr>
          <w:p w14:paraId="26B88EB4" w14:textId="77777777" w:rsidR="00C82063" w:rsidRPr="00053E8E" w:rsidRDefault="00C82063" w:rsidP="00F151D8">
            <w:pPr>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Literacy coordinator will work with LA teacher Development Officer to develop a pack of supportive resources for teachers to plan quality lessons.</w:t>
            </w:r>
          </w:p>
        </w:tc>
        <w:tc>
          <w:tcPr>
            <w:tcW w:w="1388" w:type="dxa"/>
          </w:tcPr>
          <w:p w14:paraId="114769AF"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One supply day to attend the training (£150) One day to build resources and work alongside the LA TDO (£150) Staff meeting to disseminate</w:t>
            </w:r>
          </w:p>
        </w:tc>
        <w:tc>
          <w:tcPr>
            <w:tcW w:w="4199" w:type="dxa"/>
          </w:tcPr>
          <w:p w14:paraId="7BAE0D53"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...teachers will have a bank of resources to support planning for developing higher order reading skills.</w:t>
            </w:r>
            <w:r w:rsidRPr="00053E8E">
              <w:rPr>
                <w:rFonts w:ascii="Calibri" w:hAnsi="Calibri" w:cs="Calibri"/>
                <w:sz w:val="18"/>
                <w:szCs w:val="18"/>
              </w:rPr>
              <w:br/>
              <w:t>...School will have a consistent approach to teaching higher order reading skills. ...pupils reading ages will improve</w:t>
            </w:r>
          </w:p>
        </w:tc>
      </w:tr>
      <w:tr w:rsidR="00C82063" w14:paraId="101DAA10" w14:textId="77777777" w:rsidTr="00C82063">
        <w:tc>
          <w:tcPr>
            <w:cnfStyle w:val="001000000000" w:firstRow="0" w:lastRow="0" w:firstColumn="1" w:lastColumn="0" w:oddVBand="0" w:evenVBand="0" w:oddHBand="0" w:evenHBand="0" w:firstRowFirstColumn="0" w:firstRowLastColumn="0" w:lastRowFirstColumn="0" w:lastRowLastColumn="0"/>
            <w:tcW w:w="2621" w:type="dxa"/>
          </w:tcPr>
          <w:p w14:paraId="0A33430C" w14:textId="77777777" w:rsidR="00C82063" w:rsidRPr="00053E8E" w:rsidRDefault="00C82063" w:rsidP="00F151D8">
            <w:pPr>
              <w:pStyle w:val="NormalWeb"/>
              <w:shd w:val="clear" w:color="auto" w:fill="FFFFFF"/>
              <w:jc w:val="center"/>
              <w:rPr>
                <w:b w:val="0"/>
                <w:bCs w:val="0"/>
              </w:rPr>
            </w:pPr>
            <w:r w:rsidRPr="00053E8E">
              <w:rPr>
                <w:rFonts w:ascii="Calibri" w:hAnsi="Calibri" w:cs="Calibri"/>
                <w:b w:val="0"/>
                <w:bCs w:val="0"/>
                <w:sz w:val="18"/>
                <w:szCs w:val="18"/>
              </w:rPr>
              <w:t>Train staff in guided reading the ensure we have a secure understanding of expectations, policy and agreed methods for teaching reading.</w:t>
            </w:r>
          </w:p>
        </w:tc>
        <w:tc>
          <w:tcPr>
            <w:tcW w:w="2140" w:type="dxa"/>
          </w:tcPr>
          <w:p w14:paraId="6B9FE0F3"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The LA teacher development officer will deliver training in collusion with Literacy Coordinator. Governors will monitor reading data Autumn term and Spring term</w:t>
            </w:r>
          </w:p>
        </w:tc>
        <w:tc>
          <w:tcPr>
            <w:tcW w:w="1388" w:type="dxa"/>
          </w:tcPr>
          <w:p w14:paraId="6F85AFF4"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One staff meeting session for training</w:t>
            </w:r>
            <w:r w:rsidRPr="00053E8E">
              <w:rPr>
                <w:rFonts w:ascii="Calibri" w:hAnsi="Calibri" w:cs="Calibri"/>
                <w:sz w:val="18"/>
                <w:szCs w:val="18"/>
              </w:rPr>
              <w:br/>
              <w:t>One day support from LA Teacher Development Officer</w:t>
            </w:r>
          </w:p>
        </w:tc>
        <w:tc>
          <w:tcPr>
            <w:tcW w:w="4199" w:type="dxa"/>
          </w:tcPr>
          <w:p w14:paraId="76BC1035"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...reading records will show more evidence of pupils using a range of strategies for decoding unfamiliar words.</w:t>
            </w:r>
            <w:r w:rsidRPr="00053E8E">
              <w:rPr>
                <w:rFonts w:ascii="Calibri" w:hAnsi="Calibri" w:cs="Calibri"/>
                <w:sz w:val="18"/>
                <w:szCs w:val="18"/>
              </w:rPr>
              <w:br/>
              <w:t>...pupils will make expected progress, closing the gap between measured reading age and chronological age</w:t>
            </w:r>
          </w:p>
          <w:p w14:paraId="27C6C91A" w14:textId="77777777" w:rsidR="00C82063" w:rsidRPr="00053E8E" w:rsidRDefault="00C82063" w:rsidP="00F151D8">
            <w:pPr>
              <w:pStyle w:val="NormalWeb"/>
              <w:shd w:val="clear" w:color="auto" w:fill="FFFFFF"/>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...teacher assessment will show standards of reading improve</w:t>
            </w:r>
          </w:p>
        </w:tc>
      </w:tr>
      <w:tr w:rsidR="00C82063" w14:paraId="5C4E67A1" w14:textId="77777777" w:rsidTr="00C820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1" w:type="dxa"/>
          </w:tcPr>
          <w:p w14:paraId="4DC4CD50" w14:textId="77777777" w:rsidR="00C82063" w:rsidRPr="00053E8E" w:rsidRDefault="00C82063" w:rsidP="00F151D8">
            <w:pPr>
              <w:pStyle w:val="NormalWeb"/>
              <w:jc w:val="center"/>
              <w:rPr>
                <w:b w:val="0"/>
                <w:bCs w:val="0"/>
              </w:rPr>
            </w:pPr>
            <w:r w:rsidRPr="00053E8E">
              <w:rPr>
                <w:rFonts w:ascii="Calibri" w:hAnsi="Calibri" w:cs="Calibri"/>
                <w:b w:val="0"/>
                <w:bCs w:val="0"/>
                <w:sz w:val="18"/>
                <w:szCs w:val="18"/>
              </w:rPr>
              <w:t>Train staff in effective questioning during guided reading sessions</w:t>
            </w:r>
          </w:p>
        </w:tc>
        <w:tc>
          <w:tcPr>
            <w:tcW w:w="2140" w:type="dxa"/>
          </w:tcPr>
          <w:p w14:paraId="12056350"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 xml:space="preserve">LA Teacher Development Officer in collusion with Literacy Coordinator will train all teachers in effective questioning </w:t>
            </w:r>
            <w:r w:rsidRPr="00053E8E">
              <w:rPr>
                <w:rFonts w:ascii="Calibri" w:hAnsi="Calibri" w:cs="Calibri"/>
                <w:sz w:val="18"/>
                <w:szCs w:val="18"/>
              </w:rPr>
              <w:lastRenderedPageBreak/>
              <w:t>during guided reasoning.</w:t>
            </w:r>
            <w:r w:rsidRPr="00053E8E">
              <w:rPr>
                <w:rFonts w:ascii="Calibri" w:hAnsi="Calibri" w:cs="Calibri"/>
                <w:sz w:val="18"/>
                <w:szCs w:val="18"/>
              </w:rPr>
              <w:br/>
              <w:t>Literacy coordinator will monitor reading records in the spring term and focus upon how pupils are responding to inference and deduction questions.</w:t>
            </w:r>
          </w:p>
        </w:tc>
        <w:tc>
          <w:tcPr>
            <w:tcW w:w="1388" w:type="dxa"/>
          </w:tcPr>
          <w:p w14:paraId="73BFA117"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lastRenderedPageBreak/>
              <w:t>One session with LA teacher Development Officer</w:t>
            </w:r>
          </w:p>
        </w:tc>
        <w:tc>
          <w:tcPr>
            <w:tcW w:w="4199" w:type="dxa"/>
          </w:tcPr>
          <w:p w14:paraId="1993F5EE" w14:textId="77777777" w:rsidR="00C82063" w:rsidRPr="00053E8E" w:rsidRDefault="00C82063" w:rsidP="00F151D8">
            <w:pPr>
              <w:pStyle w:val="NormalWeb"/>
              <w:jc w:val="center"/>
              <w:cnfStyle w:val="000000100000" w:firstRow="0" w:lastRow="0" w:firstColumn="0" w:lastColumn="0" w:oddVBand="0" w:evenVBand="0" w:oddHBand="1" w:evenHBand="0" w:firstRowFirstColumn="0" w:firstRowLastColumn="0" w:lastRowFirstColumn="0" w:lastRowLastColumn="0"/>
            </w:pPr>
            <w:r w:rsidRPr="00053E8E">
              <w:rPr>
                <w:rFonts w:ascii="Calibri" w:hAnsi="Calibri" w:cs="Calibri"/>
                <w:sz w:val="18"/>
                <w:szCs w:val="18"/>
              </w:rPr>
              <w:t>...reading records will show more evidence of pupils using inference and deduction skills.</w:t>
            </w:r>
          </w:p>
        </w:tc>
      </w:tr>
      <w:tr w:rsidR="00C82063" w14:paraId="34B45F9A" w14:textId="77777777" w:rsidTr="00C82063">
        <w:tc>
          <w:tcPr>
            <w:cnfStyle w:val="001000000000" w:firstRow="0" w:lastRow="0" w:firstColumn="1" w:lastColumn="0" w:oddVBand="0" w:evenVBand="0" w:oddHBand="0" w:evenHBand="0" w:firstRowFirstColumn="0" w:firstRowLastColumn="0" w:lastRowFirstColumn="0" w:lastRowLastColumn="0"/>
            <w:tcW w:w="2621" w:type="dxa"/>
          </w:tcPr>
          <w:p w14:paraId="46EA5FDC" w14:textId="77777777" w:rsidR="00C82063" w:rsidRPr="00053E8E" w:rsidRDefault="00C82063" w:rsidP="00F151D8">
            <w:pPr>
              <w:pStyle w:val="NormalWeb"/>
              <w:jc w:val="center"/>
              <w:rPr>
                <w:b w:val="0"/>
                <w:bCs w:val="0"/>
              </w:rPr>
            </w:pPr>
            <w:r w:rsidRPr="00053E8E">
              <w:rPr>
                <w:rFonts w:ascii="Calibri" w:hAnsi="Calibri" w:cs="Calibri"/>
                <w:b w:val="0"/>
                <w:bCs w:val="0"/>
                <w:sz w:val="18"/>
                <w:szCs w:val="18"/>
              </w:rPr>
              <w:t>Monitor standards of reading with a focus upon decoding strategies and inference and deduction skills in order to set reading targets for groups and cohorts during each Autumn and Spring term.</w:t>
            </w:r>
          </w:p>
        </w:tc>
        <w:tc>
          <w:tcPr>
            <w:tcW w:w="2140" w:type="dxa"/>
          </w:tcPr>
          <w:p w14:paraId="286C42A1" w14:textId="77777777" w:rsidR="00C82063" w:rsidRPr="00053E8E" w:rsidRDefault="00C82063" w:rsidP="00F151D8">
            <w:pPr>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The Literacy coordinator will monitor pupils’ ability to decode unfamiliar words Autumn term and Summer term by listening to learners.</w:t>
            </w:r>
            <w:r w:rsidRPr="00053E8E">
              <w:rPr>
                <w:rFonts w:ascii="Calibri" w:hAnsi="Calibri" w:cs="Calibri"/>
                <w:sz w:val="18"/>
                <w:szCs w:val="18"/>
              </w:rPr>
              <w:br/>
              <w:t>Governors will monitor progress and reading data.</w:t>
            </w:r>
          </w:p>
        </w:tc>
        <w:tc>
          <w:tcPr>
            <w:tcW w:w="1388" w:type="dxa"/>
          </w:tcPr>
          <w:p w14:paraId="5C44EDCF"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One day supply costs each Autumn and Summer Term</w:t>
            </w:r>
          </w:p>
        </w:tc>
        <w:tc>
          <w:tcPr>
            <w:tcW w:w="4199" w:type="dxa"/>
          </w:tcPr>
          <w:p w14:paraId="5B63F770" w14:textId="77777777" w:rsidR="00C82063" w:rsidRPr="00053E8E" w:rsidRDefault="00C82063" w:rsidP="00F151D8">
            <w:pPr>
              <w:pStyle w:val="NormalWeb"/>
              <w:jc w:val="center"/>
              <w:cnfStyle w:val="000000000000" w:firstRow="0" w:lastRow="0" w:firstColumn="0" w:lastColumn="0" w:oddVBand="0" w:evenVBand="0" w:oddHBand="0" w:evenHBand="0" w:firstRowFirstColumn="0" w:firstRowLastColumn="0" w:lastRowFirstColumn="0" w:lastRowLastColumn="0"/>
            </w:pPr>
            <w:r w:rsidRPr="00053E8E">
              <w:rPr>
                <w:rFonts w:ascii="Calibri" w:hAnsi="Calibri" w:cs="Calibri"/>
                <w:sz w:val="18"/>
                <w:szCs w:val="18"/>
              </w:rPr>
              <w:t>...pupils will develop secure strategies for decoding unfamiliar words.</w:t>
            </w:r>
          </w:p>
          <w:p w14:paraId="25186A57" w14:textId="77777777" w:rsidR="00C82063" w:rsidRPr="00053E8E" w:rsidRDefault="00C82063" w:rsidP="00F151D8">
            <w:pPr>
              <w:jc w:val="center"/>
              <w:cnfStyle w:val="000000000000" w:firstRow="0" w:lastRow="0" w:firstColumn="0" w:lastColumn="0" w:oddVBand="0" w:evenVBand="0" w:oddHBand="0" w:evenHBand="0" w:firstRowFirstColumn="0" w:firstRowLastColumn="0" w:lastRowFirstColumn="0" w:lastRowLastColumn="0"/>
            </w:pPr>
          </w:p>
        </w:tc>
      </w:tr>
    </w:tbl>
    <w:p w14:paraId="025D7B67" w14:textId="43E1CF90" w:rsidR="00011ADA" w:rsidRPr="00560175" w:rsidRDefault="00CC0CB2" w:rsidP="00C803D2">
      <w:pPr>
        <w:spacing w:line="360" w:lineRule="auto"/>
        <w:rPr>
          <w:color w:val="000000" w:themeColor="text1"/>
        </w:rPr>
      </w:pPr>
      <w:r>
        <w:rPr>
          <w:color w:val="000000" w:themeColor="text1"/>
        </w:rPr>
        <w:t>(</w:t>
      </w:r>
      <w:r w:rsidR="00560175">
        <w:rPr>
          <w:color w:val="000000" w:themeColor="text1"/>
        </w:rPr>
        <w:t>Eastern Primary</w:t>
      </w:r>
      <w:r>
        <w:rPr>
          <w:color w:val="000000" w:themeColor="text1"/>
        </w:rPr>
        <w:t xml:space="preserve">, </w:t>
      </w:r>
      <w:r w:rsidR="00560175">
        <w:rPr>
          <w:color w:val="000000" w:themeColor="text1"/>
        </w:rPr>
        <w:t>date unknown</w:t>
      </w:r>
      <w:r>
        <w:rPr>
          <w:color w:val="000000" w:themeColor="text1"/>
        </w:rPr>
        <w:t>, pp. 2-4</w:t>
      </w:r>
      <w:r w:rsidR="00560175">
        <w:rPr>
          <w:color w:val="000000" w:themeColor="text1"/>
        </w:rPr>
        <w:t>).</w:t>
      </w:r>
    </w:p>
    <w:p w14:paraId="3B1A103A" w14:textId="71ED488D" w:rsidR="00C82063" w:rsidRDefault="00C82063" w:rsidP="00C803D2">
      <w:pPr>
        <w:spacing w:line="360" w:lineRule="auto"/>
        <w:rPr>
          <w:b/>
          <w:bCs/>
          <w:color w:val="000000" w:themeColor="text1"/>
        </w:rPr>
      </w:pPr>
    </w:p>
    <w:p w14:paraId="37052E01" w14:textId="5CC29BAD" w:rsidR="00C82063" w:rsidRDefault="00C82063" w:rsidP="00C803D2">
      <w:pPr>
        <w:spacing w:line="360" w:lineRule="auto"/>
        <w:rPr>
          <w:b/>
          <w:bCs/>
          <w:color w:val="000000" w:themeColor="text1"/>
        </w:rPr>
      </w:pPr>
    </w:p>
    <w:p w14:paraId="30DB2858" w14:textId="62A79268" w:rsidR="00C82063" w:rsidRDefault="00C82063" w:rsidP="00C803D2">
      <w:pPr>
        <w:spacing w:line="360" w:lineRule="auto"/>
        <w:rPr>
          <w:b/>
          <w:bCs/>
          <w:color w:val="000000" w:themeColor="text1"/>
        </w:rPr>
      </w:pPr>
    </w:p>
    <w:p w14:paraId="51A882D6" w14:textId="48B02A87" w:rsidR="00C82063" w:rsidRDefault="00C82063" w:rsidP="00C803D2">
      <w:pPr>
        <w:spacing w:line="360" w:lineRule="auto"/>
        <w:rPr>
          <w:b/>
          <w:bCs/>
          <w:color w:val="000000" w:themeColor="text1"/>
        </w:rPr>
      </w:pPr>
    </w:p>
    <w:p w14:paraId="295C4E44" w14:textId="55335CA5" w:rsidR="00C82063" w:rsidRDefault="00C82063" w:rsidP="00C803D2">
      <w:pPr>
        <w:spacing w:line="360" w:lineRule="auto"/>
        <w:rPr>
          <w:b/>
          <w:bCs/>
          <w:color w:val="000000" w:themeColor="text1"/>
        </w:rPr>
      </w:pPr>
      <w:bookmarkStart w:id="0" w:name="_GoBack"/>
      <w:bookmarkEnd w:id="0"/>
    </w:p>
    <w:p w14:paraId="2E760CE5" w14:textId="01D976B3" w:rsidR="00C82063" w:rsidRDefault="00C82063" w:rsidP="00C803D2">
      <w:pPr>
        <w:spacing w:line="360" w:lineRule="auto"/>
        <w:rPr>
          <w:b/>
          <w:bCs/>
          <w:color w:val="000000" w:themeColor="text1"/>
        </w:rPr>
      </w:pPr>
    </w:p>
    <w:p w14:paraId="0EAB6BC6" w14:textId="61524DFE" w:rsidR="00C82063" w:rsidRDefault="00C82063" w:rsidP="00C803D2">
      <w:pPr>
        <w:spacing w:line="360" w:lineRule="auto"/>
        <w:rPr>
          <w:b/>
          <w:bCs/>
          <w:color w:val="000000" w:themeColor="text1"/>
        </w:rPr>
      </w:pPr>
    </w:p>
    <w:p w14:paraId="2D86E98F" w14:textId="2BBAD616" w:rsidR="00C82063" w:rsidRDefault="00C82063" w:rsidP="00C803D2">
      <w:pPr>
        <w:spacing w:line="360" w:lineRule="auto"/>
        <w:rPr>
          <w:b/>
          <w:bCs/>
          <w:color w:val="000000" w:themeColor="text1"/>
        </w:rPr>
      </w:pPr>
    </w:p>
    <w:p w14:paraId="39B3DA3E" w14:textId="43C8449B" w:rsidR="00C82063" w:rsidRDefault="00C82063" w:rsidP="00C803D2">
      <w:pPr>
        <w:spacing w:line="360" w:lineRule="auto"/>
        <w:rPr>
          <w:b/>
          <w:bCs/>
          <w:color w:val="000000" w:themeColor="text1"/>
        </w:rPr>
      </w:pPr>
    </w:p>
    <w:p w14:paraId="74FCBE1B" w14:textId="1F15FCCF" w:rsidR="00C82063" w:rsidRDefault="00C82063" w:rsidP="00C803D2">
      <w:pPr>
        <w:spacing w:line="360" w:lineRule="auto"/>
        <w:rPr>
          <w:b/>
          <w:bCs/>
          <w:color w:val="000000" w:themeColor="text1"/>
        </w:rPr>
      </w:pPr>
    </w:p>
    <w:p w14:paraId="2990535D" w14:textId="20DAD92D" w:rsidR="00C82063" w:rsidRDefault="00C82063" w:rsidP="00C803D2">
      <w:pPr>
        <w:spacing w:line="360" w:lineRule="auto"/>
        <w:rPr>
          <w:b/>
          <w:bCs/>
          <w:color w:val="000000" w:themeColor="text1"/>
        </w:rPr>
      </w:pPr>
    </w:p>
    <w:p w14:paraId="06CA4448" w14:textId="18AA22B9" w:rsidR="00C82063" w:rsidRDefault="00C82063" w:rsidP="00C803D2">
      <w:pPr>
        <w:spacing w:line="360" w:lineRule="auto"/>
        <w:rPr>
          <w:b/>
          <w:bCs/>
          <w:color w:val="000000" w:themeColor="text1"/>
        </w:rPr>
      </w:pPr>
    </w:p>
    <w:p w14:paraId="5202DF42" w14:textId="533BCED4" w:rsidR="00C82063" w:rsidRDefault="00C82063" w:rsidP="00C803D2">
      <w:pPr>
        <w:spacing w:line="360" w:lineRule="auto"/>
        <w:rPr>
          <w:b/>
          <w:bCs/>
          <w:color w:val="000000" w:themeColor="text1"/>
        </w:rPr>
      </w:pPr>
    </w:p>
    <w:p w14:paraId="387A6B6A" w14:textId="4B779786" w:rsidR="00C82063" w:rsidRDefault="00C82063" w:rsidP="00C803D2">
      <w:pPr>
        <w:spacing w:line="360" w:lineRule="auto"/>
        <w:rPr>
          <w:b/>
          <w:bCs/>
          <w:color w:val="000000" w:themeColor="text1"/>
        </w:rPr>
      </w:pPr>
    </w:p>
    <w:p w14:paraId="45FCDD99" w14:textId="75E6D341" w:rsidR="00C82063" w:rsidRDefault="00C82063" w:rsidP="00C803D2">
      <w:pPr>
        <w:spacing w:line="360" w:lineRule="auto"/>
        <w:rPr>
          <w:b/>
          <w:bCs/>
          <w:color w:val="000000" w:themeColor="text1"/>
        </w:rPr>
      </w:pPr>
    </w:p>
    <w:p w14:paraId="334366C4" w14:textId="3BCA3450" w:rsidR="00DC1215" w:rsidRDefault="00DC1215" w:rsidP="00C803D2">
      <w:pPr>
        <w:spacing w:line="360" w:lineRule="auto"/>
        <w:rPr>
          <w:b/>
          <w:bCs/>
          <w:color w:val="000000" w:themeColor="text1"/>
        </w:rPr>
      </w:pPr>
    </w:p>
    <w:p w14:paraId="5745A300" w14:textId="258B0AD9" w:rsidR="00DC1215" w:rsidRDefault="00DC1215" w:rsidP="00C803D2">
      <w:pPr>
        <w:spacing w:line="360" w:lineRule="auto"/>
        <w:rPr>
          <w:b/>
          <w:bCs/>
          <w:color w:val="000000" w:themeColor="text1"/>
        </w:rPr>
      </w:pPr>
    </w:p>
    <w:p w14:paraId="622BE41F" w14:textId="48DB696E" w:rsidR="00DC1215" w:rsidRDefault="00DC1215" w:rsidP="00C803D2">
      <w:pPr>
        <w:spacing w:line="360" w:lineRule="auto"/>
        <w:rPr>
          <w:b/>
          <w:bCs/>
          <w:color w:val="000000" w:themeColor="text1"/>
        </w:rPr>
      </w:pPr>
    </w:p>
    <w:p w14:paraId="28A58789" w14:textId="714D50E2" w:rsidR="00DC1215" w:rsidRDefault="00DC1215" w:rsidP="00C803D2">
      <w:pPr>
        <w:spacing w:line="360" w:lineRule="auto"/>
        <w:rPr>
          <w:b/>
          <w:bCs/>
          <w:color w:val="000000" w:themeColor="text1"/>
        </w:rPr>
      </w:pPr>
    </w:p>
    <w:p w14:paraId="3E24DE32" w14:textId="77777777" w:rsidR="00DC1215" w:rsidRDefault="00DC1215" w:rsidP="00C803D2">
      <w:pPr>
        <w:spacing w:line="360" w:lineRule="auto"/>
        <w:rPr>
          <w:b/>
          <w:bCs/>
          <w:color w:val="000000" w:themeColor="text1"/>
        </w:rPr>
      </w:pPr>
    </w:p>
    <w:p w14:paraId="4F07D1FF" w14:textId="7A100989" w:rsidR="00C82063" w:rsidRDefault="00C82063" w:rsidP="00C803D2">
      <w:pPr>
        <w:spacing w:line="360" w:lineRule="auto"/>
        <w:rPr>
          <w:b/>
          <w:bCs/>
          <w:color w:val="000000" w:themeColor="text1"/>
        </w:rPr>
      </w:pPr>
    </w:p>
    <w:p w14:paraId="544ACE2B" w14:textId="54D43C22" w:rsidR="00C82063" w:rsidRDefault="00C82063" w:rsidP="00C803D2">
      <w:pPr>
        <w:spacing w:line="360" w:lineRule="auto"/>
        <w:rPr>
          <w:b/>
          <w:bCs/>
          <w:color w:val="000000" w:themeColor="text1"/>
        </w:rPr>
      </w:pPr>
    </w:p>
    <w:p w14:paraId="30CCFC21" w14:textId="77777777" w:rsidR="00AC363C" w:rsidRDefault="00AC363C" w:rsidP="00C803D2">
      <w:pPr>
        <w:spacing w:line="360" w:lineRule="auto"/>
        <w:rPr>
          <w:b/>
          <w:bCs/>
          <w:color w:val="000000" w:themeColor="text1"/>
        </w:rPr>
      </w:pPr>
    </w:p>
    <w:p w14:paraId="00FD9C9F" w14:textId="3919E0AC" w:rsidR="00DC0772" w:rsidRPr="00C803D2" w:rsidRDefault="00DC0772" w:rsidP="00C803D2">
      <w:pPr>
        <w:spacing w:line="360" w:lineRule="auto"/>
        <w:rPr>
          <w:b/>
          <w:bCs/>
          <w:color w:val="000000" w:themeColor="text1"/>
        </w:rPr>
      </w:pPr>
      <w:r w:rsidRPr="00C803D2">
        <w:rPr>
          <w:b/>
          <w:bCs/>
          <w:color w:val="000000" w:themeColor="text1"/>
        </w:rPr>
        <w:lastRenderedPageBreak/>
        <w:t>Intervention</w:t>
      </w:r>
    </w:p>
    <w:p w14:paraId="2A138AAE" w14:textId="2130AE26" w:rsidR="00662629" w:rsidRPr="00646A6A" w:rsidRDefault="007D7D82" w:rsidP="00C803D2">
      <w:pPr>
        <w:spacing w:line="360" w:lineRule="auto"/>
      </w:pPr>
      <w:r>
        <w:rPr>
          <w:color w:val="000000" w:themeColor="text1"/>
        </w:rPr>
        <w:t>An intervention is a programme to help further develop a child’s progress in a particular area of the curriculum or their well-being (</w:t>
      </w:r>
      <w:proofErr w:type="spellStart"/>
      <w:r>
        <w:rPr>
          <w:color w:val="000000" w:themeColor="text1"/>
        </w:rPr>
        <w:t>Broadoak</w:t>
      </w:r>
      <w:proofErr w:type="spellEnd"/>
      <w:r>
        <w:rPr>
          <w:color w:val="000000" w:themeColor="text1"/>
        </w:rPr>
        <w:t xml:space="preserve"> Primary School, 2019). </w:t>
      </w:r>
      <w:r w:rsidR="00A27037" w:rsidRPr="00C803D2">
        <w:rPr>
          <w:color w:val="000000" w:themeColor="text1"/>
        </w:rPr>
        <w:t>The intervention chosen is a reading café which will take place after school. The reading café is a club to engage both pupils and their parents</w:t>
      </w:r>
      <w:r w:rsidR="00ED2B40" w:rsidRPr="00C803D2">
        <w:rPr>
          <w:color w:val="000000" w:themeColor="text1"/>
        </w:rPr>
        <w:t xml:space="preserve"> to improve reading skills. </w:t>
      </w:r>
      <w:r w:rsidR="00A27037" w:rsidRPr="00C803D2">
        <w:rPr>
          <w:color w:val="000000" w:themeColor="text1"/>
        </w:rPr>
        <w:t>It is after school to ensure enough time and support is given the pupil however, this may disengage some children as they do not like school but this would be overcome making the club fun and engage them with books that interest them as Donaldson (2015) suggests learning should be interesting</w:t>
      </w:r>
      <w:r w:rsidR="005B38CB">
        <w:rPr>
          <w:color w:val="000000" w:themeColor="text1"/>
        </w:rPr>
        <w:t xml:space="preserve"> so using books that are in line with the children’s interest will increase engagement. </w:t>
      </w:r>
      <w:proofErr w:type="spellStart"/>
      <w:r w:rsidR="00CC47C0" w:rsidRPr="00C803D2">
        <w:rPr>
          <w:color w:val="000000" w:themeColor="text1"/>
        </w:rPr>
        <w:t>Laevers</w:t>
      </w:r>
      <w:proofErr w:type="spellEnd"/>
      <w:r w:rsidR="00CC47C0" w:rsidRPr="00C803D2">
        <w:rPr>
          <w:color w:val="000000" w:themeColor="text1"/>
        </w:rPr>
        <w:t xml:space="preserve"> (1997) suggests that children have different levels of involvement and levels of well-being which can be increased by the use of reading café allowing relaxation in a comfortable environment and building their own confidence</w:t>
      </w:r>
      <w:r w:rsidR="001620CB" w:rsidRPr="00C803D2">
        <w:rPr>
          <w:color w:val="000000" w:themeColor="text1"/>
        </w:rPr>
        <w:t xml:space="preserve"> which the Welsh Government (2010) suggest is important</w:t>
      </w:r>
      <w:r w:rsidR="009D35E0">
        <w:rPr>
          <w:color w:val="000000" w:themeColor="text1"/>
        </w:rPr>
        <w:t xml:space="preserve"> as it gives the child a sense of security increas</w:t>
      </w:r>
      <w:r w:rsidR="009F2CB0">
        <w:rPr>
          <w:color w:val="000000" w:themeColor="text1"/>
        </w:rPr>
        <w:t>ing</w:t>
      </w:r>
      <w:r w:rsidR="009D35E0">
        <w:rPr>
          <w:color w:val="000000" w:themeColor="text1"/>
        </w:rPr>
        <w:t xml:space="preserve"> their well-being.</w:t>
      </w:r>
      <w:r w:rsidR="001620CB" w:rsidRPr="00C803D2">
        <w:rPr>
          <w:color w:val="000000" w:themeColor="text1"/>
        </w:rPr>
        <w:t xml:space="preserve"> </w:t>
      </w:r>
      <w:r w:rsidR="00CC47C0" w:rsidRPr="00C803D2">
        <w:rPr>
          <w:color w:val="000000" w:themeColor="text1"/>
        </w:rPr>
        <w:t xml:space="preserve">Parental engagement is </w:t>
      </w:r>
      <w:r w:rsidR="005418AB" w:rsidRPr="00C803D2">
        <w:rPr>
          <w:color w:val="000000" w:themeColor="text1"/>
        </w:rPr>
        <w:t>vital to raise the attainment of pupils as Estyn (2018</w:t>
      </w:r>
      <w:r w:rsidR="00A477E9">
        <w:rPr>
          <w:color w:val="000000" w:themeColor="text1"/>
        </w:rPr>
        <w:t>a</w:t>
      </w:r>
      <w:r w:rsidR="005418AB" w:rsidRPr="00C803D2">
        <w:rPr>
          <w:color w:val="000000" w:themeColor="text1"/>
        </w:rPr>
        <w:t xml:space="preserve">) </w:t>
      </w:r>
      <w:r w:rsidR="00626B03" w:rsidRPr="00C803D2">
        <w:rPr>
          <w:color w:val="000000" w:themeColor="text1"/>
        </w:rPr>
        <w:t xml:space="preserve">believes when parents are involved with their child’s education they can help and support their child which builds on the idea of Bronfenbrenner’s ecological model </w:t>
      </w:r>
      <w:r w:rsidR="00325F97" w:rsidRPr="00C803D2">
        <w:rPr>
          <w:color w:val="000000" w:themeColor="text1"/>
        </w:rPr>
        <w:t xml:space="preserve">(1994) </w:t>
      </w:r>
      <w:r w:rsidR="00626B03" w:rsidRPr="00C803D2">
        <w:rPr>
          <w:color w:val="000000" w:themeColor="text1"/>
        </w:rPr>
        <w:t xml:space="preserve">that the people that have personal relationships with the child, how they interact with each other will affect the child. </w:t>
      </w:r>
      <w:r w:rsidR="003F3FE9" w:rsidRPr="00C803D2">
        <w:rPr>
          <w:color w:val="000000" w:themeColor="text1"/>
        </w:rPr>
        <w:t>W</w:t>
      </w:r>
      <w:r w:rsidR="00626B03" w:rsidRPr="00C803D2">
        <w:rPr>
          <w:color w:val="000000" w:themeColor="text1"/>
        </w:rPr>
        <w:t xml:space="preserve">ithin the reading café it brings together the parents and the teachers who have close relationships, working together with the pupil to influence them positively. </w:t>
      </w:r>
      <w:r w:rsidR="003F3FE9" w:rsidRPr="00C803D2">
        <w:rPr>
          <w:color w:val="000000" w:themeColor="text1"/>
        </w:rPr>
        <w:t xml:space="preserve">On the other hand, it may be difficult to engage parents with who are illiterate, this would be overcome by a face to face meeting with parents </w:t>
      </w:r>
      <w:r w:rsidR="00B10857">
        <w:rPr>
          <w:color w:val="000000" w:themeColor="text1"/>
        </w:rPr>
        <w:t xml:space="preserve">including a poster (Appendix 2) </w:t>
      </w:r>
      <w:r w:rsidR="003F3FE9" w:rsidRPr="00C803D2">
        <w:rPr>
          <w:color w:val="000000" w:themeColor="text1"/>
        </w:rPr>
        <w:t>as Estyn (2012) suggest this is the best way to engage with parents and overcome barriers.</w:t>
      </w:r>
      <w:r w:rsidR="00B765DE" w:rsidRPr="00C803D2">
        <w:rPr>
          <w:color w:val="000000" w:themeColor="text1"/>
        </w:rPr>
        <w:t xml:space="preserve"> </w:t>
      </w:r>
      <w:r w:rsidR="00F300CD">
        <w:rPr>
          <w:color w:val="000000" w:themeColor="text1"/>
        </w:rPr>
        <w:t>It may also a difficulty to include parents who work as this is straight after school so allowing the reading café to be open to other family members such as grandparents stops the children</w:t>
      </w:r>
      <w:r w:rsidR="0085074F">
        <w:rPr>
          <w:color w:val="000000" w:themeColor="text1"/>
        </w:rPr>
        <w:t xml:space="preserve"> who have</w:t>
      </w:r>
      <w:r w:rsidR="00F300CD">
        <w:rPr>
          <w:color w:val="000000" w:themeColor="text1"/>
        </w:rPr>
        <w:t xml:space="preserve"> parents </w:t>
      </w:r>
      <w:r w:rsidR="0085074F">
        <w:rPr>
          <w:color w:val="000000" w:themeColor="text1"/>
        </w:rPr>
        <w:t>that</w:t>
      </w:r>
      <w:r w:rsidR="00F300CD">
        <w:rPr>
          <w:color w:val="000000" w:themeColor="text1"/>
        </w:rPr>
        <w:t xml:space="preserve"> work missing out. </w:t>
      </w:r>
      <w:r w:rsidR="00A95BF8">
        <w:rPr>
          <w:color w:val="000000" w:themeColor="text1"/>
        </w:rPr>
        <w:t xml:space="preserve">On the other hand, Robinson and Harris (2014) suggest that parental engagement does not enhance children’s education but actually hinders it. </w:t>
      </w:r>
      <w:r w:rsidR="00B765DE" w:rsidRPr="00C803D2">
        <w:rPr>
          <w:color w:val="000000" w:themeColor="text1"/>
        </w:rPr>
        <w:t xml:space="preserve">Also, </w:t>
      </w:r>
      <w:r w:rsidR="00B765DE" w:rsidRPr="00C803D2">
        <w:t>getting the parents to attend the meeting to discuss their child’s progression in reading</w:t>
      </w:r>
      <w:r w:rsidR="00B35B37" w:rsidRPr="00C803D2">
        <w:t xml:space="preserve"> </w:t>
      </w:r>
      <w:r w:rsidR="00911492" w:rsidRPr="00C803D2">
        <w:t xml:space="preserve">would be a challenge </w:t>
      </w:r>
      <w:r w:rsidR="00B35B37" w:rsidRPr="00C803D2">
        <w:t xml:space="preserve">as Gilbert (2018) believes that how people speak may cause a barrier as parents may shy away from school as they do not have </w:t>
      </w:r>
      <w:r w:rsidR="00911492" w:rsidRPr="00C803D2">
        <w:t xml:space="preserve">an extended </w:t>
      </w:r>
      <w:r w:rsidR="00B35B37" w:rsidRPr="00C803D2">
        <w:t xml:space="preserve">vocabulary which has a knock on effect to their children however, Gilbert </w:t>
      </w:r>
      <w:r w:rsidR="0067173C">
        <w:t xml:space="preserve">(2018) </w:t>
      </w:r>
      <w:r w:rsidR="00B35B37" w:rsidRPr="00C803D2">
        <w:t xml:space="preserve">does mention that is not such a problem as it used to be. </w:t>
      </w:r>
      <w:r w:rsidR="00B765DE" w:rsidRPr="00C803D2">
        <w:t>This could be overcome by meeting with the parents with a time that is convenient for them such a first thing in the morning when they bring their child to school or just before they pick their child up from school</w:t>
      </w:r>
      <w:r w:rsidR="00B35B37" w:rsidRPr="00C803D2">
        <w:t xml:space="preserve"> and also the environment of the café is less formal than school making the parents more comfortable.</w:t>
      </w:r>
      <w:r w:rsidR="00ED2B40" w:rsidRPr="00C803D2">
        <w:t xml:space="preserve"> </w:t>
      </w:r>
      <w:r w:rsidR="00217F65" w:rsidRPr="00C803D2">
        <w:t xml:space="preserve"> Reading café allows for an inclusive environment for </w:t>
      </w:r>
      <w:r w:rsidR="00217F65" w:rsidRPr="00C803D2">
        <w:lastRenderedPageBreak/>
        <w:t xml:space="preserve">all pupils and their parents </w:t>
      </w:r>
      <w:r w:rsidR="0067173C">
        <w:t xml:space="preserve">or family members </w:t>
      </w:r>
      <w:r w:rsidR="00217F65" w:rsidRPr="00C803D2">
        <w:t>especially those from disadvantaged backgrounds as 30% of the school is FSM</w:t>
      </w:r>
      <w:r w:rsidR="009200BD" w:rsidRPr="00C803D2">
        <w:t xml:space="preserve"> as </w:t>
      </w:r>
      <w:r w:rsidR="008629D3" w:rsidRPr="00C803D2">
        <w:t>Welsh Government (2014a)</w:t>
      </w:r>
      <w:r w:rsidR="009200BD" w:rsidRPr="00C803D2">
        <w:t xml:space="preserve"> believes that pupils should not face inequality because of poverty in education so giving pupils and their parents access to resources such as e-books and the internet allows access for all and helps to close the poverty gap.</w:t>
      </w:r>
      <w:r w:rsidR="00C01287" w:rsidRPr="00C803D2">
        <w:t xml:space="preserve"> The challenge of e-books is the cost of the </w:t>
      </w:r>
      <w:proofErr w:type="spellStart"/>
      <w:r w:rsidR="00C01287" w:rsidRPr="00C803D2">
        <w:t>i</w:t>
      </w:r>
      <w:proofErr w:type="spellEnd"/>
      <w:r w:rsidR="00C01287" w:rsidRPr="00C803D2">
        <w:t xml:space="preserve">-Pads and being able to source the e-books however, this would be overcome by using the </w:t>
      </w:r>
      <w:proofErr w:type="spellStart"/>
      <w:r w:rsidR="00C01287" w:rsidRPr="00C803D2">
        <w:t>i</w:t>
      </w:r>
      <w:proofErr w:type="spellEnd"/>
      <w:r w:rsidR="00C01287" w:rsidRPr="00C803D2">
        <w:t xml:space="preserve">-Pads that the school already have and using Oxford Owl </w:t>
      </w:r>
      <w:r w:rsidR="001345B1" w:rsidRPr="00C803D2">
        <w:t xml:space="preserve">(2019) </w:t>
      </w:r>
      <w:r w:rsidR="00C01287" w:rsidRPr="00C803D2">
        <w:t xml:space="preserve">for access to free e-books for </w:t>
      </w:r>
      <w:r w:rsidR="009F2CB0">
        <w:t xml:space="preserve">the </w:t>
      </w:r>
      <w:r w:rsidR="00C01287" w:rsidRPr="00C803D2">
        <w:t xml:space="preserve">children. Moreover, </w:t>
      </w:r>
      <w:r w:rsidR="005539F2" w:rsidRPr="00C803D2">
        <w:t xml:space="preserve">Grigg (2015) suggests that using technology is a way to engage pupils as even in McDonald’s there are tablets for children to use and parents may be illiterate but often know how to navigate a mobile phone or tablet. </w:t>
      </w:r>
      <w:r w:rsidR="00566C96">
        <w:t>On the other hand, Wood et al. (201</w:t>
      </w:r>
      <w:r w:rsidR="005C3B11">
        <w:t>1</w:t>
      </w:r>
      <w:r w:rsidR="00566C96">
        <w:t xml:space="preserve">) believes that technology can be seen as a distraction to learning </w:t>
      </w:r>
      <w:r w:rsidR="00EB3D94">
        <w:t>and the World Health Organisation (2019) believes that the less screen time children have the better it is for their health</w:t>
      </w:r>
      <w:r w:rsidR="009F2CB0">
        <w:t>.</w:t>
      </w:r>
      <w:r w:rsidR="00EB3D94">
        <w:t xml:space="preserve"> </w:t>
      </w:r>
      <w:r w:rsidR="009F2CB0">
        <w:t>H</w:t>
      </w:r>
      <w:r w:rsidR="00566C96">
        <w:t xml:space="preserve">owever, this would be overcome by only allowing access to Oxford Owl and monitoring by the teachers and parents. </w:t>
      </w:r>
      <w:r w:rsidR="004F328A">
        <w:t xml:space="preserve">The School Development Plan (SDP) highlights the need for improvement in reading skills so </w:t>
      </w:r>
      <w:r w:rsidR="00A30185">
        <w:t>the</w:t>
      </w:r>
      <w:r w:rsidR="004F328A">
        <w:t xml:space="preserve"> priority for the school </w:t>
      </w:r>
      <w:r w:rsidR="00A30185">
        <w:t>is to</w:t>
      </w:r>
      <w:r w:rsidR="004F328A">
        <w:t xml:space="preserve"> monitor the children’s progress through the book catalogue and the children will be able to self-assess through the use of the bookmark</w:t>
      </w:r>
      <w:r w:rsidR="00A30185">
        <w:t xml:space="preserve"> with their reading skills. </w:t>
      </w:r>
      <w:r w:rsidR="004F328A">
        <w:t xml:space="preserve">Black and </w:t>
      </w:r>
      <w:proofErr w:type="spellStart"/>
      <w:r w:rsidR="004F328A">
        <w:t>Wiliam</w:t>
      </w:r>
      <w:proofErr w:type="spellEnd"/>
      <w:r w:rsidR="004F328A">
        <w:t xml:space="preserve"> (1998) believe a variety of assessments are useful for progression especially self-assessment as it develops the pupil’s understanding in their own </w:t>
      </w:r>
      <w:r w:rsidR="005E3D34">
        <w:t>learning,</w:t>
      </w:r>
      <w:r w:rsidR="004F328A">
        <w:t xml:space="preserve"> but they do suggest this takes time to the pupils to be successful in self-</w:t>
      </w:r>
      <w:r w:rsidR="006334C0">
        <w:t>assessment</w:t>
      </w:r>
      <w:r w:rsidR="004F328A">
        <w:t xml:space="preserve">. </w:t>
      </w:r>
      <w:r w:rsidR="00346F79">
        <w:t>Donaldson (2015) also believes in the importance in Assessment for Learning (</w:t>
      </w:r>
      <w:proofErr w:type="spellStart"/>
      <w:r w:rsidR="00346F79">
        <w:t>AfL</w:t>
      </w:r>
      <w:proofErr w:type="spellEnd"/>
      <w:r w:rsidR="00346F79">
        <w:t>) as is it one of the 12 pedological principles</w:t>
      </w:r>
      <w:r w:rsidR="00411C79">
        <w:t xml:space="preserve"> as it helps to deepen children’s understanding and improve attainment</w:t>
      </w:r>
      <w:r w:rsidR="00346F79">
        <w:t xml:space="preserve">. </w:t>
      </w:r>
      <w:r w:rsidR="00070466" w:rsidRPr="00C803D2">
        <w:t xml:space="preserve">The reading café not only impacts on increasing the pupils’ reading ages but gives the parents support from teachers on how to support their child’s reading by the use of reading strategies and improve their own literacy skills. Vygotsky </w:t>
      </w:r>
      <w:r w:rsidR="00CA732D">
        <w:t xml:space="preserve">(1978) </w:t>
      </w:r>
      <w:r w:rsidR="00070466" w:rsidRPr="00C803D2">
        <w:t xml:space="preserve">believes that giving children the extra support </w:t>
      </w:r>
      <w:r w:rsidR="00424C8C">
        <w:t>with teachers and parents it</w:t>
      </w:r>
      <w:r w:rsidR="00070466" w:rsidRPr="00C803D2">
        <w:t xml:space="preserve"> individualis</w:t>
      </w:r>
      <w:r w:rsidR="00424C8C">
        <w:t xml:space="preserve">es </w:t>
      </w:r>
      <w:r w:rsidR="00070466" w:rsidRPr="00C803D2">
        <w:t>the learning help</w:t>
      </w:r>
      <w:r w:rsidR="00424C8C">
        <w:t>ing</w:t>
      </w:r>
      <w:r w:rsidR="00070466" w:rsidRPr="00C803D2">
        <w:t xml:space="preserve"> children to progress. Within the reading café the parents are able to give this extra support to their child in a way that suits their child’s needs </w:t>
      </w:r>
      <w:r w:rsidR="00455399">
        <w:t xml:space="preserve">allowing them to improve their attainment in reading </w:t>
      </w:r>
      <w:r w:rsidR="00070466" w:rsidRPr="00C803D2">
        <w:t>(Donaldson, 2015).</w:t>
      </w:r>
      <w:r w:rsidR="00C803D2" w:rsidRPr="00C803D2">
        <w:t xml:space="preserve"> </w:t>
      </w:r>
      <w:r w:rsidR="00424C8C">
        <w:t xml:space="preserve">However, Piaget (1952) does not suggest the importance of the social factors enhancing children’s progression. </w:t>
      </w:r>
      <w:r w:rsidR="00C803D2" w:rsidRPr="00C803D2">
        <w:t>It allows for the children to spend quality time with their parents which builds positive relationships enhancing their attainment (Bowlby, 1969) and the relationship between the home, school and community is strengthen increasing the trust and confidence of parents within school which Estyn (2018</w:t>
      </w:r>
      <w:r w:rsidR="00A477E9">
        <w:t>b</w:t>
      </w:r>
      <w:r w:rsidR="00C803D2" w:rsidRPr="00C803D2">
        <w:t xml:space="preserve">) suggest is </w:t>
      </w:r>
      <w:r w:rsidR="00DE0533">
        <w:t>good practice.</w:t>
      </w:r>
      <w:r w:rsidR="003E6EEB">
        <w:t xml:space="preserve"> The children are reward</w:t>
      </w:r>
      <w:r w:rsidR="00947659">
        <w:t>ed</w:t>
      </w:r>
      <w:r w:rsidR="003E6EEB">
        <w:t xml:space="preserve"> </w:t>
      </w:r>
      <w:r w:rsidR="00947659">
        <w:t xml:space="preserve">when </w:t>
      </w:r>
      <w:r w:rsidR="003E6EEB">
        <w:t xml:space="preserve">they have read 6 books and collected the stickers as Skinner </w:t>
      </w:r>
      <w:r w:rsidR="00E826EE">
        <w:t xml:space="preserve">(1948) </w:t>
      </w:r>
      <w:r w:rsidR="003E6EEB">
        <w:t xml:space="preserve">believes that if you are rewarded for </w:t>
      </w:r>
      <w:r w:rsidR="003E6EEB">
        <w:lastRenderedPageBreak/>
        <w:t>behaviour in this case reading you are more likely to repeat that behaviour and read more books.</w:t>
      </w:r>
      <w:r w:rsidR="00893B6E">
        <w:t xml:space="preserve"> However, Kohn (199</w:t>
      </w:r>
      <w:r w:rsidR="00C021F6">
        <w:t>3</w:t>
      </w:r>
      <w:r w:rsidR="00893B6E">
        <w:t>) believes that rewards are not always beneficial for children as they will always expect a reward for doing a task and lack the motivation to do something when there is no reward.</w:t>
      </w:r>
      <w:r w:rsidR="007301CD">
        <w:t xml:space="preserve"> The UNCRC (date unknown) states many rights of the child, Article 28 and 29 are embedded within this intervention as pupils are learning in school through the reading café  and being the best they can be by having additional support in order to develop their reading skills to achieve the best outcome.</w:t>
      </w:r>
      <w:r w:rsidR="006E6DCD">
        <w:t xml:space="preserve"> On the other hand, Maslow </w:t>
      </w:r>
      <w:r w:rsidR="00C3022F">
        <w:t xml:space="preserve">(1943) </w:t>
      </w:r>
      <w:r w:rsidR="006E6DCD">
        <w:t>would be against this intervention as he believes that a child cannot reach their self-actualisation until their basic needs such as food, water</w:t>
      </w:r>
      <w:r w:rsidR="00E10C0D">
        <w:t xml:space="preserve"> and</w:t>
      </w:r>
      <w:r w:rsidR="006E6DCD">
        <w:t xml:space="preserve"> clothing are met but in this intervention the focus is on developing the reading skills of pupils and parents from deprived backgrounds rather than focusing on their basic needs.</w:t>
      </w:r>
      <w:r w:rsidR="00ED52C0">
        <w:t xml:space="preserve"> </w:t>
      </w:r>
    </w:p>
    <w:p w14:paraId="32A675FC" w14:textId="6F3DCD2A" w:rsidR="00026A02" w:rsidRDefault="00026A02" w:rsidP="00C803D2">
      <w:pPr>
        <w:spacing w:line="360" w:lineRule="auto"/>
      </w:pPr>
    </w:p>
    <w:p w14:paraId="30F4A464" w14:textId="34536BF7" w:rsidR="0049153F" w:rsidRDefault="0049153F" w:rsidP="00C803D2">
      <w:pPr>
        <w:spacing w:line="360" w:lineRule="auto"/>
      </w:pPr>
    </w:p>
    <w:p w14:paraId="7F61C230" w14:textId="6ADFC7BA" w:rsidR="0049153F" w:rsidRDefault="0049153F" w:rsidP="00C803D2">
      <w:pPr>
        <w:spacing w:line="360" w:lineRule="auto"/>
      </w:pPr>
    </w:p>
    <w:p w14:paraId="25FE198B" w14:textId="20269D6C" w:rsidR="00A35ECB" w:rsidRDefault="00A35ECB" w:rsidP="00C803D2">
      <w:pPr>
        <w:spacing w:line="360" w:lineRule="auto"/>
      </w:pPr>
    </w:p>
    <w:p w14:paraId="04720D5B" w14:textId="26771CB9" w:rsidR="00A35ECB" w:rsidRDefault="00A35ECB" w:rsidP="00C803D2">
      <w:pPr>
        <w:spacing w:line="360" w:lineRule="auto"/>
      </w:pPr>
    </w:p>
    <w:p w14:paraId="4295B5AE" w14:textId="0467B133" w:rsidR="00A35ECB" w:rsidRDefault="00A35ECB" w:rsidP="00C803D2">
      <w:pPr>
        <w:spacing w:line="360" w:lineRule="auto"/>
      </w:pPr>
    </w:p>
    <w:p w14:paraId="1905B4F7" w14:textId="0AFC2D7E" w:rsidR="00A35ECB" w:rsidRDefault="00A35ECB" w:rsidP="00C803D2">
      <w:pPr>
        <w:spacing w:line="360" w:lineRule="auto"/>
      </w:pPr>
    </w:p>
    <w:p w14:paraId="0769F260" w14:textId="0683F7D0" w:rsidR="00A35ECB" w:rsidRDefault="00A35ECB" w:rsidP="00C803D2">
      <w:pPr>
        <w:spacing w:line="360" w:lineRule="auto"/>
      </w:pPr>
    </w:p>
    <w:p w14:paraId="0FC69D1D" w14:textId="51861E00" w:rsidR="00A35ECB" w:rsidRDefault="00A35ECB" w:rsidP="00C803D2">
      <w:pPr>
        <w:spacing w:line="360" w:lineRule="auto"/>
      </w:pPr>
    </w:p>
    <w:p w14:paraId="2139D63F" w14:textId="42DCE61C" w:rsidR="00A35ECB" w:rsidRDefault="00A35ECB" w:rsidP="00C803D2">
      <w:pPr>
        <w:spacing w:line="360" w:lineRule="auto"/>
      </w:pPr>
    </w:p>
    <w:p w14:paraId="2F7494FE" w14:textId="26849F6E" w:rsidR="00A35ECB" w:rsidRDefault="00A35ECB" w:rsidP="00C803D2">
      <w:pPr>
        <w:spacing w:line="360" w:lineRule="auto"/>
      </w:pPr>
    </w:p>
    <w:p w14:paraId="48E4F98E" w14:textId="13469814" w:rsidR="00A35ECB" w:rsidRDefault="00A35ECB" w:rsidP="00C803D2">
      <w:pPr>
        <w:spacing w:line="360" w:lineRule="auto"/>
      </w:pPr>
    </w:p>
    <w:p w14:paraId="1644E26D" w14:textId="6BAF3B0C" w:rsidR="00A35ECB" w:rsidRDefault="00A35ECB" w:rsidP="00C803D2">
      <w:pPr>
        <w:spacing w:line="360" w:lineRule="auto"/>
      </w:pPr>
    </w:p>
    <w:p w14:paraId="3C793831" w14:textId="77777777" w:rsidR="00A35ECB" w:rsidRDefault="00A35ECB" w:rsidP="00C803D2">
      <w:pPr>
        <w:spacing w:line="360" w:lineRule="auto"/>
      </w:pPr>
    </w:p>
    <w:p w14:paraId="5B586B61" w14:textId="42226AA4" w:rsidR="0049153F" w:rsidRDefault="0049153F" w:rsidP="00C803D2">
      <w:pPr>
        <w:spacing w:line="360" w:lineRule="auto"/>
      </w:pPr>
    </w:p>
    <w:p w14:paraId="3D61E753" w14:textId="6FF43B82" w:rsidR="006C63FA" w:rsidRDefault="006C63FA" w:rsidP="00C803D2">
      <w:pPr>
        <w:spacing w:line="360" w:lineRule="auto"/>
      </w:pPr>
    </w:p>
    <w:p w14:paraId="079BDAB3" w14:textId="0121AADF" w:rsidR="006C63FA" w:rsidRDefault="006C63FA" w:rsidP="00C803D2">
      <w:pPr>
        <w:spacing w:line="360" w:lineRule="auto"/>
      </w:pPr>
    </w:p>
    <w:p w14:paraId="7A0CA4B6" w14:textId="657CE3C5" w:rsidR="006C63FA" w:rsidRDefault="006C63FA" w:rsidP="00C803D2">
      <w:pPr>
        <w:spacing w:line="360" w:lineRule="auto"/>
      </w:pPr>
    </w:p>
    <w:p w14:paraId="033AEA7E" w14:textId="064282CC" w:rsidR="009F2CB0" w:rsidRDefault="009F2CB0" w:rsidP="00C803D2">
      <w:pPr>
        <w:spacing w:line="360" w:lineRule="auto"/>
      </w:pPr>
    </w:p>
    <w:p w14:paraId="40A0873B" w14:textId="77777777" w:rsidR="009F2CB0" w:rsidRDefault="009F2CB0" w:rsidP="00C803D2">
      <w:pPr>
        <w:spacing w:line="360" w:lineRule="auto"/>
      </w:pPr>
    </w:p>
    <w:p w14:paraId="265487C5" w14:textId="13E9538E" w:rsidR="006C63FA" w:rsidRDefault="006C63FA" w:rsidP="00C803D2">
      <w:pPr>
        <w:spacing w:line="360" w:lineRule="auto"/>
      </w:pPr>
    </w:p>
    <w:p w14:paraId="793730E5" w14:textId="77777777" w:rsidR="006C63FA" w:rsidRDefault="006C63FA" w:rsidP="00C803D2">
      <w:pPr>
        <w:spacing w:line="360" w:lineRule="auto"/>
      </w:pPr>
    </w:p>
    <w:p w14:paraId="6B243574" w14:textId="662FB408" w:rsidR="0049153F" w:rsidRDefault="0049153F" w:rsidP="00C803D2">
      <w:pPr>
        <w:spacing w:line="360" w:lineRule="auto"/>
      </w:pPr>
    </w:p>
    <w:p w14:paraId="3D8CEB2A" w14:textId="77777777" w:rsidR="00AC363C" w:rsidRDefault="00AC363C" w:rsidP="00C803D2">
      <w:pPr>
        <w:spacing w:line="360" w:lineRule="auto"/>
      </w:pPr>
    </w:p>
    <w:p w14:paraId="7041F747" w14:textId="42F14911" w:rsidR="00026A02" w:rsidRDefault="00026A02" w:rsidP="00C803D2">
      <w:pPr>
        <w:spacing w:line="360" w:lineRule="auto"/>
        <w:rPr>
          <w:b/>
          <w:bCs/>
        </w:rPr>
      </w:pPr>
      <w:r w:rsidRPr="00026A02">
        <w:rPr>
          <w:b/>
          <w:bCs/>
        </w:rPr>
        <w:t>Synopsis</w:t>
      </w:r>
    </w:p>
    <w:p w14:paraId="6BAC5E3D" w14:textId="550DC2DB" w:rsidR="00026A02" w:rsidRPr="00247128" w:rsidRDefault="00026A02" w:rsidP="00C803D2">
      <w:pPr>
        <w:spacing w:line="360" w:lineRule="auto"/>
        <w:rPr>
          <w:color w:val="000000" w:themeColor="text1"/>
        </w:rPr>
      </w:pPr>
      <w:r>
        <w:t xml:space="preserve">From the research gathered, the knowledge and understanding of how poverty effects pupils and their parents has been </w:t>
      </w:r>
      <w:r w:rsidR="004C5668">
        <w:t>strengthened</w:t>
      </w:r>
      <w:r>
        <w:t xml:space="preserve"> alongside improving reading skills in pupils and parental engagement. The Welsh Government (2014b</w:t>
      </w:r>
      <w:r w:rsidR="00F356A1">
        <w:t>, 2014a</w:t>
      </w:r>
      <w:r>
        <w:t>) suggest that the best way</w:t>
      </w:r>
      <w:r w:rsidR="004C5668">
        <w:t>s to use the PDG to help close the poverty gap is to use a whole school approach, improve literacy skills, engage parents in their child’s education, have extra-curricular activities, track progress and involve governors’ awareness.</w:t>
      </w:r>
      <w:r w:rsidR="00F356A1">
        <w:t xml:space="preserve"> However, the Welsh Government (2014a) suggest the need to understand deprived backgrounds in order to raise expectations not just in literacy for pupils from deprived backgrounds.</w:t>
      </w:r>
      <w:r w:rsidR="002B6F85">
        <w:t xml:space="preserve"> </w:t>
      </w:r>
      <w:r w:rsidR="00247128">
        <w:rPr>
          <w:color w:val="000000" w:themeColor="text1"/>
        </w:rPr>
        <w:t xml:space="preserve">Also, within the script Huw Lewis (Welsh Government 2014a) was mentioned the previous Minister for Education and Skills but that was back in 2014 and is outdated as the Minister for Education is </w:t>
      </w:r>
      <w:r w:rsidR="00AD6347">
        <w:rPr>
          <w:color w:val="000000" w:themeColor="text1"/>
        </w:rPr>
        <w:t xml:space="preserve">now </w:t>
      </w:r>
      <w:r w:rsidR="00247128">
        <w:rPr>
          <w:color w:val="000000" w:themeColor="text1"/>
        </w:rPr>
        <w:t xml:space="preserve">Kirsty Williams. </w:t>
      </w:r>
      <w:r w:rsidR="002B6F85">
        <w:t>Estyn (2012) suggests similar suggestions to the Welsh Government (2014b) focus</w:t>
      </w:r>
      <w:r w:rsidR="009D525C">
        <w:t xml:space="preserve">ing </w:t>
      </w:r>
      <w:r w:rsidR="002B6F85">
        <w:t>on improving literacy skills but also believes that some parents have a negative perception of school which needs to be addressed in order to move forward and individualising learning to the needs of the children from deprived backgrounds.</w:t>
      </w:r>
      <w:r w:rsidR="00C053A5">
        <w:t xml:space="preserve"> Evans (2015) believes that children who live in poverty are more likely to have lower reading skills on the other hand, Save the Children (2014) suggest that reading can help children to escape poverty as it gives them </w:t>
      </w:r>
      <w:r w:rsidR="00F84533">
        <w:t>lifelong</w:t>
      </w:r>
      <w:r w:rsidR="00C053A5">
        <w:t xml:space="preserve"> skills.</w:t>
      </w:r>
      <w:r w:rsidR="00D80420">
        <w:t xml:space="preserve"> Graham and Kelly (2008) believe that to increase reading skills the children must be involved in the learning in order to understand what they are learning which Black and </w:t>
      </w:r>
      <w:proofErr w:type="spellStart"/>
      <w:r w:rsidR="00D80420">
        <w:t>Wiliam</w:t>
      </w:r>
      <w:proofErr w:type="spellEnd"/>
      <w:r w:rsidR="00D80420">
        <w:t xml:space="preserve"> (1998) also support the idea of involving children in their asses</w:t>
      </w:r>
      <w:r w:rsidR="00003599">
        <w:t>s</w:t>
      </w:r>
      <w:r w:rsidR="00D80420">
        <w:t>ment.</w:t>
      </w:r>
      <w:r w:rsidR="00566A17">
        <w:t xml:space="preserve"> Estyn (2018b) and Blackhorse Primary School (date unknown) show two examples of good practice with reading interventions highlighting the importance of engaging parents and pupils, assessment and improving reading skills.</w:t>
      </w:r>
      <w:r w:rsidR="00166AA1">
        <w:t xml:space="preserve"> Vygotsky</w:t>
      </w:r>
      <w:r w:rsidR="00EA1A27">
        <w:t xml:space="preserve"> (1978)</w:t>
      </w:r>
      <w:r w:rsidR="00166AA1">
        <w:t xml:space="preserve"> highlights the importance of social interaction for a child to improve their learning to the next level </w:t>
      </w:r>
      <w:r w:rsidR="00DB67E7">
        <w:t>and Bronfenbrenner (1994) suggests the interconne</w:t>
      </w:r>
      <w:r w:rsidR="00F2634C">
        <w:t>c</w:t>
      </w:r>
      <w:r w:rsidR="00DB67E7">
        <w:t>tion between different ecosystems builds positive relationships which affect the child. H</w:t>
      </w:r>
      <w:r w:rsidR="00166AA1">
        <w:t>owever</w:t>
      </w:r>
      <w:r w:rsidR="00F2634C">
        <w:t>,</w:t>
      </w:r>
      <w:r w:rsidR="00166AA1">
        <w:t xml:space="preserve"> Piaget </w:t>
      </w:r>
      <w:r w:rsidR="00EA1A27">
        <w:t xml:space="preserve">(1952) </w:t>
      </w:r>
      <w:r w:rsidR="00166AA1">
        <w:t>does not highlight the importance of social interaction but how students learning by doing.</w:t>
      </w:r>
      <w:r w:rsidR="00DB67E7">
        <w:t xml:space="preserve"> </w:t>
      </w:r>
    </w:p>
    <w:p w14:paraId="2A528624" w14:textId="67239F85" w:rsidR="00662629" w:rsidRDefault="00662629" w:rsidP="00C803D2">
      <w:pPr>
        <w:spacing w:line="360" w:lineRule="auto"/>
        <w:rPr>
          <w:color w:val="000000" w:themeColor="text1"/>
        </w:rPr>
      </w:pPr>
    </w:p>
    <w:p w14:paraId="5CAB9F3C" w14:textId="3F08AC8B" w:rsidR="0049153F" w:rsidRDefault="0049153F" w:rsidP="00C803D2">
      <w:pPr>
        <w:spacing w:line="360" w:lineRule="auto"/>
        <w:rPr>
          <w:color w:val="000000" w:themeColor="text1"/>
        </w:rPr>
      </w:pPr>
    </w:p>
    <w:p w14:paraId="4AD031FA" w14:textId="04FFA6BB" w:rsidR="0049153F" w:rsidRDefault="0049153F" w:rsidP="00C803D2">
      <w:pPr>
        <w:spacing w:line="360" w:lineRule="auto"/>
        <w:rPr>
          <w:color w:val="000000" w:themeColor="text1"/>
        </w:rPr>
      </w:pPr>
    </w:p>
    <w:p w14:paraId="5EAC0815" w14:textId="08BEF7A8" w:rsidR="001E6215" w:rsidRDefault="001E6215" w:rsidP="00C803D2">
      <w:pPr>
        <w:spacing w:line="360" w:lineRule="auto"/>
        <w:rPr>
          <w:color w:val="000000" w:themeColor="text1"/>
        </w:rPr>
      </w:pPr>
    </w:p>
    <w:p w14:paraId="212F9C55" w14:textId="3A8D3A7A" w:rsidR="001E6215" w:rsidRDefault="001E6215" w:rsidP="00C803D2">
      <w:pPr>
        <w:spacing w:line="360" w:lineRule="auto"/>
        <w:rPr>
          <w:color w:val="000000" w:themeColor="text1"/>
        </w:rPr>
      </w:pPr>
    </w:p>
    <w:p w14:paraId="57092CBE" w14:textId="1606475F" w:rsidR="001E6215" w:rsidRDefault="001E6215" w:rsidP="00C803D2">
      <w:pPr>
        <w:spacing w:line="360" w:lineRule="auto"/>
        <w:rPr>
          <w:color w:val="000000" w:themeColor="text1"/>
        </w:rPr>
      </w:pPr>
    </w:p>
    <w:p w14:paraId="74105E33" w14:textId="77777777" w:rsidR="00AD6347" w:rsidRDefault="00AD6347" w:rsidP="00C803D2">
      <w:pPr>
        <w:spacing w:line="360" w:lineRule="auto"/>
        <w:rPr>
          <w:color w:val="000000" w:themeColor="text1"/>
        </w:rPr>
      </w:pPr>
    </w:p>
    <w:p w14:paraId="6960DFFA" w14:textId="0BF93FC7" w:rsidR="00A35ECB" w:rsidRDefault="00A35ECB" w:rsidP="00C803D2">
      <w:pPr>
        <w:spacing w:line="360" w:lineRule="auto"/>
        <w:rPr>
          <w:b/>
          <w:bCs/>
          <w:color w:val="000000" w:themeColor="text1"/>
        </w:rPr>
      </w:pPr>
      <w:r w:rsidRPr="00A35ECB">
        <w:rPr>
          <w:b/>
          <w:bCs/>
          <w:color w:val="000000" w:themeColor="text1"/>
        </w:rPr>
        <w:t>Evaluation</w:t>
      </w:r>
    </w:p>
    <w:p w14:paraId="0C5388C1" w14:textId="7489E644" w:rsidR="001350BC" w:rsidRPr="001350BC" w:rsidRDefault="001350BC" w:rsidP="00C803D2">
      <w:pPr>
        <w:spacing w:line="360" w:lineRule="auto"/>
        <w:rPr>
          <w:color w:val="000000" w:themeColor="text1"/>
        </w:rPr>
      </w:pPr>
      <w:r>
        <w:rPr>
          <w:color w:val="000000" w:themeColor="text1"/>
        </w:rPr>
        <w:t xml:space="preserve">Throughout this assignment, many of the </w:t>
      </w:r>
      <w:r w:rsidR="004642A4">
        <w:rPr>
          <w:color w:val="000000" w:themeColor="text1"/>
        </w:rPr>
        <w:t>professional</w:t>
      </w:r>
      <w:r>
        <w:rPr>
          <w:color w:val="000000" w:themeColor="text1"/>
        </w:rPr>
        <w:t xml:space="preserve"> standards have been explored</w:t>
      </w:r>
      <w:r w:rsidR="004642A4">
        <w:rPr>
          <w:color w:val="000000" w:themeColor="text1"/>
        </w:rPr>
        <w:t xml:space="preserve"> (Welsh Government, 2017)</w:t>
      </w:r>
      <w:r>
        <w:rPr>
          <w:color w:val="000000" w:themeColor="text1"/>
        </w:rPr>
        <w:t xml:space="preserve">. Firstly, </w:t>
      </w:r>
      <w:r w:rsidR="004F6A83">
        <w:rPr>
          <w:color w:val="000000" w:themeColor="text1"/>
        </w:rPr>
        <w:t xml:space="preserve">it has enabled to </w:t>
      </w:r>
      <w:r>
        <w:rPr>
          <w:color w:val="000000" w:themeColor="text1"/>
        </w:rPr>
        <w:t xml:space="preserve">support and develop others as it has given an insight into how as </w:t>
      </w:r>
      <w:r w:rsidR="004F6A83">
        <w:rPr>
          <w:color w:val="000000" w:themeColor="text1"/>
        </w:rPr>
        <w:t xml:space="preserve">a </w:t>
      </w:r>
      <w:r>
        <w:rPr>
          <w:color w:val="000000" w:themeColor="text1"/>
        </w:rPr>
        <w:t>teacher</w:t>
      </w:r>
      <w:r w:rsidR="004F6A83">
        <w:rPr>
          <w:color w:val="000000" w:themeColor="text1"/>
        </w:rPr>
        <w:t xml:space="preserve"> it</w:t>
      </w:r>
      <w:r>
        <w:rPr>
          <w:color w:val="000000" w:themeColor="text1"/>
        </w:rPr>
        <w:t xml:space="preserve"> will  develop high quality </w:t>
      </w:r>
      <w:r w:rsidR="003A5535">
        <w:rPr>
          <w:color w:val="000000" w:themeColor="text1"/>
        </w:rPr>
        <w:t>relationships</w:t>
      </w:r>
      <w:r>
        <w:rPr>
          <w:color w:val="000000" w:themeColor="text1"/>
        </w:rPr>
        <w:t xml:space="preserve"> with other </w:t>
      </w:r>
      <w:r w:rsidR="003A5535">
        <w:rPr>
          <w:color w:val="000000" w:themeColor="text1"/>
        </w:rPr>
        <w:t>colleagues</w:t>
      </w:r>
      <w:r>
        <w:rPr>
          <w:color w:val="000000" w:themeColor="text1"/>
        </w:rPr>
        <w:t xml:space="preserve"> to have a positive impact on pupils’ development</w:t>
      </w:r>
      <w:r w:rsidR="00186A1E">
        <w:rPr>
          <w:color w:val="000000" w:themeColor="text1"/>
        </w:rPr>
        <w:t xml:space="preserve"> through the use of an intervention and </w:t>
      </w:r>
      <w:r w:rsidR="0096053F">
        <w:rPr>
          <w:color w:val="000000" w:themeColor="text1"/>
        </w:rPr>
        <w:t>collaborating</w:t>
      </w:r>
      <w:r w:rsidR="00186A1E">
        <w:rPr>
          <w:color w:val="000000" w:themeColor="text1"/>
        </w:rPr>
        <w:t xml:space="preserve"> with other staff members to make the intervention successful. </w:t>
      </w:r>
      <w:r w:rsidR="0096053F">
        <w:rPr>
          <w:color w:val="000000" w:themeColor="text1"/>
        </w:rPr>
        <w:t>Being able to provide different levels of challenge for pupils with a range of abilities and backgrounds b</w:t>
      </w:r>
      <w:r w:rsidR="004F6A83">
        <w:rPr>
          <w:color w:val="000000" w:themeColor="text1"/>
        </w:rPr>
        <w:t>y</w:t>
      </w:r>
      <w:r w:rsidR="0096053F">
        <w:rPr>
          <w:color w:val="000000" w:themeColor="text1"/>
        </w:rPr>
        <w:t xml:space="preserve"> using a range of different books to suit the individual needs of a pupil</w:t>
      </w:r>
      <w:r w:rsidR="004F6A83">
        <w:rPr>
          <w:color w:val="000000" w:themeColor="text1"/>
        </w:rPr>
        <w:t xml:space="preserve"> and different reading strategies</w:t>
      </w:r>
      <w:r w:rsidR="00B236B0">
        <w:rPr>
          <w:color w:val="000000" w:themeColor="text1"/>
        </w:rPr>
        <w:t>,</w:t>
      </w:r>
      <w:r w:rsidR="0096053F">
        <w:rPr>
          <w:color w:val="000000" w:themeColor="text1"/>
        </w:rPr>
        <w:t xml:space="preserve"> targeting those pupils who need the most support with their reading. This assignment has also allowed </w:t>
      </w:r>
      <w:r w:rsidR="00B236B0">
        <w:rPr>
          <w:color w:val="000000" w:themeColor="text1"/>
        </w:rPr>
        <w:t>the writer</w:t>
      </w:r>
      <w:r w:rsidR="0096053F">
        <w:rPr>
          <w:color w:val="000000" w:themeColor="text1"/>
        </w:rPr>
        <w:t xml:space="preserve"> to increase</w:t>
      </w:r>
      <w:r w:rsidR="00B236B0">
        <w:rPr>
          <w:color w:val="000000" w:themeColor="text1"/>
        </w:rPr>
        <w:t xml:space="preserve"> their</w:t>
      </w:r>
      <w:r w:rsidR="0096053F">
        <w:rPr>
          <w:color w:val="000000" w:themeColor="text1"/>
        </w:rPr>
        <w:t xml:space="preserve"> understanding of theories and research regarding pedagogy</w:t>
      </w:r>
      <w:r w:rsidR="004642A4">
        <w:rPr>
          <w:color w:val="000000" w:themeColor="text1"/>
        </w:rPr>
        <w:t xml:space="preserve">, </w:t>
      </w:r>
      <w:r w:rsidR="0096053F">
        <w:rPr>
          <w:color w:val="000000" w:themeColor="text1"/>
        </w:rPr>
        <w:t>child development</w:t>
      </w:r>
      <w:r w:rsidR="004642A4">
        <w:rPr>
          <w:color w:val="000000" w:themeColor="text1"/>
        </w:rPr>
        <w:t xml:space="preserve"> in reading, parental engagement and poverty</w:t>
      </w:r>
      <w:r w:rsidR="0096053F">
        <w:rPr>
          <w:color w:val="000000" w:themeColor="text1"/>
        </w:rPr>
        <w:t xml:space="preserve"> to apply that practice within the classroom and an intervention.  </w:t>
      </w:r>
      <w:r w:rsidR="00A543EC">
        <w:rPr>
          <w:color w:val="000000" w:themeColor="text1"/>
        </w:rPr>
        <w:t xml:space="preserve">It has also developed new techniques </w:t>
      </w:r>
      <w:r w:rsidR="00722BFD">
        <w:rPr>
          <w:color w:val="000000" w:themeColor="text1"/>
        </w:rPr>
        <w:t xml:space="preserve">and enabled improvement </w:t>
      </w:r>
      <w:r w:rsidR="00A543EC">
        <w:rPr>
          <w:color w:val="000000" w:themeColor="text1"/>
        </w:rPr>
        <w:t>in order to have a positive impact on pedagogy and using a reading café would allow for a creative way to increase the attainment in reading skills</w:t>
      </w:r>
      <w:r w:rsidR="004642A4">
        <w:rPr>
          <w:color w:val="000000" w:themeColor="text1"/>
        </w:rPr>
        <w:t xml:space="preserve"> and a new way of engaging parents.</w:t>
      </w:r>
      <w:r w:rsidR="00722BFD">
        <w:rPr>
          <w:color w:val="000000" w:themeColor="text1"/>
        </w:rPr>
        <w:t xml:space="preserve"> </w:t>
      </w:r>
      <w:r w:rsidR="00D5448D">
        <w:rPr>
          <w:color w:val="000000" w:themeColor="text1"/>
        </w:rPr>
        <w:t>Along with the standards that have been explored</w:t>
      </w:r>
      <w:r w:rsidR="00B236B0">
        <w:rPr>
          <w:color w:val="000000" w:themeColor="text1"/>
        </w:rPr>
        <w:t>,</w:t>
      </w:r>
      <w:r w:rsidR="00D5448D">
        <w:rPr>
          <w:color w:val="000000" w:themeColor="text1"/>
        </w:rPr>
        <w:t xml:space="preserve"> it has </w:t>
      </w:r>
      <w:r w:rsidR="00B236B0">
        <w:rPr>
          <w:color w:val="000000" w:themeColor="text1"/>
        </w:rPr>
        <w:t>increased</w:t>
      </w:r>
      <w:r w:rsidR="00D5448D">
        <w:rPr>
          <w:color w:val="000000" w:themeColor="text1"/>
        </w:rPr>
        <w:t xml:space="preserve"> knowledge on identifying a problem within a school and creating an intervention to improve attainment and work in collaboration with staff and outside agencies.</w:t>
      </w:r>
      <w:r w:rsidR="005E4BB5">
        <w:rPr>
          <w:color w:val="000000" w:themeColor="text1"/>
        </w:rPr>
        <w:t xml:space="preserve"> The difficulties of this assignment were being able to record over a PowerPoint and allow the audio recording to play automatically on each slide. It was also a challenge to fit the research and knowledge on the intervention within a 10minute time frame</w:t>
      </w:r>
      <w:r w:rsidR="004642A4">
        <w:rPr>
          <w:color w:val="000000" w:themeColor="text1"/>
        </w:rPr>
        <w:t xml:space="preserve"> as there is so much research regarding poverty, reading and parental engagement.</w:t>
      </w:r>
      <w:r w:rsidR="00247128">
        <w:rPr>
          <w:color w:val="000000" w:themeColor="text1"/>
        </w:rPr>
        <w:t xml:space="preserve"> </w:t>
      </w:r>
    </w:p>
    <w:p w14:paraId="1FF57D06" w14:textId="27CA10F8" w:rsidR="001E6215" w:rsidRDefault="001E6215" w:rsidP="00C803D2">
      <w:pPr>
        <w:spacing w:line="360" w:lineRule="auto"/>
        <w:rPr>
          <w:color w:val="000000" w:themeColor="text1"/>
        </w:rPr>
      </w:pPr>
    </w:p>
    <w:p w14:paraId="0DF9C001" w14:textId="4147ABE6" w:rsidR="001E6215" w:rsidRDefault="001E6215" w:rsidP="00C803D2">
      <w:pPr>
        <w:spacing w:line="360" w:lineRule="auto"/>
        <w:rPr>
          <w:color w:val="000000" w:themeColor="text1"/>
        </w:rPr>
      </w:pPr>
    </w:p>
    <w:p w14:paraId="759A5F9B" w14:textId="3E52C155" w:rsidR="001E6215" w:rsidRDefault="001E6215" w:rsidP="00C803D2">
      <w:pPr>
        <w:spacing w:line="360" w:lineRule="auto"/>
        <w:rPr>
          <w:color w:val="000000" w:themeColor="text1"/>
        </w:rPr>
      </w:pPr>
    </w:p>
    <w:p w14:paraId="07CFB5D2" w14:textId="77777777" w:rsidR="001E6215" w:rsidRDefault="001E6215" w:rsidP="00C803D2">
      <w:pPr>
        <w:spacing w:line="360" w:lineRule="auto"/>
        <w:rPr>
          <w:color w:val="000000" w:themeColor="text1"/>
        </w:rPr>
      </w:pPr>
    </w:p>
    <w:p w14:paraId="76BF793E" w14:textId="2A9B33F7" w:rsidR="0049153F" w:rsidRDefault="0049153F" w:rsidP="00C803D2">
      <w:pPr>
        <w:spacing w:line="360" w:lineRule="auto"/>
        <w:rPr>
          <w:color w:val="000000" w:themeColor="text1"/>
        </w:rPr>
      </w:pPr>
    </w:p>
    <w:p w14:paraId="1F2548B3" w14:textId="7462B6D1" w:rsidR="0049153F" w:rsidRDefault="0049153F" w:rsidP="00C803D2">
      <w:pPr>
        <w:spacing w:line="360" w:lineRule="auto"/>
        <w:rPr>
          <w:color w:val="000000" w:themeColor="text1"/>
        </w:rPr>
      </w:pPr>
    </w:p>
    <w:p w14:paraId="0A0C6E2F" w14:textId="19EBB71A" w:rsidR="0049153F" w:rsidRDefault="0049153F" w:rsidP="00C803D2">
      <w:pPr>
        <w:spacing w:line="360" w:lineRule="auto"/>
        <w:rPr>
          <w:color w:val="000000" w:themeColor="text1"/>
        </w:rPr>
      </w:pPr>
    </w:p>
    <w:p w14:paraId="02DC1280" w14:textId="7518A77D" w:rsidR="0049153F" w:rsidRDefault="0049153F" w:rsidP="00C803D2">
      <w:pPr>
        <w:spacing w:line="360" w:lineRule="auto"/>
        <w:rPr>
          <w:color w:val="000000" w:themeColor="text1"/>
        </w:rPr>
      </w:pPr>
    </w:p>
    <w:p w14:paraId="4DDE6C9B" w14:textId="68F95C6F" w:rsidR="0061723E" w:rsidRDefault="0061723E" w:rsidP="00C803D2">
      <w:pPr>
        <w:spacing w:line="360" w:lineRule="auto"/>
        <w:rPr>
          <w:color w:val="000000" w:themeColor="text1"/>
        </w:rPr>
      </w:pPr>
    </w:p>
    <w:p w14:paraId="415BFE44" w14:textId="01365EC8" w:rsidR="0061723E" w:rsidRDefault="0061723E" w:rsidP="00C803D2">
      <w:pPr>
        <w:spacing w:line="360" w:lineRule="auto"/>
        <w:rPr>
          <w:color w:val="000000" w:themeColor="text1"/>
        </w:rPr>
      </w:pPr>
    </w:p>
    <w:p w14:paraId="1DDEDD99" w14:textId="09E8003E" w:rsidR="0061723E" w:rsidRDefault="0061723E" w:rsidP="00C803D2">
      <w:pPr>
        <w:spacing w:line="360" w:lineRule="auto"/>
        <w:rPr>
          <w:color w:val="000000" w:themeColor="text1"/>
        </w:rPr>
      </w:pPr>
    </w:p>
    <w:p w14:paraId="245DF858" w14:textId="440D1170" w:rsidR="0061723E" w:rsidRDefault="0061723E" w:rsidP="00C803D2">
      <w:pPr>
        <w:spacing w:line="360" w:lineRule="auto"/>
        <w:rPr>
          <w:color w:val="000000" w:themeColor="text1"/>
        </w:rPr>
      </w:pPr>
    </w:p>
    <w:p w14:paraId="7B83DACB" w14:textId="77777777" w:rsidR="00AC363C" w:rsidRDefault="00AC363C" w:rsidP="00C803D2">
      <w:pPr>
        <w:spacing w:line="360" w:lineRule="auto"/>
        <w:rPr>
          <w:color w:val="000000" w:themeColor="text1"/>
        </w:rPr>
      </w:pPr>
    </w:p>
    <w:p w14:paraId="3653A61A" w14:textId="25BDAAFD" w:rsidR="00053A14" w:rsidRPr="00E94C36" w:rsidRDefault="00053A14" w:rsidP="00C803D2">
      <w:pPr>
        <w:spacing w:line="360" w:lineRule="auto"/>
        <w:rPr>
          <w:b/>
          <w:bCs/>
        </w:rPr>
      </w:pPr>
      <w:r w:rsidRPr="00E94C36">
        <w:rPr>
          <w:b/>
          <w:bCs/>
        </w:rPr>
        <w:t>Bibliography</w:t>
      </w:r>
    </w:p>
    <w:p w14:paraId="627C5EAA" w14:textId="135D2179" w:rsidR="006F4D56" w:rsidRPr="00C803D2" w:rsidRDefault="006F4D56" w:rsidP="00C803D2">
      <w:pPr>
        <w:spacing w:line="360" w:lineRule="auto"/>
      </w:pPr>
      <w:r w:rsidRPr="00C803D2">
        <w:t xml:space="preserve">Arshad, R., Wrigley, T. and Pratt, L. (2012) </w:t>
      </w:r>
      <w:r w:rsidRPr="00C803D2">
        <w:rPr>
          <w:i/>
          <w:iCs/>
        </w:rPr>
        <w:t>Social Justice Re-examined</w:t>
      </w:r>
      <w:r w:rsidRPr="00C803D2">
        <w:t>. London: Institute of Education Press.</w:t>
      </w:r>
    </w:p>
    <w:p w14:paraId="76D9D4C1" w14:textId="5E6E2B3F" w:rsidR="004356DF" w:rsidRDefault="004356DF" w:rsidP="00C803D2">
      <w:pPr>
        <w:spacing w:line="360" w:lineRule="auto"/>
      </w:pPr>
      <w:r w:rsidRPr="00C803D2">
        <w:t xml:space="preserve">Bench, S. (2018) ‘Kirsty Williams announces extra support for most disadvantaged pupils’, </w:t>
      </w:r>
      <w:r w:rsidRPr="00C803D2">
        <w:rPr>
          <w:i/>
          <w:iCs/>
        </w:rPr>
        <w:t>Welsh Liberal Democrats</w:t>
      </w:r>
      <w:r w:rsidRPr="00C803D2">
        <w:t>, 18</w:t>
      </w:r>
      <w:r w:rsidRPr="00C803D2">
        <w:rPr>
          <w:vertAlign w:val="superscript"/>
        </w:rPr>
        <w:t>th</w:t>
      </w:r>
      <w:r w:rsidRPr="00C803D2">
        <w:t xml:space="preserve"> April. Available at: </w:t>
      </w:r>
      <w:hyperlink r:id="rId7" w:history="1">
        <w:r w:rsidRPr="00C803D2">
          <w:rPr>
            <w:rStyle w:val="Hyperlink"/>
          </w:rPr>
          <w:t>https://www.welshlibdems.wales/kirsty_williams_announces_extra_support_for_most_disadvantaged_pupils</w:t>
        </w:r>
      </w:hyperlink>
      <w:r w:rsidRPr="00C803D2">
        <w:t xml:space="preserve"> (Accessed 4th November 2019).</w:t>
      </w:r>
    </w:p>
    <w:p w14:paraId="437DF677" w14:textId="5CE8123F" w:rsidR="00A31687" w:rsidRPr="00C803D2" w:rsidRDefault="00A31687" w:rsidP="00C803D2">
      <w:pPr>
        <w:spacing w:line="360" w:lineRule="auto"/>
      </w:pPr>
      <w:r>
        <w:t xml:space="preserve">Black, P. and </w:t>
      </w:r>
      <w:proofErr w:type="spellStart"/>
      <w:r>
        <w:t>Wiliam</w:t>
      </w:r>
      <w:proofErr w:type="spellEnd"/>
      <w:r>
        <w:t xml:space="preserve">, D. (1998) </w:t>
      </w:r>
      <w:r w:rsidRPr="00A31687">
        <w:rPr>
          <w:i/>
          <w:iCs/>
        </w:rPr>
        <w:t>Inside the Black Box</w:t>
      </w:r>
      <w:r>
        <w:t>. Brentford: GL Assessment.</w:t>
      </w:r>
    </w:p>
    <w:p w14:paraId="7721CC04" w14:textId="171F4E47" w:rsidR="005D2E1A" w:rsidRPr="00C803D2" w:rsidRDefault="005D2E1A" w:rsidP="00C803D2">
      <w:pPr>
        <w:spacing w:line="360" w:lineRule="auto"/>
      </w:pPr>
      <w:r w:rsidRPr="00C803D2">
        <w:t xml:space="preserve">Blackhorse Primary School. (date unknown) </w:t>
      </w:r>
      <w:r w:rsidRPr="00C803D2">
        <w:rPr>
          <w:i/>
          <w:iCs/>
        </w:rPr>
        <w:t>Reading Intervention Team</w:t>
      </w:r>
      <w:r w:rsidRPr="00C803D2">
        <w:t xml:space="preserve">. Available at: </w:t>
      </w:r>
      <w:hyperlink r:id="rId8" w:history="1">
        <w:r w:rsidRPr="00C803D2">
          <w:rPr>
            <w:rStyle w:val="Hyperlink"/>
          </w:rPr>
          <w:t>https://www.blackhorseprimary.org.uk/reading-intervention-team/</w:t>
        </w:r>
      </w:hyperlink>
      <w:r w:rsidRPr="00C803D2">
        <w:t xml:space="preserve"> (Accessed: 4</w:t>
      </w:r>
      <w:r w:rsidRPr="00C803D2">
        <w:rPr>
          <w:vertAlign w:val="superscript"/>
        </w:rPr>
        <w:t>th</w:t>
      </w:r>
      <w:r w:rsidRPr="00C803D2">
        <w:t xml:space="preserve"> November 2019).</w:t>
      </w:r>
    </w:p>
    <w:p w14:paraId="270AA8DA" w14:textId="15064EB8" w:rsidR="004F5CEC" w:rsidRPr="00C803D2" w:rsidRDefault="004F5CEC" w:rsidP="00C803D2">
      <w:pPr>
        <w:spacing w:line="360" w:lineRule="auto"/>
      </w:pPr>
      <w:r w:rsidRPr="00C803D2">
        <w:t xml:space="preserve">Book Trust. (2019) </w:t>
      </w:r>
      <w:proofErr w:type="spellStart"/>
      <w:r w:rsidRPr="00C803D2">
        <w:rPr>
          <w:i/>
          <w:iCs/>
        </w:rPr>
        <w:t>Bookstart</w:t>
      </w:r>
      <w:proofErr w:type="spellEnd"/>
      <w:r w:rsidRPr="00C803D2">
        <w:rPr>
          <w:i/>
          <w:iCs/>
        </w:rPr>
        <w:t xml:space="preserve"> in Wales.</w:t>
      </w:r>
      <w:r w:rsidRPr="00C803D2">
        <w:t xml:space="preserve"> Available at: </w:t>
      </w:r>
      <w:hyperlink r:id="rId9" w:history="1">
        <w:r w:rsidRPr="00C803D2">
          <w:rPr>
            <w:rStyle w:val="Hyperlink"/>
          </w:rPr>
          <w:t>https://www.booktrust.org.uk/what-we-do/programmes-and-campaigns/bookstart/families/bookstart-in-wales/</w:t>
        </w:r>
      </w:hyperlink>
      <w:r w:rsidRPr="00C803D2">
        <w:t xml:space="preserve"> (Accessed: 6</w:t>
      </w:r>
      <w:r w:rsidRPr="00C803D2">
        <w:rPr>
          <w:vertAlign w:val="superscript"/>
        </w:rPr>
        <w:t>th</w:t>
      </w:r>
      <w:r w:rsidRPr="00C803D2">
        <w:t xml:space="preserve"> November 2019).</w:t>
      </w:r>
    </w:p>
    <w:p w14:paraId="2E06A922" w14:textId="327D37C6" w:rsidR="00C803D2" w:rsidRDefault="00C803D2" w:rsidP="00C803D2">
      <w:pPr>
        <w:spacing w:line="360" w:lineRule="auto"/>
        <w:rPr>
          <w:color w:val="000000"/>
          <w:shd w:val="clear" w:color="auto" w:fill="FFFFFF"/>
        </w:rPr>
      </w:pPr>
      <w:r w:rsidRPr="00C803D2">
        <w:rPr>
          <w:color w:val="000000"/>
          <w:shd w:val="clear" w:color="auto" w:fill="FFFFFF"/>
        </w:rPr>
        <w:t>Bowlby J. (1969).</w:t>
      </w:r>
      <w:r w:rsidRPr="00C803D2">
        <w:rPr>
          <w:rStyle w:val="apple-converted-space"/>
          <w:color w:val="000000"/>
          <w:shd w:val="clear" w:color="auto" w:fill="FFFFFF"/>
        </w:rPr>
        <w:t> </w:t>
      </w:r>
      <w:r w:rsidRPr="00C803D2">
        <w:rPr>
          <w:rStyle w:val="Emphasis"/>
          <w:color w:val="000000"/>
        </w:rPr>
        <w:t>Attachment. Attachment and loss: Vol. 1. Loss</w:t>
      </w:r>
      <w:r w:rsidRPr="00C803D2">
        <w:rPr>
          <w:color w:val="000000"/>
          <w:shd w:val="clear" w:color="auto" w:fill="FFFFFF"/>
        </w:rPr>
        <w:t>. New York: Basic Books.</w:t>
      </w:r>
    </w:p>
    <w:p w14:paraId="08D16786" w14:textId="76352C92" w:rsidR="007D7D82" w:rsidRPr="00C803D2" w:rsidRDefault="007D7D82" w:rsidP="00C803D2">
      <w:pPr>
        <w:spacing w:line="360" w:lineRule="auto"/>
      </w:pPr>
      <w:proofErr w:type="spellStart"/>
      <w:r>
        <w:rPr>
          <w:color w:val="000000"/>
          <w:shd w:val="clear" w:color="auto" w:fill="FFFFFF"/>
        </w:rPr>
        <w:t>Broadoak</w:t>
      </w:r>
      <w:proofErr w:type="spellEnd"/>
      <w:r>
        <w:rPr>
          <w:color w:val="000000"/>
          <w:shd w:val="clear" w:color="auto" w:fill="FFFFFF"/>
        </w:rPr>
        <w:t xml:space="preserve"> Primary School. (2019) </w:t>
      </w:r>
      <w:r w:rsidRPr="007D7D82">
        <w:rPr>
          <w:i/>
          <w:iCs/>
          <w:color w:val="000000"/>
          <w:shd w:val="clear" w:color="auto" w:fill="FFFFFF"/>
        </w:rPr>
        <w:t>Intervention Programmes</w:t>
      </w:r>
      <w:r>
        <w:rPr>
          <w:color w:val="000000"/>
          <w:shd w:val="clear" w:color="auto" w:fill="FFFFFF"/>
        </w:rPr>
        <w:t xml:space="preserve">. Available at: </w:t>
      </w:r>
      <w:hyperlink r:id="rId10" w:history="1">
        <w:r w:rsidRPr="00B6708E">
          <w:rPr>
            <w:rStyle w:val="Hyperlink"/>
            <w:shd w:val="clear" w:color="auto" w:fill="FFFFFF"/>
          </w:rPr>
          <w:t>https://www.broadoak.salford.sch.uk/learning/special-educational-needs/intervention-programmes</w:t>
        </w:r>
      </w:hyperlink>
      <w:r>
        <w:rPr>
          <w:color w:val="000000"/>
          <w:shd w:val="clear" w:color="auto" w:fill="FFFFFF"/>
        </w:rPr>
        <w:t xml:space="preserve"> (Accessed: 11</w:t>
      </w:r>
      <w:r w:rsidRPr="007D7D82">
        <w:rPr>
          <w:color w:val="000000"/>
          <w:shd w:val="clear" w:color="auto" w:fill="FFFFFF"/>
          <w:vertAlign w:val="superscript"/>
        </w:rPr>
        <w:t>th</w:t>
      </w:r>
      <w:r>
        <w:rPr>
          <w:color w:val="000000"/>
          <w:shd w:val="clear" w:color="auto" w:fill="FFFFFF"/>
        </w:rPr>
        <w:t xml:space="preserve"> November 2019).</w:t>
      </w:r>
    </w:p>
    <w:p w14:paraId="4AAB3F4C" w14:textId="4A87C1ED" w:rsidR="00325F97" w:rsidRPr="00C803D2" w:rsidRDefault="00325F97" w:rsidP="00C803D2">
      <w:pPr>
        <w:spacing w:line="360" w:lineRule="auto"/>
      </w:pPr>
      <w:r w:rsidRPr="00C803D2">
        <w:rPr>
          <w:color w:val="000000"/>
          <w:shd w:val="clear" w:color="auto" w:fill="FFFFFF"/>
        </w:rPr>
        <w:t xml:space="preserve">Bronfenbrenner, U. (1994). </w:t>
      </w:r>
      <w:r w:rsidRPr="00B351F8">
        <w:rPr>
          <w:i/>
          <w:iCs/>
          <w:color w:val="000000"/>
          <w:shd w:val="clear" w:color="auto" w:fill="FFFFFF"/>
        </w:rPr>
        <w:t xml:space="preserve">Ecological models of human development. In International </w:t>
      </w:r>
      <w:r w:rsidR="00017177" w:rsidRPr="00B351F8">
        <w:rPr>
          <w:i/>
          <w:iCs/>
          <w:color w:val="000000"/>
          <w:shd w:val="clear" w:color="auto" w:fill="FFFFFF"/>
        </w:rPr>
        <w:t>Encyclopaedia</w:t>
      </w:r>
      <w:r w:rsidRPr="00B351F8">
        <w:rPr>
          <w:i/>
          <w:iCs/>
          <w:color w:val="000000"/>
          <w:shd w:val="clear" w:color="auto" w:fill="FFFFFF"/>
        </w:rPr>
        <w:t xml:space="preserve"> of Education</w:t>
      </w:r>
      <w:r w:rsidR="00B351F8">
        <w:rPr>
          <w:color w:val="000000"/>
          <w:shd w:val="clear" w:color="auto" w:fill="FFFFFF"/>
        </w:rPr>
        <w:t>.</w:t>
      </w:r>
      <w:r w:rsidRPr="00B351F8">
        <w:rPr>
          <w:color w:val="000000"/>
          <w:shd w:val="clear" w:color="auto" w:fill="FFFFFF"/>
        </w:rPr>
        <w:t xml:space="preserve"> </w:t>
      </w:r>
      <w:r w:rsidRPr="00C803D2">
        <w:rPr>
          <w:color w:val="000000"/>
          <w:shd w:val="clear" w:color="auto" w:fill="FFFFFF"/>
        </w:rPr>
        <w:t>(Vol. 3, 2nd ed</w:t>
      </w:r>
      <w:r w:rsidR="00B43A64">
        <w:rPr>
          <w:color w:val="000000"/>
          <w:shd w:val="clear" w:color="auto" w:fill="FFFFFF"/>
        </w:rPr>
        <w:t>n</w:t>
      </w:r>
      <w:r w:rsidRPr="00C803D2">
        <w:rPr>
          <w:color w:val="000000"/>
          <w:shd w:val="clear" w:color="auto" w:fill="FFFFFF"/>
        </w:rPr>
        <w:t>.). Oxford: Elsevier.</w:t>
      </w:r>
    </w:p>
    <w:p w14:paraId="27065636" w14:textId="7CCB3520" w:rsidR="00AB2D63" w:rsidRDefault="00AB2D63" w:rsidP="00C803D2">
      <w:pPr>
        <w:spacing w:line="360" w:lineRule="auto"/>
      </w:pPr>
      <w:r w:rsidRPr="00C803D2">
        <w:t xml:space="preserve">Donaldson, G. (2015) </w:t>
      </w:r>
      <w:r w:rsidRPr="00C803D2">
        <w:rPr>
          <w:i/>
          <w:iCs/>
        </w:rPr>
        <w:t>Successful Futures</w:t>
      </w:r>
      <w:r w:rsidRPr="00C803D2">
        <w:t>. Cardiff: Crown.</w:t>
      </w:r>
    </w:p>
    <w:p w14:paraId="1AC20CFB" w14:textId="0853B26C" w:rsidR="00585935" w:rsidRPr="00C803D2" w:rsidRDefault="00585935" w:rsidP="00C803D2">
      <w:pPr>
        <w:spacing w:line="360" w:lineRule="auto"/>
      </w:pPr>
      <w:r>
        <w:t xml:space="preserve">Classroom Key. (2016) </w:t>
      </w:r>
      <w:r w:rsidRPr="00585935">
        <w:rPr>
          <w:i/>
          <w:iCs/>
        </w:rPr>
        <w:t xml:space="preserve">Education Theorists. </w:t>
      </w:r>
      <w:r>
        <w:t xml:space="preserve">Available at: </w:t>
      </w:r>
      <w:hyperlink r:id="rId11" w:history="1">
        <w:r w:rsidRPr="00307837">
          <w:rPr>
            <w:rStyle w:val="Hyperlink"/>
          </w:rPr>
          <w:t>https://www.theclassroomkey.com/2016/01/education_theorists.html</w:t>
        </w:r>
      </w:hyperlink>
      <w:r>
        <w:t xml:space="preserve"> (Accessed: 8</w:t>
      </w:r>
      <w:r w:rsidRPr="00585935">
        <w:rPr>
          <w:vertAlign w:val="superscript"/>
        </w:rPr>
        <w:t>th</w:t>
      </w:r>
      <w:r>
        <w:t xml:space="preserve"> November 2019.)</w:t>
      </w:r>
    </w:p>
    <w:p w14:paraId="33A475FC" w14:textId="6D8C5498" w:rsidR="00E34A73" w:rsidRPr="00C803D2" w:rsidRDefault="00E34A73" w:rsidP="00C803D2">
      <w:pPr>
        <w:spacing w:line="360" w:lineRule="auto"/>
      </w:pPr>
      <w:r w:rsidRPr="00C803D2">
        <w:t xml:space="preserve">Eastern Primary School. (date unknown) </w:t>
      </w:r>
      <w:r w:rsidRPr="00C803D2">
        <w:rPr>
          <w:i/>
          <w:iCs/>
        </w:rPr>
        <w:t>Post Inspection Action Plan.</w:t>
      </w:r>
      <w:r w:rsidRPr="00C803D2">
        <w:t xml:space="preserve"> Available at: </w:t>
      </w:r>
      <w:hyperlink r:id="rId12" w:history="1">
        <w:r w:rsidRPr="00C803D2">
          <w:rPr>
            <w:rStyle w:val="Hyperlink"/>
          </w:rPr>
          <w:t>http://easternprimary.co.uk/cmsfiles/items/downloads/Eastern%20Primary%20%20PIAP.pdf</w:t>
        </w:r>
      </w:hyperlink>
      <w:r w:rsidRPr="00C803D2">
        <w:t xml:space="preserve"> (Accessed: 4</w:t>
      </w:r>
      <w:r w:rsidRPr="00C803D2">
        <w:rPr>
          <w:vertAlign w:val="superscript"/>
        </w:rPr>
        <w:t>th</w:t>
      </w:r>
      <w:r w:rsidRPr="00C803D2">
        <w:t xml:space="preserve"> November 2019).</w:t>
      </w:r>
    </w:p>
    <w:p w14:paraId="3B96358B" w14:textId="09F3E9E9" w:rsidR="007E2880" w:rsidRPr="00C803D2" w:rsidRDefault="007E2880" w:rsidP="00C803D2">
      <w:pPr>
        <w:spacing w:line="360" w:lineRule="auto"/>
      </w:pPr>
      <w:r w:rsidRPr="00C803D2">
        <w:t xml:space="preserve">Estyn. (2012) </w:t>
      </w:r>
      <w:r w:rsidRPr="00C803D2">
        <w:rPr>
          <w:i/>
          <w:iCs/>
        </w:rPr>
        <w:t>Effective practice in tackling poverty and disadvantage in schools</w:t>
      </w:r>
      <w:r w:rsidRPr="00C803D2">
        <w:t>. Cardiff: Crown.</w:t>
      </w:r>
    </w:p>
    <w:p w14:paraId="774C4B34" w14:textId="1B23C60B" w:rsidR="00EA17F7" w:rsidRPr="00C803D2" w:rsidRDefault="00EA17F7" w:rsidP="00C803D2">
      <w:pPr>
        <w:spacing w:line="360" w:lineRule="auto"/>
        <w:rPr>
          <w:color w:val="000000" w:themeColor="text1"/>
        </w:rPr>
      </w:pPr>
      <w:r w:rsidRPr="00C803D2">
        <w:t xml:space="preserve">Estyn. (2016) </w:t>
      </w:r>
      <w:r w:rsidRPr="00C803D2">
        <w:rPr>
          <w:i/>
          <w:iCs/>
        </w:rPr>
        <w:t xml:space="preserve">A report on Eastern Primary School. </w:t>
      </w:r>
      <w:r w:rsidR="00470E54" w:rsidRPr="00C803D2">
        <w:t xml:space="preserve">Available at : </w:t>
      </w:r>
      <w:hyperlink r:id="rId13" w:history="1">
        <w:r w:rsidR="00470E54" w:rsidRPr="00C803D2">
          <w:rPr>
            <w:rStyle w:val="Hyperlink"/>
          </w:rPr>
          <w:t>https://www.estyn.gov.wales/sites/www.estyn.gov.wales/files/documents/Eastern%20Primary%20School.pdf</w:t>
        </w:r>
      </w:hyperlink>
      <w:r w:rsidR="00470E54" w:rsidRPr="00C803D2">
        <w:rPr>
          <w:rStyle w:val="Hyperlink"/>
        </w:rPr>
        <w:t xml:space="preserve"> </w:t>
      </w:r>
      <w:r w:rsidR="00470E54" w:rsidRPr="00C803D2">
        <w:rPr>
          <w:rStyle w:val="Hyperlink"/>
          <w:color w:val="000000" w:themeColor="text1"/>
          <w:u w:val="none"/>
        </w:rPr>
        <w:t>(Accessed: 30</w:t>
      </w:r>
      <w:r w:rsidR="00470E54" w:rsidRPr="00C803D2">
        <w:rPr>
          <w:rStyle w:val="Hyperlink"/>
          <w:color w:val="000000" w:themeColor="text1"/>
          <w:u w:val="none"/>
          <w:vertAlign w:val="superscript"/>
        </w:rPr>
        <w:t>th</w:t>
      </w:r>
      <w:r w:rsidR="00470E54" w:rsidRPr="00C803D2">
        <w:rPr>
          <w:rStyle w:val="Hyperlink"/>
          <w:color w:val="000000" w:themeColor="text1"/>
          <w:u w:val="none"/>
        </w:rPr>
        <w:t xml:space="preserve"> October 2019).</w:t>
      </w:r>
    </w:p>
    <w:p w14:paraId="2E08F311" w14:textId="19D46D8B" w:rsidR="00053A14" w:rsidRDefault="00AB2D63" w:rsidP="00C803D2">
      <w:pPr>
        <w:spacing w:line="360" w:lineRule="auto"/>
      </w:pPr>
      <w:r w:rsidRPr="00C803D2">
        <w:lastRenderedPageBreak/>
        <w:t xml:space="preserve">Estyn. (2017-2018) </w:t>
      </w:r>
      <w:r w:rsidRPr="00C803D2">
        <w:rPr>
          <w:i/>
          <w:iCs/>
        </w:rPr>
        <w:t xml:space="preserve">The Annual Report of Her Majesty’s Chief Inspector of Education and Training in Wales. </w:t>
      </w:r>
      <w:r w:rsidRPr="00C803D2">
        <w:t>Cardiff: Estyn.</w:t>
      </w:r>
      <w:r w:rsidR="00053A14" w:rsidRPr="00C803D2">
        <w:t xml:space="preserve"> </w:t>
      </w:r>
    </w:p>
    <w:p w14:paraId="057B3847" w14:textId="23E99D59" w:rsidR="008829A3" w:rsidRDefault="008829A3" w:rsidP="00C803D2">
      <w:pPr>
        <w:spacing w:line="360" w:lineRule="auto"/>
      </w:pPr>
      <w:r>
        <w:t xml:space="preserve">Estyn. (2018a) </w:t>
      </w:r>
      <w:r w:rsidRPr="006D1D92">
        <w:rPr>
          <w:i/>
          <w:iCs/>
        </w:rPr>
        <w:t>Involving Parents – Communication between schools and parents of school-aged children.</w:t>
      </w:r>
      <w:r>
        <w:t xml:space="preserve"> Available at: </w:t>
      </w:r>
      <w:hyperlink r:id="rId14" w:history="1">
        <w:r w:rsidRPr="00307837">
          <w:rPr>
            <w:rStyle w:val="Hyperlink"/>
          </w:rPr>
          <w:t>https://www.estyn.gov.wales/sites/www.estyn.gov.wales/files/documents/Involving%20parents%20-%20en.pdf</w:t>
        </w:r>
      </w:hyperlink>
      <w:r>
        <w:t xml:space="preserve"> (Accessed: 30</w:t>
      </w:r>
      <w:r w:rsidRPr="008829A3">
        <w:rPr>
          <w:vertAlign w:val="superscript"/>
        </w:rPr>
        <w:t>th</w:t>
      </w:r>
      <w:r>
        <w:t xml:space="preserve"> October 2019).</w:t>
      </w:r>
    </w:p>
    <w:p w14:paraId="544632F3" w14:textId="7F9B2697" w:rsidR="006D1D92" w:rsidRDefault="006D1D92" w:rsidP="00C803D2">
      <w:pPr>
        <w:spacing w:line="360" w:lineRule="auto"/>
      </w:pPr>
      <w:r>
        <w:t xml:space="preserve">Estyn. (2018b) </w:t>
      </w:r>
      <w:r w:rsidRPr="006D1D92">
        <w:rPr>
          <w:i/>
          <w:iCs/>
        </w:rPr>
        <w:t>Developing good reading habits.</w:t>
      </w:r>
      <w:r>
        <w:t xml:space="preserve"> Available at: </w:t>
      </w:r>
      <w:hyperlink r:id="rId15" w:history="1">
        <w:r w:rsidR="00893478" w:rsidRPr="00307837">
          <w:rPr>
            <w:rStyle w:val="Hyperlink"/>
          </w:rPr>
          <w:t>https://www.estyn.gov.wales/effective-practice/developing-good-reading-habits</w:t>
        </w:r>
      </w:hyperlink>
      <w:r w:rsidR="00893478">
        <w:t xml:space="preserve"> </w:t>
      </w:r>
      <w:r>
        <w:t>(Accessed: 30</w:t>
      </w:r>
      <w:r w:rsidRPr="006D1D92">
        <w:rPr>
          <w:vertAlign w:val="superscript"/>
        </w:rPr>
        <w:t>th</w:t>
      </w:r>
      <w:r>
        <w:t xml:space="preserve"> October 2019)</w:t>
      </w:r>
      <w:r w:rsidR="00EA5FED">
        <w:t>.</w:t>
      </w:r>
    </w:p>
    <w:p w14:paraId="6AD4CFDC" w14:textId="05E23462" w:rsidR="00A312BC" w:rsidRPr="00C803D2" w:rsidRDefault="00A312BC" w:rsidP="00C803D2">
      <w:pPr>
        <w:spacing w:line="360" w:lineRule="auto"/>
      </w:pPr>
      <w:r>
        <w:t xml:space="preserve">Evans, G. (2015) ‘Children living in poverty twice as likely to struggle reading – report finds’, </w:t>
      </w:r>
      <w:r w:rsidRPr="00A312BC">
        <w:rPr>
          <w:i/>
          <w:iCs/>
        </w:rPr>
        <w:t>Wales Online</w:t>
      </w:r>
      <w:r>
        <w:t>, 22</w:t>
      </w:r>
      <w:r w:rsidRPr="00A312BC">
        <w:rPr>
          <w:vertAlign w:val="superscript"/>
        </w:rPr>
        <w:t>nd</w:t>
      </w:r>
      <w:r>
        <w:t xml:space="preserve"> September. Available at: </w:t>
      </w:r>
      <w:hyperlink r:id="rId16" w:history="1">
        <w:r w:rsidRPr="00307837">
          <w:rPr>
            <w:rStyle w:val="Hyperlink"/>
          </w:rPr>
          <w:t>https://www.walesonline.co.uk/news/education/children-living-poverty-twice-likely-10104399</w:t>
        </w:r>
      </w:hyperlink>
      <w:r>
        <w:t xml:space="preserve"> (Accessed: 31</w:t>
      </w:r>
      <w:r w:rsidRPr="00A312BC">
        <w:rPr>
          <w:vertAlign w:val="superscript"/>
        </w:rPr>
        <w:t>st</w:t>
      </w:r>
      <w:r>
        <w:t xml:space="preserve"> October 2019).</w:t>
      </w:r>
    </w:p>
    <w:p w14:paraId="0163E1F1" w14:textId="53FC8445" w:rsidR="00C405AD" w:rsidRPr="00C803D2" w:rsidRDefault="00C405AD" w:rsidP="00C803D2">
      <w:pPr>
        <w:spacing w:line="360" w:lineRule="auto"/>
      </w:pPr>
      <w:r w:rsidRPr="00C803D2">
        <w:t xml:space="preserve">Foyle Foundation. </w:t>
      </w:r>
      <w:r w:rsidR="006F258E" w:rsidRPr="00C803D2">
        <w:t xml:space="preserve">(2019) </w:t>
      </w:r>
      <w:r w:rsidR="006F258E" w:rsidRPr="00C803D2">
        <w:rPr>
          <w:i/>
          <w:iCs/>
        </w:rPr>
        <w:t>The Foyles Schools Library Scheme</w:t>
      </w:r>
      <w:r w:rsidR="006F258E" w:rsidRPr="00C803D2">
        <w:t xml:space="preserve">. Available at: </w:t>
      </w:r>
      <w:hyperlink r:id="rId17" w:history="1">
        <w:r w:rsidR="006F258E" w:rsidRPr="00C803D2">
          <w:rPr>
            <w:rStyle w:val="Hyperlink"/>
          </w:rPr>
          <w:t>http://www.foylefoundation.org.uk/how-to-apply/state-schools.php</w:t>
        </w:r>
      </w:hyperlink>
      <w:r w:rsidR="006F258E" w:rsidRPr="00C803D2">
        <w:t xml:space="preserve"> (Accessed: 6</w:t>
      </w:r>
      <w:r w:rsidR="006F258E" w:rsidRPr="00C803D2">
        <w:rPr>
          <w:vertAlign w:val="superscript"/>
        </w:rPr>
        <w:t>th</w:t>
      </w:r>
      <w:r w:rsidR="006F258E" w:rsidRPr="00C803D2">
        <w:t xml:space="preserve"> November 2019</w:t>
      </w:r>
      <w:r w:rsidR="00FE5CE7">
        <w:t>)</w:t>
      </w:r>
      <w:r w:rsidR="00EA5FED">
        <w:t>.</w:t>
      </w:r>
    </w:p>
    <w:p w14:paraId="3D2C5C81" w14:textId="57BDE342" w:rsidR="007B6617" w:rsidRDefault="007B6617" w:rsidP="00C803D2">
      <w:pPr>
        <w:spacing w:line="360" w:lineRule="auto"/>
      </w:pPr>
      <w:r w:rsidRPr="00C803D2">
        <w:t xml:space="preserve">Gilbert, I. (2018) </w:t>
      </w:r>
      <w:r w:rsidRPr="00C803D2">
        <w:rPr>
          <w:i/>
          <w:iCs/>
        </w:rPr>
        <w:t>The Working Class</w:t>
      </w:r>
      <w:r w:rsidRPr="00C803D2">
        <w:t>. Carmarthen: Independent Thinking Press.</w:t>
      </w:r>
    </w:p>
    <w:p w14:paraId="2AC4441A" w14:textId="5997935B" w:rsidR="007B60E1" w:rsidRPr="00C803D2" w:rsidRDefault="007B60E1" w:rsidP="00C803D2">
      <w:pPr>
        <w:spacing w:line="360" w:lineRule="auto"/>
      </w:pPr>
      <w:r>
        <w:t xml:space="preserve">Graham, J. and Kelly, A. (2008) </w:t>
      </w:r>
      <w:r w:rsidRPr="007B60E1">
        <w:rPr>
          <w:i/>
          <w:iCs/>
        </w:rPr>
        <w:t xml:space="preserve">Reading Under Control – Teaching reading in the primary school. </w:t>
      </w:r>
      <w:r>
        <w:t>3</w:t>
      </w:r>
      <w:r w:rsidRPr="007B60E1">
        <w:rPr>
          <w:vertAlign w:val="superscript"/>
        </w:rPr>
        <w:t>rd</w:t>
      </w:r>
      <w:r>
        <w:t xml:space="preserve"> </w:t>
      </w:r>
      <w:proofErr w:type="spellStart"/>
      <w:r>
        <w:t>edn</w:t>
      </w:r>
      <w:proofErr w:type="spellEnd"/>
      <w:r>
        <w:t>. Oxon: Routledge.</w:t>
      </w:r>
    </w:p>
    <w:p w14:paraId="2AB0D02A" w14:textId="6DE59925" w:rsidR="00C021F6" w:rsidRPr="00FB76CA" w:rsidRDefault="00873595" w:rsidP="00C021F6">
      <w:pPr>
        <w:spacing w:line="360" w:lineRule="auto"/>
      </w:pPr>
      <w:r w:rsidRPr="00C021F6">
        <w:t xml:space="preserve">Grigg, R. (2015) </w:t>
      </w:r>
      <w:r w:rsidRPr="00F24952">
        <w:rPr>
          <w:i/>
          <w:iCs/>
        </w:rPr>
        <w:t>Becom</w:t>
      </w:r>
      <w:r w:rsidR="00F24952" w:rsidRPr="00F24952">
        <w:rPr>
          <w:i/>
          <w:iCs/>
        </w:rPr>
        <w:t>ing</w:t>
      </w:r>
      <w:r w:rsidRPr="00F24952">
        <w:rPr>
          <w:i/>
          <w:iCs/>
        </w:rPr>
        <w:t xml:space="preserve"> an Outstanding Primary School Teacher</w:t>
      </w:r>
      <w:r w:rsidRPr="00FB76CA">
        <w:t>. 2</w:t>
      </w:r>
      <w:r w:rsidRPr="00FB76CA">
        <w:rPr>
          <w:vertAlign w:val="superscript"/>
        </w:rPr>
        <w:t>nd</w:t>
      </w:r>
      <w:r w:rsidRPr="00FB76CA">
        <w:t xml:space="preserve"> </w:t>
      </w:r>
      <w:proofErr w:type="spellStart"/>
      <w:r w:rsidRPr="00FB76CA">
        <w:t>ed</w:t>
      </w:r>
      <w:r w:rsidR="00566C96" w:rsidRPr="00FB76CA">
        <w:t>n</w:t>
      </w:r>
      <w:proofErr w:type="spellEnd"/>
      <w:r w:rsidRPr="00FB76CA">
        <w:t>. Oxon: Routledge.</w:t>
      </w:r>
    </w:p>
    <w:p w14:paraId="22FC5518" w14:textId="474C443E" w:rsidR="00FB76CA" w:rsidRDefault="00FB76CA" w:rsidP="00C021F6">
      <w:pPr>
        <w:spacing w:line="360" w:lineRule="auto"/>
      </w:pPr>
      <w:r w:rsidRPr="00FB76CA">
        <w:t xml:space="preserve">Jensen, E. (2009) </w:t>
      </w:r>
      <w:r w:rsidRPr="00F24952">
        <w:rPr>
          <w:i/>
          <w:iCs/>
        </w:rPr>
        <w:t>Teaching with Poverty in Mind</w:t>
      </w:r>
      <w:r w:rsidRPr="00FB76CA">
        <w:t>.</w:t>
      </w:r>
      <w:r>
        <w:t xml:space="preserve"> Alexandria: ASCD.</w:t>
      </w:r>
    </w:p>
    <w:p w14:paraId="766EDD4A" w14:textId="6FABBE4F" w:rsidR="00C021F6" w:rsidRPr="00C021F6" w:rsidRDefault="00C021F6" w:rsidP="00C021F6">
      <w:pPr>
        <w:spacing w:line="360" w:lineRule="auto"/>
      </w:pPr>
      <w:r w:rsidRPr="00C021F6">
        <w:t xml:space="preserve">Kohn, A. (1993). </w:t>
      </w:r>
      <w:r w:rsidRPr="00F24952">
        <w:rPr>
          <w:i/>
          <w:iCs/>
        </w:rPr>
        <w:t>Punished by Rewards: The Trouble with Gold Stars, Incentive Plans, A's, Praise, and Other Bribes</w:t>
      </w:r>
      <w:r w:rsidRPr="00C021F6">
        <w:t xml:space="preserve">. Boston: Houghton Mifflin. </w:t>
      </w:r>
    </w:p>
    <w:p w14:paraId="13FC749C" w14:textId="77777777" w:rsidR="007F4745" w:rsidRPr="007F4745" w:rsidRDefault="00347824" w:rsidP="007F4745">
      <w:pPr>
        <w:spacing w:line="360" w:lineRule="auto"/>
        <w:rPr>
          <w:color w:val="000000" w:themeColor="text1"/>
        </w:rPr>
      </w:pPr>
      <w:proofErr w:type="spellStart"/>
      <w:r w:rsidRPr="007F4745">
        <w:rPr>
          <w:color w:val="000000" w:themeColor="text1"/>
        </w:rPr>
        <w:t>Laevers</w:t>
      </w:r>
      <w:proofErr w:type="spellEnd"/>
      <w:r w:rsidRPr="007F4745">
        <w:rPr>
          <w:color w:val="000000" w:themeColor="text1"/>
        </w:rPr>
        <w:t xml:space="preserve">, F. (1997) </w:t>
      </w:r>
      <w:r w:rsidRPr="007F4745">
        <w:rPr>
          <w:i/>
          <w:iCs/>
          <w:color w:val="000000" w:themeColor="text1"/>
        </w:rPr>
        <w:t>A Process-Orientated Child Follow Up System for Young Children</w:t>
      </w:r>
      <w:r w:rsidRPr="007F4745">
        <w:rPr>
          <w:color w:val="000000" w:themeColor="text1"/>
        </w:rPr>
        <w:t>. Leuven: Centre for Experimental Education.</w:t>
      </w:r>
    </w:p>
    <w:p w14:paraId="55406204" w14:textId="0934FDA7" w:rsidR="007F4745" w:rsidRPr="007F4745" w:rsidRDefault="007F4745" w:rsidP="007F4745">
      <w:pPr>
        <w:spacing w:line="360" w:lineRule="auto"/>
        <w:rPr>
          <w:color w:val="000000" w:themeColor="text1"/>
        </w:rPr>
      </w:pPr>
      <w:r w:rsidRPr="007F4745">
        <w:rPr>
          <w:rStyle w:val="HTMLCite"/>
          <w:i w:val="0"/>
          <w:iCs w:val="0"/>
          <w:color w:val="000000" w:themeColor="text1"/>
          <w:bdr w:val="none" w:sz="0" w:space="0" w:color="auto" w:frame="1"/>
        </w:rPr>
        <w:t>Maslow, A, H. (1943) “A Theory of Human Motivation”, </w:t>
      </w:r>
      <w:r w:rsidRPr="007F4745">
        <w:rPr>
          <w:rStyle w:val="HTMLCite"/>
          <w:color w:val="000000" w:themeColor="text1"/>
          <w:bdr w:val="none" w:sz="0" w:space="0" w:color="auto" w:frame="1"/>
        </w:rPr>
        <w:t>Psychological Review, </w:t>
      </w:r>
      <w:r w:rsidRPr="007F4745">
        <w:rPr>
          <w:rStyle w:val="HTMLCite"/>
          <w:i w:val="0"/>
          <w:iCs w:val="0"/>
          <w:color w:val="000000" w:themeColor="text1"/>
          <w:bdr w:val="none" w:sz="0" w:space="0" w:color="auto" w:frame="1"/>
        </w:rPr>
        <w:t>50 (4),</w:t>
      </w:r>
      <w:r>
        <w:rPr>
          <w:rStyle w:val="HTMLCite"/>
          <w:i w:val="0"/>
          <w:iCs w:val="0"/>
          <w:color w:val="000000" w:themeColor="text1"/>
          <w:bdr w:val="none" w:sz="0" w:space="0" w:color="auto" w:frame="1"/>
        </w:rPr>
        <w:t xml:space="preserve"> </w:t>
      </w:r>
      <w:r w:rsidRPr="007F4745">
        <w:rPr>
          <w:rStyle w:val="HTMLCite"/>
          <w:i w:val="0"/>
          <w:iCs w:val="0"/>
          <w:color w:val="000000" w:themeColor="text1"/>
          <w:bdr w:val="none" w:sz="0" w:space="0" w:color="auto" w:frame="1"/>
        </w:rPr>
        <w:t>pp. 370-396.</w:t>
      </w:r>
      <w:r w:rsidRPr="007F4745">
        <w:rPr>
          <w:rStyle w:val="apple-converted-space"/>
          <w:color w:val="000000" w:themeColor="text1"/>
          <w:bdr w:val="none" w:sz="0" w:space="0" w:color="auto" w:frame="1"/>
        </w:rPr>
        <w:t> </w:t>
      </w:r>
      <w:hyperlink r:id="rId18" w:tgtFrame="_blank" w:history="1">
        <w:r w:rsidRPr="007F4745">
          <w:rPr>
            <w:rStyle w:val="Hyperlink"/>
            <w:color w:val="000000" w:themeColor="text1"/>
            <w:bdr w:val="none" w:sz="0" w:space="0" w:color="auto" w:frame="1"/>
          </w:rPr>
          <w:t>http://psycnet.apa.org/record/1943-03751-001</w:t>
        </w:r>
      </w:hyperlink>
    </w:p>
    <w:p w14:paraId="3A557EDA" w14:textId="0788A69D" w:rsidR="00FE5CE7" w:rsidRDefault="00FE5CE7" w:rsidP="00C803D2">
      <w:pPr>
        <w:spacing w:line="360" w:lineRule="auto"/>
      </w:pPr>
      <w:r>
        <w:t xml:space="preserve">McLeod, S. (2018). </w:t>
      </w:r>
      <w:r w:rsidRPr="000F36BF">
        <w:rPr>
          <w:i/>
          <w:iCs/>
        </w:rPr>
        <w:t>Lev Vygotsky.</w:t>
      </w:r>
      <w:r>
        <w:t xml:space="preserve"> Available at: </w:t>
      </w:r>
      <w:hyperlink r:id="rId19" w:history="1">
        <w:r w:rsidRPr="00307837">
          <w:rPr>
            <w:rStyle w:val="Hyperlink"/>
          </w:rPr>
          <w:t>https://www.simplypsychology.org/vygotsky.html</w:t>
        </w:r>
      </w:hyperlink>
      <w:r>
        <w:t xml:space="preserve"> (Accessed: 8</w:t>
      </w:r>
      <w:r w:rsidRPr="00FE5CE7">
        <w:rPr>
          <w:vertAlign w:val="superscript"/>
        </w:rPr>
        <w:t>th</w:t>
      </w:r>
      <w:r>
        <w:t xml:space="preserve"> November 2019.)</w:t>
      </w:r>
    </w:p>
    <w:p w14:paraId="5AE21812" w14:textId="77777777" w:rsidR="00424C8C" w:rsidRPr="00424C8C" w:rsidRDefault="00A6469B" w:rsidP="00424C8C">
      <w:pPr>
        <w:spacing w:line="360" w:lineRule="auto"/>
        <w:rPr>
          <w:color w:val="000000" w:themeColor="text1"/>
        </w:rPr>
      </w:pPr>
      <w:r w:rsidRPr="00CA732D">
        <w:rPr>
          <w:color w:val="000000" w:themeColor="text1"/>
        </w:rPr>
        <w:t xml:space="preserve">Oxford Owl. (2019) </w:t>
      </w:r>
      <w:r w:rsidRPr="00CA732D">
        <w:rPr>
          <w:i/>
          <w:iCs/>
          <w:color w:val="000000" w:themeColor="text1"/>
        </w:rPr>
        <w:t xml:space="preserve">Free </w:t>
      </w:r>
      <w:proofErr w:type="spellStart"/>
      <w:r w:rsidRPr="00CA732D">
        <w:rPr>
          <w:i/>
          <w:iCs/>
          <w:color w:val="000000" w:themeColor="text1"/>
        </w:rPr>
        <w:t>ebook</w:t>
      </w:r>
      <w:proofErr w:type="spellEnd"/>
      <w:r w:rsidRPr="00CA732D">
        <w:rPr>
          <w:i/>
          <w:iCs/>
          <w:color w:val="000000" w:themeColor="text1"/>
        </w:rPr>
        <w:t xml:space="preserve"> library</w:t>
      </w:r>
      <w:r w:rsidRPr="00CA732D">
        <w:rPr>
          <w:color w:val="000000" w:themeColor="text1"/>
        </w:rPr>
        <w:t xml:space="preserve">. Available at: </w:t>
      </w:r>
      <w:hyperlink r:id="rId20" w:history="1">
        <w:r w:rsidRPr="00424C8C">
          <w:rPr>
            <w:rStyle w:val="Hyperlink"/>
            <w:color w:val="000000" w:themeColor="text1"/>
          </w:rPr>
          <w:t>https://www.oxfordowl.co.uk/for-home/find-a-book/library-page/</w:t>
        </w:r>
      </w:hyperlink>
      <w:r w:rsidRPr="00424C8C">
        <w:rPr>
          <w:color w:val="000000" w:themeColor="text1"/>
        </w:rPr>
        <w:t xml:space="preserve"> (Accessed: 6</w:t>
      </w:r>
      <w:r w:rsidRPr="00424C8C">
        <w:rPr>
          <w:color w:val="000000" w:themeColor="text1"/>
          <w:vertAlign w:val="superscript"/>
        </w:rPr>
        <w:t>th</w:t>
      </w:r>
      <w:r w:rsidRPr="00424C8C">
        <w:rPr>
          <w:color w:val="000000" w:themeColor="text1"/>
        </w:rPr>
        <w:t xml:space="preserve"> November 2019).</w:t>
      </w:r>
    </w:p>
    <w:p w14:paraId="66631CD9" w14:textId="17A32F51" w:rsidR="00424C8C" w:rsidRDefault="00424C8C" w:rsidP="00424C8C">
      <w:pPr>
        <w:spacing w:line="360" w:lineRule="auto"/>
        <w:rPr>
          <w:color w:val="000000" w:themeColor="text1"/>
        </w:rPr>
      </w:pPr>
      <w:r w:rsidRPr="00424C8C">
        <w:rPr>
          <w:color w:val="000000" w:themeColor="text1"/>
        </w:rPr>
        <w:t xml:space="preserve">Piaget, J. (1952). </w:t>
      </w:r>
      <w:r w:rsidRPr="00424C8C">
        <w:rPr>
          <w:i/>
          <w:iCs/>
          <w:color w:val="000000" w:themeColor="text1"/>
        </w:rPr>
        <w:t>The origins of intelligence in children</w:t>
      </w:r>
      <w:r w:rsidRPr="00424C8C">
        <w:rPr>
          <w:color w:val="000000" w:themeColor="text1"/>
        </w:rPr>
        <w:t>.</w:t>
      </w:r>
      <w:r>
        <w:rPr>
          <w:color w:val="000000" w:themeColor="text1"/>
        </w:rPr>
        <w:t xml:space="preserve"> </w:t>
      </w:r>
      <w:r w:rsidRPr="00424C8C">
        <w:rPr>
          <w:color w:val="000000" w:themeColor="text1"/>
        </w:rPr>
        <w:t>New York: International Universities Press.</w:t>
      </w:r>
    </w:p>
    <w:p w14:paraId="6A5B06BF" w14:textId="3D5FB65E" w:rsidR="009D38F0" w:rsidRDefault="009D38F0" w:rsidP="00424C8C">
      <w:pPr>
        <w:spacing w:line="360" w:lineRule="auto"/>
        <w:rPr>
          <w:color w:val="000000" w:themeColor="text1"/>
        </w:rPr>
      </w:pPr>
      <w:r>
        <w:rPr>
          <w:color w:val="000000" w:themeColor="text1"/>
        </w:rPr>
        <w:lastRenderedPageBreak/>
        <w:t xml:space="preserve">Robinson, K. and Harris, A.L. (2014) ‘Parental Involvement is Overrated’, </w:t>
      </w:r>
      <w:r w:rsidRPr="009D38F0">
        <w:rPr>
          <w:i/>
          <w:iCs/>
          <w:color w:val="000000" w:themeColor="text1"/>
        </w:rPr>
        <w:t>New York Times</w:t>
      </w:r>
      <w:r>
        <w:rPr>
          <w:color w:val="000000" w:themeColor="text1"/>
        </w:rPr>
        <w:t>, 12</w:t>
      </w:r>
      <w:r w:rsidRPr="009D38F0">
        <w:rPr>
          <w:color w:val="000000" w:themeColor="text1"/>
          <w:vertAlign w:val="superscript"/>
        </w:rPr>
        <w:t>th</w:t>
      </w:r>
      <w:r>
        <w:rPr>
          <w:color w:val="000000" w:themeColor="text1"/>
        </w:rPr>
        <w:t xml:space="preserve"> April, Available at: </w:t>
      </w:r>
      <w:hyperlink r:id="rId21" w:history="1">
        <w:r w:rsidRPr="00307837">
          <w:rPr>
            <w:rStyle w:val="Hyperlink"/>
          </w:rPr>
          <w:t>https://opinionator.blogs.nytimes.com/2014/04/12/parental-involvement-is-overrated/</w:t>
        </w:r>
      </w:hyperlink>
      <w:r>
        <w:rPr>
          <w:color w:val="000000" w:themeColor="text1"/>
        </w:rPr>
        <w:t xml:space="preserve"> (Accessed: 8</w:t>
      </w:r>
      <w:r w:rsidRPr="009D38F0">
        <w:rPr>
          <w:color w:val="000000" w:themeColor="text1"/>
          <w:vertAlign w:val="superscript"/>
        </w:rPr>
        <w:t>th</w:t>
      </w:r>
      <w:r>
        <w:rPr>
          <w:color w:val="000000" w:themeColor="text1"/>
        </w:rPr>
        <w:t xml:space="preserve"> November 2019)</w:t>
      </w:r>
      <w:r w:rsidR="00EA5FED">
        <w:rPr>
          <w:color w:val="000000" w:themeColor="text1"/>
        </w:rPr>
        <w:t>.</w:t>
      </w:r>
    </w:p>
    <w:p w14:paraId="7154490A" w14:textId="30724F9F" w:rsidR="00A175EE" w:rsidRPr="00424C8C" w:rsidRDefault="00A175EE" w:rsidP="00424C8C">
      <w:pPr>
        <w:spacing w:line="360" w:lineRule="auto"/>
        <w:rPr>
          <w:color w:val="000000" w:themeColor="text1"/>
        </w:rPr>
      </w:pPr>
      <w:r>
        <w:rPr>
          <w:color w:val="000000" w:themeColor="text1"/>
        </w:rPr>
        <w:t xml:space="preserve">Save the Children. (2014) </w:t>
      </w:r>
      <w:r w:rsidRPr="00A175EE">
        <w:rPr>
          <w:i/>
          <w:iCs/>
          <w:color w:val="000000" w:themeColor="text1"/>
        </w:rPr>
        <w:t>Read on Get on</w:t>
      </w:r>
      <w:r>
        <w:rPr>
          <w:color w:val="000000" w:themeColor="text1"/>
        </w:rPr>
        <w:t>. London: Save the Children.</w:t>
      </w:r>
    </w:p>
    <w:p w14:paraId="68EF26F0" w14:textId="23025020" w:rsidR="00470E54" w:rsidRPr="00E826EE" w:rsidRDefault="00470E54" w:rsidP="00E826EE">
      <w:pPr>
        <w:spacing w:line="360" w:lineRule="auto"/>
      </w:pPr>
      <w:r w:rsidRPr="00C803D2">
        <w:t xml:space="preserve">Save the Children. (date unknown). </w:t>
      </w:r>
      <w:r w:rsidRPr="00F24952">
        <w:rPr>
          <w:i/>
          <w:iCs/>
        </w:rPr>
        <w:t xml:space="preserve">Adapting Families Connect for Three-Year-Olds Pilot. </w:t>
      </w:r>
      <w:r w:rsidRPr="00E826EE">
        <w:t xml:space="preserve">Available at: </w:t>
      </w:r>
      <w:hyperlink r:id="rId22" w:history="1">
        <w:r w:rsidRPr="00E826EE">
          <w:rPr>
            <w:rStyle w:val="Hyperlink"/>
          </w:rPr>
          <w:t>https://www.savethechildren.org.uk/content/dam/gb/reports/adaptingfamiliesconnectinterimreport.pdf</w:t>
        </w:r>
      </w:hyperlink>
      <w:r w:rsidRPr="00E826EE">
        <w:t xml:space="preserve"> (Accessed: 1</w:t>
      </w:r>
      <w:r w:rsidRPr="00E826EE">
        <w:rPr>
          <w:vertAlign w:val="superscript"/>
        </w:rPr>
        <w:t>st</w:t>
      </w:r>
      <w:r w:rsidRPr="00E826EE">
        <w:t xml:space="preserve"> November 2019).</w:t>
      </w:r>
    </w:p>
    <w:p w14:paraId="2AC8AA3A" w14:textId="211782E1" w:rsidR="00E826EE" w:rsidRPr="00E826EE" w:rsidRDefault="00E826EE" w:rsidP="00E826EE">
      <w:pPr>
        <w:spacing w:line="360" w:lineRule="auto"/>
      </w:pPr>
      <w:r w:rsidRPr="00E826EE">
        <w:rPr>
          <w:color w:val="000000"/>
          <w:shd w:val="clear" w:color="auto" w:fill="FFFFFF"/>
        </w:rPr>
        <w:t>Skinner, B. F. (1948).</w:t>
      </w:r>
      <w:r w:rsidRPr="00E826EE">
        <w:rPr>
          <w:rStyle w:val="apple-converted-space"/>
          <w:color w:val="000000"/>
          <w:shd w:val="clear" w:color="auto" w:fill="FFFFFF"/>
        </w:rPr>
        <w:t> </w:t>
      </w:r>
      <w:r w:rsidR="007F4745">
        <w:rPr>
          <w:rStyle w:val="apple-converted-space"/>
          <w:color w:val="000000"/>
          <w:shd w:val="clear" w:color="auto" w:fill="FFFFFF"/>
        </w:rPr>
        <w:t>‘</w:t>
      </w:r>
      <w:r w:rsidRPr="00E826EE">
        <w:t>Superstition' in the pigeon</w:t>
      </w:r>
      <w:r w:rsidR="007F4745">
        <w:t>’</w:t>
      </w:r>
      <w:r w:rsidR="007F4745">
        <w:rPr>
          <w:color w:val="000000"/>
          <w:shd w:val="clear" w:color="auto" w:fill="FFFFFF"/>
        </w:rPr>
        <w:t>,</w:t>
      </w:r>
      <w:r w:rsidRPr="00E826EE">
        <w:rPr>
          <w:rStyle w:val="apple-converted-space"/>
          <w:color w:val="000000"/>
          <w:shd w:val="clear" w:color="auto" w:fill="FFFFFF"/>
        </w:rPr>
        <w:t> </w:t>
      </w:r>
      <w:r w:rsidRPr="00E826EE">
        <w:rPr>
          <w:rStyle w:val="Emphasis"/>
          <w:color w:val="000000"/>
        </w:rPr>
        <w:t>Journal of Experimental Psychology, 38</w:t>
      </w:r>
      <w:r w:rsidRPr="00E826EE">
        <w:rPr>
          <w:color w:val="000000"/>
          <w:shd w:val="clear" w:color="auto" w:fill="FFFFFF"/>
        </w:rPr>
        <w:t xml:space="preserve">, </w:t>
      </w:r>
      <w:r w:rsidR="007F4745">
        <w:rPr>
          <w:color w:val="000000"/>
          <w:shd w:val="clear" w:color="auto" w:fill="FFFFFF"/>
        </w:rPr>
        <w:t xml:space="preserve">pp. </w:t>
      </w:r>
      <w:r w:rsidRPr="00E826EE">
        <w:rPr>
          <w:color w:val="000000"/>
          <w:shd w:val="clear" w:color="auto" w:fill="FFFFFF"/>
        </w:rPr>
        <w:t xml:space="preserve">168-172. </w:t>
      </w:r>
      <w:hyperlink r:id="rId23" w:history="1">
        <w:r w:rsidRPr="00E826EE">
          <w:rPr>
            <w:rStyle w:val="Hyperlink"/>
            <w:shd w:val="clear" w:color="auto" w:fill="FFFFFF"/>
          </w:rPr>
          <w:t>https://psychclassics.yorku.ca/Skinner/Pigeon/</w:t>
        </w:r>
      </w:hyperlink>
      <w:r w:rsidRPr="00E826EE">
        <w:rPr>
          <w:color w:val="000000"/>
          <w:shd w:val="clear" w:color="auto" w:fill="FFFFFF"/>
        </w:rPr>
        <w:t xml:space="preserve"> </w:t>
      </w:r>
    </w:p>
    <w:p w14:paraId="3A686127" w14:textId="089CDC09" w:rsidR="00CA732D" w:rsidRPr="00CA732D" w:rsidRDefault="00CA732D" w:rsidP="00CA732D">
      <w:pPr>
        <w:spacing w:line="360" w:lineRule="auto"/>
        <w:rPr>
          <w:color w:val="000000" w:themeColor="text1"/>
        </w:rPr>
      </w:pPr>
      <w:r w:rsidRPr="00CA732D">
        <w:rPr>
          <w:color w:val="000000" w:themeColor="text1"/>
        </w:rPr>
        <w:t>Vygotsky, L.S. (1978).</w:t>
      </w:r>
      <w:r w:rsidRPr="00CA732D">
        <w:rPr>
          <w:rStyle w:val="apple-converted-space"/>
          <w:color w:val="000000" w:themeColor="text1"/>
        </w:rPr>
        <w:t> </w:t>
      </w:r>
      <w:r w:rsidRPr="00CA732D">
        <w:rPr>
          <w:rStyle w:val="Emphasis"/>
          <w:color w:val="000000" w:themeColor="text1"/>
          <w:bdr w:val="none" w:sz="0" w:space="0" w:color="auto" w:frame="1"/>
        </w:rPr>
        <w:t>Mind in Society.</w:t>
      </w:r>
      <w:r w:rsidRPr="00CA732D">
        <w:rPr>
          <w:rStyle w:val="apple-converted-space"/>
          <w:color w:val="000000" w:themeColor="text1"/>
        </w:rPr>
        <w:t> </w:t>
      </w:r>
      <w:r w:rsidRPr="00CA732D">
        <w:rPr>
          <w:color w:val="000000" w:themeColor="text1"/>
        </w:rPr>
        <w:t>Cambridge, MA: Harvard University Press.</w:t>
      </w:r>
    </w:p>
    <w:p w14:paraId="08198E1E" w14:textId="75E61100" w:rsidR="005418AB" w:rsidRPr="00C803D2" w:rsidRDefault="005418AB" w:rsidP="00C803D2">
      <w:pPr>
        <w:spacing w:line="360" w:lineRule="auto"/>
      </w:pPr>
      <w:r w:rsidRPr="00C803D2">
        <w:t xml:space="preserve">Welsh Government. (2010) </w:t>
      </w:r>
      <w:r w:rsidRPr="00C803D2">
        <w:rPr>
          <w:i/>
          <w:iCs/>
        </w:rPr>
        <w:t>Thinking Positively - Emotional health and well-being in schools and Early Years Settings.</w:t>
      </w:r>
      <w:r w:rsidRPr="00C803D2">
        <w:t xml:space="preserve"> Cardiff: Crown.</w:t>
      </w:r>
    </w:p>
    <w:p w14:paraId="4E0A0C81" w14:textId="562DFC4E" w:rsidR="00053A14" w:rsidRPr="00C803D2" w:rsidRDefault="0053034F" w:rsidP="00C803D2">
      <w:pPr>
        <w:spacing w:line="360" w:lineRule="auto"/>
      </w:pPr>
      <w:r w:rsidRPr="00C803D2">
        <w:t>Welsh Government. (2014</w:t>
      </w:r>
      <w:r w:rsidR="00623CF2" w:rsidRPr="00C803D2">
        <w:t>a</w:t>
      </w:r>
      <w:r w:rsidRPr="00C803D2">
        <w:t xml:space="preserve">) </w:t>
      </w:r>
      <w:r w:rsidRPr="00C803D2">
        <w:rPr>
          <w:i/>
          <w:iCs/>
        </w:rPr>
        <w:t xml:space="preserve">Rewriting the Future: raising ambition and attainment in Welsh schools. </w:t>
      </w:r>
      <w:r w:rsidRPr="00C803D2">
        <w:t>Cardiff: Crown.</w:t>
      </w:r>
    </w:p>
    <w:p w14:paraId="3D351A5F" w14:textId="620C6D87" w:rsidR="00623CF2" w:rsidRPr="00C803D2" w:rsidRDefault="00623CF2" w:rsidP="00C803D2">
      <w:pPr>
        <w:spacing w:line="360" w:lineRule="auto"/>
      </w:pPr>
      <w:r w:rsidRPr="00C803D2">
        <w:t xml:space="preserve">Welsh Government. (2014b) </w:t>
      </w:r>
      <w:r w:rsidRPr="00C803D2">
        <w:rPr>
          <w:i/>
          <w:iCs/>
        </w:rPr>
        <w:t xml:space="preserve">What really works? </w:t>
      </w:r>
      <w:r w:rsidRPr="00C803D2">
        <w:t>Cardiff: Crown.</w:t>
      </w:r>
    </w:p>
    <w:p w14:paraId="11D2AD96" w14:textId="5D42320B" w:rsidR="00320E77" w:rsidRDefault="00320E77" w:rsidP="00C803D2">
      <w:pPr>
        <w:spacing w:line="360" w:lineRule="auto"/>
      </w:pPr>
      <w:r w:rsidRPr="00C803D2">
        <w:t xml:space="preserve">Welsh Government. (2015) </w:t>
      </w:r>
      <w:r w:rsidRPr="00C803D2">
        <w:rPr>
          <w:i/>
          <w:iCs/>
        </w:rPr>
        <w:t xml:space="preserve">Well-being of Future Generations (Wales) At 2015 – The essentials. </w:t>
      </w:r>
      <w:r w:rsidRPr="00C803D2">
        <w:t xml:space="preserve">Cardiff: Crown. </w:t>
      </w:r>
    </w:p>
    <w:p w14:paraId="4F86BAC5" w14:textId="599683C5" w:rsidR="004642A4" w:rsidRDefault="004642A4" w:rsidP="00C803D2">
      <w:pPr>
        <w:spacing w:line="360" w:lineRule="auto"/>
      </w:pPr>
      <w:r>
        <w:t xml:space="preserve">Welsh Government. (2017) </w:t>
      </w:r>
      <w:r w:rsidRPr="004642A4">
        <w:rPr>
          <w:i/>
          <w:iCs/>
        </w:rPr>
        <w:t>Professional standards for teaching and leadership.</w:t>
      </w:r>
      <w:r>
        <w:t xml:space="preserve"> Available at: </w:t>
      </w:r>
      <w:hyperlink r:id="rId24" w:history="1">
        <w:r w:rsidRPr="0071098C">
          <w:rPr>
            <w:rStyle w:val="Hyperlink"/>
          </w:rPr>
          <w:t>https://hwb.gov.wales/storage/19bc948b-8a3f-41e0-944a-7bf2cadf7d18/professional-standards-for-teaching-and-leadership-interactive-pdf-for-pc.pdf</w:t>
        </w:r>
      </w:hyperlink>
      <w:r>
        <w:t xml:space="preserve"> (Accessed 11th November 2019).</w:t>
      </w:r>
    </w:p>
    <w:p w14:paraId="2FD1EF99" w14:textId="2E1FBE1F" w:rsidR="006E7FAC" w:rsidRDefault="006E7FAC" w:rsidP="00C803D2">
      <w:pPr>
        <w:spacing w:line="360" w:lineRule="auto"/>
      </w:pPr>
      <w:r>
        <w:t>Wood, E. et al. (201</w:t>
      </w:r>
      <w:r w:rsidR="005C3B11">
        <w:t>1</w:t>
      </w:r>
      <w:r>
        <w:t xml:space="preserve">) ‘Examining the impact of off-task multi-tasking with technology on real-time classroom learning’, </w:t>
      </w:r>
      <w:r w:rsidRPr="005C3B11">
        <w:rPr>
          <w:i/>
          <w:iCs/>
        </w:rPr>
        <w:t>Computers &amp; Education,</w:t>
      </w:r>
      <w:r>
        <w:t xml:space="preserve"> 58 (1), pp. 365-374. </w:t>
      </w:r>
      <w:hyperlink r:id="rId25" w:history="1">
        <w:r w:rsidR="005C3B11" w:rsidRPr="00307837">
          <w:rPr>
            <w:rStyle w:val="Hyperlink"/>
          </w:rPr>
          <w:t>https://s3.amazonaws.com/academia.edu.documents/46593009/Examining_the_impact_of_off-task_multi-t20160618-25884-zsluuf.pdf?response-content-disposition=inline%3B%20filename%3DExamining_the_impact_of_off-task_multi-t.pdf&amp;X-Amz-Algorithm=AWS4-HMAC-SHA256&amp;X-Amz-Credential=AKIAIWOWYYGZ2Y53UL3A%2F20191108%2Fus-east-1%2Fs3%2Faws4_request&amp;X-Amz-Date=20191108T161535Z&amp;X-Amz-Expires=3600&amp;X-Amz-SignedHeaders=host&amp;X-Amz-Signature=542643bef4e1dd7689f33f1e6ccf374b817f75da7c8a0b582a0c44e59417d3ad</w:t>
        </w:r>
      </w:hyperlink>
      <w:r w:rsidR="005C3B11">
        <w:t xml:space="preserve"> </w:t>
      </w:r>
    </w:p>
    <w:p w14:paraId="12CD6ABB" w14:textId="4A91F4C4" w:rsidR="00577F52" w:rsidRPr="00C803D2" w:rsidRDefault="00577F52" w:rsidP="00C803D2">
      <w:pPr>
        <w:spacing w:line="360" w:lineRule="auto"/>
      </w:pPr>
      <w:r>
        <w:lastRenderedPageBreak/>
        <w:t xml:space="preserve">World Health Organisation. (2019) </w:t>
      </w:r>
      <w:r w:rsidRPr="00577F52">
        <w:rPr>
          <w:i/>
          <w:iCs/>
        </w:rPr>
        <w:t xml:space="preserve">To grow up healthy children need to sit less and play more. </w:t>
      </w:r>
      <w:r>
        <w:t xml:space="preserve">Available at: </w:t>
      </w:r>
      <w:hyperlink r:id="rId26" w:history="1">
        <w:r w:rsidRPr="00B6708E">
          <w:rPr>
            <w:rStyle w:val="Hyperlink"/>
          </w:rPr>
          <w:t>https://www.who.int/news-room/detail/24-04-2019-to-grow-up-healthy-children-need-to-sit-less-and-play-more</w:t>
        </w:r>
      </w:hyperlink>
      <w:r>
        <w:t xml:space="preserve"> (Accessed: 11</w:t>
      </w:r>
      <w:r w:rsidRPr="00577F52">
        <w:rPr>
          <w:vertAlign w:val="superscript"/>
        </w:rPr>
        <w:t>th</w:t>
      </w:r>
      <w:r>
        <w:t xml:space="preserve"> November 2019).</w:t>
      </w:r>
    </w:p>
    <w:p w14:paraId="3D438867" w14:textId="74F823DF" w:rsidR="00395126" w:rsidRDefault="00395126" w:rsidP="00C803D2">
      <w:pPr>
        <w:spacing w:line="360" w:lineRule="auto"/>
      </w:pPr>
      <w:r w:rsidRPr="00C803D2">
        <w:t xml:space="preserve">UNCRC. (date unknown) </w:t>
      </w:r>
      <w:r w:rsidRPr="00C803D2">
        <w:rPr>
          <w:i/>
          <w:iCs/>
        </w:rPr>
        <w:t>A Summary of the UN Convention of the Rights of a Child.</w:t>
      </w:r>
      <w:r w:rsidRPr="00C803D2">
        <w:t xml:space="preserve"> Available at: </w:t>
      </w:r>
      <w:hyperlink r:id="rId27" w:history="1">
        <w:r w:rsidRPr="00C803D2">
          <w:rPr>
            <w:rStyle w:val="Hyperlink"/>
          </w:rPr>
          <w:t>https://www.unicef.org.uk/wp-content/uploads/2010/05/UNCRC_summary-1.pdf</w:t>
        </w:r>
      </w:hyperlink>
      <w:r w:rsidRPr="00C803D2">
        <w:t xml:space="preserve"> (Accessed: 1</w:t>
      </w:r>
      <w:r w:rsidRPr="00C803D2">
        <w:rPr>
          <w:vertAlign w:val="superscript"/>
        </w:rPr>
        <w:t>st</w:t>
      </w:r>
      <w:r w:rsidRPr="00C803D2">
        <w:t xml:space="preserve"> November 2019).</w:t>
      </w:r>
    </w:p>
    <w:p w14:paraId="6E850E48" w14:textId="0181CC22" w:rsidR="00610AF3" w:rsidRDefault="00610AF3" w:rsidP="00C803D2">
      <w:pPr>
        <w:spacing w:line="360" w:lineRule="auto"/>
      </w:pPr>
    </w:p>
    <w:p w14:paraId="6B80DE16" w14:textId="49D4D280" w:rsidR="00610AF3" w:rsidRDefault="00610AF3" w:rsidP="00C803D2">
      <w:pPr>
        <w:spacing w:line="360" w:lineRule="auto"/>
      </w:pPr>
    </w:p>
    <w:p w14:paraId="049C5C15" w14:textId="7D855476" w:rsidR="00610AF3" w:rsidRDefault="00610AF3" w:rsidP="00C803D2">
      <w:pPr>
        <w:spacing w:line="360" w:lineRule="auto"/>
      </w:pPr>
    </w:p>
    <w:p w14:paraId="7F0633F7" w14:textId="2C0489BC" w:rsidR="00610AF3" w:rsidRDefault="00610AF3" w:rsidP="00C803D2">
      <w:pPr>
        <w:spacing w:line="360" w:lineRule="auto"/>
      </w:pPr>
    </w:p>
    <w:p w14:paraId="4524C6A4" w14:textId="2EE55726" w:rsidR="00610AF3" w:rsidRDefault="00610AF3" w:rsidP="00C803D2">
      <w:pPr>
        <w:spacing w:line="360" w:lineRule="auto"/>
      </w:pPr>
    </w:p>
    <w:p w14:paraId="2F4D10EA" w14:textId="3A8EBF1E" w:rsidR="00610AF3" w:rsidRDefault="00610AF3" w:rsidP="00C803D2">
      <w:pPr>
        <w:spacing w:line="360" w:lineRule="auto"/>
      </w:pPr>
    </w:p>
    <w:p w14:paraId="1146C123" w14:textId="626C0A05" w:rsidR="00610AF3" w:rsidRDefault="00610AF3" w:rsidP="00C803D2">
      <w:pPr>
        <w:spacing w:line="360" w:lineRule="auto"/>
      </w:pPr>
    </w:p>
    <w:p w14:paraId="65C94565" w14:textId="75781CE3" w:rsidR="00610AF3" w:rsidRDefault="00610AF3" w:rsidP="00C803D2">
      <w:pPr>
        <w:spacing w:line="360" w:lineRule="auto"/>
      </w:pPr>
    </w:p>
    <w:p w14:paraId="1BF93192" w14:textId="41EF6051" w:rsidR="00610AF3" w:rsidRDefault="00610AF3" w:rsidP="00C803D2">
      <w:pPr>
        <w:spacing w:line="360" w:lineRule="auto"/>
      </w:pPr>
    </w:p>
    <w:p w14:paraId="174ED8B2" w14:textId="46DBF344" w:rsidR="00610AF3" w:rsidRDefault="00610AF3" w:rsidP="00C803D2">
      <w:pPr>
        <w:spacing w:line="360" w:lineRule="auto"/>
      </w:pPr>
    </w:p>
    <w:p w14:paraId="7F103FEE" w14:textId="2D719190" w:rsidR="00610AF3" w:rsidRDefault="00610AF3" w:rsidP="00C803D2">
      <w:pPr>
        <w:spacing w:line="360" w:lineRule="auto"/>
      </w:pPr>
    </w:p>
    <w:p w14:paraId="78E9FDC7" w14:textId="43B9AB89" w:rsidR="00610AF3" w:rsidRDefault="00610AF3" w:rsidP="00C803D2">
      <w:pPr>
        <w:spacing w:line="360" w:lineRule="auto"/>
      </w:pPr>
    </w:p>
    <w:p w14:paraId="44F68481" w14:textId="40462B9E" w:rsidR="00610AF3" w:rsidRDefault="00610AF3" w:rsidP="00C803D2">
      <w:pPr>
        <w:spacing w:line="360" w:lineRule="auto"/>
      </w:pPr>
    </w:p>
    <w:p w14:paraId="5F0435AC" w14:textId="3F8BE931" w:rsidR="00610AF3" w:rsidRDefault="00610AF3" w:rsidP="00C803D2">
      <w:pPr>
        <w:spacing w:line="360" w:lineRule="auto"/>
      </w:pPr>
    </w:p>
    <w:p w14:paraId="757DD13E" w14:textId="76D12C8F" w:rsidR="00610AF3" w:rsidRDefault="00610AF3" w:rsidP="00C803D2">
      <w:pPr>
        <w:spacing w:line="360" w:lineRule="auto"/>
      </w:pPr>
    </w:p>
    <w:p w14:paraId="51A75FA9" w14:textId="1D0DBE06" w:rsidR="00610AF3" w:rsidRDefault="00610AF3" w:rsidP="00C803D2">
      <w:pPr>
        <w:spacing w:line="360" w:lineRule="auto"/>
      </w:pPr>
    </w:p>
    <w:p w14:paraId="333FA7AD" w14:textId="2C1053DE" w:rsidR="00610AF3" w:rsidRDefault="00610AF3" w:rsidP="00C803D2">
      <w:pPr>
        <w:spacing w:line="360" w:lineRule="auto"/>
      </w:pPr>
    </w:p>
    <w:p w14:paraId="096E3216" w14:textId="63841F93" w:rsidR="00610AF3" w:rsidRDefault="00610AF3" w:rsidP="00C803D2">
      <w:pPr>
        <w:spacing w:line="360" w:lineRule="auto"/>
      </w:pPr>
    </w:p>
    <w:p w14:paraId="5EBC4356" w14:textId="77701A86" w:rsidR="00610AF3" w:rsidRDefault="00610AF3" w:rsidP="00C803D2">
      <w:pPr>
        <w:spacing w:line="360" w:lineRule="auto"/>
      </w:pPr>
    </w:p>
    <w:p w14:paraId="22B6702E" w14:textId="4BFA64F5" w:rsidR="00610AF3" w:rsidRDefault="00610AF3" w:rsidP="00C803D2">
      <w:pPr>
        <w:spacing w:line="360" w:lineRule="auto"/>
      </w:pPr>
    </w:p>
    <w:p w14:paraId="5FFFF972" w14:textId="7A118093" w:rsidR="00610AF3" w:rsidRDefault="00610AF3" w:rsidP="00C803D2">
      <w:pPr>
        <w:spacing w:line="360" w:lineRule="auto"/>
      </w:pPr>
    </w:p>
    <w:p w14:paraId="0C7E7267" w14:textId="69F79B94" w:rsidR="00610AF3" w:rsidRDefault="00610AF3" w:rsidP="00C803D2">
      <w:pPr>
        <w:spacing w:line="360" w:lineRule="auto"/>
      </w:pPr>
    </w:p>
    <w:p w14:paraId="5B186584" w14:textId="51FB503E" w:rsidR="00610AF3" w:rsidRDefault="00610AF3" w:rsidP="00C803D2">
      <w:pPr>
        <w:spacing w:line="360" w:lineRule="auto"/>
      </w:pPr>
    </w:p>
    <w:p w14:paraId="31424BD1" w14:textId="57635CFA" w:rsidR="00610AF3" w:rsidRDefault="00610AF3" w:rsidP="00C803D2">
      <w:pPr>
        <w:spacing w:line="360" w:lineRule="auto"/>
      </w:pPr>
    </w:p>
    <w:p w14:paraId="19F2CAAC" w14:textId="1255F8E3" w:rsidR="00610AF3" w:rsidRDefault="00610AF3" w:rsidP="00C803D2">
      <w:pPr>
        <w:spacing w:line="360" w:lineRule="auto"/>
      </w:pPr>
    </w:p>
    <w:p w14:paraId="0739CC1F" w14:textId="4F5888D1" w:rsidR="00610AF3" w:rsidRDefault="00610AF3" w:rsidP="00C803D2">
      <w:pPr>
        <w:spacing w:line="360" w:lineRule="auto"/>
      </w:pPr>
    </w:p>
    <w:p w14:paraId="1285A5AD" w14:textId="2C3198F8" w:rsidR="00610AF3" w:rsidRDefault="00610AF3" w:rsidP="00C803D2">
      <w:pPr>
        <w:spacing w:line="360" w:lineRule="auto"/>
      </w:pPr>
    </w:p>
    <w:p w14:paraId="05C621A3" w14:textId="1D051EE4" w:rsidR="00610AF3" w:rsidRDefault="00610AF3" w:rsidP="00C803D2">
      <w:pPr>
        <w:spacing w:line="360" w:lineRule="auto"/>
      </w:pPr>
    </w:p>
    <w:p w14:paraId="687EDEE7" w14:textId="2F8F9243" w:rsidR="00610AF3" w:rsidRDefault="00610AF3" w:rsidP="00C803D2">
      <w:pPr>
        <w:spacing w:line="360" w:lineRule="auto"/>
        <w:rPr>
          <w:b/>
          <w:bCs/>
        </w:rPr>
      </w:pPr>
      <w:r w:rsidRPr="00610AF3">
        <w:rPr>
          <w:b/>
          <w:bCs/>
        </w:rPr>
        <w:lastRenderedPageBreak/>
        <w:t>Appendix</w:t>
      </w:r>
    </w:p>
    <w:p w14:paraId="31EAE304" w14:textId="1B13DFA8" w:rsidR="00610AF3" w:rsidRDefault="00610AF3" w:rsidP="00C803D2">
      <w:pPr>
        <w:spacing w:line="360" w:lineRule="auto"/>
        <w:rPr>
          <w:b/>
          <w:bCs/>
        </w:rPr>
      </w:pPr>
    </w:p>
    <w:p w14:paraId="66572449" w14:textId="77777777" w:rsidR="00610AF3" w:rsidRPr="00357B4B" w:rsidRDefault="00610AF3" w:rsidP="00610AF3">
      <w:pPr>
        <w:spacing w:line="360" w:lineRule="auto"/>
        <w:rPr>
          <w:b/>
          <w:bCs/>
          <w:color w:val="000000" w:themeColor="text1"/>
        </w:rPr>
      </w:pPr>
      <w:r w:rsidRPr="00357B4B">
        <w:rPr>
          <w:b/>
          <w:bCs/>
          <w:color w:val="000000" w:themeColor="text1"/>
        </w:rPr>
        <w:t>Reading Café Script</w:t>
      </w:r>
    </w:p>
    <w:p w14:paraId="3817EA46" w14:textId="53935A8B" w:rsidR="00610AF3" w:rsidRPr="00C803D2" w:rsidRDefault="00610AF3" w:rsidP="00610AF3">
      <w:pPr>
        <w:spacing w:line="360" w:lineRule="auto"/>
        <w:rPr>
          <w:color w:val="000000" w:themeColor="text1"/>
        </w:rPr>
      </w:pPr>
      <w:proofErr w:type="spellStart"/>
      <w:r w:rsidRPr="00C803D2">
        <w:rPr>
          <w:color w:val="000000" w:themeColor="text1"/>
        </w:rPr>
        <w:t>Prynhawn</w:t>
      </w:r>
      <w:proofErr w:type="spellEnd"/>
      <w:r w:rsidRPr="00C803D2">
        <w:rPr>
          <w:color w:val="000000" w:themeColor="text1"/>
        </w:rPr>
        <w:t xml:space="preserve"> da, good afternoon</w:t>
      </w:r>
      <w:r>
        <w:rPr>
          <w:color w:val="000000" w:themeColor="text1"/>
        </w:rPr>
        <w:t>,</w:t>
      </w:r>
      <w:r w:rsidRPr="00C803D2">
        <w:rPr>
          <w:color w:val="000000" w:themeColor="text1"/>
        </w:rPr>
        <w:t xml:space="preserve"> thank you for coming to the governors’ meeting today. I am Miss Wood a class teacher from </w:t>
      </w:r>
      <w:r>
        <w:rPr>
          <w:color w:val="000000" w:themeColor="text1"/>
        </w:rPr>
        <w:t>Y</w:t>
      </w:r>
      <w:r w:rsidRPr="00C803D2">
        <w:rPr>
          <w:color w:val="000000" w:themeColor="text1"/>
        </w:rPr>
        <w:t>ear one.</w:t>
      </w:r>
    </w:p>
    <w:p w14:paraId="08834C89" w14:textId="77777777" w:rsidR="00610AF3" w:rsidRPr="00C803D2" w:rsidRDefault="00610AF3" w:rsidP="00610AF3">
      <w:pPr>
        <w:spacing w:line="360" w:lineRule="auto"/>
        <w:rPr>
          <w:color w:val="000000" w:themeColor="text1"/>
        </w:rPr>
      </w:pPr>
    </w:p>
    <w:p w14:paraId="301BD3BA" w14:textId="77777777" w:rsidR="00610AF3" w:rsidRPr="00C803D2" w:rsidRDefault="00610AF3" w:rsidP="00610AF3">
      <w:pPr>
        <w:spacing w:line="360" w:lineRule="auto"/>
        <w:rPr>
          <w:color w:val="000000" w:themeColor="text1"/>
        </w:rPr>
      </w:pPr>
      <w:r w:rsidRPr="00C803D2">
        <w:rPr>
          <w:color w:val="000000" w:themeColor="text1"/>
        </w:rPr>
        <w:t>What is the intervention?</w:t>
      </w:r>
    </w:p>
    <w:p w14:paraId="369643A3" w14:textId="77777777" w:rsidR="00610AF3" w:rsidRPr="00C803D2" w:rsidRDefault="00610AF3" w:rsidP="00610AF3">
      <w:pPr>
        <w:spacing w:line="360" w:lineRule="auto"/>
        <w:rPr>
          <w:color w:val="000000" w:themeColor="text1"/>
        </w:rPr>
      </w:pPr>
      <w:r w:rsidRPr="00C803D2">
        <w:rPr>
          <w:color w:val="000000" w:themeColor="text1"/>
        </w:rPr>
        <w:t xml:space="preserve">Within our school, I would like to introduce a reading café. The reading café will be a club run after school for pupils and their parents to engage with. Within this café, the parents’ room will be set up just like a café environment with sofas and chairs to create an inviting welcoming environment for both the pupils and their parents. A wide variety of books will be available for the children and parents to read but there will be also the use of </w:t>
      </w:r>
      <w:proofErr w:type="spellStart"/>
      <w:r w:rsidRPr="00C803D2">
        <w:rPr>
          <w:color w:val="000000" w:themeColor="text1"/>
        </w:rPr>
        <w:t>i</w:t>
      </w:r>
      <w:proofErr w:type="spellEnd"/>
      <w:r w:rsidRPr="00C803D2">
        <w:rPr>
          <w:color w:val="000000" w:themeColor="text1"/>
        </w:rPr>
        <w:t xml:space="preserve">-Pads to have access to e-books online. Having online access may be limited at home so giving pupils and parents this opportunity, allows for an inclusive environment that can also be accessed at home. E-books are a good source to have up to date context and able to find books for a range of different reading ages. The reading café is aimed at the children with lower reading ages than their own to help progress their reading skills to their own reading age. </w:t>
      </w:r>
    </w:p>
    <w:p w14:paraId="3DAD9F7A" w14:textId="77777777" w:rsidR="00610AF3" w:rsidRPr="00C803D2" w:rsidRDefault="00610AF3" w:rsidP="00610AF3">
      <w:pPr>
        <w:spacing w:line="360" w:lineRule="auto"/>
        <w:rPr>
          <w:color w:val="000000" w:themeColor="text1"/>
        </w:rPr>
      </w:pPr>
    </w:p>
    <w:p w14:paraId="48CBEE4D" w14:textId="77777777" w:rsidR="00610AF3" w:rsidRPr="00C803D2" w:rsidRDefault="00610AF3" w:rsidP="00610AF3">
      <w:pPr>
        <w:spacing w:line="360" w:lineRule="auto"/>
        <w:rPr>
          <w:color w:val="000000" w:themeColor="text1"/>
        </w:rPr>
      </w:pPr>
      <w:r w:rsidRPr="00C803D2">
        <w:rPr>
          <w:color w:val="000000" w:themeColor="text1"/>
        </w:rPr>
        <w:t>How are we going to do this?</w:t>
      </w:r>
    </w:p>
    <w:p w14:paraId="5281D7CA" w14:textId="77777777" w:rsidR="00610AF3" w:rsidRPr="00C803D2" w:rsidRDefault="00610AF3" w:rsidP="00610AF3">
      <w:pPr>
        <w:spacing w:line="360" w:lineRule="auto"/>
        <w:rPr>
          <w:color w:val="000000" w:themeColor="text1"/>
        </w:rPr>
      </w:pPr>
      <w:r w:rsidRPr="00C803D2">
        <w:rPr>
          <w:color w:val="000000" w:themeColor="text1"/>
        </w:rPr>
        <w:t xml:space="preserve">In order to target the parents, I will invite them to a meeting to discuss their child’s reading skills and explain to them what we as a school are going to do to help their child’s progression in reading. This meeting will be done at a time convenient to the parent and arranged beforehand. Within this meeting, the importance of reading skills will be explained and that the reading café will help to improve their own reading skills and give them strategies to help their child at home too. The reading café will be a relaxed environment and not formal like school to encourage the parents to attend and feel comfortable. Snacks will be provided such as biscuits and drinks to enhance the café atmosphere and encourage participation. Also, libraries and </w:t>
      </w:r>
      <w:proofErr w:type="spellStart"/>
      <w:r w:rsidRPr="00C803D2">
        <w:rPr>
          <w:color w:val="000000" w:themeColor="text1"/>
        </w:rPr>
        <w:t>Bookstart</w:t>
      </w:r>
      <w:proofErr w:type="spellEnd"/>
      <w:r w:rsidRPr="00C803D2">
        <w:rPr>
          <w:color w:val="000000" w:themeColor="text1"/>
        </w:rPr>
        <w:t xml:space="preserve"> will come into the reading café to raise the awareness of reading and give the parents information about the resources available in libraries that are free.</w:t>
      </w:r>
    </w:p>
    <w:p w14:paraId="5A4035BA" w14:textId="77777777" w:rsidR="00610AF3" w:rsidRPr="00C803D2" w:rsidRDefault="00610AF3" w:rsidP="00610AF3">
      <w:pPr>
        <w:spacing w:line="360" w:lineRule="auto"/>
        <w:rPr>
          <w:color w:val="000000" w:themeColor="text1"/>
        </w:rPr>
      </w:pPr>
    </w:p>
    <w:p w14:paraId="6C59F623" w14:textId="77777777" w:rsidR="00610AF3" w:rsidRPr="00C803D2" w:rsidRDefault="00610AF3" w:rsidP="00610AF3">
      <w:pPr>
        <w:spacing w:line="360" w:lineRule="auto"/>
        <w:rPr>
          <w:color w:val="000000" w:themeColor="text1"/>
        </w:rPr>
      </w:pPr>
      <w:r w:rsidRPr="00C803D2">
        <w:rPr>
          <w:color w:val="000000" w:themeColor="text1"/>
        </w:rPr>
        <w:t xml:space="preserve">It will work by using 2 teachers from the school, one teacher will initially be teaching the reading strategies to the parents to help them support their child’s reading and the other teacher will be helping the children with their reading skills. Once, the parents are confident </w:t>
      </w:r>
      <w:r w:rsidRPr="00C803D2">
        <w:rPr>
          <w:color w:val="000000" w:themeColor="text1"/>
        </w:rPr>
        <w:lastRenderedPageBreak/>
        <w:t xml:space="preserve">with the different reading strategies, the teachers will become the facilitators while the parents educate and support their child’s reading. The children will have a wide variety of books to choose from including hardcopies and e-books on the </w:t>
      </w:r>
      <w:proofErr w:type="spellStart"/>
      <w:r w:rsidRPr="00C803D2">
        <w:rPr>
          <w:color w:val="000000" w:themeColor="text1"/>
        </w:rPr>
        <w:t>i</w:t>
      </w:r>
      <w:proofErr w:type="spellEnd"/>
      <w:r w:rsidRPr="00C803D2">
        <w:rPr>
          <w:color w:val="000000" w:themeColor="text1"/>
        </w:rPr>
        <w:t xml:space="preserve">-pads. The teacher will direct the children to books suitable for their reading age which they will then read to their parents. Once they have completed reading the book the parents will write in the child’s book catalogue commenting on how well they read the book, the teachers will be on hand to support the parents in the sort of things to write in the catalogue especially if they have difficulties with writing. The book catalogue is like a reading record but less formal to take away the feel of school and reading more for pleasure. The child will have a bookmark and receive a sticker every time they complete a book and then move on to a more difficult book. Once the child has received 6 stickers, they can choose a book to keep and take home with them. The parents can also read to their child to help them to see the pleasure in reading and the parents to improve their own reading skills. </w:t>
      </w:r>
    </w:p>
    <w:p w14:paraId="52448730" w14:textId="77777777" w:rsidR="00610AF3" w:rsidRPr="00C803D2" w:rsidRDefault="00610AF3" w:rsidP="00610AF3">
      <w:pPr>
        <w:spacing w:line="360" w:lineRule="auto"/>
        <w:rPr>
          <w:color w:val="000000" w:themeColor="text1"/>
        </w:rPr>
      </w:pPr>
    </w:p>
    <w:p w14:paraId="2A031AA0" w14:textId="77777777" w:rsidR="00610AF3" w:rsidRPr="00C803D2" w:rsidRDefault="00610AF3" w:rsidP="00610AF3">
      <w:pPr>
        <w:spacing w:line="360" w:lineRule="auto"/>
        <w:rPr>
          <w:color w:val="000000" w:themeColor="text1"/>
        </w:rPr>
      </w:pPr>
      <w:r w:rsidRPr="00C803D2">
        <w:rPr>
          <w:color w:val="000000" w:themeColor="text1"/>
        </w:rPr>
        <w:t xml:space="preserve">The reading café will assess the children’s reading skills by checking their reading age before the start of the café and then monitoring their progress with the book catalogue to see if their reading age improves with the help of the reading café and their parents’ input. The reading will also be monitored by the children themselves with the bookmarks to ensure they are reading books in order to collect stickers. </w:t>
      </w:r>
    </w:p>
    <w:p w14:paraId="54212BF7" w14:textId="77777777" w:rsidR="00610AF3" w:rsidRPr="00C803D2" w:rsidRDefault="00610AF3" w:rsidP="00610AF3">
      <w:pPr>
        <w:spacing w:line="360" w:lineRule="auto"/>
        <w:rPr>
          <w:color w:val="000000" w:themeColor="text1"/>
        </w:rPr>
      </w:pPr>
    </w:p>
    <w:p w14:paraId="17A07348" w14:textId="77777777" w:rsidR="00610AF3" w:rsidRPr="00C803D2" w:rsidRDefault="00610AF3" w:rsidP="00610AF3">
      <w:pPr>
        <w:spacing w:line="360" w:lineRule="auto"/>
        <w:rPr>
          <w:color w:val="000000" w:themeColor="text1"/>
        </w:rPr>
      </w:pPr>
      <w:r w:rsidRPr="00C803D2">
        <w:rPr>
          <w:color w:val="000000" w:themeColor="text1"/>
        </w:rPr>
        <w:t>The reading café will be trailed with 2 pupils with a low reading age from each class from year 1 to year 6 for a term to see how successful it is and whether the pupils’ reading ages improve. If successful it can be a whole school approach and be open to anyone who wants to attend.</w:t>
      </w:r>
    </w:p>
    <w:p w14:paraId="01734EC0" w14:textId="77777777" w:rsidR="00610AF3" w:rsidRPr="00C803D2" w:rsidRDefault="00610AF3" w:rsidP="00610AF3">
      <w:pPr>
        <w:spacing w:line="360" w:lineRule="auto"/>
        <w:rPr>
          <w:color w:val="000000" w:themeColor="text1"/>
        </w:rPr>
      </w:pPr>
    </w:p>
    <w:p w14:paraId="3FA0DB11" w14:textId="77777777" w:rsidR="00610AF3" w:rsidRPr="00C803D2" w:rsidRDefault="00610AF3" w:rsidP="00610AF3">
      <w:pPr>
        <w:spacing w:line="360" w:lineRule="auto"/>
        <w:rPr>
          <w:color w:val="000000" w:themeColor="text1"/>
        </w:rPr>
      </w:pPr>
      <w:r w:rsidRPr="00C803D2">
        <w:rPr>
          <w:color w:val="000000" w:themeColor="text1"/>
        </w:rPr>
        <w:t>When will the reading café take place?</w:t>
      </w:r>
    </w:p>
    <w:p w14:paraId="1900E150" w14:textId="77777777" w:rsidR="00610AF3" w:rsidRPr="00C803D2" w:rsidRDefault="00610AF3" w:rsidP="00610AF3">
      <w:pPr>
        <w:spacing w:line="360" w:lineRule="auto"/>
        <w:rPr>
          <w:color w:val="000000" w:themeColor="text1"/>
        </w:rPr>
      </w:pPr>
      <w:r w:rsidRPr="00C803D2">
        <w:rPr>
          <w:color w:val="000000" w:themeColor="text1"/>
        </w:rPr>
        <w:t>The reading café will take place after school once a week for an hour. This will be initially trailed for a term with selected pupils and then if successful open to the whole school.</w:t>
      </w:r>
    </w:p>
    <w:p w14:paraId="51D0799A" w14:textId="77777777" w:rsidR="00610AF3" w:rsidRPr="00C803D2" w:rsidRDefault="00610AF3" w:rsidP="00610AF3">
      <w:pPr>
        <w:spacing w:line="360" w:lineRule="auto"/>
        <w:rPr>
          <w:color w:val="000000" w:themeColor="text1"/>
        </w:rPr>
      </w:pPr>
    </w:p>
    <w:p w14:paraId="45D5E3FC" w14:textId="77777777" w:rsidR="00610AF3" w:rsidRPr="00C803D2" w:rsidRDefault="00610AF3" w:rsidP="00610AF3">
      <w:pPr>
        <w:spacing w:line="360" w:lineRule="auto"/>
        <w:rPr>
          <w:color w:val="000000" w:themeColor="text1"/>
        </w:rPr>
      </w:pPr>
      <w:r w:rsidRPr="00C803D2">
        <w:rPr>
          <w:color w:val="000000" w:themeColor="text1"/>
        </w:rPr>
        <w:t>So why should we do this?</w:t>
      </w:r>
    </w:p>
    <w:p w14:paraId="3998089F" w14:textId="77777777" w:rsidR="00610AF3" w:rsidRPr="00C803D2" w:rsidRDefault="00610AF3" w:rsidP="00610AF3">
      <w:pPr>
        <w:pStyle w:val="ListParagraph"/>
        <w:numPr>
          <w:ilvl w:val="0"/>
          <w:numId w:val="1"/>
        </w:numPr>
        <w:spacing w:line="360" w:lineRule="auto"/>
        <w:rPr>
          <w:rFonts w:ascii="Times New Roman" w:hAnsi="Times New Roman" w:cs="Times New Roman"/>
          <w:color w:val="000000" w:themeColor="text1"/>
        </w:rPr>
      </w:pPr>
      <w:r w:rsidRPr="00C803D2">
        <w:rPr>
          <w:rFonts w:ascii="Times New Roman" w:hAnsi="Times New Roman" w:cs="Times New Roman"/>
          <w:color w:val="000000" w:themeColor="text1"/>
        </w:rPr>
        <w:t xml:space="preserve">Our recent Estyn (2016) inspection highlighted that the pupils’ reading skills aren’t good enough and don’t practise their reading skills. It was also found that 20% of our parents strongly disagree that their child doesn’t receive additional support according to their individual needs. The reading café addresses these points made by Estyn and </w:t>
      </w:r>
      <w:r w:rsidRPr="00C803D2">
        <w:rPr>
          <w:rFonts w:ascii="Times New Roman" w:hAnsi="Times New Roman" w:cs="Times New Roman"/>
          <w:color w:val="000000" w:themeColor="text1"/>
        </w:rPr>
        <w:lastRenderedPageBreak/>
        <w:t>the parents by targeting pupils’ reading skills and giving additional support to the children that need it with their reading skills. It was also pointed out by parents from the inspection that 38% of them disagree that they feel comfortable about approaching the school, this can be minimised by the reading café as the parents are involved with their children’s education in an informal way of a café as the environment is more relaxed and inviting for parents to want to get involved.</w:t>
      </w:r>
    </w:p>
    <w:p w14:paraId="188F9FF2" w14:textId="77777777" w:rsidR="00610AF3" w:rsidRPr="00C803D2" w:rsidRDefault="00610AF3" w:rsidP="00610AF3">
      <w:pPr>
        <w:pStyle w:val="ListParagraph"/>
        <w:numPr>
          <w:ilvl w:val="0"/>
          <w:numId w:val="1"/>
        </w:numPr>
        <w:spacing w:line="360" w:lineRule="auto"/>
        <w:rPr>
          <w:rFonts w:ascii="Times New Roman" w:hAnsi="Times New Roman" w:cs="Times New Roman"/>
          <w:color w:val="000000" w:themeColor="text1"/>
        </w:rPr>
      </w:pPr>
      <w:r w:rsidRPr="00C803D2">
        <w:rPr>
          <w:rFonts w:ascii="Times New Roman" w:hAnsi="Times New Roman" w:cs="Times New Roman"/>
          <w:color w:val="000000" w:themeColor="text1"/>
        </w:rPr>
        <w:t>Estyn (2017-2018) suggests that pupils do not make enough progress in reading and improve and many schools do not have a whole school approach to reading so the reading café allows pupils to improve their reading skills and gives a whole school approach to target the children who need more support with their reading.</w:t>
      </w:r>
    </w:p>
    <w:p w14:paraId="58F7B4C5" w14:textId="77777777" w:rsidR="00610AF3" w:rsidRPr="00C803D2" w:rsidRDefault="00610AF3" w:rsidP="00610AF3">
      <w:pPr>
        <w:pStyle w:val="ListParagraph"/>
        <w:numPr>
          <w:ilvl w:val="0"/>
          <w:numId w:val="1"/>
        </w:numPr>
        <w:spacing w:line="360" w:lineRule="auto"/>
        <w:rPr>
          <w:rFonts w:ascii="Times New Roman" w:hAnsi="Times New Roman" w:cs="Times New Roman"/>
          <w:color w:val="000000" w:themeColor="text1"/>
        </w:rPr>
      </w:pPr>
      <w:r w:rsidRPr="00C803D2">
        <w:rPr>
          <w:rFonts w:ascii="Times New Roman" w:hAnsi="Times New Roman" w:cs="Times New Roman"/>
          <w:color w:val="000000" w:themeColor="text1"/>
        </w:rPr>
        <w:t>Estyn (2017-2018) also believes that schools need to improve pupils’ independence which can be embedded within the reading café as the pupils become more independent confident readers, reading to their parents.</w:t>
      </w:r>
    </w:p>
    <w:p w14:paraId="31DEC9B3" w14:textId="77777777" w:rsidR="00610AF3" w:rsidRPr="00C803D2" w:rsidRDefault="00610AF3" w:rsidP="00610AF3">
      <w:pPr>
        <w:pStyle w:val="ListParagraph"/>
        <w:numPr>
          <w:ilvl w:val="0"/>
          <w:numId w:val="1"/>
        </w:numPr>
        <w:spacing w:line="360" w:lineRule="auto"/>
        <w:rPr>
          <w:rFonts w:ascii="Times New Roman" w:hAnsi="Times New Roman" w:cs="Times New Roman"/>
          <w:color w:val="000000" w:themeColor="text1"/>
        </w:rPr>
      </w:pPr>
      <w:r w:rsidRPr="00C803D2">
        <w:rPr>
          <w:rFonts w:ascii="Times New Roman" w:hAnsi="Times New Roman" w:cs="Times New Roman"/>
          <w:color w:val="000000" w:themeColor="text1"/>
        </w:rPr>
        <w:t>Children need to have a passion for reading as it opens doors for children, exposing them to imagination and extended vocabulary. Allowing them to have access to a range of literature Donaldson (2015) suggests that it will help their well-being.</w:t>
      </w:r>
    </w:p>
    <w:p w14:paraId="4AECB397" w14:textId="77777777" w:rsidR="00610AF3" w:rsidRPr="00C803D2" w:rsidRDefault="00610AF3" w:rsidP="00610AF3">
      <w:pPr>
        <w:pStyle w:val="ListParagraph"/>
        <w:numPr>
          <w:ilvl w:val="0"/>
          <w:numId w:val="1"/>
        </w:numPr>
        <w:spacing w:line="360" w:lineRule="auto"/>
        <w:rPr>
          <w:rFonts w:ascii="Times New Roman" w:hAnsi="Times New Roman" w:cs="Times New Roman"/>
          <w:color w:val="000000" w:themeColor="text1"/>
        </w:rPr>
      </w:pPr>
      <w:r w:rsidRPr="00C803D2">
        <w:rPr>
          <w:rFonts w:ascii="Times New Roman" w:hAnsi="Times New Roman" w:cs="Times New Roman"/>
          <w:color w:val="000000" w:themeColor="text1"/>
        </w:rPr>
        <w:t>Giving the pupils and the parents opportunities to access the internet and resources online that they might not have at home allows for an inclusive environment as Huw Lewis (Welsh Government, 2014a, p. 4) believes that no child should face inequality in education because of poverty. He also suggests that children from deprived backgrounds are more likely to have poor vocabulary so allowing access for all, helps to close the poverty gap. Having a reading café is a great way of being able to develop children’s vocabulary in a safe environment.</w:t>
      </w:r>
    </w:p>
    <w:p w14:paraId="75B28058" w14:textId="77777777" w:rsidR="00610AF3" w:rsidRPr="00C803D2" w:rsidRDefault="00610AF3" w:rsidP="00610AF3">
      <w:pPr>
        <w:spacing w:line="360" w:lineRule="auto"/>
        <w:ind w:left="360"/>
        <w:rPr>
          <w:color w:val="000000" w:themeColor="text1"/>
        </w:rPr>
      </w:pPr>
    </w:p>
    <w:p w14:paraId="5BF29DAA" w14:textId="77777777" w:rsidR="00610AF3" w:rsidRPr="00C803D2" w:rsidRDefault="00610AF3" w:rsidP="00610AF3">
      <w:pPr>
        <w:spacing w:line="360" w:lineRule="auto"/>
        <w:ind w:left="360"/>
        <w:rPr>
          <w:color w:val="000000" w:themeColor="text1"/>
        </w:rPr>
      </w:pPr>
      <w:r w:rsidRPr="00C803D2">
        <w:rPr>
          <w:color w:val="000000" w:themeColor="text1"/>
        </w:rPr>
        <w:t>The Welsh Government (2014a, p. 5) has many objectives:</w:t>
      </w:r>
    </w:p>
    <w:p w14:paraId="0597599B" w14:textId="77777777" w:rsidR="00610AF3" w:rsidRPr="00C803D2" w:rsidRDefault="00610AF3" w:rsidP="00610AF3">
      <w:pPr>
        <w:pStyle w:val="NormalWeb"/>
        <w:numPr>
          <w:ilvl w:val="0"/>
          <w:numId w:val="1"/>
        </w:numPr>
        <w:spacing w:line="360" w:lineRule="auto"/>
        <w:rPr>
          <w:color w:val="000000" w:themeColor="text1"/>
        </w:rPr>
      </w:pPr>
      <w:r w:rsidRPr="00C803D2">
        <w:rPr>
          <w:color w:val="000000" w:themeColor="text1"/>
        </w:rPr>
        <w:t>The first one I’m going to talk about is to “engage families effectively in children’s learning and school life”</w:t>
      </w:r>
      <w:r w:rsidRPr="00C803D2">
        <w:rPr>
          <w:color w:val="000000" w:themeColor="text1"/>
        </w:rPr>
        <w:br/>
        <w:t>getting parents involved in their children’s education by involving them in the reading café allows parents to engage and improve with their child’s learning and understand their school life</w:t>
      </w:r>
    </w:p>
    <w:p w14:paraId="1A55306E" w14:textId="77777777" w:rsidR="00610AF3" w:rsidRPr="00C803D2" w:rsidRDefault="00610AF3" w:rsidP="00610AF3">
      <w:pPr>
        <w:numPr>
          <w:ilvl w:val="0"/>
          <w:numId w:val="1"/>
        </w:numPr>
        <w:spacing w:before="100" w:beforeAutospacing="1" w:after="100" w:afterAutospacing="1" w:line="360" w:lineRule="auto"/>
        <w:rPr>
          <w:color w:val="000000" w:themeColor="text1"/>
        </w:rPr>
      </w:pPr>
      <w:r w:rsidRPr="00C803D2">
        <w:rPr>
          <w:color w:val="000000" w:themeColor="text1"/>
        </w:rPr>
        <w:t xml:space="preserve">Another objective is “make all schools ‘community schools’” </w:t>
      </w:r>
      <w:r w:rsidRPr="00C803D2">
        <w:rPr>
          <w:color w:val="000000" w:themeColor="text1"/>
        </w:rPr>
        <w:br/>
        <w:t xml:space="preserve">bringing together the pupils, families and the local library together brings the </w:t>
      </w:r>
      <w:r w:rsidRPr="00C803D2">
        <w:rPr>
          <w:color w:val="000000" w:themeColor="text1"/>
        </w:rPr>
        <w:lastRenderedPageBreak/>
        <w:t>community together and making families aware of resources available to them and it gives them a sense of belonging to the school and the community</w:t>
      </w:r>
    </w:p>
    <w:p w14:paraId="512FAA60" w14:textId="77777777" w:rsidR="00610AF3" w:rsidRPr="00C803D2" w:rsidRDefault="00610AF3" w:rsidP="00610AF3">
      <w:pPr>
        <w:numPr>
          <w:ilvl w:val="0"/>
          <w:numId w:val="1"/>
        </w:numPr>
        <w:spacing w:before="100" w:beforeAutospacing="1" w:after="100" w:afterAutospacing="1" w:line="360" w:lineRule="auto"/>
        <w:rPr>
          <w:color w:val="000000" w:themeColor="text1"/>
        </w:rPr>
      </w:pPr>
      <w:r w:rsidRPr="00C803D2">
        <w:rPr>
          <w:color w:val="000000" w:themeColor="text1"/>
        </w:rPr>
        <w:t>Another objective is to “better equip the school workforce to understand and overcome the challenges faced by learners from deprived backgrounds”</w:t>
      </w:r>
      <w:r w:rsidRPr="00C803D2">
        <w:rPr>
          <w:color w:val="000000" w:themeColor="text1"/>
        </w:rPr>
        <w:br/>
        <w:t>training staff in understanding the different backgrounds of the pupils in our school such as the parents being illiterate and not understanding how to teach their children to improve their reading will allow for our staff to help the parents by giving them reading strategies and confidence in themselves to help their child’s learning. Staff also need to be informed that there is a connection between poverty and children’s attainment and how we can help change this by raising the attainment of both the child and their parent.</w:t>
      </w:r>
    </w:p>
    <w:p w14:paraId="2CA80A7B" w14:textId="77777777" w:rsidR="00610AF3" w:rsidRPr="00C803D2" w:rsidRDefault="00610AF3" w:rsidP="00610AF3">
      <w:pPr>
        <w:numPr>
          <w:ilvl w:val="0"/>
          <w:numId w:val="1"/>
        </w:numPr>
        <w:spacing w:before="100" w:beforeAutospacing="1" w:after="100" w:afterAutospacing="1" w:line="360" w:lineRule="auto"/>
        <w:rPr>
          <w:color w:val="000000" w:themeColor="text1"/>
        </w:rPr>
      </w:pPr>
      <w:r w:rsidRPr="00C803D2">
        <w:rPr>
          <w:color w:val="000000" w:themeColor="text1"/>
        </w:rPr>
        <w:t>The last objective that I will mention is to “raise expectations for learners from deprived backgrounds and ensure they meet those expectations.”</w:t>
      </w:r>
      <w:r w:rsidRPr="00C803D2">
        <w:rPr>
          <w:color w:val="000000" w:themeColor="text1"/>
        </w:rPr>
        <w:br/>
        <w:t>identifying those children who need extra support and individualise the learning to suit their needs within the reading café giving them the confidence to allow them to improve their attainment and therefore meet expectations.</w:t>
      </w:r>
      <w:r w:rsidRPr="00C803D2">
        <w:rPr>
          <w:color w:val="000000" w:themeColor="text1"/>
        </w:rPr>
        <w:br/>
      </w:r>
    </w:p>
    <w:p w14:paraId="45A6CFD9" w14:textId="77777777" w:rsidR="00610AF3" w:rsidRPr="00C803D2" w:rsidRDefault="00610AF3" w:rsidP="00610AF3">
      <w:pPr>
        <w:pStyle w:val="ListParagraph"/>
        <w:numPr>
          <w:ilvl w:val="0"/>
          <w:numId w:val="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C803D2">
        <w:rPr>
          <w:rFonts w:ascii="Times New Roman" w:eastAsia="Times New Roman" w:hAnsi="Times New Roman" w:cs="Times New Roman"/>
          <w:color w:val="000000" w:themeColor="text1"/>
          <w:lang w:eastAsia="en-GB"/>
        </w:rPr>
        <w:t>One in 5 pupils get poor results because they’re from a deprived background (Welsh Government, 2014b) so allowing all pupils and their parents to access the reading café helps to close the poverty gap, allowing children to achieve the reading skills needed.</w:t>
      </w:r>
      <w:r w:rsidRPr="00C803D2">
        <w:rPr>
          <w:rFonts w:ascii="Times New Roman" w:eastAsia="Times New Roman" w:hAnsi="Times New Roman" w:cs="Times New Roman"/>
          <w:color w:val="000000" w:themeColor="text1"/>
          <w:lang w:eastAsia="en-GB"/>
        </w:rPr>
        <w:br/>
      </w:r>
    </w:p>
    <w:p w14:paraId="2B809665" w14:textId="77777777" w:rsidR="00610AF3" w:rsidRPr="00C803D2" w:rsidRDefault="00610AF3" w:rsidP="00610AF3">
      <w:pPr>
        <w:pStyle w:val="ListParagraph"/>
        <w:numPr>
          <w:ilvl w:val="0"/>
          <w:numId w:val="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C803D2">
        <w:rPr>
          <w:rFonts w:ascii="Times New Roman" w:eastAsia="Times New Roman" w:hAnsi="Times New Roman" w:cs="Times New Roman"/>
          <w:color w:val="000000" w:themeColor="text1"/>
          <w:lang w:eastAsia="en-GB"/>
        </w:rPr>
        <w:t xml:space="preserve">Often parents do not understand the importance of reading skills, educating parents the importance of them will help them change their attitude towards learning and pass these positive attitudes to their children. It is important to show parents how important and valued their child’s work is and they should be proud of their child. </w:t>
      </w:r>
    </w:p>
    <w:p w14:paraId="7F165D01" w14:textId="77777777" w:rsidR="00610AF3" w:rsidRPr="00C803D2" w:rsidRDefault="00610AF3" w:rsidP="00610AF3">
      <w:pPr>
        <w:pStyle w:val="ListParagraph"/>
        <w:spacing w:before="100" w:beforeAutospacing="1" w:after="100" w:afterAutospacing="1" w:line="360" w:lineRule="auto"/>
        <w:rPr>
          <w:rFonts w:ascii="Times New Roman" w:eastAsia="Times New Roman" w:hAnsi="Times New Roman" w:cs="Times New Roman"/>
          <w:color w:val="000000" w:themeColor="text1"/>
          <w:lang w:eastAsia="en-GB"/>
        </w:rPr>
      </w:pPr>
    </w:p>
    <w:p w14:paraId="17FAF809" w14:textId="77777777" w:rsidR="00610AF3" w:rsidRPr="00C803D2" w:rsidRDefault="00610AF3" w:rsidP="00610AF3">
      <w:pPr>
        <w:pStyle w:val="ListParagraph"/>
        <w:numPr>
          <w:ilvl w:val="0"/>
          <w:numId w:val="1"/>
        </w:numPr>
        <w:spacing w:before="100" w:beforeAutospacing="1" w:after="100" w:afterAutospacing="1" w:line="360" w:lineRule="auto"/>
        <w:rPr>
          <w:rFonts w:ascii="Times New Roman" w:eastAsia="Times New Roman" w:hAnsi="Times New Roman" w:cs="Times New Roman"/>
          <w:color w:val="000000" w:themeColor="text1"/>
          <w:lang w:eastAsia="en-GB"/>
        </w:rPr>
      </w:pPr>
      <w:r w:rsidRPr="00C803D2">
        <w:rPr>
          <w:rFonts w:ascii="Times New Roman" w:eastAsia="Times New Roman" w:hAnsi="Times New Roman" w:cs="Times New Roman"/>
          <w:color w:val="000000" w:themeColor="text1"/>
          <w:lang w:eastAsia="en-GB"/>
        </w:rPr>
        <w:t>Parents who may have had bad experiences of school shy away from school as they feel out of their comfort zone, but the reading café is a more friendly environment for them to meet teachers and other parents, increasing their confidence to be a part of their child’s education.</w:t>
      </w:r>
    </w:p>
    <w:p w14:paraId="120A30BD" w14:textId="77777777" w:rsidR="00610AF3" w:rsidRPr="00C803D2" w:rsidRDefault="00610AF3" w:rsidP="00610AF3">
      <w:pPr>
        <w:pStyle w:val="ListParagraph"/>
        <w:spacing w:line="360" w:lineRule="auto"/>
        <w:rPr>
          <w:rFonts w:ascii="Times New Roman" w:eastAsia="Times New Roman" w:hAnsi="Times New Roman" w:cs="Times New Roman"/>
          <w:color w:val="000000" w:themeColor="text1"/>
          <w:lang w:eastAsia="en-GB"/>
        </w:rPr>
      </w:pPr>
    </w:p>
    <w:p w14:paraId="2BFC705E" w14:textId="77777777" w:rsidR="00610AF3" w:rsidRPr="00C803D2" w:rsidRDefault="00610AF3" w:rsidP="00610AF3">
      <w:pPr>
        <w:pStyle w:val="ListParagraph"/>
        <w:numPr>
          <w:ilvl w:val="0"/>
          <w:numId w:val="1"/>
        </w:numPr>
        <w:spacing w:line="360" w:lineRule="auto"/>
        <w:rPr>
          <w:rFonts w:ascii="Times New Roman" w:eastAsia="Times New Roman" w:hAnsi="Times New Roman" w:cs="Times New Roman"/>
          <w:lang w:eastAsia="en-GB"/>
        </w:rPr>
      </w:pPr>
      <w:r w:rsidRPr="00C803D2">
        <w:rPr>
          <w:rFonts w:ascii="Times New Roman" w:eastAsia="Times New Roman" w:hAnsi="Times New Roman" w:cs="Times New Roman"/>
          <w:color w:val="000000" w:themeColor="text1"/>
          <w:lang w:eastAsia="en-GB"/>
        </w:rPr>
        <w:lastRenderedPageBreak/>
        <w:t>Kirsty Williams said that</w:t>
      </w:r>
      <w:r w:rsidRPr="00C803D2">
        <w:rPr>
          <w:rFonts w:ascii="Times New Roman" w:eastAsia="Times New Roman" w:hAnsi="Times New Roman" w:cs="Times New Roman"/>
          <w:color w:val="151721"/>
          <w:shd w:val="clear" w:color="auto" w:fill="FFFFFF"/>
          <w:lang w:eastAsia="en-GB"/>
        </w:rPr>
        <w:t> “Reducing the attainment gap between pupils from disadvantaged backgrounds and their peers is at the heart of our national mission to raise standards.” (Bench, 2018)</w:t>
      </w:r>
    </w:p>
    <w:p w14:paraId="0E6F9859" w14:textId="77777777" w:rsidR="00610AF3" w:rsidRPr="00C803D2" w:rsidRDefault="00610AF3" w:rsidP="00610AF3">
      <w:pPr>
        <w:spacing w:line="360" w:lineRule="auto"/>
      </w:pPr>
    </w:p>
    <w:p w14:paraId="6A344BC5" w14:textId="77777777" w:rsidR="00610AF3" w:rsidRPr="00C803D2" w:rsidRDefault="00610AF3" w:rsidP="00610AF3">
      <w:pPr>
        <w:spacing w:line="360" w:lineRule="auto"/>
        <w:ind w:left="360"/>
      </w:pPr>
    </w:p>
    <w:p w14:paraId="734BC2AB" w14:textId="77777777" w:rsidR="00610AF3" w:rsidRPr="00C803D2" w:rsidRDefault="00610AF3" w:rsidP="00610AF3">
      <w:pPr>
        <w:spacing w:line="360" w:lineRule="auto"/>
      </w:pPr>
      <w:r w:rsidRPr="00C803D2">
        <w:t>How much will this cost?</w:t>
      </w:r>
    </w:p>
    <w:p w14:paraId="3C780EDC" w14:textId="77777777" w:rsidR="00610AF3" w:rsidRPr="00C803D2" w:rsidRDefault="00610AF3" w:rsidP="00610AF3">
      <w:pPr>
        <w:spacing w:line="360" w:lineRule="auto"/>
      </w:pPr>
      <w:r w:rsidRPr="00C803D2">
        <w:t xml:space="preserve">The furniture and books would cost around £3,000. The library will be able to lend us books for the children to use within school and we will apply for a grant for more books and furniture from the Foyle Foundation to equip the reading café. Also, the Oxford Owl provide free e-books for ages 3-11 years old. The school has 2 </w:t>
      </w:r>
      <w:proofErr w:type="spellStart"/>
      <w:r w:rsidRPr="00C803D2">
        <w:t>i</w:t>
      </w:r>
      <w:proofErr w:type="spellEnd"/>
      <w:r w:rsidRPr="00C803D2">
        <w:t xml:space="preserve">-Pads per class so we have 12 </w:t>
      </w:r>
      <w:proofErr w:type="spellStart"/>
      <w:r w:rsidRPr="00C803D2">
        <w:t>i</w:t>
      </w:r>
      <w:proofErr w:type="spellEnd"/>
      <w:r w:rsidRPr="00C803D2">
        <w:t xml:space="preserve">-Pads that we would use for the e-books. The weekly budget for snacks would be £50. The FSM for our school is 30% with 211 pupils on roll so around 63 pupils are FSM. </w:t>
      </w:r>
      <w:r>
        <w:t xml:space="preserve">The </w:t>
      </w:r>
      <w:r w:rsidRPr="00C803D2">
        <w:t>PDG gives £1,150 per pupil that is FSM giving the school £72,450, some parts of this grant would be used for the snacks for the reading café.</w:t>
      </w:r>
    </w:p>
    <w:p w14:paraId="64DEE7C2" w14:textId="77777777" w:rsidR="00610AF3" w:rsidRPr="00C803D2" w:rsidRDefault="00610AF3" w:rsidP="00610AF3">
      <w:pPr>
        <w:spacing w:line="360" w:lineRule="auto"/>
      </w:pPr>
    </w:p>
    <w:p w14:paraId="566DF583" w14:textId="77777777" w:rsidR="00610AF3" w:rsidRPr="00C803D2" w:rsidRDefault="00610AF3" w:rsidP="00610AF3">
      <w:pPr>
        <w:spacing w:line="360" w:lineRule="auto"/>
      </w:pPr>
      <w:r w:rsidRPr="00C803D2">
        <w:t>Overall, this intervention would have a huge impact on our pupils’ reading skills and the partnership with parents and closing the poverty gap. I hope you are as passionate about this intervention as I am.</w:t>
      </w:r>
    </w:p>
    <w:p w14:paraId="53707BFA" w14:textId="77777777" w:rsidR="00610AF3" w:rsidRPr="00C803D2" w:rsidRDefault="00610AF3" w:rsidP="00610AF3">
      <w:pPr>
        <w:spacing w:line="360" w:lineRule="auto"/>
      </w:pPr>
    </w:p>
    <w:p w14:paraId="1D511A69" w14:textId="77777777" w:rsidR="00610AF3" w:rsidRPr="00C803D2" w:rsidRDefault="00610AF3" w:rsidP="00610AF3">
      <w:pPr>
        <w:spacing w:line="360" w:lineRule="auto"/>
      </w:pPr>
    </w:p>
    <w:p w14:paraId="4B6EF9E6" w14:textId="77777777" w:rsidR="00610AF3" w:rsidRPr="00C803D2" w:rsidRDefault="00610AF3" w:rsidP="00610AF3">
      <w:pPr>
        <w:spacing w:line="360" w:lineRule="auto"/>
      </w:pPr>
    </w:p>
    <w:p w14:paraId="7B75B887" w14:textId="77777777" w:rsidR="00610AF3" w:rsidRPr="00C803D2" w:rsidRDefault="00610AF3" w:rsidP="00610AF3">
      <w:pPr>
        <w:spacing w:line="360" w:lineRule="auto"/>
      </w:pPr>
    </w:p>
    <w:p w14:paraId="6E351A49" w14:textId="77777777" w:rsidR="00610AF3" w:rsidRPr="00C803D2" w:rsidRDefault="00610AF3" w:rsidP="00610AF3">
      <w:pPr>
        <w:spacing w:line="360" w:lineRule="auto"/>
      </w:pPr>
    </w:p>
    <w:p w14:paraId="063E5D7B" w14:textId="77777777" w:rsidR="00610AF3" w:rsidRPr="00C803D2" w:rsidRDefault="00610AF3" w:rsidP="00610AF3">
      <w:pPr>
        <w:spacing w:line="360" w:lineRule="auto"/>
      </w:pPr>
    </w:p>
    <w:p w14:paraId="2194EE02" w14:textId="77777777" w:rsidR="00610AF3" w:rsidRPr="00C803D2" w:rsidRDefault="00610AF3" w:rsidP="00610AF3">
      <w:pPr>
        <w:spacing w:line="360" w:lineRule="auto"/>
      </w:pPr>
    </w:p>
    <w:p w14:paraId="697B90A6" w14:textId="77777777" w:rsidR="00610AF3" w:rsidRPr="00C803D2" w:rsidRDefault="00610AF3" w:rsidP="00610AF3">
      <w:pPr>
        <w:spacing w:line="360" w:lineRule="auto"/>
      </w:pPr>
    </w:p>
    <w:p w14:paraId="44692CE9" w14:textId="77777777" w:rsidR="00610AF3" w:rsidRPr="00C803D2" w:rsidRDefault="00610AF3" w:rsidP="00610AF3">
      <w:pPr>
        <w:spacing w:line="360" w:lineRule="auto"/>
      </w:pPr>
    </w:p>
    <w:p w14:paraId="11ECC31C" w14:textId="77777777" w:rsidR="00610AF3" w:rsidRPr="00C803D2" w:rsidRDefault="00610AF3" w:rsidP="00610AF3">
      <w:pPr>
        <w:spacing w:line="360" w:lineRule="auto"/>
      </w:pPr>
    </w:p>
    <w:p w14:paraId="4305C231" w14:textId="77777777" w:rsidR="00610AF3" w:rsidRPr="00C803D2" w:rsidRDefault="00610AF3" w:rsidP="00610AF3">
      <w:pPr>
        <w:spacing w:line="360" w:lineRule="auto"/>
      </w:pPr>
    </w:p>
    <w:p w14:paraId="4EF7B468" w14:textId="77777777" w:rsidR="00610AF3" w:rsidRDefault="00610AF3" w:rsidP="00610AF3">
      <w:pPr>
        <w:spacing w:line="360" w:lineRule="auto"/>
      </w:pPr>
    </w:p>
    <w:p w14:paraId="0FD0D51F" w14:textId="77777777" w:rsidR="00610AF3" w:rsidRDefault="00610AF3" w:rsidP="00610AF3">
      <w:pPr>
        <w:spacing w:line="360" w:lineRule="auto"/>
      </w:pPr>
    </w:p>
    <w:p w14:paraId="598CC9D9" w14:textId="77777777" w:rsidR="00610AF3" w:rsidRDefault="00610AF3" w:rsidP="00610AF3">
      <w:pPr>
        <w:spacing w:line="360" w:lineRule="auto"/>
      </w:pPr>
    </w:p>
    <w:p w14:paraId="09285D88" w14:textId="77777777" w:rsidR="00610AF3" w:rsidRDefault="00610AF3" w:rsidP="00610AF3">
      <w:pPr>
        <w:spacing w:line="360" w:lineRule="auto"/>
      </w:pPr>
    </w:p>
    <w:p w14:paraId="6477E348" w14:textId="77777777" w:rsidR="00610AF3" w:rsidRPr="00610AF3" w:rsidRDefault="00610AF3" w:rsidP="00C803D2">
      <w:pPr>
        <w:spacing w:line="360" w:lineRule="auto"/>
        <w:rPr>
          <w:b/>
          <w:bCs/>
        </w:rPr>
      </w:pPr>
    </w:p>
    <w:sectPr w:rsidR="00610AF3" w:rsidRPr="00610AF3" w:rsidSect="00686078">
      <w:headerReference w:type="default" r:id="rId28"/>
      <w:footerReference w:type="even" r:id="rId29"/>
      <w:footerReference w:type="default" r:id="rId3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F1FFC" w14:textId="77777777" w:rsidR="008C2916" w:rsidRDefault="008C2916" w:rsidP="00C67DE6">
      <w:r>
        <w:separator/>
      </w:r>
    </w:p>
  </w:endnote>
  <w:endnote w:type="continuationSeparator" w:id="0">
    <w:p w14:paraId="29241957" w14:textId="77777777" w:rsidR="008C2916" w:rsidRDefault="008C2916" w:rsidP="00C67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8405793"/>
      <w:docPartObj>
        <w:docPartGallery w:val="Page Numbers (Bottom of Page)"/>
        <w:docPartUnique/>
      </w:docPartObj>
    </w:sdtPr>
    <w:sdtContent>
      <w:p w14:paraId="4CBC8E4D" w14:textId="7BF12BD2" w:rsidR="00CC0CB2" w:rsidRDefault="00CC0CB2" w:rsidP="00531E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2BADEF" w14:textId="77777777" w:rsidR="00CC0CB2" w:rsidRDefault="00CC0CB2" w:rsidP="00CC0C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5603922"/>
      <w:docPartObj>
        <w:docPartGallery w:val="Page Numbers (Bottom of Page)"/>
        <w:docPartUnique/>
      </w:docPartObj>
    </w:sdtPr>
    <w:sdtContent>
      <w:p w14:paraId="5CAB035D" w14:textId="047AA8F5" w:rsidR="00531E84" w:rsidRDefault="00531E84" w:rsidP="007109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6BA033BE" w14:textId="77777777" w:rsidR="00CC0CB2" w:rsidRDefault="00CC0CB2" w:rsidP="00CC0C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3C90D" w14:textId="77777777" w:rsidR="008C2916" w:rsidRDefault="008C2916" w:rsidP="00C67DE6">
      <w:r>
        <w:separator/>
      </w:r>
    </w:p>
  </w:footnote>
  <w:footnote w:type="continuationSeparator" w:id="0">
    <w:p w14:paraId="0AD044B6" w14:textId="77777777" w:rsidR="008C2916" w:rsidRDefault="008C2916" w:rsidP="00C67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0D47A" w14:textId="3F922CBB" w:rsidR="00C67DE6" w:rsidRDefault="00C67DE6">
    <w:pPr>
      <w:pStyle w:val="Header"/>
    </w:pPr>
    <w:r>
      <w:t>1702128</w:t>
    </w:r>
  </w:p>
  <w:p w14:paraId="7698E3AC" w14:textId="77777777" w:rsidR="00C67DE6" w:rsidRDefault="00C67D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213BD"/>
    <w:multiLevelType w:val="multilevel"/>
    <w:tmpl w:val="C2A6E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71267"/>
    <w:multiLevelType w:val="hybridMultilevel"/>
    <w:tmpl w:val="ABFC8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93C2A"/>
    <w:multiLevelType w:val="multilevel"/>
    <w:tmpl w:val="8ED0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E93A4F"/>
    <w:multiLevelType w:val="multilevel"/>
    <w:tmpl w:val="7468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3D1EF5"/>
    <w:multiLevelType w:val="multilevel"/>
    <w:tmpl w:val="964C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BF5279"/>
    <w:multiLevelType w:val="multilevel"/>
    <w:tmpl w:val="4292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65500D"/>
    <w:multiLevelType w:val="multilevel"/>
    <w:tmpl w:val="B0E2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BA44D7"/>
    <w:multiLevelType w:val="multilevel"/>
    <w:tmpl w:val="607E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152870"/>
    <w:multiLevelType w:val="multilevel"/>
    <w:tmpl w:val="05B4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8"/>
  </w:num>
  <w:num w:numId="5">
    <w:abstractNumId w:val="5"/>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8C6"/>
    <w:rsid w:val="00003599"/>
    <w:rsid w:val="00011ADA"/>
    <w:rsid w:val="000140C7"/>
    <w:rsid w:val="00017177"/>
    <w:rsid w:val="00026A02"/>
    <w:rsid w:val="00034C8E"/>
    <w:rsid w:val="00043D80"/>
    <w:rsid w:val="00045CE1"/>
    <w:rsid w:val="00050EDA"/>
    <w:rsid w:val="00053A14"/>
    <w:rsid w:val="0007007C"/>
    <w:rsid w:val="00070466"/>
    <w:rsid w:val="00077085"/>
    <w:rsid w:val="000C1468"/>
    <w:rsid w:val="000C6F3A"/>
    <w:rsid w:val="000E4A64"/>
    <w:rsid w:val="000E7069"/>
    <w:rsid w:val="000F36BF"/>
    <w:rsid w:val="001345B1"/>
    <w:rsid w:val="001350BC"/>
    <w:rsid w:val="00136904"/>
    <w:rsid w:val="001436F1"/>
    <w:rsid w:val="001620CB"/>
    <w:rsid w:val="001627A0"/>
    <w:rsid w:val="00166AA1"/>
    <w:rsid w:val="00186A1E"/>
    <w:rsid w:val="001A2D5B"/>
    <w:rsid w:val="001B029C"/>
    <w:rsid w:val="001B1CAB"/>
    <w:rsid w:val="001C58C6"/>
    <w:rsid w:val="001C6137"/>
    <w:rsid w:val="001E1450"/>
    <w:rsid w:val="001E6215"/>
    <w:rsid w:val="002075DF"/>
    <w:rsid w:val="00217F65"/>
    <w:rsid w:val="00224CF5"/>
    <w:rsid w:val="002306FD"/>
    <w:rsid w:val="00232D65"/>
    <w:rsid w:val="00247128"/>
    <w:rsid w:val="00250D22"/>
    <w:rsid w:val="00250E75"/>
    <w:rsid w:val="002537AF"/>
    <w:rsid w:val="002715A2"/>
    <w:rsid w:val="00287E05"/>
    <w:rsid w:val="0029379D"/>
    <w:rsid w:val="002B6F85"/>
    <w:rsid w:val="002C1E53"/>
    <w:rsid w:val="002D0328"/>
    <w:rsid w:val="00320E77"/>
    <w:rsid w:val="00325F97"/>
    <w:rsid w:val="00331320"/>
    <w:rsid w:val="00346F79"/>
    <w:rsid w:val="00347824"/>
    <w:rsid w:val="00352FB5"/>
    <w:rsid w:val="00357B4B"/>
    <w:rsid w:val="00357BF8"/>
    <w:rsid w:val="00382FDC"/>
    <w:rsid w:val="00395126"/>
    <w:rsid w:val="003A5535"/>
    <w:rsid w:val="003B6391"/>
    <w:rsid w:val="003C7ED9"/>
    <w:rsid w:val="003E2BA2"/>
    <w:rsid w:val="003E6EEB"/>
    <w:rsid w:val="003F3FE9"/>
    <w:rsid w:val="00411C79"/>
    <w:rsid w:val="00415F90"/>
    <w:rsid w:val="00424C8C"/>
    <w:rsid w:val="004356DF"/>
    <w:rsid w:val="00444B59"/>
    <w:rsid w:val="00455399"/>
    <w:rsid w:val="00456806"/>
    <w:rsid w:val="00461148"/>
    <w:rsid w:val="004642A4"/>
    <w:rsid w:val="00470E54"/>
    <w:rsid w:val="00483B13"/>
    <w:rsid w:val="00486568"/>
    <w:rsid w:val="0049153F"/>
    <w:rsid w:val="00493330"/>
    <w:rsid w:val="004A0BF7"/>
    <w:rsid w:val="004C5668"/>
    <w:rsid w:val="004D0346"/>
    <w:rsid w:val="004F328A"/>
    <w:rsid w:val="004F5CEC"/>
    <w:rsid w:val="004F6A83"/>
    <w:rsid w:val="0050190B"/>
    <w:rsid w:val="00514869"/>
    <w:rsid w:val="0053034F"/>
    <w:rsid w:val="00530D39"/>
    <w:rsid w:val="00531E84"/>
    <w:rsid w:val="00532A2D"/>
    <w:rsid w:val="005418AB"/>
    <w:rsid w:val="005539F2"/>
    <w:rsid w:val="00560175"/>
    <w:rsid w:val="00566A17"/>
    <w:rsid w:val="00566C96"/>
    <w:rsid w:val="00571B74"/>
    <w:rsid w:val="00577F52"/>
    <w:rsid w:val="00585935"/>
    <w:rsid w:val="005A0341"/>
    <w:rsid w:val="005B0D5F"/>
    <w:rsid w:val="005B38CB"/>
    <w:rsid w:val="005B530C"/>
    <w:rsid w:val="005C3B11"/>
    <w:rsid w:val="005D2E1A"/>
    <w:rsid w:val="005E059A"/>
    <w:rsid w:val="005E3D34"/>
    <w:rsid w:val="005E4BB5"/>
    <w:rsid w:val="005F1056"/>
    <w:rsid w:val="00600452"/>
    <w:rsid w:val="00610AF3"/>
    <w:rsid w:val="0061723E"/>
    <w:rsid w:val="0062203B"/>
    <w:rsid w:val="00623CF2"/>
    <w:rsid w:val="00626B03"/>
    <w:rsid w:val="006334C0"/>
    <w:rsid w:val="00646A6A"/>
    <w:rsid w:val="0065584E"/>
    <w:rsid w:val="00662629"/>
    <w:rsid w:val="0067173C"/>
    <w:rsid w:val="0067228D"/>
    <w:rsid w:val="00677F00"/>
    <w:rsid w:val="00686078"/>
    <w:rsid w:val="006B631F"/>
    <w:rsid w:val="006B6BE5"/>
    <w:rsid w:val="006B706F"/>
    <w:rsid w:val="006C1C6C"/>
    <w:rsid w:val="006C4DBD"/>
    <w:rsid w:val="006C6327"/>
    <w:rsid w:val="006C63FA"/>
    <w:rsid w:val="006D1D92"/>
    <w:rsid w:val="006E098A"/>
    <w:rsid w:val="006E6DCD"/>
    <w:rsid w:val="006E7FAC"/>
    <w:rsid w:val="006F258E"/>
    <w:rsid w:val="006F4D56"/>
    <w:rsid w:val="00713444"/>
    <w:rsid w:val="00722BFD"/>
    <w:rsid w:val="007301CD"/>
    <w:rsid w:val="00761607"/>
    <w:rsid w:val="00762E3C"/>
    <w:rsid w:val="00767B0D"/>
    <w:rsid w:val="0077278B"/>
    <w:rsid w:val="007802D3"/>
    <w:rsid w:val="007A07E4"/>
    <w:rsid w:val="007A262E"/>
    <w:rsid w:val="007B0D27"/>
    <w:rsid w:val="007B60E1"/>
    <w:rsid w:val="007B6617"/>
    <w:rsid w:val="007C6646"/>
    <w:rsid w:val="007D7D82"/>
    <w:rsid w:val="007E2880"/>
    <w:rsid w:val="007F4745"/>
    <w:rsid w:val="00826157"/>
    <w:rsid w:val="008416F2"/>
    <w:rsid w:val="00847F72"/>
    <w:rsid w:val="0085074F"/>
    <w:rsid w:val="008549AC"/>
    <w:rsid w:val="008629D3"/>
    <w:rsid w:val="00871C4D"/>
    <w:rsid w:val="00873595"/>
    <w:rsid w:val="008829A3"/>
    <w:rsid w:val="008848F8"/>
    <w:rsid w:val="00886475"/>
    <w:rsid w:val="00893478"/>
    <w:rsid w:val="00893B6E"/>
    <w:rsid w:val="008C121B"/>
    <w:rsid w:val="008C2916"/>
    <w:rsid w:val="00904B3D"/>
    <w:rsid w:val="009053C0"/>
    <w:rsid w:val="00911492"/>
    <w:rsid w:val="009200BD"/>
    <w:rsid w:val="00944B8C"/>
    <w:rsid w:val="00945591"/>
    <w:rsid w:val="00946BA4"/>
    <w:rsid w:val="00947659"/>
    <w:rsid w:val="00955327"/>
    <w:rsid w:val="0096053F"/>
    <w:rsid w:val="00970525"/>
    <w:rsid w:val="009B7923"/>
    <w:rsid w:val="009D35E0"/>
    <w:rsid w:val="009D38F0"/>
    <w:rsid w:val="009D4A2C"/>
    <w:rsid w:val="009D525C"/>
    <w:rsid w:val="009F2CB0"/>
    <w:rsid w:val="009F6410"/>
    <w:rsid w:val="00A175EE"/>
    <w:rsid w:val="00A27037"/>
    <w:rsid w:val="00A30185"/>
    <w:rsid w:val="00A312BC"/>
    <w:rsid w:val="00A31687"/>
    <w:rsid w:val="00A34A36"/>
    <w:rsid w:val="00A35ECB"/>
    <w:rsid w:val="00A477E9"/>
    <w:rsid w:val="00A52A78"/>
    <w:rsid w:val="00A543EC"/>
    <w:rsid w:val="00A627B0"/>
    <w:rsid w:val="00A6469B"/>
    <w:rsid w:val="00A95BF8"/>
    <w:rsid w:val="00AB2D63"/>
    <w:rsid w:val="00AC363C"/>
    <w:rsid w:val="00AD6347"/>
    <w:rsid w:val="00AE5725"/>
    <w:rsid w:val="00B10857"/>
    <w:rsid w:val="00B1414C"/>
    <w:rsid w:val="00B21D43"/>
    <w:rsid w:val="00B236B0"/>
    <w:rsid w:val="00B351F8"/>
    <w:rsid w:val="00B35B37"/>
    <w:rsid w:val="00B43A64"/>
    <w:rsid w:val="00B5296B"/>
    <w:rsid w:val="00B7150F"/>
    <w:rsid w:val="00B765DE"/>
    <w:rsid w:val="00BA16C7"/>
    <w:rsid w:val="00BB070D"/>
    <w:rsid w:val="00BB5203"/>
    <w:rsid w:val="00BB565D"/>
    <w:rsid w:val="00BC25C0"/>
    <w:rsid w:val="00BD309C"/>
    <w:rsid w:val="00BE165F"/>
    <w:rsid w:val="00BE7498"/>
    <w:rsid w:val="00BF6E0E"/>
    <w:rsid w:val="00C00CFF"/>
    <w:rsid w:val="00C01287"/>
    <w:rsid w:val="00C021F6"/>
    <w:rsid w:val="00C053A5"/>
    <w:rsid w:val="00C3022F"/>
    <w:rsid w:val="00C31BAC"/>
    <w:rsid w:val="00C337E4"/>
    <w:rsid w:val="00C405AD"/>
    <w:rsid w:val="00C666BB"/>
    <w:rsid w:val="00C67DE6"/>
    <w:rsid w:val="00C7051E"/>
    <w:rsid w:val="00C70BE8"/>
    <w:rsid w:val="00C803D2"/>
    <w:rsid w:val="00C81B0F"/>
    <w:rsid w:val="00C81C40"/>
    <w:rsid w:val="00C82063"/>
    <w:rsid w:val="00C96569"/>
    <w:rsid w:val="00CA14B9"/>
    <w:rsid w:val="00CA732D"/>
    <w:rsid w:val="00CA746C"/>
    <w:rsid w:val="00CC0CB2"/>
    <w:rsid w:val="00CC47C0"/>
    <w:rsid w:val="00D33C5C"/>
    <w:rsid w:val="00D5448D"/>
    <w:rsid w:val="00D80420"/>
    <w:rsid w:val="00DB67E7"/>
    <w:rsid w:val="00DB700D"/>
    <w:rsid w:val="00DC0772"/>
    <w:rsid w:val="00DC1215"/>
    <w:rsid w:val="00DE0533"/>
    <w:rsid w:val="00E10C0D"/>
    <w:rsid w:val="00E23B56"/>
    <w:rsid w:val="00E25B44"/>
    <w:rsid w:val="00E31BD4"/>
    <w:rsid w:val="00E34A73"/>
    <w:rsid w:val="00E352B7"/>
    <w:rsid w:val="00E37ABE"/>
    <w:rsid w:val="00E618F2"/>
    <w:rsid w:val="00E81173"/>
    <w:rsid w:val="00E826EE"/>
    <w:rsid w:val="00E907CD"/>
    <w:rsid w:val="00E94C36"/>
    <w:rsid w:val="00EA17F7"/>
    <w:rsid w:val="00EA1A27"/>
    <w:rsid w:val="00EA5983"/>
    <w:rsid w:val="00EA5FED"/>
    <w:rsid w:val="00EB3D94"/>
    <w:rsid w:val="00EB45C6"/>
    <w:rsid w:val="00EB67DC"/>
    <w:rsid w:val="00ED2B40"/>
    <w:rsid w:val="00ED52C0"/>
    <w:rsid w:val="00EF21DA"/>
    <w:rsid w:val="00F10414"/>
    <w:rsid w:val="00F24952"/>
    <w:rsid w:val="00F2634C"/>
    <w:rsid w:val="00F300CD"/>
    <w:rsid w:val="00F31F7A"/>
    <w:rsid w:val="00F356A1"/>
    <w:rsid w:val="00F41DE1"/>
    <w:rsid w:val="00F42D63"/>
    <w:rsid w:val="00F64AB7"/>
    <w:rsid w:val="00F653D5"/>
    <w:rsid w:val="00F67C92"/>
    <w:rsid w:val="00F82733"/>
    <w:rsid w:val="00F835F6"/>
    <w:rsid w:val="00F84533"/>
    <w:rsid w:val="00F87BCF"/>
    <w:rsid w:val="00F922AF"/>
    <w:rsid w:val="00FA2759"/>
    <w:rsid w:val="00FA3588"/>
    <w:rsid w:val="00FB36AD"/>
    <w:rsid w:val="00FB6C6C"/>
    <w:rsid w:val="00FB76CA"/>
    <w:rsid w:val="00FC22C7"/>
    <w:rsid w:val="00FD38B6"/>
    <w:rsid w:val="00FD7C75"/>
    <w:rsid w:val="00FE5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6F4A0D"/>
  <w14:defaultImageDpi w14:val="32767"/>
  <w15:chartTrackingRefBased/>
  <w15:docId w15:val="{C507A3F4-D4C1-A543-96D4-7CEE4C0C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25F9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D5B"/>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C96569"/>
    <w:pPr>
      <w:spacing w:before="100" w:beforeAutospacing="1" w:after="100" w:afterAutospacing="1"/>
    </w:pPr>
  </w:style>
  <w:style w:type="character" w:styleId="Hyperlink">
    <w:name w:val="Hyperlink"/>
    <w:basedOn w:val="DefaultParagraphFont"/>
    <w:uiPriority w:val="99"/>
    <w:unhideWhenUsed/>
    <w:rsid w:val="00EA17F7"/>
    <w:rPr>
      <w:color w:val="0563C1" w:themeColor="hyperlink"/>
      <w:u w:val="single"/>
    </w:rPr>
  </w:style>
  <w:style w:type="character" w:styleId="UnresolvedMention">
    <w:name w:val="Unresolved Mention"/>
    <w:basedOn w:val="DefaultParagraphFont"/>
    <w:uiPriority w:val="99"/>
    <w:rsid w:val="00EA17F7"/>
    <w:rPr>
      <w:color w:val="605E5C"/>
      <w:shd w:val="clear" w:color="auto" w:fill="E1DFDD"/>
    </w:rPr>
  </w:style>
  <w:style w:type="paragraph" w:styleId="BalloonText">
    <w:name w:val="Balloon Text"/>
    <w:basedOn w:val="Normal"/>
    <w:link w:val="BalloonTextChar"/>
    <w:uiPriority w:val="99"/>
    <w:semiHidden/>
    <w:unhideWhenUsed/>
    <w:rsid w:val="00662629"/>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662629"/>
    <w:rPr>
      <w:rFonts w:ascii="Times New Roman" w:hAnsi="Times New Roman" w:cs="Times New Roman"/>
      <w:sz w:val="18"/>
      <w:szCs w:val="18"/>
    </w:rPr>
  </w:style>
  <w:style w:type="character" w:customStyle="1" w:styleId="apple-converted-space">
    <w:name w:val="apple-converted-space"/>
    <w:basedOn w:val="DefaultParagraphFont"/>
    <w:rsid w:val="00C803D2"/>
  </w:style>
  <w:style w:type="character" w:styleId="Emphasis">
    <w:name w:val="Emphasis"/>
    <w:basedOn w:val="DefaultParagraphFont"/>
    <w:uiPriority w:val="20"/>
    <w:qFormat/>
    <w:rsid w:val="00C803D2"/>
    <w:rPr>
      <w:i/>
      <w:iCs/>
    </w:rPr>
  </w:style>
  <w:style w:type="character" w:styleId="FollowedHyperlink">
    <w:name w:val="FollowedHyperlink"/>
    <w:basedOn w:val="DefaultParagraphFont"/>
    <w:uiPriority w:val="99"/>
    <w:semiHidden/>
    <w:unhideWhenUsed/>
    <w:rsid w:val="00E826EE"/>
    <w:rPr>
      <w:color w:val="954F72" w:themeColor="followedHyperlink"/>
      <w:u w:val="single"/>
    </w:rPr>
  </w:style>
  <w:style w:type="character" w:styleId="HTMLCite">
    <w:name w:val="HTML Cite"/>
    <w:basedOn w:val="DefaultParagraphFont"/>
    <w:uiPriority w:val="99"/>
    <w:semiHidden/>
    <w:unhideWhenUsed/>
    <w:rsid w:val="007F4745"/>
    <w:rPr>
      <w:i/>
      <w:iCs/>
    </w:rPr>
  </w:style>
  <w:style w:type="table" w:styleId="GridTable4-Accent1">
    <w:name w:val="Grid Table 4 Accent 1"/>
    <w:basedOn w:val="TableNormal"/>
    <w:uiPriority w:val="49"/>
    <w:rsid w:val="00C8206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C67DE6"/>
    <w:pPr>
      <w:tabs>
        <w:tab w:val="center" w:pos="4680"/>
        <w:tab w:val="right" w:pos="9360"/>
      </w:tabs>
    </w:pPr>
  </w:style>
  <w:style w:type="character" w:customStyle="1" w:styleId="HeaderChar">
    <w:name w:val="Header Char"/>
    <w:basedOn w:val="DefaultParagraphFont"/>
    <w:link w:val="Header"/>
    <w:uiPriority w:val="99"/>
    <w:rsid w:val="00C67DE6"/>
    <w:rPr>
      <w:rFonts w:ascii="Times New Roman" w:eastAsia="Times New Roman" w:hAnsi="Times New Roman" w:cs="Times New Roman"/>
      <w:lang w:eastAsia="en-GB"/>
    </w:rPr>
  </w:style>
  <w:style w:type="paragraph" w:styleId="Footer">
    <w:name w:val="footer"/>
    <w:basedOn w:val="Normal"/>
    <w:link w:val="FooterChar"/>
    <w:uiPriority w:val="99"/>
    <w:unhideWhenUsed/>
    <w:rsid w:val="00C67DE6"/>
    <w:pPr>
      <w:tabs>
        <w:tab w:val="center" w:pos="4680"/>
        <w:tab w:val="right" w:pos="9360"/>
      </w:tabs>
    </w:pPr>
  </w:style>
  <w:style w:type="character" w:customStyle="1" w:styleId="FooterChar">
    <w:name w:val="Footer Char"/>
    <w:basedOn w:val="DefaultParagraphFont"/>
    <w:link w:val="Footer"/>
    <w:uiPriority w:val="99"/>
    <w:rsid w:val="00C67DE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C0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93217">
      <w:bodyDiv w:val="1"/>
      <w:marLeft w:val="0"/>
      <w:marRight w:val="0"/>
      <w:marTop w:val="0"/>
      <w:marBottom w:val="0"/>
      <w:divBdr>
        <w:top w:val="none" w:sz="0" w:space="0" w:color="auto"/>
        <w:left w:val="none" w:sz="0" w:space="0" w:color="auto"/>
        <w:bottom w:val="none" w:sz="0" w:space="0" w:color="auto"/>
        <w:right w:val="none" w:sz="0" w:space="0" w:color="auto"/>
      </w:divBdr>
      <w:divsChild>
        <w:div w:id="1520386410">
          <w:marLeft w:val="0"/>
          <w:marRight w:val="0"/>
          <w:marTop w:val="0"/>
          <w:marBottom w:val="0"/>
          <w:divBdr>
            <w:top w:val="none" w:sz="0" w:space="0" w:color="auto"/>
            <w:left w:val="none" w:sz="0" w:space="0" w:color="auto"/>
            <w:bottom w:val="none" w:sz="0" w:space="0" w:color="auto"/>
            <w:right w:val="none" w:sz="0" w:space="0" w:color="auto"/>
          </w:divBdr>
          <w:divsChild>
            <w:div w:id="1007904858">
              <w:marLeft w:val="0"/>
              <w:marRight w:val="0"/>
              <w:marTop w:val="0"/>
              <w:marBottom w:val="0"/>
              <w:divBdr>
                <w:top w:val="none" w:sz="0" w:space="0" w:color="auto"/>
                <w:left w:val="none" w:sz="0" w:space="0" w:color="auto"/>
                <w:bottom w:val="none" w:sz="0" w:space="0" w:color="auto"/>
                <w:right w:val="none" w:sz="0" w:space="0" w:color="auto"/>
              </w:divBdr>
              <w:divsChild>
                <w:div w:id="1222712941">
                  <w:marLeft w:val="0"/>
                  <w:marRight w:val="0"/>
                  <w:marTop w:val="0"/>
                  <w:marBottom w:val="0"/>
                  <w:divBdr>
                    <w:top w:val="none" w:sz="0" w:space="0" w:color="auto"/>
                    <w:left w:val="none" w:sz="0" w:space="0" w:color="auto"/>
                    <w:bottom w:val="none" w:sz="0" w:space="0" w:color="auto"/>
                    <w:right w:val="none" w:sz="0" w:space="0" w:color="auto"/>
                  </w:divBdr>
                  <w:divsChild>
                    <w:div w:id="12980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914431">
      <w:bodyDiv w:val="1"/>
      <w:marLeft w:val="0"/>
      <w:marRight w:val="0"/>
      <w:marTop w:val="0"/>
      <w:marBottom w:val="0"/>
      <w:divBdr>
        <w:top w:val="none" w:sz="0" w:space="0" w:color="auto"/>
        <w:left w:val="none" w:sz="0" w:space="0" w:color="auto"/>
        <w:bottom w:val="none" w:sz="0" w:space="0" w:color="auto"/>
        <w:right w:val="none" w:sz="0" w:space="0" w:color="auto"/>
      </w:divBdr>
    </w:div>
    <w:div w:id="336883261">
      <w:bodyDiv w:val="1"/>
      <w:marLeft w:val="0"/>
      <w:marRight w:val="0"/>
      <w:marTop w:val="0"/>
      <w:marBottom w:val="0"/>
      <w:divBdr>
        <w:top w:val="none" w:sz="0" w:space="0" w:color="auto"/>
        <w:left w:val="none" w:sz="0" w:space="0" w:color="auto"/>
        <w:bottom w:val="none" w:sz="0" w:space="0" w:color="auto"/>
        <w:right w:val="none" w:sz="0" w:space="0" w:color="auto"/>
      </w:divBdr>
    </w:div>
    <w:div w:id="479881167">
      <w:bodyDiv w:val="1"/>
      <w:marLeft w:val="0"/>
      <w:marRight w:val="0"/>
      <w:marTop w:val="0"/>
      <w:marBottom w:val="0"/>
      <w:divBdr>
        <w:top w:val="none" w:sz="0" w:space="0" w:color="auto"/>
        <w:left w:val="none" w:sz="0" w:space="0" w:color="auto"/>
        <w:bottom w:val="none" w:sz="0" w:space="0" w:color="auto"/>
        <w:right w:val="none" w:sz="0" w:space="0" w:color="auto"/>
      </w:divBdr>
    </w:div>
    <w:div w:id="739212920">
      <w:bodyDiv w:val="1"/>
      <w:marLeft w:val="0"/>
      <w:marRight w:val="0"/>
      <w:marTop w:val="0"/>
      <w:marBottom w:val="0"/>
      <w:divBdr>
        <w:top w:val="none" w:sz="0" w:space="0" w:color="auto"/>
        <w:left w:val="none" w:sz="0" w:space="0" w:color="auto"/>
        <w:bottom w:val="none" w:sz="0" w:space="0" w:color="auto"/>
        <w:right w:val="none" w:sz="0" w:space="0" w:color="auto"/>
      </w:divBdr>
      <w:divsChild>
        <w:div w:id="649793031">
          <w:marLeft w:val="0"/>
          <w:marRight w:val="0"/>
          <w:marTop w:val="0"/>
          <w:marBottom w:val="0"/>
          <w:divBdr>
            <w:top w:val="none" w:sz="0" w:space="0" w:color="auto"/>
            <w:left w:val="none" w:sz="0" w:space="0" w:color="auto"/>
            <w:bottom w:val="none" w:sz="0" w:space="0" w:color="auto"/>
            <w:right w:val="none" w:sz="0" w:space="0" w:color="auto"/>
          </w:divBdr>
          <w:divsChild>
            <w:div w:id="1837450399">
              <w:marLeft w:val="0"/>
              <w:marRight w:val="0"/>
              <w:marTop w:val="0"/>
              <w:marBottom w:val="0"/>
              <w:divBdr>
                <w:top w:val="none" w:sz="0" w:space="0" w:color="auto"/>
                <w:left w:val="none" w:sz="0" w:space="0" w:color="auto"/>
                <w:bottom w:val="none" w:sz="0" w:space="0" w:color="auto"/>
                <w:right w:val="none" w:sz="0" w:space="0" w:color="auto"/>
              </w:divBdr>
              <w:divsChild>
                <w:div w:id="1425034722">
                  <w:marLeft w:val="0"/>
                  <w:marRight w:val="0"/>
                  <w:marTop w:val="0"/>
                  <w:marBottom w:val="0"/>
                  <w:divBdr>
                    <w:top w:val="none" w:sz="0" w:space="0" w:color="auto"/>
                    <w:left w:val="none" w:sz="0" w:space="0" w:color="auto"/>
                    <w:bottom w:val="none" w:sz="0" w:space="0" w:color="auto"/>
                    <w:right w:val="none" w:sz="0" w:space="0" w:color="auto"/>
                  </w:divBdr>
                  <w:divsChild>
                    <w:div w:id="177104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092959">
      <w:bodyDiv w:val="1"/>
      <w:marLeft w:val="0"/>
      <w:marRight w:val="0"/>
      <w:marTop w:val="0"/>
      <w:marBottom w:val="0"/>
      <w:divBdr>
        <w:top w:val="none" w:sz="0" w:space="0" w:color="auto"/>
        <w:left w:val="none" w:sz="0" w:space="0" w:color="auto"/>
        <w:bottom w:val="none" w:sz="0" w:space="0" w:color="auto"/>
        <w:right w:val="none" w:sz="0" w:space="0" w:color="auto"/>
      </w:divBdr>
      <w:divsChild>
        <w:div w:id="1728063906">
          <w:marLeft w:val="0"/>
          <w:marRight w:val="0"/>
          <w:marTop w:val="0"/>
          <w:marBottom w:val="0"/>
          <w:divBdr>
            <w:top w:val="none" w:sz="0" w:space="0" w:color="auto"/>
            <w:left w:val="none" w:sz="0" w:space="0" w:color="auto"/>
            <w:bottom w:val="none" w:sz="0" w:space="0" w:color="auto"/>
            <w:right w:val="none" w:sz="0" w:space="0" w:color="auto"/>
          </w:divBdr>
          <w:divsChild>
            <w:div w:id="514807970">
              <w:marLeft w:val="0"/>
              <w:marRight w:val="0"/>
              <w:marTop w:val="0"/>
              <w:marBottom w:val="0"/>
              <w:divBdr>
                <w:top w:val="none" w:sz="0" w:space="0" w:color="auto"/>
                <w:left w:val="none" w:sz="0" w:space="0" w:color="auto"/>
                <w:bottom w:val="none" w:sz="0" w:space="0" w:color="auto"/>
                <w:right w:val="none" w:sz="0" w:space="0" w:color="auto"/>
              </w:divBdr>
              <w:divsChild>
                <w:div w:id="971864370">
                  <w:marLeft w:val="0"/>
                  <w:marRight w:val="0"/>
                  <w:marTop w:val="0"/>
                  <w:marBottom w:val="0"/>
                  <w:divBdr>
                    <w:top w:val="none" w:sz="0" w:space="0" w:color="auto"/>
                    <w:left w:val="none" w:sz="0" w:space="0" w:color="auto"/>
                    <w:bottom w:val="none" w:sz="0" w:space="0" w:color="auto"/>
                    <w:right w:val="none" w:sz="0" w:space="0" w:color="auto"/>
                  </w:divBdr>
                  <w:divsChild>
                    <w:div w:id="62292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205592">
      <w:bodyDiv w:val="1"/>
      <w:marLeft w:val="0"/>
      <w:marRight w:val="0"/>
      <w:marTop w:val="0"/>
      <w:marBottom w:val="0"/>
      <w:divBdr>
        <w:top w:val="none" w:sz="0" w:space="0" w:color="auto"/>
        <w:left w:val="none" w:sz="0" w:space="0" w:color="auto"/>
        <w:bottom w:val="none" w:sz="0" w:space="0" w:color="auto"/>
        <w:right w:val="none" w:sz="0" w:space="0" w:color="auto"/>
      </w:divBdr>
    </w:div>
    <w:div w:id="934634750">
      <w:bodyDiv w:val="1"/>
      <w:marLeft w:val="0"/>
      <w:marRight w:val="0"/>
      <w:marTop w:val="0"/>
      <w:marBottom w:val="0"/>
      <w:divBdr>
        <w:top w:val="none" w:sz="0" w:space="0" w:color="auto"/>
        <w:left w:val="none" w:sz="0" w:space="0" w:color="auto"/>
        <w:bottom w:val="none" w:sz="0" w:space="0" w:color="auto"/>
        <w:right w:val="none" w:sz="0" w:space="0" w:color="auto"/>
      </w:divBdr>
      <w:divsChild>
        <w:div w:id="692924227">
          <w:marLeft w:val="0"/>
          <w:marRight w:val="0"/>
          <w:marTop w:val="0"/>
          <w:marBottom w:val="0"/>
          <w:divBdr>
            <w:top w:val="none" w:sz="0" w:space="0" w:color="auto"/>
            <w:left w:val="none" w:sz="0" w:space="0" w:color="auto"/>
            <w:bottom w:val="none" w:sz="0" w:space="0" w:color="auto"/>
            <w:right w:val="none" w:sz="0" w:space="0" w:color="auto"/>
          </w:divBdr>
          <w:divsChild>
            <w:div w:id="382565779">
              <w:marLeft w:val="0"/>
              <w:marRight w:val="0"/>
              <w:marTop w:val="0"/>
              <w:marBottom w:val="0"/>
              <w:divBdr>
                <w:top w:val="none" w:sz="0" w:space="0" w:color="auto"/>
                <w:left w:val="none" w:sz="0" w:space="0" w:color="auto"/>
                <w:bottom w:val="none" w:sz="0" w:space="0" w:color="auto"/>
                <w:right w:val="none" w:sz="0" w:space="0" w:color="auto"/>
              </w:divBdr>
              <w:divsChild>
                <w:div w:id="1657681270">
                  <w:marLeft w:val="0"/>
                  <w:marRight w:val="0"/>
                  <w:marTop w:val="0"/>
                  <w:marBottom w:val="0"/>
                  <w:divBdr>
                    <w:top w:val="none" w:sz="0" w:space="0" w:color="auto"/>
                    <w:left w:val="none" w:sz="0" w:space="0" w:color="auto"/>
                    <w:bottom w:val="none" w:sz="0" w:space="0" w:color="auto"/>
                    <w:right w:val="none" w:sz="0" w:space="0" w:color="auto"/>
                  </w:divBdr>
                  <w:divsChild>
                    <w:div w:id="129652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123862">
      <w:bodyDiv w:val="1"/>
      <w:marLeft w:val="0"/>
      <w:marRight w:val="0"/>
      <w:marTop w:val="0"/>
      <w:marBottom w:val="0"/>
      <w:divBdr>
        <w:top w:val="none" w:sz="0" w:space="0" w:color="auto"/>
        <w:left w:val="none" w:sz="0" w:space="0" w:color="auto"/>
        <w:bottom w:val="none" w:sz="0" w:space="0" w:color="auto"/>
        <w:right w:val="none" w:sz="0" w:space="0" w:color="auto"/>
      </w:divBdr>
    </w:div>
    <w:div w:id="1075855821">
      <w:bodyDiv w:val="1"/>
      <w:marLeft w:val="0"/>
      <w:marRight w:val="0"/>
      <w:marTop w:val="0"/>
      <w:marBottom w:val="0"/>
      <w:divBdr>
        <w:top w:val="none" w:sz="0" w:space="0" w:color="auto"/>
        <w:left w:val="none" w:sz="0" w:space="0" w:color="auto"/>
        <w:bottom w:val="none" w:sz="0" w:space="0" w:color="auto"/>
        <w:right w:val="none" w:sz="0" w:space="0" w:color="auto"/>
      </w:divBdr>
      <w:divsChild>
        <w:div w:id="1490905190">
          <w:marLeft w:val="0"/>
          <w:marRight w:val="0"/>
          <w:marTop w:val="0"/>
          <w:marBottom w:val="0"/>
          <w:divBdr>
            <w:top w:val="none" w:sz="0" w:space="0" w:color="auto"/>
            <w:left w:val="none" w:sz="0" w:space="0" w:color="auto"/>
            <w:bottom w:val="none" w:sz="0" w:space="0" w:color="auto"/>
            <w:right w:val="none" w:sz="0" w:space="0" w:color="auto"/>
          </w:divBdr>
          <w:divsChild>
            <w:div w:id="2000571163">
              <w:marLeft w:val="0"/>
              <w:marRight w:val="0"/>
              <w:marTop w:val="0"/>
              <w:marBottom w:val="0"/>
              <w:divBdr>
                <w:top w:val="none" w:sz="0" w:space="0" w:color="auto"/>
                <w:left w:val="none" w:sz="0" w:space="0" w:color="auto"/>
                <w:bottom w:val="none" w:sz="0" w:space="0" w:color="auto"/>
                <w:right w:val="none" w:sz="0" w:space="0" w:color="auto"/>
              </w:divBdr>
              <w:divsChild>
                <w:div w:id="1963152269">
                  <w:marLeft w:val="0"/>
                  <w:marRight w:val="0"/>
                  <w:marTop w:val="0"/>
                  <w:marBottom w:val="0"/>
                  <w:divBdr>
                    <w:top w:val="none" w:sz="0" w:space="0" w:color="auto"/>
                    <w:left w:val="none" w:sz="0" w:space="0" w:color="auto"/>
                    <w:bottom w:val="none" w:sz="0" w:space="0" w:color="auto"/>
                    <w:right w:val="none" w:sz="0" w:space="0" w:color="auto"/>
                  </w:divBdr>
                  <w:divsChild>
                    <w:div w:id="67908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328975">
      <w:bodyDiv w:val="1"/>
      <w:marLeft w:val="0"/>
      <w:marRight w:val="0"/>
      <w:marTop w:val="0"/>
      <w:marBottom w:val="0"/>
      <w:divBdr>
        <w:top w:val="none" w:sz="0" w:space="0" w:color="auto"/>
        <w:left w:val="none" w:sz="0" w:space="0" w:color="auto"/>
        <w:bottom w:val="none" w:sz="0" w:space="0" w:color="auto"/>
        <w:right w:val="none" w:sz="0" w:space="0" w:color="auto"/>
      </w:divBdr>
    </w:div>
    <w:div w:id="1575891053">
      <w:bodyDiv w:val="1"/>
      <w:marLeft w:val="0"/>
      <w:marRight w:val="0"/>
      <w:marTop w:val="0"/>
      <w:marBottom w:val="0"/>
      <w:divBdr>
        <w:top w:val="none" w:sz="0" w:space="0" w:color="auto"/>
        <w:left w:val="none" w:sz="0" w:space="0" w:color="auto"/>
        <w:bottom w:val="none" w:sz="0" w:space="0" w:color="auto"/>
        <w:right w:val="none" w:sz="0" w:space="0" w:color="auto"/>
      </w:divBdr>
      <w:divsChild>
        <w:div w:id="1955094063">
          <w:marLeft w:val="0"/>
          <w:marRight w:val="0"/>
          <w:marTop w:val="0"/>
          <w:marBottom w:val="0"/>
          <w:divBdr>
            <w:top w:val="none" w:sz="0" w:space="0" w:color="auto"/>
            <w:left w:val="none" w:sz="0" w:space="0" w:color="auto"/>
            <w:bottom w:val="none" w:sz="0" w:space="0" w:color="auto"/>
            <w:right w:val="none" w:sz="0" w:space="0" w:color="auto"/>
          </w:divBdr>
          <w:divsChild>
            <w:div w:id="189225947">
              <w:marLeft w:val="0"/>
              <w:marRight w:val="0"/>
              <w:marTop w:val="0"/>
              <w:marBottom w:val="0"/>
              <w:divBdr>
                <w:top w:val="none" w:sz="0" w:space="0" w:color="auto"/>
                <w:left w:val="none" w:sz="0" w:space="0" w:color="auto"/>
                <w:bottom w:val="none" w:sz="0" w:space="0" w:color="auto"/>
                <w:right w:val="none" w:sz="0" w:space="0" w:color="auto"/>
              </w:divBdr>
              <w:divsChild>
                <w:div w:id="62989331">
                  <w:marLeft w:val="0"/>
                  <w:marRight w:val="0"/>
                  <w:marTop w:val="0"/>
                  <w:marBottom w:val="0"/>
                  <w:divBdr>
                    <w:top w:val="none" w:sz="0" w:space="0" w:color="auto"/>
                    <w:left w:val="none" w:sz="0" w:space="0" w:color="auto"/>
                    <w:bottom w:val="none" w:sz="0" w:space="0" w:color="auto"/>
                    <w:right w:val="none" w:sz="0" w:space="0" w:color="auto"/>
                  </w:divBdr>
                  <w:divsChild>
                    <w:div w:id="5944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45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ackhorseprimary.org.uk/reading-intervention-team/" TargetMode="External"/><Relationship Id="rId13" Type="http://schemas.openxmlformats.org/officeDocument/2006/relationships/hyperlink" Target="https://www.estyn.gov.wales/sites/www.estyn.gov.wales/files/documents/Eastern%20Primary%20School.pdf" TargetMode="External"/><Relationship Id="rId18" Type="http://schemas.openxmlformats.org/officeDocument/2006/relationships/hyperlink" Target="http://psycnet.apa.org/record/1943-03751-001" TargetMode="External"/><Relationship Id="rId26" Type="http://schemas.openxmlformats.org/officeDocument/2006/relationships/hyperlink" Target="https://www.who.int/news-room/detail/24-04-2019-to-grow-up-healthy-children-need-to-sit-less-and-play-more" TargetMode="External"/><Relationship Id="rId3" Type="http://schemas.openxmlformats.org/officeDocument/2006/relationships/settings" Target="settings.xml"/><Relationship Id="rId21" Type="http://schemas.openxmlformats.org/officeDocument/2006/relationships/hyperlink" Target="https://opinionator.blogs.nytimes.com/2014/04/12/parental-involvement-is-overrated/" TargetMode="External"/><Relationship Id="rId7" Type="http://schemas.openxmlformats.org/officeDocument/2006/relationships/hyperlink" Target="https://www.welshlibdems.wales/kirsty_williams_announces_extra_support_for_most_disadvantaged_pupils" TargetMode="External"/><Relationship Id="rId12" Type="http://schemas.openxmlformats.org/officeDocument/2006/relationships/hyperlink" Target="http://easternprimary.co.uk/cmsfiles/items/downloads/Eastern%20Primary%20%20PIAP.pdf" TargetMode="External"/><Relationship Id="rId17" Type="http://schemas.openxmlformats.org/officeDocument/2006/relationships/hyperlink" Target="http://www.foylefoundation.org.uk/how-to-apply/state-schools.php" TargetMode="External"/><Relationship Id="rId25" Type="http://schemas.openxmlformats.org/officeDocument/2006/relationships/hyperlink" Target="https://s3.amazonaws.com/academia.edu.documents/46593009/Examining_the_impact_of_off-task_multi-t20160618-25884-zsluuf.pdf?response-content-disposition=inline%3B%20filename%3DExamining_the_impact_of_off-task_multi-t.pdf&amp;X-Amz-Algorithm=AWS4-HMAC-SHA256&amp;X-Amz-Credential=AKIAIWOWYYGZ2Y53UL3A%2F20191108%2Fus-east-1%2Fs3%2Faws4_request&amp;X-Amz-Date=20191108T161535Z&amp;X-Amz-Expires=3600&amp;X-Amz-SignedHeaders=host&amp;X-Amz-Signature=542643bef4e1dd7689f33f1e6ccf374b817f75da7c8a0b582a0c44e59417d3ad" TargetMode="External"/><Relationship Id="rId2" Type="http://schemas.openxmlformats.org/officeDocument/2006/relationships/styles" Target="styles.xml"/><Relationship Id="rId16" Type="http://schemas.openxmlformats.org/officeDocument/2006/relationships/hyperlink" Target="https://www.walesonline.co.uk/news/education/children-living-poverty-twice-likely-10104399" TargetMode="External"/><Relationship Id="rId20" Type="http://schemas.openxmlformats.org/officeDocument/2006/relationships/hyperlink" Target="https://www.oxfordowl.co.uk/for-home/find-a-book/library-pag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classroomkey.com/2016/01/education_theorists.html" TargetMode="External"/><Relationship Id="rId24" Type="http://schemas.openxmlformats.org/officeDocument/2006/relationships/hyperlink" Target="https://hwb.gov.wales/storage/19bc948b-8a3f-41e0-944a-7bf2cadf7d18/professional-standards-for-teaching-and-leadership-interactive-pdf-for-pc.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styn.gov.wales/effective-practice/developing-good-reading-habits" TargetMode="External"/><Relationship Id="rId23" Type="http://schemas.openxmlformats.org/officeDocument/2006/relationships/hyperlink" Target="https://psychclassics.yorku.ca/Skinner/Pigeon/" TargetMode="External"/><Relationship Id="rId28" Type="http://schemas.openxmlformats.org/officeDocument/2006/relationships/header" Target="header1.xml"/><Relationship Id="rId10" Type="http://schemas.openxmlformats.org/officeDocument/2006/relationships/hyperlink" Target="https://www.broadoak.salford.sch.uk/learning/special-educational-needs/intervention-programmes" TargetMode="External"/><Relationship Id="rId19" Type="http://schemas.openxmlformats.org/officeDocument/2006/relationships/hyperlink" Target="https://www.simplypsychology.org/vygotsky.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ooktrust.org.uk/what-we-do/programmes-and-campaigns/bookstart/families/bookstart-in-wales/" TargetMode="External"/><Relationship Id="rId14" Type="http://schemas.openxmlformats.org/officeDocument/2006/relationships/hyperlink" Target="https://www.estyn.gov.wales/sites/www.estyn.gov.wales/files/documents/Involving%20parents%20-%20en.pdf" TargetMode="External"/><Relationship Id="rId22" Type="http://schemas.openxmlformats.org/officeDocument/2006/relationships/hyperlink" Target="https://www.savethechildren.org.uk/content/dam/gb/reports/adaptingfamiliesconnectinterimreport.pdf" TargetMode="External"/><Relationship Id="rId27" Type="http://schemas.openxmlformats.org/officeDocument/2006/relationships/hyperlink" Target="https://www.unicef.org.uk/wp-content/uploads/2010/05/UNCRC_summary-1.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694</TotalTime>
  <Pages>19</Pages>
  <Words>6023</Words>
  <Characters>34333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303</cp:revision>
  <cp:lastPrinted>2019-11-13T12:37:00Z</cp:lastPrinted>
  <dcterms:created xsi:type="dcterms:W3CDTF">2019-10-29T15:20:00Z</dcterms:created>
  <dcterms:modified xsi:type="dcterms:W3CDTF">2019-11-13T12:38:00Z</dcterms:modified>
</cp:coreProperties>
</file>