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9559496" w:rsidR="00583709" w:rsidRDefault="005829E8">
            <w:pPr>
              <w:spacing w:before="120" w:after="120" w:line="360" w:lineRule="auto"/>
              <w:rPr>
                <w:rFonts w:ascii="Tahoma" w:eastAsia="Tahoma" w:hAnsi="Tahoma" w:cs="Tahoma"/>
                <w:sz w:val="32"/>
                <w:szCs w:val="32"/>
              </w:rPr>
            </w:pPr>
            <w:r>
              <w:rPr>
                <w:rFonts w:ascii="Tahoma" w:eastAsia="Tahoma" w:hAnsi="Tahoma" w:cs="Tahoma"/>
                <w:sz w:val="32"/>
                <w:szCs w:val="32"/>
              </w:rPr>
              <w:t>Kamil Kosiba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2591880" w:rsidR="00583709" w:rsidRDefault="005829E8">
            <w:pPr>
              <w:spacing w:before="120" w:after="120" w:line="360" w:lineRule="auto"/>
              <w:rPr>
                <w:rFonts w:ascii="Tahoma" w:eastAsia="Tahoma" w:hAnsi="Tahoma" w:cs="Tahoma"/>
                <w:sz w:val="32"/>
                <w:szCs w:val="32"/>
              </w:rPr>
            </w:pPr>
            <w:r w:rsidRPr="005829E8">
              <w:rPr>
                <w:rFonts w:ascii="Tahoma" w:eastAsia="Tahoma" w:hAnsi="Tahoma" w:cs="Tahoma"/>
                <w:sz w:val="32"/>
                <w:szCs w:val="32"/>
              </w:rPr>
              <w:t>2220485</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1480016"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3B1830">
              <w:rPr>
                <w:rFonts w:ascii="Tahoma" w:eastAsia="Tahoma" w:hAnsi="Tahoma" w:cs="Tahoma"/>
                <w:color w:val="FF0000"/>
                <w:sz w:val="32"/>
                <w:szCs w:val="32"/>
              </w:rPr>
              <w:t>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1E1712D" w:rsidR="00583709" w:rsidRDefault="003B183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Communication Management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E6FEB8F" w14:textId="59711B2A" w:rsidR="00583709" w:rsidRDefault="008312FD" w:rsidP="00B42213">
      <w:pPr>
        <w:rPr>
          <w:color w:val="2E75B5"/>
          <w:sz w:val="32"/>
          <w:szCs w:val="32"/>
        </w:rPr>
      </w:pPr>
      <w:r>
        <w:br w:type="page"/>
      </w:r>
      <w:r>
        <w:rPr>
          <w:color w:val="2E75B5"/>
          <w:sz w:val="32"/>
          <w:szCs w:val="32"/>
        </w:rPr>
        <w:lastRenderedPageBreak/>
        <w:t>Table of Contents</w:t>
      </w:r>
    </w:p>
    <w:sdt>
      <w:sdtPr>
        <w:id w:val="-2053372548"/>
        <w:docPartObj>
          <w:docPartGallery w:val="Table of Contents"/>
          <w:docPartUnique/>
        </w:docPartObj>
      </w:sdtPr>
      <w:sdtContent>
        <w:p w14:paraId="3E17BCA8" w14:textId="1A3F6704" w:rsidR="00566B79"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30759832" w:history="1">
            <w:r w:rsidR="00566B79" w:rsidRPr="00253E65">
              <w:rPr>
                <w:rStyle w:val="Hyperlink"/>
                <w:noProof/>
              </w:rPr>
              <w:t>Section 1: Explain the relevance of the communication cycle for effective communication in management</w:t>
            </w:r>
            <w:r w:rsidR="00566B79">
              <w:rPr>
                <w:noProof/>
                <w:webHidden/>
              </w:rPr>
              <w:tab/>
            </w:r>
            <w:r w:rsidR="00566B79">
              <w:rPr>
                <w:noProof/>
                <w:webHidden/>
              </w:rPr>
              <w:fldChar w:fldCharType="begin"/>
            </w:r>
            <w:r w:rsidR="00566B79">
              <w:rPr>
                <w:noProof/>
                <w:webHidden/>
              </w:rPr>
              <w:instrText xml:space="preserve"> PAGEREF _Toc130759832 \h </w:instrText>
            </w:r>
            <w:r w:rsidR="00566B79">
              <w:rPr>
                <w:noProof/>
                <w:webHidden/>
              </w:rPr>
            </w:r>
            <w:r w:rsidR="00566B79">
              <w:rPr>
                <w:noProof/>
                <w:webHidden/>
              </w:rPr>
              <w:fldChar w:fldCharType="separate"/>
            </w:r>
            <w:r w:rsidR="00566B79">
              <w:rPr>
                <w:noProof/>
                <w:webHidden/>
              </w:rPr>
              <w:t>2</w:t>
            </w:r>
            <w:r w:rsidR="00566B79">
              <w:rPr>
                <w:noProof/>
                <w:webHidden/>
              </w:rPr>
              <w:fldChar w:fldCharType="end"/>
            </w:r>
          </w:hyperlink>
        </w:p>
        <w:p w14:paraId="2FAD4E00" w14:textId="21B08D3E" w:rsidR="00566B79" w:rsidRDefault="00566B79">
          <w:pPr>
            <w:pStyle w:val="TOC1"/>
            <w:tabs>
              <w:tab w:val="right" w:pos="9350"/>
            </w:tabs>
            <w:rPr>
              <w:rFonts w:asciiTheme="minorHAnsi" w:eastAsiaTheme="minorEastAsia" w:hAnsiTheme="minorHAnsi" w:cstheme="minorBidi"/>
              <w:noProof/>
              <w:lang w:eastAsia="en-GB"/>
            </w:rPr>
          </w:pPr>
          <w:hyperlink w:anchor="_Toc130759833" w:history="1">
            <w:r w:rsidRPr="00253E65">
              <w:rPr>
                <w:rStyle w:val="Hyperlink"/>
                <w:noProof/>
              </w:rPr>
              <w:t>Section 2: Explain, with examples, the importance of selecting an appropriate tone, language, and level of formality in management communications</w:t>
            </w:r>
            <w:r>
              <w:rPr>
                <w:noProof/>
                <w:webHidden/>
              </w:rPr>
              <w:tab/>
            </w:r>
            <w:r>
              <w:rPr>
                <w:noProof/>
                <w:webHidden/>
              </w:rPr>
              <w:fldChar w:fldCharType="begin"/>
            </w:r>
            <w:r>
              <w:rPr>
                <w:noProof/>
                <w:webHidden/>
              </w:rPr>
              <w:instrText xml:space="preserve"> PAGEREF _Toc130759833 \h </w:instrText>
            </w:r>
            <w:r>
              <w:rPr>
                <w:noProof/>
                <w:webHidden/>
              </w:rPr>
            </w:r>
            <w:r>
              <w:rPr>
                <w:noProof/>
                <w:webHidden/>
              </w:rPr>
              <w:fldChar w:fldCharType="separate"/>
            </w:r>
            <w:r>
              <w:rPr>
                <w:noProof/>
                <w:webHidden/>
              </w:rPr>
              <w:t>3</w:t>
            </w:r>
            <w:r>
              <w:rPr>
                <w:noProof/>
                <w:webHidden/>
              </w:rPr>
              <w:fldChar w:fldCharType="end"/>
            </w:r>
          </w:hyperlink>
        </w:p>
        <w:p w14:paraId="26962F17" w14:textId="7CD3A93F" w:rsidR="00566B79" w:rsidRDefault="00566B79">
          <w:pPr>
            <w:pStyle w:val="TOC1"/>
            <w:tabs>
              <w:tab w:val="right" w:pos="9350"/>
            </w:tabs>
            <w:rPr>
              <w:rFonts w:asciiTheme="minorHAnsi" w:eastAsiaTheme="minorEastAsia" w:hAnsiTheme="minorHAnsi" w:cstheme="minorBidi"/>
              <w:noProof/>
              <w:lang w:eastAsia="en-GB"/>
            </w:rPr>
          </w:pPr>
          <w:hyperlink w:anchor="_Toc130759834" w:history="1">
            <w:r w:rsidRPr="00253E65">
              <w:rPr>
                <w:rStyle w:val="Hyperlink"/>
                <w:i/>
                <w:iCs/>
                <w:noProof/>
              </w:rPr>
              <w:t>Section 3: Assess</w:t>
            </w:r>
            <w:r w:rsidRPr="00253E65">
              <w:rPr>
                <w:rStyle w:val="Hyperlink"/>
                <w:noProof/>
              </w:rPr>
              <w:t xml:space="preserve"> the effectiveness of a range of verbal and written communication methods within your area of the organisation</w:t>
            </w:r>
            <w:r>
              <w:rPr>
                <w:noProof/>
                <w:webHidden/>
              </w:rPr>
              <w:tab/>
            </w:r>
            <w:r>
              <w:rPr>
                <w:noProof/>
                <w:webHidden/>
              </w:rPr>
              <w:fldChar w:fldCharType="begin"/>
            </w:r>
            <w:r>
              <w:rPr>
                <w:noProof/>
                <w:webHidden/>
              </w:rPr>
              <w:instrText xml:space="preserve"> PAGEREF _Toc130759834 \h </w:instrText>
            </w:r>
            <w:r>
              <w:rPr>
                <w:noProof/>
                <w:webHidden/>
              </w:rPr>
            </w:r>
            <w:r>
              <w:rPr>
                <w:noProof/>
                <w:webHidden/>
              </w:rPr>
              <w:fldChar w:fldCharType="separate"/>
            </w:r>
            <w:r>
              <w:rPr>
                <w:noProof/>
                <w:webHidden/>
              </w:rPr>
              <w:t>3</w:t>
            </w:r>
            <w:r>
              <w:rPr>
                <w:noProof/>
                <w:webHidden/>
              </w:rPr>
              <w:fldChar w:fldCharType="end"/>
            </w:r>
          </w:hyperlink>
        </w:p>
        <w:p w14:paraId="6A995E11" w14:textId="02A425C3" w:rsidR="00566B79" w:rsidRDefault="00566B79">
          <w:pPr>
            <w:pStyle w:val="TOC1"/>
            <w:tabs>
              <w:tab w:val="right" w:pos="9350"/>
            </w:tabs>
            <w:rPr>
              <w:rFonts w:asciiTheme="minorHAnsi" w:eastAsiaTheme="minorEastAsia" w:hAnsiTheme="minorHAnsi" w:cstheme="minorBidi"/>
              <w:noProof/>
              <w:lang w:eastAsia="en-GB"/>
            </w:rPr>
          </w:pPr>
          <w:hyperlink w:anchor="_Toc130759835" w:history="1">
            <w:r w:rsidRPr="00253E65">
              <w:rPr>
                <w:rStyle w:val="Hyperlink"/>
                <w:noProof/>
              </w:rPr>
              <w:t>Section 4: Evaluate theories of motivation relevant to your workplace</w:t>
            </w:r>
            <w:r>
              <w:rPr>
                <w:noProof/>
                <w:webHidden/>
              </w:rPr>
              <w:tab/>
            </w:r>
            <w:r>
              <w:rPr>
                <w:noProof/>
                <w:webHidden/>
              </w:rPr>
              <w:fldChar w:fldCharType="begin"/>
            </w:r>
            <w:r>
              <w:rPr>
                <w:noProof/>
                <w:webHidden/>
              </w:rPr>
              <w:instrText xml:space="preserve"> PAGEREF _Toc130759835 \h </w:instrText>
            </w:r>
            <w:r>
              <w:rPr>
                <w:noProof/>
                <w:webHidden/>
              </w:rPr>
            </w:r>
            <w:r>
              <w:rPr>
                <w:noProof/>
                <w:webHidden/>
              </w:rPr>
              <w:fldChar w:fldCharType="separate"/>
            </w:r>
            <w:r>
              <w:rPr>
                <w:noProof/>
                <w:webHidden/>
              </w:rPr>
              <w:t>4</w:t>
            </w:r>
            <w:r>
              <w:rPr>
                <w:noProof/>
                <w:webHidden/>
              </w:rPr>
              <w:fldChar w:fldCharType="end"/>
            </w:r>
          </w:hyperlink>
        </w:p>
        <w:p w14:paraId="18BAB4C7" w14:textId="31D1FDA7" w:rsidR="00566B79" w:rsidRDefault="00566B79">
          <w:pPr>
            <w:pStyle w:val="TOC1"/>
            <w:tabs>
              <w:tab w:val="right" w:pos="9350"/>
            </w:tabs>
            <w:rPr>
              <w:rFonts w:asciiTheme="minorHAnsi" w:eastAsiaTheme="minorEastAsia" w:hAnsiTheme="minorHAnsi" w:cstheme="minorBidi"/>
              <w:noProof/>
              <w:lang w:eastAsia="en-GB"/>
            </w:rPr>
          </w:pPr>
          <w:hyperlink w:anchor="_Toc130759836" w:history="1">
            <w:r w:rsidRPr="00253E65">
              <w:rPr>
                <w:rStyle w:val="Hyperlink"/>
                <w:noProof/>
              </w:rPr>
              <w:t>Section 5: Evaluate the principal factors that may affect performance and motivation in the workplace</w:t>
            </w:r>
            <w:r>
              <w:rPr>
                <w:noProof/>
                <w:webHidden/>
              </w:rPr>
              <w:tab/>
            </w:r>
            <w:r>
              <w:rPr>
                <w:noProof/>
                <w:webHidden/>
              </w:rPr>
              <w:fldChar w:fldCharType="begin"/>
            </w:r>
            <w:r>
              <w:rPr>
                <w:noProof/>
                <w:webHidden/>
              </w:rPr>
              <w:instrText xml:space="preserve"> PAGEREF _Toc130759836 \h </w:instrText>
            </w:r>
            <w:r>
              <w:rPr>
                <w:noProof/>
                <w:webHidden/>
              </w:rPr>
            </w:r>
            <w:r>
              <w:rPr>
                <w:noProof/>
                <w:webHidden/>
              </w:rPr>
              <w:fldChar w:fldCharType="separate"/>
            </w:r>
            <w:r>
              <w:rPr>
                <w:noProof/>
                <w:webHidden/>
              </w:rPr>
              <w:t>5</w:t>
            </w:r>
            <w:r>
              <w:rPr>
                <w:noProof/>
                <w:webHidden/>
              </w:rPr>
              <w:fldChar w:fldCharType="end"/>
            </w:r>
          </w:hyperlink>
        </w:p>
        <w:p w14:paraId="4DB600C5" w14:textId="4660E46B" w:rsidR="00566B79" w:rsidRDefault="00566B79">
          <w:pPr>
            <w:pStyle w:val="TOC1"/>
            <w:tabs>
              <w:tab w:val="right" w:pos="9350"/>
            </w:tabs>
            <w:rPr>
              <w:rFonts w:asciiTheme="minorHAnsi" w:eastAsiaTheme="minorEastAsia" w:hAnsiTheme="minorHAnsi" w:cstheme="minorBidi"/>
              <w:noProof/>
              <w:lang w:eastAsia="en-GB"/>
            </w:rPr>
          </w:pPr>
          <w:hyperlink w:anchor="_Toc130759837" w:history="1">
            <w:r w:rsidRPr="00253E65">
              <w:rPr>
                <w:rStyle w:val="Hyperlink"/>
                <w:noProof/>
              </w:rPr>
              <w:t>Section 6: Select a theory of motivation - apply it to your workplace – evaluate the impact</w:t>
            </w:r>
            <w:r>
              <w:rPr>
                <w:noProof/>
                <w:webHidden/>
              </w:rPr>
              <w:tab/>
            </w:r>
            <w:r>
              <w:rPr>
                <w:noProof/>
                <w:webHidden/>
              </w:rPr>
              <w:fldChar w:fldCharType="begin"/>
            </w:r>
            <w:r>
              <w:rPr>
                <w:noProof/>
                <w:webHidden/>
              </w:rPr>
              <w:instrText xml:space="preserve"> PAGEREF _Toc130759837 \h </w:instrText>
            </w:r>
            <w:r>
              <w:rPr>
                <w:noProof/>
                <w:webHidden/>
              </w:rPr>
            </w:r>
            <w:r>
              <w:rPr>
                <w:noProof/>
                <w:webHidden/>
              </w:rPr>
              <w:fldChar w:fldCharType="separate"/>
            </w:r>
            <w:r>
              <w:rPr>
                <w:noProof/>
                <w:webHidden/>
              </w:rPr>
              <w:t>5</w:t>
            </w:r>
            <w:r>
              <w:rPr>
                <w:noProof/>
                <w:webHidden/>
              </w:rPr>
              <w:fldChar w:fldCharType="end"/>
            </w:r>
          </w:hyperlink>
        </w:p>
        <w:p w14:paraId="5A487489" w14:textId="58165B24" w:rsidR="00566B79" w:rsidRDefault="00566B79">
          <w:pPr>
            <w:pStyle w:val="TOC1"/>
            <w:tabs>
              <w:tab w:val="right" w:pos="9350"/>
            </w:tabs>
            <w:rPr>
              <w:rFonts w:asciiTheme="minorHAnsi" w:eastAsiaTheme="minorEastAsia" w:hAnsiTheme="minorHAnsi" w:cstheme="minorBidi"/>
              <w:noProof/>
              <w:lang w:eastAsia="en-GB"/>
            </w:rPr>
          </w:pPr>
          <w:hyperlink w:anchor="_Toc130759838" w:history="1">
            <w:r w:rsidRPr="00253E65">
              <w:rPr>
                <w:rStyle w:val="Hyperlink"/>
                <w:noProof/>
              </w:rPr>
              <w:t>Section 7: Develop appropriate criteria to evaluate own ability to communicate effectively</w:t>
            </w:r>
            <w:r>
              <w:rPr>
                <w:noProof/>
                <w:webHidden/>
              </w:rPr>
              <w:tab/>
            </w:r>
            <w:r>
              <w:rPr>
                <w:noProof/>
                <w:webHidden/>
              </w:rPr>
              <w:fldChar w:fldCharType="begin"/>
            </w:r>
            <w:r>
              <w:rPr>
                <w:noProof/>
                <w:webHidden/>
              </w:rPr>
              <w:instrText xml:space="preserve"> PAGEREF _Toc130759838 \h </w:instrText>
            </w:r>
            <w:r>
              <w:rPr>
                <w:noProof/>
                <w:webHidden/>
              </w:rPr>
            </w:r>
            <w:r>
              <w:rPr>
                <w:noProof/>
                <w:webHidden/>
              </w:rPr>
              <w:fldChar w:fldCharType="separate"/>
            </w:r>
            <w:r>
              <w:rPr>
                <w:noProof/>
                <w:webHidden/>
              </w:rPr>
              <w:t>6</w:t>
            </w:r>
            <w:r>
              <w:rPr>
                <w:noProof/>
                <w:webHidden/>
              </w:rPr>
              <w:fldChar w:fldCharType="end"/>
            </w:r>
          </w:hyperlink>
        </w:p>
        <w:p w14:paraId="28AB85FC" w14:textId="1E76954E" w:rsidR="00566B79" w:rsidRDefault="00566B79">
          <w:pPr>
            <w:pStyle w:val="TOC1"/>
            <w:tabs>
              <w:tab w:val="right" w:pos="9350"/>
            </w:tabs>
            <w:rPr>
              <w:rFonts w:asciiTheme="minorHAnsi" w:eastAsiaTheme="minorEastAsia" w:hAnsiTheme="minorHAnsi" w:cstheme="minorBidi"/>
              <w:noProof/>
              <w:lang w:eastAsia="en-GB"/>
            </w:rPr>
          </w:pPr>
          <w:hyperlink w:anchor="_Toc130759839" w:history="1">
            <w:r w:rsidRPr="00253E65">
              <w:rPr>
                <w:rStyle w:val="Hyperlink"/>
                <w:noProof/>
              </w:rPr>
              <w:t>Section 8: Collect and analyse feedback on own verbal and written communication skills</w:t>
            </w:r>
            <w:r>
              <w:rPr>
                <w:noProof/>
                <w:webHidden/>
              </w:rPr>
              <w:tab/>
            </w:r>
            <w:r>
              <w:rPr>
                <w:noProof/>
                <w:webHidden/>
              </w:rPr>
              <w:fldChar w:fldCharType="begin"/>
            </w:r>
            <w:r>
              <w:rPr>
                <w:noProof/>
                <w:webHidden/>
              </w:rPr>
              <w:instrText xml:space="preserve"> PAGEREF _Toc130759839 \h </w:instrText>
            </w:r>
            <w:r>
              <w:rPr>
                <w:noProof/>
                <w:webHidden/>
              </w:rPr>
            </w:r>
            <w:r>
              <w:rPr>
                <w:noProof/>
                <w:webHidden/>
              </w:rPr>
              <w:fldChar w:fldCharType="separate"/>
            </w:r>
            <w:r>
              <w:rPr>
                <w:noProof/>
                <w:webHidden/>
              </w:rPr>
              <w:t>7</w:t>
            </w:r>
            <w:r>
              <w:rPr>
                <w:noProof/>
                <w:webHidden/>
              </w:rPr>
              <w:fldChar w:fldCharType="end"/>
            </w:r>
          </w:hyperlink>
        </w:p>
        <w:p w14:paraId="573FE2B2" w14:textId="0403321E" w:rsidR="00566B79" w:rsidRDefault="00566B79">
          <w:pPr>
            <w:pStyle w:val="TOC1"/>
            <w:tabs>
              <w:tab w:val="right" w:pos="9350"/>
            </w:tabs>
            <w:rPr>
              <w:rFonts w:asciiTheme="minorHAnsi" w:eastAsiaTheme="minorEastAsia" w:hAnsiTheme="minorHAnsi" w:cstheme="minorBidi"/>
              <w:noProof/>
              <w:lang w:eastAsia="en-GB"/>
            </w:rPr>
          </w:pPr>
          <w:hyperlink w:anchor="_Toc130759840" w:history="1">
            <w:r w:rsidRPr="00253E65">
              <w:rPr>
                <w:rStyle w:val="Hyperlink"/>
                <w:noProof/>
              </w:rPr>
              <w:t>Section 9: Evaluate own communication skills as a manager, identifying strengths and areas for improvement and Produce a PDP to address these</w:t>
            </w:r>
            <w:r>
              <w:rPr>
                <w:noProof/>
                <w:webHidden/>
              </w:rPr>
              <w:tab/>
            </w:r>
            <w:r>
              <w:rPr>
                <w:noProof/>
                <w:webHidden/>
              </w:rPr>
              <w:fldChar w:fldCharType="begin"/>
            </w:r>
            <w:r>
              <w:rPr>
                <w:noProof/>
                <w:webHidden/>
              </w:rPr>
              <w:instrText xml:space="preserve"> PAGEREF _Toc130759840 \h </w:instrText>
            </w:r>
            <w:r>
              <w:rPr>
                <w:noProof/>
                <w:webHidden/>
              </w:rPr>
            </w:r>
            <w:r>
              <w:rPr>
                <w:noProof/>
                <w:webHidden/>
              </w:rPr>
              <w:fldChar w:fldCharType="separate"/>
            </w:r>
            <w:r>
              <w:rPr>
                <w:noProof/>
                <w:webHidden/>
              </w:rPr>
              <w:t>7</w:t>
            </w:r>
            <w:r>
              <w:rPr>
                <w:noProof/>
                <w:webHidden/>
              </w:rPr>
              <w:fldChar w:fldCharType="end"/>
            </w:r>
          </w:hyperlink>
        </w:p>
        <w:p w14:paraId="48E8B1D0" w14:textId="51FA14D0" w:rsidR="00566B79" w:rsidRDefault="00566B79">
          <w:pPr>
            <w:pStyle w:val="TOC1"/>
            <w:tabs>
              <w:tab w:val="right" w:pos="9350"/>
            </w:tabs>
            <w:rPr>
              <w:rFonts w:asciiTheme="minorHAnsi" w:eastAsiaTheme="minorEastAsia" w:hAnsiTheme="minorHAnsi" w:cstheme="minorBidi"/>
              <w:noProof/>
              <w:lang w:eastAsia="en-GB"/>
            </w:rPr>
          </w:pPr>
          <w:hyperlink w:anchor="_Toc130759841" w:history="1">
            <w:r w:rsidRPr="00253E65">
              <w:rPr>
                <w:rStyle w:val="Hyperlink"/>
                <w:noProof/>
              </w:rPr>
              <w:t>References:</w:t>
            </w:r>
            <w:r>
              <w:rPr>
                <w:noProof/>
                <w:webHidden/>
              </w:rPr>
              <w:tab/>
            </w:r>
            <w:r>
              <w:rPr>
                <w:noProof/>
                <w:webHidden/>
              </w:rPr>
              <w:fldChar w:fldCharType="begin"/>
            </w:r>
            <w:r>
              <w:rPr>
                <w:noProof/>
                <w:webHidden/>
              </w:rPr>
              <w:instrText xml:space="preserve"> PAGEREF _Toc130759841 \h </w:instrText>
            </w:r>
            <w:r>
              <w:rPr>
                <w:noProof/>
                <w:webHidden/>
              </w:rPr>
            </w:r>
            <w:r>
              <w:rPr>
                <w:noProof/>
                <w:webHidden/>
              </w:rPr>
              <w:fldChar w:fldCharType="separate"/>
            </w:r>
            <w:r>
              <w:rPr>
                <w:noProof/>
                <w:webHidden/>
              </w:rPr>
              <w:t>8</w:t>
            </w:r>
            <w:r>
              <w:rPr>
                <w:noProof/>
                <w:webHidden/>
              </w:rPr>
              <w:fldChar w:fldCharType="end"/>
            </w:r>
          </w:hyperlink>
        </w:p>
        <w:p w14:paraId="2BF66C93" w14:textId="21FA48AA"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3768F956" w14:textId="0A1603E1" w:rsidR="005D67E9" w:rsidRDefault="008312FD" w:rsidP="00512AEC">
      <w:pPr>
        <w:pStyle w:val="Heading1"/>
      </w:pPr>
      <w:bookmarkStart w:id="0" w:name="_1ci93xb" w:colFirst="0" w:colLast="0"/>
      <w:bookmarkStart w:id="1" w:name="_Toc130759832"/>
      <w:bookmarkEnd w:id="0"/>
      <w:r>
        <w:t xml:space="preserve">Section 1: </w:t>
      </w:r>
      <w:r w:rsidR="003B1830">
        <w:t xml:space="preserve">Explain the relevance of the communication cycle for effective communication in </w:t>
      </w:r>
      <w:proofErr w:type="gramStart"/>
      <w:r w:rsidR="003B1830">
        <w:t>management</w:t>
      </w:r>
      <w:bookmarkEnd w:id="1"/>
      <w:proofErr w:type="gramEnd"/>
    </w:p>
    <w:p w14:paraId="4FAAD6D4" w14:textId="77777777" w:rsidR="005D67E9" w:rsidRDefault="005D67E9" w:rsidP="005D67E9"/>
    <w:p w14:paraId="4A149CA4" w14:textId="3DC8BA8E" w:rsidR="00F213AF" w:rsidRPr="00F213AF" w:rsidRDefault="00F213AF" w:rsidP="00F213AF">
      <w:r w:rsidRPr="00F213AF">
        <w:t>Communicating effectively is an extremely important trait for every manager</w:t>
      </w:r>
      <w:r>
        <w:t>. I</w:t>
      </w:r>
      <w:r w:rsidRPr="00F213AF">
        <w:t>t is important to familiarize ourselves with the communication cycle and how we can use it as a framework to become a better communicator. We can distinguish several communication models; the most extensive seems to be the one described by Morgan (2017) as “The context of communication” (Fig. 12.2, p. 246). It shows that for effective communication, it is important to consider many different factors as the process of communication doesn’t take place in isolation and is heavily dependent on the context.</w:t>
      </w:r>
    </w:p>
    <w:p w14:paraId="3EB91D06" w14:textId="0248CC0D" w:rsidR="00512AEC" w:rsidRDefault="00F213AF" w:rsidP="00F213AF">
      <w:r w:rsidRPr="00F213AF">
        <w:t>The communication cycle is a useful framework for understanding how communication works and how it can be improved in various contexts. Effective communication is</w:t>
      </w:r>
      <w:r>
        <w:t xml:space="preserve"> </w:t>
      </w:r>
      <w:r w:rsidRPr="00F213AF">
        <w:t xml:space="preserve">critical in management because it enables managers to </w:t>
      </w:r>
      <w:r>
        <w:t xml:space="preserve">achieve organizational goals, </w:t>
      </w:r>
      <w:r w:rsidR="00987A76">
        <w:t xml:space="preserve">build relationships, </w:t>
      </w:r>
      <w:r w:rsidRPr="00F213AF">
        <w:t>share information, delegate tasks, give feedback, and make informed decisions. A positive and open communication culture in the workplace can also lead to better employee engagement and job satisfaction</w:t>
      </w:r>
      <w:r w:rsidR="00987A76">
        <w:t xml:space="preserve">. </w:t>
      </w:r>
      <w:r w:rsidRPr="00F213AF">
        <w:t>By considering the context and using appropriate communication models and theories, managers can effectively communicate their ideas, expectations, and feedback to their teams and stakeholders</w:t>
      </w:r>
      <w:r w:rsidR="00987A76" w:rsidRPr="00F213AF">
        <w:t>, which in turn leads to increased productivity and better business outcomes.</w:t>
      </w:r>
    </w:p>
    <w:p w14:paraId="1C3A5505" w14:textId="7D3393C6" w:rsidR="003B1830" w:rsidRDefault="003B1830" w:rsidP="00512AEC">
      <w:pPr>
        <w:pStyle w:val="Heading1"/>
      </w:pPr>
      <w:bookmarkStart w:id="2" w:name="_Toc130759833"/>
      <w:r>
        <w:lastRenderedPageBreak/>
        <w:t>Section 2:</w:t>
      </w:r>
      <w:r w:rsidRPr="003B1830">
        <w:t xml:space="preserve"> </w:t>
      </w:r>
      <w:r>
        <w:t xml:space="preserve">Explain, with examples, the importance of selecting an appropriate tone, language, and level of formality in management </w:t>
      </w:r>
      <w:proofErr w:type="gramStart"/>
      <w:r>
        <w:t>communications</w:t>
      </w:r>
      <w:bookmarkEnd w:id="2"/>
      <w:proofErr w:type="gramEnd"/>
    </w:p>
    <w:p w14:paraId="20BC8880" w14:textId="41F10D59" w:rsidR="003B1830" w:rsidRDefault="003B1830" w:rsidP="003B1830"/>
    <w:p w14:paraId="5799F409" w14:textId="15BB976D" w:rsidR="00FA094F" w:rsidRDefault="00F840EC" w:rsidP="003B1830">
      <w:r>
        <w:t>Selecting an appropriate tone, language, and level of formality is critical for effective management communications. By considering the audience and adapting the communication style to the situation, managers can improve their ability to motivate, inspire, and engage their team, build trust and relationships with stakeholders, and ultimately achieve organizational goals.</w:t>
      </w:r>
      <w:r>
        <w:t xml:space="preserve"> </w:t>
      </w:r>
      <w:r w:rsidR="00FA094F">
        <w:t>The importance of these factors can be seen through various examples:</w:t>
      </w:r>
    </w:p>
    <w:p w14:paraId="52D31962" w14:textId="77777777" w:rsidR="00F840EC" w:rsidRDefault="00F840EC" w:rsidP="003B1830"/>
    <w:tbl>
      <w:tblPr>
        <w:tblStyle w:val="TableGrid"/>
        <w:tblW w:w="9634" w:type="dxa"/>
        <w:tblLook w:val="04A0" w:firstRow="1" w:lastRow="0" w:firstColumn="1" w:lastColumn="0" w:noHBand="0" w:noVBand="1"/>
      </w:tblPr>
      <w:tblGrid>
        <w:gridCol w:w="3062"/>
        <w:gridCol w:w="6572"/>
      </w:tblGrid>
      <w:tr w:rsidR="00F840EC" w14:paraId="45196B5E" w14:textId="77777777" w:rsidTr="003C4C83">
        <w:tc>
          <w:tcPr>
            <w:tcW w:w="3062" w:type="dxa"/>
          </w:tcPr>
          <w:p w14:paraId="595BE0BC" w14:textId="2DE45027" w:rsidR="00F840EC" w:rsidRPr="00F840EC" w:rsidRDefault="00F840EC" w:rsidP="00F840EC">
            <w:pPr>
              <w:jc w:val="center"/>
              <w:rPr>
                <w:b/>
                <w:bCs/>
              </w:rPr>
            </w:pPr>
            <w:r w:rsidRPr="00F840EC">
              <w:rPr>
                <w:b/>
                <w:bCs/>
              </w:rPr>
              <w:t>Communication Aspect</w:t>
            </w:r>
          </w:p>
        </w:tc>
        <w:tc>
          <w:tcPr>
            <w:tcW w:w="6572" w:type="dxa"/>
          </w:tcPr>
          <w:p w14:paraId="31AFECBA" w14:textId="74D75880" w:rsidR="00F840EC" w:rsidRPr="00F840EC" w:rsidRDefault="00F840EC" w:rsidP="00F840EC">
            <w:pPr>
              <w:jc w:val="center"/>
              <w:rPr>
                <w:b/>
                <w:bCs/>
              </w:rPr>
            </w:pPr>
            <w:r w:rsidRPr="00F840EC">
              <w:rPr>
                <w:b/>
                <w:bCs/>
              </w:rPr>
              <w:t>Example</w:t>
            </w:r>
          </w:p>
        </w:tc>
      </w:tr>
      <w:tr w:rsidR="00F840EC" w14:paraId="09CC8CD9" w14:textId="77777777" w:rsidTr="003C4C83">
        <w:tc>
          <w:tcPr>
            <w:tcW w:w="3062" w:type="dxa"/>
          </w:tcPr>
          <w:p w14:paraId="7B38E025" w14:textId="6DE3313A" w:rsidR="00F840EC" w:rsidRDefault="00F840EC" w:rsidP="003B1830">
            <w:r>
              <w:t>Tone</w:t>
            </w:r>
          </w:p>
        </w:tc>
        <w:tc>
          <w:tcPr>
            <w:tcW w:w="6572" w:type="dxa"/>
          </w:tcPr>
          <w:p w14:paraId="5784AFCC" w14:textId="77777777" w:rsidR="00F840EC" w:rsidRDefault="00F840EC" w:rsidP="00FA094F">
            <w:pPr>
              <w:pStyle w:val="ListParagraph"/>
              <w:numPr>
                <w:ilvl w:val="0"/>
                <w:numId w:val="8"/>
              </w:numPr>
            </w:pPr>
            <w:r w:rsidRPr="00FA094F">
              <w:t>A positive, supportive tone when providing feedback to an employee can create a constructive and motivating environment.</w:t>
            </w:r>
          </w:p>
          <w:p w14:paraId="0AFF938F" w14:textId="52F68CCE" w:rsidR="00F840EC" w:rsidRDefault="00F840EC" w:rsidP="00FA094F">
            <w:pPr>
              <w:pStyle w:val="ListParagraph"/>
              <w:numPr>
                <w:ilvl w:val="0"/>
                <w:numId w:val="8"/>
              </w:numPr>
            </w:pPr>
            <w:r w:rsidRPr="00FA094F">
              <w:t>A professional and respectful tone when communicating with external stakeholders can build trust and establish a positive reputation for the organization.</w:t>
            </w:r>
          </w:p>
        </w:tc>
      </w:tr>
      <w:tr w:rsidR="00F840EC" w14:paraId="6E652D74" w14:textId="77777777" w:rsidTr="003C4C83">
        <w:tc>
          <w:tcPr>
            <w:tcW w:w="3062" w:type="dxa"/>
          </w:tcPr>
          <w:p w14:paraId="074427A5" w14:textId="29890244" w:rsidR="00F840EC" w:rsidRDefault="00F840EC" w:rsidP="003B1830">
            <w:r>
              <w:t>Language</w:t>
            </w:r>
          </w:p>
        </w:tc>
        <w:tc>
          <w:tcPr>
            <w:tcW w:w="6572" w:type="dxa"/>
          </w:tcPr>
          <w:p w14:paraId="07B41D36" w14:textId="13DC68FE" w:rsidR="00F840EC" w:rsidRDefault="00F840EC" w:rsidP="00FA094F">
            <w:pPr>
              <w:pStyle w:val="ListParagraph"/>
              <w:numPr>
                <w:ilvl w:val="0"/>
                <w:numId w:val="8"/>
              </w:numPr>
            </w:pPr>
            <w:r w:rsidRPr="00FA094F">
              <w:t>Technical jargon or acronyms when communicating with non-technical employees can lead to confusion and misunderstandings.</w:t>
            </w:r>
          </w:p>
          <w:p w14:paraId="7D4E1BC5" w14:textId="77777777" w:rsidR="00F840EC" w:rsidRDefault="00F840EC" w:rsidP="00FA094F">
            <w:pPr>
              <w:pStyle w:val="ListParagraph"/>
              <w:numPr>
                <w:ilvl w:val="0"/>
                <w:numId w:val="8"/>
              </w:numPr>
            </w:pPr>
            <w:r w:rsidRPr="00FA094F">
              <w:t>Overly formal or academic language with front-line employees can create a sense of distance and disengagement.</w:t>
            </w:r>
          </w:p>
          <w:p w14:paraId="222E89B2" w14:textId="388C59B7" w:rsidR="00F840EC" w:rsidRDefault="00F840EC" w:rsidP="00FA094F">
            <w:pPr>
              <w:pStyle w:val="ListParagraph"/>
              <w:numPr>
                <w:ilvl w:val="0"/>
                <w:numId w:val="8"/>
              </w:numPr>
            </w:pPr>
            <w:r w:rsidRPr="00FA094F">
              <w:t>Plain language that is easy to understand and relevant to the audience is crucial.</w:t>
            </w:r>
          </w:p>
        </w:tc>
      </w:tr>
      <w:tr w:rsidR="00F840EC" w14:paraId="575CE8F0" w14:textId="77777777" w:rsidTr="003C4C83">
        <w:tc>
          <w:tcPr>
            <w:tcW w:w="3062" w:type="dxa"/>
          </w:tcPr>
          <w:p w14:paraId="3A8DB965" w14:textId="43B48849" w:rsidR="00F840EC" w:rsidRDefault="00F840EC" w:rsidP="003B1830">
            <w:r>
              <w:t>Level of formality</w:t>
            </w:r>
          </w:p>
        </w:tc>
        <w:tc>
          <w:tcPr>
            <w:tcW w:w="6572" w:type="dxa"/>
          </w:tcPr>
          <w:p w14:paraId="2B005BD5" w14:textId="77777777" w:rsidR="00F840EC" w:rsidRDefault="00F840EC" w:rsidP="00FA094F">
            <w:pPr>
              <w:pStyle w:val="ListParagraph"/>
              <w:numPr>
                <w:ilvl w:val="0"/>
                <w:numId w:val="8"/>
              </w:numPr>
            </w:pPr>
            <w:r w:rsidRPr="00FA094F">
              <w:t>Communicating with senior executives or external stakeholders may require a more formal tone and language.</w:t>
            </w:r>
          </w:p>
          <w:p w14:paraId="5EA218AA" w14:textId="77777777" w:rsidR="00F840EC" w:rsidRDefault="00F840EC" w:rsidP="00FA094F">
            <w:pPr>
              <w:pStyle w:val="ListParagraph"/>
              <w:numPr>
                <w:ilvl w:val="0"/>
                <w:numId w:val="8"/>
              </w:numPr>
            </w:pPr>
            <w:r w:rsidRPr="00FA094F">
              <w:t>Communicating with front-line employees may require a more informal and conversational approach.</w:t>
            </w:r>
          </w:p>
          <w:p w14:paraId="3DF0BBAE" w14:textId="0B990FA6" w:rsidR="00F840EC" w:rsidRDefault="00F840EC" w:rsidP="00FA094F">
            <w:pPr>
              <w:pStyle w:val="ListParagraph"/>
              <w:numPr>
                <w:ilvl w:val="0"/>
                <w:numId w:val="8"/>
              </w:numPr>
            </w:pPr>
            <w:r w:rsidRPr="00FA094F">
              <w:t>Adapting the level of formality to the situation can establish credibility, build rapport, and create a positive and engaging environment.</w:t>
            </w:r>
          </w:p>
        </w:tc>
      </w:tr>
    </w:tbl>
    <w:p w14:paraId="534B114C" w14:textId="1B7643C7" w:rsidR="00B16881" w:rsidRDefault="00B16881" w:rsidP="003B1830"/>
    <w:p w14:paraId="63F965C2" w14:textId="7386DF49" w:rsidR="00374F45" w:rsidRPr="00374F45" w:rsidRDefault="00374F45" w:rsidP="00374F45">
      <w:pPr>
        <w:pStyle w:val="Heading1"/>
      </w:pPr>
      <w:bookmarkStart w:id="3" w:name="_Toc130759834"/>
      <w:r w:rsidRPr="00EF1C89">
        <w:rPr>
          <w:i/>
          <w:iCs/>
        </w:rPr>
        <w:t xml:space="preserve">Section 3: </w:t>
      </w:r>
      <w:r w:rsidRPr="00EF1C89">
        <w:rPr>
          <w:i/>
          <w:iCs/>
        </w:rPr>
        <w:t>Assess</w:t>
      </w:r>
      <w:r w:rsidRPr="00374F45">
        <w:t xml:space="preserve"> the effectiveness of a range of verbal and written communication methods within your area of the </w:t>
      </w:r>
      <w:proofErr w:type="gramStart"/>
      <w:r w:rsidRPr="00374F45">
        <w:t>organisation</w:t>
      </w:r>
      <w:bookmarkEnd w:id="3"/>
      <w:proofErr w:type="gramEnd"/>
    </w:p>
    <w:p w14:paraId="2312F0DA" w14:textId="28AEA095" w:rsidR="00374F45" w:rsidRDefault="00374F45" w:rsidP="003B1830"/>
    <w:p w14:paraId="6828E24B" w14:textId="47550FFD" w:rsidR="0019325D" w:rsidRDefault="0019325D" w:rsidP="0019325D">
      <w:r w:rsidRPr="00261E49">
        <w:t xml:space="preserve">As </w:t>
      </w:r>
      <w:r w:rsidR="005F4881" w:rsidRPr="00261E49">
        <w:t>an account manager for the recruitment agency</w:t>
      </w:r>
      <w:r w:rsidRPr="00261E49">
        <w:t xml:space="preserve">, communication is an essential aspect of my role, both in receiving information from the head office and in communicating with employees. The effectiveness of verbal and written communication methods can vary depending on the situation and the audience. </w:t>
      </w:r>
      <w:r w:rsidR="00752344">
        <w:t xml:space="preserve">Below is </w:t>
      </w:r>
      <w:r w:rsidRPr="00261E49">
        <w:t xml:space="preserve">an assessment of various communication methods </w:t>
      </w:r>
      <w:r w:rsidR="00752344">
        <w:t>we usually use to communicate with employees</w:t>
      </w:r>
      <w:r w:rsidR="0021555E">
        <w:t xml:space="preserve"> and the head office.</w:t>
      </w:r>
    </w:p>
    <w:tbl>
      <w:tblPr>
        <w:tblStyle w:val="TableGrid"/>
        <w:tblW w:w="0" w:type="auto"/>
        <w:tblLook w:val="04A0" w:firstRow="1" w:lastRow="0" w:firstColumn="1" w:lastColumn="0" w:noHBand="0" w:noVBand="1"/>
      </w:tblPr>
      <w:tblGrid>
        <w:gridCol w:w="4675"/>
        <w:gridCol w:w="4675"/>
      </w:tblGrid>
      <w:tr w:rsidR="00752344" w14:paraId="16960C2A" w14:textId="77777777" w:rsidTr="00752344">
        <w:tc>
          <w:tcPr>
            <w:tcW w:w="4675" w:type="dxa"/>
          </w:tcPr>
          <w:p w14:paraId="0C441BA5" w14:textId="5311DF32" w:rsidR="00752344" w:rsidRPr="00752344" w:rsidRDefault="00752344" w:rsidP="00752344">
            <w:pPr>
              <w:jc w:val="center"/>
              <w:rPr>
                <w:b/>
                <w:bCs/>
              </w:rPr>
            </w:pPr>
            <w:r w:rsidRPr="00752344">
              <w:rPr>
                <w:b/>
                <w:bCs/>
              </w:rPr>
              <w:lastRenderedPageBreak/>
              <w:t>Verbal</w:t>
            </w:r>
          </w:p>
        </w:tc>
        <w:tc>
          <w:tcPr>
            <w:tcW w:w="4675" w:type="dxa"/>
          </w:tcPr>
          <w:p w14:paraId="2BE54BB4" w14:textId="047D82E3" w:rsidR="00752344" w:rsidRPr="00752344" w:rsidRDefault="00752344" w:rsidP="00752344">
            <w:pPr>
              <w:jc w:val="center"/>
              <w:rPr>
                <w:b/>
                <w:bCs/>
              </w:rPr>
            </w:pPr>
            <w:r w:rsidRPr="00752344">
              <w:rPr>
                <w:b/>
                <w:bCs/>
              </w:rPr>
              <w:t>Written</w:t>
            </w:r>
          </w:p>
        </w:tc>
      </w:tr>
      <w:tr w:rsidR="00752344" w14:paraId="44D54E54" w14:textId="77777777" w:rsidTr="00752344">
        <w:tc>
          <w:tcPr>
            <w:tcW w:w="4675" w:type="dxa"/>
          </w:tcPr>
          <w:p w14:paraId="155D5D95" w14:textId="326D79DD" w:rsidR="00752344" w:rsidRDefault="00752344" w:rsidP="0019325D">
            <w:r w:rsidRPr="00752344">
              <w:rPr>
                <w:b/>
                <w:bCs/>
              </w:rPr>
              <w:t>One-on-one meetings</w:t>
            </w:r>
            <w:r w:rsidRPr="00261E49">
              <w:t xml:space="preserve"> are an effective way to communicate with employees as they allow for immediate feedback and active listening. However, scheduling can be a challenge, and the message may be lost if the employee is not paying attention.</w:t>
            </w:r>
          </w:p>
        </w:tc>
        <w:tc>
          <w:tcPr>
            <w:tcW w:w="4675" w:type="dxa"/>
          </w:tcPr>
          <w:p w14:paraId="39DBEB0E" w14:textId="6A71AA57" w:rsidR="00752344" w:rsidRDefault="00752344" w:rsidP="0019325D">
            <w:r w:rsidRPr="00752344">
              <w:rPr>
                <w:b/>
                <w:bCs/>
              </w:rPr>
              <w:t>Emails</w:t>
            </w:r>
            <w:r w:rsidRPr="00261E49">
              <w:t xml:space="preserve"> are </w:t>
            </w:r>
            <w:r>
              <w:t>the quickest</w:t>
            </w:r>
            <w:r w:rsidRPr="00261E49">
              <w:t xml:space="preserve"> way to </w:t>
            </w:r>
            <w:r>
              <w:t xml:space="preserve">broadcast information to </w:t>
            </w:r>
            <w:r w:rsidRPr="00261E49">
              <w:t>employees</w:t>
            </w:r>
            <w:r>
              <w:t xml:space="preserve"> and</w:t>
            </w:r>
            <w:r w:rsidRPr="00261E49">
              <w:t xml:space="preserve"> allow for the message to be delivered at any time. However, the tone and intent can be lost in written communication, and the message may be misinterpreted</w:t>
            </w:r>
            <w:r>
              <w:t xml:space="preserve"> or missed by the workers.</w:t>
            </w:r>
          </w:p>
        </w:tc>
      </w:tr>
      <w:tr w:rsidR="00752344" w14:paraId="5A60F37F" w14:textId="77777777" w:rsidTr="00752344">
        <w:tc>
          <w:tcPr>
            <w:tcW w:w="4675" w:type="dxa"/>
          </w:tcPr>
          <w:p w14:paraId="462AC8FA" w14:textId="4E4462A7" w:rsidR="00752344" w:rsidRDefault="00752344" w:rsidP="00752344">
            <w:pPr>
              <w:spacing w:after="160" w:line="259" w:lineRule="auto"/>
            </w:pPr>
            <w:r w:rsidRPr="00752344">
              <w:rPr>
                <w:b/>
                <w:bCs/>
              </w:rPr>
              <w:t>Telephone</w:t>
            </w:r>
            <w:r w:rsidRPr="00261E49">
              <w:t xml:space="preserve"> communication is useful for quick exchanges or for situations where face-to-face meetings are not possible. However, tone and body language cannot be observed, which can lead to misunderstandings.</w:t>
            </w:r>
          </w:p>
        </w:tc>
        <w:tc>
          <w:tcPr>
            <w:tcW w:w="4675" w:type="dxa"/>
          </w:tcPr>
          <w:p w14:paraId="726CFE34" w14:textId="30898752" w:rsidR="00752344" w:rsidRDefault="00752344" w:rsidP="00752344">
            <w:pPr>
              <w:spacing w:after="160" w:line="259" w:lineRule="auto"/>
            </w:pPr>
            <w:r w:rsidRPr="00752344">
              <w:rPr>
                <w:b/>
                <w:bCs/>
              </w:rPr>
              <w:t>Memos</w:t>
            </w:r>
            <w:r w:rsidRPr="00261E49">
              <w:t xml:space="preserve"> are useful for conveying brief messages or updates. They are easily distributable but lack the personal touch of face-to-face or verbal communication.</w:t>
            </w:r>
          </w:p>
        </w:tc>
      </w:tr>
      <w:tr w:rsidR="00752344" w14:paraId="0F7590FB" w14:textId="77777777" w:rsidTr="00752344">
        <w:tc>
          <w:tcPr>
            <w:tcW w:w="4675" w:type="dxa"/>
          </w:tcPr>
          <w:p w14:paraId="546A2A79" w14:textId="19F10473" w:rsidR="00752344" w:rsidRDefault="00752344" w:rsidP="0019325D">
            <w:r w:rsidRPr="00752344">
              <w:rPr>
                <w:b/>
                <w:bCs/>
              </w:rPr>
              <w:t>Video conferencing</w:t>
            </w:r>
            <w:r w:rsidRPr="00261E49">
              <w:t xml:space="preserve"> is an effective alternative to </w:t>
            </w:r>
            <w:r>
              <w:t>one-on-one</w:t>
            </w:r>
            <w:r w:rsidRPr="00261E49">
              <w:t xml:space="preserve"> meetings when distance is a factor. It allows for visual cues and immediate feedback, but technical issues can cause disruptions.</w:t>
            </w:r>
          </w:p>
        </w:tc>
        <w:tc>
          <w:tcPr>
            <w:tcW w:w="4675" w:type="dxa"/>
          </w:tcPr>
          <w:p w14:paraId="07EC4DE9" w14:textId="271928C9" w:rsidR="00752344" w:rsidRPr="00752344" w:rsidRDefault="00752344" w:rsidP="00752344">
            <w:pPr>
              <w:spacing w:after="160" w:line="259" w:lineRule="auto"/>
              <w:rPr>
                <w:b/>
                <w:bCs/>
              </w:rPr>
            </w:pPr>
            <w:r w:rsidRPr="00752344">
              <w:rPr>
                <w:b/>
                <w:bCs/>
              </w:rPr>
              <w:t>Reports</w:t>
            </w:r>
            <w:r w:rsidRPr="00261E49">
              <w:t xml:space="preserve"> provide detailed information and allow for complex ideas to be communicated. However, they can be time-consuming to create and may not be read thoroughly.</w:t>
            </w:r>
          </w:p>
        </w:tc>
      </w:tr>
    </w:tbl>
    <w:p w14:paraId="5710F240" w14:textId="77777777" w:rsidR="00752344" w:rsidRDefault="00752344" w:rsidP="0019325D"/>
    <w:p w14:paraId="000964B7" w14:textId="161018BB" w:rsidR="00943B5C" w:rsidRPr="00261E49" w:rsidRDefault="00752344" w:rsidP="0019325D">
      <w:r>
        <w:t>Both</w:t>
      </w:r>
      <w:r w:rsidR="0019325D" w:rsidRPr="00261E49">
        <w:t xml:space="preserve"> verbal and written communication methods have their advantages and disadvantages. </w:t>
      </w:r>
      <w:r w:rsidR="005F4881" w:rsidRPr="00261E49">
        <w:t>I</w:t>
      </w:r>
      <w:r w:rsidR="0019325D" w:rsidRPr="00261E49">
        <w:t xml:space="preserve">t is important to consider the audience and the message being conveyed when selecting a communication method. For quick exchanges, emails and telephone calls may be appropriate, while </w:t>
      </w:r>
      <w:r>
        <w:t>one-on-one</w:t>
      </w:r>
      <w:r w:rsidR="0019325D" w:rsidRPr="00261E49">
        <w:t xml:space="preserve"> meetings or video conferencing may be necessary for more complex situations or sensitive information. </w:t>
      </w:r>
    </w:p>
    <w:p w14:paraId="0E11A831" w14:textId="30DFB28A" w:rsidR="003B1830" w:rsidRDefault="003B1830" w:rsidP="003B1830">
      <w:pPr>
        <w:pStyle w:val="Heading1"/>
        <w:rPr>
          <w:color w:val="00B050"/>
        </w:rPr>
      </w:pPr>
      <w:bookmarkStart w:id="4" w:name="_Toc130759835"/>
      <w:r w:rsidRPr="00AF79B7">
        <w:rPr>
          <w:color w:val="00B050"/>
        </w:rPr>
        <w:t xml:space="preserve">Section </w:t>
      </w:r>
      <w:r w:rsidR="00374F45">
        <w:rPr>
          <w:color w:val="00B050"/>
        </w:rPr>
        <w:t>4</w:t>
      </w:r>
      <w:r w:rsidRPr="00AF79B7">
        <w:rPr>
          <w:color w:val="00B050"/>
        </w:rPr>
        <w:t xml:space="preserve">: </w:t>
      </w:r>
      <w:r w:rsidRPr="00AF79B7">
        <w:rPr>
          <w:color w:val="00B050"/>
        </w:rPr>
        <w:t xml:space="preserve">Evaluate theories of motivation relevant to your </w:t>
      </w:r>
      <w:proofErr w:type="gramStart"/>
      <w:r w:rsidRPr="00AF79B7">
        <w:rPr>
          <w:color w:val="00B050"/>
        </w:rPr>
        <w:t>workplace</w:t>
      </w:r>
      <w:bookmarkEnd w:id="4"/>
      <w:proofErr w:type="gramEnd"/>
    </w:p>
    <w:p w14:paraId="0BA05D05" w14:textId="77777777" w:rsidR="00943B5C" w:rsidRDefault="00943B5C" w:rsidP="00144D51"/>
    <w:p w14:paraId="781CF8F6" w14:textId="475F6A50" w:rsidR="00144D51" w:rsidRDefault="00144D51" w:rsidP="00144D51">
      <w:r w:rsidRPr="00144D51">
        <w:t>Herzberg's Two-Factor Theory</w:t>
      </w:r>
      <w:r w:rsidR="00AB6725">
        <w:t xml:space="preserve"> (Herzberg, 1964),</w:t>
      </w:r>
      <w:r w:rsidRPr="00144D51">
        <w:t xml:space="preserve"> Goal Setting Theory (Locke &amp; Latham, 1990) </w:t>
      </w:r>
      <w:r w:rsidR="005969DC">
        <w:t xml:space="preserve">and </w:t>
      </w:r>
      <w:r w:rsidR="005969DC" w:rsidRPr="00144D51">
        <w:t xml:space="preserve">McClelland's Three Needs Theory </w:t>
      </w:r>
      <w:r w:rsidR="005969DC">
        <w:t xml:space="preserve">(McClelland, 1965) </w:t>
      </w:r>
      <w:r w:rsidRPr="00144D51">
        <w:t xml:space="preserve">are </w:t>
      </w:r>
      <w:r>
        <w:t>three</w:t>
      </w:r>
      <w:r w:rsidRPr="00144D51">
        <w:t xml:space="preserve"> popular theories of motivation that can be applied in the context of work in a recruitment agency, where employee motivation is critical to success. </w:t>
      </w:r>
    </w:p>
    <w:p w14:paraId="76ED2D43" w14:textId="327E596D" w:rsidR="0021555E" w:rsidRDefault="0021555E" w:rsidP="00144D51">
      <w:r w:rsidRPr="0021555E">
        <w:t>According to Herzberg's Two-Factor Theory</w:t>
      </w:r>
      <w:r w:rsidR="0082471C">
        <w:t xml:space="preserve">, </w:t>
      </w:r>
      <w:r w:rsidRPr="0021555E">
        <w:t xml:space="preserve">hygiene </w:t>
      </w:r>
      <w:r w:rsidR="0082471C">
        <w:t>elements (s</w:t>
      </w:r>
      <w:r w:rsidR="0082471C" w:rsidRPr="0021555E">
        <w:t>alary, working environment, and job security</w:t>
      </w:r>
      <w:r w:rsidR="0082471C">
        <w:t xml:space="preserve">) </w:t>
      </w:r>
      <w:r w:rsidRPr="0021555E">
        <w:t>and motivators</w:t>
      </w:r>
      <w:r w:rsidR="0082471C">
        <w:t xml:space="preserve"> (</w:t>
      </w:r>
      <w:r w:rsidR="0082471C" w:rsidRPr="0021555E">
        <w:t>recognition, success, and possibilities for growth</w:t>
      </w:r>
      <w:r w:rsidR="0082471C">
        <w:t>)</w:t>
      </w:r>
      <w:r w:rsidRPr="0021555E">
        <w:t xml:space="preserve"> are two </w:t>
      </w:r>
      <w:r w:rsidR="0082471C">
        <w:t>categories</w:t>
      </w:r>
      <w:r w:rsidRPr="0021555E">
        <w:t xml:space="preserve"> that have an impact on both employee contentment and</w:t>
      </w:r>
      <w:r w:rsidR="0082471C">
        <w:t xml:space="preserve"> job</w:t>
      </w:r>
      <w:r w:rsidRPr="0021555E">
        <w:t xml:space="preserve"> </w:t>
      </w:r>
      <w:r w:rsidR="0082471C">
        <w:t>satisfaction</w:t>
      </w:r>
      <w:r w:rsidRPr="0021555E">
        <w:t xml:space="preserve">. </w:t>
      </w:r>
      <w:r w:rsidR="0082471C">
        <w:t xml:space="preserve">In </w:t>
      </w:r>
      <w:r w:rsidRPr="0021555E">
        <w:t xml:space="preserve">the context of a recruitment agency, hygiene requirements like fair salary and a </w:t>
      </w:r>
      <w:r w:rsidR="0082471C">
        <w:t>safe working environment</w:t>
      </w:r>
      <w:r w:rsidRPr="0021555E">
        <w:t xml:space="preserve"> must be </w:t>
      </w:r>
      <w:r w:rsidR="0082471C">
        <w:t>met to prevent dissatisfaction</w:t>
      </w:r>
      <w:r w:rsidRPr="0021555E">
        <w:t xml:space="preserve">. Employee happiness and motivation can be </w:t>
      </w:r>
      <w:r w:rsidR="0082471C">
        <w:t>increased</w:t>
      </w:r>
      <w:r w:rsidRPr="0021555E">
        <w:t xml:space="preserve"> using motivators like </w:t>
      </w:r>
      <w:r w:rsidR="0082471C">
        <w:t>recognition</w:t>
      </w:r>
      <w:r w:rsidRPr="0021555E">
        <w:t xml:space="preserve"> </w:t>
      </w:r>
      <w:r w:rsidR="0082471C">
        <w:t xml:space="preserve">and opportunity for skill </w:t>
      </w:r>
      <w:r w:rsidRPr="0021555E">
        <w:t>development</w:t>
      </w:r>
      <w:r w:rsidR="0082471C">
        <w:t xml:space="preserve"> or promotion.</w:t>
      </w:r>
    </w:p>
    <w:p w14:paraId="397AC311" w14:textId="53C45B99" w:rsidR="005969DC" w:rsidRPr="00B602AB" w:rsidRDefault="00144D51" w:rsidP="00144D51">
      <w:r w:rsidRPr="00B602AB">
        <w:t xml:space="preserve">Goal Setting Theory suggests </w:t>
      </w:r>
      <w:r w:rsidR="00AB6725">
        <w:t xml:space="preserve">that </w:t>
      </w:r>
      <w:r w:rsidR="005969DC" w:rsidRPr="00B602AB">
        <w:t>setting clear and specific goals, along with feedback and support, can increase employee motivation and lead to better job performance. In the context of a recruitment agency, goal setting can be used to motivate recruiters to achieve specific targets, such as filling a certain number of job vacancies within a set time frame</w:t>
      </w:r>
      <w:r w:rsidR="00AB6725">
        <w:t xml:space="preserve"> to </w:t>
      </w:r>
      <w:r w:rsidR="00CB010C">
        <w:t>receive</w:t>
      </w:r>
      <w:r w:rsidR="00AB6725">
        <w:t xml:space="preserve"> a</w:t>
      </w:r>
      <w:r w:rsidR="00CB010C">
        <w:t xml:space="preserve"> performance</w:t>
      </w:r>
      <w:r w:rsidR="00AB6725">
        <w:t xml:space="preserve"> b</w:t>
      </w:r>
      <w:r w:rsidR="00CB010C">
        <w:t>onus</w:t>
      </w:r>
      <w:r w:rsidR="005969DC" w:rsidRPr="00B602AB">
        <w:t xml:space="preserve">. </w:t>
      </w:r>
    </w:p>
    <w:p w14:paraId="649506C4" w14:textId="1BF4C519" w:rsidR="005969DC" w:rsidRPr="00B602AB" w:rsidRDefault="00144D51" w:rsidP="005969DC">
      <w:r w:rsidRPr="00B602AB">
        <w:t>McClelland's Three-Need Theory</w:t>
      </w:r>
      <w:r w:rsidR="00CB010C">
        <w:t xml:space="preserve"> of management claims</w:t>
      </w:r>
      <w:r w:rsidRPr="00B602AB">
        <w:t xml:space="preserve"> that people </w:t>
      </w:r>
      <w:r w:rsidR="00CB010C">
        <w:t>are driven</w:t>
      </w:r>
      <w:r w:rsidRPr="00B602AB">
        <w:t xml:space="preserve"> by three </w:t>
      </w:r>
      <w:r w:rsidR="00CB010C">
        <w:t>fundamental</w:t>
      </w:r>
      <w:r w:rsidRPr="00B602AB">
        <w:t xml:space="preserve"> needs: achievement, power, and affiliation. </w:t>
      </w:r>
      <w:r w:rsidR="00CB3330">
        <w:t>T</w:t>
      </w:r>
      <w:r w:rsidR="00CB010C">
        <w:t>his</w:t>
      </w:r>
      <w:r w:rsidRPr="00B602AB">
        <w:t xml:space="preserve"> theor</w:t>
      </w:r>
      <w:r w:rsidR="00CB010C">
        <w:t xml:space="preserve">y </w:t>
      </w:r>
      <w:r w:rsidRPr="00B602AB">
        <w:t>can</w:t>
      </w:r>
      <w:r w:rsidR="00CB3330">
        <w:t xml:space="preserve"> also</w:t>
      </w:r>
      <w:r w:rsidRPr="00B602AB">
        <w:t xml:space="preserve"> be applied</w:t>
      </w:r>
      <w:r w:rsidR="00CB3330">
        <w:t xml:space="preserve"> in the context of recruitment </w:t>
      </w:r>
      <w:r w:rsidR="00CB3330">
        <w:lastRenderedPageBreak/>
        <w:t xml:space="preserve">agency through </w:t>
      </w:r>
      <w:r w:rsidR="005969DC" w:rsidRPr="00B602AB">
        <w:t>understanding the individual needs of employees and aligning them with appropriate job roles and responsibilities</w:t>
      </w:r>
      <w:r w:rsidR="005969DC" w:rsidRPr="00B602AB">
        <w:t xml:space="preserve">. </w:t>
      </w:r>
      <w:r w:rsidR="005969DC" w:rsidRPr="00B602AB">
        <w:t>For instance, an employee with a high need for achievement may be motivated by a challenging recruitment assignment and the opportunity to receive recognition and feedback on their success. On the other hand, an employee with a high need for affiliation may be motivated by social interaction with clients and colleagues and the opportunity to work in a team-oriented environment.</w:t>
      </w:r>
    </w:p>
    <w:p w14:paraId="5D10B630" w14:textId="77777777" w:rsidR="00144D51" w:rsidRDefault="00144D51" w:rsidP="003B1830">
      <w:pPr>
        <w:pStyle w:val="Heading1"/>
        <w:rPr>
          <w:color w:val="FF0000"/>
          <w:sz w:val="22"/>
          <w:szCs w:val="22"/>
        </w:rPr>
      </w:pPr>
    </w:p>
    <w:p w14:paraId="066BBA39" w14:textId="6FE91D2A" w:rsidR="003B1830" w:rsidRDefault="003B1830" w:rsidP="003B1830">
      <w:pPr>
        <w:pStyle w:val="Heading1"/>
        <w:rPr>
          <w:color w:val="00B050"/>
        </w:rPr>
      </w:pPr>
      <w:bookmarkStart w:id="5" w:name="_Toc130759836"/>
      <w:r w:rsidRPr="00AF79B7">
        <w:rPr>
          <w:color w:val="00B050"/>
        </w:rPr>
        <w:t xml:space="preserve">Section </w:t>
      </w:r>
      <w:r w:rsidR="00374F45">
        <w:rPr>
          <w:color w:val="00B050"/>
        </w:rPr>
        <w:t>5</w:t>
      </w:r>
      <w:r w:rsidRPr="00AF79B7">
        <w:rPr>
          <w:color w:val="00B050"/>
        </w:rPr>
        <w:t xml:space="preserve">: </w:t>
      </w:r>
      <w:r w:rsidRPr="00AF79B7">
        <w:rPr>
          <w:color w:val="00B050"/>
        </w:rPr>
        <w:t xml:space="preserve">Evaluate the principal factors that may affect performance and motivation in the </w:t>
      </w:r>
      <w:proofErr w:type="gramStart"/>
      <w:r w:rsidRPr="00AF79B7">
        <w:rPr>
          <w:color w:val="00B050"/>
        </w:rPr>
        <w:t>workplace</w:t>
      </w:r>
      <w:bookmarkEnd w:id="5"/>
      <w:proofErr w:type="gramEnd"/>
    </w:p>
    <w:p w14:paraId="11AC0103" w14:textId="7DB2EE87" w:rsidR="00280AFA" w:rsidRDefault="00280AFA" w:rsidP="00280AFA"/>
    <w:p w14:paraId="5475A6FB" w14:textId="6A24EB01" w:rsidR="001500C1" w:rsidRPr="00EF1C89" w:rsidRDefault="001500C1" w:rsidP="00280AFA">
      <w:r w:rsidRPr="00EF1C89">
        <w:t>I have presented the most important</w:t>
      </w:r>
      <w:r w:rsidR="00CB3330">
        <w:t xml:space="preserve"> </w:t>
      </w:r>
      <w:r w:rsidR="00CB3330" w:rsidRPr="00EF1C89">
        <w:t>factors that can affect performance and motivation in the workplace</w:t>
      </w:r>
      <w:r w:rsidRPr="00EF1C89">
        <w:t xml:space="preserve"> in tabular format</w:t>
      </w:r>
      <w:r w:rsidR="0004347C">
        <w:t xml:space="preserve"> below:</w:t>
      </w:r>
    </w:p>
    <w:p w14:paraId="62C06460" w14:textId="77777777" w:rsidR="001500C1" w:rsidRDefault="001500C1" w:rsidP="00280AFA"/>
    <w:tbl>
      <w:tblPr>
        <w:tblStyle w:val="TableGrid"/>
        <w:tblW w:w="0" w:type="auto"/>
        <w:tblLook w:val="04A0" w:firstRow="1" w:lastRow="0" w:firstColumn="1" w:lastColumn="0" w:noHBand="0" w:noVBand="1"/>
      </w:tblPr>
      <w:tblGrid>
        <w:gridCol w:w="2122"/>
        <w:gridCol w:w="7228"/>
      </w:tblGrid>
      <w:tr w:rsidR="00943B5C" w14:paraId="33CB536F" w14:textId="77777777" w:rsidTr="001500C1">
        <w:tc>
          <w:tcPr>
            <w:tcW w:w="2122" w:type="dxa"/>
          </w:tcPr>
          <w:p w14:paraId="24FC5B06" w14:textId="62265DE4" w:rsidR="00943B5C" w:rsidRPr="001500C1" w:rsidRDefault="00943B5C" w:rsidP="00943B5C">
            <w:pPr>
              <w:rPr>
                <w:b/>
                <w:bCs/>
              </w:rPr>
            </w:pPr>
            <w:r w:rsidRPr="001500C1">
              <w:rPr>
                <w:b/>
                <w:bCs/>
              </w:rPr>
              <w:t>Factor</w:t>
            </w:r>
          </w:p>
        </w:tc>
        <w:tc>
          <w:tcPr>
            <w:tcW w:w="7228" w:type="dxa"/>
          </w:tcPr>
          <w:p w14:paraId="003CB3D3" w14:textId="184B09ED" w:rsidR="00943B5C" w:rsidRPr="001500C1" w:rsidRDefault="00943B5C" w:rsidP="00943B5C">
            <w:pPr>
              <w:rPr>
                <w:b/>
                <w:bCs/>
              </w:rPr>
            </w:pPr>
            <w:r w:rsidRPr="001500C1">
              <w:rPr>
                <w:b/>
                <w:bCs/>
              </w:rPr>
              <w:t>How it affects performance/motivation</w:t>
            </w:r>
          </w:p>
        </w:tc>
      </w:tr>
      <w:tr w:rsidR="00943B5C" w14:paraId="407AD901" w14:textId="77777777" w:rsidTr="001500C1">
        <w:tc>
          <w:tcPr>
            <w:tcW w:w="2122" w:type="dxa"/>
          </w:tcPr>
          <w:p w14:paraId="1A4CA27E" w14:textId="71D67765" w:rsidR="00943B5C" w:rsidRDefault="00943B5C" w:rsidP="00943B5C">
            <w:r>
              <w:t>Leadership</w:t>
            </w:r>
          </w:p>
        </w:tc>
        <w:tc>
          <w:tcPr>
            <w:tcW w:w="7228" w:type="dxa"/>
          </w:tcPr>
          <w:p w14:paraId="0902837C" w14:textId="36EEC354" w:rsidR="00943B5C" w:rsidRDefault="00943B5C" w:rsidP="00A36DD3">
            <w:r w:rsidRPr="00943B5C">
              <w:t>Good leaders can inspire, motivate, and guide their team, while poor leaders can do the opposite.</w:t>
            </w:r>
          </w:p>
        </w:tc>
      </w:tr>
      <w:tr w:rsidR="00943B5C" w14:paraId="7BB70793" w14:textId="77777777" w:rsidTr="001500C1">
        <w:tc>
          <w:tcPr>
            <w:tcW w:w="2122" w:type="dxa"/>
          </w:tcPr>
          <w:p w14:paraId="43E3D49A" w14:textId="421497E7" w:rsidR="00943B5C" w:rsidRDefault="00943B5C" w:rsidP="00943B5C">
            <w:r>
              <w:t>Communication</w:t>
            </w:r>
          </w:p>
        </w:tc>
        <w:tc>
          <w:tcPr>
            <w:tcW w:w="7228" w:type="dxa"/>
          </w:tcPr>
          <w:p w14:paraId="165FFE9A" w14:textId="03FB89B7" w:rsidR="00943B5C" w:rsidRDefault="00943B5C" w:rsidP="00A36DD3">
            <w:r w:rsidRPr="00943B5C">
              <w:t>Clear and effective communication is essential for</w:t>
            </w:r>
            <w:r>
              <w:t xml:space="preserve"> </w:t>
            </w:r>
            <w:r w:rsidRPr="00943B5C">
              <w:t xml:space="preserve">a productive workplace. Employees who understand their roles and responsibilities, as well as the goals and objectives of the company, are </w:t>
            </w:r>
            <w:r w:rsidR="002433CC">
              <w:t>usually better performers.</w:t>
            </w:r>
          </w:p>
        </w:tc>
      </w:tr>
      <w:tr w:rsidR="00943B5C" w14:paraId="62006EE4" w14:textId="77777777" w:rsidTr="001500C1">
        <w:tc>
          <w:tcPr>
            <w:tcW w:w="2122" w:type="dxa"/>
          </w:tcPr>
          <w:p w14:paraId="37AA83FF" w14:textId="380187A3" w:rsidR="00943B5C" w:rsidRDefault="00943B5C" w:rsidP="00943B5C">
            <w:r>
              <w:t>Recognition and Reward</w:t>
            </w:r>
          </w:p>
        </w:tc>
        <w:tc>
          <w:tcPr>
            <w:tcW w:w="7228" w:type="dxa"/>
          </w:tcPr>
          <w:p w14:paraId="23968F33" w14:textId="145B3A1E" w:rsidR="00943B5C" w:rsidRDefault="00943B5C" w:rsidP="00A36DD3">
            <w:r w:rsidRPr="00943B5C">
              <w:t>Rewards in various forms such as promotions, bonuses, and public recognition</w:t>
            </w:r>
            <w:r w:rsidR="002433CC">
              <w:t xml:space="preserve"> are excellent in driving performance.</w:t>
            </w:r>
            <w:r w:rsidR="00A800F4">
              <w:t xml:space="preserve"> </w:t>
            </w:r>
            <w:r w:rsidR="00A800F4" w:rsidRPr="00943B5C">
              <w:t xml:space="preserve">Employees who feel appreciated and recognized for their work are </w:t>
            </w:r>
            <w:r w:rsidR="00A800F4">
              <w:t>better motivated to achieve results.</w:t>
            </w:r>
          </w:p>
        </w:tc>
      </w:tr>
      <w:tr w:rsidR="00943B5C" w14:paraId="04648BC0" w14:textId="77777777" w:rsidTr="001500C1">
        <w:tc>
          <w:tcPr>
            <w:tcW w:w="2122" w:type="dxa"/>
          </w:tcPr>
          <w:p w14:paraId="45AB1917" w14:textId="7047E4BE" w:rsidR="00943B5C" w:rsidRDefault="001500C1" w:rsidP="00943B5C">
            <w:r>
              <w:t>Workplace Environment</w:t>
            </w:r>
          </w:p>
        </w:tc>
        <w:tc>
          <w:tcPr>
            <w:tcW w:w="7228" w:type="dxa"/>
          </w:tcPr>
          <w:p w14:paraId="4FEE4F49" w14:textId="6FB9CFE5" w:rsidR="00943B5C" w:rsidRDefault="001500C1" w:rsidP="00A36DD3">
            <w:r w:rsidRPr="001500C1">
              <w:t>A clean, safe, and comfortable work environment can make employees feel valued</w:t>
            </w:r>
            <w:r w:rsidR="00A36DD3">
              <w:t xml:space="preserve">, </w:t>
            </w:r>
            <w:r w:rsidRPr="001500C1">
              <w:t>motivated</w:t>
            </w:r>
            <w:r w:rsidR="00A36DD3">
              <w:t xml:space="preserve"> and drive better results.</w:t>
            </w:r>
          </w:p>
        </w:tc>
      </w:tr>
      <w:tr w:rsidR="00943B5C" w14:paraId="0A23B555" w14:textId="77777777" w:rsidTr="001500C1">
        <w:tc>
          <w:tcPr>
            <w:tcW w:w="2122" w:type="dxa"/>
          </w:tcPr>
          <w:p w14:paraId="2051EB44" w14:textId="6583B190" w:rsidR="00943B5C" w:rsidRDefault="001500C1" w:rsidP="00943B5C">
            <w:r>
              <w:t>Work-life Balance</w:t>
            </w:r>
          </w:p>
        </w:tc>
        <w:tc>
          <w:tcPr>
            <w:tcW w:w="7228" w:type="dxa"/>
          </w:tcPr>
          <w:p w14:paraId="01BB511F" w14:textId="2F88A19C" w:rsidR="00943B5C" w:rsidRDefault="001500C1" w:rsidP="00A36DD3">
            <w:r w:rsidRPr="001500C1">
              <w:t>Employers who promote</w:t>
            </w:r>
            <w:r w:rsidR="00A800F4">
              <w:t xml:space="preserve"> g</w:t>
            </w:r>
            <w:r w:rsidR="00A800F4">
              <w:t>ood work-life</w:t>
            </w:r>
            <w:r w:rsidR="00A800F4" w:rsidRPr="001500C1">
              <w:t xml:space="preserve"> </w:t>
            </w:r>
            <w:r w:rsidR="00A800F4">
              <w:t>balance</w:t>
            </w:r>
            <w:r w:rsidR="00A36DD3">
              <w:t xml:space="preserve"> are</w:t>
            </w:r>
            <w:r w:rsidRPr="001500C1">
              <w:t xml:space="preserve"> more likely to retain employees and maintain a motivated workforce.</w:t>
            </w:r>
            <w:r w:rsidR="00A800F4">
              <w:t xml:space="preserve"> It </w:t>
            </w:r>
            <w:r w:rsidR="00A800F4" w:rsidRPr="001500C1">
              <w:t>is essential for maintaining motivation and performance in the workplace.</w:t>
            </w:r>
          </w:p>
        </w:tc>
      </w:tr>
      <w:tr w:rsidR="00943B5C" w14:paraId="034C4036" w14:textId="77777777" w:rsidTr="001500C1">
        <w:tc>
          <w:tcPr>
            <w:tcW w:w="2122" w:type="dxa"/>
          </w:tcPr>
          <w:p w14:paraId="16F031A9" w14:textId="3D9D18B7" w:rsidR="00943B5C" w:rsidRDefault="001500C1" w:rsidP="00943B5C">
            <w:r>
              <w:t>Training and Development</w:t>
            </w:r>
          </w:p>
        </w:tc>
        <w:tc>
          <w:tcPr>
            <w:tcW w:w="7228" w:type="dxa"/>
          </w:tcPr>
          <w:p w14:paraId="17ADD836" w14:textId="628D3579" w:rsidR="00943B5C" w:rsidRDefault="00A36DD3" w:rsidP="00A36DD3">
            <w:r>
              <w:t>Investing in employee</w:t>
            </w:r>
            <w:r w:rsidR="001500C1" w:rsidRPr="001500C1">
              <w:t xml:space="preserve"> training and development</w:t>
            </w:r>
            <w:r>
              <w:t xml:space="preserve"> and providing those</w:t>
            </w:r>
            <w:r w:rsidR="001500C1" w:rsidRPr="001500C1">
              <w:t xml:space="preserve"> opportunities </w:t>
            </w:r>
            <w:r>
              <w:t>will increase employee retention, performance and will</w:t>
            </w:r>
            <w:r w:rsidR="001500C1" w:rsidRPr="001500C1">
              <w:t xml:space="preserve"> lea</w:t>
            </w:r>
            <w:r>
              <w:t>d</w:t>
            </w:r>
            <w:r w:rsidR="001500C1" w:rsidRPr="001500C1">
              <w:t xml:space="preserve"> to </w:t>
            </w:r>
            <w:r>
              <w:t>better qualified, more effective workforce.</w:t>
            </w:r>
          </w:p>
        </w:tc>
      </w:tr>
      <w:tr w:rsidR="001500C1" w14:paraId="6188A6B2" w14:textId="77777777" w:rsidTr="001500C1">
        <w:tc>
          <w:tcPr>
            <w:tcW w:w="2122" w:type="dxa"/>
          </w:tcPr>
          <w:p w14:paraId="21B23290" w14:textId="411DFB3F" w:rsidR="001500C1" w:rsidRDefault="00B602AB" w:rsidP="00943B5C">
            <w:r>
              <w:t>Financial Compensation</w:t>
            </w:r>
          </w:p>
        </w:tc>
        <w:tc>
          <w:tcPr>
            <w:tcW w:w="7228" w:type="dxa"/>
          </w:tcPr>
          <w:p w14:paraId="4C4A82CC" w14:textId="5C464C61" w:rsidR="001500C1" w:rsidRPr="001500C1" w:rsidRDefault="001500C1" w:rsidP="00A36DD3">
            <w:r w:rsidRPr="001500C1">
              <w:t>Employees need to be compensated fairly for their work to maintain motivation and performance. A competitive salary and benefits package can attract and retain talented employees.</w:t>
            </w:r>
          </w:p>
        </w:tc>
      </w:tr>
    </w:tbl>
    <w:p w14:paraId="5FF48571" w14:textId="2AD28C68" w:rsidR="00280AFA" w:rsidRPr="00280AFA" w:rsidRDefault="00280AFA" w:rsidP="001500C1">
      <w:pPr>
        <w:rPr>
          <w:color w:val="FF0000"/>
        </w:rPr>
      </w:pPr>
    </w:p>
    <w:p w14:paraId="7B33C404" w14:textId="0BF3D6CD" w:rsidR="003B1830" w:rsidRPr="00AF79B7" w:rsidRDefault="003B1830" w:rsidP="003B1830">
      <w:pPr>
        <w:rPr>
          <w:color w:val="00B050"/>
        </w:rPr>
      </w:pPr>
    </w:p>
    <w:p w14:paraId="24842801" w14:textId="6E7B1DD0" w:rsidR="003B1830" w:rsidRPr="00AF79B7" w:rsidRDefault="003B1830" w:rsidP="003B1830">
      <w:pPr>
        <w:pStyle w:val="Heading1"/>
        <w:rPr>
          <w:color w:val="00B050"/>
        </w:rPr>
      </w:pPr>
      <w:bookmarkStart w:id="6" w:name="_Toc130759837"/>
      <w:r w:rsidRPr="00AF79B7">
        <w:rPr>
          <w:color w:val="00B050"/>
        </w:rPr>
        <w:t xml:space="preserve">Section </w:t>
      </w:r>
      <w:r w:rsidR="00374F45">
        <w:rPr>
          <w:color w:val="00B050"/>
        </w:rPr>
        <w:t>6</w:t>
      </w:r>
      <w:r w:rsidRPr="00AF79B7">
        <w:rPr>
          <w:color w:val="00B050"/>
        </w:rPr>
        <w:t xml:space="preserve">: </w:t>
      </w:r>
      <w:r w:rsidRPr="00AF79B7">
        <w:rPr>
          <w:color w:val="00B050"/>
        </w:rPr>
        <w:t xml:space="preserve">Select a theory of motivation - apply it to your workplace – evaluate the </w:t>
      </w:r>
      <w:proofErr w:type="gramStart"/>
      <w:r w:rsidRPr="00AF79B7">
        <w:rPr>
          <w:color w:val="00B050"/>
        </w:rPr>
        <w:t>impact</w:t>
      </w:r>
      <w:bookmarkEnd w:id="6"/>
      <w:proofErr w:type="gramEnd"/>
    </w:p>
    <w:p w14:paraId="14BBF0ED" w14:textId="0BD8DA6B" w:rsidR="003B1830" w:rsidRDefault="003B1830" w:rsidP="003B1830">
      <w:pPr>
        <w:rPr>
          <w:color w:val="FF0000"/>
        </w:rPr>
      </w:pPr>
    </w:p>
    <w:p w14:paraId="51032AB4" w14:textId="298E93B1" w:rsidR="0065282A" w:rsidRPr="00EF1C89" w:rsidRDefault="006911A5" w:rsidP="0065282A">
      <w:r w:rsidRPr="00687832">
        <w:lastRenderedPageBreak/>
        <w:t>According to Carpenter, Bauer, and Erdogan (2021)</w:t>
      </w:r>
      <w:r w:rsidR="00687832" w:rsidRPr="00687832">
        <w:t xml:space="preserve"> –</w:t>
      </w:r>
      <w:r w:rsidRPr="00687832">
        <w:t xml:space="preserve"> </w:t>
      </w:r>
      <w:r w:rsidR="00687832" w:rsidRPr="00687832">
        <w:t>“</w:t>
      </w:r>
      <w:r w:rsidR="0065282A" w:rsidRPr="00687832">
        <w:t xml:space="preserve">The Goal Setting Theory (Locke &amp; Latham, 1990) </w:t>
      </w:r>
      <w:r w:rsidR="00687832" w:rsidRPr="00687832">
        <w:t>is one of the most influential and practical theories of motivation</w:t>
      </w:r>
      <w:r w:rsidR="00687832">
        <w:t>” (chapter 6.3). It</w:t>
      </w:r>
      <w:r w:rsidR="00687832" w:rsidRPr="00EF1C89">
        <w:t xml:space="preserve"> </w:t>
      </w:r>
      <w:r w:rsidR="0065282A" w:rsidRPr="00EF1C89">
        <w:t xml:space="preserve">suggests that individuals are </w:t>
      </w:r>
      <w:r w:rsidR="00687832">
        <w:t xml:space="preserve">best </w:t>
      </w:r>
      <w:r w:rsidR="0065282A" w:rsidRPr="00EF1C89">
        <w:t xml:space="preserve">motivated by challenging </w:t>
      </w:r>
      <w:r w:rsidR="00687832">
        <w:t xml:space="preserve">SMART </w:t>
      </w:r>
      <w:r w:rsidR="0065282A" w:rsidRPr="00EF1C89">
        <w:t>goals, as well as by receiving feedback on their progress towards those goals.</w:t>
      </w:r>
      <w:r>
        <w:t xml:space="preserve"> </w:t>
      </w:r>
      <w:r w:rsidR="0065282A" w:rsidRPr="00EF1C89">
        <w:t xml:space="preserve"> To </w:t>
      </w:r>
      <w:r w:rsidR="0065282A" w:rsidRPr="00EF1C89">
        <w:t xml:space="preserve">apply </w:t>
      </w:r>
      <w:r w:rsidR="0065282A" w:rsidRPr="00EF1C89">
        <w:t xml:space="preserve">the Goal Setting Theory in a recruitment agency environment we </w:t>
      </w:r>
      <w:r w:rsidR="0065282A" w:rsidRPr="00EF1C89">
        <w:t>can</w:t>
      </w:r>
      <w:r w:rsidR="0065282A" w:rsidRPr="00EF1C89">
        <w:t xml:space="preserve"> take the following steps:</w:t>
      </w:r>
    </w:p>
    <w:p w14:paraId="5D708162" w14:textId="4DEF5588" w:rsidR="0065282A" w:rsidRPr="00EF1C89" w:rsidRDefault="0065282A" w:rsidP="007C7C5C">
      <w:pPr>
        <w:pStyle w:val="ListParagraph"/>
        <w:numPr>
          <w:ilvl w:val="0"/>
          <w:numId w:val="16"/>
        </w:numPr>
      </w:pPr>
      <w:r w:rsidRPr="00EF1C89">
        <w:t>Establish specific and challenging goals for employees in the recruitment agency. For example, goals may include increasing the number of successful placements or achieving a certain level of customer satisfaction.</w:t>
      </w:r>
    </w:p>
    <w:p w14:paraId="3AA2C999" w14:textId="426B776F" w:rsidR="0065282A" w:rsidRPr="00EF1C89" w:rsidRDefault="0065282A" w:rsidP="0065282A">
      <w:pPr>
        <w:pStyle w:val="ListParagraph"/>
        <w:numPr>
          <w:ilvl w:val="0"/>
          <w:numId w:val="16"/>
        </w:numPr>
      </w:pPr>
      <w:r w:rsidRPr="00EF1C89">
        <w:t>Ensure that employees are involved in the goal-setting process and have input into the goals that are established for them. This can increase their commitment and motivation to achieve the goals.</w:t>
      </w:r>
    </w:p>
    <w:p w14:paraId="74B5EA18" w14:textId="76EAF9F3" w:rsidR="0065282A" w:rsidRPr="00EF1C89" w:rsidRDefault="0065282A" w:rsidP="0065282A">
      <w:pPr>
        <w:pStyle w:val="ListParagraph"/>
        <w:numPr>
          <w:ilvl w:val="0"/>
          <w:numId w:val="16"/>
        </w:numPr>
      </w:pPr>
      <w:r w:rsidRPr="00EF1C89">
        <w:t>Provide employees with regular feedback on their progress towards their goals. This feedback should be specific, timely, and relevant to the goals they are working towards. For example, regular performance reviews can provide employees with feedback on their progress towards their goals and identify areas for improvement.</w:t>
      </w:r>
    </w:p>
    <w:p w14:paraId="6D0DA51A" w14:textId="595D905D" w:rsidR="0065282A" w:rsidRPr="00EF1C89" w:rsidRDefault="0065282A" w:rsidP="0065282A">
      <w:pPr>
        <w:pStyle w:val="ListParagraph"/>
        <w:numPr>
          <w:ilvl w:val="0"/>
          <w:numId w:val="16"/>
        </w:numPr>
      </w:pPr>
      <w:r w:rsidRPr="00EF1C89">
        <w:t>Encourage employees to set personal goals that align with their professional goals. This can help to increase their motivation and commitment to achieving their objectives.</w:t>
      </w:r>
    </w:p>
    <w:p w14:paraId="3B145D80" w14:textId="1F79F4AA" w:rsidR="0065282A" w:rsidRPr="00EF1C89" w:rsidRDefault="0065282A" w:rsidP="0065282A">
      <w:pPr>
        <w:pStyle w:val="ListParagraph"/>
        <w:numPr>
          <w:ilvl w:val="0"/>
          <w:numId w:val="16"/>
        </w:numPr>
      </w:pPr>
      <w:r w:rsidRPr="00EF1C89">
        <w:t>Recognize and reward employees for achieving their goals. This can be done through bonuses, promotions, or other forms of recognition that are meaningful to employees.</w:t>
      </w:r>
    </w:p>
    <w:p w14:paraId="1753D769" w14:textId="0AAA3F96" w:rsidR="0065282A" w:rsidRPr="00EF1C89" w:rsidRDefault="0065282A" w:rsidP="0065282A">
      <w:r w:rsidRPr="00EF1C89">
        <w:t>The impact of applying the Goal Setting Theory in a recruitment agency environment can be evaluated by measuring employee performance, engagement, and job satisfaction levels.</w:t>
      </w:r>
      <w:r w:rsidR="0004347C">
        <w:t xml:space="preserve"> By incentivizing goals with rewards, we can drive performance of both teams and individual employees and increase levels of motivation across the company significantly.</w:t>
      </w:r>
    </w:p>
    <w:p w14:paraId="3D031364" w14:textId="4A18A983" w:rsidR="003B1830" w:rsidRPr="00AF79B7" w:rsidRDefault="003B1830" w:rsidP="003B1830">
      <w:pPr>
        <w:pStyle w:val="Heading1"/>
        <w:rPr>
          <w:color w:val="8064A2" w:themeColor="accent4"/>
        </w:rPr>
      </w:pPr>
      <w:bookmarkStart w:id="7" w:name="_Toc130759838"/>
      <w:r w:rsidRPr="00AF79B7">
        <w:rPr>
          <w:color w:val="8064A2" w:themeColor="accent4"/>
        </w:rPr>
        <w:t xml:space="preserve">Section </w:t>
      </w:r>
      <w:r w:rsidR="00374F45">
        <w:rPr>
          <w:color w:val="8064A2" w:themeColor="accent4"/>
        </w:rPr>
        <w:t>7</w:t>
      </w:r>
      <w:r w:rsidRPr="00AF79B7">
        <w:rPr>
          <w:color w:val="8064A2" w:themeColor="accent4"/>
        </w:rPr>
        <w:t xml:space="preserve">: </w:t>
      </w:r>
      <w:r w:rsidRPr="00AF79B7">
        <w:rPr>
          <w:color w:val="8064A2" w:themeColor="accent4"/>
        </w:rPr>
        <w:t xml:space="preserve">Develop appropriate criteria to evaluate own ability to communicate </w:t>
      </w:r>
      <w:proofErr w:type="gramStart"/>
      <w:r w:rsidRPr="00AF79B7">
        <w:rPr>
          <w:color w:val="8064A2" w:themeColor="accent4"/>
        </w:rPr>
        <w:t>effectively</w:t>
      </w:r>
      <w:bookmarkEnd w:id="7"/>
      <w:proofErr w:type="gramEnd"/>
      <w:r w:rsidRPr="00AF79B7">
        <w:rPr>
          <w:color w:val="8064A2" w:themeColor="accent4"/>
        </w:rPr>
        <w:t>    </w:t>
      </w:r>
    </w:p>
    <w:p w14:paraId="0D8DC966" w14:textId="47D0B545" w:rsidR="003B1830" w:rsidRDefault="003B1830" w:rsidP="003B1830">
      <w:pPr>
        <w:rPr>
          <w:color w:val="8064A2" w:themeColor="accent4"/>
        </w:rPr>
      </w:pPr>
    </w:p>
    <w:p w14:paraId="2CC6FA26" w14:textId="068B8814" w:rsidR="00C55F8A" w:rsidRDefault="00C55F8A" w:rsidP="003B1830">
      <w:r w:rsidRPr="003C4F88">
        <w:t xml:space="preserve">By regularly evaluating </w:t>
      </w:r>
      <w:r w:rsidR="00261E49">
        <w:t>our</w:t>
      </w:r>
      <w:r w:rsidRPr="003C4F88">
        <w:t xml:space="preserve"> communication abilities and seeking feedback, </w:t>
      </w:r>
      <w:r w:rsidR="00261E49">
        <w:t>we</w:t>
      </w:r>
      <w:r w:rsidRPr="003C4F88">
        <w:t xml:space="preserve"> can continuously improve </w:t>
      </w:r>
      <w:r w:rsidR="00501FDD">
        <w:t>our</w:t>
      </w:r>
      <w:r w:rsidRPr="003C4F88">
        <w:t xml:space="preserve"> communication skills and become a more effective communicator.</w:t>
      </w:r>
      <w:r w:rsidR="00261E49">
        <w:t xml:space="preserve"> I have produced a series of </w:t>
      </w:r>
      <w:r w:rsidR="00501FDD">
        <w:t>criteria</w:t>
      </w:r>
      <w:r w:rsidR="009D4489">
        <w:t xml:space="preserve"> related to the main components of communication process described by Morgan (2017) to self-evaluate my own abilities.</w:t>
      </w:r>
    </w:p>
    <w:p w14:paraId="26C919DC" w14:textId="77777777" w:rsidR="003C4F88" w:rsidRPr="003C4F88" w:rsidRDefault="003C4F88" w:rsidP="003B1830"/>
    <w:tbl>
      <w:tblPr>
        <w:tblStyle w:val="TableGrid"/>
        <w:tblW w:w="0" w:type="auto"/>
        <w:tblLook w:val="04A0" w:firstRow="1" w:lastRow="0" w:firstColumn="1" w:lastColumn="0" w:noHBand="0" w:noVBand="1"/>
      </w:tblPr>
      <w:tblGrid>
        <w:gridCol w:w="2972"/>
        <w:gridCol w:w="6378"/>
      </w:tblGrid>
      <w:tr w:rsidR="003C4F88" w:rsidRPr="003C4F88" w14:paraId="00488445" w14:textId="77777777" w:rsidTr="00261E49">
        <w:tc>
          <w:tcPr>
            <w:tcW w:w="2972" w:type="dxa"/>
          </w:tcPr>
          <w:p w14:paraId="7324B304" w14:textId="44F60838" w:rsidR="00C55F8A" w:rsidRPr="00C13F88" w:rsidRDefault="003C4F88" w:rsidP="00C13F88">
            <w:pPr>
              <w:rPr>
                <w:b/>
                <w:bCs/>
              </w:rPr>
            </w:pPr>
            <w:r w:rsidRPr="00C13F88">
              <w:rPr>
                <w:b/>
                <w:bCs/>
              </w:rPr>
              <w:t>Criteria</w:t>
            </w:r>
          </w:p>
        </w:tc>
        <w:tc>
          <w:tcPr>
            <w:tcW w:w="6378" w:type="dxa"/>
          </w:tcPr>
          <w:p w14:paraId="61F49D6F" w14:textId="6518B66A" w:rsidR="00C55F8A" w:rsidRPr="00C13F88" w:rsidRDefault="003C4F88" w:rsidP="00C13F88">
            <w:pPr>
              <w:rPr>
                <w:b/>
                <w:bCs/>
              </w:rPr>
            </w:pPr>
            <w:r w:rsidRPr="00C13F88">
              <w:rPr>
                <w:b/>
                <w:bCs/>
              </w:rPr>
              <w:t>Question</w:t>
            </w:r>
          </w:p>
        </w:tc>
      </w:tr>
      <w:tr w:rsidR="00722D48" w:rsidRPr="003C4F88" w14:paraId="0E0A8D30" w14:textId="77777777" w:rsidTr="00687832">
        <w:tc>
          <w:tcPr>
            <w:tcW w:w="2972" w:type="dxa"/>
            <w:shd w:val="clear" w:color="auto" w:fill="auto"/>
          </w:tcPr>
          <w:p w14:paraId="277F2D64" w14:textId="65E9F15F" w:rsidR="00C55F8A" w:rsidRPr="00C13F88" w:rsidRDefault="00C55F8A" w:rsidP="00C13F88">
            <w:r w:rsidRPr="00C13F88">
              <w:t>Clarity</w:t>
            </w:r>
          </w:p>
        </w:tc>
        <w:tc>
          <w:tcPr>
            <w:tcW w:w="6378" w:type="dxa"/>
            <w:shd w:val="clear" w:color="auto" w:fill="auto"/>
          </w:tcPr>
          <w:p w14:paraId="54FD21E7" w14:textId="3F78B3B1" w:rsidR="00C55F8A" w:rsidRPr="00C13F88" w:rsidRDefault="00C55F8A" w:rsidP="00C13F88">
            <w:r w:rsidRPr="00C13F88">
              <w:t xml:space="preserve">Are </w:t>
            </w:r>
            <w:r w:rsidR="00261E49" w:rsidRPr="00C13F88">
              <w:t>my</w:t>
            </w:r>
            <w:r w:rsidRPr="00C13F88">
              <w:t xml:space="preserve"> messages clear</w:t>
            </w:r>
            <w:r w:rsidR="00AE76FD" w:rsidRPr="00C13F88">
              <w:t>,</w:t>
            </w:r>
            <w:r w:rsidRPr="00C13F88">
              <w:t xml:space="preserve"> </w:t>
            </w:r>
            <w:proofErr w:type="gramStart"/>
            <w:r w:rsidRPr="00C13F88">
              <w:t>concise</w:t>
            </w:r>
            <w:proofErr w:type="gramEnd"/>
            <w:r w:rsidR="00F70887">
              <w:t xml:space="preserve"> and easy to understand?</w:t>
            </w:r>
          </w:p>
        </w:tc>
      </w:tr>
      <w:tr w:rsidR="003C4F88" w:rsidRPr="003C4F88" w14:paraId="7D7B9EA0" w14:textId="77777777" w:rsidTr="00687832">
        <w:tc>
          <w:tcPr>
            <w:tcW w:w="2972" w:type="dxa"/>
            <w:shd w:val="clear" w:color="auto" w:fill="auto"/>
          </w:tcPr>
          <w:p w14:paraId="65FD9A99" w14:textId="465A3EDB" w:rsidR="00C55F8A" w:rsidRPr="00C13F88" w:rsidRDefault="00C55F8A" w:rsidP="00C13F88">
            <w:r w:rsidRPr="00C13F88">
              <w:t>Active Listening</w:t>
            </w:r>
          </w:p>
        </w:tc>
        <w:tc>
          <w:tcPr>
            <w:tcW w:w="6378" w:type="dxa"/>
            <w:shd w:val="clear" w:color="auto" w:fill="auto"/>
          </w:tcPr>
          <w:p w14:paraId="4D20C6E8" w14:textId="7FF4E8FB" w:rsidR="00C55F8A" w:rsidRPr="00C13F88" w:rsidRDefault="00C55F8A" w:rsidP="00C13F88">
            <w:r w:rsidRPr="00C13F88">
              <w:t xml:space="preserve">Do </w:t>
            </w:r>
            <w:r w:rsidR="00A800F4" w:rsidRPr="00C13F88">
              <w:t>I</w:t>
            </w:r>
            <w:r w:rsidRPr="00C13F88">
              <w:t xml:space="preserve"> actively listen to others, allowing them to express their thoughts and ideas, and responding appropriately?</w:t>
            </w:r>
          </w:p>
        </w:tc>
      </w:tr>
      <w:tr w:rsidR="003C4F88" w:rsidRPr="003C4F88" w14:paraId="6F407228" w14:textId="77777777" w:rsidTr="00687832">
        <w:tc>
          <w:tcPr>
            <w:tcW w:w="2972" w:type="dxa"/>
            <w:shd w:val="clear" w:color="auto" w:fill="auto"/>
          </w:tcPr>
          <w:p w14:paraId="0A8152FE" w14:textId="7E6EC8FB" w:rsidR="00C55F8A" w:rsidRPr="00C13F88" w:rsidRDefault="00C55F8A" w:rsidP="00C13F88">
            <w:r w:rsidRPr="00C13F88">
              <w:t>Nonverbal Communication</w:t>
            </w:r>
            <w:r w:rsidR="009D4489" w:rsidRPr="00C13F88">
              <w:t xml:space="preserve"> and para-linguistic cues</w:t>
            </w:r>
          </w:p>
        </w:tc>
        <w:tc>
          <w:tcPr>
            <w:tcW w:w="6378" w:type="dxa"/>
            <w:shd w:val="clear" w:color="auto" w:fill="auto"/>
          </w:tcPr>
          <w:p w14:paraId="1E599F49" w14:textId="120846D6" w:rsidR="00C55F8A" w:rsidRPr="00C13F88" w:rsidRDefault="00BA3110" w:rsidP="00C13F88">
            <w:r>
              <w:t>Do I use</w:t>
            </w:r>
            <w:r w:rsidR="00C55F8A" w:rsidRPr="00C13F88">
              <w:t xml:space="preserve"> as body language</w:t>
            </w:r>
            <w:r>
              <w:t>,</w:t>
            </w:r>
            <w:r w:rsidR="00C55F8A" w:rsidRPr="00C13F88">
              <w:t xml:space="preserve"> tone of voice, </w:t>
            </w:r>
            <w:r>
              <w:t>projection, and pace</w:t>
            </w:r>
            <w:r w:rsidR="00C55F8A" w:rsidRPr="00C13F88">
              <w:t xml:space="preserve"> </w:t>
            </w:r>
            <w:r>
              <w:t>to</w:t>
            </w:r>
            <w:r w:rsidR="00C55F8A" w:rsidRPr="00C13F88">
              <w:t xml:space="preserve"> support </w:t>
            </w:r>
            <w:r w:rsidR="00501FDD">
              <w:t>my</w:t>
            </w:r>
            <w:r w:rsidR="00C55F8A" w:rsidRPr="00C13F88">
              <w:t xml:space="preserve"> verbal messages?</w:t>
            </w:r>
          </w:p>
        </w:tc>
      </w:tr>
      <w:tr w:rsidR="003C4F88" w:rsidRPr="003C4F88" w14:paraId="168104AB" w14:textId="77777777" w:rsidTr="00687832">
        <w:tc>
          <w:tcPr>
            <w:tcW w:w="2972" w:type="dxa"/>
            <w:shd w:val="clear" w:color="auto" w:fill="auto"/>
          </w:tcPr>
          <w:p w14:paraId="1668630B" w14:textId="6AF226E3" w:rsidR="00C55F8A" w:rsidRPr="00C13F88" w:rsidRDefault="00C55F8A" w:rsidP="00C13F88">
            <w:r w:rsidRPr="00C13F88">
              <w:t>Empathy</w:t>
            </w:r>
          </w:p>
        </w:tc>
        <w:tc>
          <w:tcPr>
            <w:tcW w:w="6378" w:type="dxa"/>
            <w:shd w:val="clear" w:color="auto" w:fill="auto"/>
          </w:tcPr>
          <w:p w14:paraId="3DAC4FDF" w14:textId="0A83F289" w:rsidR="00C55F8A" w:rsidRPr="00C13F88" w:rsidRDefault="00C55F8A" w:rsidP="00C13F88">
            <w:r w:rsidRPr="00C13F88">
              <w:t xml:space="preserve">Do </w:t>
            </w:r>
            <w:r w:rsidR="00501FDD">
              <w:t>I</w:t>
            </w:r>
            <w:r w:rsidRPr="00C13F88">
              <w:t xml:space="preserve"> demonstrate empathy towards others, </w:t>
            </w:r>
            <w:r w:rsidR="0029127F">
              <w:t xml:space="preserve">and trying </w:t>
            </w:r>
            <w:r w:rsidR="0029127F" w:rsidRPr="00C13F88">
              <w:t>to understand</w:t>
            </w:r>
            <w:r w:rsidRPr="00C13F88">
              <w:t xml:space="preserve"> their feelings and </w:t>
            </w:r>
            <w:r w:rsidR="0029127F">
              <w:t>what’s hidden below the surface?</w:t>
            </w:r>
          </w:p>
        </w:tc>
      </w:tr>
      <w:tr w:rsidR="003C4F88" w:rsidRPr="003C4F88" w14:paraId="3CFBF588" w14:textId="77777777" w:rsidTr="00687832">
        <w:tc>
          <w:tcPr>
            <w:tcW w:w="2972" w:type="dxa"/>
            <w:shd w:val="clear" w:color="auto" w:fill="auto"/>
          </w:tcPr>
          <w:p w14:paraId="6E9CC1C0" w14:textId="000074C9" w:rsidR="00C55F8A" w:rsidRPr="00C13F88" w:rsidRDefault="00C55F8A" w:rsidP="00C13F88">
            <w:r w:rsidRPr="00C13F88">
              <w:lastRenderedPageBreak/>
              <w:t>Respect</w:t>
            </w:r>
          </w:p>
        </w:tc>
        <w:tc>
          <w:tcPr>
            <w:tcW w:w="6378" w:type="dxa"/>
            <w:shd w:val="clear" w:color="auto" w:fill="auto"/>
          </w:tcPr>
          <w:p w14:paraId="0EC1D458" w14:textId="66BB6484" w:rsidR="00C55F8A" w:rsidRPr="00C13F88" w:rsidRDefault="00C55F8A" w:rsidP="00C13F88">
            <w:r w:rsidRPr="00C13F88">
              <w:t xml:space="preserve">Do </w:t>
            </w:r>
            <w:r w:rsidR="00BC267D">
              <w:t>I</w:t>
            </w:r>
            <w:r w:rsidRPr="00C13F88">
              <w:t xml:space="preserve"> treat others with respect and professionalism, even in difficult or challenging situations?</w:t>
            </w:r>
          </w:p>
        </w:tc>
      </w:tr>
      <w:tr w:rsidR="003C4F88" w:rsidRPr="003C4F88" w14:paraId="5AEAB6F2" w14:textId="77777777" w:rsidTr="00687832">
        <w:tc>
          <w:tcPr>
            <w:tcW w:w="2972" w:type="dxa"/>
            <w:shd w:val="clear" w:color="auto" w:fill="auto"/>
          </w:tcPr>
          <w:p w14:paraId="290739C6" w14:textId="77C9DD97" w:rsidR="00C55F8A" w:rsidRPr="00C13F88" w:rsidRDefault="00C55F8A" w:rsidP="00C13F88">
            <w:r w:rsidRPr="00C13F88">
              <w:t>Feedback</w:t>
            </w:r>
          </w:p>
        </w:tc>
        <w:tc>
          <w:tcPr>
            <w:tcW w:w="6378" w:type="dxa"/>
            <w:shd w:val="clear" w:color="auto" w:fill="auto"/>
          </w:tcPr>
          <w:p w14:paraId="154032D4" w14:textId="07CCA5D0" w:rsidR="00C55F8A" w:rsidRPr="00C13F88" w:rsidRDefault="00C55F8A" w:rsidP="00C13F88">
            <w:r w:rsidRPr="00C13F88">
              <w:t>A</w:t>
            </w:r>
            <w:r w:rsidR="0029127F">
              <w:t>m I</w:t>
            </w:r>
            <w:r w:rsidRPr="00C13F88">
              <w:t xml:space="preserve"> open to receiving feedback </w:t>
            </w:r>
            <w:r w:rsidR="0029127F">
              <w:t>and seeking to improve through it?</w:t>
            </w:r>
          </w:p>
        </w:tc>
      </w:tr>
      <w:tr w:rsidR="003C4F88" w:rsidRPr="003C4F88" w14:paraId="45F05F91" w14:textId="77777777" w:rsidTr="00687832">
        <w:tc>
          <w:tcPr>
            <w:tcW w:w="2972" w:type="dxa"/>
            <w:shd w:val="clear" w:color="auto" w:fill="auto"/>
          </w:tcPr>
          <w:p w14:paraId="79794A23" w14:textId="636B5079" w:rsidR="00C55F8A" w:rsidRPr="00C13F88" w:rsidRDefault="00C55F8A" w:rsidP="00C13F88">
            <w:r w:rsidRPr="00C13F88">
              <w:t>Adaptability</w:t>
            </w:r>
          </w:p>
        </w:tc>
        <w:tc>
          <w:tcPr>
            <w:tcW w:w="6378" w:type="dxa"/>
            <w:shd w:val="clear" w:color="auto" w:fill="auto"/>
          </w:tcPr>
          <w:p w14:paraId="3D1E13F4" w14:textId="5E7D8B9F" w:rsidR="00C55F8A" w:rsidRPr="00C13F88" w:rsidRDefault="00BA3110" w:rsidP="00C13F88">
            <w:r>
              <w:t>Do I</w:t>
            </w:r>
            <w:r w:rsidR="00C55F8A" w:rsidRPr="00C13F88">
              <w:t xml:space="preserve"> adapt </w:t>
            </w:r>
            <w:r>
              <w:t>my</w:t>
            </w:r>
            <w:r w:rsidR="00C55F8A" w:rsidRPr="00C13F88">
              <w:t xml:space="preserve"> communication style to different situations and audiences, such as adjusting your language or tone </w:t>
            </w:r>
            <w:r>
              <w:t>during difficult conversations</w:t>
            </w:r>
            <w:r w:rsidR="0029127F">
              <w:t xml:space="preserve"> or choosing appropriate communication channel?</w:t>
            </w:r>
          </w:p>
        </w:tc>
      </w:tr>
    </w:tbl>
    <w:p w14:paraId="21F83AA3" w14:textId="77777777" w:rsidR="00C55F8A" w:rsidRDefault="00C55F8A" w:rsidP="003B1830">
      <w:pPr>
        <w:rPr>
          <w:color w:val="8064A2" w:themeColor="accent4"/>
        </w:rPr>
      </w:pPr>
    </w:p>
    <w:p w14:paraId="647FAF2C" w14:textId="311C21C7" w:rsidR="003B1830" w:rsidRDefault="003B1830" w:rsidP="003B1830">
      <w:pPr>
        <w:pStyle w:val="Heading1"/>
        <w:rPr>
          <w:color w:val="8064A2" w:themeColor="accent4"/>
        </w:rPr>
      </w:pPr>
      <w:bookmarkStart w:id="8" w:name="_Toc130759839"/>
      <w:r w:rsidRPr="00AF79B7">
        <w:rPr>
          <w:color w:val="8064A2" w:themeColor="accent4"/>
        </w:rPr>
        <w:t xml:space="preserve">Section </w:t>
      </w:r>
      <w:r w:rsidR="00374F45">
        <w:rPr>
          <w:color w:val="8064A2" w:themeColor="accent4"/>
        </w:rPr>
        <w:t>8</w:t>
      </w:r>
      <w:r w:rsidRPr="00AF79B7">
        <w:rPr>
          <w:color w:val="8064A2" w:themeColor="accent4"/>
        </w:rPr>
        <w:t xml:space="preserve">: </w:t>
      </w:r>
      <w:r w:rsidRPr="00AF79B7">
        <w:rPr>
          <w:color w:val="8064A2" w:themeColor="accent4"/>
        </w:rPr>
        <w:t xml:space="preserve">Collect and analyse feedback on own verbal and written communication </w:t>
      </w:r>
      <w:proofErr w:type="gramStart"/>
      <w:r w:rsidRPr="00AF79B7">
        <w:rPr>
          <w:color w:val="8064A2" w:themeColor="accent4"/>
        </w:rPr>
        <w:t>skills</w:t>
      </w:r>
      <w:bookmarkEnd w:id="8"/>
      <w:proofErr w:type="gramEnd"/>
    </w:p>
    <w:p w14:paraId="7E12B6E1" w14:textId="736AE90C" w:rsidR="00EF520F" w:rsidRDefault="00EF520F" w:rsidP="00EF520F"/>
    <w:p w14:paraId="677B6D24" w14:textId="711A7235" w:rsidR="00261E49" w:rsidRDefault="00261E49" w:rsidP="00EF520F">
      <w:r w:rsidRPr="00261E49">
        <w:t>I believe</w:t>
      </w:r>
      <w:r w:rsidR="0029127F">
        <w:t>d</w:t>
      </w:r>
      <w:r w:rsidRPr="00261E49">
        <w:t xml:space="preserve"> my communication skills </w:t>
      </w:r>
      <w:r w:rsidR="00147964">
        <w:t>were</w:t>
      </w:r>
      <w:r w:rsidRPr="00261E49">
        <w:t xml:space="preserve"> generally strong</w:t>
      </w:r>
      <w:r w:rsidR="00C13F88">
        <w:t xml:space="preserve">, however feedback from my colleagues revealed </w:t>
      </w:r>
      <w:r w:rsidR="00AC76B4">
        <w:t>that my main</w:t>
      </w:r>
      <w:r w:rsidR="00147964">
        <w:t xml:space="preserve"> weaknesses are verbal communication, non-verbal behaviour, and para-linguistic cues.</w:t>
      </w:r>
      <w:r w:rsidR="009D403C">
        <w:t xml:space="preserve"> </w:t>
      </w:r>
      <w:r w:rsidR="00147964">
        <w:t xml:space="preserve"> Feedback suggests that my strong points on the other hand</w:t>
      </w:r>
      <w:r w:rsidR="00AC76B4">
        <w:t xml:space="preserve"> are written communication, active listening and conflict resolution</w:t>
      </w:r>
      <w:r w:rsidR="00147964">
        <w:t xml:space="preserve">. </w:t>
      </w:r>
    </w:p>
    <w:p w14:paraId="2E5807C8" w14:textId="76ED75ED" w:rsidR="00583709" w:rsidRPr="00AF79B7" w:rsidRDefault="00583709">
      <w:pPr>
        <w:spacing w:line="360" w:lineRule="auto"/>
        <w:rPr>
          <w:rFonts w:ascii="Arial" w:hAnsi="Arial" w:cs="Arial"/>
          <w:color w:val="8064A2" w:themeColor="accent4"/>
          <w:lang w:eastAsia="en-US"/>
        </w:rPr>
      </w:pPr>
    </w:p>
    <w:p w14:paraId="023605CA" w14:textId="11E28E31" w:rsidR="004D32FF" w:rsidRDefault="007268AB" w:rsidP="003B1830">
      <w:pPr>
        <w:pStyle w:val="Heading1"/>
        <w:rPr>
          <w:color w:val="8064A2" w:themeColor="accent4"/>
        </w:rPr>
      </w:pPr>
      <w:bookmarkStart w:id="9" w:name="_Toc130759840"/>
      <w:r w:rsidRPr="00AF79B7">
        <w:rPr>
          <w:color w:val="8064A2" w:themeColor="accent4"/>
        </w:rPr>
        <w:t xml:space="preserve">Section </w:t>
      </w:r>
      <w:r w:rsidR="00374F45">
        <w:rPr>
          <w:color w:val="8064A2" w:themeColor="accent4"/>
        </w:rPr>
        <w:t>9</w:t>
      </w:r>
      <w:r w:rsidRPr="00AF79B7">
        <w:rPr>
          <w:color w:val="8064A2" w:themeColor="accent4"/>
        </w:rPr>
        <w:t xml:space="preserve">: </w:t>
      </w:r>
      <w:r w:rsidR="003B1830" w:rsidRPr="00AF79B7">
        <w:rPr>
          <w:color w:val="8064A2" w:themeColor="accent4"/>
        </w:rPr>
        <w:t>Evaluate own communication skills as a manager, identifying strengths and areas for improvement</w:t>
      </w:r>
      <w:r w:rsidR="0036165E">
        <w:rPr>
          <w:color w:val="8064A2" w:themeColor="accent4"/>
        </w:rPr>
        <w:t xml:space="preserve"> and</w:t>
      </w:r>
      <w:r w:rsidR="003B1830" w:rsidRPr="00AF79B7">
        <w:rPr>
          <w:color w:val="8064A2" w:themeColor="accent4"/>
        </w:rPr>
        <w:t xml:space="preserve"> Produce a PDP to address </w:t>
      </w:r>
      <w:proofErr w:type="gramStart"/>
      <w:r w:rsidR="003B1830" w:rsidRPr="00AF79B7">
        <w:rPr>
          <w:color w:val="8064A2" w:themeColor="accent4"/>
        </w:rPr>
        <w:t>these</w:t>
      </w:r>
      <w:bookmarkEnd w:id="9"/>
      <w:proofErr w:type="gramEnd"/>
    </w:p>
    <w:p w14:paraId="6283E4C8" w14:textId="3B759B95" w:rsidR="005D67E9" w:rsidRDefault="005D67E9" w:rsidP="005D67E9"/>
    <w:p w14:paraId="29DE7C4C" w14:textId="518C2211" w:rsidR="0036165E" w:rsidRDefault="0036165E" w:rsidP="005D67E9">
      <w:r>
        <w:t xml:space="preserve">According to the feedback I have gathered </w:t>
      </w:r>
      <w:proofErr w:type="gramStart"/>
      <w:r>
        <w:t>an</w:t>
      </w:r>
      <w:proofErr w:type="gramEnd"/>
      <w:r>
        <w:t xml:space="preserve"> self-evaluation it appears that the specific for improvement in my communication skills are mainly related to verbal communication and non-verbal behaviour. </w:t>
      </w:r>
    </w:p>
    <w:p w14:paraId="32720851" w14:textId="706B257D" w:rsidR="004D32FF" w:rsidRPr="00AF79B7" w:rsidRDefault="004D32FF">
      <w:pPr>
        <w:rPr>
          <w:color w:val="8064A2" w:themeColor="accent4"/>
        </w:rPr>
      </w:pP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10963DAA" w14:textId="23E0A246" w:rsidR="00583709" w:rsidRDefault="0036165E">
            <w:r>
              <w:t>I</w:t>
            </w:r>
            <w:r w:rsidRPr="0036165E">
              <w:t xml:space="preserve">mprove verbal communication skills </w:t>
            </w:r>
          </w:p>
        </w:tc>
        <w:tc>
          <w:tcPr>
            <w:tcW w:w="1948" w:type="dxa"/>
          </w:tcPr>
          <w:p w14:paraId="6EC8679D" w14:textId="6F6BE4F9" w:rsidR="007268AB" w:rsidRPr="009D403C" w:rsidRDefault="0036165E" w:rsidP="009D403C">
            <w:r w:rsidRPr="009D403C">
              <w:t>Attend public speaking events and workshops to practice presentin</w:t>
            </w:r>
            <w:r w:rsidR="009D403C">
              <w:t>g</w:t>
            </w:r>
          </w:p>
        </w:tc>
        <w:tc>
          <w:tcPr>
            <w:tcW w:w="2045" w:type="dxa"/>
          </w:tcPr>
          <w:p w14:paraId="193BEF78" w14:textId="566978E7" w:rsidR="000141D2" w:rsidRPr="009D403C" w:rsidRDefault="009D403C" w:rsidP="009D403C">
            <w:r w:rsidRPr="009D403C">
              <w:t>Time in my schedule to attend events</w:t>
            </w:r>
            <w:r>
              <w:t>. O</w:t>
            </w:r>
            <w:r w:rsidRPr="009D403C">
              <w:t>nline resources for learning</w:t>
            </w:r>
            <w:r>
              <w:t>.</w:t>
            </w:r>
          </w:p>
        </w:tc>
        <w:tc>
          <w:tcPr>
            <w:tcW w:w="2045" w:type="dxa"/>
          </w:tcPr>
          <w:p w14:paraId="2B5E84C5" w14:textId="2BD313B6" w:rsidR="000141D2" w:rsidRPr="009D403C" w:rsidRDefault="009D403C" w:rsidP="009D403C">
            <w:r w:rsidRPr="009D403C">
              <w:t>Successfully deliver presentations with confidence and clarity</w:t>
            </w:r>
          </w:p>
        </w:tc>
        <w:tc>
          <w:tcPr>
            <w:tcW w:w="1340" w:type="dxa"/>
          </w:tcPr>
          <w:p w14:paraId="6418398E" w14:textId="649D74EB" w:rsidR="00F635A7" w:rsidRPr="009D403C" w:rsidRDefault="009D403C" w:rsidP="009D403C">
            <w:r w:rsidRPr="009D403C">
              <w:t xml:space="preserve">Review </w:t>
            </w:r>
            <w:proofErr w:type="gramStart"/>
            <w:r w:rsidRPr="009D403C">
              <w:t>progress</w:t>
            </w:r>
            <w:proofErr w:type="gramEnd"/>
            <w:r w:rsidRPr="009D403C">
              <w:t xml:space="preserve"> e</w:t>
            </w:r>
            <w:r w:rsidRPr="009D403C">
              <w:t>very 3 months</w:t>
            </w:r>
            <w:r w:rsidRPr="009D403C">
              <w:t>.</w:t>
            </w:r>
          </w:p>
        </w:tc>
      </w:tr>
      <w:tr w:rsidR="00583709" w14:paraId="22BB6B98" w14:textId="77777777">
        <w:trPr>
          <w:trHeight w:val="329"/>
        </w:trPr>
        <w:tc>
          <w:tcPr>
            <w:tcW w:w="2139" w:type="dxa"/>
          </w:tcPr>
          <w:p w14:paraId="6C0161B6" w14:textId="74157AED" w:rsidR="00583709" w:rsidRPr="009D403C" w:rsidRDefault="009D403C" w:rsidP="009D403C">
            <w:r w:rsidRPr="009D403C">
              <w:t xml:space="preserve">Enhance Non-Verbal </w:t>
            </w:r>
            <w:proofErr w:type="spellStart"/>
            <w:r w:rsidRPr="009D403C">
              <w:t>Behavior</w:t>
            </w:r>
            <w:proofErr w:type="spellEnd"/>
          </w:p>
        </w:tc>
        <w:tc>
          <w:tcPr>
            <w:tcW w:w="1948" w:type="dxa"/>
          </w:tcPr>
          <w:p w14:paraId="0C0E77DC" w14:textId="53C31931" w:rsidR="00AA5B07" w:rsidRPr="009D403C" w:rsidRDefault="009D403C" w:rsidP="009D403C">
            <w:r w:rsidRPr="009D403C">
              <w:t>Practice</w:t>
            </w:r>
            <w:r>
              <w:t xml:space="preserve"> and pay attention to</w:t>
            </w:r>
            <w:r w:rsidRPr="009D403C">
              <w:t xml:space="preserve"> positive body language and facial expressions daily</w:t>
            </w:r>
            <w:r>
              <w:t>.</w:t>
            </w:r>
          </w:p>
        </w:tc>
        <w:tc>
          <w:tcPr>
            <w:tcW w:w="2045" w:type="dxa"/>
          </w:tcPr>
          <w:p w14:paraId="2218E666" w14:textId="43EBBD21" w:rsidR="0054211B" w:rsidRPr="009D403C" w:rsidRDefault="009D403C" w:rsidP="009D403C">
            <w:r w:rsidRPr="009D403C">
              <w:t>Access to learning materials, coaching from a mentor or colleague</w:t>
            </w:r>
          </w:p>
        </w:tc>
        <w:tc>
          <w:tcPr>
            <w:tcW w:w="2045" w:type="dxa"/>
          </w:tcPr>
          <w:p w14:paraId="304BA8BA" w14:textId="7503484C" w:rsidR="00A47266" w:rsidRPr="009D403C" w:rsidRDefault="009D403C" w:rsidP="009D403C">
            <w:r w:rsidRPr="009D403C">
              <w:t>Receive feedback from colleagues that my non-verbal communication has improved</w:t>
            </w:r>
            <w:r>
              <w:t>.</w:t>
            </w:r>
          </w:p>
        </w:tc>
        <w:tc>
          <w:tcPr>
            <w:tcW w:w="1340" w:type="dxa"/>
          </w:tcPr>
          <w:p w14:paraId="6194C0F5" w14:textId="48C4BBE8" w:rsidR="00A47266" w:rsidRPr="009D403C" w:rsidRDefault="009D403C" w:rsidP="009D403C">
            <w:r w:rsidRPr="009D403C">
              <w:t>Ask for feedback every month</w:t>
            </w:r>
          </w:p>
        </w:tc>
      </w:tr>
    </w:tbl>
    <w:p w14:paraId="78A5230F" w14:textId="632BE5BC" w:rsidR="00583709" w:rsidRDefault="00583709"/>
    <w:p w14:paraId="26194BE5" w14:textId="2DC98DA8" w:rsidR="004D32FF" w:rsidRDefault="005F34DB" w:rsidP="005F34DB">
      <w:pPr>
        <w:pStyle w:val="Heading1"/>
      </w:pPr>
      <w:bookmarkStart w:id="10" w:name="_Toc130759841"/>
      <w:r>
        <w:lastRenderedPageBreak/>
        <w:t>References:</w:t>
      </w:r>
      <w:bookmarkEnd w:id="10"/>
    </w:p>
    <w:p w14:paraId="284C3E4C" w14:textId="0FFEC267" w:rsidR="005F34DB" w:rsidRDefault="005F34DB" w:rsidP="005F34DB"/>
    <w:p w14:paraId="07AC485F" w14:textId="77777777" w:rsidR="009D403C" w:rsidRDefault="009D403C" w:rsidP="006911A5">
      <w:r>
        <w:t xml:space="preserve">Carpenter, M., Bauer, T., &amp; Erdogan, B. (2021). Principles of Management. University of Minnesota Libraries Publishing. </w:t>
      </w:r>
      <w:r>
        <w:t>(</w:t>
      </w:r>
      <w:hyperlink r:id="rId9" w:history="1">
        <w:r w:rsidRPr="00F0093A">
          <w:rPr>
            <w:rStyle w:val="Hyperlink"/>
          </w:rPr>
          <w:t>https://open.lib.umn.edu/organizationalbehavior/chapter/6-3-motivating-employees-through-goal-setting/</w:t>
        </w:r>
      </w:hyperlink>
      <w:r>
        <w:t>)</w:t>
      </w:r>
    </w:p>
    <w:p w14:paraId="77612579" w14:textId="77777777" w:rsidR="00BF4AD7" w:rsidRPr="00BF4AD7" w:rsidRDefault="00BF4AD7" w:rsidP="00722D48">
      <w:r w:rsidRPr="00BF4AD7">
        <w:t xml:space="preserve">Covey, S. R. (2013). </w:t>
      </w:r>
      <w:r w:rsidRPr="00BF4AD7">
        <w:rPr>
          <w:i/>
          <w:iCs/>
        </w:rPr>
        <w:t xml:space="preserve">The 7 habits of highly effective </w:t>
      </w:r>
      <w:proofErr w:type="gramStart"/>
      <w:r w:rsidRPr="00BF4AD7">
        <w:rPr>
          <w:i/>
          <w:iCs/>
        </w:rPr>
        <w:t>people :</w:t>
      </w:r>
      <w:proofErr w:type="gramEnd"/>
      <w:r w:rsidRPr="00BF4AD7">
        <w:rPr>
          <w:i/>
          <w:iCs/>
        </w:rPr>
        <w:t xml:space="preserve"> powerful lessons in personal change</w:t>
      </w:r>
      <w:r w:rsidRPr="00BF4AD7">
        <w:t>. Simon &amp; Schuster.</w:t>
      </w:r>
    </w:p>
    <w:p w14:paraId="64E77F4D" w14:textId="77777777" w:rsidR="00BF4AD7" w:rsidRPr="00BF4AD7" w:rsidRDefault="00BF4AD7" w:rsidP="00722D48">
      <w:r w:rsidRPr="00BF4AD7">
        <w:t xml:space="preserve">Duck, S., &amp; McMahan, D. T. (2015). Communication in Everyday Life: The Basic Course Edition </w:t>
      </w:r>
      <w:proofErr w:type="gramStart"/>
      <w:r w:rsidRPr="00BF4AD7">
        <w:t>With</w:t>
      </w:r>
      <w:proofErr w:type="gramEnd"/>
      <w:r w:rsidRPr="00BF4AD7">
        <w:t xml:space="preserve"> Public Speaking. Sage.</w:t>
      </w:r>
    </w:p>
    <w:p w14:paraId="200B9FFD" w14:textId="77777777" w:rsidR="009D403C" w:rsidRDefault="009D403C" w:rsidP="00A43A5B">
      <w:r>
        <w:rPr>
          <w:shd w:val="clear" w:color="auto" w:fill="F7F7F8"/>
        </w:rPr>
        <w:t>Locke, E. A., &amp; Latham, G. P. (1990). A theory of goal setting and task performance. Prentice-Hall.</w:t>
      </w:r>
      <w:r>
        <w:rPr>
          <w:shd w:val="clear" w:color="auto" w:fill="F7F7F8"/>
        </w:rPr>
        <w:br/>
      </w:r>
      <w:r>
        <w:rPr>
          <w:shd w:val="clear" w:color="auto" w:fill="F7F7F8"/>
        </w:rPr>
        <w:br/>
      </w:r>
      <w:r w:rsidRPr="00A43A5B">
        <w:t>Herzberg, F. (1964). The motivation-hygiene concept and problems of manpower. Personnel Administration</w:t>
      </w:r>
    </w:p>
    <w:p w14:paraId="62189A5D" w14:textId="77777777" w:rsidR="009D403C" w:rsidRDefault="009D403C" w:rsidP="008A512B">
      <w:proofErr w:type="spellStart"/>
      <w:r>
        <w:t>Maund</w:t>
      </w:r>
      <w:proofErr w:type="spellEnd"/>
      <w:r>
        <w:t xml:space="preserve">, A., </w:t>
      </w:r>
      <w:proofErr w:type="spellStart"/>
      <w:r>
        <w:t>Schriek</w:t>
      </w:r>
      <w:proofErr w:type="spellEnd"/>
      <w:r>
        <w:t xml:space="preserve">, M., &amp; </w:t>
      </w:r>
      <w:proofErr w:type="spellStart"/>
      <w:r>
        <w:t>Tinkler</w:t>
      </w:r>
      <w:proofErr w:type="spellEnd"/>
      <w:r>
        <w:t>, P. (2017). Certificate in higher education: skills for the workplace student yearbook. Sage Publications.</w:t>
      </w:r>
    </w:p>
    <w:p w14:paraId="64E6BE05" w14:textId="77777777" w:rsidR="006B453F" w:rsidRPr="006B453F" w:rsidRDefault="006B453F" w:rsidP="00EF1C89">
      <w:r w:rsidRPr="006B453F">
        <w:t xml:space="preserve">McClelland, D.C. (1965) Achievement Motivation Can Be Developed. Harvard Business Review, 43, 6-25. </w:t>
      </w:r>
    </w:p>
    <w:p w14:paraId="0314B6AA" w14:textId="77777777" w:rsidR="006B453F" w:rsidRPr="006B453F" w:rsidRDefault="006B453F" w:rsidP="00722D48">
      <w:r w:rsidRPr="006B453F">
        <w:t>McGregor, D. M. (1960) The Human Side of Enterprise.  McGraw-Hill</w:t>
      </w:r>
    </w:p>
    <w:p w14:paraId="4CB03A00" w14:textId="77777777" w:rsidR="00BF4AD7" w:rsidRPr="00BF4AD7" w:rsidRDefault="00BF4AD7" w:rsidP="00722D48">
      <w:r w:rsidRPr="00BF4AD7">
        <w:t xml:space="preserve">Mehrabian, A., (1971), </w:t>
      </w:r>
      <w:r w:rsidRPr="00BF4AD7">
        <w:rPr>
          <w:i/>
          <w:iCs/>
        </w:rPr>
        <w:t>Silent Messages</w:t>
      </w:r>
      <w:r w:rsidRPr="00BF4AD7">
        <w:t>, Wadsworth, ISBN0-534-00910-7</w:t>
      </w:r>
    </w:p>
    <w:p w14:paraId="1FADEC38" w14:textId="77777777" w:rsidR="009D403C" w:rsidRDefault="009D403C" w:rsidP="008A512B">
      <w:r>
        <w:t>Morgan, P. (2017). Business Student’s Guide To Study And Employability. Sage Publications. Scott, M. J. (1980). GAP, Gap Analysis Project. University of Idaho.</w:t>
      </w:r>
    </w:p>
    <w:p w14:paraId="6E4BDF22" w14:textId="77777777" w:rsidR="006B453F" w:rsidRPr="006B453F" w:rsidRDefault="006B453F" w:rsidP="00722D48">
      <w:r w:rsidRPr="006B453F">
        <w:t>Ryan, R. M., &amp; Deci, E. L. (2000). Self-determination theory and the facilitation of intrinsic motivation, social development, and well-being. American Psychologist, 55, 68-78.</w:t>
      </w:r>
    </w:p>
    <w:p w14:paraId="7C758201" w14:textId="77777777" w:rsidR="005F34DB" w:rsidRPr="005F34DB" w:rsidRDefault="005F34DB" w:rsidP="005F34DB"/>
    <w:p w14:paraId="01A34212" w14:textId="6F2A6F73" w:rsidR="004D32FF" w:rsidRDefault="004D32FF"/>
    <w:p w14:paraId="4A02707C" w14:textId="5AA22507" w:rsidR="004D32FF" w:rsidRDefault="004D32FF"/>
    <w:sectPr w:rsidR="004D32FF">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659A5" w14:textId="77777777" w:rsidR="00FB7819" w:rsidRDefault="00FB7819" w:rsidP="00512AEC">
      <w:pPr>
        <w:spacing w:after="0" w:line="240" w:lineRule="auto"/>
      </w:pPr>
      <w:r>
        <w:separator/>
      </w:r>
    </w:p>
  </w:endnote>
  <w:endnote w:type="continuationSeparator" w:id="0">
    <w:p w14:paraId="48DF2A50" w14:textId="77777777" w:rsidR="00FB7819" w:rsidRDefault="00FB7819" w:rsidP="00512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B5F51" w14:textId="77777777" w:rsidR="00FB7819" w:rsidRDefault="00FB7819" w:rsidP="00512AEC">
      <w:pPr>
        <w:spacing w:after="0" w:line="240" w:lineRule="auto"/>
      </w:pPr>
      <w:r>
        <w:separator/>
      </w:r>
    </w:p>
  </w:footnote>
  <w:footnote w:type="continuationSeparator" w:id="0">
    <w:p w14:paraId="673558E0" w14:textId="77777777" w:rsidR="00FB7819" w:rsidRDefault="00FB7819" w:rsidP="00512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1F8F"/>
    <w:multiLevelType w:val="hybridMultilevel"/>
    <w:tmpl w:val="C35AE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F901EE"/>
    <w:multiLevelType w:val="hybridMultilevel"/>
    <w:tmpl w:val="580C3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834C0"/>
    <w:multiLevelType w:val="hybridMultilevel"/>
    <w:tmpl w:val="7452D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E6741B"/>
    <w:multiLevelType w:val="hybridMultilevel"/>
    <w:tmpl w:val="210A07D6"/>
    <w:lvl w:ilvl="0" w:tplc="F172314E">
      <w:start w:val="1"/>
      <w:numFmt w:val="bullet"/>
      <w:lvlText w:val="•"/>
      <w:lvlJc w:val="left"/>
      <w:pPr>
        <w:tabs>
          <w:tab w:val="num" w:pos="720"/>
        </w:tabs>
        <w:ind w:left="720" w:hanging="360"/>
      </w:pPr>
      <w:rPr>
        <w:rFonts w:ascii="Arial" w:hAnsi="Arial" w:hint="default"/>
      </w:rPr>
    </w:lvl>
    <w:lvl w:ilvl="1" w:tplc="0172B5AC" w:tentative="1">
      <w:start w:val="1"/>
      <w:numFmt w:val="bullet"/>
      <w:lvlText w:val="•"/>
      <w:lvlJc w:val="left"/>
      <w:pPr>
        <w:tabs>
          <w:tab w:val="num" w:pos="1440"/>
        </w:tabs>
        <w:ind w:left="1440" w:hanging="360"/>
      </w:pPr>
      <w:rPr>
        <w:rFonts w:ascii="Arial" w:hAnsi="Arial" w:hint="default"/>
      </w:rPr>
    </w:lvl>
    <w:lvl w:ilvl="2" w:tplc="0A943A04" w:tentative="1">
      <w:start w:val="1"/>
      <w:numFmt w:val="bullet"/>
      <w:lvlText w:val="•"/>
      <w:lvlJc w:val="left"/>
      <w:pPr>
        <w:tabs>
          <w:tab w:val="num" w:pos="2160"/>
        </w:tabs>
        <w:ind w:left="2160" w:hanging="360"/>
      </w:pPr>
      <w:rPr>
        <w:rFonts w:ascii="Arial" w:hAnsi="Arial" w:hint="default"/>
      </w:rPr>
    </w:lvl>
    <w:lvl w:ilvl="3" w:tplc="F89E4DFC" w:tentative="1">
      <w:start w:val="1"/>
      <w:numFmt w:val="bullet"/>
      <w:lvlText w:val="•"/>
      <w:lvlJc w:val="left"/>
      <w:pPr>
        <w:tabs>
          <w:tab w:val="num" w:pos="2880"/>
        </w:tabs>
        <w:ind w:left="2880" w:hanging="360"/>
      </w:pPr>
      <w:rPr>
        <w:rFonts w:ascii="Arial" w:hAnsi="Arial" w:hint="default"/>
      </w:rPr>
    </w:lvl>
    <w:lvl w:ilvl="4" w:tplc="5216A4E6" w:tentative="1">
      <w:start w:val="1"/>
      <w:numFmt w:val="bullet"/>
      <w:lvlText w:val="•"/>
      <w:lvlJc w:val="left"/>
      <w:pPr>
        <w:tabs>
          <w:tab w:val="num" w:pos="3600"/>
        </w:tabs>
        <w:ind w:left="3600" w:hanging="360"/>
      </w:pPr>
      <w:rPr>
        <w:rFonts w:ascii="Arial" w:hAnsi="Arial" w:hint="default"/>
      </w:rPr>
    </w:lvl>
    <w:lvl w:ilvl="5" w:tplc="96862410" w:tentative="1">
      <w:start w:val="1"/>
      <w:numFmt w:val="bullet"/>
      <w:lvlText w:val="•"/>
      <w:lvlJc w:val="left"/>
      <w:pPr>
        <w:tabs>
          <w:tab w:val="num" w:pos="4320"/>
        </w:tabs>
        <w:ind w:left="4320" w:hanging="360"/>
      </w:pPr>
      <w:rPr>
        <w:rFonts w:ascii="Arial" w:hAnsi="Arial" w:hint="default"/>
      </w:rPr>
    </w:lvl>
    <w:lvl w:ilvl="6" w:tplc="022CC9EA" w:tentative="1">
      <w:start w:val="1"/>
      <w:numFmt w:val="bullet"/>
      <w:lvlText w:val="•"/>
      <w:lvlJc w:val="left"/>
      <w:pPr>
        <w:tabs>
          <w:tab w:val="num" w:pos="5040"/>
        </w:tabs>
        <w:ind w:left="5040" w:hanging="360"/>
      </w:pPr>
      <w:rPr>
        <w:rFonts w:ascii="Arial" w:hAnsi="Arial" w:hint="default"/>
      </w:rPr>
    </w:lvl>
    <w:lvl w:ilvl="7" w:tplc="8F681DD0" w:tentative="1">
      <w:start w:val="1"/>
      <w:numFmt w:val="bullet"/>
      <w:lvlText w:val="•"/>
      <w:lvlJc w:val="left"/>
      <w:pPr>
        <w:tabs>
          <w:tab w:val="num" w:pos="5760"/>
        </w:tabs>
        <w:ind w:left="5760" w:hanging="360"/>
      </w:pPr>
      <w:rPr>
        <w:rFonts w:ascii="Arial" w:hAnsi="Arial" w:hint="default"/>
      </w:rPr>
    </w:lvl>
    <w:lvl w:ilvl="8" w:tplc="01904F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6A7373"/>
    <w:multiLevelType w:val="hybridMultilevel"/>
    <w:tmpl w:val="BF385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EB00BD"/>
    <w:multiLevelType w:val="hybridMultilevel"/>
    <w:tmpl w:val="E16C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74BC8"/>
    <w:multiLevelType w:val="hybridMultilevel"/>
    <w:tmpl w:val="4042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6E38C6"/>
    <w:multiLevelType w:val="hybridMultilevel"/>
    <w:tmpl w:val="9550B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5069B4"/>
    <w:multiLevelType w:val="hybridMultilevel"/>
    <w:tmpl w:val="E10E8468"/>
    <w:lvl w:ilvl="0" w:tplc="FD0EB48C">
      <w:start w:val="1"/>
      <w:numFmt w:val="bullet"/>
      <w:lvlText w:val="•"/>
      <w:lvlJc w:val="left"/>
      <w:pPr>
        <w:tabs>
          <w:tab w:val="num" w:pos="720"/>
        </w:tabs>
        <w:ind w:left="720" w:hanging="360"/>
      </w:pPr>
      <w:rPr>
        <w:rFonts w:ascii="Arial" w:hAnsi="Arial" w:hint="default"/>
      </w:rPr>
    </w:lvl>
    <w:lvl w:ilvl="1" w:tplc="D02EF880" w:tentative="1">
      <w:start w:val="1"/>
      <w:numFmt w:val="bullet"/>
      <w:lvlText w:val="•"/>
      <w:lvlJc w:val="left"/>
      <w:pPr>
        <w:tabs>
          <w:tab w:val="num" w:pos="1440"/>
        </w:tabs>
        <w:ind w:left="1440" w:hanging="360"/>
      </w:pPr>
      <w:rPr>
        <w:rFonts w:ascii="Arial" w:hAnsi="Arial" w:hint="default"/>
      </w:rPr>
    </w:lvl>
    <w:lvl w:ilvl="2" w:tplc="0846D8C6" w:tentative="1">
      <w:start w:val="1"/>
      <w:numFmt w:val="bullet"/>
      <w:lvlText w:val="•"/>
      <w:lvlJc w:val="left"/>
      <w:pPr>
        <w:tabs>
          <w:tab w:val="num" w:pos="2160"/>
        </w:tabs>
        <w:ind w:left="2160" w:hanging="360"/>
      </w:pPr>
      <w:rPr>
        <w:rFonts w:ascii="Arial" w:hAnsi="Arial" w:hint="default"/>
      </w:rPr>
    </w:lvl>
    <w:lvl w:ilvl="3" w:tplc="D7EE44B4" w:tentative="1">
      <w:start w:val="1"/>
      <w:numFmt w:val="bullet"/>
      <w:lvlText w:val="•"/>
      <w:lvlJc w:val="left"/>
      <w:pPr>
        <w:tabs>
          <w:tab w:val="num" w:pos="2880"/>
        </w:tabs>
        <w:ind w:left="2880" w:hanging="360"/>
      </w:pPr>
      <w:rPr>
        <w:rFonts w:ascii="Arial" w:hAnsi="Arial" w:hint="default"/>
      </w:rPr>
    </w:lvl>
    <w:lvl w:ilvl="4" w:tplc="045448C6" w:tentative="1">
      <w:start w:val="1"/>
      <w:numFmt w:val="bullet"/>
      <w:lvlText w:val="•"/>
      <w:lvlJc w:val="left"/>
      <w:pPr>
        <w:tabs>
          <w:tab w:val="num" w:pos="3600"/>
        </w:tabs>
        <w:ind w:left="3600" w:hanging="360"/>
      </w:pPr>
      <w:rPr>
        <w:rFonts w:ascii="Arial" w:hAnsi="Arial" w:hint="default"/>
      </w:rPr>
    </w:lvl>
    <w:lvl w:ilvl="5" w:tplc="35D6C73C" w:tentative="1">
      <w:start w:val="1"/>
      <w:numFmt w:val="bullet"/>
      <w:lvlText w:val="•"/>
      <w:lvlJc w:val="left"/>
      <w:pPr>
        <w:tabs>
          <w:tab w:val="num" w:pos="4320"/>
        </w:tabs>
        <w:ind w:left="4320" w:hanging="360"/>
      </w:pPr>
      <w:rPr>
        <w:rFonts w:ascii="Arial" w:hAnsi="Arial" w:hint="default"/>
      </w:rPr>
    </w:lvl>
    <w:lvl w:ilvl="6" w:tplc="C370110C" w:tentative="1">
      <w:start w:val="1"/>
      <w:numFmt w:val="bullet"/>
      <w:lvlText w:val="•"/>
      <w:lvlJc w:val="left"/>
      <w:pPr>
        <w:tabs>
          <w:tab w:val="num" w:pos="5040"/>
        </w:tabs>
        <w:ind w:left="5040" w:hanging="360"/>
      </w:pPr>
      <w:rPr>
        <w:rFonts w:ascii="Arial" w:hAnsi="Arial" w:hint="default"/>
      </w:rPr>
    </w:lvl>
    <w:lvl w:ilvl="7" w:tplc="427AB2C4" w:tentative="1">
      <w:start w:val="1"/>
      <w:numFmt w:val="bullet"/>
      <w:lvlText w:val="•"/>
      <w:lvlJc w:val="left"/>
      <w:pPr>
        <w:tabs>
          <w:tab w:val="num" w:pos="5760"/>
        </w:tabs>
        <w:ind w:left="5760" w:hanging="360"/>
      </w:pPr>
      <w:rPr>
        <w:rFonts w:ascii="Arial" w:hAnsi="Arial" w:hint="default"/>
      </w:rPr>
    </w:lvl>
    <w:lvl w:ilvl="8" w:tplc="93E65F9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5A2C53"/>
    <w:multiLevelType w:val="hybridMultilevel"/>
    <w:tmpl w:val="6FDCCD9C"/>
    <w:lvl w:ilvl="0" w:tplc="9224DE90">
      <w:start w:val="1"/>
      <w:numFmt w:val="bullet"/>
      <w:lvlText w:val="•"/>
      <w:lvlJc w:val="left"/>
      <w:pPr>
        <w:tabs>
          <w:tab w:val="num" w:pos="720"/>
        </w:tabs>
        <w:ind w:left="720" w:hanging="360"/>
      </w:pPr>
      <w:rPr>
        <w:rFonts w:ascii="Arial" w:hAnsi="Arial" w:hint="default"/>
      </w:rPr>
    </w:lvl>
    <w:lvl w:ilvl="1" w:tplc="D14E5980" w:tentative="1">
      <w:start w:val="1"/>
      <w:numFmt w:val="bullet"/>
      <w:lvlText w:val="•"/>
      <w:lvlJc w:val="left"/>
      <w:pPr>
        <w:tabs>
          <w:tab w:val="num" w:pos="1440"/>
        </w:tabs>
        <w:ind w:left="1440" w:hanging="360"/>
      </w:pPr>
      <w:rPr>
        <w:rFonts w:ascii="Arial" w:hAnsi="Arial" w:hint="default"/>
      </w:rPr>
    </w:lvl>
    <w:lvl w:ilvl="2" w:tplc="13FAE0A4" w:tentative="1">
      <w:start w:val="1"/>
      <w:numFmt w:val="bullet"/>
      <w:lvlText w:val="•"/>
      <w:lvlJc w:val="left"/>
      <w:pPr>
        <w:tabs>
          <w:tab w:val="num" w:pos="2160"/>
        </w:tabs>
        <w:ind w:left="2160" w:hanging="360"/>
      </w:pPr>
      <w:rPr>
        <w:rFonts w:ascii="Arial" w:hAnsi="Arial" w:hint="default"/>
      </w:rPr>
    </w:lvl>
    <w:lvl w:ilvl="3" w:tplc="ABF2183E" w:tentative="1">
      <w:start w:val="1"/>
      <w:numFmt w:val="bullet"/>
      <w:lvlText w:val="•"/>
      <w:lvlJc w:val="left"/>
      <w:pPr>
        <w:tabs>
          <w:tab w:val="num" w:pos="2880"/>
        </w:tabs>
        <w:ind w:left="2880" w:hanging="360"/>
      </w:pPr>
      <w:rPr>
        <w:rFonts w:ascii="Arial" w:hAnsi="Arial" w:hint="default"/>
      </w:rPr>
    </w:lvl>
    <w:lvl w:ilvl="4" w:tplc="55C4CC7E" w:tentative="1">
      <w:start w:val="1"/>
      <w:numFmt w:val="bullet"/>
      <w:lvlText w:val="•"/>
      <w:lvlJc w:val="left"/>
      <w:pPr>
        <w:tabs>
          <w:tab w:val="num" w:pos="3600"/>
        </w:tabs>
        <w:ind w:left="3600" w:hanging="360"/>
      </w:pPr>
      <w:rPr>
        <w:rFonts w:ascii="Arial" w:hAnsi="Arial" w:hint="default"/>
      </w:rPr>
    </w:lvl>
    <w:lvl w:ilvl="5" w:tplc="9A66B45E" w:tentative="1">
      <w:start w:val="1"/>
      <w:numFmt w:val="bullet"/>
      <w:lvlText w:val="•"/>
      <w:lvlJc w:val="left"/>
      <w:pPr>
        <w:tabs>
          <w:tab w:val="num" w:pos="4320"/>
        </w:tabs>
        <w:ind w:left="4320" w:hanging="360"/>
      </w:pPr>
      <w:rPr>
        <w:rFonts w:ascii="Arial" w:hAnsi="Arial" w:hint="default"/>
      </w:rPr>
    </w:lvl>
    <w:lvl w:ilvl="6" w:tplc="0F5451BE" w:tentative="1">
      <w:start w:val="1"/>
      <w:numFmt w:val="bullet"/>
      <w:lvlText w:val="•"/>
      <w:lvlJc w:val="left"/>
      <w:pPr>
        <w:tabs>
          <w:tab w:val="num" w:pos="5040"/>
        </w:tabs>
        <w:ind w:left="5040" w:hanging="360"/>
      </w:pPr>
      <w:rPr>
        <w:rFonts w:ascii="Arial" w:hAnsi="Arial" w:hint="default"/>
      </w:rPr>
    </w:lvl>
    <w:lvl w:ilvl="7" w:tplc="6650850A" w:tentative="1">
      <w:start w:val="1"/>
      <w:numFmt w:val="bullet"/>
      <w:lvlText w:val="•"/>
      <w:lvlJc w:val="left"/>
      <w:pPr>
        <w:tabs>
          <w:tab w:val="num" w:pos="5760"/>
        </w:tabs>
        <w:ind w:left="5760" w:hanging="360"/>
      </w:pPr>
      <w:rPr>
        <w:rFonts w:ascii="Arial" w:hAnsi="Arial" w:hint="default"/>
      </w:rPr>
    </w:lvl>
    <w:lvl w:ilvl="8" w:tplc="4C802E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753385"/>
    <w:multiLevelType w:val="hybridMultilevel"/>
    <w:tmpl w:val="1602B894"/>
    <w:lvl w:ilvl="0" w:tplc="08090001">
      <w:start w:val="1"/>
      <w:numFmt w:val="bullet"/>
      <w:lvlText w:val=""/>
      <w:lvlJc w:val="left"/>
      <w:pPr>
        <w:tabs>
          <w:tab w:val="num" w:pos="5038"/>
        </w:tabs>
        <w:ind w:left="5038" w:hanging="360"/>
      </w:pPr>
      <w:rPr>
        <w:rFonts w:ascii="Symbol" w:hAnsi="Symbol" w:hint="default"/>
      </w:rPr>
    </w:lvl>
    <w:lvl w:ilvl="1" w:tplc="08090003">
      <w:start w:val="1"/>
      <w:numFmt w:val="bullet"/>
      <w:lvlText w:val="o"/>
      <w:lvlJc w:val="left"/>
      <w:pPr>
        <w:tabs>
          <w:tab w:val="num" w:pos="5758"/>
        </w:tabs>
        <w:ind w:left="5758" w:hanging="360"/>
      </w:pPr>
      <w:rPr>
        <w:rFonts w:ascii="Courier New" w:hAnsi="Courier New" w:hint="default"/>
      </w:rPr>
    </w:lvl>
    <w:lvl w:ilvl="2" w:tplc="08090005">
      <w:start w:val="1"/>
      <w:numFmt w:val="bullet"/>
      <w:lvlText w:val=""/>
      <w:lvlJc w:val="left"/>
      <w:pPr>
        <w:tabs>
          <w:tab w:val="num" w:pos="6478"/>
        </w:tabs>
        <w:ind w:left="6478" w:hanging="360"/>
      </w:pPr>
      <w:rPr>
        <w:rFonts w:ascii="Wingdings" w:hAnsi="Wingdings" w:hint="default"/>
      </w:rPr>
    </w:lvl>
    <w:lvl w:ilvl="3" w:tplc="08090001">
      <w:start w:val="1"/>
      <w:numFmt w:val="bullet"/>
      <w:lvlText w:val=""/>
      <w:lvlJc w:val="left"/>
      <w:pPr>
        <w:tabs>
          <w:tab w:val="num" w:pos="7198"/>
        </w:tabs>
        <w:ind w:left="7198" w:hanging="360"/>
      </w:pPr>
      <w:rPr>
        <w:rFonts w:ascii="Symbol" w:hAnsi="Symbol" w:hint="default"/>
      </w:rPr>
    </w:lvl>
    <w:lvl w:ilvl="4" w:tplc="08090003">
      <w:start w:val="1"/>
      <w:numFmt w:val="bullet"/>
      <w:lvlText w:val="o"/>
      <w:lvlJc w:val="left"/>
      <w:pPr>
        <w:tabs>
          <w:tab w:val="num" w:pos="7918"/>
        </w:tabs>
        <w:ind w:left="7918" w:hanging="360"/>
      </w:pPr>
      <w:rPr>
        <w:rFonts w:ascii="Courier New" w:hAnsi="Courier New" w:hint="default"/>
      </w:rPr>
    </w:lvl>
    <w:lvl w:ilvl="5" w:tplc="08090005">
      <w:start w:val="1"/>
      <w:numFmt w:val="bullet"/>
      <w:lvlText w:val=""/>
      <w:lvlJc w:val="left"/>
      <w:pPr>
        <w:tabs>
          <w:tab w:val="num" w:pos="8638"/>
        </w:tabs>
        <w:ind w:left="8638" w:hanging="360"/>
      </w:pPr>
      <w:rPr>
        <w:rFonts w:ascii="Wingdings" w:hAnsi="Wingdings" w:hint="default"/>
      </w:rPr>
    </w:lvl>
    <w:lvl w:ilvl="6" w:tplc="08090001">
      <w:start w:val="1"/>
      <w:numFmt w:val="bullet"/>
      <w:lvlText w:val=""/>
      <w:lvlJc w:val="left"/>
      <w:pPr>
        <w:tabs>
          <w:tab w:val="num" w:pos="9358"/>
        </w:tabs>
        <w:ind w:left="9358" w:hanging="360"/>
      </w:pPr>
      <w:rPr>
        <w:rFonts w:ascii="Symbol" w:hAnsi="Symbol" w:hint="default"/>
      </w:rPr>
    </w:lvl>
    <w:lvl w:ilvl="7" w:tplc="08090003">
      <w:start w:val="1"/>
      <w:numFmt w:val="bullet"/>
      <w:lvlText w:val="o"/>
      <w:lvlJc w:val="left"/>
      <w:pPr>
        <w:tabs>
          <w:tab w:val="num" w:pos="10078"/>
        </w:tabs>
        <w:ind w:left="10078" w:hanging="360"/>
      </w:pPr>
      <w:rPr>
        <w:rFonts w:ascii="Courier New" w:hAnsi="Courier New" w:hint="default"/>
      </w:rPr>
    </w:lvl>
    <w:lvl w:ilvl="8" w:tplc="08090005">
      <w:start w:val="1"/>
      <w:numFmt w:val="bullet"/>
      <w:lvlText w:val=""/>
      <w:lvlJc w:val="left"/>
      <w:pPr>
        <w:tabs>
          <w:tab w:val="num" w:pos="10798"/>
        </w:tabs>
        <w:ind w:left="10798" w:hanging="360"/>
      </w:pPr>
      <w:rPr>
        <w:rFonts w:ascii="Wingdings" w:hAnsi="Wingdings" w:hint="default"/>
      </w:rPr>
    </w:lvl>
  </w:abstractNum>
  <w:abstractNum w:abstractNumId="11" w15:restartNumberingAfterBreak="0">
    <w:nsid w:val="54AE6240"/>
    <w:multiLevelType w:val="hybridMultilevel"/>
    <w:tmpl w:val="12860FAC"/>
    <w:lvl w:ilvl="0" w:tplc="AB6E2E30">
      <w:start w:val="1"/>
      <w:numFmt w:val="bullet"/>
      <w:lvlText w:val="•"/>
      <w:lvlJc w:val="left"/>
      <w:pPr>
        <w:tabs>
          <w:tab w:val="num" w:pos="720"/>
        </w:tabs>
        <w:ind w:left="720" w:hanging="360"/>
      </w:pPr>
      <w:rPr>
        <w:rFonts w:ascii="Arial" w:hAnsi="Arial" w:hint="default"/>
      </w:rPr>
    </w:lvl>
    <w:lvl w:ilvl="1" w:tplc="45567EFC" w:tentative="1">
      <w:start w:val="1"/>
      <w:numFmt w:val="bullet"/>
      <w:lvlText w:val="•"/>
      <w:lvlJc w:val="left"/>
      <w:pPr>
        <w:tabs>
          <w:tab w:val="num" w:pos="1440"/>
        </w:tabs>
        <w:ind w:left="1440" w:hanging="360"/>
      </w:pPr>
      <w:rPr>
        <w:rFonts w:ascii="Arial" w:hAnsi="Arial" w:hint="default"/>
      </w:rPr>
    </w:lvl>
    <w:lvl w:ilvl="2" w:tplc="2842E176" w:tentative="1">
      <w:start w:val="1"/>
      <w:numFmt w:val="bullet"/>
      <w:lvlText w:val="•"/>
      <w:lvlJc w:val="left"/>
      <w:pPr>
        <w:tabs>
          <w:tab w:val="num" w:pos="2160"/>
        </w:tabs>
        <w:ind w:left="2160" w:hanging="360"/>
      </w:pPr>
      <w:rPr>
        <w:rFonts w:ascii="Arial" w:hAnsi="Arial" w:hint="default"/>
      </w:rPr>
    </w:lvl>
    <w:lvl w:ilvl="3" w:tplc="270C49C8" w:tentative="1">
      <w:start w:val="1"/>
      <w:numFmt w:val="bullet"/>
      <w:lvlText w:val="•"/>
      <w:lvlJc w:val="left"/>
      <w:pPr>
        <w:tabs>
          <w:tab w:val="num" w:pos="2880"/>
        </w:tabs>
        <w:ind w:left="2880" w:hanging="360"/>
      </w:pPr>
      <w:rPr>
        <w:rFonts w:ascii="Arial" w:hAnsi="Arial" w:hint="default"/>
      </w:rPr>
    </w:lvl>
    <w:lvl w:ilvl="4" w:tplc="ED068904" w:tentative="1">
      <w:start w:val="1"/>
      <w:numFmt w:val="bullet"/>
      <w:lvlText w:val="•"/>
      <w:lvlJc w:val="left"/>
      <w:pPr>
        <w:tabs>
          <w:tab w:val="num" w:pos="3600"/>
        </w:tabs>
        <w:ind w:left="3600" w:hanging="360"/>
      </w:pPr>
      <w:rPr>
        <w:rFonts w:ascii="Arial" w:hAnsi="Arial" w:hint="default"/>
      </w:rPr>
    </w:lvl>
    <w:lvl w:ilvl="5" w:tplc="F8EE62FC" w:tentative="1">
      <w:start w:val="1"/>
      <w:numFmt w:val="bullet"/>
      <w:lvlText w:val="•"/>
      <w:lvlJc w:val="left"/>
      <w:pPr>
        <w:tabs>
          <w:tab w:val="num" w:pos="4320"/>
        </w:tabs>
        <w:ind w:left="4320" w:hanging="360"/>
      </w:pPr>
      <w:rPr>
        <w:rFonts w:ascii="Arial" w:hAnsi="Arial" w:hint="default"/>
      </w:rPr>
    </w:lvl>
    <w:lvl w:ilvl="6" w:tplc="FD96EDB4" w:tentative="1">
      <w:start w:val="1"/>
      <w:numFmt w:val="bullet"/>
      <w:lvlText w:val="•"/>
      <w:lvlJc w:val="left"/>
      <w:pPr>
        <w:tabs>
          <w:tab w:val="num" w:pos="5040"/>
        </w:tabs>
        <w:ind w:left="5040" w:hanging="360"/>
      </w:pPr>
      <w:rPr>
        <w:rFonts w:ascii="Arial" w:hAnsi="Arial" w:hint="default"/>
      </w:rPr>
    </w:lvl>
    <w:lvl w:ilvl="7" w:tplc="CCC2E6CA" w:tentative="1">
      <w:start w:val="1"/>
      <w:numFmt w:val="bullet"/>
      <w:lvlText w:val="•"/>
      <w:lvlJc w:val="left"/>
      <w:pPr>
        <w:tabs>
          <w:tab w:val="num" w:pos="5760"/>
        </w:tabs>
        <w:ind w:left="5760" w:hanging="360"/>
      </w:pPr>
      <w:rPr>
        <w:rFonts w:ascii="Arial" w:hAnsi="Arial" w:hint="default"/>
      </w:rPr>
    </w:lvl>
    <w:lvl w:ilvl="8" w:tplc="82F0C4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AE67D56"/>
    <w:multiLevelType w:val="hybridMultilevel"/>
    <w:tmpl w:val="3E2A4866"/>
    <w:lvl w:ilvl="0" w:tplc="F2B6B318">
      <w:start w:val="1"/>
      <w:numFmt w:val="bullet"/>
      <w:lvlText w:val="•"/>
      <w:lvlJc w:val="left"/>
      <w:pPr>
        <w:tabs>
          <w:tab w:val="num" w:pos="720"/>
        </w:tabs>
        <w:ind w:left="720" w:hanging="360"/>
      </w:pPr>
      <w:rPr>
        <w:rFonts w:ascii="Arial" w:hAnsi="Arial" w:hint="default"/>
      </w:rPr>
    </w:lvl>
    <w:lvl w:ilvl="1" w:tplc="41D0561C" w:tentative="1">
      <w:start w:val="1"/>
      <w:numFmt w:val="bullet"/>
      <w:lvlText w:val="•"/>
      <w:lvlJc w:val="left"/>
      <w:pPr>
        <w:tabs>
          <w:tab w:val="num" w:pos="1440"/>
        </w:tabs>
        <w:ind w:left="1440" w:hanging="360"/>
      </w:pPr>
      <w:rPr>
        <w:rFonts w:ascii="Arial" w:hAnsi="Arial" w:hint="default"/>
      </w:rPr>
    </w:lvl>
    <w:lvl w:ilvl="2" w:tplc="C9BE30BC" w:tentative="1">
      <w:start w:val="1"/>
      <w:numFmt w:val="bullet"/>
      <w:lvlText w:val="•"/>
      <w:lvlJc w:val="left"/>
      <w:pPr>
        <w:tabs>
          <w:tab w:val="num" w:pos="2160"/>
        </w:tabs>
        <w:ind w:left="2160" w:hanging="360"/>
      </w:pPr>
      <w:rPr>
        <w:rFonts w:ascii="Arial" w:hAnsi="Arial" w:hint="default"/>
      </w:rPr>
    </w:lvl>
    <w:lvl w:ilvl="3" w:tplc="0F14BB5A" w:tentative="1">
      <w:start w:val="1"/>
      <w:numFmt w:val="bullet"/>
      <w:lvlText w:val="•"/>
      <w:lvlJc w:val="left"/>
      <w:pPr>
        <w:tabs>
          <w:tab w:val="num" w:pos="2880"/>
        </w:tabs>
        <w:ind w:left="2880" w:hanging="360"/>
      </w:pPr>
      <w:rPr>
        <w:rFonts w:ascii="Arial" w:hAnsi="Arial" w:hint="default"/>
      </w:rPr>
    </w:lvl>
    <w:lvl w:ilvl="4" w:tplc="F87C7288" w:tentative="1">
      <w:start w:val="1"/>
      <w:numFmt w:val="bullet"/>
      <w:lvlText w:val="•"/>
      <w:lvlJc w:val="left"/>
      <w:pPr>
        <w:tabs>
          <w:tab w:val="num" w:pos="3600"/>
        </w:tabs>
        <w:ind w:left="3600" w:hanging="360"/>
      </w:pPr>
      <w:rPr>
        <w:rFonts w:ascii="Arial" w:hAnsi="Arial" w:hint="default"/>
      </w:rPr>
    </w:lvl>
    <w:lvl w:ilvl="5" w:tplc="60E45FAA" w:tentative="1">
      <w:start w:val="1"/>
      <w:numFmt w:val="bullet"/>
      <w:lvlText w:val="•"/>
      <w:lvlJc w:val="left"/>
      <w:pPr>
        <w:tabs>
          <w:tab w:val="num" w:pos="4320"/>
        </w:tabs>
        <w:ind w:left="4320" w:hanging="360"/>
      </w:pPr>
      <w:rPr>
        <w:rFonts w:ascii="Arial" w:hAnsi="Arial" w:hint="default"/>
      </w:rPr>
    </w:lvl>
    <w:lvl w:ilvl="6" w:tplc="925671EE" w:tentative="1">
      <w:start w:val="1"/>
      <w:numFmt w:val="bullet"/>
      <w:lvlText w:val="•"/>
      <w:lvlJc w:val="left"/>
      <w:pPr>
        <w:tabs>
          <w:tab w:val="num" w:pos="5040"/>
        </w:tabs>
        <w:ind w:left="5040" w:hanging="360"/>
      </w:pPr>
      <w:rPr>
        <w:rFonts w:ascii="Arial" w:hAnsi="Arial" w:hint="default"/>
      </w:rPr>
    </w:lvl>
    <w:lvl w:ilvl="7" w:tplc="4A1806B2" w:tentative="1">
      <w:start w:val="1"/>
      <w:numFmt w:val="bullet"/>
      <w:lvlText w:val="•"/>
      <w:lvlJc w:val="left"/>
      <w:pPr>
        <w:tabs>
          <w:tab w:val="num" w:pos="5760"/>
        </w:tabs>
        <w:ind w:left="5760" w:hanging="360"/>
      </w:pPr>
      <w:rPr>
        <w:rFonts w:ascii="Arial" w:hAnsi="Arial" w:hint="default"/>
      </w:rPr>
    </w:lvl>
    <w:lvl w:ilvl="8" w:tplc="368C08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E71D25"/>
    <w:multiLevelType w:val="hybridMultilevel"/>
    <w:tmpl w:val="94E496AC"/>
    <w:lvl w:ilvl="0" w:tplc="CC021314">
      <w:start w:val="1"/>
      <w:numFmt w:val="bullet"/>
      <w:lvlText w:val="•"/>
      <w:lvlJc w:val="left"/>
      <w:pPr>
        <w:tabs>
          <w:tab w:val="num" w:pos="720"/>
        </w:tabs>
        <w:ind w:left="720" w:hanging="360"/>
      </w:pPr>
      <w:rPr>
        <w:rFonts w:ascii="Arial" w:hAnsi="Arial" w:hint="default"/>
      </w:rPr>
    </w:lvl>
    <w:lvl w:ilvl="1" w:tplc="59B4B818" w:tentative="1">
      <w:start w:val="1"/>
      <w:numFmt w:val="bullet"/>
      <w:lvlText w:val="•"/>
      <w:lvlJc w:val="left"/>
      <w:pPr>
        <w:tabs>
          <w:tab w:val="num" w:pos="1440"/>
        </w:tabs>
        <w:ind w:left="1440" w:hanging="360"/>
      </w:pPr>
      <w:rPr>
        <w:rFonts w:ascii="Arial" w:hAnsi="Arial" w:hint="default"/>
      </w:rPr>
    </w:lvl>
    <w:lvl w:ilvl="2" w:tplc="1CCAE1C8" w:tentative="1">
      <w:start w:val="1"/>
      <w:numFmt w:val="bullet"/>
      <w:lvlText w:val="•"/>
      <w:lvlJc w:val="left"/>
      <w:pPr>
        <w:tabs>
          <w:tab w:val="num" w:pos="2160"/>
        </w:tabs>
        <w:ind w:left="2160" w:hanging="360"/>
      </w:pPr>
      <w:rPr>
        <w:rFonts w:ascii="Arial" w:hAnsi="Arial" w:hint="default"/>
      </w:rPr>
    </w:lvl>
    <w:lvl w:ilvl="3" w:tplc="56F09760" w:tentative="1">
      <w:start w:val="1"/>
      <w:numFmt w:val="bullet"/>
      <w:lvlText w:val="•"/>
      <w:lvlJc w:val="left"/>
      <w:pPr>
        <w:tabs>
          <w:tab w:val="num" w:pos="2880"/>
        </w:tabs>
        <w:ind w:left="2880" w:hanging="360"/>
      </w:pPr>
      <w:rPr>
        <w:rFonts w:ascii="Arial" w:hAnsi="Arial" w:hint="default"/>
      </w:rPr>
    </w:lvl>
    <w:lvl w:ilvl="4" w:tplc="C5C6E4A8" w:tentative="1">
      <w:start w:val="1"/>
      <w:numFmt w:val="bullet"/>
      <w:lvlText w:val="•"/>
      <w:lvlJc w:val="left"/>
      <w:pPr>
        <w:tabs>
          <w:tab w:val="num" w:pos="3600"/>
        </w:tabs>
        <w:ind w:left="3600" w:hanging="360"/>
      </w:pPr>
      <w:rPr>
        <w:rFonts w:ascii="Arial" w:hAnsi="Arial" w:hint="default"/>
      </w:rPr>
    </w:lvl>
    <w:lvl w:ilvl="5" w:tplc="84AC4FEA" w:tentative="1">
      <w:start w:val="1"/>
      <w:numFmt w:val="bullet"/>
      <w:lvlText w:val="•"/>
      <w:lvlJc w:val="left"/>
      <w:pPr>
        <w:tabs>
          <w:tab w:val="num" w:pos="4320"/>
        </w:tabs>
        <w:ind w:left="4320" w:hanging="360"/>
      </w:pPr>
      <w:rPr>
        <w:rFonts w:ascii="Arial" w:hAnsi="Arial" w:hint="default"/>
      </w:rPr>
    </w:lvl>
    <w:lvl w:ilvl="6" w:tplc="3A8A21DA" w:tentative="1">
      <w:start w:val="1"/>
      <w:numFmt w:val="bullet"/>
      <w:lvlText w:val="•"/>
      <w:lvlJc w:val="left"/>
      <w:pPr>
        <w:tabs>
          <w:tab w:val="num" w:pos="5040"/>
        </w:tabs>
        <w:ind w:left="5040" w:hanging="360"/>
      </w:pPr>
      <w:rPr>
        <w:rFonts w:ascii="Arial" w:hAnsi="Arial" w:hint="default"/>
      </w:rPr>
    </w:lvl>
    <w:lvl w:ilvl="7" w:tplc="28F6BE18" w:tentative="1">
      <w:start w:val="1"/>
      <w:numFmt w:val="bullet"/>
      <w:lvlText w:val="•"/>
      <w:lvlJc w:val="left"/>
      <w:pPr>
        <w:tabs>
          <w:tab w:val="num" w:pos="5760"/>
        </w:tabs>
        <w:ind w:left="5760" w:hanging="360"/>
      </w:pPr>
      <w:rPr>
        <w:rFonts w:ascii="Arial" w:hAnsi="Arial" w:hint="default"/>
      </w:rPr>
    </w:lvl>
    <w:lvl w:ilvl="8" w:tplc="17B03D8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0844F81"/>
    <w:multiLevelType w:val="hybridMultilevel"/>
    <w:tmpl w:val="3EEA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192180"/>
    <w:multiLevelType w:val="hybridMultilevel"/>
    <w:tmpl w:val="D220C0A4"/>
    <w:lvl w:ilvl="0" w:tplc="EE7ED6C2">
      <w:start w:val="1"/>
      <w:numFmt w:val="bullet"/>
      <w:lvlText w:val="•"/>
      <w:lvlJc w:val="left"/>
      <w:pPr>
        <w:tabs>
          <w:tab w:val="num" w:pos="720"/>
        </w:tabs>
        <w:ind w:left="720" w:hanging="360"/>
      </w:pPr>
      <w:rPr>
        <w:rFonts w:ascii="Arial" w:hAnsi="Arial" w:hint="default"/>
      </w:rPr>
    </w:lvl>
    <w:lvl w:ilvl="1" w:tplc="51BC1B1A" w:tentative="1">
      <w:start w:val="1"/>
      <w:numFmt w:val="bullet"/>
      <w:lvlText w:val="•"/>
      <w:lvlJc w:val="left"/>
      <w:pPr>
        <w:tabs>
          <w:tab w:val="num" w:pos="1440"/>
        </w:tabs>
        <w:ind w:left="1440" w:hanging="360"/>
      </w:pPr>
      <w:rPr>
        <w:rFonts w:ascii="Arial" w:hAnsi="Arial" w:hint="default"/>
      </w:rPr>
    </w:lvl>
    <w:lvl w:ilvl="2" w:tplc="2A9E611A" w:tentative="1">
      <w:start w:val="1"/>
      <w:numFmt w:val="bullet"/>
      <w:lvlText w:val="•"/>
      <w:lvlJc w:val="left"/>
      <w:pPr>
        <w:tabs>
          <w:tab w:val="num" w:pos="2160"/>
        </w:tabs>
        <w:ind w:left="2160" w:hanging="360"/>
      </w:pPr>
      <w:rPr>
        <w:rFonts w:ascii="Arial" w:hAnsi="Arial" w:hint="default"/>
      </w:rPr>
    </w:lvl>
    <w:lvl w:ilvl="3" w:tplc="7FA0BBF8" w:tentative="1">
      <w:start w:val="1"/>
      <w:numFmt w:val="bullet"/>
      <w:lvlText w:val="•"/>
      <w:lvlJc w:val="left"/>
      <w:pPr>
        <w:tabs>
          <w:tab w:val="num" w:pos="2880"/>
        </w:tabs>
        <w:ind w:left="2880" w:hanging="360"/>
      </w:pPr>
      <w:rPr>
        <w:rFonts w:ascii="Arial" w:hAnsi="Arial" w:hint="default"/>
      </w:rPr>
    </w:lvl>
    <w:lvl w:ilvl="4" w:tplc="D1D6951A" w:tentative="1">
      <w:start w:val="1"/>
      <w:numFmt w:val="bullet"/>
      <w:lvlText w:val="•"/>
      <w:lvlJc w:val="left"/>
      <w:pPr>
        <w:tabs>
          <w:tab w:val="num" w:pos="3600"/>
        </w:tabs>
        <w:ind w:left="3600" w:hanging="360"/>
      </w:pPr>
      <w:rPr>
        <w:rFonts w:ascii="Arial" w:hAnsi="Arial" w:hint="default"/>
      </w:rPr>
    </w:lvl>
    <w:lvl w:ilvl="5" w:tplc="87A2BC88" w:tentative="1">
      <w:start w:val="1"/>
      <w:numFmt w:val="bullet"/>
      <w:lvlText w:val="•"/>
      <w:lvlJc w:val="left"/>
      <w:pPr>
        <w:tabs>
          <w:tab w:val="num" w:pos="4320"/>
        </w:tabs>
        <w:ind w:left="4320" w:hanging="360"/>
      </w:pPr>
      <w:rPr>
        <w:rFonts w:ascii="Arial" w:hAnsi="Arial" w:hint="default"/>
      </w:rPr>
    </w:lvl>
    <w:lvl w:ilvl="6" w:tplc="447A7DD4" w:tentative="1">
      <w:start w:val="1"/>
      <w:numFmt w:val="bullet"/>
      <w:lvlText w:val="•"/>
      <w:lvlJc w:val="left"/>
      <w:pPr>
        <w:tabs>
          <w:tab w:val="num" w:pos="5040"/>
        </w:tabs>
        <w:ind w:left="5040" w:hanging="360"/>
      </w:pPr>
      <w:rPr>
        <w:rFonts w:ascii="Arial" w:hAnsi="Arial" w:hint="default"/>
      </w:rPr>
    </w:lvl>
    <w:lvl w:ilvl="7" w:tplc="AFE2E888" w:tentative="1">
      <w:start w:val="1"/>
      <w:numFmt w:val="bullet"/>
      <w:lvlText w:val="•"/>
      <w:lvlJc w:val="left"/>
      <w:pPr>
        <w:tabs>
          <w:tab w:val="num" w:pos="5760"/>
        </w:tabs>
        <w:ind w:left="5760" w:hanging="360"/>
      </w:pPr>
      <w:rPr>
        <w:rFonts w:ascii="Arial" w:hAnsi="Arial" w:hint="default"/>
      </w:rPr>
    </w:lvl>
    <w:lvl w:ilvl="8" w:tplc="4470DE7A" w:tentative="1">
      <w:start w:val="1"/>
      <w:numFmt w:val="bullet"/>
      <w:lvlText w:val="•"/>
      <w:lvlJc w:val="left"/>
      <w:pPr>
        <w:tabs>
          <w:tab w:val="num" w:pos="6480"/>
        </w:tabs>
        <w:ind w:left="6480" w:hanging="360"/>
      </w:pPr>
      <w:rPr>
        <w:rFonts w:ascii="Arial" w:hAnsi="Arial" w:hint="default"/>
      </w:rPr>
    </w:lvl>
  </w:abstractNum>
  <w:num w:numId="1" w16cid:durableId="1773553310">
    <w:abstractNumId w:val="10"/>
  </w:num>
  <w:num w:numId="2" w16cid:durableId="1345210641">
    <w:abstractNumId w:val="13"/>
  </w:num>
  <w:num w:numId="3" w16cid:durableId="1357460832">
    <w:abstractNumId w:val="11"/>
  </w:num>
  <w:num w:numId="4" w16cid:durableId="2099053490">
    <w:abstractNumId w:val="15"/>
  </w:num>
  <w:num w:numId="5" w16cid:durableId="2128160628">
    <w:abstractNumId w:val="12"/>
  </w:num>
  <w:num w:numId="6" w16cid:durableId="1279025595">
    <w:abstractNumId w:val="8"/>
  </w:num>
  <w:num w:numId="7" w16cid:durableId="87163444">
    <w:abstractNumId w:val="9"/>
  </w:num>
  <w:num w:numId="8" w16cid:durableId="1887638783">
    <w:abstractNumId w:val="6"/>
  </w:num>
  <w:num w:numId="9" w16cid:durableId="768507308">
    <w:abstractNumId w:val="14"/>
  </w:num>
  <w:num w:numId="10" w16cid:durableId="79525576">
    <w:abstractNumId w:val="5"/>
  </w:num>
  <w:num w:numId="11" w16cid:durableId="1374887595">
    <w:abstractNumId w:val="3"/>
  </w:num>
  <w:num w:numId="12" w16cid:durableId="670185161">
    <w:abstractNumId w:val="1"/>
  </w:num>
  <w:num w:numId="13" w16cid:durableId="747847960">
    <w:abstractNumId w:val="0"/>
  </w:num>
  <w:num w:numId="14" w16cid:durableId="181089903">
    <w:abstractNumId w:val="2"/>
  </w:num>
  <w:num w:numId="15" w16cid:durableId="698165747">
    <w:abstractNumId w:val="4"/>
  </w:num>
  <w:num w:numId="16" w16cid:durableId="1799033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41D2"/>
    <w:rsid w:val="0004347C"/>
    <w:rsid w:val="000A04A2"/>
    <w:rsid w:val="000C0C1D"/>
    <w:rsid w:val="00144D51"/>
    <w:rsid w:val="00147964"/>
    <w:rsid w:val="001500C1"/>
    <w:rsid w:val="00183B04"/>
    <w:rsid w:val="0019325D"/>
    <w:rsid w:val="001C5B69"/>
    <w:rsid w:val="00210F8F"/>
    <w:rsid w:val="0021555E"/>
    <w:rsid w:val="002433CC"/>
    <w:rsid w:val="00252B4A"/>
    <w:rsid w:val="00261E49"/>
    <w:rsid w:val="00261E70"/>
    <w:rsid w:val="00280AFA"/>
    <w:rsid w:val="002832E8"/>
    <w:rsid w:val="0029127F"/>
    <w:rsid w:val="002A210D"/>
    <w:rsid w:val="002B766A"/>
    <w:rsid w:val="003009F4"/>
    <w:rsid w:val="0035493F"/>
    <w:rsid w:val="0036165E"/>
    <w:rsid w:val="00365E56"/>
    <w:rsid w:val="00374F45"/>
    <w:rsid w:val="003B1830"/>
    <w:rsid w:val="003C4C83"/>
    <w:rsid w:val="003C4F88"/>
    <w:rsid w:val="004274E6"/>
    <w:rsid w:val="00431E7A"/>
    <w:rsid w:val="0044435A"/>
    <w:rsid w:val="004C5A0A"/>
    <w:rsid w:val="004D2FCD"/>
    <w:rsid w:val="004D32FF"/>
    <w:rsid w:val="004E6BBE"/>
    <w:rsid w:val="00501FDD"/>
    <w:rsid w:val="00512AEC"/>
    <w:rsid w:val="0054211B"/>
    <w:rsid w:val="00566B79"/>
    <w:rsid w:val="005829E8"/>
    <w:rsid w:val="00583709"/>
    <w:rsid w:val="005943FF"/>
    <w:rsid w:val="005969DC"/>
    <w:rsid w:val="005A5416"/>
    <w:rsid w:val="005B61D3"/>
    <w:rsid w:val="005C0357"/>
    <w:rsid w:val="005D22E6"/>
    <w:rsid w:val="005D67E9"/>
    <w:rsid w:val="005F34DB"/>
    <w:rsid w:val="005F4881"/>
    <w:rsid w:val="00617A05"/>
    <w:rsid w:val="00626F27"/>
    <w:rsid w:val="0065282A"/>
    <w:rsid w:val="00654D78"/>
    <w:rsid w:val="0068457A"/>
    <w:rsid w:val="00687832"/>
    <w:rsid w:val="006911A5"/>
    <w:rsid w:val="006A4986"/>
    <w:rsid w:val="006B132D"/>
    <w:rsid w:val="006B453F"/>
    <w:rsid w:val="006C36C8"/>
    <w:rsid w:val="00722D48"/>
    <w:rsid w:val="00725B64"/>
    <w:rsid w:val="007268AB"/>
    <w:rsid w:val="00752344"/>
    <w:rsid w:val="007A50F6"/>
    <w:rsid w:val="0082471C"/>
    <w:rsid w:val="008312FD"/>
    <w:rsid w:val="00853FA5"/>
    <w:rsid w:val="008776D4"/>
    <w:rsid w:val="008A33BB"/>
    <w:rsid w:val="008A512B"/>
    <w:rsid w:val="00943B5C"/>
    <w:rsid w:val="009472FF"/>
    <w:rsid w:val="00987A76"/>
    <w:rsid w:val="009D403C"/>
    <w:rsid w:val="009D4489"/>
    <w:rsid w:val="009D50DF"/>
    <w:rsid w:val="00A0397F"/>
    <w:rsid w:val="00A30CF1"/>
    <w:rsid w:val="00A36DD3"/>
    <w:rsid w:val="00A42EB9"/>
    <w:rsid w:val="00A43A5B"/>
    <w:rsid w:val="00A47266"/>
    <w:rsid w:val="00A800F4"/>
    <w:rsid w:val="00AA5B07"/>
    <w:rsid w:val="00AB1851"/>
    <w:rsid w:val="00AB6725"/>
    <w:rsid w:val="00AC76B4"/>
    <w:rsid w:val="00AE76FD"/>
    <w:rsid w:val="00AF79B7"/>
    <w:rsid w:val="00B16881"/>
    <w:rsid w:val="00B42213"/>
    <w:rsid w:val="00B602AB"/>
    <w:rsid w:val="00B7545B"/>
    <w:rsid w:val="00B8146E"/>
    <w:rsid w:val="00BA3110"/>
    <w:rsid w:val="00BC267D"/>
    <w:rsid w:val="00BF4AD7"/>
    <w:rsid w:val="00C05974"/>
    <w:rsid w:val="00C10CD6"/>
    <w:rsid w:val="00C13F88"/>
    <w:rsid w:val="00C43411"/>
    <w:rsid w:val="00C55F8A"/>
    <w:rsid w:val="00CA49A7"/>
    <w:rsid w:val="00CB010C"/>
    <w:rsid w:val="00CB3330"/>
    <w:rsid w:val="00D260F5"/>
    <w:rsid w:val="00DD4EEC"/>
    <w:rsid w:val="00DE6F08"/>
    <w:rsid w:val="00DF4660"/>
    <w:rsid w:val="00E841CA"/>
    <w:rsid w:val="00EC00FE"/>
    <w:rsid w:val="00EC10DB"/>
    <w:rsid w:val="00EF1C89"/>
    <w:rsid w:val="00EF48D3"/>
    <w:rsid w:val="00EF520F"/>
    <w:rsid w:val="00F213AF"/>
    <w:rsid w:val="00F36F79"/>
    <w:rsid w:val="00F436B2"/>
    <w:rsid w:val="00F635A7"/>
    <w:rsid w:val="00F65819"/>
    <w:rsid w:val="00F70887"/>
    <w:rsid w:val="00F840EC"/>
    <w:rsid w:val="00F867C0"/>
    <w:rsid w:val="00FA094F"/>
    <w:rsid w:val="00FB7819"/>
    <w:rsid w:val="00FC7B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7545B"/>
    <w:pPr>
      <w:ind w:left="720"/>
      <w:contextualSpacing/>
    </w:pPr>
  </w:style>
  <w:style w:type="paragraph" w:styleId="TOCHeading">
    <w:name w:val="TOC Heading"/>
    <w:basedOn w:val="Heading1"/>
    <w:next w:val="Normal"/>
    <w:uiPriority w:val="39"/>
    <w:unhideWhenUsed/>
    <w:qFormat/>
    <w:rsid w:val="009D50DF"/>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512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EC"/>
  </w:style>
  <w:style w:type="paragraph" w:styleId="Footer">
    <w:name w:val="footer"/>
    <w:basedOn w:val="Normal"/>
    <w:link w:val="FooterChar"/>
    <w:uiPriority w:val="99"/>
    <w:unhideWhenUsed/>
    <w:rsid w:val="00512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EC"/>
  </w:style>
  <w:style w:type="table" w:styleId="TableGrid">
    <w:name w:val="Table Grid"/>
    <w:basedOn w:val="TableNormal"/>
    <w:uiPriority w:val="39"/>
    <w:rsid w:val="00B16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7832"/>
    <w:rPr>
      <w:color w:val="605E5C"/>
      <w:shd w:val="clear" w:color="auto" w:fill="E1DFDD"/>
    </w:rPr>
  </w:style>
  <w:style w:type="paragraph" w:styleId="NoSpacing">
    <w:name w:val="No Spacing"/>
    <w:uiPriority w:val="1"/>
    <w:qFormat/>
    <w:rsid w:val="00C13F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73959">
      <w:bodyDiv w:val="1"/>
      <w:marLeft w:val="0"/>
      <w:marRight w:val="0"/>
      <w:marTop w:val="0"/>
      <w:marBottom w:val="0"/>
      <w:divBdr>
        <w:top w:val="none" w:sz="0" w:space="0" w:color="auto"/>
        <w:left w:val="none" w:sz="0" w:space="0" w:color="auto"/>
        <w:bottom w:val="none" w:sz="0" w:space="0" w:color="auto"/>
        <w:right w:val="none" w:sz="0" w:space="0" w:color="auto"/>
      </w:divBdr>
    </w:div>
    <w:div w:id="126900064">
      <w:bodyDiv w:val="1"/>
      <w:marLeft w:val="0"/>
      <w:marRight w:val="0"/>
      <w:marTop w:val="0"/>
      <w:marBottom w:val="0"/>
      <w:divBdr>
        <w:top w:val="none" w:sz="0" w:space="0" w:color="auto"/>
        <w:left w:val="none" w:sz="0" w:space="0" w:color="auto"/>
        <w:bottom w:val="none" w:sz="0" w:space="0" w:color="auto"/>
        <w:right w:val="none" w:sz="0" w:space="0" w:color="auto"/>
      </w:divBdr>
      <w:divsChild>
        <w:div w:id="857426692">
          <w:marLeft w:val="158"/>
          <w:marRight w:val="0"/>
          <w:marTop w:val="84"/>
          <w:marBottom w:val="0"/>
          <w:divBdr>
            <w:top w:val="none" w:sz="0" w:space="0" w:color="auto"/>
            <w:left w:val="none" w:sz="0" w:space="0" w:color="auto"/>
            <w:bottom w:val="none" w:sz="0" w:space="0" w:color="auto"/>
            <w:right w:val="none" w:sz="0" w:space="0" w:color="auto"/>
          </w:divBdr>
        </w:div>
      </w:divsChild>
    </w:div>
    <w:div w:id="216086609">
      <w:bodyDiv w:val="1"/>
      <w:marLeft w:val="0"/>
      <w:marRight w:val="0"/>
      <w:marTop w:val="0"/>
      <w:marBottom w:val="0"/>
      <w:divBdr>
        <w:top w:val="none" w:sz="0" w:space="0" w:color="auto"/>
        <w:left w:val="none" w:sz="0" w:space="0" w:color="auto"/>
        <w:bottom w:val="none" w:sz="0" w:space="0" w:color="auto"/>
        <w:right w:val="none" w:sz="0" w:space="0" w:color="auto"/>
      </w:divBdr>
    </w:div>
    <w:div w:id="378822446">
      <w:bodyDiv w:val="1"/>
      <w:marLeft w:val="0"/>
      <w:marRight w:val="0"/>
      <w:marTop w:val="0"/>
      <w:marBottom w:val="0"/>
      <w:divBdr>
        <w:top w:val="none" w:sz="0" w:space="0" w:color="auto"/>
        <w:left w:val="none" w:sz="0" w:space="0" w:color="auto"/>
        <w:bottom w:val="none" w:sz="0" w:space="0" w:color="auto"/>
        <w:right w:val="none" w:sz="0" w:space="0" w:color="auto"/>
      </w:divBdr>
    </w:div>
    <w:div w:id="445853345">
      <w:bodyDiv w:val="1"/>
      <w:marLeft w:val="0"/>
      <w:marRight w:val="0"/>
      <w:marTop w:val="0"/>
      <w:marBottom w:val="0"/>
      <w:divBdr>
        <w:top w:val="none" w:sz="0" w:space="0" w:color="auto"/>
        <w:left w:val="none" w:sz="0" w:space="0" w:color="auto"/>
        <w:bottom w:val="none" w:sz="0" w:space="0" w:color="auto"/>
        <w:right w:val="none" w:sz="0" w:space="0" w:color="auto"/>
      </w:divBdr>
    </w:div>
    <w:div w:id="516382237">
      <w:bodyDiv w:val="1"/>
      <w:marLeft w:val="0"/>
      <w:marRight w:val="0"/>
      <w:marTop w:val="0"/>
      <w:marBottom w:val="0"/>
      <w:divBdr>
        <w:top w:val="none" w:sz="0" w:space="0" w:color="auto"/>
        <w:left w:val="none" w:sz="0" w:space="0" w:color="auto"/>
        <w:bottom w:val="none" w:sz="0" w:space="0" w:color="auto"/>
        <w:right w:val="none" w:sz="0" w:space="0" w:color="auto"/>
      </w:divBdr>
      <w:divsChild>
        <w:div w:id="1407997080">
          <w:marLeft w:val="158"/>
          <w:marRight w:val="0"/>
          <w:marTop w:val="84"/>
          <w:marBottom w:val="0"/>
          <w:divBdr>
            <w:top w:val="none" w:sz="0" w:space="0" w:color="auto"/>
            <w:left w:val="none" w:sz="0" w:space="0" w:color="auto"/>
            <w:bottom w:val="none" w:sz="0" w:space="0" w:color="auto"/>
            <w:right w:val="none" w:sz="0" w:space="0" w:color="auto"/>
          </w:divBdr>
        </w:div>
        <w:div w:id="723989882">
          <w:marLeft w:val="158"/>
          <w:marRight w:val="0"/>
          <w:marTop w:val="84"/>
          <w:marBottom w:val="0"/>
          <w:divBdr>
            <w:top w:val="none" w:sz="0" w:space="0" w:color="auto"/>
            <w:left w:val="none" w:sz="0" w:space="0" w:color="auto"/>
            <w:bottom w:val="none" w:sz="0" w:space="0" w:color="auto"/>
            <w:right w:val="none" w:sz="0" w:space="0" w:color="auto"/>
          </w:divBdr>
        </w:div>
      </w:divsChild>
    </w:div>
    <w:div w:id="531651249">
      <w:bodyDiv w:val="1"/>
      <w:marLeft w:val="0"/>
      <w:marRight w:val="0"/>
      <w:marTop w:val="0"/>
      <w:marBottom w:val="0"/>
      <w:divBdr>
        <w:top w:val="none" w:sz="0" w:space="0" w:color="auto"/>
        <w:left w:val="none" w:sz="0" w:space="0" w:color="auto"/>
        <w:bottom w:val="none" w:sz="0" w:space="0" w:color="auto"/>
        <w:right w:val="none" w:sz="0" w:space="0" w:color="auto"/>
      </w:divBdr>
    </w:div>
    <w:div w:id="535240949">
      <w:bodyDiv w:val="1"/>
      <w:marLeft w:val="0"/>
      <w:marRight w:val="0"/>
      <w:marTop w:val="0"/>
      <w:marBottom w:val="0"/>
      <w:divBdr>
        <w:top w:val="none" w:sz="0" w:space="0" w:color="auto"/>
        <w:left w:val="none" w:sz="0" w:space="0" w:color="auto"/>
        <w:bottom w:val="none" w:sz="0" w:space="0" w:color="auto"/>
        <w:right w:val="none" w:sz="0" w:space="0" w:color="auto"/>
      </w:divBdr>
    </w:div>
    <w:div w:id="891814230">
      <w:bodyDiv w:val="1"/>
      <w:marLeft w:val="0"/>
      <w:marRight w:val="0"/>
      <w:marTop w:val="0"/>
      <w:marBottom w:val="0"/>
      <w:divBdr>
        <w:top w:val="none" w:sz="0" w:space="0" w:color="auto"/>
        <w:left w:val="none" w:sz="0" w:space="0" w:color="auto"/>
        <w:bottom w:val="none" w:sz="0" w:space="0" w:color="auto"/>
        <w:right w:val="none" w:sz="0" w:space="0" w:color="auto"/>
      </w:divBdr>
      <w:divsChild>
        <w:div w:id="985008162">
          <w:marLeft w:val="360"/>
          <w:marRight w:val="0"/>
          <w:marTop w:val="200"/>
          <w:marBottom w:val="0"/>
          <w:divBdr>
            <w:top w:val="none" w:sz="0" w:space="0" w:color="auto"/>
            <w:left w:val="none" w:sz="0" w:space="0" w:color="auto"/>
            <w:bottom w:val="none" w:sz="0" w:space="0" w:color="auto"/>
            <w:right w:val="none" w:sz="0" w:space="0" w:color="auto"/>
          </w:divBdr>
        </w:div>
        <w:div w:id="790441041">
          <w:marLeft w:val="360"/>
          <w:marRight w:val="0"/>
          <w:marTop w:val="200"/>
          <w:marBottom w:val="0"/>
          <w:divBdr>
            <w:top w:val="none" w:sz="0" w:space="0" w:color="auto"/>
            <w:left w:val="none" w:sz="0" w:space="0" w:color="auto"/>
            <w:bottom w:val="none" w:sz="0" w:space="0" w:color="auto"/>
            <w:right w:val="none" w:sz="0" w:space="0" w:color="auto"/>
          </w:divBdr>
        </w:div>
        <w:div w:id="1851793636">
          <w:marLeft w:val="360"/>
          <w:marRight w:val="0"/>
          <w:marTop w:val="200"/>
          <w:marBottom w:val="0"/>
          <w:divBdr>
            <w:top w:val="none" w:sz="0" w:space="0" w:color="auto"/>
            <w:left w:val="none" w:sz="0" w:space="0" w:color="auto"/>
            <w:bottom w:val="none" w:sz="0" w:space="0" w:color="auto"/>
            <w:right w:val="none" w:sz="0" w:space="0" w:color="auto"/>
          </w:divBdr>
        </w:div>
        <w:div w:id="1730154645">
          <w:marLeft w:val="360"/>
          <w:marRight w:val="0"/>
          <w:marTop w:val="200"/>
          <w:marBottom w:val="0"/>
          <w:divBdr>
            <w:top w:val="none" w:sz="0" w:space="0" w:color="auto"/>
            <w:left w:val="none" w:sz="0" w:space="0" w:color="auto"/>
            <w:bottom w:val="none" w:sz="0" w:space="0" w:color="auto"/>
            <w:right w:val="none" w:sz="0" w:space="0" w:color="auto"/>
          </w:divBdr>
        </w:div>
      </w:divsChild>
    </w:div>
    <w:div w:id="988170467">
      <w:bodyDiv w:val="1"/>
      <w:marLeft w:val="0"/>
      <w:marRight w:val="0"/>
      <w:marTop w:val="0"/>
      <w:marBottom w:val="0"/>
      <w:divBdr>
        <w:top w:val="none" w:sz="0" w:space="0" w:color="auto"/>
        <w:left w:val="none" w:sz="0" w:space="0" w:color="auto"/>
        <w:bottom w:val="none" w:sz="0" w:space="0" w:color="auto"/>
        <w:right w:val="none" w:sz="0" w:space="0" w:color="auto"/>
      </w:divBdr>
    </w:div>
    <w:div w:id="1154952837">
      <w:bodyDiv w:val="1"/>
      <w:marLeft w:val="0"/>
      <w:marRight w:val="0"/>
      <w:marTop w:val="0"/>
      <w:marBottom w:val="0"/>
      <w:divBdr>
        <w:top w:val="none" w:sz="0" w:space="0" w:color="auto"/>
        <w:left w:val="none" w:sz="0" w:space="0" w:color="auto"/>
        <w:bottom w:val="none" w:sz="0" w:space="0" w:color="auto"/>
        <w:right w:val="none" w:sz="0" w:space="0" w:color="auto"/>
      </w:divBdr>
      <w:divsChild>
        <w:div w:id="1294754989">
          <w:marLeft w:val="360"/>
          <w:marRight w:val="0"/>
          <w:marTop w:val="200"/>
          <w:marBottom w:val="0"/>
          <w:divBdr>
            <w:top w:val="none" w:sz="0" w:space="0" w:color="auto"/>
            <w:left w:val="none" w:sz="0" w:space="0" w:color="auto"/>
            <w:bottom w:val="none" w:sz="0" w:space="0" w:color="auto"/>
            <w:right w:val="none" w:sz="0" w:space="0" w:color="auto"/>
          </w:divBdr>
        </w:div>
        <w:div w:id="972254239">
          <w:marLeft w:val="360"/>
          <w:marRight w:val="0"/>
          <w:marTop w:val="200"/>
          <w:marBottom w:val="0"/>
          <w:divBdr>
            <w:top w:val="none" w:sz="0" w:space="0" w:color="auto"/>
            <w:left w:val="none" w:sz="0" w:space="0" w:color="auto"/>
            <w:bottom w:val="none" w:sz="0" w:space="0" w:color="auto"/>
            <w:right w:val="none" w:sz="0" w:space="0" w:color="auto"/>
          </w:divBdr>
        </w:div>
        <w:div w:id="833884223">
          <w:marLeft w:val="360"/>
          <w:marRight w:val="0"/>
          <w:marTop w:val="200"/>
          <w:marBottom w:val="0"/>
          <w:divBdr>
            <w:top w:val="none" w:sz="0" w:space="0" w:color="auto"/>
            <w:left w:val="none" w:sz="0" w:space="0" w:color="auto"/>
            <w:bottom w:val="none" w:sz="0" w:space="0" w:color="auto"/>
            <w:right w:val="none" w:sz="0" w:space="0" w:color="auto"/>
          </w:divBdr>
        </w:div>
      </w:divsChild>
    </w:div>
    <w:div w:id="1171945557">
      <w:bodyDiv w:val="1"/>
      <w:marLeft w:val="0"/>
      <w:marRight w:val="0"/>
      <w:marTop w:val="0"/>
      <w:marBottom w:val="0"/>
      <w:divBdr>
        <w:top w:val="none" w:sz="0" w:space="0" w:color="auto"/>
        <w:left w:val="none" w:sz="0" w:space="0" w:color="auto"/>
        <w:bottom w:val="none" w:sz="0" w:space="0" w:color="auto"/>
        <w:right w:val="none" w:sz="0" w:space="0" w:color="auto"/>
      </w:divBdr>
    </w:div>
    <w:div w:id="1339236860">
      <w:bodyDiv w:val="1"/>
      <w:marLeft w:val="0"/>
      <w:marRight w:val="0"/>
      <w:marTop w:val="0"/>
      <w:marBottom w:val="0"/>
      <w:divBdr>
        <w:top w:val="none" w:sz="0" w:space="0" w:color="auto"/>
        <w:left w:val="none" w:sz="0" w:space="0" w:color="auto"/>
        <w:bottom w:val="none" w:sz="0" w:space="0" w:color="auto"/>
        <w:right w:val="none" w:sz="0" w:space="0" w:color="auto"/>
      </w:divBdr>
    </w:div>
    <w:div w:id="1545945226">
      <w:bodyDiv w:val="1"/>
      <w:marLeft w:val="0"/>
      <w:marRight w:val="0"/>
      <w:marTop w:val="0"/>
      <w:marBottom w:val="0"/>
      <w:divBdr>
        <w:top w:val="none" w:sz="0" w:space="0" w:color="auto"/>
        <w:left w:val="none" w:sz="0" w:space="0" w:color="auto"/>
        <w:bottom w:val="none" w:sz="0" w:space="0" w:color="auto"/>
        <w:right w:val="none" w:sz="0" w:space="0" w:color="auto"/>
      </w:divBdr>
    </w:div>
    <w:div w:id="1565293390">
      <w:bodyDiv w:val="1"/>
      <w:marLeft w:val="0"/>
      <w:marRight w:val="0"/>
      <w:marTop w:val="0"/>
      <w:marBottom w:val="0"/>
      <w:divBdr>
        <w:top w:val="none" w:sz="0" w:space="0" w:color="auto"/>
        <w:left w:val="none" w:sz="0" w:space="0" w:color="auto"/>
        <w:bottom w:val="none" w:sz="0" w:space="0" w:color="auto"/>
        <w:right w:val="none" w:sz="0" w:space="0" w:color="auto"/>
      </w:divBdr>
      <w:divsChild>
        <w:div w:id="1156460653">
          <w:marLeft w:val="158"/>
          <w:marRight w:val="0"/>
          <w:marTop w:val="84"/>
          <w:marBottom w:val="0"/>
          <w:divBdr>
            <w:top w:val="none" w:sz="0" w:space="0" w:color="auto"/>
            <w:left w:val="none" w:sz="0" w:space="0" w:color="auto"/>
            <w:bottom w:val="none" w:sz="0" w:space="0" w:color="auto"/>
            <w:right w:val="none" w:sz="0" w:space="0" w:color="auto"/>
          </w:divBdr>
        </w:div>
      </w:divsChild>
    </w:div>
    <w:div w:id="1815876000">
      <w:bodyDiv w:val="1"/>
      <w:marLeft w:val="0"/>
      <w:marRight w:val="0"/>
      <w:marTop w:val="0"/>
      <w:marBottom w:val="0"/>
      <w:divBdr>
        <w:top w:val="none" w:sz="0" w:space="0" w:color="auto"/>
        <w:left w:val="none" w:sz="0" w:space="0" w:color="auto"/>
        <w:bottom w:val="none" w:sz="0" w:space="0" w:color="auto"/>
        <w:right w:val="none" w:sz="0" w:space="0" w:color="auto"/>
      </w:divBdr>
    </w:div>
    <w:div w:id="1969050633">
      <w:bodyDiv w:val="1"/>
      <w:marLeft w:val="0"/>
      <w:marRight w:val="0"/>
      <w:marTop w:val="0"/>
      <w:marBottom w:val="0"/>
      <w:divBdr>
        <w:top w:val="none" w:sz="0" w:space="0" w:color="auto"/>
        <w:left w:val="none" w:sz="0" w:space="0" w:color="auto"/>
        <w:bottom w:val="none" w:sz="0" w:space="0" w:color="auto"/>
        <w:right w:val="none" w:sz="0" w:space="0" w:color="auto"/>
      </w:divBdr>
    </w:div>
    <w:div w:id="1974604361">
      <w:bodyDiv w:val="1"/>
      <w:marLeft w:val="0"/>
      <w:marRight w:val="0"/>
      <w:marTop w:val="0"/>
      <w:marBottom w:val="0"/>
      <w:divBdr>
        <w:top w:val="none" w:sz="0" w:space="0" w:color="auto"/>
        <w:left w:val="none" w:sz="0" w:space="0" w:color="auto"/>
        <w:bottom w:val="none" w:sz="0" w:space="0" w:color="auto"/>
        <w:right w:val="none" w:sz="0" w:space="0" w:color="auto"/>
      </w:divBdr>
      <w:divsChild>
        <w:div w:id="912812648">
          <w:marLeft w:val="158"/>
          <w:marRight w:val="0"/>
          <w:marTop w:val="84"/>
          <w:marBottom w:val="0"/>
          <w:divBdr>
            <w:top w:val="none" w:sz="0" w:space="0" w:color="auto"/>
            <w:left w:val="none" w:sz="0" w:space="0" w:color="auto"/>
            <w:bottom w:val="none" w:sz="0" w:space="0" w:color="auto"/>
            <w:right w:val="none" w:sz="0" w:space="0" w:color="auto"/>
          </w:divBdr>
        </w:div>
        <w:div w:id="788401954">
          <w:marLeft w:val="158"/>
          <w:marRight w:val="0"/>
          <w:marTop w:val="84"/>
          <w:marBottom w:val="0"/>
          <w:divBdr>
            <w:top w:val="none" w:sz="0" w:space="0" w:color="auto"/>
            <w:left w:val="none" w:sz="0" w:space="0" w:color="auto"/>
            <w:bottom w:val="none" w:sz="0" w:space="0" w:color="auto"/>
            <w:right w:val="none" w:sz="0" w:space="0" w:color="auto"/>
          </w:divBdr>
        </w:div>
        <w:div w:id="141238655">
          <w:marLeft w:val="158"/>
          <w:marRight w:val="0"/>
          <w:marTop w:val="84"/>
          <w:marBottom w:val="0"/>
          <w:divBdr>
            <w:top w:val="none" w:sz="0" w:space="0" w:color="auto"/>
            <w:left w:val="none" w:sz="0" w:space="0" w:color="auto"/>
            <w:bottom w:val="none" w:sz="0" w:space="0" w:color="auto"/>
            <w:right w:val="none" w:sz="0" w:space="0" w:color="auto"/>
          </w:divBdr>
        </w:div>
        <w:div w:id="8263875">
          <w:marLeft w:val="158"/>
          <w:marRight w:val="0"/>
          <w:marTop w:val="84"/>
          <w:marBottom w:val="0"/>
          <w:divBdr>
            <w:top w:val="none" w:sz="0" w:space="0" w:color="auto"/>
            <w:left w:val="none" w:sz="0" w:space="0" w:color="auto"/>
            <w:bottom w:val="none" w:sz="0" w:space="0" w:color="auto"/>
            <w:right w:val="none" w:sz="0" w:space="0" w:color="auto"/>
          </w:divBdr>
        </w:div>
      </w:divsChild>
    </w:div>
    <w:div w:id="2053918435">
      <w:bodyDiv w:val="1"/>
      <w:marLeft w:val="0"/>
      <w:marRight w:val="0"/>
      <w:marTop w:val="0"/>
      <w:marBottom w:val="0"/>
      <w:divBdr>
        <w:top w:val="none" w:sz="0" w:space="0" w:color="auto"/>
        <w:left w:val="none" w:sz="0" w:space="0" w:color="auto"/>
        <w:bottom w:val="none" w:sz="0" w:space="0" w:color="auto"/>
        <w:right w:val="none" w:sz="0" w:space="0" w:color="auto"/>
      </w:divBdr>
    </w:div>
    <w:div w:id="2081053470">
      <w:bodyDiv w:val="1"/>
      <w:marLeft w:val="0"/>
      <w:marRight w:val="0"/>
      <w:marTop w:val="0"/>
      <w:marBottom w:val="0"/>
      <w:divBdr>
        <w:top w:val="none" w:sz="0" w:space="0" w:color="auto"/>
        <w:left w:val="none" w:sz="0" w:space="0" w:color="auto"/>
        <w:bottom w:val="none" w:sz="0" w:space="0" w:color="auto"/>
        <w:right w:val="none" w:sz="0" w:space="0" w:color="auto"/>
      </w:divBdr>
    </w:div>
    <w:div w:id="2102292901">
      <w:bodyDiv w:val="1"/>
      <w:marLeft w:val="0"/>
      <w:marRight w:val="0"/>
      <w:marTop w:val="0"/>
      <w:marBottom w:val="0"/>
      <w:divBdr>
        <w:top w:val="none" w:sz="0" w:space="0" w:color="auto"/>
        <w:left w:val="none" w:sz="0" w:space="0" w:color="auto"/>
        <w:bottom w:val="none" w:sz="0" w:space="0" w:color="auto"/>
        <w:right w:val="none" w:sz="0" w:space="0" w:color="auto"/>
      </w:divBdr>
    </w:div>
    <w:div w:id="2147042438">
      <w:bodyDiv w:val="1"/>
      <w:marLeft w:val="0"/>
      <w:marRight w:val="0"/>
      <w:marTop w:val="0"/>
      <w:marBottom w:val="0"/>
      <w:divBdr>
        <w:top w:val="none" w:sz="0" w:space="0" w:color="auto"/>
        <w:left w:val="none" w:sz="0" w:space="0" w:color="auto"/>
        <w:bottom w:val="none" w:sz="0" w:space="0" w:color="auto"/>
        <w:right w:val="none" w:sz="0" w:space="0" w:color="auto"/>
      </w:divBdr>
      <w:divsChild>
        <w:div w:id="125319725">
          <w:marLeft w:val="547"/>
          <w:marRight w:val="0"/>
          <w:marTop w:val="134"/>
          <w:marBottom w:val="0"/>
          <w:divBdr>
            <w:top w:val="none" w:sz="0" w:space="0" w:color="auto"/>
            <w:left w:val="none" w:sz="0" w:space="0" w:color="auto"/>
            <w:bottom w:val="none" w:sz="0" w:space="0" w:color="auto"/>
            <w:right w:val="none" w:sz="0" w:space="0" w:color="auto"/>
          </w:divBdr>
        </w:div>
        <w:div w:id="958411038">
          <w:marLeft w:val="547"/>
          <w:marRight w:val="0"/>
          <w:marTop w:val="134"/>
          <w:marBottom w:val="0"/>
          <w:divBdr>
            <w:top w:val="none" w:sz="0" w:space="0" w:color="auto"/>
            <w:left w:val="none" w:sz="0" w:space="0" w:color="auto"/>
            <w:bottom w:val="none" w:sz="0" w:space="0" w:color="auto"/>
            <w:right w:val="none" w:sz="0" w:space="0" w:color="auto"/>
          </w:divBdr>
        </w:div>
        <w:div w:id="1499155988">
          <w:marLeft w:val="547"/>
          <w:marRight w:val="0"/>
          <w:marTop w:val="13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pen.lib.umn.edu/organizationalbehavior/chapter/6-3-motivating-employees-through-goal-set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B6039-CFEA-4A6C-BE2C-3EDAD87AF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4487</TotalTime>
  <Pages>8</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 Kosiba</dc:creator>
  <cp:lastModifiedBy>Kamil Kosiba (2220485)</cp:lastModifiedBy>
  <cp:revision>11</cp:revision>
  <dcterms:created xsi:type="dcterms:W3CDTF">2023-03-23T17:32:00Z</dcterms:created>
  <dcterms:modified xsi:type="dcterms:W3CDTF">2023-03-26T20:51:00Z</dcterms:modified>
</cp:coreProperties>
</file>