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B093A" w14:textId="77777777" w:rsidR="00D54F17" w:rsidRDefault="00D54F17" w:rsidP="00633B10">
      <w:pPr>
        <w:jc w:val="center"/>
        <w:rPr>
          <w:b/>
          <w:sz w:val="28"/>
        </w:rPr>
      </w:pPr>
    </w:p>
    <w:p w14:paraId="45FDD5E7" w14:textId="77777777" w:rsidR="00D54F17" w:rsidRDefault="00D54F17" w:rsidP="00633B10">
      <w:pPr>
        <w:jc w:val="center"/>
        <w:rPr>
          <w:b/>
          <w:sz w:val="28"/>
        </w:rPr>
      </w:pPr>
    </w:p>
    <w:p w14:paraId="3603E4F9" w14:textId="77777777" w:rsidR="00D54F17" w:rsidRDefault="00D54F17" w:rsidP="00633B10">
      <w:pPr>
        <w:jc w:val="center"/>
        <w:rPr>
          <w:b/>
          <w:sz w:val="28"/>
        </w:rPr>
      </w:pPr>
    </w:p>
    <w:p w14:paraId="11FC2B4F" w14:textId="77777777" w:rsidR="003A3A35" w:rsidRDefault="003A3A35" w:rsidP="003A3A35">
      <w:pPr>
        <w:jc w:val="center"/>
        <w:rPr>
          <w:b/>
          <w:sz w:val="28"/>
        </w:rPr>
      </w:pPr>
      <w:r>
        <w:rPr>
          <w:b/>
          <w:sz w:val="28"/>
        </w:rPr>
        <w:t xml:space="preserve">Module: </w:t>
      </w:r>
      <w:r w:rsidRPr="003239E7">
        <w:rPr>
          <w:b/>
          <w:sz w:val="28"/>
        </w:rPr>
        <w:t>Financial Management for the Hotel Industry</w:t>
      </w:r>
      <w:r>
        <w:rPr>
          <w:b/>
          <w:sz w:val="28"/>
        </w:rPr>
        <w:t xml:space="preserve"> (BMIH5007)</w:t>
      </w:r>
    </w:p>
    <w:p w14:paraId="1216359E" w14:textId="77777777" w:rsidR="003A3A35" w:rsidRDefault="003A3A35" w:rsidP="003A3A35">
      <w:pPr>
        <w:jc w:val="center"/>
        <w:rPr>
          <w:b/>
          <w:sz w:val="28"/>
        </w:rPr>
      </w:pPr>
    </w:p>
    <w:p w14:paraId="79139F8C" w14:textId="77777777" w:rsidR="003A3A35" w:rsidRDefault="003A3A35" w:rsidP="003A3A35">
      <w:pPr>
        <w:rPr>
          <w:b/>
          <w:sz w:val="28"/>
        </w:rPr>
      </w:pPr>
    </w:p>
    <w:p w14:paraId="00DCC40F" w14:textId="77777777" w:rsidR="003A3A35" w:rsidRDefault="003A3A35" w:rsidP="003A3A35">
      <w:pPr>
        <w:rPr>
          <w:b/>
          <w:sz w:val="28"/>
        </w:rPr>
      </w:pPr>
    </w:p>
    <w:p w14:paraId="305A3337" w14:textId="77777777" w:rsidR="003A3A35" w:rsidRPr="00B37390" w:rsidRDefault="003A3A35" w:rsidP="003A3A35">
      <w:pPr>
        <w:jc w:val="center"/>
        <w:rPr>
          <w:sz w:val="40"/>
          <w:szCs w:val="40"/>
        </w:rPr>
      </w:pPr>
      <w:r w:rsidRPr="00B37390">
        <w:rPr>
          <w:sz w:val="40"/>
          <w:szCs w:val="40"/>
        </w:rPr>
        <w:t>Assignment title: Continental Hotel Budget Planner</w:t>
      </w:r>
    </w:p>
    <w:p w14:paraId="0F6B8E91" w14:textId="77777777" w:rsidR="003A3A35" w:rsidRPr="00B37390" w:rsidRDefault="003A3A35" w:rsidP="003A3A35">
      <w:pPr>
        <w:jc w:val="center"/>
        <w:rPr>
          <w:sz w:val="28"/>
          <w:szCs w:val="28"/>
        </w:rPr>
      </w:pPr>
      <w:r w:rsidRPr="00B37390">
        <w:rPr>
          <w:sz w:val="28"/>
          <w:szCs w:val="28"/>
        </w:rPr>
        <w:t>Student Name:</w:t>
      </w:r>
      <w:r>
        <w:rPr>
          <w:sz w:val="28"/>
          <w:szCs w:val="28"/>
        </w:rPr>
        <w:t xml:space="preserve"> Mohammad </w:t>
      </w:r>
      <w:proofErr w:type="spellStart"/>
      <w:r>
        <w:rPr>
          <w:sz w:val="28"/>
          <w:szCs w:val="28"/>
        </w:rPr>
        <w:t>Arifur</w:t>
      </w:r>
      <w:proofErr w:type="spellEnd"/>
      <w:r>
        <w:rPr>
          <w:sz w:val="28"/>
          <w:szCs w:val="28"/>
        </w:rPr>
        <w:t xml:space="preserve"> Rahman Khan</w:t>
      </w:r>
    </w:p>
    <w:p w14:paraId="2C48F787" w14:textId="77777777" w:rsidR="003A3A35" w:rsidRPr="00B37390" w:rsidRDefault="003A3A35" w:rsidP="003A3A35">
      <w:pPr>
        <w:jc w:val="center"/>
        <w:rPr>
          <w:sz w:val="28"/>
          <w:szCs w:val="28"/>
        </w:rPr>
      </w:pPr>
      <w:r w:rsidRPr="00B37390">
        <w:rPr>
          <w:sz w:val="28"/>
          <w:szCs w:val="28"/>
        </w:rPr>
        <w:t>Student ID:</w:t>
      </w:r>
      <w:r>
        <w:rPr>
          <w:sz w:val="28"/>
          <w:szCs w:val="28"/>
        </w:rPr>
        <w:t xml:space="preserve"> 2022401</w:t>
      </w:r>
    </w:p>
    <w:p w14:paraId="064CC3A3" w14:textId="77777777" w:rsidR="003A3A35" w:rsidRPr="00B37390" w:rsidRDefault="003A3A35" w:rsidP="003A3A35">
      <w:pPr>
        <w:jc w:val="center"/>
        <w:rPr>
          <w:sz w:val="28"/>
          <w:szCs w:val="28"/>
        </w:rPr>
      </w:pPr>
      <w:r w:rsidRPr="00B37390">
        <w:rPr>
          <w:sz w:val="28"/>
          <w:szCs w:val="28"/>
        </w:rPr>
        <w:t>Lecturer Name:</w:t>
      </w:r>
      <w:r>
        <w:rPr>
          <w:sz w:val="28"/>
          <w:szCs w:val="28"/>
        </w:rPr>
        <w:t xml:space="preserve"> </w:t>
      </w:r>
      <w:r w:rsidRPr="00B37390">
        <w:rPr>
          <w:sz w:val="28"/>
          <w:szCs w:val="28"/>
        </w:rPr>
        <w:t>Dale Clarke</w:t>
      </w:r>
    </w:p>
    <w:p w14:paraId="01D9046A" w14:textId="77777777" w:rsidR="006D021E" w:rsidRDefault="006D021E"/>
    <w:p w14:paraId="7D8B0B1B" w14:textId="77777777" w:rsidR="006D021E" w:rsidRDefault="006D021E"/>
    <w:p w14:paraId="5A35F848" w14:textId="77777777" w:rsidR="006D021E" w:rsidRDefault="00D54F17" w:rsidP="00D54F17">
      <w:pPr>
        <w:spacing w:line="259" w:lineRule="auto"/>
        <w:jc w:val="left"/>
      </w:pPr>
      <w:r>
        <w:br w:type="page"/>
      </w:r>
    </w:p>
    <w:sdt>
      <w:sdtPr>
        <w:rPr>
          <w:rFonts w:eastAsiaTheme="minorHAnsi" w:cstheme="minorBidi"/>
          <w:b w:val="0"/>
          <w:color w:val="auto"/>
          <w:sz w:val="24"/>
          <w:szCs w:val="22"/>
        </w:rPr>
        <w:id w:val="1343442389"/>
        <w:docPartObj>
          <w:docPartGallery w:val="Table of Contents"/>
          <w:docPartUnique/>
        </w:docPartObj>
      </w:sdtPr>
      <w:sdtEndPr>
        <w:rPr>
          <w:bCs/>
          <w:noProof/>
        </w:rPr>
      </w:sdtEndPr>
      <w:sdtContent>
        <w:p w14:paraId="6382BB18" w14:textId="77777777" w:rsidR="006D021E" w:rsidRDefault="006D021E">
          <w:pPr>
            <w:pStyle w:val="TOCHeading"/>
          </w:pPr>
          <w:r>
            <w:t>Table of Contents</w:t>
          </w:r>
        </w:p>
        <w:p w14:paraId="295078DD" w14:textId="77777777" w:rsidR="00E60C05" w:rsidRPr="00E60C05" w:rsidRDefault="00E60C05" w:rsidP="00E60C05"/>
        <w:p w14:paraId="0F397467" w14:textId="77777777" w:rsidR="009067D2" w:rsidRDefault="006D021E">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7146898" w:history="1">
            <w:r w:rsidR="009067D2" w:rsidRPr="00D17181">
              <w:rPr>
                <w:rStyle w:val="Hyperlink"/>
                <w:noProof/>
              </w:rPr>
              <w:t>Introduction</w:t>
            </w:r>
            <w:r w:rsidR="009067D2">
              <w:rPr>
                <w:noProof/>
                <w:webHidden/>
              </w:rPr>
              <w:tab/>
            </w:r>
            <w:r w:rsidR="009067D2">
              <w:rPr>
                <w:noProof/>
                <w:webHidden/>
              </w:rPr>
              <w:fldChar w:fldCharType="begin"/>
            </w:r>
            <w:r w:rsidR="009067D2">
              <w:rPr>
                <w:noProof/>
                <w:webHidden/>
              </w:rPr>
              <w:instrText xml:space="preserve"> PAGEREF _Toc107146898 \h </w:instrText>
            </w:r>
            <w:r w:rsidR="009067D2">
              <w:rPr>
                <w:noProof/>
                <w:webHidden/>
              </w:rPr>
            </w:r>
            <w:r w:rsidR="009067D2">
              <w:rPr>
                <w:noProof/>
                <w:webHidden/>
              </w:rPr>
              <w:fldChar w:fldCharType="separate"/>
            </w:r>
            <w:r w:rsidR="009067D2">
              <w:rPr>
                <w:noProof/>
                <w:webHidden/>
              </w:rPr>
              <w:t>3</w:t>
            </w:r>
            <w:r w:rsidR="009067D2">
              <w:rPr>
                <w:noProof/>
                <w:webHidden/>
              </w:rPr>
              <w:fldChar w:fldCharType="end"/>
            </w:r>
          </w:hyperlink>
        </w:p>
        <w:p w14:paraId="2A335D26" w14:textId="77777777" w:rsidR="009067D2" w:rsidRDefault="006F41AC">
          <w:pPr>
            <w:pStyle w:val="TOC1"/>
            <w:tabs>
              <w:tab w:val="right" w:leader="dot" w:pos="9350"/>
            </w:tabs>
            <w:rPr>
              <w:rFonts w:asciiTheme="minorHAnsi" w:eastAsiaTheme="minorEastAsia" w:hAnsiTheme="minorHAnsi"/>
              <w:noProof/>
              <w:sz w:val="22"/>
              <w:lang w:val="en-GB" w:eastAsia="en-GB"/>
            </w:rPr>
          </w:pPr>
          <w:hyperlink w:anchor="_Toc107146899" w:history="1">
            <w:r w:rsidR="009067D2" w:rsidRPr="00D17181">
              <w:rPr>
                <w:rStyle w:val="Hyperlink"/>
                <w:noProof/>
              </w:rPr>
              <w:t>Task 1:</w:t>
            </w:r>
            <w:r w:rsidR="009067D2">
              <w:rPr>
                <w:noProof/>
                <w:webHidden/>
              </w:rPr>
              <w:tab/>
            </w:r>
            <w:r w:rsidR="009067D2">
              <w:rPr>
                <w:noProof/>
                <w:webHidden/>
              </w:rPr>
              <w:fldChar w:fldCharType="begin"/>
            </w:r>
            <w:r w:rsidR="009067D2">
              <w:rPr>
                <w:noProof/>
                <w:webHidden/>
              </w:rPr>
              <w:instrText xml:space="preserve"> PAGEREF _Toc107146899 \h </w:instrText>
            </w:r>
            <w:r w:rsidR="009067D2">
              <w:rPr>
                <w:noProof/>
                <w:webHidden/>
              </w:rPr>
            </w:r>
            <w:r w:rsidR="009067D2">
              <w:rPr>
                <w:noProof/>
                <w:webHidden/>
              </w:rPr>
              <w:fldChar w:fldCharType="separate"/>
            </w:r>
            <w:r w:rsidR="009067D2">
              <w:rPr>
                <w:noProof/>
                <w:webHidden/>
              </w:rPr>
              <w:t>4</w:t>
            </w:r>
            <w:r w:rsidR="009067D2">
              <w:rPr>
                <w:noProof/>
                <w:webHidden/>
              </w:rPr>
              <w:fldChar w:fldCharType="end"/>
            </w:r>
          </w:hyperlink>
        </w:p>
        <w:p w14:paraId="0F894A75" w14:textId="77777777" w:rsidR="009067D2" w:rsidRDefault="006F41AC">
          <w:pPr>
            <w:pStyle w:val="TOC2"/>
            <w:tabs>
              <w:tab w:val="right" w:leader="dot" w:pos="9350"/>
            </w:tabs>
            <w:rPr>
              <w:rFonts w:asciiTheme="minorHAnsi" w:eastAsiaTheme="minorEastAsia" w:hAnsiTheme="minorHAnsi"/>
              <w:noProof/>
              <w:sz w:val="22"/>
              <w:lang w:val="en-GB" w:eastAsia="en-GB"/>
            </w:rPr>
          </w:pPr>
          <w:hyperlink w:anchor="_Toc107146900" w:history="1">
            <w:r w:rsidR="009067D2" w:rsidRPr="00D17181">
              <w:rPr>
                <w:rStyle w:val="Hyperlink"/>
                <w:noProof/>
              </w:rPr>
              <w:t>The Continental Hotel Budget Planner</w:t>
            </w:r>
            <w:r w:rsidR="009067D2">
              <w:rPr>
                <w:noProof/>
                <w:webHidden/>
              </w:rPr>
              <w:tab/>
            </w:r>
            <w:r w:rsidR="009067D2">
              <w:rPr>
                <w:noProof/>
                <w:webHidden/>
              </w:rPr>
              <w:fldChar w:fldCharType="begin"/>
            </w:r>
            <w:r w:rsidR="009067D2">
              <w:rPr>
                <w:noProof/>
                <w:webHidden/>
              </w:rPr>
              <w:instrText xml:space="preserve"> PAGEREF _Toc107146900 \h </w:instrText>
            </w:r>
            <w:r w:rsidR="009067D2">
              <w:rPr>
                <w:noProof/>
                <w:webHidden/>
              </w:rPr>
            </w:r>
            <w:r w:rsidR="009067D2">
              <w:rPr>
                <w:noProof/>
                <w:webHidden/>
              </w:rPr>
              <w:fldChar w:fldCharType="separate"/>
            </w:r>
            <w:r w:rsidR="009067D2">
              <w:rPr>
                <w:noProof/>
                <w:webHidden/>
              </w:rPr>
              <w:t>4</w:t>
            </w:r>
            <w:r w:rsidR="009067D2">
              <w:rPr>
                <w:noProof/>
                <w:webHidden/>
              </w:rPr>
              <w:fldChar w:fldCharType="end"/>
            </w:r>
          </w:hyperlink>
        </w:p>
        <w:p w14:paraId="20FA2134" w14:textId="77777777" w:rsidR="009067D2" w:rsidRDefault="006F41AC">
          <w:pPr>
            <w:pStyle w:val="TOC1"/>
            <w:tabs>
              <w:tab w:val="right" w:leader="dot" w:pos="9350"/>
            </w:tabs>
            <w:rPr>
              <w:rFonts w:asciiTheme="minorHAnsi" w:eastAsiaTheme="minorEastAsia" w:hAnsiTheme="minorHAnsi"/>
              <w:noProof/>
              <w:sz w:val="22"/>
              <w:lang w:val="en-GB" w:eastAsia="en-GB"/>
            </w:rPr>
          </w:pPr>
          <w:hyperlink w:anchor="_Toc107146901" w:history="1">
            <w:r w:rsidR="009067D2" w:rsidRPr="00D17181">
              <w:rPr>
                <w:rStyle w:val="Hyperlink"/>
                <w:noProof/>
              </w:rPr>
              <w:t>Task 2:</w:t>
            </w:r>
            <w:r w:rsidR="009067D2">
              <w:rPr>
                <w:noProof/>
                <w:webHidden/>
              </w:rPr>
              <w:tab/>
            </w:r>
            <w:r w:rsidR="009067D2">
              <w:rPr>
                <w:noProof/>
                <w:webHidden/>
              </w:rPr>
              <w:fldChar w:fldCharType="begin"/>
            </w:r>
            <w:r w:rsidR="009067D2">
              <w:rPr>
                <w:noProof/>
                <w:webHidden/>
              </w:rPr>
              <w:instrText xml:space="preserve"> PAGEREF _Toc107146901 \h </w:instrText>
            </w:r>
            <w:r w:rsidR="009067D2">
              <w:rPr>
                <w:noProof/>
                <w:webHidden/>
              </w:rPr>
            </w:r>
            <w:r w:rsidR="009067D2">
              <w:rPr>
                <w:noProof/>
                <w:webHidden/>
              </w:rPr>
              <w:fldChar w:fldCharType="separate"/>
            </w:r>
            <w:r w:rsidR="009067D2">
              <w:rPr>
                <w:noProof/>
                <w:webHidden/>
              </w:rPr>
              <w:t>6</w:t>
            </w:r>
            <w:r w:rsidR="009067D2">
              <w:rPr>
                <w:noProof/>
                <w:webHidden/>
              </w:rPr>
              <w:fldChar w:fldCharType="end"/>
            </w:r>
          </w:hyperlink>
        </w:p>
        <w:p w14:paraId="36D8924C" w14:textId="77777777" w:rsidR="009067D2" w:rsidRDefault="006F41AC">
          <w:pPr>
            <w:pStyle w:val="TOC2"/>
            <w:tabs>
              <w:tab w:val="right" w:leader="dot" w:pos="9350"/>
            </w:tabs>
            <w:rPr>
              <w:rFonts w:asciiTheme="minorHAnsi" w:eastAsiaTheme="minorEastAsia" w:hAnsiTheme="minorHAnsi"/>
              <w:noProof/>
              <w:sz w:val="22"/>
              <w:lang w:val="en-GB" w:eastAsia="en-GB"/>
            </w:rPr>
          </w:pPr>
          <w:hyperlink w:anchor="_Toc107146902" w:history="1">
            <w:r w:rsidR="009067D2" w:rsidRPr="00D17181">
              <w:rPr>
                <w:rStyle w:val="Hyperlink"/>
                <w:noProof/>
              </w:rPr>
              <w:t>Traditional based budget and zero-base budget</w:t>
            </w:r>
            <w:r w:rsidR="009067D2">
              <w:rPr>
                <w:noProof/>
                <w:webHidden/>
              </w:rPr>
              <w:tab/>
            </w:r>
            <w:r w:rsidR="009067D2">
              <w:rPr>
                <w:noProof/>
                <w:webHidden/>
              </w:rPr>
              <w:fldChar w:fldCharType="begin"/>
            </w:r>
            <w:r w:rsidR="009067D2">
              <w:rPr>
                <w:noProof/>
                <w:webHidden/>
              </w:rPr>
              <w:instrText xml:space="preserve"> PAGEREF _Toc107146902 \h </w:instrText>
            </w:r>
            <w:r w:rsidR="009067D2">
              <w:rPr>
                <w:noProof/>
                <w:webHidden/>
              </w:rPr>
            </w:r>
            <w:r w:rsidR="009067D2">
              <w:rPr>
                <w:noProof/>
                <w:webHidden/>
              </w:rPr>
              <w:fldChar w:fldCharType="separate"/>
            </w:r>
            <w:r w:rsidR="009067D2">
              <w:rPr>
                <w:noProof/>
                <w:webHidden/>
              </w:rPr>
              <w:t>6</w:t>
            </w:r>
            <w:r w:rsidR="009067D2">
              <w:rPr>
                <w:noProof/>
                <w:webHidden/>
              </w:rPr>
              <w:fldChar w:fldCharType="end"/>
            </w:r>
          </w:hyperlink>
        </w:p>
        <w:p w14:paraId="2D712F3F" w14:textId="77777777" w:rsidR="009067D2" w:rsidRDefault="006F41AC">
          <w:pPr>
            <w:pStyle w:val="TOC2"/>
            <w:tabs>
              <w:tab w:val="right" w:leader="dot" w:pos="9350"/>
            </w:tabs>
            <w:rPr>
              <w:rFonts w:asciiTheme="minorHAnsi" w:eastAsiaTheme="minorEastAsia" w:hAnsiTheme="minorHAnsi"/>
              <w:noProof/>
              <w:sz w:val="22"/>
              <w:lang w:val="en-GB" w:eastAsia="en-GB"/>
            </w:rPr>
          </w:pPr>
          <w:hyperlink w:anchor="_Toc107146903" w:history="1">
            <w:r w:rsidR="009067D2" w:rsidRPr="00D17181">
              <w:rPr>
                <w:rStyle w:val="Hyperlink"/>
                <w:noProof/>
              </w:rPr>
              <w:t>The process of zero-base budget and its implementation</w:t>
            </w:r>
            <w:r w:rsidR="009067D2">
              <w:rPr>
                <w:noProof/>
                <w:webHidden/>
              </w:rPr>
              <w:tab/>
            </w:r>
            <w:r w:rsidR="009067D2">
              <w:rPr>
                <w:noProof/>
                <w:webHidden/>
              </w:rPr>
              <w:fldChar w:fldCharType="begin"/>
            </w:r>
            <w:r w:rsidR="009067D2">
              <w:rPr>
                <w:noProof/>
                <w:webHidden/>
              </w:rPr>
              <w:instrText xml:space="preserve"> PAGEREF _Toc107146903 \h </w:instrText>
            </w:r>
            <w:r w:rsidR="009067D2">
              <w:rPr>
                <w:noProof/>
                <w:webHidden/>
              </w:rPr>
            </w:r>
            <w:r w:rsidR="009067D2">
              <w:rPr>
                <w:noProof/>
                <w:webHidden/>
              </w:rPr>
              <w:fldChar w:fldCharType="separate"/>
            </w:r>
            <w:r w:rsidR="009067D2">
              <w:rPr>
                <w:noProof/>
                <w:webHidden/>
              </w:rPr>
              <w:t>8</w:t>
            </w:r>
            <w:r w:rsidR="009067D2">
              <w:rPr>
                <w:noProof/>
                <w:webHidden/>
              </w:rPr>
              <w:fldChar w:fldCharType="end"/>
            </w:r>
          </w:hyperlink>
        </w:p>
        <w:p w14:paraId="6A2E6238" w14:textId="77777777" w:rsidR="009067D2" w:rsidRDefault="006F41AC">
          <w:pPr>
            <w:pStyle w:val="TOC2"/>
            <w:tabs>
              <w:tab w:val="right" w:leader="dot" w:pos="9350"/>
            </w:tabs>
            <w:rPr>
              <w:rFonts w:asciiTheme="minorHAnsi" w:eastAsiaTheme="minorEastAsia" w:hAnsiTheme="minorHAnsi"/>
              <w:noProof/>
              <w:sz w:val="22"/>
              <w:lang w:val="en-GB" w:eastAsia="en-GB"/>
            </w:rPr>
          </w:pPr>
          <w:hyperlink w:anchor="_Toc107146904" w:history="1">
            <w:r w:rsidR="009067D2" w:rsidRPr="00D17181">
              <w:rPr>
                <w:rStyle w:val="Hyperlink"/>
                <w:noProof/>
              </w:rPr>
              <w:t>How budgeting control supports sustainability</w:t>
            </w:r>
            <w:r w:rsidR="009067D2">
              <w:rPr>
                <w:noProof/>
                <w:webHidden/>
              </w:rPr>
              <w:tab/>
            </w:r>
            <w:r w:rsidR="009067D2">
              <w:rPr>
                <w:noProof/>
                <w:webHidden/>
              </w:rPr>
              <w:fldChar w:fldCharType="begin"/>
            </w:r>
            <w:r w:rsidR="009067D2">
              <w:rPr>
                <w:noProof/>
                <w:webHidden/>
              </w:rPr>
              <w:instrText xml:space="preserve"> PAGEREF _Toc107146904 \h </w:instrText>
            </w:r>
            <w:r w:rsidR="009067D2">
              <w:rPr>
                <w:noProof/>
                <w:webHidden/>
              </w:rPr>
            </w:r>
            <w:r w:rsidR="009067D2">
              <w:rPr>
                <w:noProof/>
                <w:webHidden/>
              </w:rPr>
              <w:fldChar w:fldCharType="separate"/>
            </w:r>
            <w:r w:rsidR="009067D2">
              <w:rPr>
                <w:noProof/>
                <w:webHidden/>
              </w:rPr>
              <w:t>10</w:t>
            </w:r>
            <w:r w:rsidR="009067D2">
              <w:rPr>
                <w:noProof/>
                <w:webHidden/>
              </w:rPr>
              <w:fldChar w:fldCharType="end"/>
            </w:r>
          </w:hyperlink>
        </w:p>
        <w:p w14:paraId="107AF27C" w14:textId="77777777" w:rsidR="009067D2" w:rsidRDefault="006F41AC">
          <w:pPr>
            <w:pStyle w:val="TOC1"/>
            <w:tabs>
              <w:tab w:val="right" w:leader="dot" w:pos="9350"/>
            </w:tabs>
            <w:rPr>
              <w:rFonts w:asciiTheme="minorHAnsi" w:eastAsiaTheme="minorEastAsia" w:hAnsiTheme="minorHAnsi"/>
              <w:noProof/>
              <w:sz w:val="22"/>
              <w:lang w:val="en-GB" w:eastAsia="en-GB"/>
            </w:rPr>
          </w:pPr>
          <w:hyperlink w:anchor="_Toc107146905" w:history="1">
            <w:r w:rsidR="009067D2" w:rsidRPr="00D17181">
              <w:rPr>
                <w:rStyle w:val="Hyperlink"/>
                <w:noProof/>
              </w:rPr>
              <w:t>Conclusion</w:t>
            </w:r>
            <w:r w:rsidR="009067D2">
              <w:rPr>
                <w:noProof/>
                <w:webHidden/>
              </w:rPr>
              <w:tab/>
            </w:r>
            <w:r w:rsidR="009067D2">
              <w:rPr>
                <w:noProof/>
                <w:webHidden/>
              </w:rPr>
              <w:fldChar w:fldCharType="begin"/>
            </w:r>
            <w:r w:rsidR="009067D2">
              <w:rPr>
                <w:noProof/>
                <w:webHidden/>
              </w:rPr>
              <w:instrText xml:space="preserve"> PAGEREF _Toc107146905 \h </w:instrText>
            </w:r>
            <w:r w:rsidR="009067D2">
              <w:rPr>
                <w:noProof/>
                <w:webHidden/>
              </w:rPr>
            </w:r>
            <w:r w:rsidR="009067D2">
              <w:rPr>
                <w:noProof/>
                <w:webHidden/>
              </w:rPr>
              <w:fldChar w:fldCharType="separate"/>
            </w:r>
            <w:r w:rsidR="009067D2">
              <w:rPr>
                <w:noProof/>
                <w:webHidden/>
              </w:rPr>
              <w:t>11</w:t>
            </w:r>
            <w:r w:rsidR="009067D2">
              <w:rPr>
                <w:noProof/>
                <w:webHidden/>
              </w:rPr>
              <w:fldChar w:fldCharType="end"/>
            </w:r>
          </w:hyperlink>
        </w:p>
        <w:p w14:paraId="57B5475A" w14:textId="77777777" w:rsidR="009067D2" w:rsidRDefault="006F41AC">
          <w:pPr>
            <w:pStyle w:val="TOC1"/>
            <w:tabs>
              <w:tab w:val="right" w:leader="dot" w:pos="9350"/>
            </w:tabs>
            <w:rPr>
              <w:rFonts w:asciiTheme="minorHAnsi" w:eastAsiaTheme="minorEastAsia" w:hAnsiTheme="minorHAnsi"/>
              <w:noProof/>
              <w:sz w:val="22"/>
              <w:lang w:val="en-GB" w:eastAsia="en-GB"/>
            </w:rPr>
          </w:pPr>
          <w:hyperlink w:anchor="_Toc107146906" w:history="1">
            <w:r w:rsidR="009067D2" w:rsidRPr="00D17181">
              <w:rPr>
                <w:rStyle w:val="Hyperlink"/>
                <w:noProof/>
              </w:rPr>
              <w:t>References</w:t>
            </w:r>
            <w:r w:rsidR="009067D2">
              <w:rPr>
                <w:noProof/>
                <w:webHidden/>
              </w:rPr>
              <w:tab/>
            </w:r>
            <w:r w:rsidR="009067D2">
              <w:rPr>
                <w:noProof/>
                <w:webHidden/>
              </w:rPr>
              <w:fldChar w:fldCharType="begin"/>
            </w:r>
            <w:r w:rsidR="009067D2">
              <w:rPr>
                <w:noProof/>
                <w:webHidden/>
              </w:rPr>
              <w:instrText xml:space="preserve"> PAGEREF _Toc107146906 \h </w:instrText>
            </w:r>
            <w:r w:rsidR="009067D2">
              <w:rPr>
                <w:noProof/>
                <w:webHidden/>
              </w:rPr>
            </w:r>
            <w:r w:rsidR="009067D2">
              <w:rPr>
                <w:noProof/>
                <w:webHidden/>
              </w:rPr>
              <w:fldChar w:fldCharType="separate"/>
            </w:r>
            <w:r w:rsidR="009067D2">
              <w:rPr>
                <w:noProof/>
                <w:webHidden/>
              </w:rPr>
              <w:t>12</w:t>
            </w:r>
            <w:r w:rsidR="009067D2">
              <w:rPr>
                <w:noProof/>
                <w:webHidden/>
              </w:rPr>
              <w:fldChar w:fldCharType="end"/>
            </w:r>
          </w:hyperlink>
        </w:p>
        <w:p w14:paraId="607F2C66" w14:textId="77777777" w:rsidR="006D021E" w:rsidRDefault="006D021E">
          <w:r>
            <w:rPr>
              <w:b/>
              <w:bCs/>
              <w:noProof/>
            </w:rPr>
            <w:fldChar w:fldCharType="end"/>
          </w:r>
        </w:p>
      </w:sdtContent>
    </w:sdt>
    <w:p w14:paraId="09D723B1" w14:textId="77777777" w:rsidR="006D021E" w:rsidRDefault="006D021E"/>
    <w:p w14:paraId="1D810097" w14:textId="77777777" w:rsidR="006D021E" w:rsidRDefault="006D021E"/>
    <w:p w14:paraId="790058AD" w14:textId="77777777" w:rsidR="006D021E" w:rsidRDefault="006D021E"/>
    <w:p w14:paraId="1D56CB0D" w14:textId="77777777" w:rsidR="006D021E" w:rsidRDefault="006D021E"/>
    <w:p w14:paraId="25B88246" w14:textId="77777777" w:rsidR="006D021E" w:rsidRDefault="006D021E"/>
    <w:p w14:paraId="326A7506" w14:textId="77777777" w:rsidR="006D021E" w:rsidRDefault="006D021E"/>
    <w:p w14:paraId="3918267F" w14:textId="77777777" w:rsidR="006D021E" w:rsidRDefault="006D021E"/>
    <w:p w14:paraId="6E899C44" w14:textId="77777777" w:rsidR="006D021E" w:rsidRDefault="006D021E"/>
    <w:p w14:paraId="303CDD82" w14:textId="77777777" w:rsidR="006D021E" w:rsidRDefault="006D021E"/>
    <w:p w14:paraId="2A0A80FF" w14:textId="77777777" w:rsidR="006D021E" w:rsidRDefault="006D021E"/>
    <w:p w14:paraId="70037606" w14:textId="77777777" w:rsidR="006D021E" w:rsidRDefault="006D021E"/>
    <w:p w14:paraId="4FD3B7A5" w14:textId="77777777" w:rsidR="006D021E" w:rsidRDefault="006D021E"/>
    <w:p w14:paraId="08390B56" w14:textId="77777777" w:rsidR="006D021E" w:rsidRDefault="006D021E" w:rsidP="00D54F17">
      <w:pPr>
        <w:pStyle w:val="Heading1"/>
      </w:pPr>
      <w:bookmarkStart w:id="0" w:name="_Toc106894542"/>
      <w:bookmarkStart w:id="1" w:name="_Toc107146898"/>
      <w:bookmarkStart w:id="2" w:name="_Toc106894547"/>
      <w:r>
        <w:lastRenderedPageBreak/>
        <w:t>Introduction</w:t>
      </w:r>
      <w:bookmarkEnd w:id="0"/>
      <w:bookmarkEnd w:id="1"/>
    </w:p>
    <w:p w14:paraId="0F74A648" w14:textId="77777777" w:rsidR="006D021E" w:rsidRDefault="00426CC2" w:rsidP="006D021E">
      <w:r>
        <w:t xml:space="preserve">This report is about the financial management of the hotel industry. It is divided into two tasks where the first task shows the cash flow forecast of Continental hotel which will help the company have a clearer sense of its future cash flows and enable the hotel managers make better decisions. In task 1, traditional budget and zero-base budget are discussed and the main differences of these two budgeting methods are analyzed. Then, it shows what steps are to be followed to prepare a zero-base budget and the ways to implement it. Finally, the report shows how budgeting control supports sustainability. </w:t>
      </w:r>
    </w:p>
    <w:p w14:paraId="091BC8F0" w14:textId="77777777" w:rsidR="006D021E" w:rsidRDefault="006D021E" w:rsidP="006D021E"/>
    <w:p w14:paraId="09F85C2F" w14:textId="77777777" w:rsidR="006D021E" w:rsidRDefault="006D021E" w:rsidP="006D021E"/>
    <w:p w14:paraId="17F52502" w14:textId="77777777" w:rsidR="006D021E" w:rsidRDefault="006D021E" w:rsidP="006D021E"/>
    <w:p w14:paraId="32997E77" w14:textId="77777777" w:rsidR="006D021E" w:rsidRDefault="006D021E" w:rsidP="006D021E"/>
    <w:p w14:paraId="459572AC" w14:textId="77777777" w:rsidR="006D021E" w:rsidRDefault="006D021E" w:rsidP="006D021E"/>
    <w:p w14:paraId="115D095A" w14:textId="77777777" w:rsidR="006D021E" w:rsidRDefault="006D021E" w:rsidP="006D021E"/>
    <w:p w14:paraId="393C8582" w14:textId="77777777" w:rsidR="006D021E" w:rsidRDefault="006D021E" w:rsidP="006D021E"/>
    <w:p w14:paraId="61DA8E76" w14:textId="77777777" w:rsidR="006D021E" w:rsidRDefault="006D021E" w:rsidP="006D021E"/>
    <w:p w14:paraId="18983497" w14:textId="77777777" w:rsidR="006D021E" w:rsidRDefault="006D021E" w:rsidP="006D021E"/>
    <w:p w14:paraId="222631AA" w14:textId="77777777" w:rsidR="006D021E" w:rsidRDefault="006D021E" w:rsidP="006D021E"/>
    <w:p w14:paraId="2E4C1210" w14:textId="77777777" w:rsidR="006D021E" w:rsidRDefault="006D021E" w:rsidP="006D021E"/>
    <w:p w14:paraId="375DB858" w14:textId="77777777" w:rsidR="006D021E" w:rsidRDefault="006D021E" w:rsidP="006D021E"/>
    <w:p w14:paraId="2175DB37" w14:textId="77777777" w:rsidR="006D021E" w:rsidRDefault="006D021E" w:rsidP="006D021E"/>
    <w:p w14:paraId="41679F41" w14:textId="77777777" w:rsidR="006D021E" w:rsidRDefault="006D021E" w:rsidP="006D021E"/>
    <w:p w14:paraId="3F554506" w14:textId="77777777" w:rsidR="006D021E" w:rsidRDefault="006D021E" w:rsidP="006D021E"/>
    <w:p w14:paraId="4545CACD" w14:textId="77777777" w:rsidR="006D021E" w:rsidRPr="006D021E" w:rsidRDefault="006D021E" w:rsidP="006D021E"/>
    <w:p w14:paraId="2181E939" w14:textId="77777777" w:rsidR="006D021E" w:rsidRDefault="006D021E" w:rsidP="00D54F17">
      <w:pPr>
        <w:pStyle w:val="Heading1"/>
      </w:pPr>
      <w:bookmarkStart w:id="3" w:name="_Toc106894543"/>
      <w:bookmarkStart w:id="4" w:name="_Toc107146899"/>
      <w:r>
        <w:lastRenderedPageBreak/>
        <w:t>Task 1:</w:t>
      </w:r>
      <w:bookmarkEnd w:id="3"/>
      <w:bookmarkEnd w:id="4"/>
    </w:p>
    <w:p w14:paraId="0FDD05E1" w14:textId="77777777" w:rsidR="006D021E" w:rsidRDefault="006D021E" w:rsidP="00D54F17">
      <w:pPr>
        <w:pStyle w:val="Heading2"/>
      </w:pPr>
      <w:bookmarkStart w:id="5" w:name="_Toc106894544"/>
      <w:bookmarkStart w:id="6" w:name="_Toc107146900"/>
      <w:r w:rsidRPr="003239E7">
        <w:t>The Continental Hotel Budget Planner</w:t>
      </w:r>
      <w:bookmarkEnd w:id="5"/>
      <w:bookmarkEnd w:id="6"/>
    </w:p>
    <w:p w14:paraId="2D3737DF" w14:textId="77777777" w:rsidR="006D021E" w:rsidRDefault="00E55DB9" w:rsidP="006D021E">
      <w:r>
        <w:t xml:space="preserve">Budgeting mainly </w:t>
      </w:r>
      <w:r w:rsidR="00184AB8">
        <w:t xml:space="preserve">includes forecasting of cash flows </w:t>
      </w:r>
      <w:proofErr w:type="gramStart"/>
      <w:r w:rsidR="00184AB8">
        <w:t>in order to</w:t>
      </w:r>
      <w:proofErr w:type="gramEnd"/>
      <w:r w:rsidR="00184AB8">
        <w:t xml:space="preserve"> enable an organization to make better strategic decisions to ensure superior profitability. Business organizations use budgetary control to have a better understanding of the cash inflows and outflows that will be occurred and to take proactive actions accordingly. </w:t>
      </w:r>
    </w:p>
    <w:p w14:paraId="3A672327" w14:textId="77777777" w:rsidR="00184AB8" w:rsidRDefault="00184AB8" w:rsidP="006D021E">
      <w:r>
        <w:t xml:space="preserve">The budget of Continental hotel is prepared below which shows the forecast of cash inflows and outflows for the forthcoming year. This will help the hotel to have a better understanding of the cash flows and they will get to know whether they can face cash shortages at certain point of time. </w:t>
      </w:r>
    </w:p>
    <w:p w14:paraId="21BC7167" w14:textId="77777777" w:rsidR="00E60C05" w:rsidRDefault="00E60C05" w:rsidP="006D021E"/>
    <w:tbl>
      <w:tblPr>
        <w:tblStyle w:val="GridTable4-Accent6"/>
        <w:tblW w:w="5000" w:type="pct"/>
        <w:tblLook w:val="04A0" w:firstRow="1" w:lastRow="0" w:firstColumn="1" w:lastColumn="0" w:noHBand="0" w:noVBand="1"/>
      </w:tblPr>
      <w:tblGrid>
        <w:gridCol w:w="1404"/>
        <w:gridCol w:w="548"/>
        <w:gridCol w:w="609"/>
        <w:gridCol w:w="609"/>
        <w:gridCol w:w="609"/>
        <w:gridCol w:w="609"/>
        <w:gridCol w:w="609"/>
        <w:gridCol w:w="609"/>
        <w:gridCol w:w="609"/>
        <w:gridCol w:w="609"/>
        <w:gridCol w:w="609"/>
        <w:gridCol w:w="609"/>
        <w:gridCol w:w="609"/>
        <w:gridCol w:w="699"/>
      </w:tblGrid>
      <w:tr w:rsidR="00E60C05" w:rsidRPr="00E60C05" w14:paraId="236422CE" w14:textId="77777777" w:rsidTr="00E60C05">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55734EA"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0D95CD34"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Jan</w:t>
            </w:r>
          </w:p>
        </w:tc>
        <w:tc>
          <w:tcPr>
            <w:tcW w:w="366" w:type="pct"/>
            <w:noWrap/>
            <w:hideMark/>
          </w:tcPr>
          <w:p w14:paraId="46EDEF59"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Feb</w:t>
            </w:r>
          </w:p>
        </w:tc>
        <w:tc>
          <w:tcPr>
            <w:tcW w:w="366" w:type="pct"/>
            <w:noWrap/>
            <w:hideMark/>
          </w:tcPr>
          <w:p w14:paraId="310410A9"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Mar</w:t>
            </w:r>
          </w:p>
        </w:tc>
        <w:tc>
          <w:tcPr>
            <w:tcW w:w="366" w:type="pct"/>
            <w:noWrap/>
            <w:hideMark/>
          </w:tcPr>
          <w:p w14:paraId="03FFE962"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April</w:t>
            </w:r>
          </w:p>
        </w:tc>
        <w:tc>
          <w:tcPr>
            <w:tcW w:w="366" w:type="pct"/>
            <w:noWrap/>
            <w:hideMark/>
          </w:tcPr>
          <w:p w14:paraId="0BA8FABE"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May</w:t>
            </w:r>
          </w:p>
        </w:tc>
        <w:tc>
          <w:tcPr>
            <w:tcW w:w="366" w:type="pct"/>
            <w:noWrap/>
            <w:hideMark/>
          </w:tcPr>
          <w:p w14:paraId="6CA80FF4"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June</w:t>
            </w:r>
          </w:p>
        </w:tc>
        <w:tc>
          <w:tcPr>
            <w:tcW w:w="303" w:type="pct"/>
            <w:noWrap/>
            <w:hideMark/>
          </w:tcPr>
          <w:p w14:paraId="0679080B"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July</w:t>
            </w:r>
          </w:p>
        </w:tc>
        <w:tc>
          <w:tcPr>
            <w:tcW w:w="297" w:type="pct"/>
            <w:noWrap/>
            <w:hideMark/>
          </w:tcPr>
          <w:p w14:paraId="6C363FF9"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Aug</w:t>
            </w:r>
          </w:p>
        </w:tc>
        <w:tc>
          <w:tcPr>
            <w:tcW w:w="297" w:type="pct"/>
            <w:noWrap/>
            <w:hideMark/>
          </w:tcPr>
          <w:p w14:paraId="78411336"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Sept</w:t>
            </w:r>
          </w:p>
        </w:tc>
        <w:tc>
          <w:tcPr>
            <w:tcW w:w="297" w:type="pct"/>
            <w:noWrap/>
            <w:hideMark/>
          </w:tcPr>
          <w:p w14:paraId="738B0436"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Oct</w:t>
            </w:r>
          </w:p>
        </w:tc>
        <w:tc>
          <w:tcPr>
            <w:tcW w:w="297" w:type="pct"/>
            <w:noWrap/>
            <w:hideMark/>
          </w:tcPr>
          <w:p w14:paraId="372D86BA"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Nov</w:t>
            </w:r>
          </w:p>
        </w:tc>
        <w:tc>
          <w:tcPr>
            <w:tcW w:w="297" w:type="pct"/>
            <w:noWrap/>
            <w:hideMark/>
          </w:tcPr>
          <w:p w14:paraId="689651D4"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Dec</w:t>
            </w:r>
          </w:p>
        </w:tc>
        <w:tc>
          <w:tcPr>
            <w:tcW w:w="349" w:type="pct"/>
            <w:noWrap/>
            <w:hideMark/>
          </w:tcPr>
          <w:p w14:paraId="69CE1E0F" w14:textId="77777777" w:rsidR="00E60C05" w:rsidRPr="00E60C05" w:rsidRDefault="00E60C05" w:rsidP="00D54F17">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Cs w:val="0"/>
                <w:sz w:val="14"/>
                <w:szCs w:val="20"/>
              </w:rPr>
            </w:pPr>
            <w:r w:rsidRPr="00E60C05">
              <w:rPr>
                <w:rFonts w:eastAsia="Times New Roman" w:cs="Arial"/>
                <w:bCs w:val="0"/>
                <w:sz w:val="14"/>
                <w:szCs w:val="20"/>
              </w:rPr>
              <w:t>Total</w:t>
            </w:r>
          </w:p>
        </w:tc>
      </w:tr>
      <w:tr w:rsidR="00E60C05" w:rsidRPr="00E60C05" w14:paraId="18AA558D"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3980E41"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0B67B027"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66" w:type="pct"/>
            <w:noWrap/>
            <w:hideMark/>
          </w:tcPr>
          <w:p w14:paraId="23DD882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66" w:type="pct"/>
            <w:noWrap/>
            <w:hideMark/>
          </w:tcPr>
          <w:p w14:paraId="04BD4505"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66" w:type="pct"/>
            <w:noWrap/>
            <w:hideMark/>
          </w:tcPr>
          <w:p w14:paraId="6C0D862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66" w:type="pct"/>
            <w:noWrap/>
            <w:hideMark/>
          </w:tcPr>
          <w:p w14:paraId="5DE0DFA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66" w:type="pct"/>
            <w:noWrap/>
            <w:hideMark/>
          </w:tcPr>
          <w:p w14:paraId="16F2221B"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03" w:type="pct"/>
            <w:noWrap/>
            <w:hideMark/>
          </w:tcPr>
          <w:p w14:paraId="62131E0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297" w:type="pct"/>
            <w:noWrap/>
            <w:hideMark/>
          </w:tcPr>
          <w:p w14:paraId="1272EF0C"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297" w:type="pct"/>
            <w:noWrap/>
            <w:hideMark/>
          </w:tcPr>
          <w:p w14:paraId="5E495B4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297" w:type="pct"/>
            <w:noWrap/>
            <w:hideMark/>
          </w:tcPr>
          <w:p w14:paraId="3F407EC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297" w:type="pct"/>
            <w:noWrap/>
            <w:hideMark/>
          </w:tcPr>
          <w:p w14:paraId="284D528B"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297" w:type="pct"/>
            <w:noWrap/>
            <w:hideMark/>
          </w:tcPr>
          <w:p w14:paraId="396470B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c>
          <w:tcPr>
            <w:tcW w:w="349" w:type="pct"/>
            <w:noWrap/>
            <w:hideMark/>
          </w:tcPr>
          <w:p w14:paraId="5D441A1B"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w:t>
            </w:r>
          </w:p>
        </w:tc>
      </w:tr>
      <w:tr w:rsidR="00E60C05" w:rsidRPr="00E60C05" w14:paraId="47C81048"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9A0D099"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096F574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0F73DC2B"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AD218E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911B04F"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6A57348"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4446DEB"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7039A54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E85F3D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3E7C27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D1D115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F2F584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65B5B10"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39C14D8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1533DDFE"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612564A2"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729289D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7ABE1780"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9987E0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A27245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AA8E820"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CDE165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1F0D394B"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95BB29C"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DDFE5A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179655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930E31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384BD3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265B3CAF"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78ABAF4F"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01D819A4" w14:textId="77777777" w:rsidR="00E60C05" w:rsidRPr="00E60C05" w:rsidRDefault="00E60C05" w:rsidP="00D54F17">
            <w:pPr>
              <w:spacing w:line="240" w:lineRule="auto"/>
              <w:jc w:val="left"/>
              <w:rPr>
                <w:rFonts w:eastAsia="Times New Roman" w:cs="Arial"/>
                <w:bCs w:val="0"/>
                <w:sz w:val="12"/>
                <w:szCs w:val="20"/>
              </w:rPr>
            </w:pPr>
            <w:proofErr w:type="gramStart"/>
            <w:r w:rsidRPr="00E60C05">
              <w:rPr>
                <w:rFonts w:eastAsia="Times New Roman" w:cs="Arial"/>
                <w:bCs w:val="0"/>
                <w:sz w:val="16"/>
                <w:szCs w:val="20"/>
              </w:rPr>
              <w:t>Receipts :</w:t>
            </w:r>
            <w:proofErr w:type="gramEnd"/>
          </w:p>
        </w:tc>
        <w:tc>
          <w:tcPr>
            <w:tcW w:w="366" w:type="pct"/>
            <w:noWrap/>
            <w:hideMark/>
          </w:tcPr>
          <w:p w14:paraId="5A5C5D2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246F74D2"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62E1753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7E5B2335"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0962B31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2A7D8FE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03" w:type="pct"/>
            <w:noWrap/>
            <w:hideMark/>
          </w:tcPr>
          <w:p w14:paraId="2E05CE15"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2FBFD49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6D4AAFD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6547C96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0E06649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264DA51C"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49" w:type="pct"/>
            <w:noWrap/>
            <w:hideMark/>
          </w:tcPr>
          <w:p w14:paraId="0BC3FC1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r>
      <w:tr w:rsidR="00E60C05" w:rsidRPr="00E60C05" w14:paraId="1386B4A4"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6D71748A"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3490C24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307ADAA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4238BA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2B1E5C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DC8E83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F819FE2"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1ADF7E64"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B007B4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C86081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CF053A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AC5576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FB7C7D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687960E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0DBCB3AA"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1CCB8B1"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xml:space="preserve">Payment on business </w:t>
            </w:r>
          </w:p>
        </w:tc>
        <w:tc>
          <w:tcPr>
            <w:tcW w:w="366" w:type="pct"/>
            <w:noWrap/>
            <w:hideMark/>
          </w:tcPr>
          <w:p w14:paraId="15D6323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85,000 </w:t>
            </w:r>
          </w:p>
        </w:tc>
        <w:tc>
          <w:tcPr>
            <w:tcW w:w="366" w:type="pct"/>
            <w:noWrap/>
            <w:hideMark/>
          </w:tcPr>
          <w:p w14:paraId="555178F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66,000 </w:t>
            </w:r>
          </w:p>
        </w:tc>
        <w:tc>
          <w:tcPr>
            <w:tcW w:w="366" w:type="pct"/>
            <w:noWrap/>
            <w:hideMark/>
          </w:tcPr>
          <w:p w14:paraId="319A87C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85,000 </w:t>
            </w:r>
          </w:p>
        </w:tc>
        <w:tc>
          <w:tcPr>
            <w:tcW w:w="366" w:type="pct"/>
            <w:noWrap/>
            <w:hideMark/>
          </w:tcPr>
          <w:p w14:paraId="1057B44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40,000 </w:t>
            </w:r>
          </w:p>
        </w:tc>
        <w:tc>
          <w:tcPr>
            <w:tcW w:w="366" w:type="pct"/>
            <w:noWrap/>
            <w:hideMark/>
          </w:tcPr>
          <w:p w14:paraId="0FAC29F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42,000 </w:t>
            </w:r>
          </w:p>
        </w:tc>
        <w:tc>
          <w:tcPr>
            <w:tcW w:w="366" w:type="pct"/>
            <w:noWrap/>
            <w:hideMark/>
          </w:tcPr>
          <w:p w14:paraId="5AD1B8B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49,000 </w:t>
            </w:r>
          </w:p>
        </w:tc>
        <w:tc>
          <w:tcPr>
            <w:tcW w:w="303" w:type="pct"/>
            <w:noWrap/>
            <w:hideMark/>
          </w:tcPr>
          <w:p w14:paraId="3AA8778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56,500 </w:t>
            </w:r>
          </w:p>
        </w:tc>
        <w:tc>
          <w:tcPr>
            <w:tcW w:w="297" w:type="pct"/>
            <w:noWrap/>
            <w:hideMark/>
          </w:tcPr>
          <w:p w14:paraId="6BFF876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66,900 </w:t>
            </w:r>
          </w:p>
        </w:tc>
        <w:tc>
          <w:tcPr>
            <w:tcW w:w="297" w:type="pct"/>
            <w:noWrap/>
            <w:hideMark/>
          </w:tcPr>
          <w:p w14:paraId="44FB890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74,000 </w:t>
            </w:r>
          </w:p>
        </w:tc>
        <w:tc>
          <w:tcPr>
            <w:tcW w:w="297" w:type="pct"/>
            <w:noWrap/>
            <w:hideMark/>
          </w:tcPr>
          <w:p w14:paraId="00C504B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49,000 </w:t>
            </w:r>
          </w:p>
        </w:tc>
        <w:tc>
          <w:tcPr>
            <w:tcW w:w="297" w:type="pct"/>
            <w:noWrap/>
            <w:hideMark/>
          </w:tcPr>
          <w:p w14:paraId="2152061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50,900 </w:t>
            </w:r>
          </w:p>
        </w:tc>
        <w:tc>
          <w:tcPr>
            <w:tcW w:w="297" w:type="pct"/>
            <w:noWrap/>
            <w:hideMark/>
          </w:tcPr>
          <w:p w14:paraId="62C1847D"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50,800 </w:t>
            </w:r>
          </w:p>
        </w:tc>
        <w:tc>
          <w:tcPr>
            <w:tcW w:w="349" w:type="pct"/>
            <w:noWrap/>
            <w:hideMark/>
          </w:tcPr>
          <w:p w14:paraId="3504A1B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715,100 </w:t>
            </w:r>
          </w:p>
        </w:tc>
      </w:tr>
      <w:tr w:rsidR="00E60C05" w:rsidRPr="00E60C05" w14:paraId="3D05FE0E"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B452D7E"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Cash sales</w:t>
            </w:r>
          </w:p>
        </w:tc>
        <w:tc>
          <w:tcPr>
            <w:tcW w:w="366" w:type="pct"/>
            <w:noWrap/>
            <w:hideMark/>
          </w:tcPr>
          <w:p w14:paraId="47EEFF1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66" w:type="pct"/>
            <w:noWrap/>
            <w:hideMark/>
          </w:tcPr>
          <w:p w14:paraId="36BDA1D3"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66" w:type="pct"/>
            <w:noWrap/>
            <w:hideMark/>
          </w:tcPr>
          <w:p w14:paraId="23F5EE8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66" w:type="pct"/>
            <w:noWrap/>
            <w:hideMark/>
          </w:tcPr>
          <w:p w14:paraId="2CCC6079"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66" w:type="pct"/>
            <w:noWrap/>
            <w:hideMark/>
          </w:tcPr>
          <w:p w14:paraId="379DDAF9"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66" w:type="pct"/>
            <w:noWrap/>
            <w:hideMark/>
          </w:tcPr>
          <w:p w14:paraId="3DE6543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03" w:type="pct"/>
            <w:noWrap/>
            <w:hideMark/>
          </w:tcPr>
          <w:p w14:paraId="48392F4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297" w:type="pct"/>
            <w:noWrap/>
            <w:hideMark/>
          </w:tcPr>
          <w:p w14:paraId="54D6745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297" w:type="pct"/>
            <w:noWrap/>
            <w:hideMark/>
          </w:tcPr>
          <w:p w14:paraId="423A933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297" w:type="pct"/>
            <w:noWrap/>
            <w:hideMark/>
          </w:tcPr>
          <w:p w14:paraId="5C2D60E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297" w:type="pct"/>
            <w:noWrap/>
            <w:hideMark/>
          </w:tcPr>
          <w:p w14:paraId="53EAFD7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297" w:type="pct"/>
            <w:noWrap/>
            <w:hideMark/>
          </w:tcPr>
          <w:p w14:paraId="790ABAF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6,800 </w:t>
            </w:r>
          </w:p>
        </w:tc>
        <w:tc>
          <w:tcPr>
            <w:tcW w:w="349" w:type="pct"/>
            <w:noWrap/>
            <w:hideMark/>
          </w:tcPr>
          <w:p w14:paraId="2BB43FF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81,600 </w:t>
            </w:r>
          </w:p>
        </w:tc>
      </w:tr>
      <w:tr w:rsidR="00E60C05" w:rsidRPr="00E60C05" w14:paraId="60F1CCED"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29F04271"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Interest Received</w:t>
            </w:r>
          </w:p>
        </w:tc>
        <w:tc>
          <w:tcPr>
            <w:tcW w:w="366" w:type="pct"/>
            <w:noWrap/>
            <w:hideMark/>
          </w:tcPr>
          <w:p w14:paraId="0131BD5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180 </w:t>
            </w:r>
          </w:p>
        </w:tc>
        <w:tc>
          <w:tcPr>
            <w:tcW w:w="366" w:type="pct"/>
            <w:noWrap/>
            <w:hideMark/>
          </w:tcPr>
          <w:p w14:paraId="6C39C01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2,547 </w:t>
            </w:r>
          </w:p>
        </w:tc>
        <w:tc>
          <w:tcPr>
            <w:tcW w:w="366" w:type="pct"/>
            <w:noWrap/>
            <w:hideMark/>
          </w:tcPr>
          <w:p w14:paraId="7E8A49F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4,415 </w:t>
            </w:r>
          </w:p>
        </w:tc>
        <w:tc>
          <w:tcPr>
            <w:tcW w:w="366" w:type="pct"/>
            <w:noWrap/>
            <w:hideMark/>
          </w:tcPr>
          <w:p w14:paraId="1A4506A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6,910 </w:t>
            </w:r>
          </w:p>
        </w:tc>
        <w:tc>
          <w:tcPr>
            <w:tcW w:w="366" w:type="pct"/>
            <w:noWrap/>
            <w:hideMark/>
          </w:tcPr>
          <w:p w14:paraId="651D718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8,029 </w:t>
            </w:r>
          </w:p>
        </w:tc>
        <w:tc>
          <w:tcPr>
            <w:tcW w:w="366" w:type="pct"/>
            <w:noWrap/>
            <w:hideMark/>
          </w:tcPr>
          <w:p w14:paraId="359A77E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9,299 </w:t>
            </w:r>
          </w:p>
        </w:tc>
        <w:tc>
          <w:tcPr>
            <w:tcW w:w="303" w:type="pct"/>
            <w:noWrap/>
            <w:hideMark/>
          </w:tcPr>
          <w:p w14:paraId="01F7BE68"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10,729 </w:t>
            </w:r>
          </w:p>
        </w:tc>
        <w:tc>
          <w:tcPr>
            <w:tcW w:w="297" w:type="pct"/>
            <w:noWrap/>
            <w:hideMark/>
          </w:tcPr>
          <w:p w14:paraId="1850403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12,505 </w:t>
            </w:r>
          </w:p>
        </w:tc>
        <w:tc>
          <w:tcPr>
            <w:tcW w:w="297" w:type="pct"/>
            <w:noWrap/>
            <w:hideMark/>
          </w:tcPr>
          <w:p w14:paraId="59BBA2A5"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14,636 </w:t>
            </w:r>
          </w:p>
        </w:tc>
        <w:tc>
          <w:tcPr>
            <w:tcW w:w="297" w:type="pct"/>
            <w:noWrap/>
            <w:hideMark/>
          </w:tcPr>
          <w:p w14:paraId="0E5B74AD"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17,032 </w:t>
            </w:r>
          </w:p>
        </w:tc>
        <w:tc>
          <w:tcPr>
            <w:tcW w:w="297" w:type="pct"/>
            <w:noWrap/>
            <w:hideMark/>
          </w:tcPr>
          <w:p w14:paraId="6597D76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18,815 </w:t>
            </w:r>
          </w:p>
        </w:tc>
        <w:tc>
          <w:tcPr>
            <w:tcW w:w="297" w:type="pct"/>
            <w:noWrap/>
            <w:hideMark/>
          </w:tcPr>
          <w:p w14:paraId="0D3074D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20,718 </w:t>
            </w:r>
          </w:p>
        </w:tc>
        <w:tc>
          <w:tcPr>
            <w:tcW w:w="349" w:type="pct"/>
            <w:noWrap/>
            <w:hideMark/>
          </w:tcPr>
          <w:p w14:paraId="16FF732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125,815 </w:t>
            </w:r>
          </w:p>
        </w:tc>
      </w:tr>
      <w:tr w:rsidR="00E60C05" w:rsidRPr="00E60C05" w14:paraId="1CBD5AD8"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74F828E"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xml:space="preserve"> </w:t>
            </w:r>
          </w:p>
        </w:tc>
        <w:tc>
          <w:tcPr>
            <w:tcW w:w="366" w:type="pct"/>
            <w:noWrap/>
            <w:hideMark/>
          </w:tcPr>
          <w:p w14:paraId="00504EF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23F30BB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E16249C"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2873974"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8B40D9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E7AAD8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035FF30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2FC1FD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D5EB7C6"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5BD0F0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0F57EB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50C0FA6"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3AC117D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60F428B9"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2752D6FA"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300E0BB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25E5201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20DB2D4"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29254F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2D37649"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56D721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52BF80B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7BA474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04CAEE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8DDC9E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F97666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E4156C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4BAA57B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5CD27E91" w14:textId="77777777" w:rsidTr="00E60C05">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669" w:type="pct"/>
            <w:noWrap/>
            <w:hideMark/>
          </w:tcPr>
          <w:p w14:paraId="11CB3D37" w14:textId="77777777" w:rsidR="00E60C05" w:rsidRPr="00E60C05" w:rsidRDefault="00E60C05" w:rsidP="00D54F17">
            <w:pPr>
              <w:spacing w:line="240" w:lineRule="auto"/>
              <w:jc w:val="left"/>
              <w:rPr>
                <w:rFonts w:eastAsia="Times New Roman" w:cs="Arial"/>
                <w:bCs w:val="0"/>
                <w:sz w:val="12"/>
                <w:szCs w:val="20"/>
              </w:rPr>
            </w:pPr>
            <w:r w:rsidRPr="00E60C05">
              <w:rPr>
                <w:rFonts w:eastAsia="Times New Roman" w:cs="Arial"/>
                <w:bCs w:val="0"/>
                <w:sz w:val="12"/>
                <w:szCs w:val="20"/>
              </w:rPr>
              <w:t>Total Receipts</w:t>
            </w:r>
          </w:p>
        </w:tc>
        <w:tc>
          <w:tcPr>
            <w:tcW w:w="366" w:type="pct"/>
            <w:noWrap/>
            <w:hideMark/>
          </w:tcPr>
          <w:p w14:paraId="3CF8320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91,980 </w:t>
            </w:r>
          </w:p>
        </w:tc>
        <w:tc>
          <w:tcPr>
            <w:tcW w:w="366" w:type="pct"/>
            <w:noWrap/>
            <w:hideMark/>
          </w:tcPr>
          <w:p w14:paraId="18A5437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75,347 </w:t>
            </w:r>
          </w:p>
        </w:tc>
        <w:tc>
          <w:tcPr>
            <w:tcW w:w="366" w:type="pct"/>
            <w:noWrap/>
            <w:hideMark/>
          </w:tcPr>
          <w:p w14:paraId="1718FF4C"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96,215 </w:t>
            </w:r>
          </w:p>
        </w:tc>
        <w:tc>
          <w:tcPr>
            <w:tcW w:w="366" w:type="pct"/>
            <w:noWrap/>
            <w:hideMark/>
          </w:tcPr>
          <w:p w14:paraId="3506D7C2"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53,710 </w:t>
            </w:r>
          </w:p>
        </w:tc>
        <w:tc>
          <w:tcPr>
            <w:tcW w:w="366" w:type="pct"/>
            <w:noWrap/>
            <w:hideMark/>
          </w:tcPr>
          <w:p w14:paraId="628FFC7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56,829 </w:t>
            </w:r>
          </w:p>
        </w:tc>
        <w:tc>
          <w:tcPr>
            <w:tcW w:w="366" w:type="pct"/>
            <w:noWrap/>
            <w:hideMark/>
          </w:tcPr>
          <w:p w14:paraId="48D4B2D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65,099 </w:t>
            </w:r>
          </w:p>
        </w:tc>
        <w:tc>
          <w:tcPr>
            <w:tcW w:w="303" w:type="pct"/>
            <w:noWrap/>
            <w:hideMark/>
          </w:tcPr>
          <w:p w14:paraId="22DE1E54"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74,029 </w:t>
            </w:r>
          </w:p>
        </w:tc>
        <w:tc>
          <w:tcPr>
            <w:tcW w:w="297" w:type="pct"/>
            <w:noWrap/>
            <w:hideMark/>
          </w:tcPr>
          <w:p w14:paraId="3E3E3AC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86,205 </w:t>
            </w:r>
          </w:p>
        </w:tc>
        <w:tc>
          <w:tcPr>
            <w:tcW w:w="297" w:type="pct"/>
            <w:noWrap/>
            <w:hideMark/>
          </w:tcPr>
          <w:p w14:paraId="7461E252"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95,436 </w:t>
            </w:r>
          </w:p>
        </w:tc>
        <w:tc>
          <w:tcPr>
            <w:tcW w:w="297" w:type="pct"/>
            <w:noWrap/>
            <w:hideMark/>
          </w:tcPr>
          <w:p w14:paraId="6A34518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72,832 </w:t>
            </w:r>
          </w:p>
        </w:tc>
        <w:tc>
          <w:tcPr>
            <w:tcW w:w="297" w:type="pct"/>
            <w:noWrap/>
            <w:hideMark/>
          </w:tcPr>
          <w:p w14:paraId="7429B8D5"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76,515 </w:t>
            </w:r>
          </w:p>
        </w:tc>
        <w:tc>
          <w:tcPr>
            <w:tcW w:w="297" w:type="pct"/>
            <w:noWrap/>
            <w:hideMark/>
          </w:tcPr>
          <w:p w14:paraId="7FA4B41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78,318 </w:t>
            </w:r>
          </w:p>
        </w:tc>
        <w:tc>
          <w:tcPr>
            <w:tcW w:w="349" w:type="pct"/>
            <w:noWrap/>
            <w:hideMark/>
          </w:tcPr>
          <w:p w14:paraId="6C9CF79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922,515 </w:t>
            </w:r>
          </w:p>
        </w:tc>
      </w:tr>
      <w:tr w:rsidR="00E60C05" w:rsidRPr="00E60C05" w14:paraId="16A61EE2"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24E7B7D"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67E412B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33AF1268"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E61F965"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FA97AD2"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3D9B00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143633F"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71434C2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DCCDC4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72AF8C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697404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38A27B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6230A6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1952C040"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24350E22"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7DFB9073"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36E18F8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064B07E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77BF48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9619CD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0C9BE5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698D7B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309870E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3303D8F"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CB68984"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1C65C6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1D2BD66"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CB8A276"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223D496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55E7F270"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226BFB45"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239337C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61CFCE35"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C26A194"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111968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AC80139"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5E3B541"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3BAD7EB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9E409E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C5BC1D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727814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196B75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E05445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7B1B0050"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05BB9CF4"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E4C8E2D" w14:textId="77777777" w:rsidR="00E60C05" w:rsidRPr="00E60C05" w:rsidRDefault="00E60C05" w:rsidP="00D54F17">
            <w:pPr>
              <w:spacing w:line="240" w:lineRule="auto"/>
              <w:jc w:val="left"/>
              <w:rPr>
                <w:rFonts w:eastAsia="Times New Roman" w:cs="Arial"/>
                <w:bCs w:val="0"/>
                <w:sz w:val="12"/>
                <w:szCs w:val="20"/>
              </w:rPr>
            </w:pPr>
            <w:proofErr w:type="gramStart"/>
            <w:r w:rsidRPr="00E60C05">
              <w:rPr>
                <w:rFonts w:eastAsia="Times New Roman" w:cs="Arial"/>
                <w:bCs w:val="0"/>
                <w:sz w:val="16"/>
                <w:szCs w:val="20"/>
              </w:rPr>
              <w:t>Payments :</w:t>
            </w:r>
            <w:proofErr w:type="gramEnd"/>
          </w:p>
        </w:tc>
        <w:tc>
          <w:tcPr>
            <w:tcW w:w="366" w:type="pct"/>
            <w:noWrap/>
            <w:hideMark/>
          </w:tcPr>
          <w:p w14:paraId="19F725D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3974A777"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4B4956B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578FDC0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44F8F1E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66" w:type="pct"/>
            <w:noWrap/>
            <w:hideMark/>
          </w:tcPr>
          <w:p w14:paraId="1D65F4D4"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03" w:type="pct"/>
            <w:noWrap/>
            <w:hideMark/>
          </w:tcPr>
          <w:p w14:paraId="6B6E39C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7EABCCE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1FDFAD2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6301994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4F627E9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297" w:type="pct"/>
            <w:noWrap/>
            <w:hideMark/>
          </w:tcPr>
          <w:p w14:paraId="109FC82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c>
          <w:tcPr>
            <w:tcW w:w="349" w:type="pct"/>
            <w:noWrap/>
            <w:hideMark/>
          </w:tcPr>
          <w:p w14:paraId="5CCED48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w:t>
            </w:r>
          </w:p>
        </w:tc>
      </w:tr>
      <w:tr w:rsidR="00E60C05" w:rsidRPr="00E60C05" w14:paraId="0B08F3E3"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0980FDAF"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News Papers</w:t>
            </w:r>
          </w:p>
        </w:tc>
        <w:tc>
          <w:tcPr>
            <w:tcW w:w="366" w:type="pct"/>
            <w:noWrap/>
            <w:hideMark/>
          </w:tcPr>
          <w:p w14:paraId="3490C92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66" w:type="pct"/>
            <w:noWrap/>
            <w:hideMark/>
          </w:tcPr>
          <w:p w14:paraId="318218A4"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66" w:type="pct"/>
            <w:noWrap/>
            <w:hideMark/>
          </w:tcPr>
          <w:p w14:paraId="66F810E2"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66" w:type="pct"/>
            <w:noWrap/>
            <w:hideMark/>
          </w:tcPr>
          <w:p w14:paraId="55ACAEF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66" w:type="pct"/>
            <w:noWrap/>
            <w:hideMark/>
          </w:tcPr>
          <w:p w14:paraId="5CC196D8"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66" w:type="pct"/>
            <w:noWrap/>
            <w:hideMark/>
          </w:tcPr>
          <w:p w14:paraId="09C4B72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03" w:type="pct"/>
            <w:noWrap/>
            <w:hideMark/>
          </w:tcPr>
          <w:p w14:paraId="5AB264F2"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297" w:type="pct"/>
            <w:noWrap/>
            <w:hideMark/>
          </w:tcPr>
          <w:p w14:paraId="08D790B4"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297" w:type="pct"/>
            <w:noWrap/>
            <w:hideMark/>
          </w:tcPr>
          <w:p w14:paraId="50D6F55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297" w:type="pct"/>
            <w:noWrap/>
            <w:hideMark/>
          </w:tcPr>
          <w:p w14:paraId="61902F40"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297" w:type="pct"/>
            <w:noWrap/>
            <w:hideMark/>
          </w:tcPr>
          <w:p w14:paraId="7371A01C"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297" w:type="pct"/>
            <w:noWrap/>
            <w:hideMark/>
          </w:tcPr>
          <w:p w14:paraId="691847A8"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 </w:t>
            </w:r>
          </w:p>
        </w:tc>
        <w:tc>
          <w:tcPr>
            <w:tcW w:w="349" w:type="pct"/>
            <w:noWrap/>
            <w:hideMark/>
          </w:tcPr>
          <w:p w14:paraId="6381F10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1,800 </w:t>
            </w:r>
          </w:p>
        </w:tc>
      </w:tr>
      <w:tr w:rsidR="00E60C05" w:rsidRPr="00E60C05" w14:paraId="3CB07E2B"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71810A7A"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Magazines</w:t>
            </w:r>
          </w:p>
        </w:tc>
        <w:tc>
          <w:tcPr>
            <w:tcW w:w="366" w:type="pct"/>
            <w:noWrap/>
            <w:hideMark/>
          </w:tcPr>
          <w:p w14:paraId="7E7BE14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717F584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3D69BD9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1C9BD73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219C7F79"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0BD30FA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03" w:type="pct"/>
            <w:noWrap/>
            <w:hideMark/>
          </w:tcPr>
          <w:p w14:paraId="3B0CA3E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6EF8C921"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5948ECA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5DAA96DB"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746A3C8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2A9FFEC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49" w:type="pct"/>
            <w:noWrap/>
            <w:hideMark/>
          </w:tcPr>
          <w:p w14:paraId="56FCD627"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r>
      <w:tr w:rsidR="00E60C05" w:rsidRPr="00E60C05" w14:paraId="1D7EDD04"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9E515F4"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TV Licenses</w:t>
            </w:r>
          </w:p>
        </w:tc>
        <w:tc>
          <w:tcPr>
            <w:tcW w:w="366" w:type="pct"/>
            <w:noWrap/>
            <w:hideMark/>
          </w:tcPr>
          <w:p w14:paraId="448825C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361E31F7"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F6F8F12"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5D0842D"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66" w:type="pct"/>
            <w:noWrap/>
            <w:hideMark/>
          </w:tcPr>
          <w:p w14:paraId="1B6B75A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048CA60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22CA8D79"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FA22B81"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B6BD7D2"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343529B"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8C4CA72"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0972B7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526C3D7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r>
      <w:tr w:rsidR="00E60C05" w:rsidRPr="00E60C05" w14:paraId="0552DB05"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26F1B3AD"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Freehold</w:t>
            </w:r>
          </w:p>
        </w:tc>
        <w:tc>
          <w:tcPr>
            <w:tcW w:w="366" w:type="pct"/>
            <w:noWrap/>
            <w:hideMark/>
          </w:tcPr>
          <w:p w14:paraId="2186C9C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4AF83155"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2E8979C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6B10757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71784C3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F1009E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1557F65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A92869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242ACB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2E8E27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B44BDF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7391C5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65017E3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1A89E702"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6A911A7"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Beverages</w:t>
            </w:r>
          </w:p>
        </w:tc>
        <w:tc>
          <w:tcPr>
            <w:tcW w:w="366" w:type="pct"/>
            <w:noWrap/>
            <w:hideMark/>
          </w:tcPr>
          <w:p w14:paraId="2F170E6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2290845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D3218A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5E7D19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350 </w:t>
            </w:r>
          </w:p>
        </w:tc>
        <w:tc>
          <w:tcPr>
            <w:tcW w:w="366" w:type="pct"/>
            <w:noWrap/>
            <w:hideMark/>
          </w:tcPr>
          <w:p w14:paraId="495FBC42"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78C6113B"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350 </w:t>
            </w:r>
          </w:p>
        </w:tc>
        <w:tc>
          <w:tcPr>
            <w:tcW w:w="303" w:type="pct"/>
            <w:noWrap/>
            <w:hideMark/>
          </w:tcPr>
          <w:p w14:paraId="618FFBCB"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297" w:type="pct"/>
            <w:noWrap/>
            <w:hideMark/>
          </w:tcPr>
          <w:p w14:paraId="6BBB8238"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350 </w:t>
            </w:r>
          </w:p>
        </w:tc>
        <w:tc>
          <w:tcPr>
            <w:tcW w:w="297" w:type="pct"/>
            <w:noWrap/>
            <w:hideMark/>
          </w:tcPr>
          <w:p w14:paraId="137F98A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297" w:type="pct"/>
            <w:noWrap/>
            <w:hideMark/>
          </w:tcPr>
          <w:p w14:paraId="210F1CC0"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350 </w:t>
            </w:r>
          </w:p>
        </w:tc>
        <w:tc>
          <w:tcPr>
            <w:tcW w:w="297" w:type="pct"/>
            <w:noWrap/>
            <w:hideMark/>
          </w:tcPr>
          <w:p w14:paraId="5BCEB76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297" w:type="pct"/>
            <w:noWrap/>
            <w:hideMark/>
          </w:tcPr>
          <w:p w14:paraId="245FF45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350 </w:t>
            </w:r>
          </w:p>
        </w:tc>
        <w:tc>
          <w:tcPr>
            <w:tcW w:w="349" w:type="pct"/>
            <w:noWrap/>
            <w:hideMark/>
          </w:tcPr>
          <w:p w14:paraId="102C9CD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1,750 </w:t>
            </w:r>
          </w:p>
        </w:tc>
      </w:tr>
      <w:tr w:rsidR="00E60C05" w:rsidRPr="00E60C05" w14:paraId="04143ED1"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76FF7B7"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Mini Bar</w:t>
            </w:r>
          </w:p>
        </w:tc>
        <w:tc>
          <w:tcPr>
            <w:tcW w:w="366" w:type="pct"/>
            <w:noWrap/>
            <w:hideMark/>
          </w:tcPr>
          <w:p w14:paraId="5D7F05F7"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66" w:type="pct"/>
            <w:noWrap/>
            <w:hideMark/>
          </w:tcPr>
          <w:p w14:paraId="6D14B071"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66" w:type="pct"/>
            <w:noWrap/>
            <w:hideMark/>
          </w:tcPr>
          <w:p w14:paraId="4DC1C57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66" w:type="pct"/>
            <w:noWrap/>
            <w:hideMark/>
          </w:tcPr>
          <w:p w14:paraId="1DC1BED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66" w:type="pct"/>
            <w:noWrap/>
            <w:hideMark/>
          </w:tcPr>
          <w:p w14:paraId="2CC36965"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66" w:type="pct"/>
            <w:noWrap/>
            <w:hideMark/>
          </w:tcPr>
          <w:p w14:paraId="5FAF040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03" w:type="pct"/>
            <w:noWrap/>
            <w:hideMark/>
          </w:tcPr>
          <w:p w14:paraId="5839A30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297" w:type="pct"/>
            <w:noWrap/>
            <w:hideMark/>
          </w:tcPr>
          <w:p w14:paraId="36304FB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297" w:type="pct"/>
            <w:noWrap/>
            <w:hideMark/>
          </w:tcPr>
          <w:p w14:paraId="766FB35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297" w:type="pct"/>
            <w:noWrap/>
            <w:hideMark/>
          </w:tcPr>
          <w:p w14:paraId="3640EF5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297" w:type="pct"/>
            <w:noWrap/>
            <w:hideMark/>
          </w:tcPr>
          <w:p w14:paraId="742AE6D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297" w:type="pct"/>
            <w:noWrap/>
            <w:hideMark/>
          </w:tcPr>
          <w:p w14:paraId="2CE6F18B"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c>
          <w:tcPr>
            <w:tcW w:w="349" w:type="pct"/>
            <w:noWrap/>
            <w:hideMark/>
          </w:tcPr>
          <w:p w14:paraId="32CD2BC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36,000 </w:t>
            </w:r>
          </w:p>
        </w:tc>
      </w:tr>
      <w:tr w:rsidR="00E60C05" w:rsidRPr="00E60C05" w14:paraId="4CCFDAF1"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7BA9824"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Fixtures and fittings</w:t>
            </w:r>
          </w:p>
        </w:tc>
        <w:tc>
          <w:tcPr>
            <w:tcW w:w="366" w:type="pct"/>
            <w:noWrap/>
            <w:hideMark/>
          </w:tcPr>
          <w:p w14:paraId="6C6B6A1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6FD25D2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744CAF2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3CE8737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3CA25F4B"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1,750 </w:t>
            </w:r>
          </w:p>
        </w:tc>
        <w:tc>
          <w:tcPr>
            <w:tcW w:w="366" w:type="pct"/>
            <w:noWrap/>
            <w:hideMark/>
          </w:tcPr>
          <w:p w14:paraId="3C2E898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1,750 </w:t>
            </w:r>
          </w:p>
        </w:tc>
        <w:tc>
          <w:tcPr>
            <w:tcW w:w="303" w:type="pct"/>
            <w:noWrap/>
            <w:hideMark/>
          </w:tcPr>
          <w:p w14:paraId="605ECC3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1,750 </w:t>
            </w:r>
          </w:p>
        </w:tc>
        <w:tc>
          <w:tcPr>
            <w:tcW w:w="297" w:type="pct"/>
            <w:noWrap/>
            <w:hideMark/>
          </w:tcPr>
          <w:p w14:paraId="2FCE5C50"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1,750 </w:t>
            </w:r>
          </w:p>
        </w:tc>
        <w:tc>
          <w:tcPr>
            <w:tcW w:w="297" w:type="pct"/>
            <w:noWrap/>
            <w:hideMark/>
          </w:tcPr>
          <w:p w14:paraId="1AB8313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2745081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1E55010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297" w:type="pct"/>
            <w:noWrap/>
            <w:hideMark/>
          </w:tcPr>
          <w:p w14:paraId="3E16124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49" w:type="pct"/>
            <w:noWrap/>
            <w:hideMark/>
          </w:tcPr>
          <w:p w14:paraId="6FC75334"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7,000 </w:t>
            </w:r>
          </w:p>
        </w:tc>
      </w:tr>
      <w:tr w:rsidR="00E60C05" w:rsidRPr="00E60C05" w14:paraId="0D5F43DB"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D0F1C80"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Entertainment/Sky</w:t>
            </w:r>
          </w:p>
        </w:tc>
        <w:tc>
          <w:tcPr>
            <w:tcW w:w="366" w:type="pct"/>
            <w:noWrap/>
            <w:hideMark/>
          </w:tcPr>
          <w:p w14:paraId="27C5493F"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5697BB3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15F547A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7DCBA1D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080DC2A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66" w:type="pct"/>
            <w:noWrap/>
            <w:hideMark/>
          </w:tcPr>
          <w:p w14:paraId="12F23899"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03" w:type="pct"/>
            <w:noWrap/>
            <w:hideMark/>
          </w:tcPr>
          <w:p w14:paraId="7171FF93"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3D669ADF"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24502937"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3249F26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59E547F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297" w:type="pct"/>
            <w:noWrap/>
            <w:hideMark/>
          </w:tcPr>
          <w:p w14:paraId="4C0598F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 </w:t>
            </w:r>
          </w:p>
        </w:tc>
        <w:tc>
          <w:tcPr>
            <w:tcW w:w="349" w:type="pct"/>
            <w:noWrap/>
            <w:hideMark/>
          </w:tcPr>
          <w:p w14:paraId="0DC9AF85"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3,000 </w:t>
            </w:r>
          </w:p>
        </w:tc>
      </w:tr>
      <w:tr w:rsidR="00E60C05" w:rsidRPr="00E60C05" w14:paraId="785656FF"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ABAE76D"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Property expenses</w:t>
            </w:r>
          </w:p>
        </w:tc>
        <w:tc>
          <w:tcPr>
            <w:tcW w:w="366" w:type="pct"/>
            <w:noWrap/>
            <w:hideMark/>
          </w:tcPr>
          <w:p w14:paraId="0F4D034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1883D45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14752E9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6E89712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29C5FF1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2BD8ECC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3BFF6D3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510D032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B3E25BC"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1A3A9D3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55AD89C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D8AEEA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49" w:type="pct"/>
            <w:noWrap/>
            <w:hideMark/>
          </w:tcPr>
          <w:p w14:paraId="55F3782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r>
      <w:tr w:rsidR="00E60C05" w:rsidRPr="00E60C05" w14:paraId="501AF1D5"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2354701F"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Utility Bill</w:t>
            </w:r>
          </w:p>
        </w:tc>
        <w:tc>
          <w:tcPr>
            <w:tcW w:w="366" w:type="pct"/>
            <w:noWrap/>
            <w:hideMark/>
          </w:tcPr>
          <w:p w14:paraId="795E15E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66" w:type="pct"/>
            <w:noWrap/>
            <w:hideMark/>
          </w:tcPr>
          <w:p w14:paraId="297BF593"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66" w:type="pct"/>
            <w:noWrap/>
            <w:hideMark/>
          </w:tcPr>
          <w:p w14:paraId="1388BF2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66" w:type="pct"/>
            <w:noWrap/>
            <w:hideMark/>
          </w:tcPr>
          <w:p w14:paraId="001AF2B9"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66" w:type="pct"/>
            <w:noWrap/>
            <w:hideMark/>
          </w:tcPr>
          <w:p w14:paraId="24DE60B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66" w:type="pct"/>
            <w:noWrap/>
            <w:hideMark/>
          </w:tcPr>
          <w:p w14:paraId="023177E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03" w:type="pct"/>
            <w:noWrap/>
            <w:hideMark/>
          </w:tcPr>
          <w:p w14:paraId="3ED24B03"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297" w:type="pct"/>
            <w:noWrap/>
            <w:hideMark/>
          </w:tcPr>
          <w:p w14:paraId="2494875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297" w:type="pct"/>
            <w:noWrap/>
            <w:hideMark/>
          </w:tcPr>
          <w:p w14:paraId="7119BA0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297" w:type="pct"/>
            <w:noWrap/>
            <w:hideMark/>
          </w:tcPr>
          <w:p w14:paraId="03025DB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297" w:type="pct"/>
            <w:noWrap/>
            <w:hideMark/>
          </w:tcPr>
          <w:p w14:paraId="0CD1C76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297" w:type="pct"/>
            <w:noWrap/>
            <w:hideMark/>
          </w:tcPr>
          <w:p w14:paraId="66DB0A9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700 </w:t>
            </w:r>
          </w:p>
        </w:tc>
        <w:tc>
          <w:tcPr>
            <w:tcW w:w="349" w:type="pct"/>
            <w:noWrap/>
            <w:hideMark/>
          </w:tcPr>
          <w:p w14:paraId="7C331E3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8,400 </w:t>
            </w:r>
          </w:p>
        </w:tc>
      </w:tr>
      <w:tr w:rsidR="00E60C05" w:rsidRPr="00E60C05" w14:paraId="432F4256"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4BC47BB"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Laundry</w:t>
            </w:r>
          </w:p>
        </w:tc>
        <w:tc>
          <w:tcPr>
            <w:tcW w:w="366" w:type="pct"/>
            <w:noWrap/>
            <w:hideMark/>
          </w:tcPr>
          <w:p w14:paraId="3618921F"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67AA8A2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1482BA4F"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76322EC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7E389BF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5CC37A3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52356295"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6513C19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41F6F1C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39A57DE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1CDB423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2287D5C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49" w:type="pct"/>
            <w:noWrap/>
            <w:hideMark/>
          </w:tcPr>
          <w:p w14:paraId="5021FE8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r>
      <w:tr w:rsidR="00E60C05" w:rsidRPr="00E60C05" w14:paraId="29329A0D"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0710B24A"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Energy costs</w:t>
            </w:r>
          </w:p>
        </w:tc>
        <w:tc>
          <w:tcPr>
            <w:tcW w:w="366" w:type="pct"/>
            <w:noWrap/>
            <w:hideMark/>
          </w:tcPr>
          <w:p w14:paraId="26947A94"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292F545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17C42A0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5B8D623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59FE256F"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05EEEF6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3A63720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141B2D9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1B0138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0AE9110F"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2A403428"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C1DB5D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49" w:type="pct"/>
            <w:noWrap/>
            <w:hideMark/>
          </w:tcPr>
          <w:p w14:paraId="1AD6457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r>
      <w:tr w:rsidR="00E60C05" w:rsidRPr="00E60C05" w14:paraId="161054AB"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54CBFB0"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lastRenderedPageBreak/>
              <w:t>Fitness Cost</w:t>
            </w:r>
          </w:p>
        </w:tc>
        <w:tc>
          <w:tcPr>
            <w:tcW w:w="366" w:type="pct"/>
            <w:noWrap/>
            <w:hideMark/>
          </w:tcPr>
          <w:p w14:paraId="3C628A0C"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66" w:type="pct"/>
            <w:noWrap/>
            <w:hideMark/>
          </w:tcPr>
          <w:p w14:paraId="2B56B04C"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66" w:type="pct"/>
            <w:noWrap/>
            <w:hideMark/>
          </w:tcPr>
          <w:p w14:paraId="37B62774"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66" w:type="pct"/>
            <w:noWrap/>
            <w:hideMark/>
          </w:tcPr>
          <w:p w14:paraId="621470CB"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66" w:type="pct"/>
            <w:noWrap/>
            <w:hideMark/>
          </w:tcPr>
          <w:p w14:paraId="45380BE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66" w:type="pct"/>
            <w:noWrap/>
            <w:hideMark/>
          </w:tcPr>
          <w:p w14:paraId="122DE6A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03" w:type="pct"/>
            <w:noWrap/>
            <w:hideMark/>
          </w:tcPr>
          <w:p w14:paraId="05F56112"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297" w:type="pct"/>
            <w:noWrap/>
            <w:hideMark/>
          </w:tcPr>
          <w:p w14:paraId="319993F5"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297" w:type="pct"/>
            <w:noWrap/>
            <w:hideMark/>
          </w:tcPr>
          <w:p w14:paraId="6BCDDC1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297" w:type="pct"/>
            <w:noWrap/>
            <w:hideMark/>
          </w:tcPr>
          <w:p w14:paraId="53825AF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297" w:type="pct"/>
            <w:noWrap/>
            <w:hideMark/>
          </w:tcPr>
          <w:p w14:paraId="4AE991EC"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297" w:type="pct"/>
            <w:noWrap/>
            <w:hideMark/>
          </w:tcPr>
          <w:p w14:paraId="7D8FE7CB"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1,500 </w:t>
            </w:r>
          </w:p>
        </w:tc>
        <w:tc>
          <w:tcPr>
            <w:tcW w:w="349" w:type="pct"/>
            <w:noWrap/>
            <w:hideMark/>
          </w:tcPr>
          <w:p w14:paraId="14BC4784"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18,000 </w:t>
            </w:r>
          </w:p>
        </w:tc>
      </w:tr>
      <w:tr w:rsidR="00E60C05" w:rsidRPr="00E60C05" w14:paraId="1AC9D27E"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0B8CE310"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Vehicles Valeted</w:t>
            </w:r>
          </w:p>
        </w:tc>
        <w:tc>
          <w:tcPr>
            <w:tcW w:w="366" w:type="pct"/>
            <w:noWrap/>
            <w:hideMark/>
          </w:tcPr>
          <w:p w14:paraId="36EFA67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66" w:type="pct"/>
            <w:noWrap/>
            <w:hideMark/>
          </w:tcPr>
          <w:p w14:paraId="22D21247"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66" w:type="pct"/>
            <w:noWrap/>
            <w:hideMark/>
          </w:tcPr>
          <w:p w14:paraId="7013E89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66" w:type="pct"/>
            <w:noWrap/>
            <w:hideMark/>
          </w:tcPr>
          <w:p w14:paraId="46CF991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66" w:type="pct"/>
            <w:noWrap/>
            <w:hideMark/>
          </w:tcPr>
          <w:p w14:paraId="252FE65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66" w:type="pct"/>
            <w:noWrap/>
            <w:hideMark/>
          </w:tcPr>
          <w:p w14:paraId="39A43DD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03" w:type="pct"/>
            <w:noWrap/>
            <w:hideMark/>
          </w:tcPr>
          <w:p w14:paraId="6CE46D3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297" w:type="pct"/>
            <w:noWrap/>
            <w:hideMark/>
          </w:tcPr>
          <w:p w14:paraId="123DCAB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297" w:type="pct"/>
            <w:noWrap/>
            <w:hideMark/>
          </w:tcPr>
          <w:p w14:paraId="6796A71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297" w:type="pct"/>
            <w:noWrap/>
            <w:hideMark/>
          </w:tcPr>
          <w:p w14:paraId="1996258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297" w:type="pct"/>
            <w:noWrap/>
            <w:hideMark/>
          </w:tcPr>
          <w:p w14:paraId="302AA10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297" w:type="pct"/>
            <w:noWrap/>
            <w:hideMark/>
          </w:tcPr>
          <w:p w14:paraId="6E6F91F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140 </w:t>
            </w:r>
          </w:p>
        </w:tc>
        <w:tc>
          <w:tcPr>
            <w:tcW w:w="349" w:type="pct"/>
            <w:noWrap/>
            <w:hideMark/>
          </w:tcPr>
          <w:p w14:paraId="493F41B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1,680 </w:t>
            </w:r>
          </w:p>
        </w:tc>
      </w:tr>
      <w:tr w:rsidR="00E60C05" w:rsidRPr="00E60C05" w14:paraId="79C33A63"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4B9CF5A7"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Payments to suppliers</w:t>
            </w:r>
          </w:p>
        </w:tc>
        <w:tc>
          <w:tcPr>
            <w:tcW w:w="366" w:type="pct"/>
            <w:noWrap/>
            <w:hideMark/>
          </w:tcPr>
          <w:p w14:paraId="5F88E540"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21CFC36F"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3A89447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3F14DD4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1E79C84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410543A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020235A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29D1913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67BD291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5EDDA7E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88009C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63034F6F"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49" w:type="pct"/>
            <w:noWrap/>
            <w:hideMark/>
          </w:tcPr>
          <w:p w14:paraId="110B4E30"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r>
      <w:tr w:rsidR="00E60C05" w:rsidRPr="00E60C05" w14:paraId="71D0FC9D"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1A3D596"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Vehicles Insurance</w:t>
            </w:r>
          </w:p>
        </w:tc>
        <w:tc>
          <w:tcPr>
            <w:tcW w:w="366" w:type="pct"/>
            <w:noWrap/>
            <w:hideMark/>
          </w:tcPr>
          <w:p w14:paraId="1545AB7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2CCEE0A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78C140C"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3E9D37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C637F6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01AC11F"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5D6F991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D51684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71AC3A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8D1100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75F8F2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8041CD1"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4,000 </w:t>
            </w:r>
          </w:p>
        </w:tc>
        <w:tc>
          <w:tcPr>
            <w:tcW w:w="349" w:type="pct"/>
            <w:noWrap/>
            <w:hideMark/>
          </w:tcPr>
          <w:p w14:paraId="10D2609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4,000 </w:t>
            </w:r>
          </w:p>
        </w:tc>
      </w:tr>
      <w:tr w:rsidR="00E60C05" w:rsidRPr="00E60C05" w14:paraId="38564931"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7977F8DC"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Salaries</w:t>
            </w:r>
          </w:p>
        </w:tc>
        <w:tc>
          <w:tcPr>
            <w:tcW w:w="366" w:type="pct"/>
            <w:noWrap/>
            <w:hideMark/>
          </w:tcPr>
          <w:p w14:paraId="0A930A6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66" w:type="pct"/>
            <w:noWrap/>
            <w:hideMark/>
          </w:tcPr>
          <w:p w14:paraId="4603F73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66" w:type="pct"/>
            <w:noWrap/>
            <w:hideMark/>
          </w:tcPr>
          <w:p w14:paraId="212F462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66" w:type="pct"/>
            <w:noWrap/>
            <w:hideMark/>
          </w:tcPr>
          <w:p w14:paraId="2DA426B5"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66" w:type="pct"/>
            <w:noWrap/>
            <w:hideMark/>
          </w:tcPr>
          <w:p w14:paraId="0D6DB8FC"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66" w:type="pct"/>
            <w:noWrap/>
            <w:hideMark/>
          </w:tcPr>
          <w:p w14:paraId="455E5D1C"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03" w:type="pct"/>
            <w:noWrap/>
            <w:hideMark/>
          </w:tcPr>
          <w:p w14:paraId="5026D28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297" w:type="pct"/>
            <w:noWrap/>
            <w:hideMark/>
          </w:tcPr>
          <w:p w14:paraId="7C67CA0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297" w:type="pct"/>
            <w:noWrap/>
            <w:hideMark/>
          </w:tcPr>
          <w:p w14:paraId="34BE5CD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297" w:type="pct"/>
            <w:noWrap/>
            <w:hideMark/>
          </w:tcPr>
          <w:p w14:paraId="05FC65F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297" w:type="pct"/>
            <w:noWrap/>
            <w:hideMark/>
          </w:tcPr>
          <w:p w14:paraId="3EE0A7F8"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297" w:type="pct"/>
            <w:noWrap/>
            <w:hideMark/>
          </w:tcPr>
          <w:p w14:paraId="4B98BCD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49" w:type="pct"/>
            <w:noWrap/>
            <w:hideMark/>
          </w:tcPr>
          <w:p w14:paraId="3D92807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72,000 </w:t>
            </w:r>
          </w:p>
        </w:tc>
      </w:tr>
      <w:tr w:rsidR="00E60C05" w:rsidRPr="00E60C05" w14:paraId="68A0CB32"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6142A3FB"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xml:space="preserve">Vehicles </w:t>
            </w:r>
          </w:p>
        </w:tc>
        <w:tc>
          <w:tcPr>
            <w:tcW w:w="366" w:type="pct"/>
            <w:noWrap/>
            <w:hideMark/>
          </w:tcPr>
          <w:p w14:paraId="5499C37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66" w:type="pct"/>
            <w:noWrap/>
            <w:hideMark/>
          </w:tcPr>
          <w:p w14:paraId="29EC08D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66" w:type="pct"/>
            <w:noWrap/>
            <w:hideMark/>
          </w:tcPr>
          <w:p w14:paraId="5F1CEA5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66" w:type="pct"/>
            <w:noWrap/>
            <w:hideMark/>
          </w:tcPr>
          <w:p w14:paraId="7355EBB5"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66" w:type="pct"/>
            <w:noWrap/>
            <w:hideMark/>
          </w:tcPr>
          <w:p w14:paraId="42406721"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66" w:type="pct"/>
            <w:noWrap/>
            <w:hideMark/>
          </w:tcPr>
          <w:p w14:paraId="3BC137E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03" w:type="pct"/>
            <w:noWrap/>
            <w:hideMark/>
          </w:tcPr>
          <w:p w14:paraId="7E8972E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297" w:type="pct"/>
            <w:noWrap/>
            <w:hideMark/>
          </w:tcPr>
          <w:p w14:paraId="7A08E7CB"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297" w:type="pct"/>
            <w:noWrap/>
            <w:hideMark/>
          </w:tcPr>
          <w:p w14:paraId="42B150A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297" w:type="pct"/>
            <w:noWrap/>
            <w:hideMark/>
          </w:tcPr>
          <w:p w14:paraId="277004E4"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297" w:type="pct"/>
            <w:noWrap/>
            <w:hideMark/>
          </w:tcPr>
          <w:p w14:paraId="0F7859B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297" w:type="pct"/>
            <w:noWrap/>
            <w:hideMark/>
          </w:tcPr>
          <w:p w14:paraId="1716DF35"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275 </w:t>
            </w:r>
          </w:p>
        </w:tc>
        <w:tc>
          <w:tcPr>
            <w:tcW w:w="349" w:type="pct"/>
            <w:noWrap/>
            <w:hideMark/>
          </w:tcPr>
          <w:p w14:paraId="637DB54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3,300 </w:t>
            </w:r>
          </w:p>
        </w:tc>
      </w:tr>
      <w:tr w:rsidR="00E60C05" w:rsidRPr="00E60C05" w14:paraId="59C3DA31"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7BA02BE8"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Van</w:t>
            </w:r>
          </w:p>
        </w:tc>
        <w:tc>
          <w:tcPr>
            <w:tcW w:w="366" w:type="pct"/>
            <w:noWrap/>
            <w:hideMark/>
          </w:tcPr>
          <w:p w14:paraId="4AC14EF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74FEC13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6C47BF0F"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17799F5C"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2FE3381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3AEC39A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136D81D5"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6B1A960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5F9851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0073D6B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701F59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21376F0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49" w:type="pct"/>
            <w:noWrap/>
            <w:hideMark/>
          </w:tcPr>
          <w:p w14:paraId="66AB6EB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r>
      <w:tr w:rsidR="00E60C05" w:rsidRPr="00E60C05" w14:paraId="64D9F732"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499676F9"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Petrol and diesel</w:t>
            </w:r>
          </w:p>
        </w:tc>
        <w:tc>
          <w:tcPr>
            <w:tcW w:w="366" w:type="pct"/>
            <w:noWrap/>
            <w:hideMark/>
          </w:tcPr>
          <w:p w14:paraId="2C5EFAE3"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66" w:type="pct"/>
            <w:noWrap/>
            <w:hideMark/>
          </w:tcPr>
          <w:p w14:paraId="52CB946E"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66" w:type="pct"/>
            <w:noWrap/>
            <w:hideMark/>
          </w:tcPr>
          <w:p w14:paraId="670A221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66" w:type="pct"/>
            <w:noWrap/>
            <w:hideMark/>
          </w:tcPr>
          <w:p w14:paraId="0ACBB0CB"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66" w:type="pct"/>
            <w:noWrap/>
            <w:hideMark/>
          </w:tcPr>
          <w:p w14:paraId="434A11B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66" w:type="pct"/>
            <w:noWrap/>
            <w:hideMark/>
          </w:tcPr>
          <w:p w14:paraId="0B95AB1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03" w:type="pct"/>
            <w:noWrap/>
            <w:hideMark/>
          </w:tcPr>
          <w:p w14:paraId="07D23C0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297" w:type="pct"/>
            <w:noWrap/>
            <w:hideMark/>
          </w:tcPr>
          <w:p w14:paraId="27556668"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297" w:type="pct"/>
            <w:noWrap/>
            <w:hideMark/>
          </w:tcPr>
          <w:p w14:paraId="12466E6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297" w:type="pct"/>
            <w:noWrap/>
            <w:hideMark/>
          </w:tcPr>
          <w:p w14:paraId="330688B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297" w:type="pct"/>
            <w:noWrap/>
            <w:hideMark/>
          </w:tcPr>
          <w:p w14:paraId="1CB699E9"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297" w:type="pct"/>
            <w:noWrap/>
            <w:hideMark/>
          </w:tcPr>
          <w:p w14:paraId="243B4E8C"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500 </w:t>
            </w:r>
          </w:p>
        </w:tc>
        <w:tc>
          <w:tcPr>
            <w:tcW w:w="349" w:type="pct"/>
            <w:noWrap/>
            <w:hideMark/>
          </w:tcPr>
          <w:p w14:paraId="12410E9A"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r>
      <w:tr w:rsidR="00E60C05" w:rsidRPr="00E60C05" w14:paraId="45A641BA"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8ED1D6C"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Rates</w:t>
            </w:r>
          </w:p>
        </w:tc>
        <w:tc>
          <w:tcPr>
            <w:tcW w:w="366" w:type="pct"/>
            <w:noWrap/>
            <w:hideMark/>
          </w:tcPr>
          <w:p w14:paraId="5B8E6D0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366" w:type="pct"/>
            <w:noWrap/>
            <w:hideMark/>
          </w:tcPr>
          <w:p w14:paraId="01FAB477"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366" w:type="pct"/>
            <w:noWrap/>
            <w:hideMark/>
          </w:tcPr>
          <w:p w14:paraId="09E9EEC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366" w:type="pct"/>
            <w:noWrap/>
            <w:hideMark/>
          </w:tcPr>
          <w:p w14:paraId="6E7B29CE"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366" w:type="pct"/>
            <w:noWrap/>
            <w:hideMark/>
          </w:tcPr>
          <w:p w14:paraId="05FFB3EC"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3DA62540"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303" w:type="pct"/>
            <w:noWrap/>
            <w:hideMark/>
          </w:tcPr>
          <w:p w14:paraId="29EFCACA"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297" w:type="pct"/>
            <w:noWrap/>
            <w:hideMark/>
          </w:tcPr>
          <w:p w14:paraId="6F43663F"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297" w:type="pct"/>
            <w:noWrap/>
            <w:hideMark/>
          </w:tcPr>
          <w:p w14:paraId="07B667F1"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297" w:type="pct"/>
            <w:noWrap/>
            <w:hideMark/>
          </w:tcPr>
          <w:p w14:paraId="7BBE2F2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297" w:type="pct"/>
            <w:noWrap/>
            <w:hideMark/>
          </w:tcPr>
          <w:p w14:paraId="4A234075"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297" w:type="pct"/>
            <w:noWrap/>
            <w:hideMark/>
          </w:tcPr>
          <w:p w14:paraId="456CB453"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300 </w:t>
            </w:r>
          </w:p>
        </w:tc>
        <w:tc>
          <w:tcPr>
            <w:tcW w:w="349" w:type="pct"/>
            <w:noWrap/>
            <w:hideMark/>
          </w:tcPr>
          <w:p w14:paraId="764EBC99" w14:textId="77777777" w:rsidR="00E60C05" w:rsidRPr="00E60C05" w:rsidRDefault="00E60C05" w:rsidP="00D54F1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3,300 </w:t>
            </w:r>
          </w:p>
        </w:tc>
      </w:tr>
      <w:tr w:rsidR="00E60C05" w:rsidRPr="00E60C05" w14:paraId="21160651"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6345810"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Building Insurance</w:t>
            </w:r>
          </w:p>
        </w:tc>
        <w:tc>
          <w:tcPr>
            <w:tcW w:w="366" w:type="pct"/>
            <w:noWrap/>
            <w:hideMark/>
          </w:tcPr>
          <w:p w14:paraId="712308F8"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681C03E8"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5CED83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B487B6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6B33A0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4C69C1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525F5EB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FC0B6E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F363090"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2,500 </w:t>
            </w:r>
          </w:p>
        </w:tc>
        <w:tc>
          <w:tcPr>
            <w:tcW w:w="297" w:type="pct"/>
            <w:noWrap/>
            <w:hideMark/>
          </w:tcPr>
          <w:p w14:paraId="2CF1B9F6"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297" w:type="pct"/>
            <w:noWrap/>
            <w:hideMark/>
          </w:tcPr>
          <w:p w14:paraId="5077EE4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3FDFB4F"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619EB86D"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2,500 </w:t>
            </w:r>
          </w:p>
        </w:tc>
      </w:tr>
      <w:tr w:rsidR="00E60C05" w:rsidRPr="00E60C05" w14:paraId="01FD2C53"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64FD074C"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Marketing</w:t>
            </w:r>
          </w:p>
        </w:tc>
        <w:tc>
          <w:tcPr>
            <w:tcW w:w="366" w:type="pct"/>
            <w:noWrap/>
            <w:hideMark/>
          </w:tcPr>
          <w:p w14:paraId="5A0DDF7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61422DBF"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42E1D29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6C592C1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33FD7FD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1F1F37E6"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0BB03AA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02C64F0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0CD2111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71E6618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2E3804B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3619060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49" w:type="pct"/>
            <w:noWrap/>
            <w:hideMark/>
          </w:tcPr>
          <w:p w14:paraId="7909A49E"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360F8B21"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689A276B"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Overdraft Interest</w:t>
            </w:r>
          </w:p>
        </w:tc>
        <w:tc>
          <w:tcPr>
            <w:tcW w:w="366" w:type="pct"/>
            <w:noWrap/>
            <w:hideMark/>
          </w:tcPr>
          <w:p w14:paraId="7CE727B6"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4AEB5AEA"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420BAF2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554A62F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1C2D594"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66" w:type="pct"/>
            <w:noWrap/>
            <w:hideMark/>
          </w:tcPr>
          <w:p w14:paraId="4A88455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303" w:type="pct"/>
            <w:noWrap/>
            <w:hideMark/>
          </w:tcPr>
          <w:p w14:paraId="68D7F0E4"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3F414B1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297" w:type="pct"/>
            <w:noWrap/>
            <w:hideMark/>
          </w:tcPr>
          <w:p w14:paraId="46E9CF2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 </w:t>
            </w:r>
          </w:p>
        </w:tc>
        <w:tc>
          <w:tcPr>
            <w:tcW w:w="297" w:type="pct"/>
            <w:noWrap/>
            <w:hideMark/>
          </w:tcPr>
          <w:p w14:paraId="12BBD37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297" w:type="pct"/>
            <w:noWrap/>
            <w:hideMark/>
          </w:tcPr>
          <w:p w14:paraId="4AAB879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17CA6A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16117058"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5697D4A6"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0D593C72"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33709185"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008B665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EE12AC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F342AEF"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F5FC8D9"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8A90540"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573B289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391EA00"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FCAC91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191F91D"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80E7B0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E922C1C"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08B3037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23CB86BD" w14:textId="77777777" w:rsidTr="00E60C05">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669" w:type="pct"/>
            <w:noWrap/>
            <w:hideMark/>
          </w:tcPr>
          <w:p w14:paraId="19C5D2E7" w14:textId="77777777" w:rsidR="00E60C05" w:rsidRPr="00E60C05" w:rsidRDefault="00E60C05" w:rsidP="00D54F17">
            <w:pPr>
              <w:spacing w:line="240" w:lineRule="auto"/>
              <w:jc w:val="left"/>
              <w:rPr>
                <w:rFonts w:eastAsia="Times New Roman" w:cs="Arial"/>
                <w:bCs w:val="0"/>
                <w:sz w:val="12"/>
                <w:szCs w:val="20"/>
              </w:rPr>
            </w:pPr>
            <w:r w:rsidRPr="00E60C05">
              <w:rPr>
                <w:rFonts w:eastAsia="Times New Roman" w:cs="Arial"/>
                <w:bCs w:val="0"/>
                <w:sz w:val="12"/>
                <w:szCs w:val="20"/>
              </w:rPr>
              <w:t>Total payments</w:t>
            </w:r>
          </w:p>
        </w:tc>
        <w:tc>
          <w:tcPr>
            <w:tcW w:w="366" w:type="pct"/>
            <w:noWrap/>
            <w:hideMark/>
          </w:tcPr>
          <w:p w14:paraId="55389F4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13,065 </w:t>
            </w:r>
          </w:p>
        </w:tc>
        <w:tc>
          <w:tcPr>
            <w:tcW w:w="366" w:type="pct"/>
            <w:noWrap/>
            <w:hideMark/>
          </w:tcPr>
          <w:p w14:paraId="7843BCA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13,065 </w:t>
            </w:r>
          </w:p>
        </w:tc>
        <w:tc>
          <w:tcPr>
            <w:tcW w:w="366" w:type="pct"/>
            <w:noWrap/>
            <w:hideMark/>
          </w:tcPr>
          <w:p w14:paraId="59A8A27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13,065 </w:t>
            </w:r>
          </w:p>
        </w:tc>
        <w:tc>
          <w:tcPr>
            <w:tcW w:w="366" w:type="pct"/>
            <w:noWrap/>
            <w:hideMark/>
          </w:tcPr>
          <w:p w14:paraId="356E773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16,415 </w:t>
            </w:r>
          </w:p>
        </w:tc>
        <w:tc>
          <w:tcPr>
            <w:tcW w:w="366" w:type="pct"/>
            <w:noWrap/>
            <w:hideMark/>
          </w:tcPr>
          <w:p w14:paraId="69DF6E3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14,515 </w:t>
            </w:r>
          </w:p>
        </w:tc>
        <w:tc>
          <w:tcPr>
            <w:tcW w:w="366" w:type="pct"/>
            <w:noWrap/>
            <w:hideMark/>
          </w:tcPr>
          <w:p w14:paraId="3B93FE8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17,435 </w:t>
            </w:r>
          </w:p>
        </w:tc>
        <w:tc>
          <w:tcPr>
            <w:tcW w:w="303" w:type="pct"/>
            <w:noWrap/>
            <w:hideMark/>
          </w:tcPr>
          <w:p w14:paraId="37989D5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14,815 </w:t>
            </w:r>
          </w:p>
        </w:tc>
        <w:tc>
          <w:tcPr>
            <w:tcW w:w="297" w:type="pct"/>
            <w:noWrap/>
            <w:hideMark/>
          </w:tcPr>
          <w:p w14:paraId="74D90F0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15,165 </w:t>
            </w:r>
          </w:p>
        </w:tc>
        <w:tc>
          <w:tcPr>
            <w:tcW w:w="297" w:type="pct"/>
            <w:noWrap/>
            <w:hideMark/>
          </w:tcPr>
          <w:p w14:paraId="4623A75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15,565 </w:t>
            </w:r>
          </w:p>
        </w:tc>
        <w:tc>
          <w:tcPr>
            <w:tcW w:w="297" w:type="pct"/>
            <w:noWrap/>
            <w:hideMark/>
          </w:tcPr>
          <w:p w14:paraId="60D775D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13,415 </w:t>
            </w:r>
          </w:p>
        </w:tc>
        <w:tc>
          <w:tcPr>
            <w:tcW w:w="297" w:type="pct"/>
            <w:noWrap/>
            <w:hideMark/>
          </w:tcPr>
          <w:p w14:paraId="44D1A78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13,065 </w:t>
            </w:r>
          </w:p>
        </w:tc>
        <w:tc>
          <w:tcPr>
            <w:tcW w:w="297" w:type="pct"/>
            <w:noWrap/>
            <w:hideMark/>
          </w:tcPr>
          <w:p w14:paraId="3A13E23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17,415 </w:t>
            </w:r>
          </w:p>
        </w:tc>
        <w:tc>
          <w:tcPr>
            <w:tcW w:w="349" w:type="pct"/>
            <w:noWrap/>
            <w:hideMark/>
          </w:tcPr>
          <w:p w14:paraId="27DB5152" w14:textId="77777777" w:rsidR="00E60C05" w:rsidRPr="00E60C05" w:rsidRDefault="00E60C05" w:rsidP="00D54F1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174,730 </w:t>
            </w:r>
          </w:p>
        </w:tc>
      </w:tr>
      <w:tr w:rsidR="00E60C05" w:rsidRPr="00E60C05" w14:paraId="4859982A"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1FCD33B"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6B405EB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1F7E7BFB"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2671C6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8BA9667"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928E395"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0AF8FC4"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6A2B145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1B91C8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588968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4037BF4"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4B7215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08727C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4C0DCC0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52FB1480"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02F58C1"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236CA14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19731CD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026695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CA393B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A6658A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363C69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65C6C3C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552A914"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F2D25AE"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20B4DA5"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6AE66B8"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BA7680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304E9D7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7AA624C4"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054E5688"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295A65B1"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0BFBF951"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C984CE0"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9CA0CE8"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75E10D3"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EB841C0"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6DBF2715"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94B43A5"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76EE3E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429583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312A7DF7"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62F3ED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1D8B0E0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405FA969"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2DD6791"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Balance b / f</w:t>
            </w:r>
          </w:p>
        </w:tc>
        <w:tc>
          <w:tcPr>
            <w:tcW w:w="366" w:type="pct"/>
            <w:noWrap/>
            <w:hideMark/>
          </w:tcPr>
          <w:p w14:paraId="12DB02F7"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6,000 </w:t>
            </w:r>
          </w:p>
        </w:tc>
        <w:tc>
          <w:tcPr>
            <w:tcW w:w="366" w:type="pct"/>
            <w:noWrap/>
            <w:hideMark/>
          </w:tcPr>
          <w:p w14:paraId="770D76AC"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84,915 </w:t>
            </w:r>
          </w:p>
        </w:tc>
        <w:tc>
          <w:tcPr>
            <w:tcW w:w="366" w:type="pct"/>
            <w:noWrap/>
            <w:hideMark/>
          </w:tcPr>
          <w:p w14:paraId="5A8EA67C"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147,197 </w:t>
            </w:r>
          </w:p>
        </w:tc>
        <w:tc>
          <w:tcPr>
            <w:tcW w:w="366" w:type="pct"/>
            <w:noWrap/>
            <w:hideMark/>
          </w:tcPr>
          <w:p w14:paraId="2D95C295"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230,347 </w:t>
            </w:r>
          </w:p>
        </w:tc>
        <w:tc>
          <w:tcPr>
            <w:tcW w:w="366" w:type="pct"/>
            <w:noWrap/>
            <w:hideMark/>
          </w:tcPr>
          <w:p w14:paraId="6556984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267,642 </w:t>
            </w:r>
          </w:p>
        </w:tc>
        <w:tc>
          <w:tcPr>
            <w:tcW w:w="366" w:type="pct"/>
            <w:noWrap/>
            <w:hideMark/>
          </w:tcPr>
          <w:p w14:paraId="461DE1CB"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309,956 </w:t>
            </w:r>
          </w:p>
        </w:tc>
        <w:tc>
          <w:tcPr>
            <w:tcW w:w="303" w:type="pct"/>
            <w:noWrap/>
            <w:hideMark/>
          </w:tcPr>
          <w:p w14:paraId="036C137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357,620 </w:t>
            </w:r>
          </w:p>
        </w:tc>
        <w:tc>
          <w:tcPr>
            <w:tcW w:w="297" w:type="pct"/>
            <w:noWrap/>
            <w:hideMark/>
          </w:tcPr>
          <w:p w14:paraId="6432C910"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416,834 </w:t>
            </w:r>
          </w:p>
        </w:tc>
        <w:tc>
          <w:tcPr>
            <w:tcW w:w="297" w:type="pct"/>
            <w:noWrap/>
            <w:hideMark/>
          </w:tcPr>
          <w:p w14:paraId="0B58640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487,874 </w:t>
            </w:r>
          </w:p>
        </w:tc>
        <w:tc>
          <w:tcPr>
            <w:tcW w:w="297" w:type="pct"/>
            <w:noWrap/>
            <w:hideMark/>
          </w:tcPr>
          <w:p w14:paraId="5902F627"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567,745 </w:t>
            </w:r>
          </w:p>
        </w:tc>
        <w:tc>
          <w:tcPr>
            <w:tcW w:w="297" w:type="pct"/>
            <w:noWrap/>
            <w:hideMark/>
          </w:tcPr>
          <w:p w14:paraId="61AA0F2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627,162 </w:t>
            </w:r>
          </w:p>
        </w:tc>
        <w:tc>
          <w:tcPr>
            <w:tcW w:w="297" w:type="pct"/>
            <w:noWrap/>
            <w:hideMark/>
          </w:tcPr>
          <w:p w14:paraId="54154FD2"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690,612 </w:t>
            </w:r>
          </w:p>
        </w:tc>
        <w:tc>
          <w:tcPr>
            <w:tcW w:w="349" w:type="pct"/>
            <w:noWrap/>
            <w:hideMark/>
          </w:tcPr>
          <w:p w14:paraId="50A40BA5"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751,515 </w:t>
            </w:r>
          </w:p>
        </w:tc>
      </w:tr>
      <w:tr w:rsidR="00E60C05" w:rsidRPr="00E60C05" w14:paraId="7518019E"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0F2ED46"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72855EE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0195F6BF"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127AD90"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A3A65A7"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D5A6BB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0E43B15"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6EBB4D0C"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287BCF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C6865D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5C18698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F94901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168C9D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5C138D13"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41AAE441"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350303EF"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4FBAB34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487C814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B77B257"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A01ACF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D5649A3"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253E95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782BF430"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943D51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A53A728"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06407969"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27E5662"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73C4D201"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60B9597C"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73030BAE"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4037544"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Net cash flow in month</w:t>
            </w:r>
          </w:p>
        </w:tc>
        <w:tc>
          <w:tcPr>
            <w:tcW w:w="366" w:type="pct"/>
            <w:noWrap/>
            <w:hideMark/>
          </w:tcPr>
          <w:p w14:paraId="23B6A1DF"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78,915 </w:t>
            </w:r>
          </w:p>
        </w:tc>
        <w:tc>
          <w:tcPr>
            <w:tcW w:w="366" w:type="pct"/>
            <w:noWrap/>
            <w:hideMark/>
          </w:tcPr>
          <w:p w14:paraId="306CBEA1"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62,282 </w:t>
            </w:r>
          </w:p>
        </w:tc>
        <w:tc>
          <w:tcPr>
            <w:tcW w:w="366" w:type="pct"/>
            <w:noWrap/>
            <w:hideMark/>
          </w:tcPr>
          <w:p w14:paraId="56D9FF6D"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83,150 </w:t>
            </w:r>
          </w:p>
        </w:tc>
        <w:tc>
          <w:tcPr>
            <w:tcW w:w="366" w:type="pct"/>
            <w:noWrap/>
            <w:hideMark/>
          </w:tcPr>
          <w:p w14:paraId="0428E9B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37,295 </w:t>
            </w:r>
          </w:p>
        </w:tc>
        <w:tc>
          <w:tcPr>
            <w:tcW w:w="366" w:type="pct"/>
            <w:noWrap/>
            <w:hideMark/>
          </w:tcPr>
          <w:p w14:paraId="309BDC24"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42,314 </w:t>
            </w:r>
          </w:p>
        </w:tc>
        <w:tc>
          <w:tcPr>
            <w:tcW w:w="366" w:type="pct"/>
            <w:noWrap/>
            <w:hideMark/>
          </w:tcPr>
          <w:p w14:paraId="66591AC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47,664 </w:t>
            </w:r>
          </w:p>
        </w:tc>
        <w:tc>
          <w:tcPr>
            <w:tcW w:w="303" w:type="pct"/>
            <w:noWrap/>
            <w:hideMark/>
          </w:tcPr>
          <w:p w14:paraId="036646D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59,214 </w:t>
            </w:r>
          </w:p>
        </w:tc>
        <w:tc>
          <w:tcPr>
            <w:tcW w:w="297" w:type="pct"/>
            <w:noWrap/>
            <w:hideMark/>
          </w:tcPr>
          <w:p w14:paraId="05B8CFE6"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71,040 </w:t>
            </w:r>
          </w:p>
        </w:tc>
        <w:tc>
          <w:tcPr>
            <w:tcW w:w="297" w:type="pct"/>
            <w:noWrap/>
            <w:hideMark/>
          </w:tcPr>
          <w:p w14:paraId="1E0C4E99"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79,871 </w:t>
            </w:r>
          </w:p>
        </w:tc>
        <w:tc>
          <w:tcPr>
            <w:tcW w:w="297" w:type="pct"/>
            <w:noWrap/>
            <w:hideMark/>
          </w:tcPr>
          <w:p w14:paraId="59300538"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59,417 </w:t>
            </w:r>
          </w:p>
        </w:tc>
        <w:tc>
          <w:tcPr>
            <w:tcW w:w="297" w:type="pct"/>
            <w:noWrap/>
            <w:hideMark/>
          </w:tcPr>
          <w:p w14:paraId="224513AE"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63,450 </w:t>
            </w:r>
          </w:p>
        </w:tc>
        <w:tc>
          <w:tcPr>
            <w:tcW w:w="297" w:type="pct"/>
            <w:noWrap/>
            <w:hideMark/>
          </w:tcPr>
          <w:p w14:paraId="4F10C7FC"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60,903 </w:t>
            </w:r>
          </w:p>
        </w:tc>
        <w:tc>
          <w:tcPr>
            <w:tcW w:w="349" w:type="pct"/>
            <w:noWrap/>
            <w:hideMark/>
          </w:tcPr>
          <w:p w14:paraId="51D4FD37"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r w:rsidRPr="00E60C05">
              <w:rPr>
                <w:rFonts w:eastAsia="Times New Roman" w:cs="Arial"/>
                <w:sz w:val="12"/>
                <w:szCs w:val="20"/>
              </w:rPr>
              <w:t xml:space="preserve">747,785 </w:t>
            </w:r>
          </w:p>
        </w:tc>
      </w:tr>
      <w:tr w:rsidR="00E60C05" w:rsidRPr="00E60C05" w14:paraId="4AB4E6E7" w14:textId="77777777" w:rsidTr="00E60C05">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56E41735"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075B35FB"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 w:val="12"/>
                <w:szCs w:val="20"/>
              </w:rPr>
            </w:pPr>
          </w:p>
        </w:tc>
        <w:tc>
          <w:tcPr>
            <w:tcW w:w="366" w:type="pct"/>
            <w:noWrap/>
            <w:hideMark/>
          </w:tcPr>
          <w:p w14:paraId="51329CF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1DBCDE8A"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71B2250D"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5A446A84"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0DB74178"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4A574134"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06D52F7"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4D1496DC"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9EC5A8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B5AAAE3"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05AB43D"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02C13FB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59341F2F" w14:textId="77777777" w:rsidTr="00E60C05">
        <w:trPr>
          <w:trHeight w:val="255"/>
        </w:trPr>
        <w:tc>
          <w:tcPr>
            <w:cnfStyle w:val="001000000000" w:firstRow="0" w:lastRow="0" w:firstColumn="1" w:lastColumn="0" w:oddVBand="0" w:evenVBand="0" w:oddHBand="0" w:evenHBand="0" w:firstRowFirstColumn="0" w:firstRowLastColumn="0" w:lastRowFirstColumn="0" w:lastRowLastColumn="0"/>
            <w:tcW w:w="669" w:type="pct"/>
            <w:noWrap/>
            <w:hideMark/>
          </w:tcPr>
          <w:p w14:paraId="190B0CF5" w14:textId="77777777" w:rsidR="00E60C05" w:rsidRPr="00E60C05" w:rsidRDefault="00E60C05" w:rsidP="00D54F17">
            <w:pPr>
              <w:spacing w:line="240" w:lineRule="auto"/>
              <w:jc w:val="left"/>
              <w:rPr>
                <w:rFonts w:eastAsia="Times New Roman" w:cs="Arial"/>
                <w:sz w:val="12"/>
                <w:szCs w:val="20"/>
              </w:rPr>
            </w:pPr>
            <w:r w:rsidRPr="00E60C05">
              <w:rPr>
                <w:rFonts w:eastAsia="Times New Roman" w:cs="Arial"/>
                <w:sz w:val="12"/>
                <w:szCs w:val="20"/>
              </w:rPr>
              <w:t> </w:t>
            </w:r>
          </w:p>
        </w:tc>
        <w:tc>
          <w:tcPr>
            <w:tcW w:w="366" w:type="pct"/>
            <w:noWrap/>
            <w:hideMark/>
          </w:tcPr>
          <w:p w14:paraId="57FCBFBC"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12"/>
                <w:szCs w:val="20"/>
              </w:rPr>
            </w:pPr>
          </w:p>
        </w:tc>
        <w:tc>
          <w:tcPr>
            <w:tcW w:w="366" w:type="pct"/>
            <w:noWrap/>
            <w:hideMark/>
          </w:tcPr>
          <w:p w14:paraId="165479FF"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41D8F84A"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3BBA01C1"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69E21EE7"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66" w:type="pct"/>
            <w:noWrap/>
            <w:hideMark/>
          </w:tcPr>
          <w:p w14:paraId="22C8834C"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03" w:type="pct"/>
            <w:noWrap/>
            <w:hideMark/>
          </w:tcPr>
          <w:p w14:paraId="0161CC5C" w14:textId="77777777" w:rsidR="00E60C05" w:rsidRPr="00E60C05" w:rsidRDefault="00E60C05" w:rsidP="00D54F17">
            <w:pPr>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1FE99F6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09595FA"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5A76F72"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636B65D8"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297" w:type="pct"/>
            <w:noWrap/>
            <w:hideMark/>
          </w:tcPr>
          <w:p w14:paraId="2A2EEBDB"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c>
          <w:tcPr>
            <w:tcW w:w="349" w:type="pct"/>
            <w:noWrap/>
            <w:hideMark/>
          </w:tcPr>
          <w:p w14:paraId="651B08F9" w14:textId="77777777" w:rsidR="00E60C05" w:rsidRPr="00E60C05" w:rsidRDefault="00E60C05" w:rsidP="00D54F17">
            <w:pPr>
              <w:spacing w:line="24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2"/>
                <w:szCs w:val="20"/>
              </w:rPr>
            </w:pPr>
          </w:p>
        </w:tc>
      </w:tr>
      <w:tr w:rsidR="00E60C05" w:rsidRPr="00E60C05" w14:paraId="4C3BECA7" w14:textId="77777777" w:rsidTr="00E60C05">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669" w:type="pct"/>
            <w:noWrap/>
            <w:hideMark/>
          </w:tcPr>
          <w:p w14:paraId="3F9D290A" w14:textId="77777777" w:rsidR="00E60C05" w:rsidRPr="00E60C05" w:rsidRDefault="00E60C05" w:rsidP="00D54F17">
            <w:pPr>
              <w:spacing w:line="240" w:lineRule="auto"/>
              <w:jc w:val="left"/>
              <w:rPr>
                <w:rFonts w:eastAsia="Times New Roman" w:cs="Arial"/>
                <w:bCs w:val="0"/>
                <w:sz w:val="12"/>
                <w:szCs w:val="20"/>
              </w:rPr>
            </w:pPr>
            <w:r w:rsidRPr="00E60C05">
              <w:rPr>
                <w:rFonts w:eastAsia="Times New Roman" w:cs="Arial"/>
                <w:bCs w:val="0"/>
                <w:sz w:val="12"/>
                <w:szCs w:val="20"/>
              </w:rPr>
              <w:t>Balance c / f</w:t>
            </w:r>
          </w:p>
        </w:tc>
        <w:tc>
          <w:tcPr>
            <w:tcW w:w="366" w:type="pct"/>
            <w:noWrap/>
            <w:hideMark/>
          </w:tcPr>
          <w:p w14:paraId="0B3C2BBE"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84,915 </w:t>
            </w:r>
          </w:p>
        </w:tc>
        <w:tc>
          <w:tcPr>
            <w:tcW w:w="366" w:type="pct"/>
            <w:noWrap/>
            <w:hideMark/>
          </w:tcPr>
          <w:p w14:paraId="1E66D9F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147,197 </w:t>
            </w:r>
          </w:p>
        </w:tc>
        <w:tc>
          <w:tcPr>
            <w:tcW w:w="366" w:type="pct"/>
            <w:noWrap/>
            <w:hideMark/>
          </w:tcPr>
          <w:p w14:paraId="6AC4863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230,347 </w:t>
            </w:r>
          </w:p>
        </w:tc>
        <w:tc>
          <w:tcPr>
            <w:tcW w:w="366" w:type="pct"/>
            <w:noWrap/>
            <w:hideMark/>
          </w:tcPr>
          <w:p w14:paraId="105DA946"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267,642 </w:t>
            </w:r>
          </w:p>
        </w:tc>
        <w:tc>
          <w:tcPr>
            <w:tcW w:w="366" w:type="pct"/>
            <w:noWrap/>
            <w:hideMark/>
          </w:tcPr>
          <w:p w14:paraId="7433AC3B"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309,956 </w:t>
            </w:r>
          </w:p>
        </w:tc>
        <w:tc>
          <w:tcPr>
            <w:tcW w:w="366" w:type="pct"/>
            <w:noWrap/>
            <w:hideMark/>
          </w:tcPr>
          <w:p w14:paraId="7D635069"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357,620 </w:t>
            </w:r>
          </w:p>
        </w:tc>
        <w:tc>
          <w:tcPr>
            <w:tcW w:w="303" w:type="pct"/>
            <w:noWrap/>
            <w:hideMark/>
          </w:tcPr>
          <w:p w14:paraId="6610CB72"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416,834 </w:t>
            </w:r>
          </w:p>
        </w:tc>
        <w:tc>
          <w:tcPr>
            <w:tcW w:w="297" w:type="pct"/>
            <w:noWrap/>
            <w:hideMark/>
          </w:tcPr>
          <w:p w14:paraId="2D59C5A2"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487,874 </w:t>
            </w:r>
          </w:p>
        </w:tc>
        <w:tc>
          <w:tcPr>
            <w:tcW w:w="297" w:type="pct"/>
            <w:noWrap/>
            <w:hideMark/>
          </w:tcPr>
          <w:p w14:paraId="67FF9CEF"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567,745 </w:t>
            </w:r>
          </w:p>
        </w:tc>
        <w:tc>
          <w:tcPr>
            <w:tcW w:w="297" w:type="pct"/>
            <w:noWrap/>
            <w:hideMark/>
          </w:tcPr>
          <w:p w14:paraId="543468CC"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627,162 </w:t>
            </w:r>
          </w:p>
        </w:tc>
        <w:tc>
          <w:tcPr>
            <w:tcW w:w="297" w:type="pct"/>
            <w:noWrap/>
            <w:hideMark/>
          </w:tcPr>
          <w:p w14:paraId="79A52A21"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690,612 </w:t>
            </w:r>
          </w:p>
        </w:tc>
        <w:tc>
          <w:tcPr>
            <w:tcW w:w="297" w:type="pct"/>
            <w:noWrap/>
            <w:hideMark/>
          </w:tcPr>
          <w:p w14:paraId="504E33E4" w14:textId="77777777" w:rsidR="00E60C05" w:rsidRPr="00E60C05" w:rsidRDefault="00E60C05" w:rsidP="00D54F1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751,515 </w:t>
            </w:r>
          </w:p>
        </w:tc>
        <w:tc>
          <w:tcPr>
            <w:tcW w:w="349" w:type="pct"/>
            <w:noWrap/>
            <w:hideMark/>
          </w:tcPr>
          <w:p w14:paraId="63298E10" w14:textId="77777777" w:rsidR="00E60C05" w:rsidRPr="00E60C05" w:rsidRDefault="00E60C05" w:rsidP="00D54F1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b/>
                <w:bCs/>
                <w:sz w:val="12"/>
                <w:szCs w:val="20"/>
              </w:rPr>
            </w:pPr>
            <w:r w:rsidRPr="00E60C05">
              <w:rPr>
                <w:rFonts w:eastAsia="Times New Roman" w:cs="Arial"/>
                <w:b/>
                <w:bCs/>
                <w:sz w:val="12"/>
                <w:szCs w:val="20"/>
              </w:rPr>
              <w:t xml:space="preserve">1,499,300 </w:t>
            </w:r>
          </w:p>
        </w:tc>
      </w:tr>
    </w:tbl>
    <w:p w14:paraId="31F2B1A3" w14:textId="77777777" w:rsidR="00E60C05" w:rsidRDefault="00E60C05" w:rsidP="006D021E"/>
    <w:p w14:paraId="4695946E" w14:textId="77777777" w:rsidR="006D021E" w:rsidRDefault="007B0A50" w:rsidP="007B0A50">
      <w:pPr>
        <w:jc w:val="center"/>
      </w:pPr>
      <w:r>
        <w:t>Table 1: Cash flow forecast of Continental hotel</w:t>
      </w:r>
    </w:p>
    <w:p w14:paraId="736C0E1C" w14:textId="77777777" w:rsidR="006D021E" w:rsidRDefault="006D021E" w:rsidP="006D021E"/>
    <w:p w14:paraId="13663353" w14:textId="77777777" w:rsidR="006D021E" w:rsidRDefault="006D021E" w:rsidP="006D021E"/>
    <w:p w14:paraId="52CBA109" w14:textId="77777777" w:rsidR="006D021E" w:rsidRDefault="006D021E" w:rsidP="006D021E"/>
    <w:p w14:paraId="68EDC4B6" w14:textId="77777777" w:rsidR="006D021E" w:rsidRDefault="006D021E" w:rsidP="006D021E"/>
    <w:p w14:paraId="04A07048" w14:textId="77777777" w:rsidR="00D82DEB" w:rsidRDefault="00D82DEB" w:rsidP="006D021E"/>
    <w:p w14:paraId="1A003ECB" w14:textId="77777777" w:rsidR="00D82DEB" w:rsidRDefault="00D82DEB" w:rsidP="006D021E"/>
    <w:p w14:paraId="1675B3E9" w14:textId="77777777" w:rsidR="006D021E" w:rsidRPr="006D021E" w:rsidRDefault="006D021E" w:rsidP="006D021E"/>
    <w:p w14:paraId="3C83B408" w14:textId="77777777" w:rsidR="006D021E" w:rsidRPr="006C3994" w:rsidRDefault="006D021E" w:rsidP="001D7E2F">
      <w:pPr>
        <w:pStyle w:val="Heading1"/>
      </w:pPr>
      <w:bookmarkStart w:id="7" w:name="_Toc106894545"/>
      <w:bookmarkStart w:id="8" w:name="_Toc107146901"/>
      <w:r>
        <w:lastRenderedPageBreak/>
        <w:t>Task 2:</w:t>
      </w:r>
      <w:bookmarkEnd w:id="7"/>
      <w:bookmarkEnd w:id="8"/>
    </w:p>
    <w:p w14:paraId="239E6E33" w14:textId="77777777" w:rsidR="006D021E" w:rsidRPr="00D04096" w:rsidRDefault="006D021E" w:rsidP="001D7E2F">
      <w:pPr>
        <w:pStyle w:val="Heading2"/>
      </w:pPr>
      <w:bookmarkStart w:id="9" w:name="_Toc106894546"/>
      <w:bookmarkStart w:id="10" w:name="_Toc107146902"/>
      <w:r w:rsidRPr="00D04096">
        <w:t>Traditional based budget and zero-base budget</w:t>
      </w:r>
      <w:bookmarkEnd w:id="9"/>
      <w:bookmarkEnd w:id="10"/>
    </w:p>
    <w:p w14:paraId="0FF66575" w14:textId="77777777" w:rsidR="006D021E" w:rsidRPr="001860AB" w:rsidRDefault="00FB45BF" w:rsidP="006D021E">
      <w:r>
        <w:t xml:space="preserve">Traditional budget refers to the budgeting method in which the budget of the last year works as a basis for the preparation of the budget of the current year. This budgeting method is quite </w:t>
      </w:r>
      <w:proofErr w:type="gramStart"/>
      <w:r>
        <w:t>outdated</w:t>
      </w:r>
      <w:proofErr w:type="gramEnd"/>
      <w:r>
        <w:t xml:space="preserve"> and it is not used that much by business organizations nowadays. In traditional based budget, expenses resulted from different factors are adjusted in the previous year’s budget. In this budgeting method, past transactional data is an integral part as only the items that are not reflected in the past budget are </w:t>
      </w:r>
      <w:proofErr w:type="gramStart"/>
      <w:r>
        <w:t>taken into account</w:t>
      </w:r>
      <w:proofErr w:type="gramEnd"/>
      <w:r>
        <w:t>. That is, only incremental changes are considered in making the budget. On the other hand, zero-base</w:t>
      </w:r>
      <w:r w:rsidR="001D7E2F">
        <w:t>d</w:t>
      </w:r>
      <w:r>
        <w:t xml:space="preserve"> budget is a budgeting method in which there is no </w:t>
      </w:r>
      <w:proofErr w:type="gramStart"/>
      <w:r>
        <w:t>basis</w:t>
      </w:r>
      <w:proofErr w:type="gramEnd"/>
      <w:r>
        <w:t xml:space="preserve"> and the budget of the current year is prepared based on data from current year only. That is, this budgeting method does not </w:t>
      </w:r>
      <w:proofErr w:type="gramStart"/>
      <w:r>
        <w:t>take into account</w:t>
      </w:r>
      <w:proofErr w:type="gramEnd"/>
      <w:r>
        <w:t xml:space="preserve"> past revenues and expenses in preparing current year’s budget. So, this method does not consider only incremental changes rather it considers all the items </w:t>
      </w:r>
      <w:r w:rsidR="00DA1273">
        <w:t xml:space="preserve">of the current year. </w:t>
      </w:r>
      <w:r w:rsidR="00B01DDF" w:rsidRPr="00B01DDF">
        <w:t xml:space="preserve">This method of budgeting is becoming more common in today's world </w:t>
      </w:r>
      <w:proofErr w:type="gramStart"/>
      <w:r w:rsidR="00B01DDF" w:rsidRPr="00B01DDF">
        <w:t>due to the fact that</w:t>
      </w:r>
      <w:proofErr w:type="gramEnd"/>
      <w:r w:rsidR="00B01DDF" w:rsidRPr="00B01DDF">
        <w:t xml:space="preserve"> it is more relevant and provides a better reflection of a </w:t>
      </w:r>
      <w:r w:rsidR="00B01DDF" w:rsidRPr="001860AB">
        <w:t>company's success</w:t>
      </w:r>
      <w:r w:rsidR="001860AB" w:rsidRPr="001860AB">
        <w:t xml:space="preserve"> (</w:t>
      </w:r>
      <w:proofErr w:type="spellStart"/>
      <w:r w:rsidR="001860AB" w:rsidRPr="001860AB">
        <w:t>Bergstrand</w:t>
      </w:r>
      <w:proofErr w:type="spellEnd"/>
      <w:r w:rsidR="001860AB" w:rsidRPr="001860AB">
        <w:t>, 2017)</w:t>
      </w:r>
      <w:r w:rsidR="00B01DDF" w:rsidRPr="001860AB">
        <w:t>.</w:t>
      </w:r>
    </w:p>
    <w:p w14:paraId="7A9F058E" w14:textId="77777777" w:rsidR="00B01DDF" w:rsidRDefault="00B01DDF" w:rsidP="006D021E">
      <w:r>
        <w:t xml:space="preserve">There are a lot of differences in </w:t>
      </w:r>
      <w:proofErr w:type="gramStart"/>
      <w:r>
        <w:t>this two budgeting methods</w:t>
      </w:r>
      <w:proofErr w:type="gramEnd"/>
      <w:r>
        <w:t>. The differences can be perceived from the following dimensions:</w:t>
      </w:r>
    </w:p>
    <w:p w14:paraId="41A50070" w14:textId="77777777" w:rsidR="00430556" w:rsidRPr="001860AB" w:rsidRDefault="00430556" w:rsidP="006D021E">
      <w:r w:rsidRPr="00575663">
        <w:rPr>
          <w:b/>
        </w:rPr>
        <w:t>Definition/Meaning:</w:t>
      </w:r>
      <w:r>
        <w:t xml:space="preserve"> Traditional budget refers to the budget where the base is the budget of the previous year. Zero-base budget refers to the budget where there is no base meaning that the budget is prepared from </w:t>
      </w:r>
      <w:r w:rsidRPr="001860AB">
        <w:t>scratch</w:t>
      </w:r>
      <w:r w:rsidR="001860AB" w:rsidRPr="001860AB">
        <w:t xml:space="preserve"> (Bielefeld and Schneider, 2015)</w:t>
      </w:r>
      <w:r w:rsidRPr="001860AB">
        <w:t>.</w:t>
      </w:r>
    </w:p>
    <w:p w14:paraId="720E993C" w14:textId="77777777" w:rsidR="00430556" w:rsidRDefault="00430556" w:rsidP="006D021E">
      <w:r w:rsidRPr="00575663">
        <w:rPr>
          <w:b/>
        </w:rPr>
        <w:t>Preparation:</w:t>
      </w:r>
      <w:r>
        <w:t xml:space="preserve"> Preparing traditional budget is simple and easy as only incremental changes are adjusted in the previous year’s budget. On the other hand, preparation of zero-base budget is complex as everything relevant to the current year is needed to be adjusted. </w:t>
      </w:r>
    </w:p>
    <w:p w14:paraId="351976C1" w14:textId="77777777" w:rsidR="00430556" w:rsidRDefault="00430556" w:rsidP="006D021E">
      <w:r w:rsidRPr="00575663">
        <w:rPr>
          <w:b/>
        </w:rPr>
        <w:t>Emphasis:</w:t>
      </w:r>
      <w:r>
        <w:t xml:space="preserve"> Emphasis is given on the revenues and expenses of previous year in traditional based budget whereas all the items of the current year are emphasized in zero-base budget. </w:t>
      </w:r>
    </w:p>
    <w:p w14:paraId="2CED8994" w14:textId="77777777" w:rsidR="00430556" w:rsidRDefault="00430556" w:rsidP="006D021E">
      <w:r w:rsidRPr="00575663">
        <w:rPr>
          <w:b/>
        </w:rPr>
        <w:lastRenderedPageBreak/>
        <w:t>Cost effectiveness:</w:t>
      </w:r>
      <w:r>
        <w:t xml:space="preserve"> Traditional budget is not cost effective whereas the main purpose of preparing zero-base budget is to ensure cost effectiveness. </w:t>
      </w:r>
    </w:p>
    <w:p w14:paraId="2FC3C6D6" w14:textId="77777777" w:rsidR="00575663" w:rsidRDefault="00575663" w:rsidP="006D021E">
      <w:r w:rsidRPr="00575663">
        <w:rPr>
          <w:b/>
        </w:rPr>
        <w:t>Desired by:</w:t>
      </w:r>
      <w:r>
        <w:t xml:space="preserve"> All the functional units or departments of an organization may prefer traditional based budget whereas only those units or departments that are profit oriented prefer zero-base budget. </w:t>
      </w:r>
    </w:p>
    <w:p w14:paraId="04AFD1F1" w14:textId="77777777" w:rsidR="00575663" w:rsidRDefault="00575663" w:rsidP="006D021E">
      <w:r w:rsidRPr="00575663">
        <w:rPr>
          <w:b/>
        </w:rPr>
        <w:t>Clarity:</w:t>
      </w:r>
      <w:r>
        <w:t xml:space="preserve"> The concept of traditional budgeting is vague and sometimes it does not make much sense whereas zero-base budget is clearer and relevant which is why organizations prefer it.</w:t>
      </w:r>
    </w:p>
    <w:p w14:paraId="6815C7FD" w14:textId="77777777" w:rsidR="006D021E" w:rsidRDefault="00575663" w:rsidP="001860AB">
      <w:r w:rsidRPr="00575663">
        <w:rPr>
          <w:b/>
        </w:rPr>
        <w:t>Superiority:</w:t>
      </w:r>
      <w:r>
        <w:t xml:space="preserve"> Other than simplicity of steps, traditional budget does not help a company much in gaining anything. Also, there is high chance error in this method. On the other hand, zero-base budgeting is cost effective and thus helps the company in increasing profits. Also, this method is less time consuming and has a detailed orientation. All this make zero-base budget superior over traditional </w:t>
      </w:r>
      <w:r w:rsidRPr="001860AB">
        <w:t>budget</w:t>
      </w:r>
      <w:r w:rsidR="001860AB" w:rsidRPr="001860AB">
        <w:t xml:space="preserve"> (</w:t>
      </w:r>
      <w:proofErr w:type="spellStart"/>
      <w:r w:rsidR="001860AB" w:rsidRPr="001860AB">
        <w:t>Bogsnes</w:t>
      </w:r>
      <w:proofErr w:type="spellEnd"/>
      <w:r w:rsidR="001860AB" w:rsidRPr="001860AB">
        <w:t>, 2013)</w:t>
      </w:r>
      <w:r w:rsidRPr="001860AB">
        <w:t>.</w:t>
      </w:r>
      <w:r>
        <w:t xml:space="preserve"> </w:t>
      </w:r>
    </w:p>
    <w:p w14:paraId="26A63304" w14:textId="77777777" w:rsidR="006D021E" w:rsidRDefault="006D021E" w:rsidP="001860AB"/>
    <w:p w14:paraId="50FFEED4" w14:textId="77777777" w:rsidR="006D021E" w:rsidRDefault="006D021E" w:rsidP="006D021E"/>
    <w:p w14:paraId="057A14B5" w14:textId="77777777" w:rsidR="006D021E" w:rsidRDefault="006D021E" w:rsidP="006D021E"/>
    <w:p w14:paraId="3779277D" w14:textId="77777777" w:rsidR="006003D7" w:rsidRPr="006D021E" w:rsidRDefault="006003D7" w:rsidP="006D021E"/>
    <w:p w14:paraId="3DECC80B" w14:textId="77777777" w:rsidR="00D82DEB" w:rsidRDefault="00D82DEB">
      <w:pPr>
        <w:spacing w:line="259" w:lineRule="auto"/>
        <w:jc w:val="left"/>
        <w:rPr>
          <w:rFonts w:eastAsiaTheme="majorEastAsia" w:cstheme="majorBidi"/>
          <w:b/>
          <w:color w:val="0070C0"/>
          <w:szCs w:val="24"/>
        </w:rPr>
      </w:pPr>
      <w:r>
        <w:rPr>
          <w:color w:val="0070C0"/>
        </w:rPr>
        <w:br w:type="page"/>
      </w:r>
    </w:p>
    <w:p w14:paraId="3FC31B79" w14:textId="77777777" w:rsidR="006D021E" w:rsidRPr="00D04096" w:rsidRDefault="006D021E" w:rsidP="00610738">
      <w:pPr>
        <w:pStyle w:val="Heading2"/>
      </w:pPr>
      <w:bookmarkStart w:id="11" w:name="_Toc107146903"/>
      <w:r w:rsidRPr="00D04096">
        <w:lastRenderedPageBreak/>
        <w:t xml:space="preserve">The process of zero-base budget and </w:t>
      </w:r>
      <w:bookmarkEnd w:id="2"/>
      <w:r w:rsidRPr="00D04096">
        <w:t>its implementation</w:t>
      </w:r>
      <w:bookmarkEnd w:id="11"/>
    </w:p>
    <w:p w14:paraId="3B01C3C1" w14:textId="77777777" w:rsidR="00E60C05" w:rsidRDefault="008B73C5" w:rsidP="00651B98">
      <w:r w:rsidRPr="008B73C5">
        <w:t xml:space="preserve">Because there is no base in </w:t>
      </w:r>
      <w:r w:rsidR="009069E6">
        <w:t>zero-base</w:t>
      </w:r>
      <w:r w:rsidRPr="008B73C5">
        <w:t xml:space="preserve"> budgeting, a budget with a zero base must be created from the scratch. The primary objective behind developing a budget with a zero-based starting point is to reduce overhead expenses and, as a result, boost the company's overall profit </w:t>
      </w:r>
      <w:r w:rsidRPr="001860AB">
        <w:t>margin</w:t>
      </w:r>
      <w:r w:rsidR="001860AB" w:rsidRPr="001860AB">
        <w:t xml:space="preserve"> (</w:t>
      </w:r>
      <w:proofErr w:type="spellStart"/>
      <w:r w:rsidR="001860AB" w:rsidRPr="001860AB">
        <w:t>Greve</w:t>
      </w:r>
      <w:proofErr w:type="spellEnd"/>
      <w:r w:rsidR="001860AB" w:rsidRPr="001860AB">
        <w:t>, 2011)</w:t>
      </w:r>
      <w:r w:rsidRPr="001860AB">
        <w:t xml:space="preserve">. The organization </w:t>
      </w:r>
      <w:proofErr w:type="gramStart"/>
      <w:r w:rsidRPr="001860AB">
        <w:t>has to</w:t>
      </w:r>
      <w:proofErr w:type="gramEnd"/>
      <w:r w:rsidRPr="001860AB">
        <w:t xml:space="preserve"> go</w:t>
      </w:r>
      <w:r w:rsidRPr="008B73C5">
        <w:t xml:space="preserve"> through a series of consecutive steps in order to prepare a zero-based</w:t>
      </w:r>
      <w:r w:rsidR="009069E6">
        <w:t xml:space="preserve"> budget</w:t>
      </w:r>
      <w:r w:rsidRPr="008B73C5">
        <w:t xml:space="preserve">. These steps are carried out </w:t>
      </w:r>
      <w:proofErr w:type="gramStart"/>
      <w:r w:rsidRPr="008B73C5">
        <w:t>in order to</w:t>
      </w:r>
      <w:proofErr w:type="gramEnd"/>
      <w:r w:rsidRPr="008B73C5">
        <w:t xml:space="preserve"> guarantee that the company's available resources are distributed appropriately in accordance with the priorities of the activities that are being carried out.</w:t>
      </w:r>
      <w:r w:rsidR="00651B98">
        <w:t xml:space="preserve"> The steps that are followed in zero-base budgeting are:</w:t>
      </w:r>
    </w:p>
    <w:p w14:paraId="4DBF91F0" w14:textId="77777777" w:rsidR="00651B98" w:rsidRPr="00103DB9" w:rsidRDefault="00651B98" w:rsidP="00651B98">
      <w:pPr>
        <w:rPr>
          <w:b/>
        </w:rPr>
      </w:pPr>
      <w:r w:rsidRPr="00103DB9">
        <w:rPr>
          <w:b/>
        </w:rPr>
        <w:t>Identification of the decision units</w:t>
      </w:r>
      <w:r w:rsidR="00103DB9">
        <w:rPr>
          <w:b/>
        </w:rPr>
        <w:t xml:space="preserve">: </w:t>
      </w:r>
      <w:r w:rsidR="00103DB9" w:rsidRPr="00103DB9">
        <w:t xml:space="preserve">Identification of the decision units is the first step in the preparation of zero-base budget. Decision units are single activity or cluster of activities that are independent. That is the decision units can be separated from each other. The decision units mainly include the functional areas within the business organization such as production, </w:t>
      </w:r>
      <w:r w:rsidR="00103DB9" w:rsidRPr="001860AB">
        <w:t xml:space="preserve">marketing, finance, human resource management, accounting </w:t>
      </w:r>
      <w:proofErr w:type="spellStart"/>
      <w:r w:rsidR="00103DB9" w:rsidRPr="001860AB">
        <w:t>etc</w:t>
      </w:r>
      <w:proofErr w:type="spellEnd"/>
      <w:r w:rsidR="001860AB" w:rsidRPr="001860AB">
        <w:t xml:space="preserve"> (</w:t>
      </w:r>
      <w:proofErr w:type="spellStart"/>
      <w:r w:rsidR="001860AB" w:rsidRPr="001860AB">
        <w:t>Lalli</w:t>
      </w:r>
      <w:proofErr w:type="spellEnd"/>
      <w:r w:rsidR="001860AB" w:rsidRPr="001860AB">
        <w:t>, 2011)</w:t>
      </w:r>
      <w:r w:rsidR="00103DB9" w:rsidRPr="001860AB">
        <w:t>. The functional</w:t>
      </w:r>
      <w:r w:rsidR="00103DB9" w:rsidRPr="00103DB9">
        <w:t xml:space="preserve"> managers have to determine the expenses for their respective </w:t>
      </w:r>
      <w:proofErr w:type="gramStart"/>
      <w:r w:rsidR="00103DB9" w:rsidRPr="00103DB9">
        <w:t>areas</w:t>
      </w:r>
      <w:proofErr w:type="gramEnd"/>
      <w:r w:rsidR="00103DB9" w:rsidRPr="00103DB9">
        <w:t xml:space="preserve"> and they have to justify those expenses</w:t>
      </w:r>
      <w:r w:rsidR="00103DB9">
        <w:rPr>
          <w:b/>
        </w:rPr>
        <w:t xml:space="preserve"> </w:t>
      </w:r>
      <w:r w:rsidR="00103DB9" w:rsidRPr="00103DB9">
        <w:t>to get funds and other resources.</w:t>
      </w:r>
      <w:r w:rsidR="00103DB9">
        <w:rPr>
          <w:b/>
        </w:rPr>
        <w:t xml:space="preserve"> </w:t>
      </w:r>
    </w:p>
    <w:p w14:paraId="494E8153" w14:textId="77777777" w:rsidR="00103DB9" w:rsidRPr="00F11EAB" w:rsidRDefault="00651B98" w:rsidP="00103DB9">
      <w:pPr>
        <w:rPr>
          <w:b/>
        </w:rPr>
      </w:pPr>
      <w:r w:rsidRPr="00103DB9">
        <w:rPr>
          <w:b/>
        </w:rPr>
        <w:t>Creation of decision packages</w:t>
      </w:r>
      <w:r w:rsidR="00F11EAB">
        <w:rPr>
          <w:b/>
        </w:rPr>
        <w:t xml:space="preserve">: </w:t>
      </w:r>
      <w:r w:rsidR="00103DB9">
        <w:t xml:space="preserve">The second step includes dividing the decision packages into smaller activities known as decision packages. These decision packages are supposed act as a standalone proposal to get </w:t>
      </w:r>
      <w:r w:rsidR="00F11EAB">
        <w:t xml:space="preserve">allocation of resources. They </w:t>
      </w:r>
      <w:proofErr w:type="gramStart"/>
      <w:r w:rsidR="00F11EAB">
        <w:t>have to</w:t>
      </w:r>
      <w:proofErr w:type="gramEnd"/>
      <w:r w:rsidR="00F11EAB">
        <w:t xml:space="preserve"> show justification regarding the importance of the proposal, the desired outcomes of it and the negative effects on the firm if resources are not allocated for their respective decision packages. </w:t>
      </w:r>
    </w:p>
    <w:p w14:paraId="63C41E86" w14:textId="77777777" w:rsidR="00651B98" w:rsidRPr="001860AB" w:rsidRDefault="00651B98" w:rsidP="00F11EAB">
      <w:r w:rsidRPr="00F11EAB">
        <w:rPr>
          <w:b/>
        </w:rPr>
        <w:t>Ranking of decision packages</w:t>
      </w:r>
      <w:r w:rsidR="00F11EAB" w:rsidRPr="00F11EAB">
        <w:rPr>
          <w:b/>
        </w:rPr>
        <w:t>:</w:t>
      </w:r>
      <w:r w:rsidR="00F11EAB">
        <w:t xml:space="preserve"> </w:t>
      </w:r>
      <w:r w:rsidR="00D04096" w:rsidRPr="00D04096">
        <w:t xml:space="preserve">This step is the decisive step since it is here that the decision packages are ranked to determine how the resources will be distributed. The ranking is determined by </w:t>
      </w:r>
      <w:proofErr w:type="gramStart"/>
      <w:r w:rsidR="00D04096" w:rsidRPr="00D04096">
        <w:t>taking into account</w:t>
      </w:r>
      <w:proofErr w:type="gramEnd"/>
      <w:r w:rsidR="00D04096" w:rsidRPr="00D04096">
        <w:t xml:space="preserve"> the importance of all of the decision packages. In this case, the corporation places a strong emphasis on cost effectiveness, seeing as how doing so is one of the most crucial reasons for developing a budget that is zero-</w:t>
      </w:r>
      <w:r w:rsidR="00D04096" w:rsidRPr="001860AB">
        <w:t>based</w:t>
      </w:r>
      <w:r w:rsidR="001860AB" w:rsidRPr="001860AB">
        <w:t xml:space="preserve"> (Shim, </w:t>
      </w:r>
      <w:proofErr w:type="gramStart"/>
      <w:r w:rsidR="001860AB" w:rsidRPr="001860AB">
        <w:t>Siegel</w:t>
      </w:r>
      <w:proofErr w:type="gramEnd"/>
      <w:r w:rsidR="001860AB" w:rsidRPr="001860AB">
        <w:t xml:space="preserve"> and Shim, 2018)</w:t>
      </w:r>
      <w:r w:rsidR="00D04096" w:rsidRPr="001860AB">
        <w:t>.</w:t>
      </w:r>
    </w:p>
    <w:p w14:paraId="75D3DE8E" w14:textId="77777777" w:rsidR="00F11EAB" w:rsidRPr="001860AB" w:rsidRDefault="00103DB9" w:rsidP="00F11EAB">
      <w:r w:rsidRPr="00103DB9">
        <w:rPr>
          <w:b/>
        </w:rPr>
        <w:lastRenderedPageBreak/>
        <w:t>Allocation of available resources</w:t>
      </w:r>
      <w:r w:rsidR="00F11EAB">
        <w:rPr>
          <w:b/>
        </w:rPr>
        <w:t xml:space="preserve">: </w:t>
      </w:r>
      <w:r w:rsidR="00D04096" w:rsidRPr="00D04096">
        <w:t xml:space="preserve">The previous phase, the fourth step, will be expanded upon in this step. In other words, the available resources that the organization possesses are distributed among the decision packages in accordance with the ranking that was derived in the fourth step. To keep their expenses to a minimum, businesses will make every effort to maximize the effectiveness of their resource utilization. One thing that should be kept in mind is making sure that the cost structure and justifications that are provided by the functional managers are both achievable and </w:t>
      </w:r>
      <w:r w:rsidR="00D04096" w:rsidRPr="001860AB">
        <w:t>reasonable</w:t>
      </w:r>
      <w:r w:rsidR="001860AB" w:rsidRPr="001860AB">
        <w:t xml:space="preserve"> (Rifkin, 2014)</w:t>
      </w:r>
      <w:r w:rsidR="00D04096" w:rsidRPr="001860AB">
        <w:t>.</w:t>
      </w:r>
    </w:p>
    <w:p w14:paraId="5C0DF2A8" w14:textId="77777777" w:rsidR="00103DB9" w:rsidRPr="00103DB9" w:rsidRDefault="00103DB9" w:rsidP="00651B98">
      <w:pPr>
        <w:rPr>
          <w:b/>
        </w:rPr>
      </w:pPr>
      <w:r w:rsidRPr="00103DB9">
        <w:rPr>
          <w:b/>
        </w:rPr>
        <w:t>Monitoring the whole process</w:t>
      </w:r>
    </w:p>
    <w:p w14:paraId="1E2307A7" w14:textId="77777777" w:rsidR="00651B98" w:rsidRDefault="00F11EAB" w:rsidP="004077D2">
      <w:r>
        <w:t xml:space="preserve">The final step in the </w:t>
      </w:r>
      <w:proofErr w:type="gramStart"/>
      <w:r>
        <w:t>zero budgeting</w:t>
      </w:r>
      <w:proofErr w:type="gramEnd"/>
      <w:r>
        <w:t xml:space="preserve"> process is to monitor </w:t>
      </w:r>
      <w:r w:rsidR="004077D2">
        <w:t xml:space="preserve">and control the decision </w:t>
      </w:r>
      <w:r>
        <w:t xml:space="preserve">packages to make sure that </w:t>
      </w:r>
      <w:r w:rsidR="004077D2">
        <w:t xml:space="preserve">the allocation of resources done in the fourth step was worth it. </w:t>
      </w:r>
    </w:p>
    <w:p w14:paraId="40E9455E" w14:textId="77777777" w:rsidR="00E60C05" w:rsidRDefault="004077D2" w:rsidP="004077D2">
      <w:r>
        <w:t xml:space="preserve">By following the </w:t>
      </w:r>
      <w:proofErr w:type="gramStart"/>
      <w:r>
        <w:t>above mentioned</w:t>
      </w:r>
      <w:proofErr w:type="gramEnd"/>
      <w:r>
        <w:t xml:space="preserve"> steps, a </w:t>
      </w:r>
      <w:r w:rsidRPr="001860AB">
        <w:t xml:space="preserve">company can implement zero-base budget in their budgetary planning and control. </w:t>
      </w:r>
      <w:r w:rsidR="00D04096" w:rsidRPr="001860AB">
        <w:t>If the zero-base budget is not implemented appropriately, it will not provide the organization with the benefits that are expected</w:t>
      </w:r>
      <w:r w:rsidR="001860AB" w:rsidRPr="001860AB">
        <w:t xml:space="preserve"> (</w:t>
      </w:r>
      <w:proofErr w:type="spellStart"/>
      <w:r w:rsidR="001860AB" w:rsidRPr="001860AB">
        <w:t>Rautenstrauch</w:t>
      </w:r>
      <w:proofErr w:type="spellEnd"/>
      <w:r w:rsidR="001860AB" w:rsidRPr="001860AB">
        <w:t xml:space="preserve"> and Villers, 2014)</w:t>
      </w:r>
      <w:r w:rsidR="00D04096" w:rsidRPr="001860AB">
        <w:t xml:space="preserve">. </w:t>
      </w:r>
      <w:r w:rsidRPr="001860AB">
        <w:t>Some practices followed</w:t>
      </w:r>
      <w:r>
        <w:t xml:space="preserve"> for proper implementation of this budgeting method include:</w:t>
      </w:r>
    </w:p>
    <w:p w14:paraId="50170DBA" w14:textId="77777777" w:rsidR="004077D2" w:rsidRDefault="004077D2" w:rsidP="004077D2">
      <w:pPr>
        <w:pStyle w:val="ListParagraph"/>
        <w:numPr>
          <w:ilvl w:val="0"/>
          <w:numId w:val="1"/>
        </w:numPr>
      </w:pPr>
      <w:r>
        <w:t>Segregation of duties and responsibilities</w:t>
      </w:r>
    </w:p>
    <w:p w14:paraId="1F766599" w14:textId="77777777" w:rsidR="004077D2" w:rsidRDefault="004077D2" w:rsidP="004077D2">
      <w:pPr>
        <w:pStyle w:val="ListParagraph"/>
        <w:numPr>
          <w:ilvl w:val="0"/>
          <w:numId w:val="1"/>
        </w:numPr>
      </w:pPr>
      <w:r>
        <w:t>Installation of automated expense tracking software</w:t>
      </w:r>
    </w:p>
    <w:p w14:paraId="1C246DEF" w14:textId="77777777" w:rsidR="004077D2" w:rsidRDefault="004077D2" w:rsidP="004077D2">
      <w:pPr>
        <w:pStyle w:val="ListParagraph"/>
        <w:numPr>
          <w:ilvl w:val="0"/>
          <w:numId w:val="1"/>
        </w:numPr>
      </w:pPr>
      <w:r>
        <w:t>Development of goals or benchmarks to be achieved</w:t>
      </w:r>
    </w:p>
    <w:p w14:paraId="3C9A2B03" w14:textId="77777777" w:rsidR="004077D2" w:rsidRDefault="004077D2" w:rsidP="004077D2">
      <w:pPr>
        <w:pStyle w:val="ListParagraph"/>
        <w:numPr>
          <w:ilvl w:val="0"/>
          <w:numId w:val="1"/>
        </w:numPr>
      </w:pPr>
      <w:r>
        <w:t>Review on a frequent basis</w:t>
      </w:r>
    </w:p>
    <w:p w14:paraId="0170ECFB" w14:textId="77777777" w:rsidR="004077D2" w:rsidRPr="00BC3283" w:rsidRDefault="004077D2" w:rsidP="006D021E">
      <w:pPr>
        <w:pStyle w:val="ListParagraph"/>
        <w:numPr>
          <w:ilvl w:val="0"/>
          <w:numId w:val="1"/>
        </w:numPr>
      </w:pPr>
      <w:r>
        <w:t>Sticking to the process till the end</w:t>
      </w:r>
    </w:p>
    <w:p w14:paraId="64401952" w14:textId="77777777" w:rsidR="00D82DEB" w:rsidRDefault="00D82DEB">
      <w:pPr>
        <w:spacing w:line="259" w:lineRule="auto"/>
        <w:jc w:val="left"/>
        <w:rPr>
          <w:rFonts w:eastAsiaTheme="majorEastAsia" w:cstheme="majorBidi"/>
          <w:b/>
          <w:color w:val="0070C0"/>
          <w:szCs w:val="24"/>
        </w:rPr>
      </w:pPr>
      <w:r>
        <w:rPr>
          <w:color w:val="0070C0"/>
        </w:rPr>
        <w:br w:type="page"/>
      </w:r>
    </w:p>
    <w:p w14:paraId="0A184B37" w14:textId="77777777" w:rsidR="006D021E" w:rsidRDefault="006D021E" w:rsidP="00610738">
      <w:pPr>
        <w:pStyle w:val="Heading2"/>
      </w:pPr>
      <w:bookmarkStart w:id="12" w:name="_Toc107146904"/>
      <w:r w:rsidRPr="00D04096">
        <w:lastRenderedPageBreak/>
        <w:t>How budgeting control supports sustainability</w:t>
      </w:r>
      <w:bookmarkEnd w:id="12"/>
    </w:p>
    <w:p w14:paraId="610A358D" w14:textId="77777777" w:rsidR="00EE5956" w:rsidRDefault="00EE5956" w:rsidP="00EE5956">
      <w:r>
        <w:t xml:space="preserve">Sustainability is the process of fulfilling the needs of the people of current generation without comprising the ability of future generation to meet their own needs. There are various forms of </w:t>
      </w:r>
      <w:r w:rsidRPr="001860AB">
        <w:t xml:space="preserve">sustainability including economic sustainability, social </w:t>
      </w:r>
      <w:proofErr w:type="gramStart"/>
      <w:r w:rsidRPr="001860AB">
        <w:t>sustainability</w:t>
      </w:r>
      <w:proofErr w:type="gramEnd"/>
      <w:r w:rsidRPr="001860AB">
        <w:t xml:space="preserve"> and environmental sustainability</w:t>
      </w:r>
      <w:r w:rsidR="001860AB" w:rsidRPr="001860AB">
        <w:t xml:space="preserve"> (</w:t>
      </w:r>
      <w:proofErr w:type="spellStart"/>
      <w:r w:rsidR="001860AB" w:rsidRPr="001860AB">
        <w:t>Majocchi</w:t>
      </w:r>
      <w:proofErr w:type="spellEnd"/>
      <w:r w:rsidR="001860AB" w:rsidRPr="001860AB">
        <w:t>, 2019)</w:t>
      </w:r>
      <w:r w:rsidRPr="001860AB">
        <w:t>. That means, sustainability ensures a good balance between economic development, social</w:t>
      </w:r>
      <w:r>
        <w:t xml:space="preserve"> </w:t>
      </w:r>
      <w:proofErr w:type="gramStart"/>
      <w:r>
        <w:t>well-being</w:t>
      </w:r>
      <w:proofErr w:type="gramEnd"/>
      <w:r>
        <w:t xml:space="preserve"> and environmental care. Budgeting controls support sustainability in </w:t>
      </w:r>
      <w:proofErr w:type="gramStart"/>
      <w:r>
        <w:t>a number of</w:t>
      </w:r>
      <w:proofErr w:type="gramEnd"/>
      <w:r>
        <w:t xml:space="preserve"> ways. A lot of countries in the world have sustainable development goals for the betterment of the nation. Here, budget plays in important role in the allocation of the resources effectively. It enables the govt. to engage with the population and improve transparency. Budgeting thus helps the government in generating higher economic growth through efficient allocation and distribution of resources.</w:t>
      </w:r>
      <w:r w:rsidR="00AD1FA3">
        <w:t xml:space="preserve"> Budgeting also helps business organizations know about the future cash flows and let the managers takes strategic business decisions which ensures superior profitability for the business organizations.</w:t>
      </w:r>
      <w:r>
        <w:t xml:space="preserve"> </w:t>
      </w:r>
      <w:r w:rsidR="00AD1FA3">
        <w:t>To</w:t>
      </w:r>
      <w:r>
        <w:t xml:space="preserve"> ensure environmental sustainability, </w:t>
      </w:r>
      <w:proofErr w:type="gramStart"/>
      <w:r>
        <w:t>Green</w:t>
      </w:r>
      <w:proofErr w:type="gramEnd"/>
      <w:r>
        <w:t xml:space="preserve"> budgeting is used by organizations which</w:t>
      </w:r>
      <w:r w:rsidR="00AD1FA3">
        <w:t xml:space="preserve"> makes the decision makers careful about the </w:t>
      </w:r>
      <w:r w:rsidR="00AD1FA3" w:rsidRPr="001860AB">
        <w:t>impacts of the budgeting choices they make on the environment</w:t>
      </w:r>
      <w:r w:rsidR="001860AB" w:rsidRPr="001860AB">
        <w:t xml:space="preserve"> (</w:t>
      </w:r>
      <w:proofErr w:type="spellStart"/>
      <w:r w:rsidR="001860AB" w:rsidRPr="001860AB">
        <w:t>Bova</w:t>
      </w:r>
      <w:proofErr w:type="spellEnd"/>
      <w:r w:rsidR="001860AB" w:rsidRPr="001860AB">
        <w:t>, 2018)</w:t>
      </w:r>
      <w:r w:rsidR="00AD1FA3" w:rsidRPr="001860AB">
        <w:t xml:space="preserve">. </w:t>
      </w:r>
      <w:r w:rsidRPr="001860AB">
        <w:t xml:space="preserve"> </w:t>
      </w:r>
      <w:r w:rsidR="00AD1FA3" w:rsidRPr="001860AB">
        <w:t>Through ensuring sustainable development, budgeting controls make the lives of people better in the society</w:t>
      </w:r>
      <w:r w:rsidR="00AD1FA3">
        <w:t xml:space="preserve">. </w:t>
      </w:r>
    </w:p>
    <w:p w14:paraId="5FB54161" w14:textId="77777777" w:rsidR="008E73F5" w:rsidRPr="00EE5956" w:rsidRDefault="00EB48D0" w:rsidP="00EE5956">
      <w:r>
        <w:t xml:space="preserve">To conclude, budgeting controls support sustainability by enabling the decision makers make proper allocation and distribution of resources. </w:t>
      </w:r>
    </w:p>
    <w:p w14:paraId="479A1A4D" w14:textId="77777777" w:rsidR="00E60C05" w:rsidRPr="00E60C05" w:rsidRDefault="00E60C05" w:rsidP="00E60C05"/>
    <w:p w14:paraId="7DEFE3AC" w14:textId="77777777" w:rsidR="00D82DEB" w:rsidRDefault="00D82DEB">
      <w:pPr>
        <w:spacing w:line="259" w:lineRule="auto"/>
        <w:jc w:val="left"/>
        <w:rPr>
          <w:rFonts w:eastAsiaTheme="majorEastAsia" w:cstheme="majorBidi"/>
          <w:b/>
          <w:sz w:val="28"/>
          <w:szCs w:val="26"/>
        </w:rPr>
      </w:pPr>
      <w:bookmarkStart w:id="13" w:name="_Toc106894549"/>
      <w:r>
        <w:br w:type="page"/>
      </w:r>
    </w:p>
    <w:p w14:paraId="76FE264E" w14:textId="77777777" w:rsidR="006D021E" w:rsidRDefault="006D021E" w:rsidP="00610738">
      <w:pPr>
        <w:pStyle w:val="Heading1"/>
      </w:pPr>
      <w:bookmarkStart w:id="14" w:name="_Toc107146905"/>
      <w:r>
        <w:lastRenderedPageBreak/>
        <w:t>Conclusion</w:t>
      </w:r>
      <w:bookmarkEnd w:id="13"/>
      <w:bookmarkEnd w:id="14"/>
    </w:p>
    <w:p w14:paraId="0F10830A" w14:textId="77777777" w:rsidR="00E60C05" w:rsidRDefault="00426CC2" w:rsidP="00E60C05">
      <w:r w:rsidRPr="00426CC2">
        <w:t>The hotel i</w:t>
      </w:r>
      <w:r w:rsidR="0058754A">
        <w:t>ndustry's financial management wa</w:t>
      </w:r>
      <w:r w:rsidRPr="00426CC2">
        <w:t xml:space="preserve">s the subject of this report. It is separated into two tasks, the first of which displays the Continental Hotel's cash flow prediction. This will assist the business have a better understanding of its future cash flows and enable the hotel managers to make better decisions. Task 1 </w:t>
      </w:r>
      <w:proofErr w:type="gramStart"/>
      <w:r w:rsidRPr="00426CC2">
        <w:t>compares and contrasts</w:t>
      </w:r>
      <w:proofErr w:type="gramEnd"/>
      <w:r w:rsidRPr="00426CC2">
        <w:t xml:space="preserve"> traditional budgeting with zero-base budgeting, highlighting their key d</w:t>
      </w:r>
      <w:r w:rsidR="0058754A">
        <w:t>ifferences. It then demonstrated</w:t>
      </w:r>
      <w:r w:rsidRPr="00426CC2">
        <w:t xml:space="preserve"> how to create a zero-base budget and how to put it int</w:t>
      </w:r>
      <w:r w:rsidR="0058754A">
        <w:t>o practice. The report concluded</w:t>
      </w:r>
      <w:r w:rsidRPr="00426CC2">
        <w:t xml:space="preserve"> by demonstrating how budgeting control promotes sustainability.</w:t>
      </w:r>
    </w:p>
    <w:p w14:paraId="077FBE20" w14:textId="77777777" w:rsidR="00E60C05" w:rsidRDefault="00E60C05" w:rsidP="00E60C05"/>
    <w:p w14:paraId="4AAD7A89" w14:textId="77777777" w:rsidR="00E60C05" w:rsidRDefault="00E60C05" w:rsidP="00E60C05"/>
    <w:p w14:paraId="7C42BA59" w14:textId="77777777" w:rsidR="00E60C05" w:rsidRDefault="00E60C05" w:rsidP="00E60C05"/>
    <w:p w14:paraId="26F3EDB5" w14:textId="77777777" w:rsidR="00E60C05" w:rsidRDefault="00E60C05" w:rsidP="00E60C05"/>
    <w:p w14:paraId="76F2F884" w14:textId="77777777" w:rsidR="00E60C05" w:rsidRDefault="00E60C05" w:rsidP="00E60C05"/>
    <w:p w14:paraId="6234CFE5" w14:textId="77777777" w:rsidR="00E60C05" w:rsidRDefault="00E60C05" w:rsidP="00E60C05"/>
    <w:p w14:paraId="1F186C6B" w14:textId="77777777" w:rsidR="00E60C05" w:rsidRDefault="00E60C05" w:rsidP="00E60C05"/>
    <w:p w14:paraId="070411C0" w14:textId="77777777" w:rsidR="00E60C05" w:rsidRDefault="00E60C05" w:rsidP="00E60C05"/>
    <w:p w14:paraId="4229B42A" w14:textId="77777777" w:rsidR="00E60C05" w:rsidRDefault="00E60C05" w:rsidP="00E60C05"/>
    <w:p w14:paraId="54F178B0" w14:textId="77777777" w:rsidR="00E60C05" w:rsidRDefault="00E60C05" w:rsidP="00E60C05"/>
    <w:p w14:paraId="4EAFD213" w14:textId="77777777" w:rsidR="00E60C05" w:rsidRDefault="00E60C05" w:rsidP="00E60C05"/>
    <w:p w14:paraId="4A1B1072" w14:textId="77777777" w:rsidR="00E60C05" w:rsidRDefault="00E60C05" w:rsidP="00E60C05"/>
    <w:p w14:paraId="0B52D4B0" w14:textId="77777777" w:rsidR="00E60C05" w:rsidRDefault="00E60C05" w:rsidP="00E60C05"/>
    <w:p w14:paraId="03B60D4D" w14:textId="77777777" w:rsidR="00E60C05" w:rsidRDefault="00E60C05" w:rsidP="00E60C05"/>
    <w:p w14:paraId="7A2900A3" w14:textId="77777777" w:rsidR="00E60C05" w:rsidRDefault="00E60C05" w:rsidP="00E60C05"/>
    <w:p w14:paraId="120A59DD" w14:textId="77777777" w:rsidR="00BC3283" w:rsidRPr="00E60C05" w:rsidRDefault="00BC3283" w:rsidP="00E60C05"/>
    <w:p w14:paraId="32263573" w14:textId="77777777" w:rsidR="00105038" w:rsidRDefault="006D021E" w:rsidP="00610738">
      <w:pPr>
        <w:pStyle w:val="Heading1"/>
        <w:rPr>
          <w:rFonts w:ascii="Times New Roman" w:hAnsi="Times New Roman"/>
          <w:color w:val="000000"/>
          <w:sz w:val="36"/>
        </w:rPr>
      </w:pPr>
      <w:bookmarkStart w:id="15" w:name="_Toc106894550"/>
      <w:bookmarkStart w:id="16" w:name="_Toc107146906"/>
      <w:r>
        <w:lastRenderedPageBreak/>
        <w:t>References</w:t>
      </w:r>
      <w:bookmarkEnd w:id="15"/>
      <w:bookmarkEnd w:id="16"/>
    </w:p>
    <w:p w14:paraId="7EDD3F29" w14:textId="01909C56" w:rsidR="00105038" w:rsidRDefault="00105038" w:rsidP="001860AB">
      <w:r>
        <w:t>Rifkin, J.</w:t>
      </w:r>
      <w:r w:rsidR="003A3A35">
        <w:t xml:space="preserve"> (</w:t>
      </w:r>
      <w:r>
        <w:t>2014</w:t>
      </w:r>
      <w:r w:rsidR="003A3A35">
        <w:t>)</w:t>
      </w:r>
      <w:r>
        <w:t>. Budgeting Techniques.</w:t>
      </w:r>
    </w:p>
    <w:p w14:paraId="08CD058E" w14:textId="4561C4D9" w:rsidR="00105038" w:rsidRDefault="00105038" w:rsidP="001860AB">
      <w:r>
        <w:t xml:space="preserve">Rubin, I. </w:t>
      </w:r>
      <w:r w:rsidR="003A3A35">
        <w:t>(</w:t>
      </w:r>
      <w:r>
        <w:t>2016</w:t>
      </w:r>
      <w:r w:rsidR="003A3A35">
        <w:t>)</w:t>
      </w:r>
      <w:r>
        <w:t>. Public budgeting.</w:t>
      </w:r>
    </w:p>
    <w:p w14:paraId="3C5ABD3A" w14:textId="070CF491" w:rsidR="00105038" w:rsidRDefault="00105038" w:rsidP="001860AB">
      <w:r>
        <w:t xml:space="preserve">Shim, A., Siegel, J. and Shim, J. </w:t>
      </w:r>
      <w:r w:rsidR="003A3A35">
        <w:t>(</w:t>
      </w:r>
      <w:r>
        <w:t>2018</w:t>
      </w:r>
      <w:r w:rsidR="003A3A35">
        <w:t>)</w:t>
      </w:r>
      <w:r>
        <w:t>. Budgeting basics and beyond.</w:t>
      </w:r>
    </w:p>
    <w:p w14:paraId="001A2D18" w14:textId="0A95AC4B" w:rsidR="00105038" w:rsidRDefault="00105038" w:rsidP="001860AB">
      <w:proofErr w:type="spellStart"/>
      <w:r>
        <w:t>Bova</w:t>
      </w:r>
      <w:proofErr w:type="spellEnd"/>
      <w:r>
        <w:t xml:space="preserve">, E. </w:t>
      </w:r>
      <w:r w:rsidR="003A3A35">
        <w:t>(</w:t>
      </w:r>
      <w:r>
        <w:t>2018</w:t>
      </w:r>
      <w:r w:rsidR="003A3A35">
        <w:t>)</w:t>
      </w:r>
      <w:r>
        <w:t>. Green budgeting practices.</w:t>
      </w:r>
    </w:p>
    <w:p w14:paraId="0740AF17" w14:textId="07FA8D13" w:rsidR="00105038" w:rsidRDefault="00105038" w:rsidP="001860AB">
      <w:proofErr w:type="spellStart"/>
      <w:r>
        <w:t>Greve</w:t>
      </w:r>
      <w:proofErr w:type="spellEnd"/>
      <w:r>
        <w:t xml:space="preserve">, J. </w:t>
      </w:r>
      <w:r w:rsidR="003A3A35">
        <w:t>(</w:t>
      </w:r>
      <w:r>
        <w:t>2011</w:t>
      </w:r>
      <w:r w:rsidR="003A3A35">
        <w:t>)</w:t>
      </w:r>
      <w:r>
        <w:t>. Budget.</w:t>
      </w:r>
    </w:p>
    <w:p w14:paraId="5789AFC4" w14:textId="232983AB" w:rsidR="007C6C3A" w:rsidRDefault="00105038" w:rsidP="007C6C3A">
      <w:pPr>
        <w:rPr>
          <w:rFonts w:ascii="Times New Roman" w:hAnsi="Times New Roman"/>
          <w:color w:val="000000"/>
          <w:sz w:val="36"/>
        </w:rPr>
      </w:pPr>
      <w:proofErr w:type="spellStart"/>
      <w:r>
        <w:t>Lalli</w:t>
      </w:r>
      <w:proofErr w:type="spellEnd"/>
      <w:r>
        <w:t xml:space="preserve">, W. </w:t>
      </w:r>
      <w:r w:rsidR="003A3A35">
        <w:t>(</w:t>
      </w:r>
      <w:r>
        <w:t>2011</w:t>
      </w:r>
      <w:r w:rsidR="003A3A35">
        <w:t>)</w:t>
      </w:r>
      <w:r>
        <w:t>. Handbook of budgeting.</w:t>
      </w:r>
    </w:p>
    <w:p w14:paraId="5828D313" w14:textId="711DD22B" w:rsidR="007C6C3A" w:rsidRDefault="007C6C3A" w:rsidP="007C6C3A">
      <w:proofErr w:type="spellStart"/>
      <w:r>
        <w:t>Bova</w:t>
      </w:r>
      <w:proofErr w:type="spellEnd"/>
      <w:r>
        <w:t xml:space="preserve">, E. </w:t>
      </w:r>
      <w:r w:rsidR="003A3A35">
        <w:t>(</w:t>
      </w:r>
      <w:r>
        <w:t>2016</w:t>
      </w:r>
      <w:r w:rsidR="003A3A35">
        <w:t>)</w:t>
      </w:r>
      <w:r>
        <w:t>. Green budgeting practices in the EU.</w:t>
      </w:r>
    </w:p>
    <w:p w14:paraId="31366B80" w14:textId="62F3AE04" w:rsidR="007C6C3A" w:rsidRDefault="007C6C3A" w:rsidP="007C6C3A">
      <w:r>
        <w:t xml:space="preserve">Evans, E. </w:t>
      </w:r>
      <w:r w:rsidR="003A3A35">
        <w:t>(</w:t>
      </w:r>
      <w:r>
        <w:t>2018</w:t>
      </w:r>
      <w:r w:rsidR="003A3A35">
        <w:t>)</w:t>
      </w:r>
      <w:r>
        <w:t>. Period planning and budgetary control.</w:t>
      </w:r>
    </w:p>
    <w:p w14:paraId="0FC6E10C" w14:textId="1BBCAB70" w:rsidR="007C6C3A" w:rsidRDefault="007C6C3A" w:rsidP="007C6C3A">
      <w:r>
        <w:t xml:space="preserve">Gabel, J. </w:t>
      </w:r>
      <w:r w:rsidR="003A3A35">
        <w:t>(</w:t>
      </w:r>
      <w:r>
        <w:t>2014</w:t>
      </w:r>
      <w:r w:rsidR="003A3A35">
        <w:t>)</w:t>
      </w:r>
      <w:r>
        <w:t>. The cash budget.</w:t>
      </w:r>
    </w:p>
    <w:p w14:paraId="5BB45124" w14:textId="3F304816" w:rsidR="007C6C3A" w:rsidRDefault="007C6C3A" w:rsidP="001860AB">
      <w:r>
        <w:t xml:space="preserve">Garrison, R., Noreen, E. and Brewer, P. </w:t>
      </w:r>
      <w:r w:rsidR="003A3A35">
        <w:t>(</w:t>
      </w:r>
      <w:r>
        <w:t>2017</w:t>
      </w:r>
      <w:r w:rsidR="003A3A35">
        <w:t>)</w:t>
      </w:r>
      <w:r>
        <w:t>. Managerial accounting.</w:t>
      </w:r>
    </w:p>
    <w:p w14:paraId="2F99AC5E" w14:textId="7F8B473B" w:rsidR="00105038" w:rsidRDefault="00105038" w:rsidP="001860AB">
      <w:proofErr w:type="spellStart"/>
      <w:r>
        <w:t>Bergstrand</w:t>
      </w:r>
      <w:proofErr w:type="spellEnd"/>
      <w:r>
        <w:t xml:space="preserve">, J. </w:t>
      </w:r>
      <w:r w:rsidR="003A3A35">
        <w:t>(</w:t>
      </w:r>
      <w:r>
        <w:t>2017</w:t>
      </w:r>
      <w:r w:rsidR="003A3A35">
        <w:t>)</w:t>
      </w:r>
      <w:r>
        <w:t>. Budgetary planning.</w:t>
      </w:r>
    </w:p>
    <w:p w14:paraId="35766745" w14:textId="7125126C" w:rsidR="00105038" w:rsidRDefault="00105038" w:rsidP="001860AB">
      <w:r>
        <w:t xml:space="preserve">Bielefeld, B. and Schneider, R. </w:t>
      </w:r>
      <w:r w:rsidR="003A3A35">
        <w:t>(</w:t>
      </w:r>
      <w:r>
        <w:t>2015</w:t>
      </w:r>
      <w:r w:rsidR="003A3A35">
        <w:t>)</w:t>
      </w:r>
      <w:r>
        <w:t>. Basics Budgeting.</w:t>
      </w:r>
    </w:p>
    <w:p w14:paraId="1A6482BB" w14:textId="36F59783" w:rsidR="00105038" w:rsidRDefault="00105038" w:rsidP="001860AB">
      <w:proofErr w:type="spellStart"/>
      <w:r>
        <w:t>Bogsnes</w:t>
      </w:r>
      <w:proofErr w:type="spellEnd"/>
      <w:r>
        <w:t xml:space="preserve">, B. </w:t>
      </w:r>
      <w:r w:rsidR="003A3A35">
        <w:t>(</w:t>
      </w:r>
      <w:r>
        <w:t>2013</w:t>
      </w:r>
      <w:r w:rsidR="003A3A35">
        <w:t>)</w:t>
      </w:r>
      <w:r>
        <w:t>. Implementing Beyond Budgeting.</w:t>
      </w:r>
    </w:p>
    <w:p w14:paraId="1CF81069" w14:textId="46004B6F" w:rsidR="00105038" w:rsidRDefault="00105038" w:rsidP="001860AB">
      <w:proofErr w:type="spellStart"/>
      <w:r>
        <w:t>Majocchi</w:t>
      </w:r>
      <w:proofErr w:type="spellEnd"/>
      <w:r>
        <w:t xml:space="preserve">, A. </w:t>
      </w:r>
      <w:r w:rsidR="003A3A35">
        <w:t>(</w:t>
      </w:r>
      <w:r>
        <w:t>2019</w:t>
      </w:r>
      <w:r w:rsidR="003A3A35">
        <w:t>)</w:t>
      </w:r>
      <w:r>
        <w:t>. Budget and sustainable growth.</w:t>
      </w:r>
    </w:p>
    <w:p w14:paraId="739A42C4" w14:textId="0EA6FABD" w:rsidR="00105038" w:rsidRDefault="00105038" w:rsidP="001860AB">
      <w:proofErr w:type="spellStart"/>
      <w:r>
        <w:t>Rautenstrauch</w:t>
      </w:r>
      <w:proofErr w:type="spellEnd"/>
      <w:r>
        <w:t xml:space="preserve">, W. and Villers, R. </w:t>
      </w:r>
      <w:r w:rsidR="003A3A35">
        <w:t>(</w:t>
      </w:r>
      <w:r>
        <w:t>2014</w:t>
      </w:r>
      <w:r w:rsidR="003A3A35">
        <w:t>)</w:t>
      </w:r>
      <w:r>
        <w:t>. Budgetary control.</w:t>
      </w:r>
    </w:p>
    <w:p w14:paraId="00004302" w14:textId="77777777" w:rsidR="006D021E" w:rsidRDefault="006D021E"/>
    <w:sectPr w:rsidR="006D02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31123" w14:textId="77777777" w:rsidR="0039256D" w:rsidRDefault="0039256D" w:rsidP="00EE5956">
      <w:pPr>
        <w:spacing w:after="0" w:line="240" w:lineRule="auto"/>
      </w:pPr>
      <w:r>
        <w:separator/>
      </w:r>
    </w:p>
  </w:endnote>
  <w:endnote w:type="continuationSeparator" w:id="0">
    <w:p w14:paraId="69DA6EF9" w14:textId="77777777" w:rsidR="0039256D" w:rsidRDefault="0039256D" w:rsidP="00EE5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74320" w14:textId="77777777" w:rsidR="0039256D" w:rsidRDefault="0039256D" w:rsidP="00EE5956">
      <w:pPr>
        <w:spacing w:after="0" w:line="240" w:lineRule="auto"/>
      </w:pPr>
      <w:r>
        <w:separator/>
      </w:r>
    </w:p>
  </w:footnote>
  <w:footnote w:type="continuationSeparator" w:id="0">
    <w:p w14:paraId="529E9BCA" w14:textId="77777777" w:rsidR="0039256D" w:rsidRDefault="0039256D" w:rsidP="00EE5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D4A63"/>
    <w:multiLevelType w:val="hybridMultilevel"/>
    <w:tmpl w:val="18164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CD6"/>
    <w:rsid w:val="00031CD6"/>
    <w:rsid w:val="00103DB9"/>
    <w:rsid w:val="00105038"/>
    <w:rsid w:val="00156333"/>
    <w:rsid w:val="00184AB8"/>
    <w:rsid w:val="001860AB"/>
    <w:rsid w:val="001D7E2F"/>
    <w:rsid w:val="002B25A9"/>
    <w:rsid w:val="00373AAA"/>
    <w:rsid w:val="0039256D"/>
    <w:rsid w:val="003A3A35"/>
    <w:rsid w:val="004077D2"/>
    <w:rsid w:val="00426CC2"/>
    <w:rsid w:val="00430556"/>
    <w:rsid w:val="00532A49"/>
    <w:rsid w:val="00575663"/>
    <w:rsid w:val="0058754A"/>
    <w:rsid w:val="006003D7"/>
    <w:rsid w:val="00610738"/>
    <w:rsid w:val="006216BB"/>
    <w:rsid w:val="00633B10"/>
    <w:rsid w:val="00651B98"/>
    <w:rsid w:val="006D021E"/>
    <w:rsid w:val="007A0C16"/>
    <w:rsid w:val="007B0A50"/>
    <w:rsid w:val="007C6C3A"/>
    <w:rsid w:val="0081444B"/>
    <w:rsid w:val="008B73C5"/>
    <w:rsid w:val="008E73F5"/>
    <w:rsid w:val="009067D2"/>
    <w:rsid w:val="009069E6"/>
    <w:rsid w:val="009B3DE4"/>
    <w:rsid w:val="00A05C0E"/>
    <w:rsid w:val="00AD1FA3"/>
    <w:rsid w:val="00B01DDF"/>
    <w:rsid w:val="00BC3283"/>
    <w:rsid w:val="00D04096"/>
    <w:rsid w:val="00D54F17"/>
    <w:rsid w:val="00D82DEB"/>
    <w:rsid w:val="00DA1273"/>
    <w:rsid w:val="00E4197F"/>
    <w:rsid w:val="00E45797"/>
    <w:rsid w:val="00E55DB9"/>
    <w:rsid w:val="00E60C05"/>
    <w:rsid w:val="00E966CB"/>
    <w:rsid w:val="00EB48D0"/>
    <w:rsid w:val="00EE5956"/>
    <w:rsid w:val="00F11EAB"/>
    <w:rsid w:val="00F90617"/>
    <w:rsid w:val="00FB45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4F6EE"/>
  <w15:chartTrackingRefBased/>
  <w15:docId w15:val="{9C0C1EA2-E80C-4E5F-973A-537B200DB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CD6"/>
    <w:pPr>
      <w:spacing w:line="360" w:lineRule="auto"/>
      <w:jc w:val="both"/>
    </w:pPr>
    <w:rPr>
      <w:rFonts w:ascii="Arial" w:hAnsi="Arial"/>
      <w:sz w:val="24"/>
    </w:rPr>
  </w:style>
  <w:style w:type="paragraph" w:styleId="Heading1">
    <w:name w:val="heading 1"/>
    <w:basedOn w:val="Normal"/>
    <w:next w:val="Normal"/>
    <w:link w:val="Heading1Char"/>
    <w:uiPriority w:val="9"/>
    <w:qFormat/>
    <w:rsid w:val="00D54F17"/>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6D021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D021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021E"/>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6D021E"/>
    <w:rPr>
      <w:rFonts w:ascii="Arial" w:eastAsiaTheme="majorEastAsia" w:hAnsi="Arial" w:cstheme="majorBidi"/>
      <w:b/>
      <w:sz w:val="24"/>
      <w:szCs w:val="24"/>
    </w:rPr>
  </w:style>
  <w:style w:type="character" w:customStyle="1" w:styleId="Heading1Char">
    <w:name w:val="Heading 1 Char"/>
    <w:basedOn w:val="DefaultParagraphFont"/>
    <w:link w:val="Heading1"/>
    <w:uiPriority w:val="9"/>
    <w:rsid w:val="00D54F17"/>
    <w:rPr>
      <w:rFonts w:ascii="Arial" w:eastAsiaTheme="majorEastAsia" w:hAnsi="Arial" w:cstheme="majorBidi"/>
      <w:b/>
      <w:color w:val="44546A" w:themeColor="text2"/>
      <w:sz w:val="32"/>
      <w:szCs w:val="32"/>
    </w:rPr>
  </w:style>
  <w:style w:type="paragraph" w:styleId="TOCHeading">
    <w:name w:val="TOC Heading"/>
    <w:basedOn w:val="Heading1"/>
    <w:next w:val="Normal"/>
    <w:uiPriority w:val="39"/>
    <w:unhideWhenUsed/>
    <w:qFormat/>
    <w:rsid w:val="006D021E"/>
    <w:pPr>
      <w:spacing w:line="259" w:lineRule="auto"/>
      <w:jc w:val="left"/>
      <w:outlineLvl w:val="9"/>
    </w:pPr>
  </w:style>
  <w:style w:type="paragraph" w:styleId="TOC2">
    <w:name w:val="toc 2"/>
    <w:basedOn w:val="Normal"/>
    <w:next w:val="Normal"/>
    <w:autoRedefine/>
    <w:uiPriority w:val="39"/>
    <w:unhideWhenUsed/>
    <w:rsid w:val="006D021E"/>
    <w:pPr>
      <w:spacing w:after="100"/>
      <w:ind w:left="240"/>
    </w:pPr>
  </w:style>
  <w:style w:type="paragraph" w:styleId="TOC3">
    <w:name w:val="toc 3"/>
    <w:basedOn w:val="Normal"/>
    <w:next w:val="Normal"/>
    <w:autoRedefine/>
    <w:uiPriority w:val="39"/>
    <w:unhideWhenUsed/>
    <w:rsid w:val="006D021E"/>
    <w:pPr>
      <w:spacing w:after="100"/>
      <w:ind w:left="480"/>
    </w:pPr>
  </w:style>
  <w:style w:type="character" w:styleId="Hyperlink">
    <w:name w:val="Hyperlink"/>
    <w:basedOn w:val="DefaultParagraphFont"/>
    <w:uiPriority w:val="99"/>
    <w:unhideWhenUsed/>
    <w:rsid w:val="006D021E"/>
    <w:rPr>
      <w:color w:val="0563C1" w:themeColor="hyperlink"/>
      <w:u w:val="single"/>
    </w:rPr>
  </w:style>
  <w:style w:type="table" w:styleId="GridTable4">
    <w:name w:val="Grid Table 4"/>
    <w:basedOn w:val="TableNormal"/>
    <w:uiPriority w:val="49"/>
    <w:rsid w:val="00E60C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E60C0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4077D2"/>
    <w:pPr>
      <w:ind w:left="720"/>
      <w:contextualSpacing/>
    </w:pPr>
  </w:style>
  <w:style w:type="paragraph" w:styleId="Header">
    <w:name w:val="header"/>
    <w:basedOn w:val="Normal"/>
    <w:link w:val="HeaderChar"/>
    <w:uiPriority w:val="99"/>
    <w:unhideWhenUsed/>
    <w:rsid w:val="00EE59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5956"/>
    <w:rPr>
      <w:rFonts w:ascii="Arial" w:hAnsi="Arial"/>
      <w:sz w:val="24"/>
    </w:rPr>
  </w:style>
  <w:style w:type="paragraph" w:styleId="Footer">
    <w:name w:val="footer"/>
    <w:basedOn w:val="Normal"/>
    <w:link w:val="FooterChar"/>
    <w:uiPriority w:val="99"/>
    <w:unhideWhenUsed/>
    <w:rsid w:val="00EE59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5956"/>
    <w:rPr>
      <w:rFonts w:ascii="Arial" w:hAnsi="Arial"/>
      <w:sz w:val="24"/>
    </w:rPr>
  </w:style>
  <w:style w:type="paragraph" w:styleId="NormalWeb">
    <w:name w:val="Normal (Web)"/>
    <w:basedOn w:val="Normal"/>
    <w:uiPriority w:val="99"/>
    <w:semiHidden/>
    <w:unhideWhenUsed/>
    <w:rsid w:val="00105038"/>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unhideWhenUsed/>
    <w:rsid w:val="0061073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471116">
      <w:bodyDiv w:val="1"/>
      <w:marLeft w:val="0"/>
      <w:marRight w:val="0"/>
      <w:marTop w:val="0"/>
      <w:marBottom w:val="0"/>
      <w:divBdr>
        <w:top w:val="none" w:sz="0" w:space="0" w:color="auto"/>
        <w:left w:val="none" w:sz="0" w:space="0" w:color="auto"/>
        <w:bottom w:val="none" w:sz="0" w:space="0" w:color="auto"/>
        <w:right w:val="none" w:sz="0" w:space="0" w:color="auto"/>
      </w:divBdr>
    </w:div>
    <w:div w:id="42785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2246</Words>
  <Characters>12805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Arifur Rahman Khan (2022401)</cp:lastModifiedBy>
  <cp:revision>4</cp:revision>
  <dcterms:created xsi:type="dcterms:W3CDTF">2022-07-06T13:32:00Z</dcterms:created>
  <dcterms:modified xsi:type="dcterms:W3CDTF">2022-07-06T13:33:00Z</dcterms:modified>
</cp:coreProperties>
</file>