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965"/>
        <w:gridCol w:w="3150"/>
        <w:gridCol w:w="2901"/>
      </w:tblGrid>
      <w:tr w:rsidR="00ED401F" w:rsidRPr="001014C0" w:rsidTr="00FC46C6">
        <w:tc>
          <w:tcPr>
            <w:tcW w:w="9016" w:type="dxa"/>
            <w:gridSpan w:val="3"/>
          </w:tcPr>
          <w:p w:rsidR="00ED401F" w:rsidRPr="001014C0" w:rsidRDefault="00ED401F" w:rsidP="00ED401F">
            <w:pPr>
              <w:jc w:val="center"/>
              <w:rPr>
                <w:rFonts w:ascii="Arial" w:hAnsi="Arial" w:cs="Arial"/>
                <w:i/>
              </w:rPr>
            </w:pPr>
            <w:r w:rsidRPr="001014C0">
              <w:rPr>
                <w:rFonts w:ascii="Arial" w:hAnsi="Arial" w:cs="Arial"/>
                <w:b/>
                <w:i/>
              </w:rPr>
              <w:t>Activity Plan</w:t>
            </w:r>
          </w:p>
        </w:tc>
      </w:tr>
      <w:tr w:rsidR="00ED401F" w:rsidRPr="001014C0" w:rsidTr="00D777C9">
        <w:tc>
          <w:tcPr>
            <w:tcW w:w="9016" w:type="dxa"/>
            <w:gridSpan w:val="3"/>
          </w:tcPr>
          <w:p w:rsidR="00ED401F" w:rsidRPr="001014C0" w:rsidRDefault="00ED401F" w:rsidP="00ED401F">
            <w:pPr>
              <w:rPr>
                <w:rFonts w:ascii="Arial" w:hAnsi="Arial" w:cs="Arial"/>
              </w:rPr>
            </w:pPr>
            <w:r w:rsidRPr="001014C0">
              <w:rPr>
                <w:rFonts w:ascii="Arial" w:hAnsi="Arial" w:cs="Arial"/>
                <w:b/>
                <w:i/>
              </w:rPr>
              <w:t>Activity:</w:t>
            </w:r>
            <w:r w:rsidR="00966085" w:rsidRPr="001014C0">
              <w:rPr>
                <w:rFonts w:ascii="Arial" w:hAnsi="Arial" w:cs="Arial"/>
                <w:b/>
                <w:i/>
              </w:rPr>
              <w:t xml:space="preserve"> </w:t>
            </w:r>
            <w:r w:rsidR="0047792E" w:rsidRPr="001014C0">
              <w:rPr>
                <w:rFonts w:ascii="Arial" w:hAnsi="Arial" w:cs="Arial"/>
                <w:b/>
                <w:i/>
              </w:rPr>
              <w:t xml:space="preserve"> </w:t>
            </w:r>
            <w:r w:rsidR="0047792E" w:rsidRPr="001014C0">
              <w:rPr>
                <w:rFonts w:ascii="Arial" w:hAnsi="Arial" w:cs="Arial"/>
                <w:b/>
              </w:rPr>
              <w:t>Dice Game</w:t>
            </w:r>
          </w:p>
          <w:p w:rsidR="00966085" w:rsidRPr="001014C0" w:rsidRDefault="00D34AD9" w:rsidP="00ED401F">
            <w:pPr>
              <w:rPr>
                <w:rFonts w:ascii="Arial" w:hAnsi="Arial" w:cs="Arial"/>
              </w:rPr>
            </w:pPr>
            <w:r w:rsidRPr="001014C0">
              <w:rPr>
                <w:rFonts w:ascii="Arial" w:hAnsi="Arial" w:cs="Arial"/>
              </w:rPr>
              <w:t>Rolling two types of die</w:t>
            </w:r>
            <w:r w:rsidR="00242C5E" w:rsidRPr="001014C0">
              <w:rPr>
                <w:rFonts w:ascii="Arial" w:hAnsi="Arial" w:cs="Arial"/>
              </w:rPr>
              <w:t>. One die with colours on it and the other with number</w:t>
            </w:r>
            <w:r w:rsidR="00682BCB" w:rsidRPr="001014C0">
              <w:rPr>
                <w:rFonts w:ascii="Arial" w:hAnsi="Arial" w:cs="Arial"/>
              </w:rPr>
              <w:t>s</w:t>
            </w:r>
            <w:r w:rsidR="00242C5E" w:rsidRPr="001014C0">
              <w:rPr>
                <w:rFonts w:ascii="Arial" w:hAnsi="Arial" w:cs="Arial"/>
              </w:rPr>
              <w:t xml:space="preserve"> up to six.</w:t>
            </w:r>
            <w:r w:rsidRPr="001014C0">
              <w:rPr>
                <w:rFonts w:ascii="Arial" w:hAnsi="Arial" w:cs="Arial"/>
              </w:rPr>
              <w:t xml:space="preserve"> </w:t>
            </w:r>
            <w:r w:rsidR="00005E1E" w:rsidRPr="001014C0">
              <w:rPr>
                <w:rFonts w:ascii="Arial" w:hAnsi="Arial" w:cs="Arial"/>
              </w:rPr>
              <w:t>One die is rolled to show a colour</w:t>
            </w:r>
            <w:r w:rsidR="00005E1E" w:rsidRPr="001014C0">
              <w:rPr>
                <w:rFonts w:ascii="Arial" w:hAnsi="Arial" w:cs="Arial"/>
                <w:lang w:val="en-GB"/>
              </w:rPr>
              <w:t>, then a second die is rolled to give a number.</w:t>
            </w:r>
            <w:r w:rsidR="00242C5E" w:rsidRPr="001014C0">
              <w:rPr>
                <w:rFonts w:ascii="Arial" w:hAnsi="Arial" w:cs="Arial"/>
              </w:rPr>
              <w:t xml:space="preserve"> Then the child will have to collect that many items of the colo</w:t>
            </w:r>
            <w:r w:rsidR="005956B8" w:rsidRPr="001014C0">
              <w:rPr>
                <w:rFonts w:ascii="Arial" w:hAnsi="Arial" w:cs="Arial"/>
              </w:rPr>
              <w:t>u</w:t>
            </w:r>
            <w:r w:rsidR="00005E1E" w:rsidRPr="001014C0">
              <w:rPr>
                <w:rFonts w:ascii="Arial" w:hAnsi="Arial" w:cs="Arial"/>
              </w:rPr>
              <w:t>r they rolled. A</w:t>
            </w:r>
            <w:r w:rsidR="009047B2" w:rsidRPr="001014C0">
              <w:rPr>
                <w:rFonts w:ascii="Arial" w:hAnsi="Arial" w:cs="Arial"/>
              </w:rPr>
              <w:t>n</w:t>
            </w:r>
            <w:r w:rsidR="00005E1E" w:rsidRPr="001014C0">
              <w:rPr>
                <w:rFonts w:ascii="Arial" w:hAnsi="Arial" w:cs="Arial"/>
              </w:rPr>
              <w:t xml:space="preserve"> example would be if a child rolled</w:t>
            </w:r>
            <w:r w:rsidR="009047B2" w:rsidRPr="001014C0">
              <w:rPr>
                <w:rFonts w:ascii="Arial" w:hAnsi="Arial" w:cs="Arial"/>
              </w:rPr>
              <w:t xml:space="preserve"> pink and number 5, they would have to collect five items in the colour pink.</w:t>
            </w:r>
          </w:p>
          <w:p w:rsidR="00ED401F" w:rsidRPr="001014C0" w:rsidRDefault="00ED401F" w:rsidP="00ED401F">
            <w:pPr>
              <w:rPr>
                <w:rFonts w:ascii="Arial" w:hAnsi="Arial" w:cs="Arial"/>
              </w:rPr>
            </w:pPr>
          </w:p>
        </w:tc>
      </w:tr>
      <w:tr w:rsidR="00ED401F" w:rsidRPr="001014C0" w:rsidTr="00ED401F">
        <w:tc>
          <w:tcPr>
            <w:tcW w:w="2965" w:type="dxa"/>
          </w:tcPr>
          <w:p w:rsidR="00ED401F" w:rsidRPr="001014C0" w:rsidRDefault="00ED401F" w:rsidP="00ED401F">
            <w:pPr>
              <w:rPr>
                <w:rFonts w:ascii="Arial" w:hAnsi="Arial" w:cs="Arial"/>
                <w:b/>
                <w:i/>
              </w:rPr>
            </w:pPr>
            <w:r w:rsidRPr="001014C0">
              <w:rPr>
                <w:rFonts w:ascii="Arial" w:hAnsi="Arial" w:cs="Arial"/>
                <w:b/>
                <w:i/>
              </w:rPr>
              <w:t>Number of children:</w:t>
            </w:r>
          </w:p>
          <w:p w:rsidR="00ED401F" w:rsidRPr="001014C0" w:rsidRDefault="00966085" w:rsidP="00ED401F">
            <w:pPr>
              <w:rPr>
                <w:rFonts w:ascii="Arial" w:hAnsi="Arial" w:cs="Arial"/>
              </w:rPr>
            </w:pPr>
            <w:r w:rsidRPr="001014C0">
              <w:rPr>
                <w:rFonts w:ascii="Arial" w:hAnsi="Arial" w:cs="Arial"/>
              </w:rPr>
              <w:t xml:space="preserve">Four </w:t>
            </w:r>
          </w:p>
        </w:tc>
        <w:tc>
          <w:tcPr>
            <w:tcW w:w="3150" w:type="dxa"/>
          </w:tcPr>
          <w:p w:rsidR="00ED401F" w:rsidRPr="001014C0" w:rsidRDefault="00ED401F" w:rsidP="00ED401F">
            <w:pPr>
              <w:rPr>
                <w:rFonts w:ascii="Arial" w:hAnsi="Arial" w:cs="Arial"/>
                <w:b/>
                <w:i/>
              </w:rPr>
            </w:pPr>
            <w:r w:rsidRPr="001014C0">
              <w:rPr>
                <w:rFonts w:ascii="Arial" w:hAnsi="Arial" w:cs="Arial"/>
                <w:b/>
                <w:i/>
              </w:rPr>
              <w:t>Age of children:</w:t>
            </w:r>
          </w:p>
          <w:p w:rsidR="00D21AA3" w:rsidRPr="001014C0" w:rsidRDefault="00C67303" w:rsidP="00ED401F">
            <w:pPr>
              <w:rPr>
                <w:rFonts w:ascii="Arial" w:hAnsi="Arial" w:cs="Arial"/>
              </w:rPr>
            </w:pPr>
            <w:r w:rsidRPr="001014C0">
              <w:rPr>
                <w:rFonts w:ascii="Arial" w:hAnsi="Arial" w:cs="Arial"/>
              </w:rPr>
              <w:t>3 to 4</w:t>
            </w:r>
          </w:p>
        </w:tc>
        <w:tc>
          <w:tcPr>
            <w:tcW w:w="2901" w:type="dxa"/>
          </w:tcPr>
          <w:p w:rsidR="00ED401F" w:rsidRPr="001014C0" w:rsidRDefault="00ED401F" w:rsidP="00ED401F">
            <w:pPr>
              <w:rPr>
                <w:rFonts w:ascii="Arial" w:hAnsi="Arial" w:cs="Arial"/>
                <w:b/>
                <w:i/>
              </w:rPr>
            </w:pPr>
            <w:r w:rsidRPr="001014C0">
              <w:rPr>
                <w:rFonts w:ascii="Arial" w:hAnsi="Arial" w:cs="Arial"/>
                <w:b/>
                <w:i/>
              </w:rPr>
              <w:t>Number of adults:</w:t>
            </w:r>
          </w:p>
          <w:p w:rsidR="00966085" w:rsidRPr="001014C0" w:rsidRDefault="00966085" w:rsidP="00ED401F">
            <w:pPr>
              <w:rPr>
                <w:rFonts w:ascii="Arial" w:hAnsi="Arial" w:cs="Arial"/>
              </w:rPr>
            </w:pPr>
            <w:r w:rsidRPr="001014C0">
              <w:rPr>
                <w:rFonts w:ascii="Arial" w:hAnsi="Arial" w:cs="Arial"/>
              </w:rPr>
              <w:t xml:space="preserve">One </w:t>
            </w:r>
          </w:p>
        </w:tc>
      </w:tr>
      <w:tr w:rsidR="00ED401F" w:rsidRPr="001014C0" w:rsidTr="00ED401F">
        <w:tc>
          <w:tcPr>
            <w:tcW w:w="2965" w:type="dxa"/>
          </w:tcPr>
          <w:p w:rsidR="00ED401F" w:rsidRPr="001014C0" w:rsidRDefault="00ED401F" w:rsidP="00ED401F">
            <w:pPr>
              <w:rPr>
                <w:rFonts w:ascii="Arial" w:hAnsi="Arial" w:cs="Arial"/>
                <w:b/>
                <w:i/>
              </w:rPr>
            </w:pPr>
            <w:r w:rsidRPr="001014C0">
              <w:rPr>
                <w:rFonts w:ascii="Arial" w:hAnsi="Arial" w:cs="Arial"/>
                <w:b/>
                <w:i/>
              </w:rPr>
              <w:t>Location:</w:t>
            </w:r>
          </w:p>
          <w:p w:rsidR="00ED401F" w:rsidRPr="001014C0" w:rsidRDefault="00966085" w:rsidP="00ED401F">
            <w:pPr>
              <w:rPr>
                <w:rFonts w:ascii="Arial" w:hAnsi="Arial" w:cs="Arial"/>
              </w:rPr>
            </w:pPr>
            <w:r w:rsidRPr="001014C0">
              <w:rPr>
                <w:rFonts w:ascii="Arial" w:hAnsi="Arial" w:cs="Arial"/>
              </w:rPr>
              <w:t>Class Room</w:t>
            </w:r>
          </w:p>
        </w:tc>
        <w:tc>
          <w:tcPr>
            <w:tcW w:w="3150" w:type="dxa"/>
          </w:tcPr>
          <w:p w:rsidR="00ED401F" w:rsidRPr="001014C0" w:rsidRDefault="00ED401F" w:rsidP="00ED401F">
            <w:pPr>
              <w:rPr>
                <w:rFonts w:ascii="Arial" w:hAnsi="Arial" w:cs="Arial"/>
                <w:b/>
                <w:i/>
              </w:rPr>
            </w:pPr>
            <w:r w:rsidRPr="001014C0">
              <w:rPr>
                <w:rFonts w:ascii="Arial" w:hAnsi="Arial" w:cs="Arial"/>
                <w:b/>
                <w:i/>
              </w:rPr>
              <w:t>Preparation time:</w:t>
            </w:r>
          </w:p>
          <w:p w:rsidR="00864E34" w:rsidRPr="001014C0" w:rsidRDefault="00864E34" w:rsidP="00ED401F">
            <w:pPr>
              <w:rPr>
                <w:rFonts w:ascii="Arial" w:hAnsi="Arial" w:cs="Arial"/>
              </w:rPr>
            </w:pPr>
            <w:r w:rsidRPr="001014C0">
              <w:rPr>
                <w:rFonts w:ascii="Arial" w:hAnsi="Arial" w:cs="Arial"/>
              </w:rPr>
              <w:t>10 minutes</w:t>
            </w:r>
          </w:p>
        </w:tc>
        <w:tc>
          <w:tcPr>
            <w:tcW w:w="2901" w:type="dxa"/>
          </w:tcPr>
          <w:p w:rsidR="00ED401F" w:rsidRPr="001014C0" w:rsidRDefault="00ED401F" w:rsidP="00ED401F">
            <w:pPr>
              <w:rPr>
                <w:rFonts w:ascii="Arial" w:hAnsi="Arial" w:cs="Arial"/>
              </w:rPr>
            </w:pPr>
            <w:r w:rsidRPr="001014C0">
              <w:rPr>
                <w:rFonts w:ascii="Arial" w:hAnsi="Arial" w:cs="Arial"/>
                <w:b/>
                <w:i/>
              </w:rPr>
              <w:t>Activity time:</w:t>
            </w:r>
          </w:p>
          <w:p w:rsidR="00864E34" w:rsidRPr="001014C0" w:rsidRDefault="00864E34" w:rsidP="00ED401F">
            <w:pPr>
              <w:rPr>
                <w:rFonts w:ascii="Arial" w:hAnsi="Arial" w:cs="Arial"/>
              </w:rPr>
            </w:pPr>
            <w:r w:rsidRPr="001014C0">
              <w:rPr>
                <w:rFonts w:ascii="Arial" w:hAnsi="Arial" w:cs="Arial"/>
              </w:rPr>
              <w:t xml:space="preserve">20 minutes </w:t>
            </w:r>
          </w:p>
        </w:tc>
      </w:tr>
      <w:tr w:rsidR="00ED401F" w:rsidRPr="001014C0" w:rsidTr="00F65631">
        <w:tc>
          <w:tcPr>
            <w:tcW w:w="9016" w:type="dxa"/>
            <w:gridSpan w:val="3"/>
          </w:tcPr>
          <w:p w:rsidR="00ED401F" w:rsidRPr="001014C0" w:rsidRDefault="00ED401F" w:rsidP="00ED401F">
            <w:pPr>
              <w:rPr>
                <w:rFonts w:ascii="Arial" w:hAnsi="Arial" w:cs="Arial"/>
                <w:b/>
                <w:i/>
              </w:rPr>
            </w:pPr>
            <w:r w:rsidRPr="001014C0">
              <w:rPr>
                <w:rFonts w:ascii="Arial" w:hAnsi="Arial" w:cs="Arial"/>
                <w:b/>
                <w:i/>
              </w:rPr>
              <w:t>Resources:</w:t>
            </w:r>
          </w:p>
          <w:p w:rsidR="00ED401F" w:rsidRPr="001014C0" w:rsidRDefault="005956B8" w:rsidP="005956B8">
            <w:pPr>
              <w:jc w:val="both"/>
              <w:rPr>
                <w:rFonts w:ascii="Arial" w:hAnsi="Arial" w:cs="Arial"/>
              </w:rPr>
            </w:pPr>
            <w:r w:rsidRPr="001014C0">
              <w:rPr>
                <w:rFonts w:ascii="Arial" w:hAnsi="Arial" w:cs="Arial"/>
              </w:rPr>
              <w:t>T</w:t>
            </w:r>
            <w:r w:rsidR="009047B2" w:rsidRPr="001014C0">
              <w:rPr>
                <w:rFonts w:ascii="Arial" w:hAnsi="Arial" w:cs="Arial"/>
              </w:rPr>
              <w:t>w</w:t>
            </w:r>
            <w:r w:rsidRPr="001014C0">
              <w:rPr>
                <w:rFonts w:ascii="Arial" w:hAnsi="Arial" w:cs="Arial"/>
              </w:rPr>
              <w:t>o</w:t>
            </w:r>
            <w:r w:rsidR="009047B2" w:rsidRPr="001014C0">
              <w:rPr>
                <w:rFonts w:ascii="Arial" w:hAnsi="Arial" w:cs="Arial"/>
              </w:rPr>
              <w:t xml:space="preserve"> types of di</w:t>
            </w:r>
            <w:r w:rsidRPr="001014C0">
              <w:rPr>
                <w:rFonts w:ascii="Arial" w:hAnsi="Arial" w:cs="Arial"/>
              </w:rPr>
              <w:t xml:space="preserve">e. One </w:t>
            </w:r>
            <w:r w:rsidR="009047B2" w:rsidRPr="001014C0">
              <w:rPr>
                <w:rFonts w:ascii="Arial" w:hAnsi="Arial" w:cs="Arial"/>
              </w:rPr>
              <w:t>with different colours on each face of the die</w:t>
            </w:r>
            <w:r w:rsidR="00A679F9" w:rsidRPr="001014C0">
              <w:rPr>
                <w:rFonts w:ascii="Arial" w:hAnsi="Arial" w:cs="Arial"/>
              </w:rPr>
              <w:t>, the</w:t>
            </w:r>
            <w:r w:rsidRPr="001014C0">
              <w:rPr>
                <w:rFonts w:ascii="Arial" w:hAnsi="Arial" w:cs="Arial"/>
              </w:rPr>
              <w:t xml:space="preserve"> other with numbers</w:t>
            </w:r>
            <w:r w:rsidR="00A679F9" w:rsidRPr="001014C0">
              <w:rPr>
                <w:rFonts w:ascii="Arial" w:hAnsi="Arial" w:cs="Arial"/>
              </w:rPr>
              <w:t xml:space="preserve"> on each face</w:t>
            </w:r>
            <w:r w:rsidRPr="001014C0">
              <w:rPr>
                <w:rFonts w:ascii="Arial" w:hAnsi="Arial" w:cs="Arial"/>
              </w:rPr>
              <w:t>.</w:t>
            </w:r>
          </w:p>
          <w:p w:rsidR="00ED401F" w:rsidRPr="001014C0" w:rsidRDefault="00A679F9" w:rsidP="00A679F9">
            <w:pPr>
              <w:rPr>
                <w:rFonts w:ascii="Arial" w:hAnsi="Arial" w:cs="Arial"/>
              </w:rPr>
            </w:pPr>
            <w:r w:rsidRPr="001014C0">
              <w:rPr>
                <w:rFonts w:ascii="Arial" w:hAnsi="Arial" w:cs="Arial"/>
              </w:rPr>
              <w:t>Enough items of each colour placed around the</w:t>
            </w:r>
            <w:r w:rsidR="00682BCB" w:rsidRPr="001014C0">
              <w:rPr>
                <w:rFonts w:ascii="Arial" w:hAnsi="Arial" w:cs="Arial"/>
              </w:rPr>
              <w:t xml:space="preserve"> classroom (s</w:t>
            </w:r>
            <w:r w:rsidR="00AC6277" w:rsidRPr="001014C0">
              <w:rPr>
                <w:rFonts w:ascii="Arial" w:hAnsi="Arial" w:cs="Arial"/>
              </w:rPr>
              <w:t>mall objects)</w:t>
            </w:r>
            <w:r w:rsidR="00682BCB" w:rsidRPr="001014C0">
              <w:rPr>
                <w:rFonts w:ascii="Arial" w:hAnsi="Arial" w:cs="Arial"/>
              </w:rPr>
              <w:t>.</w:t>
            </w:r>
          </w:p>
          <w:p w:rsidR="00ED401F" w:rsidRPr="001014C0" w:rsidRDefault="00632F6A" w:rsidP="00632F6A">
            <w:pPr>
              <w:rPr>
                <w:rFonts w:ascii="Arial" w:hAnsi="Arial" w:cs="Arial"/>
              </w:rPr>
            </w:pPr>
            <w:r w:rsidRPr="001014C0">
              <w:rPr>
                <w:rFonts w:ascii="Arial" w:hAnsi="Arial" w:cs="Arial"/>
              </w:rPr>
              <w:t>Basket or shopping trolley</w:t>
            </w:r>
          </w:p>
          <w:p w:rsidR="004B580B" w:rsidRPr="001014C0" w:rsidRDefault="004B580B" w:rsidP="00632F6A">
            <w:pPr>
              <w:rPr>
                <w:rFonts w:ascii="Arial" w:hAnsi="Arial" w:cs="Arial"/>
              </w:rPr>
            </w:pPr>
            <w:r w:rsidRPr="001014C0">
              <w:rPr>
                <w:rFonts w:ascii="Arial" w:hAnsi="Arial" w:cs="Arial"/>
              </w:rPr>
              <w:t xml:space="preserve">A 2 minute sand timer. </w:t>
            </w:r>
          </w:p>
          <w:p w:rsidR="008A2747" w:rsidRPr="001014C0" w:rsidRDefault="00121124" w:rsidP="00632F6A">
            <w:pPr>
              <w:rPr>
                <w:rFonts w:ascii="Arial" w:hAnsi="Arial" w:cs="Arial"/>
              </w:rPr>
            </w:pPr>
            <w:r w:rsidRPr="001014C0">
              <w:rPr>
                <w:rFonts w:ascii="Arial" w:hAnsi="Arial" w:cs="Arial"/>
              </w:rPr>
              <w:t>Interlocking Cubes</w:t>
            </w:r>
            <w:r w:rsidR="00620E4F" w:rsidRPr="001014C0">
              <w:rPr>
                <w:rFonts w:ascii="Arial" w:hAnsi="Arial" w:cs="Arial"/>
              </w:rPr>
              <w:t xml:space="preserve"> or Building Blocks</w:t>
            </w:r>
          </w:p>
        </w:tc>
      </w:tr>
      <w:tr w:rsidR="00ED401F" w:rsidRPr="001014C0" w:rsidTr="00943811">
        <w:tc>
          <w:tcPr>
            <w:tcW w:w="9016" w:type="dxa"/>
            <w:gridSpan w:val="3"/>
          </w:tcPr>
          <w:p w:rsidR="00ED401F" w:rsidRPr="001014C0" w:rsidRDefault="00ED401F" w:rsidP="00ED401F">
            <w:pPr>
              <w:rPr>
                <w:rFonts w:ascii="Arial" w:hAnsi="Arial" w:cs="Arial"/>
                <w:b/>
                <w:i/>
              </w:rPr>
            </w:pPr>
            <w:r w:rsidRPr="001014C0">
              <w:rPr>
                <w:rFonts w:ascii="Arial" w:hAnsi="Arial" w:cs="Arial"/>
                <w:b/>
                <w:i/>
              </w:rPr>
              <w:t>Aim/s of activity:</w:t>
            </w:r>
          </w:p>
          <w:p w:rsidR="00CA4807" w:rsidRPr="001014C0" w:rsidRDefault="00CA4807" w:rsidP="00ED401F">
            <w:pPr>
              <w:rPr>
                <w:rFonts w:ascii="Arial" w:hAnsi="Arial" w:cs="Arial"/>
              </w:rPr>
            </w:pPr>
            <w:r w:rsidRPr="001014C0">
              <w:rPr>
                <w:rFonts w:ascii="Arial" w:hAnsi="Arial" w:cs="Arial"/>
              </w:rPr>
              <w:t xml:space="preserve">Pupils will play a game </w:t>
            </w:r>
            <w:r w:rsidR="00682BCB" w:rsidRPr="001014C0">
              <w:rPr>
                <w:rFonts w:ascii="Arial" w:hAnsi="Arial" w:cs="Arial"/>
              </w:rPr>
              <w:t>rolling dice to developing their</w:t>
            </w:r>
            <w:r w:rsidRPr="001014C0">
              <w:rPr>
                <w:rFonts w:ascii="Arial" w:hAnsi="Arial" w:cs="Arial"/>
              </w:rPr>
              <w:t xml:space="preserve"> counting skills </w:t>
            </w:r>
            <w:r w:rsidR="008976B0" w:rsidRPr="001014C0">
              <w:rPr>
                <w:rFonts w:ascii="Arial" w:hAnsi="Arial" w:cs="Arial"/>
              </w:rPr>
              <w:t xml:space="preserve">and number </w:t>
            </w:r>
            <w:r w:rsidR="00682BCB" w:rsidRPr="001014C0">
              <w:rPr>
                <w:rFonts w:ascii="Arial" w:hAnsi="Arial" w:cs="Arial"/>
              </w:rPr>
              <w:t>recognition. This will lead to them developing the skills to:</w:t>
            </w:r>
          </w:p>
          <w:p w:rsidR="007B6C77" w:rsidRPr="001014C0" w:rsidRDefault="007B6C77" w:rsidP="007B6C77">
            <w:pPr>
              <w:pStyle w:val="ListParagraph"/>
              <w:numPr>
                <w:ilvl w:val="0"/>
                <w:numId w:val="1"/>
              </w:numPr>
              <w:rPr>
                <w:rFonts w:ascii="Arial" w:hAnsi="Arial" w:cs="Arial"/>
              </w:rPr>
            </w:pPr>
            <w:r w:rsidRPr="001014C0">
              <w:rPr>
                <w:rFonts w:ascii="Arial" w:hAnsi="Arial" w:cs="Arial"/>
              </w:rPr>
              <w:t xml:space="preserve">Count </w:t>
            </w:r>
            <w:r w:rsidR="00B15919" w:rsidRPr="001014C0">
              <w:rPr>
                <w:rFonts w:ascii="Arial" w:hAnsi="Arial" w:cs="Arial"/>
              </w:rPr>
              <w:t>reliably up to six</w:t>
            </w:r>
          </w:p>
          <w:p w:rsidR="00B15919" w:rsidRPr="001014C0" w:rsidRDefault="00B15919" w:rsidP="007B6C77">
            <w:pPr>
              <w:pStyle w:val="ListParagraph"/>
              <w:numPr>
                <w:ilvl w:val="0"/>
                <w:numId w:val="1"/>
              </w:numPr>
              <w:rPr>
                <w:rFonts w:ascii="Arial" w:hAnsi="Arial" w:cs="Arial"/>
              </w:rPr>
            </w:pPr>
            <w:r w:rsidRPr="001014C0">
              <w:rPr>
                <w:rFonts w:ascii="Arial" w:hAnsi="Arial" w:cs="Arial"/>
              </w:rPr>
              <w:t>Recognise numbers one to six</w:t>
            </w:r>
            <w:r w:rsidR="00682BCB" w:rsidRPr="001014C0">
              <w:rPr>
                <w:rFonts w:ascii="Arial" w:hAnsi="Arial" w:cs="Arial"/>
              </w:rPr>
              <w:t xml:space="preserve"> </w:t>
            </w:r>
          </w:p>
          <w:p w:rsidR="00682BCB" w:rsidRPr="001014C0" w:rsidRDefault="00682BCB" w:rsidP="00682BCB">
            <w:pPr>
              <w:rPr>
                <w:rFonts w:ascii="Arial" w:hAnsi="Arial" w:cs="Arial"/>
              </w:rPr>
            </w:pPr>
            <w:r w:rsidRPr="001014C0">
              <w:rPr>
                <w:rFonts w:ascii="Arial" w:hAnsi="Arial" w:cs="Arial"/>
              </w:rPr>
              <w:t>and will also:</w:t>
            </w:r>
          </w:p>
          <w:p w:rsidR="00F06140" w:rsidRPr="001014C0" w:rsidRDefault="00F06140" w:rsidP="00133810">
            <w:pPr>
              <w:pStyle w:val="ListParagraph"/>
              <w:numPr>
                <w:ilvl w:val="0"/>
                <w:numId w:val="1"/>
              </w:numPr>
              <w:rPr>
                <w:rFonts w:ascii="Arial" w:hAnsi="Arial" w:cs="Arial"/>
              </w:rPr>
            </w:pPr>
            <w:r w:rsidRPr="001014C0">
              <w:rPr>
                <w:rFonts w:ascii="Arial" w:hAnsi="Arial" w:cs="Arial"/>
              </w:rPr>
              <w:t>Consolidate the child’s knowledge of colours</w:t>
            </w:r>
          </w:p>
          <w:p w:rsidR="00ED401F" w:rsidRPr="001014C0" w:rsidRDefault="00133810" w:rsidP="00ED401F">
            <w:pPr>
              <w:pStyle w:val="ListParagraph"/>
              <w:numPr>
                <w:ilvl w:val="0"/>
                <w:numId w:val="1"/>
              </w:numPr>
              <w:rPr>
                <w:rFonts w:ascii="Arial" w:hAnsi="Arial" w:cs="Arial"/>
              </w:rPr>
            </w:pPr>
            <w:r w:rsidRPr="001014C0">
              <w:rPr>
                <w:rFonts w:ascii="Arial" w:hAnsi="Arial" w:cs="Arial"/>
              </w:rPr>
              <w:t xml:space="preserve">Develop an understanding of correspondence by matching objects to both number and colour. </w:t>
            </w:r>
          </w:p>
          <w:p w:rsidR="005F2B67" w:rsidRPr="001014C0" w:rsidRDefault="005F2B67" w:rsidP="005F2B67">
            <w:pPr>
              <w:ind w:left="360"/>
              <w:rPr>
                <w:rFonts w:ascii="Arial" w:hAnsi="Arial" w:cs="Arial"/>
              </w:rPr>
            </w:pPr>
            <w:r w:rsidRPr="001014C0">
              <w:rPr>
                <w:rFonts w:ascii="Arial" w:hAnsi="Arial" w:cs="Arial"/>
              </w:rPr>
              <w:t xml:space="preserve">(Foundation </w:t>
            </w:r>
            <w:r w:rsidR="00947F8E" w:rsidRPr="001014C0">
              <w:rPr>
                <w:rFonts w:ascii="Arial" w:hAnsi="Arial" w:cs="Arial"/>
              </w:rPr>
              <w:t xml:space="preserve">Phase </w:t>
            </w:r>
            <w:r w:rsidRPr="001014C0">
              <w:rPr>
                <w:rFonts w:ascii="Arial" w:hAnsi="Arial" w:cs="Arial"/>
              </w:rPr>
              <w:t>Framework , 2015)</w:t>
            </w:r>
          </w:p>
        </w:tc>
      </w:tr>
      <w:tr w:rsidR="00ED401F" w:rsidRPr="001014C0" w:rsidTr="005E7BC0">
        <w:tc>
          <w:tcPr>
            <w:tcW w:w="9016" w:type="dxa"/>
            <w:gridSpan w:val="3"/>
          </w:tcPr>
          <w:p w:rsidR="00ED401F" w:rsidRPr="001014C0" w:rsidRDefault="00ED401F" w:rsidP="00ED401F">
            <w:pPr>
              <w:rPr>
                <w:rFonts w:ascii="Arial" w:hAnsi="Arial" w:cs="Arial"/>
                <w:b/>
                <w:i/>
              </w:rPr>
            </w:pPr>
            <w:r w:rsidRPr="001014C0">
              <w:rPr>
                <w:rFonts w:ascii="Arial" w:hAnsi="Arial" w:cs="Arial"/>
                <w:b/>
                <w:i/>
              </w:rPr>
              <w:t>Links to outcomes:</w:t>
            </w:r>
          </w:p>
          <w:p w:rsidR="00CA4807" w:rsidRPr="001014C0" w:rsidRDefault="00C87A33" w:rsidP="00CA4807">
            <w:pPr>
              <w:rPr>
                <w:rFonts w:ascii="Arial" w:hAnsi="Arial" w:cs="Arial"/>
              </w:rPr>
            </w:pPr>
            <w:r w:rsidRPr="001014C0">
              <w:rPr>
                <w:rFonts w:ascii="Arial" w:hAnsi="Arial" w:cs="Arial"/>
              </w:rPr>
              <w:t xml:space="preserve">The outcome for use number facts and relationships are the children </w:t>
            </w:r>
            <w:r w:rsidR="00CA4807" w:rsidRPr="001014C0">
              <w:rPr>
                <w:rFonts w:ascii="Arial" w:hAnsi="Arial" w:cs="Arial"/>
              </w:rPr>
              <w:t>should</w:t>
            </w:r>
            <w:r w:rsidRPr="001014C0">
              <w:rPr>
                <w:rFonts w:ascii="Arial" w:hAnsi="Arial" w:cs="Arial"/>
              </w:rPr>
              <w:t xml:space="preserve"> be able to </w:t>
            </w:r>
          </w:p>
          <w:p w:rsidR="00CA4807" w:rsidRPr="001014C0" w:rsidRDefault="00947F8E" w:rsidP="00CA4807">
            <w:pPr>
              <w:pStyle w:val="ListParagraph"/>
              <w:numPr>
                <w:ilvl w:val="0"/>
                <w:numId w:val="4"/>
              </w:numPr>
              <w:rPr>
                <w:rFonts w:ascii="Arial" w:hAnsi="Arial" w:cs="Arial"/>
              </w:rPr>
            </w:pPr>
            <w:r w:rsidRPr="001014C0">
              <w:rPr>
                <w:rFonts w:ascii="Arial" w:hAnsi="Arial" w:cs="Arial"/>
              </w:rPr>
              <w:t>C</w:t>
            </w:r>
            <w:r w:rsidR="00927B02" w:rsidRPr="001014C0">
              <w:rPr>
                <w:rFonts w:ascii="Arial" w:hAnsi="Arial" w:cs="Arial"/>
              </w:rPr>
              <w:t>ount easily up to a number of 5 objects</w:t>
            </w:r>
          </w:p>
          <w:p w:rsidR="00ED401F" w:rsidRPr="001014C0" w:rsidRDefault="00947F8E" w:rsidP="00CA4807">
            <w:pPr>
              <w:pStyle w:val="ListParagraph"/>
              <w:numPr>
                <w:ilvl w:val="0"/>
                <w:numId w:val="4"/>
              </w:numPr>
              <w:rPr>
                <w:rFonts w:ascii="Arial" w:hAnsi="Arial" w:cs="Arial"/>
              </w:rPr>
            </w:pPr>
            <w:r w:rsidRPr="001014C0">
              <w:rPr>
                <w:rFonts w:ascii="Arial" w:hAnsi="Arial" w:cs="Arial"/>
              </w:rPr>
              <w:t>K</w:t>
            </w:r>
            <w:r w:rsidR="00927B02" w:rsidRPr="001014C0">
              <w:rPr>
                <w:rFonts w:ascii="Arial" w:hAnsi="Arial" w:cs="Arial"/>
              </w:rPr>
              <w:t>now what the number 0 to 5 look like and collect an amount that links with the quantity of the number.</w:t>
            </w:r>
          </w:p>
          <w:p w:rsidR="00947F8E" w:rsidRPr="001014C0" w:rsidRDefault="00947F8E" w:rsidP="00947F8E">
            <w:pPr>
              <w:pStyle w:val="ListParagraph"/>
              <w:numPr>
                <w:ilvl w:val="0"/>
                <w:numId w:val="4"/>
              </w:numPr>
              <w:rPr>
                <w:rFonts w:ascii="Arial" w:hAnsi="Arial" w:cs="Arial"/>
              </w:rPr>
            </w:pPr>
            <w:r w:rsidRPr="001014C0">
              <w:rPr>
                <w:rFonts w:ascii="Arial" w:hAnsi="Arial" w:cs="Arial"/>
              </w:rPr>
              <w:t>Learn how to</w:t>
            </w:r>
            <w:r w:rsidR="00937CAF" w:rsidRPr="001014C0">
              <w:rPr>
                <w:rFonts w:ascii="Arial" w:hAnsi="Arial" w:cs="Arial"/>
              </w:rPr>
              <w:t xml:space="preserve"> put numbers up 5 in the right order.</w:t>
            </w:r>
          </w:p>
          <w:p w:rsidR="00ED401F" w:rsidRPr="001014C0" w:rsidRDefault="00CA4807" w:rsidP="00ED401F">
            <w:pPr>
              <w:rPr>
                <w:rFonts w:ascii="Arial" w:hAnsi="Arial" w:cs="Arial"/>
              </w:rPr>
            </w:pPr>
            <w:r w:rsidRPr="001014C0">
              <w:rPr>
                <w:rFonts w:ascii="Arial" w:hAnsi="Arial" w:cs="Arial"/>
              </w:rPr>
              <w:t>(Foundation</w:t>
            </w:r>
            <w:r w:rsidR="00947F8E" w:rsidRPr="001014C0">
              <w:rPr>
                <w:rFonts w:ascii="Arial" w:hAnsi="Arial" w:cs="Arial"/>
              </w:rPr>
              <w:t xml:space="preserve"> Phase</w:t>
            </w:r>
            <w:r w:rsidRPr="001014C0">
              <w:rPr>
                <w:rFonts w:ascii="Arial" w:hAnsi="Arial" w:cs="Arial"/>
              </w:rPr>
              <w:t xml:space="preserve"> Framework , 2015)</w:t>
            </w:r>
          </w:p>
        </w:tc>
      </w:tr>
      <w:tr w:rsidR="00ED401F" w:rsidRPr="001014C0" w:rsidTr="009867D0">
        <w:tc>
          <w:tcPr>
            <w:tcW w:w="9016" w:type="dxa"/>
            <w:gridSpan w:val="3"/>
          </w:tcPr>
          <w:p w:rsidR="00ED401F" w:rsidRPr="001014C0" w:rsidRDefault="00ED401F" w:rsidP="00ED401F">
            <w:pPr>
              <w:rPr>
                <w:rFonts w:ascii="Arial" w:hAnsi="Arial" w:cs="Arial"/>
                <w:b/>
                <w:i/>
              </w:rPr>
            </w:pPr>
            <w:r w:rsidRPr="001014C0">
              <w:rPr>
                <w:rFonts w:ascii="Arial" w:hAnsi="Arial" w:cs="Arial"/>
                <w:b/>
                <w:i/>
              </w:rPr>
              <w:t>Differentiation:</w:t>
            </w:r>
          </w:p>
          <w:p w:rsidR="00ED401F" w:rsidRPr="001014C0" w:rsidRDefault="00B01428" w:rsidP="00ED401F">
            <w:pPr>
              <w:rPr>
                <w:rFonts w:ascii="Arial" w:hAnsi="Arial" w:cs="Arial"/>
              </w:rPr>
            </w:pPr>
            <w:r w:rsidRPr="001014C0">
              <w:rPr>
                <w:rFonts w:ascii="Arial" w:hAnsi="Arial" w:cs="Arial"/>
              </w:rPr>
              <w:t xml:space="preserve">Give more able </w:t>
            </w:r>
            <w:r w:rsidR="00790836" w:rsidRPr="001014C0">
              <w:rPr>
                <w:rFonts w:ascii="Arial" w:hAnsi="Arial" w:cs="Arial"/>
              </w:rPr>
              <w:t>children a shorter amount of time to complete the task.</w:t>
            </w:r>
          </w:p>
          <w:p w:rsidR="00790836" w:rsidRPr="001014C0" w:rsidRDefault="00682BCB" w:rsidP="00ED401F">
            <w:pPr>
              <w:rPr>
                <w:rFonts w:ascii="Arial" w:hAnsi="Arial" w:cs="Arial"/>
              </w:rPr>
            </w:pPr>
            <w:r w:rsidRPr="001014C0">
              <w:rPr>
                <w:rFonts w:ascii="Arial" w:hAnsi="Arial" w:cs="Arial"/>
              </w:rPr>
              <w:t>For less able children the colour die can be removed so that they only have to find a</w:t>
            </w:r>
            <w:r w:rsidR="00790836" w:rsidRPr="001014C0">
              <w:rPr>
                <w:rFonts w:ascii="Arial" w:hAnsi="Arial" w:cs="Arial"/>
              </w:rPr>
              <w:t xml:space="preserve"> certain number of objects.</w:t>
            </w:r>
          </w:p>
          <w:p w:rsidR="00790836" w:rsidRPr="001014C0" w:rsidRDefault="00790836" w:rsidP="00ED401F">
            <w:pPr>
              <w:rPr>
                <w:rFonts w:ascii="Arial" w:hAnsi="Arial" w:cs="Arial"/>
              </w:rPr>
            </w:pPr>
            <w:r w:rsidRPr="001014C0">
              <w:rPr>
                <w:rFonts w:ascii="Arial" w:hAnsi="Arial" w:cs="Arial"/>
              </w:rPr>
              <w:t>The more able children could roll the colour die twice so they have</w:t>
            </w:r>
            <w:r w:rsidR="00682BCB" w:rsidRPr="001014C0">
              <w:rPr>
                <w:rFonts w:ascii="Arial" w:hAnsi="Arial" w:cs="Arial"/>
              </w:rPr>
              <w:t xml:space="preserve"> to collect objects of two colours.</w:t>
            </w:r>
          </w:p>
          <w:p w:rsidR="00ED401F" w:rsidRPr="001014C0" w:rsidRDefault="00340B67" w:rsidP="00ED401F">
            <w:pPr>
              <w:rPr>
                <w:rFonts w:ascii="Arial" w:hAnsi="Arial" w:cs="Arial"/>
              </w:rPr>
            </w:pPr>
            <w:r w:rsidRPr="001014C0">
              <w:rPr>
                <w:rFonts w:ascii="Arial" w:hAnsi="Arial" w:cs="Arial"/>
              </w:rPr>
              <w:t>Set up tables with the coloured items to be collected for the children who are less able.</w:t>
            </w:r>
          </w:p>
        </w:tc>
      </w:tr>
      <w:tr w:rsidR="00ED401F" w:rsidRPr="001014C0" w:rsidTr="00C228D8">
        <w:tc>
          <w:tcPr>
            <w:tcW w:w="9016" w:type="dxa"/>
            <w:gridSpan w:val="3"/>
          </w:tcPr>
          <w:p w:rsidR="00ED401F" w:rsidRPr="001014C0" w:rsidRDefault="00ED401F" w:rsidP="00ED401F">
            <w:pPr>
              <w:rPr>
                <w:rFonts w:ascii="Arial" w:hAnsi="Arial" w:cs="Arial"/>
                <w:b/>
                <w:i/>
              </w:rPr>
            </w:pPr>
            <w:r w:rsidRPr="001014C0">
              <w:rPr>
                <w:rFonts w:ascii="Arial" w:hAnsi="Arial" w:cs="Arial"/>
                <w:b/>
                <w:i/>
              </w:rPr>
              <w:t>Health and safety:</w:t>
            </w:r>
          </w:p>
          <w:p w:rsidR="00ED401F" w:rsidRPr="001014C0" w:rsidRDefault="00CD70A4" w:rsidP="00ED401F">
            <w:pPr>
              <w:rPr>
                <w:rFonts w:ascii="Arial" w:hAnsi="Arial" w:cs="Arial"/>
              </w:rPr>
            </w:pPr>
            <w:r w:rsidRPr="001014C0">
              <w:rPr>
                <w:rFonts w:ascii="Arial" w:hAnsi="Arial" w:cs="Arial"/>
              </w:rPr>
              <w:t>Moving around classroom</w:t>
            </w:r>
            <w:r w:rsidR="00682BCB" w:rsidRPr="001014C0">
              <w:rPr>
                <w:rFonts w:ascii="Arial" w:hAnsi="Arial" w:cs="Arial"/>
              </w:rPr>
              <w:t xml:space="preserve"> -</w:t>
            </w:r>
            <w:r w:rsidRPr="001014C0">
              <w:rPr>
                <w:rFonts w:ascii="Arial" w:hAnsi="Arial" w:cs="Arial"/>
              </w:rPr>
              <w:t xml:space="preserve"> m</w:t>
            </w:r>
            <w:r w:rsidR="006859EB" w:rsidRPr="001014C0">
              <w:rPr>
                <w:rFonts w:ascii="Arial" w:hAnsi="Arial" w:cs="Arial"/>
              </w:rPr>
              <w:t>ake sure the pathways are clear and to walk slowly and carefully.</w:t>
            </w:r>
            <w:r w:rsidRPr="001014C0">
              <w:rPr>
                <w:rFonts w:ascii="Arial" w:hAnsi="Arial" w:cs="Arial"/>
              </w:rPr>
              <w:t xml:space="preserve"> </w:t>
            </w:r>
          </w:p>
          <w:p w:rsidR="00ED401F" w:rsidRPr="001014C0" w:rsidRDefault="00632F6A" w:rsidP="00ED401F">
            <w:pPr>
              <w:rPr>
                <w:rFonts w:ascii="Arial" w:hAnsi="Arial" w:cs="Arial"/>
              </w:rPr>
            </w:pPr>
            <w:r w:rsidRPr="001014C0">
              <w:rPr>
                <w:rFonts w:ascii="Arial" w:hAnsi="Arial" w:cs="Arial"/>
              </w:rPr>
              <w:t>Objects should not be too heavy to pick up or have sharp edges which can cause an injury.</w:t>
            </w:r>
          </w:p>
        </w:tc>
      </w:tr>
      <w:tr w:rsidR="00ED401F" w:rsidRPr="001014C0" w:rsidTr="00377188">
        <w:tc>
          <w:tcPr>
            <w:tcW w:w="9016" w:type="dxa"/>
            <w:gridSpan w:val="3"/>
          </w:tcPr>
          <w:p w:rsidR="00ED401F" w:rsidRPr="001014C0" w:rsidRDefault="00ED401F" w:rsidP="00ED401F">
            <w:pPr>
              <w:rPr>
                <w:rFonts w:ascii="Arial" w:hAnsi="Arial" w:cs="Arial"/>
                <w:b/>
                <w:i/>
              </w:rPr>
            </w:pPr>
            <w:r w:rsidRPr="001014C0">
              <w:rPr>
                <w:rFonts w:ascii="Arial" w:hAnsi="Arial" w:cs="Arial"/>
                <w:b/>
                <w:i/>
              </w:rPr>
              <w:t>Role of adult/adults:</w:t>
            </w:r>
          </w:p>
          <w:p w:rsidR="00ED401F" w:rsidRPr="001014C0" w:rsidRDefault="00F614BB" w:rsidP="00ED401F">
            <w:pPr>
              <w:rPr>
                <w:rFonts w:ascii="Arial" w:hAnsi="Arial" w:cs="Arial"/>
              </w:rPr>
            </w:pPr>
            <w:r w:rsidRPr="001014C0">
              <w:rPr>
                <w:rFonts w:ascii="Arial" w:hAnsi="Arial" w:cs="Arial"/>
              </w:rPr>
              <w:t>To supervise the activity to keep the game fair and on track.</w:t>
            </w:r>
          </w:p>
          <w:p w:rsidR="00ED401F" w:rsidRPr="001014C0" w:rsidRDefault="000B3139" w:rsidP="00ED401F">
            <w:pPr>
              <w:rPr>
                <w:rFonts w:ascii="Arial" w:hAnsi="Arial" w:cs="Arial"/>
              </w:rPr>
            </w:pPr>
            <w:r w:rsidRPr="001014C0">
              <w:rPr>
                <w:rFonts w:ascii="Arial" w:hAnsi="Arial" w:cs="Arial"/>
              </w:rPr>
              <w:t>The adult would support the child when they have to count the number of the objects that the child collected to make sure it matches the number that the child rolled. They would assess the child and take notes of what was going on to make sure that the a</w:t>
            </w:r>
            <w:r w:rsidR="00D03769" w:rsidRPr="001014C0">
              <w:rPr>
                <w:rFonts w:ascii="Arial" w:hAnsi="Arial" w:cs="Arial"/>
              </w:rPr>
              <w:t>ims of the activity were</w:t>
            </w:r>
            <w:r w:rsidRPr="001014C0">
              <w:rPr>
                <w:rFonts w:ascii="Arial" w:hAnsi="Arial" w:cs="Arial"/>
              </w:rPr>
              <w:t xml:space="preserve"> being met.</w:t>
            </w:r>
            <w:r w:rsidR="00D03769" w:rsidRPr="001014C0">
              <w:rPr>
                <w:rFonts w:ascii="Arial" w:hAnsi="Arial" w:cs="Arial"/>
              </w:rPr>
              <w:t xml:space="preserve"> They would have to als</w:t>
            </w:r>
            <w:r w:rsidR="000668EE" w:rsidRPr="001014C0">
              <w:rPr>
                <w:rFonts w:ascii="Arial" w:hAnsi="Arial" w:cs="Arial"/>
              </w:rPr>
              <w:t>o adapt the game appropriately to suit each child’s ability.</w:t>
            </w:r>
          </w:p>
        </w:tc>
      </w:tr>
      <w:tr w:rsidR="00ED401F" w:rsidRPr="001014C0" w:rsidTr="00D44073">
        <w:tc>
          <w:tcPr>
            <w:tcW w:w="9016" w:type="dxa"/>
            <w:gridSpan w:val="3"/>
          </w:tcPr>
          <w:p w:rsidR="00ED401F" w:rsidRPr="001014C0" w:rsidRDefault="00ED401F" w:rsidP="00ED401F">
            <w:pPr>
              <w:rPr>
                <w:rFonts w:ascii="Arial" w:hAnsi="Arial" w:cs="Arial"/>
                <w:b/>
                <w:i/>
              </w:rPr>
            </w:pPr>
            <w:r w:rsidRPr="001014C0">
              <w:rPr>
                <w:rFonts w:ascii="Arial" w:hAnsi="Arial" w:cs="Arial"/>
                <w:b/>
                <w:i/>
              </w:rPr>
              <w:lastRenderedPageBreak/>
              <w:t>The activity:</w:t>
            </w:r>
          </w:p>
          <w:p w:rsidR="00ED401F" w:rsidRPr="001014C0" w:rsidRDefault="00E70752" w:rsidP="00ED401F">
            <w:pPr>
              <w:rPr>
                <w:rFonts w:ascii="Arial" w:hAnsi="Arial" w:cs="Arial"/>
              </w:rPr>
            </w:pPr>
            <w:r w:rsidRPr="001014C0">
              <w:rPr>
                <w:rFonts w:ascii="Arial" w:hAnsi="Arial" w:cs="Arial"/>
              </w:rPr>
              <w:t xml:space="preserve">One adult will have a group of 4 children aged </w:t>
            </w:r>
            <w:r w:rsidR="00121124" w:rsidRPr="001014C0">
              <w:rPr>
                <w:rFonts w:ascii="Arial" w:hAnsi="Arial" w:cs="Arial"/>
              </w:rPr>
              <w:t>3 to 4</w:t>
            </w:r>
            <w:r w:rsidRPr="001014C0">
              <w:rPr>
                <w:rFonts w:ascii="Arial" w:hAnsi="Arial" w:cs="Arial"/>
              </w:rPr>
              <w:t>. The</w:t>
            </w:r>
            <w:r w:rsidR="00E157AB" w:rsidRPr="001014C0">
              <w:rPr>
                <w:rFonts w:ascii="Arial" w:hAnsi="Arial" w:cs="Arial"/>
              </w:rPr>
              <w:t xml:space="preserve">y will have a set of two dice, one with </w:t>
            </w:r>
            <w:r w:rsidR="00E157AB" w:rsidRPr="001014C0">
              <w:rPr>
                <w:rFonts w:ascii="Arial" w:hAnsi="Arial" w:cs="Arial"/>
                <w:lang w:val="en-GB"/>
              </w:rPr>
              <w:t>colour</w:t>
            </w:r>
            <w:r w:rsidR="00E157AB" w:rsidRPr="001014C0">
              <w:rPr>
                <w:rFonts w:ascii="Arial" w:hAnsi="Arial" w:cs="Arial"/>
              </w:rPr>
              <w:t xml:space="preserve"> and the other with numbers on. </w:t>
            </w:r>
          </w:p>
          <w:p w:rsidR="00ED401F" w:rsidRPr="001014C0" w:rsidRDefault="00E157AB" w:rsidP="00ED401F">
            <w:pPr>
              <w:rPr>
                <w:rFonts w:ascii="Arial" w:hAnsi="Arial" w:cs="Arial"/>
              </w:rPr>
            </w:pPr>
            <w:r w:rsidRPr="001014C0">
              <w:rPr>
                <w:rFonts w:ascii="Arial" w:hAnsi="Arial" w:cs="Arial"/>
              </w:rPr>
              <w:t xml:space="preserve">The children will each have a go at rolling the two dice, one at a time. </w:t>
            </w:r>
            <w:r w:rsidR="008F5384" w:rsidRPr="001014C0">
              <w:rPr>
                <w:rFonts w:ascii="Arial" w:hAnsi="Arial" w:cs="Arial"/>
              </w:rPr>
              <w:t>For example a child may roll a 4 on the number die and the colour blue on the other die</w:t>
            </w:r>
            <w:r w:rsidR="00F57053" w:rsidRPr="001014C0">
              <w:rPr>
                <w:rFonts w:ascii="Arial" w:hAnsi="Arial" w:cs="Arial"/>
              </w:rPr>
              <w:t>.</w:t>
            </w:r>
            <w:r w:rsidR="003A5B26" w:rsidRPr="001014C0">
              <w:rPr>
                <w:rFonts w:ascii="Arial" w:hAnsi="Arial" w:cs="Arial"/>
              </w:rPr>
              <w:t xml:space="preserve"> Then</w:t>
            </w:r>
            <w:r w:rsidR="008F5384" w:rsidRPr="001014C0">
              <w:rPr>
                <w:rFonts w:ascii="Arial" w:hAnsi="Arial" w:cs="Arial"/>
              </w:rPr>
              <w:t xml:space="preserve"> the child will go and collect four blue things from around the classroom. </w:t>
            </w:r>
            <w:r w:rsidR="00AC6277" w:rsidRPr="001014C0">
              <w:rPr>
                <w:rFonts w:ascii="Arial" w:hAnsi="Arial" w:cs="Arial"/>
              </w:rPr>
              <w:t xml:space="preserve">The objects would have to fit inside a baskets that the child is given. They will then </w:t>
            </w:r>
            <w:r w:rsidR="003A5B26" w:rsidRPr="001014C0">
              <w:rPr>
                <w:rFonts w:ascii="Arial" w:hAnsi="Arial" w:cs="Arial"/>
              </w:rPr>
              <w:t>bring</w:t>
            </w:r>
            <w:r w:rsidR="00AC6277" w:rsidRPr="001014C0">
              <w:rPr>
                <w:rFonts w:ascii="Arial" w:hAnsi="Arial" w:cs="Arial"/>
              </w:rPr>
              <w:t xml:space="preserve"> them back to the adult who is overseeing the </w:t>
            </w:r>
            <w:r w:rsidR="00F57053" w:rsidRPr="001014C0">
              <w:rPr>
                <w:rFonts w:ascii="Arial" w:hAnsi="Arial" w:cs="Arial"/>
              </w:rPr>
              <w:t>activity. The adult will then ask to child to count how many objects they collected to ma</w:t>
            </w:r>
            <w:r w:rsidR="00B9268C" w:rsidRPr="001014C0">
              <w:rPr>
                <w:rFonts w:ascii="Arial" w:hAnsi="Arial" w:cs="Arial"/>
              </w:rPr>
              <w:t xml:space="preserve">ke sure it was the right amount or if they got too many. If the child </w:t>
            </w:r>
            <w:r w:rsidR="003A5B26" w:rsidRPr="001014C0">
              <w:rPr>
                <w:rFonts w:ascii="Arial" w:hAnsi="Arial" w:cs="Arial"/>
              </w:rPr>
              <w:t xml:space="preserve">brought </w:t>
            </w:r>
            <w:r w:rsidR="00B9268C" w:rsidRPr="001014C0">
              <w:rPr>
                <w:rFonts w:ascii="Arial" w:hAnsi="Arial" w:cs="Arial"/>
              </w:rPr>
              <w:t>too many objects</w:t>
            </w:r>
            <w:r w:rsidR="003A5B26" w:rsidRPr="001014C0">
              <w:rPr>
                <w:rFonts w:ascii="Arial" w:hAnsi="Arial" w:cs="Arial"/>
              </w:rPr>
              <w:t xml:space="preserve"> back, then</w:t>
            </w:r>
            <w:r w:rsidR="00B9268C" w:rsidRPr="001014C0">
              <w:rPr>
                <w:rFonts w:ascii="Arial" w:hAnsi="Arial" w:cs="Arial"/>
              </w:rPr>
              <w:t xml:space="preserve"> the adults could help them figure out how many they need to take away to get the number they need.</w:t>
            </w:r>
            <w:r w:rsidR="008A2747" w:rsidRPr="001014C0">
              <w:rPr>
                <w:rFonts w:ascii="Arial" w:hAnsi="Arial" w:cs="Arial"/>
              </w:rPr>
              <w:t xml:space="preserve"> Once </w:t>
            </w:r>
            <w:r w:rsidR="00900844" w:rsidRPr="001014C0">
              <w:rPr>
                <w:rFonts w:ascii="Arial" w:hAnsi="Arial" w:cs="Arial"/>
              </w:rPr>
              <w:t>the child has</w:t>
            </w:r>
            <w:r w:rsidR="008A2747" w:rsidRPr="001014C0">
              <w:rPr>
                <w:rFonts w:ascii="Arial" w:hAnsi="Arial" w:cs="Arial"/>
              </w:rPr>
              <w:t xml:space="preserve"> had it go and got the right number of objects, it will be given the same number of building in the colour they rolled.</w:t>
            </w:r>
            <w:r w:rsidR="003A5B26" w:rsidRPr="001014C0">
              <w:rPr>
                <w:rFonts w:ascii="Arial" w:hAnsi="Arial" w:cs="Arial"/>
              </w:rPr>
              <w:t xml:space="preserve"> This will be repeated with every child. For </w:t>
            </w:r>
            <w:r w:rsidR="004B580B" w:rsidRPr="001014C0">
              <w:rPr>
                <w:rFonts w:ascii="Arial" w:hAnsi="Arial" w:cs="Arial"/>
              </w:rPr>
              <w:t xml:space="preserve">every child </w:t>
            </w:r>
            <w:r w:rsidR="003A5B26" w:rsidRPr="001014C0">
              <w:rPr>
                <w:rFonts w:ascii="Arial" w:hAnsi="Arial" w:cs="Arial"/>
              </w:rPr>
              <w:t>may be different so the ga</w:t>
            </w:r>
            <w:r w:rsidR="007233F1" w:rsidRPr="001014C0">
              <w:rPr>
                <w:rFonts w:ascii="Arial" w:hAnsi="Arial" w:cs="Arial"/>
              </w:rPr>
              <w:t>me will be change to suit their</w:t>
            </w:r>
            <w:r w:rsidR="003A5B26" w:rsidRPr="001014C0">
              <w:rPr>
                <w:rFonts w:ascii="Arial" w:hAnsi="Arial" w:cs="Arial"/>
              </w:rPr>
              <w:t xml:space="preserve"> ability</w:t>
            </w:r>
            <w:r w:rsidR="007233F1" w:rsidRPr="001014C0">
              <w:rPr>
                <w:rFonts w:ascii="Arial" w:hAnsi="Arial" w:cs="Arial"/>
              </w:rPr>
              <w:t>.</w:t>
            </w:r>
          </w:p>
          <w:p w:rsidR="001E1212" w:rsidRPr="001014C0" w:rsidRDefault="001E1212" w:rsidP="00ED401F">
            <w:pPr>
              <w:rPr>
                <w:rFonts w:ascii="Arial" w:hAnsi="Arial" w:cs="Arial"/>
              </w:rPr>
            </w:pPr>
          </w:p>
        </w:tc>
      </w:tr>
    </w:tbl>
    <w:p w:rsidR="00E13BED" w:rsidRPr="001014C0" w:rsidRDefault="00E13BED" w:rsidP="001014C0">
      <w:pPr>
        <w:jc w:val="both"/>
        <w:rPr>
          <w:rFonts w:ascii="Arial" w:hAnsi="Arial" w:cs="Arial"/>
        </w:rPr>
      </w:pPr>
    </w:p>
    <w:p w:rsidR="001014C0" w:rsidRPr="001014C0" w:rsidRDefault="001014C0" w:rsidP="001014C0">
      <w:pPr>
        <w:jc w:val="both"/>
        <w:rPr>
          <w:rFonts w:ascii="Arial" w:hAnsi="Arial" w:cs="Arial"/>
        </w:rPr>
      </w:pPr>
    </w:p>
    <w:p w:rsidR="001014C0" w:rsidRPr="001014C0" w:rsidRDefault="001014C0" w:rsidP="001014C0">
      <w:pPr>
        <w:jc w:val="both"/>
        <w:rPr>
          <w:rFonts w:ascii="Arial" w:hAnsi="Arial" w:cs="Arial"/>
          <w:b/>
          <w:sz w:val="24"/>
          <w:u w:val="single"/>
        </w:rPr>
      </w:pPr>
      <w:r w:rsidRPr="001014C0">
        <w:rPr>
          <w:rFonts w:ascii="Arial" w:hAnsi="Arial" w:cs="Arial"/>
          <w:b/>
          <w:sz w:val="24"/>
          <w:u w:val="single"/>
        </w:rPr>
        <w:t>Evaluation</w:t>
      </w:r>
    </w:p>
    <w:p w:rsidR="001014C0" w:rsidRPr="001014C0" w:rsidRDefault="001014C0" w:rsidP="001014C0">
      <w:pPr>
        <w:jc w:val="both"/>
        <w:rPr>
          <w:rFonts w:ascii="Arial" w:hAnsi="Arial" w:cs="Arial"/>
        </w:rPr>
      </w:pPr>
      <w:r w:rsidRPr="001014C0">
        <w:rPr>
          <w:rFonts w:ascii="Arial" w:hAnsi="Arial" w:cs="Arial"/>
        </w:rPr>
        <w:t>This activity plan is for a game involving two dice where children have to collect a certain number of things in the colour shown by the dice that they roll. It is designed for children aged 3 to 4 and there will be one adult to every four children.</w:t>
      </w:r>
    </w:p>
    <w:p w:rsidR="001014C0" w:rsidRPr="001014C0" w:rsidRDefault="001014C0" w:rsidP="001014C0">
      <w:pPr>
        <w:jc w:val="both"/>
        <w:rPr>
          <w:rFonts w:ascii="Arial" w:hAnsi="Arial" w:cs="Arial"/>
        </w:rPr>
      </w:pPr>
      <w:r w:rsidRPr="001014C0">
        <w:rPr>
          <w:rFonts w:ascii="Arial" w:hAnsi="Arial" w:cs="Arial"/>
        </w:rPr>
        <w:t xml:space="preserve">Dice were chosen as they are easy to set up and put away. Also they are very easy for any age to use. Stott et al (2014) state that dice can help a child’s core number skills and these should always be developed in any mental math sessions that may be planned. Stott et al (2014) also highlight the value of a resource that is easy to set up and put away, can be used in a wide variety of games and are valuable for group activities as they help to build the skills of taking turns. </w:t>
      </w:r>
    </w:p>
    <w:p w:rsidR="001014C0" w:rsidRPr="001014C0" w:rsidRDefault="001014C0" w:rsidP="001014C0">
      <w:pPr>
        <w:jc w:val="both"/>
        <w:rPr>
          <w:rFonts w:ascii="Arial" w:hAnsi="Arial" w:cs="Arial"/>
        </w:rPr>
      </w:pPr>
      <w:r w:rsidRPr="001014C0">
        <w:rPr>
          <w:rFonts w:ascii="Arial" w:hAnsi="Arial" w:cs="Arial"/>
        </w:rPr>
        <w:t xml:space="preserve">Using larger dice is one possible improvement that could be made as the small dice can get lost easily.   Also the larger dice are easier for the children to hold and see where they go when they roll them around the classroom. Although the game only used a six sided die, it is possible to get other dice with as many as 20 sides and this would help to develop number skills beyond 6. </w:t>
      </w:r>
    </w:p>
    <w:p w:rsidR="001014C0" w:rsidRPr="001014C0" w:rsidRDefault="001014C0" w:rsidP="001014C0">
      <w:pPr>
        <w:jc w:val="both"/>
        <w:rPr>
          <w:rFonts w:ascii="Arial" w:hAnsi="Arial" w:cs="Arial"/>
        </w:rPr>
      </w:pPr>
      <w:r w:rsidRPr="001014C0">
        <w:rPr>
          <w:rFonts w:ascii="Arial" w:hAnsi="Arial" w:cs="Arial"/>
        </w:rPr>
        <w:t>When using the interlocking cubes, the adult could give the children the number of cubes rolled on the die so that they could see the number of objects that they needed to collect.  This will assist with counting reliably to six as the child will be able to point to the objects as they count. Beckley et al (2010) referred to the work of Piaget with his one-to one corresponding of counting while to child touches each object as they count up. Tucker (2010) mentions that children count objects by touching each one as they go.</w:t>
      </w:r>
    </w:p>
    <w:p w:rsidR="001014C0" w:rsidRPr="001014C0" w:rsidRDefault="001014C0" w:rsidP="001014C0">
      <w:pPr>
        <w:jc w:val="both"/>
        <w:rPr>
          <w:rFonts w:ascii="Arial" w:hAnsi="Arial" w:cs="Arial"/>
        </w:rPr>
      </w:pPr>
      <w:r w:rsidRPr="001014C0">
        <w:rPr>
          <w:rFonts w:ascii="Arial" w:hAnsi="Arial" w:cs="Arial"/>
        </w:rPr>
        <w:t>The objects that are going to be placed around the classroom need to be carefully selected – it is important that they are not too small – the best things to use might be toy cars, pencils, felt tips and animals and figures of different colours.</w:t>
      </w:r>
    </w:p>
    <w:p w:rsidR="001014C0" w:rsidRPr="001014C0" w:rsidRDefault="001014C0" w:rsidP="001014C0">
      <w:pPr>
        <w:jc w:val="both"/>
        <w:rPr>
          <w:rFonts w:ascii="Arial" w:hAnsi="Arial" w:cs="Arial"/>
        </w:rPr>
      </w:pPr>
      <w:r w:rsidRPr="001014C0">
        <w:rPr>
          <w:rFonts w:ascii="Arial" w:hAnsi="Arial" w:cs="Arial"/>
        </w:rPr>
        <w:t xml:space="preserve">One of the outcomes of this activity is for the children to be able to link the numbers 1 to 5 with the corresponding number of  individual objects (REF needed) Beckley et al. 2010 suggest as the children go along collecting the objects, they can tally off as they go. As they tally this will give them a visual representation of five instead of just counting how many they have collected. </w:t>
      </w:r>
    </w:p>
    <w:p w:rsidR="001014C0" w:rsidRPr="001014C0" w:rsidRDefault="001014C0" w:rsidP="001014C0">
      <w:pPr>
        <w:jc w:val="both"/>
        <w:rPr>
          <w:rFonts w:ascii="Arial" w:hAnsi="Arial" w:cs="Arial"/>
        </w:rPr>
      </w:pPr>
      <w:r w:rsidRPr="001014C0">
        <w:rPr>
          <w:rFonts w:ascii="Arial" w:hAnsi="Arial" w:cs="Arial"/>
        </w:rPr>
        <w:lastRenderedPageBreak/>
        <w:t>It is important that Health and Safety is taken into consideration in this activity.  If the activity is undertaken outside, there is a risk that a child could run and trip over and hurt themselves so it is important that they are instructed to walk rather than run.  If they are very excited about this activity this may be difficult to enforce.</w:t>
      </w:r>
    </w:p>
    <w:p w:rsidR="001014C0" w:rsidRDefault="001014C0" w:rsidP="001014C0">
      <w:pPr>
        <w:jc w:val="both"/>
        <w:rPr>
          <w:rFonts w:ascii="Arial" w:hAnsi="Arial" w:cs="Arial"/>
        </w:rPr>
      </w:pPr>
      <w:r w:rsidRPr="001014C0">
        <w:rPr>
          <w:rFonts w:ascii="Arial" w:hAnsi="Arial" w:cs="Arial"/>
        </w:rPr>
        <w:t>Classroom management is also an aspect of this activity that needs to be considered.  Children might become bored or distracted while waiting for their turn.  Children of this age usually do not have a long attention span and so could wander off while collecting their objects or waiting for their turn.  Also they might spot something interesting that they have to go and investigate.  In order to minimise this, it is important that the adult working with the group keeps the children engaged by asking questions such as ‘What do you think they will bring back?’ and ‘Do you think they will bring back the right number of things?’ Another way of engaging the children waiting would be to ask them how much longer they think the collecting child will be and ask them to count down with you – 10, 9, 8, 7 etc.</w:t>
      </w:r>
    </w:p>
    <w:p w:rsidR="001014C0" w:rsidRPr="001014C0" w:rsidRDefault="001014C0" w:rsidP="001014C0">
      <w:pPr>
        <w:jc w:val="both"/>
        <w:rPr>
          <w:rFonts w:ascii="Arial" w:hAnsi="Arial" w:cs="Arial"/>
          <w:b/>
          <w:sz w:val="24"/>
          <w:u w:val="single"/>
        </w:rPr>
      </w:pPr>
      <w:r w:rsidRPr="001014C0">
        <w:rPr>
          <w:rFonts w:ascii="Arial" w:hAnsi="Arial" w:cs="Arial"/>
          <w:b/>
          <w:sz w:val="24"/>
          <w:u w:val="single"/>
        </w:rPr>
        <w:t xml:space="preserve">Discussion of Resources </w:t>
      </w:r>
    </w:p>
    <w:p w:rsidR="001014C0" w:rsidRPr="001014C0" w:rsidRDefault="001014C0" w:rsidP="001014C0">
      <w:pPr>
        <w:jc w:val="both"/>
        <w:rPr>
          <w:rFonts w:ascii="Arial" w:hAnsi="Arial" w:cs="Arial"/>
        </w:rPr>
      </w:pPr>
      <w:r w:rsidRPr="001014C0">
        <w:rPr>
          <w:rFonts w:ascii="Arial" w:hAnsi="Arial" w:cs="Arial"/>
        </w:rPr>
        <w:t xml:space="preserve">The resources that are used for my activity plans are dice, interlocking cubes and sand timers. These can be used for different games and ways of learning. </w:t>
      </w:r>
    </w:p>
    <w:p w:rsidR="001014C0" w:rsidRPr="001014C0" w:rsidRDefault="001014C0" w:rsidP="001014C0">
      <w:pPr>
        <w:jc w:val="both"/>
        <w:rPr>
          <w:rFonts w:ascii="Arial" w:hAnsi="Arial" w:cs="Arial"/>
        </w:rPr>
      </w:pPr>
      <w:r w:rsidRPr="001014C0">
        <w:rPr>
          <w:rFonts w:ascii="Arial" w:hAnsi="Arial" w:cs="Arial"/>
        </w:rPr>
        <w:t>Dice – Dice are use a lot in board games and tell the children how many spaces to move and they have to count that. In this way they are learning to count while playing the board game. (Oakleaf Games, 2014)  Dice can also be used to make up sums by rolling the die twice. The children can then do addition or do subtraction with the numbers they rolled. Different dice can be used as it is possible to get a 20 sided die which can be used for older children (Think</w:t>
      </w:r>
      <w:r w:rsidR="004A79CD">
        <w:rPr>
          <w:rFonts w:ascii="Arial" w:hAnsi="Arial" w:cs="Arial"/>
        </w:rPr>
        <w:t xml:space="preserve"> </w:t>
      </w:r>
      <w:r w:rsidRPr="001014C0">
        <w:rPr>
          <w:rFonts w:ascii="Arial" w:hAnsi="Arial" w:cs="Arial"/>
        </w:rPr>
        <w:t>Fun, 2018). Gifford (2004) suggests that if you provide each child with a die they will spontaneously play with it for ages. It also helps the fine motor skills as they are not using large scale objects. Dice can be used with large resources like an outdoor number track where a child would roll the die and whatever number it lands on they could find on the track by jumping along it.</w:t>
      </w:r>
    </w:p>
    <w:p w:rsidR="001014C0" w:rsidRPr="001014C0" w:rsidRDefault="001014C0" w:rsidP="001014C0">
      <w:pPr>
        <w:jc w:val="both"/>
        <w:rPr>
          <w:rFonts w:ascii="Arial" w:hAnsi="Arial" w:cs="Arial"/>
        </w:rPr>
      </w:pPr>
      <w:r w:rsidRPr="001014C0">
        <w:rPr>
          <w:rFonts w:ascii="Arial" w:hAnsi="Arial" w:cs="Arial"/>
        </w:rPr>
        <w:t>Interlock</w:t>
      </w:r>
      <w:r w:rsidR="004A79CD">
        <w:rPr>
          <w:rFonts w:ascii="Arial" w:hAnsi="Arial" w:cs="Arial"/>
        </w:rPr>
        <w:t>ing Cubes or Building Blocks –T</w:t>
      </w:r>
      <w:r w:rsidRPr="001014C0">
        <w:rPr>
          <w:rFonts w:ascii="Arial" w:hAnsi="Arial" w:cs="Arial"/>
        </w:rPr>
        <w:t>hese are used to help children understand patterns. The cubes may be made into trains on a table in the classroom. Then the children would copy the patterns they can see. Then once they know the pattern three or four of the cubes can be covered and then child will have to guess what colour comes next , so a question would be formed as to what could possibly be next in the pattern. So they learn to predict the</w:t>
      </w:r>
      <w:r w:rsidR="004A79CD">
        <w:rPr>
          <w:rFonts w:ascii="Arial" w:hAnsi="Arial" w:cs="Arial"/>
        </w:rPr>
        <w:t xml:space="preserve"> next colour (Poulos, 1998).</w:t>
      </w:r>
      <w:r w:rsidRPr="001014C0">
        <w:rPr>
          <w:rFonts w:ascii="Arial" w:hAnsi="Arial" w:cs="Arial"/>
        </w:rPr>
        <w:t xml:space="preserve"> Blocks or cubes can help with exploring properties of shapes within the context of imaginative play.  So blocks are a way of the children using them for any play they take part in not just </w:t>
      </w:r>
      <w:r w:rsidR="004A79CD" w:rsidRPr="001014C0">
        <w:rPr>
          <w:rFonts w:ascii="Arial" w:hAnsi="Arial" w:cs="Arial"/>
        </w:rPr>
        <w:t>ma</w:t>
      </w:r>
      <w:r w:rsidR="004A79CD">
        <w:rPr>
          <w:rFonts w:ascii="Arial" w:hAnsi="Arial" w:cs="Arial"/>
        </w:rPr>
        <w:t xml:space="preserve">th’s games (Tucker, 2010).   </w:t>
      </w:r>
      <w:r w:rsidRPr="001014C0">
        <w:rPr>
          <w:rFonts w:ascii="Arial" w:hAnsi="Arial" w:cs="Arial"/>
        </w:rPr>
        <w:t>Kelly (1999) was a researcher who found out that when children play with blocks or interlocking cubes they with fall into both solitary and associative play which can then help them develop their social skills with people. Such play also helps the child gain responsibilities that they will face later in life. Kelly also found that it can improve their cognitive growth and obviously while they are having fun playing with blocks they are making discoveries.</w:t>
      </w:r>
    </w:p>
    <w:p w:rsidR="001014C0" w:rsidRDefault="001014C0" w:rsidP="001014C0">
      <w:pPr>
        <w:jc w:val="both"/>
        <w:rPr>
          <w:rFonts w:ascii="Arial" w:hAnsi="Arial" w:cs="Arial"/>
        </w:rPr>
      </w:pPr>
      <w:r w:rsidRPr="001014C0">
        <w:rPr>
          <w:rFonts w:ascii="Arial" w:hAnsi="Arial" w:cs="Arial"/>
        </w:rPr>
        <w:t>Sand timers – These resources can be used to learn time and manage time; they give children a chance to understand how time works and how to manage it by themselves. They can be used for taking turns with toys as they can use the timer to make sure everyone gets same amount as each other with the toy. They can also be used during tidy up as it helps them tidy up on time.</w:t>
      </w:r>
    </w:p>
    <w:p w:rsidR="004A79CD" w:rsidRDefault="004A79CD" w:rsidP="001014C0">
      <w:pPr>
        <w:jc w:val="both"/>
        <w:rPr>
          <w:rFonts w:ascii="Arial" w:hAnsi="Arial" w:cs="Arial"/>
        </w:rPr>
      </w:pPr>
    </w:p>
    <w:p w:rsidR="002704B8" w:rsidRDefault="002704B8" w:rsidP="004A79CD">
      <w:pPr>
        <w:jc w:val="both"/>
        <w:rPr>
          <w:rFonts w:ascii="Arial" w:hAnsi="Arial" w:cs="Arial"/>
        </w:rPr>
      </w:pPr>
    </w:p>
    <w:p w:rsidR="004A79CD" w:rsidRPr="002704B8" w:rsidRDefault="004A79CD" w:rsidP="004A79CD">
      <w:pPr>
        <w:jc w:val="both"/>
        <w:rPr>
          <w:rFonts w:ascii="Arial" w:hAnsi="Arial" w:cs="Arial"/>
          <w:b/>
          <w:sz w:val="24"/>
          <w:u w:val="single"/>
        </w:rPr>
      </w:pPr>
      <w:r w:rsidRPr="002704B8">
        <w:rPr>
          <w:rFonts w:ascii="Arial" w:hAnsi="Arial" w:cs="Arial"/>
          <w:b/>
          <w:sz w:val="24"/>
          <w:u w:val="single"/>
        </w:rPr>
        <w:lastRenderedPageBreak/>
        <w:t>Children’s mathematical development.</w:t>
      </w:r>
    </w:p>
    <w:p w:rsidR="004A79CD" w:rsidRPr="004A79CD" w:rsidRDefault="004A79CD" w:rsidP="004A79CD">
      <w:pPr>
        <w:jc w:val="both"/>
        <w:rPr>
          <w:rFonts w:ascii="Arial" w:hAnsi="Arial" w:cs="Arial"/>
        </w:rPr>
      </w:pPr>
      <w:r w:rsidRPr="002704B8">
        <w:rPr>
          <w:rFonts w:ascii="Arial" w:hAnsi="Arial" w:cs="Arial"/>
          <w:b/>
        </w:rPr>
        <w:t>Parents</w:t>
      </w:r>
      <w:r w:rsidRPr="004A79CD">
        <w:rPr>
          <w:rFonts w:ascii="Arial" w:hAnsi="Arial" w:cs="Arial"/>
        </w:rPr>
        <w:t xml:space="preserve">– Parents are a huge influence on their child’s learning. They can provide the materials will be used to learn </w:t>
      </w:r>
      <w:r w:rsidR="003F4964" w:rsidRPr="004A79CD">
        <w:rPr>
          <w:rFonts w:ascii="Arial" w:hAnsi="Arial" w:cs="Arial"/>
        </w:rPr>
        <w:t>maths</w:t>
      </w:r>
      <w:r w:rsidRPr="004A79CD">
        <w:rPr>
          <w:rFonts w:ascii="Arial" w:hAnsi="Arial" w:cs="Arial"/>
        </w:rPr>
        <w:t xml:space="preserve">.  When children are supported by parents they can learn any </w:t>
      </w:r>
      <w:r w:rsidR="002704B8" w:rsidRPr="004A79CD">
        <w:rPr>
          <w:rFonts w:ascii="Arial" w:hAnsi="Arial" w:cs="Arial"/>
        </w:rPr>
        <w:t>math’s</w:t>
      </w:r>
      <w:r w:rsidRPr="004A79CD">
        <w:rPr>
          <w:rFonts w:ascii="Arial" w:hAnsi="Arial" w:cs="Arial"/>
        </w:rPr>
        <w:t xml:space="preserve"> concepts when they are playing. Children can learn </w:t>
      </w:r>
      <w:r w:rsidR="002704B8" w:rsidRPr="004A79CD">
        <w:rPr>
          <w:rFonts w:ascii="Arial" w:hAnsi="Arial" w:cs="Arial"/>
        </w:rPr>
        <w:t>math’s</w:t>
      </w:r>
      <w:r w:rsidRPr="004A79CD">
        <w:rPr>
          <w:rFonts w:ascii="Arial" w:hAnsi="Arial" w:cs="Arial"/>
        </w:rPr>
        <w:t xml:space="preserve"> every day with their parents, as they will learn about money when they go shopping with them and be aware of number when counting the stairs as they go up the stairs to bed. They will also learn the concept of time by doing their daily routine.  Parents can also give the child particular opportunities that can be learnt like shape sorting, matching and space. The opportunities are things like setting the table, steering the pram and matching lids to their saucepans (Early years, 2015).</w:t>
      </w:r>
    </w:p>
    <w:p w:rsidR="004A79CD" w:rsidRPr="004A79CD" w:rsidRDefault="004A79CD" w:rsidP="004A79CD">
      <w:pPr>
        <w:jc w:val="both"/>
        <w:rPr>
          <w:rFonts w:ascii="Arial" w:hAnsi="Arial" w:cs="Arial"/>
        </w:rPr>
      </w:pPr>
      <w:r w:rsidRPr="002704B8">
        <w:rPr>
          <w:rFonts w:ascii="Arial" w:hAnsi="Arial" w:cs="Arial"/>
          <w:b/>
        </w:rPr>
        <w:t>Practitioners</w:t>
      </w:r>
      <w:r w:rsidRPr="004A79CD">
        <w:rPr>
          <w:rFonts w:ascii="Arial" w:hAnsi="Arial" w:cs="Arial"/>
        </w:rPr>
        <w:t xml:space="preserve"> – There are many things a practitioner can do to help develop a child’s mathematical skills. Some examples are if a child is role playing shop they can be asked to count how many items they are buying. Also when the child is playing with bricks they can be talked to about the colour and shape of them and how many are the same. Practitioners may also teach the children number songs and ask the children to use their fingers to count. The practitioner could plan a baking session where the children can learn weight when weighing out the ingredients and temperature when pre heating the oven for the cake to bake. They also let the children make structures from large blocks then use math words like big, small, large, tall and short. They may also make a height chart for the child to measure themselves.  These are only a few things that a practitioner can do but there are other things that can be introduced for everyday practice to help with </w:t>
      </w:r>
      <w:r w:rsidR="002704B8" w:rsidRPr="004A79CD">
        <w:rPr>
          <w:rFonts w:ascii="Arial" w:hAnsi="Arial" w:cs="Arial"/>
        </w:rPr>
        <w:t>math’s</w:t>
      </w:r>
      <w:r w:rsidRPr="004A79CD">
        <w:rPr>
          <w:rFonts w:ascii="Arial" w:hAnsi="Arial" w:cs="Arial"/>
        </w:rPr>
        <w:t xml:space="preserve"> (Early year’s careers, 2015).</w:t>
      </w:r>
    </w:p>
    <w:p w:rsidR="004A79CD" w:rsidRPr="004A79CD" w:rsidRDefault="004A79CD" w:rsidP="004A79CD">
      <w:pPr>
        <w:jc w:val="both"/>
        <w:rPr>
          <w:rFonts w:ascii="Arial" w:hAnsi="Arial" w:cs="Arial"/>
        </w:rPr>
      </w:pPr>
      <w:r w:rsidRPr="004A79CD">
        <w:rPr>
          <w:rFonts w:ascii="Arial" w:hAnsi="Arial" w:cs="Arial"/>
          <w:b/>
        </w:rPr>
        <w:t>Assessment</w:t>
      </w:r>
      <w:r w:rsidRPr="004A79CD">
        <w:rPr>
          <w:rFonts w:ascii="Arial" w:hAnsi="Arial" w:cs="Arial"/>
        </w:rPr>
        <w:t xml:space="preserve"> - Assessment have a purpose of </w:t>
      </w:r>
      <w:r w:rsidRPr="004A79CD">
        <w:rPr>
          <w:rFonts w:ascii="Arial" w:hAnsi="Arial" w:cs="Arial"/>
        </w:rPr>
        <w:t>learning</w:t>
      </w:r>
      <w:r w:rsidRPr="004A79CD">
        <w:rPr>
          <w:rFonts w:ascii="Arial" w:hAnsi="Arial" w:cs="Arial"/>
        </w:rPr>
        <w:t>. For an assessment to take place it has to be planned in advance so you can use the results from the assessment. A wide variety of techniques will be used that are best for the purpose of the assessment happening. Also the child should take part in their own assessments and thei</w:t>
      </w:r>
      <w:r w:rsidR="002704B8">
        <w:rPr>
          <w:rFonts w:ascii="Arial" w:hAnsi="Arial" w:cs="Arial"/>
        </w:rPr>
        <w:t xml:space="preserve">r reports for parents </w:t>
      </w:r>
      <w:r w:rsidR="002704B8" w:rsidRPr="004A79CD">
        <w:rPr>
          <w:rFonts w:ascii="Arial" w:hAnsi="Arial" w:cs="Arial"/>
        </w:rPr>
        <w:t>will</w:t>
      </w:r>
      <w:r w:rsidRPr="004A79CD">
        <w:rPr>
          <w:rFonts w:ascii="Arial" w:hAnsi="Arial" w:cs="Arial"/>
        </w:rPr>
        <w:t xml:space="preserve"> be based on the child’s progress. Assessment evidence will be use to inform a school self-evaluation along with a combination with other evidence. For </w:t>
      </w:r>
      <w:r w:rsidR="002704B8" w:rsidRPr="004A79CD">
        <w:rPr>
          <w:rFonts w:ascii="Arial" w:hAnsi="Arial" w:cs="Arial"/>
        </w:rPr>
        <w:t>a</w:t>
      </w:r>
      <w:r w:rsidRPr="004A79CD">
        <w:rPr>
          <w:rFonts w:ascii="Arial" w:hAnsi="Arial" w:cs="Arial"/>
        </w:rPr>
        <w:t xml:space="preserve"> teacher capacity there would have to be a good assessment practice and here should be an assessment and evaluation framework that has </w:t>
      </w:r>
      <w:r w:rsidR="002704B8" w:rsidRPr="004A79CD">
        <w:rPr>
          <w:rFonts w:ascii="Arial" w:hAnsi="Arial" w:cs="Arial"/>
        </w:rPr>
        <w:t>a</w:t>
      </w:r>
      <w:r w:rsidRPr="004A79CD">
        <w:rPr>
          <w:rFonts w:ascii="Arial" w:hAnsi="Arial" w:cs="Arial"/>
        </w:rPr>
        <w:t xml:space="preserve"> vision and strategy </w:t>
      </w:r>
      <w:r w:rsidR="002704B8" w:rsidRPr="004A79CD">
        <w:rPr>
          <w:rFonts w:ascii="Arial" w:hAnsi="Arial" w:cs="Arial"/>
        </w:rPr>
        <w:t>(Welsh</w:t>
      </w:r>
      <w:r w:rsidRPr="004A79CD">
        <w:rPr>
          <w:rFonts w:ascii="Arial" w:hAnsi="Arial" w:cs="Arial"/>
        </w:rPr>
        <w:t xml:space="preserve"> Government, No Date).</w:t>
      </w:r>
    </w:p>
    <w:p w:rsidR="004A79CD" w:rsidRPr="004A79CD" w:rsidRDefault="004A79CD" w:rsidP="004A79CD">
      <w:pPr>
        <w:jc w:val="both"/>
        <w:rPr>
          <w:rFonts w:ascii="Arial" w:hAnsi="Arial" w:cs="Arial"/>
        </w:rPr>
      </w:pPr>
      <w:r w:rsidRPr="004A79CD">
        <w:rPr>
          <w:rFonts w:ascii="Arial" w:hAnsi="Arial" w:cs="Arial"/>
          <w:b/>
        </w:rPr>
        <w:t>Vygotsky Scaffolding</w:t>
      </w:r>
      <w:r w:rsidRPr="004A79CD">
        <w:rPr>
          <w:rFonts w:ascii="Arial" w:hAnsi="Arial" w:cs="Arial"/>
        </w:rPr>
        <w:t xml:space="preserve"> – Vygotsky’s zone of proximal development (ZPD) refers to the distance between what a child can do without help and what they can do with help. Vygotsky believed that a child on the verge of learning something new would be able to achieve their goals with interaction from a teacher or classmate – their learning would be scaffolded. For the scaffolding to work the child’s teacher will have to be a keen observer. As the teacher will then use what they have observed to help the child improve their performance in their school work and to support their learning (Mooney, 2000). </w:t>
      </w:r>
    </w:p>
    <w:p w:rsidR="004A79CD" w:rsidRDefault="004A79CD" w:rsidP="004A79CD">
      <w:pPr>
        <w:jc w:val="both"/>
        <w:rPr>
          <w:rFonts w:ascii="Arial" w:hAnsi="Arial" w:cs="Arial"/>
        </w:rPr>
      </w:pPr>
      <w:r w:rsidRPr="004A79CD">
        <w:rPr>
          <w:rFonts w:ascii="Arial" w:hAnsi="Arial" w:cs="Arial"/>
          <w:b/>
        </w:rPr>
        <w:t>Te Whᾱriki</w:t>
      </w:r>
      <w:r w:rsidRPr="004A79CD">
        <w:rPr>
          <w:rFonts w:ascii="Arial" w:hAnsi="Arial" w:cs="Arial"/>
        </w:rPr>
        <w:t xml:space="preserve"> – Whᾱriki has a vision for children who are competent a confident learner and communicators. Also healthy in mind, body and spirit. They can also be secure in where they belong and knowledge that they will make a valued offer to the society. Te Whᾱriki in an early years learning setting will require parents and the community to work together to realise this vision. The aim is for the children to experience a curriculum that will empower them as lifelong learners. Whᾱriki supports this by having a framework with principles and strands.  The principles are known at the foundation of the curriculum for decision making and the guide for pedagogy and practice. There are five different areas that will help the children develop the skills they will need to know to become confident and competent learners. Every early </w:t>
      </w:r>
      <w:r w:rsidR="002704B8" w:rsidRPr="004A79CD">
        <w:rPr>
          <w:rFonts w:ascii="Arial" w:hAnsi="Arial" w:cs="Arial"/>
        </w:rPr>
        <w:t>year’s</w:t>
      </w:r>
      <w:r w:rsidRPr="004A79CD">
        <w:rPr>
          <w:rFonts w:ascii="Arial" w:hAnsi="Arial" w:cs="Arial"/>
        </w:rPr>
        <w:t xml:space="preserve"> setting will take these principles and strands for the partnerships with the parents. They will use them to make a curriculum Whᾱriki that will be specially made for the children (Education.govt.nz, 2017).</w:t>
      </w:r>
    </w:p>
    <w:p w:rsidR="003F4964" w:rsidRPr="003F4964" w:rsidRDefault="003F4964" w:rsidP="003F4964">
      <w:pPr>
        <w:jc w:val="both"/>
        <w:rPr>
          <w:rFonts w:ascii="Arial" w:hAnsi="Arial" w:cs="Arial"/>
          <w:b/>
          <w:sz w:val="24"/>
          <w:u w:val="single"/>
        </w:rPr>
      </w:pPr>
      <w:r w:rsidRPr="003F4964">
        <w:rPr>
          <w:rFonts w:ascii="Arial" w:hAnsi="Arial" w:cs="Arial"/>
          <w:b/>
          <w:sz w:val="24"/>
          <w:u w:val="single"/>
        </w:rPr>
        <w:lastRenderedPageBreak/>
        <w:t>Reference List</w:t>
      </w:r>
    </w:p>
    <w:p w:rsidR="003F4964" w:rsidRPr="003F4964" w:rsidRDefault="003F4964" w:rsidP="003F4964">
      <w:pPr>
        <w:rPr>
          <w:rFonts w:ascii="Arial" w:hAnsi="Arial" w:cs="Arial"/>
        </w:rPr>
      </w:pPr>
      <w:r w:rsidRPr="003F4964">
        <w:rPr>
          <w:rFonts w:ascii="Arial" w:hAnsi="Arial" w:cs="Arial"/>
        </w:rPr>
        <w:t>Beckley, P et al. (2010) ‘Problem Solving, Reasoning and Numeracy’. London: Continuum International Publishing Group.</w:t>
      </w:r>
    </w:p>
    <w:p w:rsidR="003F4964" w:rsidRPr="003F4964" w:rsidRDefault="003F4964" w:rsidP="003F4964">
      <w:pPr>
        <w:rPr>
          <w:rFonts w:ascii="Arial" w:hAnsi="Arial" w:cs="Arial"/>
        </w:rPr>
      </w:pPr>
      <w:r w:rsidRPr="003F4964">
        <w:rPr>
          <w:rFonts w:ascii="Arial" w:hAnsi="Arial" w:cs="Arial"/>
        </w:rPr>
        <w:t xml:space="preserve">Early Years (2015) ‘Maths through Play’ </w:t>
      </w:r>
      <w:hyperlink r:id="rId7" w:history="1">
        <w:r w:rsidRPr="00117F08">
          <w:rPr>
            <w:rStyle w:val="Hyperlink"/>
            <w:rFonts w:ascii="Arial" w:hAnsi="Arial" w:cs="Arial"/>
          </w:rPr>
          <w:t>http://www.early-years.org/parents/docs/maths-through-play.pdf</w:t>
        </w:r>
      </w:hyperlink>
      <w:r>
        <w:rPr>
          <w:rFonts w:ascii="Arial" w:hAnsi="Arial" w:cs="Arial"/>
        </w:rPr>
        <w:t xml:space="preserve"> </w:t>
      </w:r>
      <w:r w:rsidRPr="003F4964">
        <w:rPr>
          <w:rFonts w:ascii="Arial" w:hAnsi="Arial" w:cs="Arial"/>
        </w:rPr>
        <w:t xml:space="preserve">  [Accessed on: 28th February 2018]</w:t>
      </w:r>
    </w:p>
    <w:p w:rsidR="003F4964" w:rsidRPr="003F4964" w:rsidRDefault="003F4964" w:rsidP="003F4964">
      <w:pPr>
        <w:rPr>
          <w:rFonts w:ascii="Arial" w:hAnsi="Arial" w:cs="Arial"/>
        </w:rPr>
      </w:pPr>
      <w:r w:rsidRPr="003F4964">
        <w:rPr>
          <w:rFonts w:ascii="Arial" w:hAnsi="Arial" w:cs="Arial"/>
        </w:rPr>
        <w:t xml:space="preserve">Early years careers (2015) ‘Supporting children’s Mathematical Development in Nursery’ </w:t>
      </w:r>
      <w:hyperlink r:id="rId8" w:history="1">
        <w:r w:rsidRPr="00117F08">
          <w:rPr>
            <w:rStyle w:val="Hyperlink"/>
            <w:rFonts w:ascii="Arial" w:hAnsi="Arial" w:cs="Arial"/>
          </w:rPr>
          <w:t>http://www.earlyyearscareers.com/eyc/latest-news/supporting-childrens-mathematical-development-in-nursery/</w:t>
        </w:r>
      </w:hyperlink>
      <w:r>
        <w:rPr>
          <w:rFonts w:ascii="Arial" w:hAnsi="Arial" w:cs="Arial"/>
        </w:rPr>
        <w:t xml:space="preserve"> </w:t>
      </w:r>
      <w:r w:rsidRPr="003F4964">
        <w:rPr>
          <w:rFonts w:ascii="Arial" w:hAnsi="Arial" w:cs="Arial"/>
        </w:rPr>
        <w:t xml:space="preserve"> [Accessed on: 28th February 2018]</w:t>
      </w:r>
    </w:p>
    <w:p w:rsidR="003F4964" w:rsidRPr="003F4964" w:rsidRDefault="003F4964" w:rsidP="003F4964">
      <w:pPr>
        <w:rPr>
          <w:rFonts w:ascii="Arial" w:hAnsi="Arial" w:cs="Arial"/>
        </w:rPr>
      </w:pPr>
      <w:r w:rsidRPr="003F4964">
        <w:rPr>
          <w:rFonts w:ascii="Arial" w:hAnsi="Arial" w:cs="Arial"/>
        </w:rPr>
        <w:t xml:space="preserve">Education.govt.nz (2017) ‘Te Whāriki’ </w:t>
      </w:r>
      <w:hyperlink r:id="rId9" w:history="1">
        <w:r w:rsidRPr="00117F08">
          <w:rPr>
            <w:rStyle w:val="Hyperlink"/>
            <w:rFonts w:ascii="Arial" w:hAnsi="Arial" w:cs="Arial"/>
          </w:rPr>
          <w:t>https://www.education.govt.nz/early-childhood/teaching-and-learning/te-whariki/</w:t>
        </w:r>
      </w:hyperlink>
      <w:r>
        <w:rPr>
          <w:rFonts w:ascii="Arial" w:hAnsi="Arial" w:cs="Arial"/>
        </w:rPr>
        <w:t xml:space="preserve"> </w:t>
      </w:r>
      <w:r w:rsidRPr="003F4964">
        <w:rPr>
          <w:rFonts w:ascii="Arial" w:hAnsi="Arial" w:cs="Arial"/>
        </w:rPr>
        <w:t xml:space="preserve">  [Accessed on 28th February 2018]</w:t>
      </w:r>
    </w:p>
    <w:p w:rsidR="003F4964" w:rsidRPr="003F4964" w:rsidRDefault="003F4964" w:rsidP="003F4964">
      <w:pPr>
        <w:rPr>
          <w:rFonts w:ascii="Arial" w:hAnsi="Arial" w:cs="Arial"/>
        </w:rPr>
      </w:pPr>
      <w:r w:rsidRPr="003F4964">
        <w:rPr>
          <w:rFonts w:ascii="Arial" w:hAnsi="Arial" w:cs="Arial"/>
        </w:rPr>
        <w:t>Gifford, S. (2004)’ a new mathematics pedagogy for the early years: in search of principles for practice. International Journal of Early Years Education, Vol.12, No. 2, pp. 99 -115.</w:t>
      </w:r>
    </w:p>
    <w:p w:rsidR="003F4964" w:rsidRPr="003F4964" w:rsidRDefault="003F4964" w:rsidP="003F4964">
      <w:pPr>
        <w:rPr>
          <w:rFonts w:ascii="Arial" w:hAnsi="Arial" w:cs="Arial"/>
        </w:rPr>
      </w:pPr>
      <w:r w:rsidRPr="003F4964">
        <w:rPr>
          <w:rFonts w:ascii="Arial" w:hAnsi="Arial" w:cs="Arial"/>
        </w:rPr>
        <w:t xml:space="preserve">Kelly, K (1999) ‘A Scholarly Article about Block Building’ </w:t>
      </w:r>
      <w:hyperlink r:id="rId10" w:history="1">
        <w:r w:rsidRPr="00117F08">
          <w:rPr>
            <w:rStyle w:val="Hyperlink"/>
            <w:rFonts w:ascii="Arial" w:hAnsi="Arial" w:cs="Arial"/>
          </w:rPr>
          <w:t>https://eric.ed.gov/?id=ED431529</w:t>
        </w:r>
      </w:hyperlink>
      <w:r>
        <w:rPr>
          <w:rFonts w:ascii="Arial" w:hAnsi="Arial" w:cs="Arial"/>
        </w:rPr>
        <w:t xml:space="preserve"> </w:t>
      </w:r>
      <w:r w:rsidRPr="003F4964">
        <w:rPr>
          <w:rFonts w:ascii="Arial" w:hAnsi="Arial" w:cs="Arial"/>
        </w:rPr>
        <w:t xml:space="preserve"> [Accessed on: 21st February 2018]</w:t>
      </w:r>
    </w:p>
    <w:p w:rsidR="003F4964" w:rsidRPr="003F4964" w:rsidRDefault="003F4964" w:rsidP="003F4964">
      <w:pPr>
        <w:rPr>
          <w:rFonts w:ascii="Arial" w:hAnsi="Arial" w:cs="Arial"/>
        </w:rPr>
      </w:pPr>
      <w:r w:rsidRPr="003F4964">
        <w:rPr>
          <w:rFonts w:ascii="Arial" w:hAnsi="Arial" w:cs="Arial"/>
        </w:rPr>
        <w:t xml:space="preserve">Mooney, C.G. (2000) ‘An Introduction to Dewey, Montessori, Erikson, Piaget &amp; Vygotsky’ St. Paul: Redleaf Press.  </w:t>
      </w:r>
    </w:p>
    <w:p w:rsidR="003F4964" w:rsidRPr="003F4964" w:rsidRDefault="003F4964" w:rsidP="003F4964">
      <w:pPr>
        <w:rPr>
          <w:rFonts w:ascii="Arial" w:hAnsi="Arial" w:cs="Arial"/>
        </w:rPr>
      </w:pPr>
      <w:r w:rsidRPr="003F4964">
        <w:rPr>
          <w:rFonts w:ascii="Arial" w:hAnsi="Arial" w:cs="Arial"/>
        </w:rPr>
        <w:t xml:space="preserve">Oakleaf Games (2014) ‘Why Are You Rolling Dice?’ </w:t>
      </w:r>
      <w:hyperlink r:id="rId11" w:history="1">
        <w:r w:rsidRPr="00117F08">
          <w:rPr>
            <w:rStyle w:val="Hyperlink"/>
            <w:rFonts w:ascii="Arial" w:hAnsi="Arial" w:cs="Arial"/>
          </w:rPr>
          <w:t>https://oakleafgames.wordpress.com/2014/09/04/why-are-you-rolling-dice/</w:t>
        </w:r>
      </w:hyperlink>
      <w:r>
        <w:rPr>
          <w:rFonts w:ascii="Arial" w:hAnsi="Arial" w:cs="Arial"/>
        </w:rPr>
        <w:t xml:space="preserve"> </w:t>
      </w:r>
      <w:r w:rsidRPr="003F4964">
        <w:rPr>
          <w:rFonts w:ascii="Arial" w:hAnsi="Arial" w:cs="Arial"/>
        </w:rPr>
        <w:t xml:space="preserve">                                                [Accessed on: 20th February 2018]</w:t>
      </w:r>
    </w:p>
    <w:p w:rsidR="003F4964" w:rsidRPr="003F4964" w:rsidRDefault="003F4964" w:rsidP="003F4964">
      <w:pPr>
        <w:rPr>
          <w:rFonts w:ascii="Arial" w:hAnsi="Arial" w:cs="Arial"/>
        </w:rPr>
      </w:pPr>
      <w:r w:rsidRPr="003F4964">
        <w:rPr>
          <w:rFonts w:ascii="Arial" w:hAnsi="Arial" w:cs="Arial"/>
        </w:rPr>
        <w:t xml:space="preserve">Poulos, KE. (1998) ‘What comes next? The mathematics of pattern in kindergarten’, Vol. 5, Iss. 4, December 1998, pp.230. [On–line] </w:t>
      </w:r>
      <w:hyperlink r:id="rId12" w:history="1">
        <w:r w:rsidR="0071598E" w:rsidRPr="00117F08">
          <w:rPr>
            <w:rStyle w:val="Hyperlink"/>
            <w:rFonts w:ascii="Arial" w:hAnsi="Arial" w:cs="Arial"/>
          </w:rPr>
          <w:t>https://search.proquest.com/docview/214139342?pq-origsite=gscholar</w:t>
        </w:r>
      </w:hyperlink>
      <w:r w:rsidR="0071598E">
        <w:rPr>
          <w:rFonts w:ascii="Arial" w:hAnsi="Arial" w:cs="Arial"/>
        </w:rPr>
        <w:t xml:space="preserve"> </w:t>
      </w:r>
      <w:bookmarkStart w:id="0" w:name="_GoBack"/>
      <w:bookmarkEnd w:id="0"/>
      <w:r w:rsidRPr="003F4964">
        <w:rPr>
          <w:rFonts w:ascii="Arial" w:hAnsi="Arial" w:cs="Arial"/>
        </w:rPr>
        <w:t xml:space="preserve">  [27th February 2018]</w:t>
      </w:r>
    </w:p>
    <w:p w:rsidR="003F4964" w:rsidRPr="003F4964" w:rsidRDefault="003F4964" w:rsidP="003F4964">
      <w:pPr>
        <w:rPr>
          <w:rFonts w:ascii="Arial" w:hAnsi="Arial" w:cs="Arial"/>
        </w:rPr>
      </w:pPr>
      <w:r w:rsidRPr="003F4964">
        <w:rPr>
          <w:rFonts w:ascii="Arial" w:hAnsi="Arial" w:cs="Arial"/>
        </w:rPr>
        <w:t xml:space="preserve">Stott, D et al. (2014) ‘Using Dice and Card Games in Mental Maths Sessions’ Mental Math Sessions. Research Gate, Rhodes University. (June 2013) [On-line] available at: </w:t>
      </w:r>
      <w:hyperlink r:id="rId13" w:history="1">
        <w:r w:rsidRPr="00117F08">
          <w:rPr>
            <w:rStyle w:val="Hyperlink"/>
            <w:rFonts w:ascii="Arial" w:hAnsi="Arial" w:cs="Arial"/>
          </w:rPr>
          <w:t>https://www.researchgate.net/profile/Debbie_Stott/publication/244477293_USING_DICE_AND_CARD_GAMES_IN_MENTAL_MATHS_SESSIONS/links/02e7e51d3292c17527000000.pdf</w:t>
        </w:r>
      </w:hyperlink>
      <w:r>
        <w:rPr>
          <w:rFonts w:ascii="Arial" w:hAnsi="Arial" w:cs="Arial"/>
        </w:rPr>
        <w:t xml:space="preserve"> </w:t>
      </w:r>
      <w:r w:rsidRPr="003F4964">
        <w:rPr>
          <w:rFonts w:ascii="Arial" w:hAnsi="Arial" w:cs="Arial"/>
        </w:rPr>
        <w:t xml:space="preserve">   [Accessed on: 27th February 2018]</w:t>
      </w:r>
    </w:p>
    <w:p w:rsidR="003F4964" w:rsidRPr="003F4964" w:rsidRDefault="003F4964" w:rsidP="003F4964">
      <w:pPr>
        <w:rPr>
          <w:rFonts w:ascii="Arial" w:hAnsi="Arial" w:cs="Arial"/>
        </w:rPr>
      </w:pPr>
      <w:r w:rsidRPr="003F4964">
        <w:rPr>
          <w:rFonts w:ascii="Arial" w:hAnsi="Arial" w:cs="Arial"/>
        </w:rPr>
        <w:t xml:space="preserve">Think Fun (2018) ‘Learning through play in and out of the classroom.’ </w:t>
      </w:r>
      <w:hyperlink r:id="rId14" w:history="1">
        <w:r w:rsidRPr="00117F08">
          <w:rPr>
            <w:rStyle w:val="Hyperlink"/>
            <w:rFonts w:ascii="Arial" w:hAnsi="Arial" w:cs="Arial"/>
          </w:rPr>
          <w:t>https://www.thinkfun.com/teachers/learning-with-math-dice/</w:t>
        </w:r>
      </w:hyperlink>
      <w:r>
        <w:rPr>
          <w:rFonts w:ascii="Arial" w:hAnsi="Arial" w:cs="Arial"/>
        </w:rPr>
        <w:t xml:space="preserve"> </w:t>
      </w:r>
      <w:r w:rsidRPr="003F4964">
        <w:rPr>
          <w:rFonts w:ascii="Arial" w:hAnsi="Arial" w:cs="Arial"/>
        </w:rPr>
        <w:t xml:space="preserve"> [Accessed on: 21st February 2018]</w:t>
      </w:r>
    </w:p>
    <w:p w:rsidR="003F4964" w:rsidRPr="003F4964" w:rsidRDefault="003F4964" w:rsidP="003F4964">
      <w:pPr>
        <w:rPr>
          <w:rFonts w:ascii="Arial" w:hAnsi="Arial" w:cs="Arial"/>
        </w:rPr>
      </w:pPr>
      <w:r w:rsidRPr="003F4964">
        <w:rPr>
          <w:rFonts w:ascii="Arial" w:hAnsi="Arial" w:cs="Arial"/>
        </w:rPr>
        <w:t>Tucker, K. (2010) Mathematics Through Play in the Early Years. London: SAGE Publications.</w:t>
      </w:r>
    </w:p>
    <w:p w:rsidR="003F4964" w:rsidRPr="003F4964" w:rsidRDefault="003F4964" w:rsidP="003F4964">
      <w:pPr>
        <w:rPr>
          <w:rFonts w:ascii="Arial" w:hAnsi="Arial" w:cs="Arial"/>
        </w:rPr>
      </w:pPr>
      <w:r w:rsidRPr="003F4964">
        <w:rPr>
          <w:rFonts w:ascii="Arial" w:hAnsi="Arial" w:cs="Arial"/>
        </w:rPr>
        <w:t xml:space="preserve">Welsh Government (2015) Curriculum for Wales: Foundation Phase Framework. Cardiff: Welsh Assembly Government. </w:t>
      </w:r>
      <w:hyperlink r:id="rId15" w:history="1">
        <w:r w:rsidRPr="00117F08">
          <w:rPr>
            <w:rStyle w:val="Hyperlink"/>
            <w:rFonts w:ascii="Arial" w:hAnsi="Arial" w:cs="Arial"/>
          </w:rPr>
          <w:t>http://learning.gov.wales/docs/learningwales/publications/150803-fp-framework-en.pdf</w:t>
        </w:r>
      </w:hyperlink>
      <w:r>
        <w:rPr>
          <w:rFonts w:ascii="Arial" w:hAnsi="Arial" w:cs="Arial"/>
        </w:rPr>
        <w:t xml:space="preserve"> </w:t>
      </w:r>
      <w:r w:rsidRPr="003F4964">
        <w:rPr>
          <w:rFonts w:ascii="Arial" w:hAnsi="Arial" w:cs="Arial"/>
        </w:rPr>
        <w:t xml:space="preserve"> [Accessed on: 19th February 2018] </w:t>
      </w:r>
    </w:p>
    <w:p w:rsidR="003F4964" w:rsidRPr="003F4964" w:rsidRDefault="003F4964" w:rsidP="003F4964">
      <w:pPr>
        <w:rPr>
          <w:rFonts w:ascii="Arial" w:hAnsi="Arial" w:cs="Arial"/>
        </w:rPr>
      </w:pPr>
      <w:r w:rsidRPr="003F4964">
        <w:rPr>
          <w:rFonts w:ascii="Arial" w:hAnsi="Arial" w:cs="Arial"/>
        </w:rPr>
        <w:t xml:space="preserve">Welsh Government (no date) Successful Futures – Report on the Curriculum and Assessment Arrangements in Wales. Cardiff: Welsh Assembly Government. </w:t>
      </w:r>
      <w:hyperlink r:id="rId16" w:history="1">
        <w:r w:rsidRPr="00117F08">
          <w:rPr>
            <w:rStyle w:val="Hyperlink"/>
            <w:rFonts w:ascii="Arial" w:hAnsi="Arial" w:cs="Arial"/>
          </w:rPr>
          <w:t>https://moodle.uwtsd.ac.uk/pluginfile.php/133705/mod_resource/content/1/lecture%209%20successful-futures.pdf</w:t>
        </w:r>
      </w:hyperlink>
      <w:r>
        <w:rPr>
          <w:rFonts w:ascii="Arial" w:hAnsi="Arial" w:cs="Arial"/>
        </w:rPr>
        <w:t xml:space="preserve"> </w:t>
      </w:r>
      <w:r w:rsidRPr="003F4964">
        <w:rPr>
          <w:rFonts w:ascii="Arial" w:hAnsi="Arial" w:cs="Arial"/>
        </w:rPr>
        <w:t xml:space="preserve"> [Accessed on: 6th February 2018]</w:t>
      </w:r>
    </w:p>
    <w:p w:rsidR="003F4964" w:rsidRPr="001014C0" w:rsidRDefault="003F4964" w:rsidP="004A79CD">
      <w:pPr>
        <w:jc w:val="both"/>
        <w:rPr>
          <w:rFonts w:ascii="Arial" w:hAnsi="Arial" w:cs="Arial"/>
        </w:rPr>
      </w:pPr>
    </w:p>
    <w:sectPr w:rsidR="003F4964" w:rsidRPr="001014C0" w:rsidSect="00265E8F">
      <w:headerReference w:type="default" r:id="rId17"/>
      <w:pgSz w:w="11906" w:h="16838"/>
      <w:pgMar w:top="1440" w:right="1440" w:bottom="144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69D1" w:rsidRDefault="00F369D1" w:rsidP="00265E8F">
      <w:pPr>
        <w:spacing w:after="0" w:line="240" w:lineRule="auto"/>
      </w:pPr>
      <w:r>
        <w:separator/>
      </w:r>
    </w:p>
  </w:endnote>
  <w:endnote w:type="continuationSeparator" w:id="0">
    <w:p w:rsidR="00F369D1" w:rsidRDefault="00F369D1" w:rsidP="00265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69D1" w:rsidRDefault="00F369D1" w:rsidP="00265E8F">
      <w:pPr>
        <w:spacing w:after="0" w:line="240" w:lineRule="auto"/>
      </w:pPr>
      <w:r>
        <w:separator/>
      </w:r>
    </w:p>
  </w:footnote>
  <w:footnote w:type="continuationSeparator" w:id="0">
    <w:p w:rsidR="00F369D1" w:rsidRDefault="00F369D1" w:rsidP="00265E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E8F" w:rsidRDefault="00265E8F">
    <w:pPr>
      <w:pStyle w:val="Header"/>
    </w:pPr>
    <w:r>
      <w:t>Name: Jennifer Watts</w:t>
    </w:r>
  </w:p>
  <w:p w:rsidR="00265E8F" w:rsidRDefault="00265E8F">
    <w:pPr>
      <w:pStyle w:val="Header"/>
    </w:pPr>
    <w:r>
      <w:t>Student Number: 1701900</w:t>
    </w:r>
  </w:p>
  <w:p w:rsidR="00265E8F" w:rsidRDefault="00265E8F">
    <w:pPr>
      <w:pStyle w:val="Header"/>
    </w:pPr>
    <w:r>
      <w:t>Module code: EAEE4005/10C</w:t>
    </w:r>
  </w:p>
  <w:p w:rsidR="00265E8F" w:rsidRDefault="00265E8F">
    <w:pPr>
      <w:pStyle w:val="Header"/>
    </w:pPr>
    <w:r>
      <w:t>Word count:</w:t>
    </w:r>
    <w:r w:rsidR="003F4964">
      <w:t xml:space="preserve"> </w:t>
    </w:r>
    <w:r w:rsidR="002704B8">
      <w:t>2499</w:t>
    </w:r>
  </w:p>
  <w:p w:rsidR="00265E8F" w:rsidRPr="003F4964" w:rsidRDefault="003F4964" w:rsidP="003F4964">
    <w:pPr>
      <w:pStyle w:val="Header"/>
      <w:jc w:val="center"/>
      <w:rPr>
        <w:sz w:val="32"/>
      </w:rPr>
    </w:pPr>
    <w:r>
      <w:rPr>
        <w:sz w:val="32"/>
      </w:rPr>
      <w:t>The Young Mathematician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F7684"/>
    <w:multiLevelType w:val="hybridMultilevel"/>
    <w:tmpl w:val="E15294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AE35356"/>
    <w:multiLevelType w:val="hybridMultilevel"/>
    <w:tmpl w:val="AEB6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634898"/>
    <w:multiLevelType w:val="hybridMultilevel"/>
    <w:tmpl w:val="56A0B5A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D8531CA"/>
    <w:multiLevelType w:val="hybridMultilevel"/>
    <w:tmpl w:val="BA2CD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01F"/>
    <w:rsid w:val="000030BC"/>
    <w:rsid w:val="00005E1E"/>
    <w:rsid w:val="00007670"/>
    <w:rsid w:val="00010238"/>
    <w:rsid w:val="00013D7C"/>
    <w:rsid w:val="00017FF9"/>
    <w:rsid w:val="00032891"/>
    <w:rsid w:val="0003340B"/>
    <w:rsid w:val="00040FC8"/>
    <w:rsid w:val="00042210"/>
    <w:rsid w:val="00050132"/>
    <w:rsid w:val="000521AA"/>
    <w:rsid w:val="0005297D"/>
    <w:rsid w:val="00061A94"/>
    <w:rsid w:val="000668EE"/>
    <w:rsid w:val="00066B02"/>
    <w:rsid w:val="00071FC7"/>
    <w:rsid w:val="00077E62"/>
    <w:rsid w:val="00085EF8"/>
    <w:rsid w:val="00091A58"/>
    <w:rsid w:val="000A6AC7"/>
    <w:rsid w:val="000A7E8D"/>
    <w:rsid w:val="000B0E4F"/>
    <w:rsid w:val="000B3139"/>
    <w:rsid w:val="000C05AA"/>
    <w:rsid w:val="000C24DE"/>
    <w:rsid w:val="000D04B7"/>
    <w:rsid w:val="000D6E6B"/>
    <w:rsid w:val="000E3669"/>
    <w:rsid w:val="000F12FB"/>
    <w:rsid w:val="000F54D1"/>
    <w:rsid w:val="000F78BE"/>
    <w:rsid w:val="00100974"/>
    <w:rsid w:val="001014C0"/>
    <w:rsid w:val="00102AE5"/>
    <w:rsid w:val="00103C5A"/>
    <w:rsid w:val="00104846"/>
    <w:rsid w:val="00111ADE"/>
    <w:rsid w:val="001123EC"/>
    <w:rsid w:val="00121124"/>
    <w:rsid w:val="00125AAA"/>
    <w:rsid w:val="00132896"/>
    <w:rsid w:val="00133810"/>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4F0B"/>
    <w:rsid w:val="001B6498"/>
    <w:rsid w:val="001B7852"/>
    <w:rsid w:val="001D54C7"/>
    <w:rsid w:val="001E1212"/>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42C5E"/>
    <w:rsid w:val="002519B8"/>
    <w:rsid w:val="0025634B"/>
    <w:rsid w:val="00265E8F"/>
    <w:rsid w:val="002704B8"/>
    <w:rsid w:val="00273441"/>
    <w:rsid w:val="00280026"/>
    <w:rsid w:val="002854BC"/>
    <w:rsid w:val="00286206"/>
    <w:rsid w:val="002936A5"/>
    <w:rsid w:val="002948E7"/>
    <w:rsid w:val="00297C69"/>
    <w:rsid w:val="002A1EAA"/>
    <w:rsid w:val="002D0E72"/>
    <w:rsid w:val="002D1A9B"/>
    <w:rsid w:val="002E1937"/>
    <w:rsid w:val="002E2C88"/>
    <w:rsid w:val="002E3399"/>
    <w:rsid w:val="002F44EC"/>
    <w:rsid w:val="00303AD4"/>
    <w:rsid w:val="003048A1"/>
    <w:rsid w:val="0031325F"/>
    <w:rsid w:val="00323916"/>
    <w:rsid w:val="0032434C"/>
    <w:rsid w:val="00330BB5"/>
    <w:rsid w:val="00340B67"/>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96367"/>
    <w:rsid w:val="003A192F"/>
    <w:rsid w:val="003A1CB1"/>
    <w:rsid w:val="003A3C0A"/>
    <w:rsid w:val="003A5B26"/>
    <w:rsid w:val="003A6F91"/>
    <w:rsid w:val="003B38A2"/>
    <w:rsid w:val="003C0635"/>
    <w:rsid w:val="003C1241"/>
    <w:rsid w:val="003E6BA6"/>
    <w:rsid w:val="003F00EE"/>
    <w:rsid w:val="003F3B2D"/>
    <w:rsid w:val="003F4964"/>
    <w:rsid w:val="003F4FB8"/>
    <w:rsid w:val="00401850"/>
    <w:rsid w:val="00402541"/>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92E"/>
    <w:rsid w:val="00477D4F"/>
    <w:rsid w:val="0048172A"/>
    <w:rsid w:val="00484D35"/>
    <w:rsid w:val="004A4D38"/>
    <w:rsid w:val="004A79CD"/>
    <w:rsid w:val="004B580B"/>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6B8"/>
    <w:rsid w:val="00595F82"/>
    <w:rsid w:val="005977A9"/>
    <w:rsid w:val="005A75DB"/>
    <w:rsid w:val="005B164C"/>
    <w:rsid w:val="005B5159"/>
    <w:rsid w:val="005B65A3"/>
    <w:rsid w:val="005C0529"/>
    <w:rsid w:val="005C7705"/>
    <w:rsid w:val="005E423C"/>
    <w:rsid w:val="005E4561"/>
    <w:rsid w:val="005F2B67"/>
    <w:rsid w:val="005F2E23"/>
    <w:rsid w:val="00600419"/>
    <w:rsid w:val="00600F10"/>
    <w:rsid w:val="006073B6"/>
    <w:rsid w:val="00610736"/>
    <w:rsid w:val="00620E4F"/>
    <w:rsid w:val="00622A1D"/>
    <w:rsid w:val="00623B95"/>
    <w:rsid w:val="00631774"/>
    <w:rsid w:val="00632F6A"/>
    <w:rsid w:val="006346B3"/>
    <w:rsid w:val="00635DB9"/>
    <w:rsid w:val="00637870"/>
    <w:rsid w:val="00643553"/>
    <w:rsid w:val="0064424C"/>
    <w:rsid w:val="00644ABB"/>
    <w:rsid w:val="006478E0"/>
    <w:rsid w:val="0065422E"/>
    <w:rsid w:val="00654667"/>
    <w:rsid w:val="00660177"/>
    <w:rsid w:val="00660E2C"/>
    <w:rsid w:val="00666D20"/>
    <w:rsid w:val="0067212D"/>
    <w:rsid w:val="00676B22"/>
    <w:rsid w:val="00681950"/>
    <w:rsid w:val="00682BCB"/>
    <w:rsid w:val="006859EB"/>
    <w:rsid w:val="006934CA"/>
    <w:rsid w:val="006A0B0D"/>
    <w:rsid w:val="006A2EBD"/>
    <w:rsid w:val="006A47F0"/>
    <w:rsid w:val="006A52E6"/>
    <w:rsid w:val="006B67BF"/>
    <w:rsid w:val="006C0896"/>
    <w:rsid w:val="006C290B"/>
    <w:rsid w:val="006C3839"/>
    <w:rsid w:val="006C5494"/>
    <w:rsid w:val="006E377F"/>
    <w:rsid w:val="006E5F19"/>
    <w:rsid w:val="006F0BB2"/>
    <w:rsid w:val="00705186"/>
    <w:rsid w:val="0070554C"/>
    <w:rsid w:val="00712567"/>
    <w:rsid w:val="00714A99"/>
    <w:rsid w:val="0071598E"/>
    <w:rsid w:val="00716A81"/>
    <w:rsid w:val="007174A9"/>
    <w:rsid w:val="00720759"/>
    <w:rsid w:val="00722484"/>
    <w:rsid w:val="007233F1"/>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0836"/>
    <w:rsid w:val="00791BAF"/>
    <w:rsid w:val="007943D4"/>
    <w:rsid w:val="00795CD1"/>
    <w:rsid w:val="007A1665"/>
    <w:rsid w:val="007B3B8B"/>
    <w:rsid w:val="007B50D1"/>
    <w:rsid w:val="007B595E"/>
    <w:rsid w:val="007B6C77"/>
    <w:rsid w:val="007C643D"/>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18AD"/>
    <w:rsid w:val="00832B43"/>
    <w:rsid w:val="00836D92"/>
    <w:rsid w:val="00840E46"/>
    <w:rsid w:val="00845506"/>
    <w:rsid w:val="00845A68"/>
    <w:rsid w:val="008605F7"/>
    <w:rsid w:val="00861EC6"/>
    <w:rsid w:val="00864A89"/>
    <w:rsid w:val="00864E34"/>
    <w:rsid w:val="008655DB"/>
    <w:rsid w:val="00865A6F"/>
    <w:rsid w:val="00866B1A"/>
    <w:rsid w:val="00866EBD"/>
    <w:rsid w:val="00873442"/>
    <w:rsid w:val="008778C4"/>
    <w:rsid w:val="008851E0"/>
    <w:rsid w:val="0088675B"/>
    <w:rsid w:val="00887F30"/>
    <w:rsid w:val="00896A92"/>
    <w:rsid w:val="008976B0"/>
    <w:rsid w:val="008A2747"/>
    <w:rsid w:val="008A2A34"/>
    <w:rsid w:val="008A6F3F"/>
    <w:rsid w:val="008B5C4D"/>
    <w:rsid w:val="008D00C4"/>
    <w:rsid w:val="008D2E6C"/>
    <w:rsid w:val="008E01BC"/>
    <w:rsid w:val="008E7BF9"/>
    <w:rsid w:val="008F35E4"/>
    <w:rsid w:val="008F3CEE"/>
    <w:rsid w:val="008F5384"/>
    <w:rsid w:val="00900844"/>
    <w:rsid w:val="00903954"/>
    <w:rsid w:val="009047B2"/>
    <w:rsid w:val="0091097C"/>
    <w:rsid w:val="00913270"/>
    <w:rsid w:val="00913DA0"/>
    <w:rsid w:val="00917435"/>
    <w:rsid w:val="009177B4"/>
    <w:rsid w:val="00921156"/>
    <w:rsid w:val="00924117"/>
    <w:rsid w:val="00926B45"/>
    <w:rsid w:val="0092716A"/>
    <w:rsid w:val="00927B02"/>
    <w:rsid w:val="00935E6C"/>
    <w:rsid w:val="00937CAF"/>
    <w:rsid w:val="00937CC6"/>
    <w:rsid w:val="00945C89"/>
    <w:rsid w:val="009479B0"/>
    <w:rsid w:val="00947F8E"/>
    <w:rsid w:val="00954A59"/>
    <w:rsid w:val="00966085"/>
    <w:rsid w:val="00985057"/>
    <w:rsid w:val="0099270E"/>
    <w:rsid w:val="00996517"/>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679F9"/>
    <w:rsid w:val="00A7265F"/>
    <w:rsid w:val="00A7277F"/>
    <w:rsid w:val="00A739D2"/>
    <w:rsid w:val="00A80553"/>
    <w:rsid w:val="00A92149"/>
    <w:rsid w:val="00A93372"/>
    <w:rsid w:val="00A94762"/>
    <w:rsid w:val="00A969EE"/>
    <w:rsid w:val="00AA056E"/>
    <w:rsid w:val="00AB02CE"/>
    <w:rsid w:val="00AB3F77"/>
    <w:rsid w:val="00AB7D4B"/>
    <w:rsid w:val="00AC32ED"/>
    <w:rsid w:val="00AC6277"/>
    <w:rsid w:val="00AC6346"/>
    <w:rsid w:val="00AD3421"/>
    <w:rsid w:val="00AD6983"/>
    <w:rsid w:val="00AE4218"/>
    <w:rsid w:val="00AE4660"/>
    <w:rsid w:val="00AF6A50"/>
    <w:rsid w:val="00B01428"/>
    <w:rsid w:val="00B02477"/>
    <w:rsid w:val="00B026B9"/>
    <w:rsid w:val="00B02D8C"/>
    <w:rsid w:val="00B04222"/>
    <w:rsid w:val="00B105CE"/>
    <w:rsid w:val="00B13A56"/>
    <w:rsid w:val="00B15919"/>
    <w:rsid w:val="00B30E3F"/>
    <w:rsid w:val="00B35AC1"/>
    <w:rsid w:val="00B36583"/>
    <w:rsid w:val="00B51913"/>
    <w:rsid w:val="00B5280A"/>
    <w:rsid w:val="00B53F10"/>
    <w:rsid w:val="00B56A1B"/>
    <w:rsid w:val="00B625DB"/>
    <w:rsid w:val="00B639DE"/>
    <w:rsid w:val="00B70DCB"/>
    <w:rsid w:val="00B833AC"/>
    <w:rsid w:val="00B857CB"/>
    <w:rsid w:val="00B9268C"/>
    <w:rsid w:val="00B93A45"/>
    <w:rsid w:val="00B97B0E"/>
    <w:rsid w:val="00BB1E94"/>
    <w:rsid w:val="00BB5825"/>
    <w:rsid w:val="00BC27CB"/>
    <w:rsid w:val="00BC6982"/>
    <w:rsid w:val="00BC70F3"/>
    <w:rsid w:val="00BD62A8"/>
    <w:rsid w:val="00BD6F37"/>
    <w:rsid w:val="00BE1EA6"/>
    <w:rsid w:val="00BE23E7"/>
    <w:rsid w:val="00BE29D1"/>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67303"/>
    <w:rsid w:val="00C734F4"/>
    <w:rsid w:val="00C73F47"/>
    <w:rsid w:val="00C80530"/>
    <w:rsid w:val="00C82345"/>
    <w:rsid w:val="00C8301A"/>
    <w:rsid w:val="00C8374B"/>
    <w:rsid w:val="00C83B41"/>
    <w:rsid w:val="00C8638E"/>
    <w:rsid w:val="00C87A33"/>
    <w:rsid w:val="00C90B1C"/>
    <w:rsid w:val="00C91794"/>
    <w:rsid w:val="00C930EC"/>
    <w:rsid w:val="00C93C78"/>
    <w:rsid w:val="00C940A0"/>
    <w:rsid w:val="00C96B03"/>
    <w:rsid w:val="00CA4807"/>
    <w:rsid w:val="00CA56D3"/>
    <w:rsid w:val="00CA6D1B"/>
    <w:rsid w:val="00CB10B5"/>
    <w:rsid w:val="00CB1970"/>
    <w:rsid w:val="00CB3E18"/>
    <w:rsid w:val="00CB7119"/>
    <w:rsid w:val="00CB7D2B"/>
    <w:rsid w:val="00CC38E5"/>
    <w:rsid w:val="00CC5136"/>
    <w:rsid w:val="00CC773B"/>
    <w:rsid w:val="00CD31B2"/>
    <w:rsid w:val="00CD70A4"/>
    <w:rsid w:val="00CD739E"/>
    <w:rsid w:val="00CE0A30"/>
    <w:rsid w:val="00CE0CCF"/>
    <w:rsid w:val="00CE2E74"/>
    <w:rsid w:val="00CE660E"/>
    <w:rsid w:val="00CF6B5C"/>
    <w:rsid w:val="00D01137"/>
    <w:rsid w:val="00D03769"/>
    <w:rsid w:val="00D11EFC"/>
    <w:rsid w:val="00D14954"/>
    <w:rsid w:val="00D202E4"/>
    <w:rsid w:val="00D21AA3"/>
    <w:rsid w:val="00D266F0"/>
    <w:rsid w:val="00D30EDE"/>
    <w:rsid w:val="00D34AD9"/>
    <w:rsid w:val="00D3643B"/>
    <w:rsid w:val="00D60AF8"/>
    <w:rsid w:val="00D75D08"/>
    <w:rsid w:val="00D77169"/>
    <w:rsid w:val="00D81692"/>
    <w:rsid w:val="00D83BAD"/>
    <w:rsid w:val="00D91FFE"/>
    <w:rsid w:val="00D921BA"/>
    <w:rsid w:val="00DA0D28"/>
    <w:rsid w:val="00DB1796"/>
    <w:rsid w:val="00DB7CC4"/>
    <w:rsid w:val="00DC510B"/>
    <w:rsid w:val="00DD12C3"/>
    <w:rsid w:val="00DD1F26"/>
    <w:rsid w:val="00DD2C8D"/>
    <w:rsid w:val="00DD7817"/>
    <w:rsid w:val="00DE4BEC"/>
    <w:rsid w:val="00DE5AD4"/>
    <w:rsid w:val="00DE75C4"/>
    <w:rsid w:val="00DF09CB"/>
    <w:rsid w:val="00DF31D3"/>
    <w:rsid w:val="00DF55DE"/>
    <w:rsid w:val="00E047D4"/>
    <w:rsid w:val="00E06A17"/>
    <w:rsid w:val="00E11120"/>
    <w:rsid w:val="00E13BED"/>
    <w:rsid w:val="00E157AB"/>
    <w:rsid w:val="00E3732E"/>
    <w:rsid w:val="00E523F0"/>
    <w:rsid w:val="00E541A3"/>
    <w:rsid w:val="00E542B3"/>
    <w:rsid w:val="00E574DB"/>
    <w:rsid w:val="00E66951"/>
    <w:rsid w:val="00E700C3"/>
    <w:rsid w:val="00E70752"/>
    <w:rsid w:val="00E7372A"/>
    <w:rsid w:val="00E849F8"/>
    <w:rsid w:val="00E86504"/>
    <w:rsid w:val="00E8652C"/>
    <w:rsid w:val="00E919C6"/>
    <w:rsid w:val="00E931A8"/>
    <w:rsid w:val="00EA2505"/>
    <w:rsid w:val="00EA55F9"/>
    <w:rsid w:val="00EA6DCC"/>
    <w:rsid w:val="00EB0013"/>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06140"/>
    <w:rsid w:val="00F11A76"/>
    <w:rsid w:val="00F13066"/>
    <w:rsid w:val="00F208C8"/>
    <w:rsid w:val="00F226C0"/>
    <w:rsid w:val="00F26954"/>
    <w:rsid w:val="00F32E0A"/>
    <w:rsid w:val="00F369D1"/>
    <w:rsid w:val="00F41472"/>
    <w:rsid w:val="00F45B0B"/>
    <w:rsid w:val="00F52E75"/>
    <w:rsid w:val="00F57053"/>
    <w:rsid w:val="00F60D3B"/>
    <w:rsid w:val="00F614BB"/>
    <w:rsid w:val="00F641FE"/>
    <w:rsid w:val="00F679D3"/>
    <w:rsid w:val="00F70A42"/>
    <w:rsid w:val="00F83908"/>
    <w:rsid w:val="00F93B24"/>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6C77"/>
    <w:pPr>
      <w:ind w:left="720"/>
      <w:contextualSpacing/>
    </w:pPr>
  </w:style>
  <w:style w:type="paragraph" w:styleId="Header">
    <w:name w:val="header"/>
    <w:basedOn w:val="Normal"/>
    <w:link w:val="HeaderChar"/>
    <w:uiPriority w:val="99"/>
    <w:unhideWhenUsed/>
    <w:rsid w:val="00265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E8F"/>
  </w:style>
  <w:style w:type="paragraph" w:styleId="Footer">
    <w:name w:val="footer"/>
    <w:basedOn w:val="Normal"/>
    <w:link w:val="FooterChar"/>
    <w:uiPriority w:val="99"/>
    <w:unhideWhenUsed/>
    <w:rsid w:val="00265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E8F"/>
  </w:style>
  <w:style w:type="character" w:styleId="Hyperlink">
    <w:name w:val="Hyperlink"/>
    <w:basedOn w:val="DefaultParagraphFont"/>
    <w:uiPriority w:val="99"/>
    <w:unhideWhenUsed/>
    <w:rsid w:val="003F49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careers.com/eyc/latest-news/supporting-childrens-mathematical-development-in-nursery/" TargetMode="External"/><Relationship Id="rId13" Type="http://schemas.openxmlformats.org/officeDocument/2006/relationships/hyperlink" Target="https://www.researchgate.net/profile/Debbie_Stott/publication/244477293_USING_DICE_AND_CARD_GAMES_IN_MENTAL_MATHS_SESSIONS/links/02e7e51d3292c17527000000.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arly-years.org/parents/docs/maths-through-play.pdf" TargetMode="External"/><Relationship Id="rId12" Type="http://schemas.openxmlformats.org/officeDocument/2006/relationships/hyperlink" Target="https://search.proquest.com/docview/214139342?pq-origsite=gschola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oodle.uwtsd.ac.uk/pluginfile.php/133705/mod_resource/content/1/lecture%209%20successful-futur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akleafgames.wordpress.com/2014/09/04/why-are-you-rolling-dice/"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50803-fp-framework-en.pdf" TargetMode="External"/><Relationship Id="rId10" Type="http://schemas.openxmlformats.org/officeDocument/2006/relationships/hyperlink" Target="https://eric.ed.gov/?id=ED43152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ucation.govt.nz/early-childhood/teaching-and-learning/te-whariki/" TargetMode="External"/><Relationship Id="rId14" Type="http://schemas.openxmlformats.org/officeDocument/2006/relationships/hyperlink" Target="https://www.thinkfun.com/teachers/learning-with-math-d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5</Pages>
  <Words>2612</Words>
  <Characters>14892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Jennifer Watts</cp:lastModifiedBy>
  <cp:revision>10</cp:revision>
  <dcterms:created xsi:type="dcterms:W3CDTF">2018-02-27T10:59:00Z</dcterms:created>
  <dcterms:modified xsi:type="dcterms:W3CDTF">2018-03-08T19:47:00Z</dcterms:modified>
</cp:coreProperties>
</file>