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3BF868" w14:textId="55BA61A5" w:rsidR="003D33B3" w:rsidRPr="003D33B3" w:rsidRDefault="003D33B3">
      <w:pPr>
        <w:rPr>
          <w:rFonts w:ascii="Arial" w:hAnsi="Arial" w:cs="Arial"/>
          <w:b/>
          <w:bCs/>
          <w:sz w:val="24"/>
          <w:szCs w:val="24"/>
          <w:u w:val="single"/>
        </w:rPr>
      </w:pPr>
      <w:r w:rsidRPr="003D33B3">
        <w:rPr>
          <w:rFonts w:ascii="Arial" w:hAnsi="Arial" w:cs="Arial"/>
          <w:b/>
          <w:bCs/>
          <w:sz w:val="24"/>
          <w:szCs w:val="24"/>
          <w:u w:val="single"/>
        </w:rPr>
        <w:t>Beca Williams - 1801740</w:t>
      </w:r>
    </w:p>
    <w:p w14:paraId="687AF675" w14:textId="6F884E97" w:rsidR="00F24E36" w:rsidRPr="003D33B3" w:rsidRDefault="00301030">
      <w:pPr>
        <w:rPr>
          <w:rFonts w:ascii="Arial" w:hAnsi="Arial" w:cs="Arial"/>
          <w:sz w:val="24"/>
          <w:szCs w:val="24"/>
        </w:rPr>
      </w:pPr>
      <w:r w:rsidRPr="003D33B3">
        <w:rPr>
          <w:rFonts w:ascii="Arial" w:hAnsi="Arial" w:cs="Arial"/>
          <w:sz w:val="24"/>
          <w:szCs w:val="24"/>
        </w:rPr>
        <w:t>Yn y traethawd hwn, trafodir cynhwysiant oddi fewn Cwricwlwm cynradd yng Nghymru yn canolbwyntio ar y Cyfnod Sylfaen, a Chyfnod Allweddol dau. Gwelir Jones (2013) cynhwysiant fel bod pob plentyn yn gallu manteisio ar yr un cyfloed oddi fewn system addysg gynhwysol. Ychwanegir Jones (2013) fod cymdeithas yr ysgol i fod yn deg, goddefgar felly yn llewyrchus. Ehangir Siencyn (2010) fod addysg yng Nghymru a pholisïau i sicrhau bod addysg gyfartal i bob plentyn, beth bynnag yw ei anghenion, felly yn gallu cyflawni potensial fel pawb arall oddi fewn y dosbarth. Dywed Estyn (2018) fod addysg gynhwysol yn cynnwys croesawu pob disgybl i’r ysgol boed eu cefndir neu amgylchiadau. Hefyd, ychwanegir Derman- Sparkes a Taus (1989</w:t>
      </w:r>
      <w:r w:rsidR="00412199" w:rsidRPr="003D33B3">
        <w:rPr>
          <w:rFonts w:ascii="Arial" w:hAnsi="Arial" w:cs="Arial"/>
          <w:sz w:val="24"/>
          <w:szCs w:val="24"/>
        </w:rPr>
        <w:t>, dyfynwyd yn Siencyn, 2010</w:t>
      </w:r>
      <w:r w:rsidRPr="003D33B3">
        <w:rPr>
          <w:rFonts w:ascii="Arial" w:hAnsi="Arial" w:cs="Arial"/>
          <w:sz w:val="24"/>
          <w:szCs w:val="24"/>
        </w:rPr>
        <w:t>) fod pob plentyn yn mwynhau dysgu am wahaniaethau boed ynethnigrwydd, hil, iaith, diwylliant felly dylai pob ymarferwr gymryd y cyfle i addysgu am wahaniaethu mewn ffordd gadarnhaol er mwyn sicrhau awyrgylch gynhwysol. Ychwanegir Warnock and Norwich (2010) fod dadleuon ynghyd ac addysg gynhwysol wrth iddynt ddadlau nid yw’n bosib dysgu bob disgybl gyda’i gilydd. Gwelir Florian (2015) fod addysgeg gynhwysol yn edrych ar sut gall ysgolion wella ansawdd prif ffrwd o ran lleihau anghydraddoldeb. Dywed Florian (2015) fod addysg gynhwysol yn trio newid y ffordd draddodiadol o ddysgu plant sydd angen cymorth ychwanegol lle mae’r disgybl hwn angen rhywbeth gwahanol neu ychwanegol er mwyn cyfateb nodweddion y dysgwr wrth beidio edrych fel gwahaniaethu gan ei fod yn gwahaniaethu mewn agwedd gyffredin at gyflwr dynol y disgybl.</w:t>
      </w:r>
    </w:p>
    <w:p w14:paraId="7556C219" w14:textId="087EB73A" w:rsidR="005B7FD6" w:rsidRPr="003D33B3" w:rsidRDefault="00301030" w:rsidP="005B7FD6">
      <w:pPr>
        <w:rPr>
          <w:rFonts w:ascii="Arial" w:hAnsi="Arial" w:cs="Arial"/>
          <w:sz w:val="24"/>
          <w:szCs w:val="24"/>
          <w:shd w:val="clear" w:color="auto" w:fill="FFFFFF"/>
        </w:rPr>
      </w:pPr>
      <w:r w:rsidRPr="003D33B3">
        <w:rPr>
          <w:rFonts w:ascii="Arial" w:hAnsi="Arial" w:cs="Arial"/>
          <w:sz w:val="24"/>
          <w:szCs w:val="24"/>
        </w:rPr>
        <w:t>Yma yng Nghymru, pwysleisir Government Equalities Offices (2010) ar y ddeddf cynhwysiant sef Deddf Cydraddoldeb 2010, sydd wedi ei symleiddio o gant ag un deg chwech o ddeddfau gwlad mewn un ddogfen er mwyn amddiffyn pobl yn ôl eu hawliau dynol. Gwelir Government Equalities Offices (2010) eu bod yn amddiffyn pobl rhag gwahaniaethu fel hil, crefydd, rhyw, cyflog, tuedd rhywiol, berson trawsrywiol, anabledd, crefydd, os ydynt yn feichiog, os ydynt yn briod neu ddim, ac oedran. Dywed Estyn (2014) bod y ddeddf yn creu awyrgylch cyfartal oddi fewn y gymdeithas. Gwelir Estyn (2014) fod ysgolion yn creu polisïau i gyd-fynd gyda’r ddeddf hon er mwyn creu awyrgylch gynhwysol yn eu hysgolion.</w:t>
      </w:r>
    </w:p>
    <w:p w14:paraId="4937D87A" w14:textId="2D603C78" w:rsidR="005B7FD6" w:rsidRPr="003D33B3" w:rsidRDefault="00301030" w:rsidP="005B7FD6">
      <w:pPr>
        <w:rPr>
          <w:rFonts w:ascii="Arial" w:hAnsi="Arial" w:cs="Arial"/>
          <w:sz w:val="24"/>
          <w:szCs w:val="24"/>
          <w:shd w:val="clear" w:color="auto" w:fill="FFFFFF"/>
        </w:rPr>
      </w:pPr>
      <w:r w:rsidRPr="003D33B3">
        <w:rPr>
          <w:rFonts w:ascii="Arial" w:hAnsi="Arial" w:cs="Arial"/>
          <w:sz w:val="24"/>
          <w:szCs w:val="24"/>
        </w:rPr>
        <w:t>Yma yng Nghymru, gwelir Llywodraeth Cymru (2015) fod bron i ddeg y cant o ddisgyblion o grŵp lleiafrifol ethnig, sy’n cynnwys cant o wahanol ieithoedd. Dywed Llywodraeth Cymru (2015) os nad yw’r disgybl yn siarad Saesneg adref, gwelir gall hyn roi’r disgybl o dan anfantais o ran cyrhaeddiad yn yr ysgol. Dywed Llywodraeth Cymru (2017) bod angen rhoi'r cyfle i bobl o ethnigrwydd du a chymysg i leisio eu barn. Ychwanegir Llywodraeth Cymru (2017) fod hyn angen ei wneud drwy roi llais iddynt ynglŷn â’u haddysg wrth lunio polisïau gan ei fod yn gynhwysol i wrando, parchu, a gwneud yn siŵr eu bod yn gwybod lle i droi i siarad am bryderon. Gwelir Llywodraeth Cymru (2015) dylai ysgolion helpu disgyblion sydd ddim yn siarad Saesneg fel iaith gyntaf ddod i adnabod yr ieithoedd yma drwy’r cwricwlwm. Dangosir Llywodraeth Cymru (2015) hefyd fod pwyslais i ysgolion annog iaith y cartref oddi fewn y dosbarth wrth ddysgu.</w:t>
      </w:r>
    </w:p>
    <w:p w14:paraId="2FA3088D" w14:textId="4DA7C0B1" w:rsidR="005B7FD6" w:rsidRPr="003D33B3" w:rsidRDefault="00301030" w:rsidP="005B7FD6">
      <w:pPr>
        <w:rPr>
          <w:rFonts w:ascii="Arial" w:hAnsi="Arial" w:cs="Arial"/>
          <w:sz w:val="24"/>
          <w:szCs w:val="24"/>
          <w:shd w:val="clear" w:color="auto" w:fill="FFFFFF"/>
        </w:rPr>
      </w:pPr>
      <w:r w:rsidRPr="003D33B3">
        <w:rPr>
          <w:rFonts w:ascii="Arial" w:hAnsi="Arial" w:cs="Arial"/>
          <w:sz w:val="24"/>
          <w:szCs w:val="24"/>
        </w:rPr>
        <w:lastRenderedPageBreak/>
        <w:t>Dywed Llywodraeth Cymru (2015) fod effaith tlodi yn herio cynhwysiant mewn ysgolion wrth i’w cyrhaeddiad fod yn is nag eu cyfoedion yn y dosbarth. Gwelir Llywodraeth Cymru (2015) fod hyn yn gwahaniaethu wrth iddynt beidio cael mynediad i adnoddau, diffyg cefnogaeth yn y cartref, neu fod meddylfryd negatif tuag at addysg. Hefyd gwelir Llywodraeth Cymru (2015) fod presenoldeb ac ymddygiad yn broblem. Her i gynhwysiant oddi fewn addysg a chymuned ysgol yw bwlio sy’n gyffredin oddi fewn ymddygiad dynol. (Llywodraeth Cymru, 2019) Gwelir Llywodraeth Cymru (2019) fod bwlio yn gwneud i blant deimlo’n unig ac nid ydynt yn rhan o’r gymdeithas gan effeithio ar eu hiechyd meddwl. Gwelir Llywodraeth Cymru (2019) hefyd gall plentyndod plentyn effeithio'r ffordd maent yn ymddwyn yn gymdeithasol. Ychwanegir Comisiynydd Plant Cymru (2020) wrth ddweud os oes disgybl yn cael ei fwlio, ni fydd modd i’r disgybl fwynhau ei hawliau.</w:t>
      </w:r>
    </w:p>
    <w:p w14:paraId="77CC0B09" w14:textId="36514525" w:rsidR="005B7FD6" w:rsidRPr="003D33B3" w:rsidRDefault="00301030" w:rsidP="005B7FD6">
      <w:pPr>
        <w:rPr>
          <w:rFonts w:ascii="Arial" w:hAnsi="Arial" w:cs="Arial"/>
          <w:sz w:val="24"/>
          <w:szCs w:val="24"/>
          <w:shd w:val="clear" w:color="auto" w:fill="FFFFFF"/>
        </w:rPr>
      </w:pPr>
      <w:r w:rsidRPr="003D33B3">
        <w:rPr>
          <w:rFonts w:ascii="Arial" w:hAnsi="Arial" w:cs="Arial"/>
          <w:sz w:val="24"/>
          <w:szCs w:val="24"/>
        </w:rPr>
        <w:t>Dywed Llywodraeth Cymru (2020) fod y cwricwlwm yn cynnig cyfleoedd hanfodol lle mae pob disgybl yn cael mynediad i brofiadau, gwybodaeth a sgiliau er mwyn iddynt fod yn ddinasyddion, ac yn barod am ddysgu gydol oes. Gwelir Llywodraeth Cymru (2020) fod yr addysg yn gytbwys ac yn eang wrth weld y pedwar diben. Ehangir Llywodraeth Cymru (2020) wrth ddweud mai pob dyhead i bob disgybl yw’r pedwar diben lle maent yn canolbwyntio ar les, rhoi disgwyliad uchel, ac yn dangos fod disgyblion yn chwarae rhan yn y gymdeithas. Ychwanegir Llywodraeth (2020) mai datblygu’r cwricwlwm dylai ysgolion ei wneud drwy leihau bwlch cyrhaeddiad, a gwneud yn siwr fod yr addysg yn cynnwys balchder er mwyn codi hyder yn gyhoeddus. Ystyrir Llywodraeth Cymru (2020) fod y diben hwn yn cyfateb a chyfrannu at Ddeddf Llesiant Cenedlaethau’r Dyfodol 2015, lle mae’n datblygu “gwella llesiant cymdeithasol, economaidd, amgylcheddol a diwylliannol Cymru.” (Llywodraeth Cymru, 2015) Yn y cwricwlwm yma yng Nghymru, gwelir fod llai o gynlluniau ar gyfer dathlu ac ymdrin â rhai gwahaniaethau neu amrywiaeth lle gwelir fod athrawon yn dewis y rhai maent yn hyderus yn trafod ynddynt. (Estyn, 2014) Yma yng Nghymru dywed Ware (2019) gan fod pwyslais ar ysgolion cymunedol fod pwyslais mawr ar gynhwysiant lle gwelir llawer o blant ADY yn mynychu ysgolion prif ffrwd sy’n gynhwysol iawn. Oddi fewn y cwricwlwm gwelir fod Fframwaith Sgiliau yn pwysleisio ar y plentyn-ganolog sy’n canolbwyntio ar sgiliau wrth iddynt leisio ei barn wrth ddysgu. (Lyle, 2014) Er mwyn sicrhau addysg gynhwysol, gwelir Llywodraeth Cymru (2016) fod llais y plentyn oddi few neu addysg yn holl bwysig. Gwelir Llywodraeth Cymru (2016) fod hi’n allweddol fod disgyblion yn cymryd rhan wrth wneud dewisiadau a chyfrannu gyda’i barn bersonol. Dywed Ware (2019) fod addysg yng Nghymru ar gyfnod o newidiad gyda’r gobaith bydd cyrhaeddiad PISA yn gwella, ond gwelir fod hyn yn effeithio lefel gynhwysol yr addysg lle mae Cymru yn llwyddiannu yn fawr yn y Deyrnas Unedig.</w:t>
      </w:r>
    </w:p>
    <w:p w14:paraId="7A5D3A6D" w14:textId="5DD65A16" w:rsidR="005B7FD6" w:rsidRPr="003D33B3" w:rsidRDefault="00301030" w:rsidP="005B7FD6">
      <w:pPr>
        <w:rPr>
          <w:rFonts w:ascii="Arial" w:hAnsi="Arial" w:cs="Arial"/>
          <w:sz w:val="24"/>
          <w:szCs w:val="24"/>
          <w:shd w:val="clear" w:color="auto" w:fill="FFFFFF"/>
        </w:rPr>
      </w:pPr>
      <w:r w:rsidRPr="003D33B3">
        <w:rPr>
          <w:rFonts w:ascii="Arial" w:hAnsi="Arial" w:cs="Arial"/>
          <w:sz w:val="24"/>
          <w:szCs w:val="24"/>
        </w:rPr>
        <w:t xml:space="preserve">Oddi fewn y Cyfnod Sylfaen, dangosir Llywodraeth Cymru (2015) fod y cwricwlwm yn cynnwys bod yn gyfartal ac yn dathlu amrywiaeth. Ehangir Llywodraeth Cymru (2015) wrth ddweud fod hunanddelwedd a pharch yn rhan annatod y cwricwlwm hwn. Gwelir Llywodraeth Cymru (2015) nod y cwricwlwm wrth iddo “ateb anghenion amrywiol pob plentyn, gan gynnwys y rhai sydd ar gam datblygu cynharach a’r rhai sy’n fwy galluog.” (Llywodraeth Cymru, 2015, pg 3) Gwelir Llywodraeth Cymru (2015) fod gan bob plentyn hawl i fynychu addysg drwy’r cwricwlwm wrth iddynt fod </w:t>
      </w:r>
      <w:r w:rsidRPr="003D33B3">
        <w:rPr>
          <w:rFonts w:ascii="Arial" w:hAnsi="Arial" w:cs="Arial"/>
          <w:sz w:val="24"/>
          <w:szCs w:val="24"/>
        </w:rPr>
        <w:lastRenderedPageBreak/>
        <w:t>yn aelodau llawn o gymuned yr ysgol. Dywed Siencyn (2010) fod addysg gynhwysol yn effeithiol pam mae cysylltiad, cyfathrebu, a chydweithrediad rhwng ymarferwyr, rhieni neu warchodwr, ag asiantaeth allanol. Ychwanegir Llywodraeth Cymru (2016) fod ffactorau allweddol yn dylanwadu ar ddisgyblion wrth feddwl am “statws economaidd-gymdeithasol y teulu, amgylchedd dysgu’r cartref a’r disgwyliadau sy’n cael eu cyfleu gan rieni/gofalwyr” (Llywodraeth Cymru, 2016, pg 10)  Gwelir fod y cysylltiad hwn yn rhan o “nodweddion craidd polisi cymdeithasol ac addysgiadol Prydain” (Siencyn, 2010, pg 199) er mwyn gwneud yn siwr fod gan deuluoedd man i gael cymorth a chefnogaeth. Felly oddi fewn y cwricwlwm yma yng Nghymru, gwelir polisi Cefnogi Cynnar lle mae modd ychwanegu darpariaeth sy’n “blentyn-ganolog, aml-aniantaethol a gwasanaethau integredig wedi’u ffocysu ar y teulu.” (Llywodraeth Cymru, 2008, pg 271) Ychwanegir Sylva et al (2003) brosiect, Effective Provision of Pre-school Education, sy’n dangos pwysigrwydd cydweithio rhwng ysgolion a chartrefi mewn ysgolion sy’n dylanwadu ar lwyddiant mewn addysg ac yn gynhwysol. Dywed Llywodraeth Cymru (2016) fod ymgysylltu gyda’r gymuned yn arfer dda ar gyfer ysgolion. Gwelir hyn drwy’r rhieni yn gweld beth mae’r plant yn dysgu amdano, a dangos modelau rôl. (Llywodraeth Cymru, 2016) Oddi fewn y Cyfnod Sylfaen, gwelir Llywodraeth Cymru (2015) fod chwe maes dysgu. Pwysleisir Llywodraeth Cymru (2015) ar y maes dysgu, Datblygiad Personol a Chymdeithasol, Lles ac Amrywiaeth Ddiwylliannol, lle mae disgyblion yn dysgu amdanyn nhw eu hunain, disgyblion eraill, a pherthynas gyda phlant eraill ag oedolion o fewn y teulu a thu allan. Dywed Llywodraeth Cymru (2015) fod y maes dysgu yma wrth wraidd y cwricwlwm lle gwelir ei fod yn cael ei ddefnyddio ar hyd y cwricwlwm. Gwelir Llywodraeth Cymru (2015) fod y Cyfnod Sylfaen yn datblygu agwedd ac ymwybyddiaeth o amrywiaeth, diwylliannau ac ieithoedd sydd yn y wlad gan ei fod yn amlddiwylliannol. Wrth ehangu ar hyn, dywed Llywodraeth Cymru (2015) fod angen gwneud yn siwr eu bod yn ymwybodol o draddodiadau a dathliadau gwahanol ddiwylliannau sydd i’w gael yma yng Nghymru.</w:t>
      </w:r>
    </w:p>
    <w:p w14:paraId="3EF42B3E" w14:textId="5AAD0CA7" w:rsidR="00A71AC3" w:rsidRPr="003D33B3" w:rsidRDefault="00301030">
      <w:pPr>
        <w:rPr>
          <w:rFonts w:ascii="Arial" w:hAnsi="Arial" w:cs="Arial"/>
          <w:sz w:val="24"/>
          <w:szCs w:val="24"/>
          <w:shd w:val="clear" w:color="auto" w:fill="FFFFFF"/>
        </w:rPr>
      </w:pPr>
      <w:r w:rsidRPr="003D33B3">
        <w:rPr>
          <w:rFonts w:ascii="Arial" w:hAnsi="Arial" w:cs="Arial"/>
          <w:sz w:val="24"/>
          <w:szCs w:val="24"/>
        </w:rPr>
        <w:t>Dylanwadir llawer o ffactorau sy yn y Cyfnod Sylfaen gan Montessori oedd yn credu fod pob plentyn yn gallu dysgu drwy archwilio, cymryd rhan a chreu wrth iddi weithio gyda phlant ac anawsterau dysgu yn yr Eidal. (Mooney, 2013) Gwelir Mooney (2013) ei bod hi wedi sylwi mai ddim y disgyblion oedd y broblem ond yr oedolion, yn eu dulliau, ac yr amgylchedd. Felly gwelir Mooney (2013) fod amgylchedd ysgolion Montessori yn gyfeillgar a chartrefol. Gan fod Montessori wedi creu adnoddau bach i’r disgyblion, gwelir Mooney (2013) fod hyn wedi galluogi disgyblion i weithio yn annibynnol oddi fewn yr ysgol. Ychwanegir Siencyn (2010) wrth ddweud dylai pob plentyn wybod beth yw’r dasg cyn mynd ymlaen i weithredu’r dasg. Gwelir fod hyn yn bosib gan fod plant yn gallu dysgu i weithredu drwy ganolbwyntio, ailadrodd, meddwl a bod yn annibynnol drwy wneud penderfyniadau eu hunain. Ychwanegir NAMC (2020) fod Montessori yn credu yn gryf fod pob plentyn a’r gallu, ond yn fwy na dim gyda’r cymhelliant cynhenid i ddysgu. Yn ôl NAMC (2020) fod gwahaniaethu plant yn ôl anabledd, dawnus, neu wahaniaethau gwahanol yn annerbyniol yn erbyn addysg gynhwysol Montessori.</w:t>
      </w:r>
    </w:p>
    <w:p w14:paraId="4BE9CD86" w14:textId="68AD275A" w:rsidR="0059181E" w:rsidRPr="003D33B3" w:rsidRDefault="00301030">
      <w:pPr>
        <w:rPr>
          <w:rFonts w:ascii="Arial" w:hAnsi="Arial" w:cs="Arial"/>
          <w:sz w:val="24"/>
          <w:szCs w:val="24"/>
          <w:shd w:val="clear" w:color="auto" w:fill="FFFFFF"/>
        </w:rPr>
      </w:pPr>
      <w:r w:rsidRPr="003D33B3">
        <w:rPr>
          <w:rFonts w:ascii="Arial" w:hAnsi="Arial" w:cs="Arial"/>
          <w:sz w:val="24"/>
          <w:szCs w:val="24"/>
        </w:rPr>
        <w:t xml:space="preserve">Pwysleisir Estyn (2018) eu bod yn canolbwyntio ar hawliau plant yn rhan o’u hethos mewn ysgolion yng Nghymru. Yn ol Equality Challenge Unit (2013) mae cyfrifoldeb </w:t>
      </w:r>
      <w:r w:rsidRPr="003D33B3">
        <w:rPr>
          <w:rFonts w:ascii="Arial" w:hAnsi="Arial" w:cs="Arial"/>
          <w:sz w:val="24"/>
          <w:szCs w:val="24"/>
        </w:rPr>
        <w:lastRenderedPageBreak/>
        <w:t>ar addysg i gyflwyno addysg gynhwysol i bob disgybl. Ehangir Equality Challenge Unit (2013) os oes amrywiaeth yn y dosbarth, gwelir fod arfer cynhwysol yn cael ei arddangos i’r eithaf gan roi’r profiadau i’r disgyblion. Ychwanegir Equality Challenge Unit (2013) fod gan bob disgybl yr hawl i gael addysg heb fod gwahaniaethu yn eu herbyn. Dangosir Ware (2019) mai Cymru oedd y cyntaf yn y Deyrnas Unedig i ddod yn rhan o’r Confensiwn y Cenhedloedd Unedig ar Hawliau'r Plentyn (CCUHP). Ychwanegir Ware (2019) mai Cymru oedd y cyntaf i gyhoeddi comisiynydd plant, wrth iddi godi ymwybyddiaeth hawliau plant, gwrando, siarad, cynghori plant a phobl ifanc, a dylanwadu ar y Llywodraeth. (Comisiynydd Plant Cymru, 2020) Dywed Lyle (2014) fod y CCUHP yn rhoi cyfrifoldeb i blant a phobl ifanc er mwyn parchu ei barn foesegol. Ychwanegir Lyle (2014) bod y CCUHP yn ddelwedd fyd-eang wrth ystyried hawliau plant. Gwelir Comisiynydd Plant Cymru (2020) fod pedwar deg dau o erthyglau oddi fewn yr hawliau plant. Yma yng Nghymru, gwelir Lyle (2014) eu bod yn cael ei gynnwys yng nghanol ein haddysg a pholisïau gan y Llywodraeth. Gwelir polisi yma yng Nghymru “Plant a Phobl Ifanc: Gweithredu’r Hawliau” (Siencyn, 2010, pg 195) lle maent wedi creu saith nod craidd yn y cwricwlwm sydd wedi crynhoi hawliau’r CCUHP. (Llywodraeth Cymru, 2015) Ychwanegir Llywodraeth Cymru (2015) wrth ychwanegu'r saith nod craidd yma fel sylfaen i’r cwricwlwm, dangosir eu bod yn galluogi pob plentyn fod yn gyfartal ac yn cael yr un hawliau maent eu hangen arnynt. Oddi fewn ysgolion yng Nghymru, pwysleisir Llywodraeth Cymru (2016) fod hawl i bob disgybl lunio barn ag i gael llais oddi fewn yr addysg a chymuned yr ysgol. Ategir Llywodraeth Cymru (2016) fod angen annog disgyblion i lunio ei llais ac yn gwneud yn siwr eu bod yn deall bod y farn yn gwneud gwahaniaeth. Un strategaeth sy’n cael ei ddefnyddio mewn ysgolion yw cyngor ysgol sy’n cael ei gynnwys er mwyn creu platform cynhwysiant i glywed llais y disgyblion wrth i newid gael ei wneud yn yr ysgol. (Lyle, 2014)</w:t>
      </w:r>
    </w:p>
    <w:p w14:paraId="011E4461" w14:textId="749B61E9" w:rsidR="00912950" w:rsidRPr="003D33B3" w:rsidRDefault="00301030" w:rsidP="00912950">
      <w:pPr>
        <w:rPr>
          <w:rFonts w:ascii="Arial" w:hAnsi="Arial" w:cs="Arial"/>
          <w:sz w:val="24"/>
          <w:szCs w:val="24"/>
          <w:shd w:val="clear" w:color="auto" w:fill="FFFFFF"/>
        </w:rPr>
      </w:pPr>
      <w:r w:rsidRPr="003D33B3">
        <w:rPr>
          <w:rFonts w:ascii="Arial" w:hAnsi="Arial" w:cs="Arial"/>
          <w:sz w:val="24"/>
          <w:szCs w:val="24"/>
        </w:rPr>
        <w:t>Dangosir Unicef (dd) eu bod wedi sefydlu ysgolion sy’n parchu hawliau yma yn y DU. Gwelir Unicef (dd) fod yr ysgolion yn trafod newyddion cyfredol sy’n digwydd yn y byd. Yn yr ysgolion hyn gwelir fod gymuned yr ysgol yn dysgu am hawliau plant wrth ei rhoi mewn i ymarfer bob dydd. (Unicef, dd) Gwelir Unicef (dd) fod disgyblion, ac athrawon yn hyrwyddo a chyflawni hawliau plant gyda’i gilydd. Dywed Gwyr (dd) fod y wobr gan Unicef yn creu dealltwriaeth o hawliau plant. Gwelir Gwyr (dd) eu bod fel ysgol yn cynnal nifer o bwyllgorau er mwyn hybu’r hawliau oddi fewn yr ysgol. Ehangir Gwyr (dd) fod y pwyllgorau yma yn cynnwys “gwrth-hiliaeth ac Islamoffobia, yn ogystal â phwyllgorau sy’n ymgyrchu dros hawliau merched, plant a’r cymunedau LGBT+” Dywed Unicef (dd) fod disgyblion mewn ysgolion parchu hawliau yn</w:t>
      </w:r>
    </w:p>
    <w:p w14:paraId="454EF0A0" w14:textId="5C04F727" w:rsidR="00912950" w:rsidRPr="003D33B3" w:rsidRDefault="00301030" w:rsidP="00912950">
      <w:pPr>
        <w:pStyle w:val="ListParagraph"/>
        <w:numPr>
          <w:ilvl w:val="0"/>
          <w:numId w:val="3"/>
        </w:numPr>
        <w:rPr>
          <w:rFonts w:ascii="Arial" w:hAnsi="Arial" w:cs="Arial"/>
          <w:sz w:val="24"/>
          <w:szCs w:val="24"/>
          <w:shd w:val="clear" w:color="auto" w:fill="FFFFFF"/>
        </w:rPr>
      </w:pPr>
      <w:r w:rsidRPr="003D33B3">
        <w:rPr>
          <w:rFonts w:ascii="Arial" w:hAnsi="Arial" w:cs="Arial"/>
          <w:sz w:val="24"/>
          <w:szCs w:val="24"/>
        </w:rPr>
        <w:t>iachach a hapusach</w:t>
      </w:r>
    </w:p>
    <w:p w14:paraId="71B17C5C" w14:textId="160B6EE6" w:rsidR="00912950" w:rsidRPr="003D33B3" w:rsidRDefault="00912950" w:rsidP="00912950">
      <w:pPr>
        <w:pStyle w:val="ListParagraph"/>
        <w:numPr>
          <w:ilvl w:val="0"/>
          <w:numId w:val="3"/>
        </w:numPr>
        <w:rPr>
          <w:rFonts w:ascii="Arial" w:hAnsi="Arial" w:cs="Arial"/>
          <w:sz w:val="24"/>
          <w:szCs w:val="24"/>
          <w:shd w:val="clear" w:color="auto" w:fill="FFFFFF"/>
        </w:rPr>
      </w:pPr>
      <w:r w:rsidRPr="003D33B3">
        <w:rPr>
          <w:rFonts w:ascii="Arial" w:hAnsi="Arial" w:cs="Arial"/>
          <w:sz w:val="24"/>
          <w:szCs w:val="24"/>
          <w:shd w:val="clear" w:color="auto" w:fill="FFFFFF"/>
        </w:rPr>
        <w:t>teimlo yn ddiogel</w:t>
      </w:r>
    </w:p>
    <w:p w14:paraId="4FAA3AF4" w14:textId="70AAE640" w:rsidR="00912950" w:rsidRPr="003D33B3" w:rsidRDefault="000977E5" w:rsidP="00912950">
      <w:pPr>
        <w:pStyle w:val="ListParagraph"/>
        <w:numPr>
          <w:ilvl w:val="0"/>
          <w:numId w:val="3"/>
        </w:numPr>
        <w:rPr>
          <w:rFonts w:ascii="Arial" w:hAnsi="Arial" w:cs="Arial"/>
          <w:sz w:val="24"/>
          <w:szCs w:val="24"/>
          <w:shd w:val="clear" w:color="auto" w:fill="FFFFFF"/>
        </w:rPr>
      </w:pPr>
      <w:r w:rsidRPr="003D33B3">
        <w:rPr>
          <w:rFonts w:ascii="Arial" w:hAnsi="Arial" w:cs="Arial"/>
          <w:sz w:val="24"/>
          <w:szCs w:val="24"/>
          <w:shd w:val="clear" w:color="auto" w:fill="FFFFFF"/>
        </w:rPr>
        <w:t>perthnasau gwell</w:t>
      </w:r>
    </w:p>
    <w:p w14:paraId="6750066E" w14:textId="52459438" w:rsidR="000977E5" w:rsidRPr="003D33B3" w:rsidRDefault="000977E5" w:rsidP="00912950">
      <w:pPr>
        <w:pStyle w:val="ListParagraph"/>
        <w:numPr>
          <w:ilvl w:val="0"/>
          <w:numId w:val="3"/>
        </w:numPr>
        <w:rPr>
          <w:rFonts w:ascii="Arial" w:hAnsi="Arial" w:cs="Arial"/>
          <w:sz w:val="24"/>
          <w:szCs w:val="24"/>
          <w:shd w:val="clear" w:color="auto" w:fill="FFFFFF"/>
        </w:rPr>
      </w:pPr>
      <w:r w:rsidRPr="003D33B3">
        <w:rPr>
          <w:rFonts w:ascii="Arial" w:hAnsi="Arial" w:cs="Arial"/>
          <w:sz w:val="24"/>
          <w:szCs w:val="24"/>
          <w:shd w:val="clear" w:color="auto" w:fill="FFFFFF"/>
        </w:rPr>
        <w:t>yn fwy gweithgar yn gymuned yr ysgol a’r byd ehangach</w:t>
      </w:r>
    </w:p>
    <w:p w14:paraId="2BE20A61" w14:textId="06AFA55D" w:rsidR="00802A60" w:rsidRPr="003D33B3" w:rsidRDefault="00301030" w:rsidP="00802A60">
      <w:pPr>
        <w:rPr>
          <w:rFonts w:ascii="Arial" w:hAnsi="Arial" w:cs="Arial"/>
          <w:sz w:val="24"/>
          <w:szCs w:val="24"/>
          <w:shd w:val="clear" w:color="auto" w:fill="FFFFFF"/>
        </w:rPr>
      </w:pPr>
      <w:r w:rsidRPr="003D33B3">
        <w:rPr>
          <w:rFonts w:ascii="Arial" w:hAnsi="Arial" w:cs="Arial"/>
          <w:sz w:val="24"/>
          <w:szCs w:val="24"/>
        </w:rPr>
        <w:t>Dywed Reboot the Future (2020) fod yr ysgolion hyn wedi cael gwellhad mewn cyrhaeddiad a chyfranogiad, agwedd bositif gydag ymddygiad, a hefyd yn llawer mwy cynhwysol gydag awyrgylch gofalgar. Yn ol Lyle (2014) gwelir mai un o’r prif heriau ynglŷn â hawliau plant yw’r rhagdybiaeth sydd yn cael ei wneud gan oedolion fod plant yn anaeddfed i allu gwneud dewisiadau dros eu hunain.</w:t>
      </w:r>
    </w:p>
    <w:p w14:paraId="25E5C41C" w14:textId="0DEC9A96" w:rsidR="00CF2261" w:rsidRPr="003D33B3" w:rsidRDefault="00301030" w:rsidP="00CF2261">
      <w:pPr>
        <w:rPr>
          <w:rFonts w:ascii="Arial" w:hAnsi="Arial" w:cs="Arial"/>
          <w:sz w:val="24"/>
          <w:szCs w:val="24"/>
          <w:shd w:val="clear" w:color="auto" w:fill="FFFFFF"/>
        </w:rPr>
      </w:pPr>
      <w:r w:rsidRPr="003D33B3">
        <w:rPr>
          <w:rFonts w:ascii="Arial" w:hAnsi="Arial" w:cs="Arial"/>
          <w:sz w:val="24"/>
          <w:szCs w:val="24"/>
        </w:rPr>
        <w:lastRenderedPageBreak/>
        <w:t>Pwysleisir Llywodraeth Cymru (2016) fod y fframwaith cynhwysol yn cynnwys disgyblion i fynychu prif ffrwd, ond gwelir fod ysgolion arbennig ac adnoddau gwahanol yn bwysig iawn i bob disgybl sydd angen cymorth penodol. Gwelir Llywodraeth Cymru (2016) fod ysgolion arbennig yn datblygu cwricwlwm sy’n cyfateb i anghenion priodol disgyblion ADY. Ychwanegir Llywodraeth Cymru (2-16) eu bod yn gwneud cynhwysiant yn well i ddisgyblion mewn prif ffrwd.</w:t>
      </w:r>
    </w:p>
    <w:p w14:paraId="7AB259AA" w14:textId="30C09703" w:rsidR="000C3B77" w:rsidRPr="003D33B3" w:rsidRDefault="00301030">
      <w:pPr>
        <w:rPr>
          <w:rFonts w:ascii="Arial" w:hAnsi="Arial" w:cs="Arial"/>
          <w:sz w:val="24"/>
          <w:szCs w:val="24"/>
          <w:shd w:val="clear" w:color="auto" w:fill="FFFFFF"/>
        </w:rPr>
      </w:pPr>
      <w:r w:rsidRPr="003D33B3">
        <w:rPr>
          <w:rFonts w:ascii="Arial" w:hAnsi="Arial" w:cs="Arial"/>
          <w:sz w:val="24"/>
          <w:szCs w:val="24"/>
        </w:rPr>
        <w:t>Ategir Llywodraeth Cymru (2015) dylai ysgolion barchu hunaniaeth bersonol a diwylliant disgyblion wrth gynllunio’r cwricwlwm i baratoi disgyblion i fod yn ddinasyddion byd eang. Galluogir hyn i blant gymryd rhan “yn ein cymdeithas aml ethnig” (Llywodraeth Cymru, 2015, pg 5) Gwelir Llywodraeth Cymru (2015) fod modd darparu cyfleoedd i bob plentyn oddi fewn y cwricwlwm iddynt gyflawni eu potensial galluog. Hefyd dywed Llywodraeth Cymru (2015) fod modd gweithio gydag asiantaethau er mwyn ehangu effeithiolrwydd cynhwysiant.</w:t>
      </w:r>
    </w:p>
    <w:p w14:paraId="75E22B03" w14:textId="702E20F1" w:rsidR="00F15DA7" w:rsidRPr="003D33B3" w:rsidRDefault="00301030" w:rsidP="004D0502">
      <w:pPr>
        <w:rPr>
          <w:rFonts w:ascii="Arial" w:hAnsi="Arial" w:cs="Arial"/>
          <w:sz w:val="24"/>
          <w:szCs w:val="24"/>
          <w:shd w:val="clear" w:color="auto" w:fill="FFFFFF"/>
        </w:rPr>
      </w:pPr>
      <w:r w:rsidRPr="003D33B3">
        <w:rPr>
          <w:rFonts w:ascii="Arial" w:hAnsi="Arial" w:cs="Arial"/>
          <w:sz w:val="24"/>
          <w:szCs w:val="24"/>
        </w:rPr>
        <w:t>Dywed Estyn (2014) fod ysgolion ac ethos cynhwysol yn ei ysgol yn llai tebygol o gael achosion bwlio yn yr ysgol. Pwysleisir Estyn (2014) fod yr athrawon a disgyblion yn deall beth yw’r gofynion o ran ymddygiad. Wrth ddatblygu ethos cynhwysol mewn ysgolion, gwelir Estyn (2014) fod hyn yn gwella lles y disgyblion oddi fewn yr ysgol. Oddi fewn cwricwlwm cynradd, ychwanegir Estyn (2014) fod yr ethos yn annog plant i ddangos parch tuag at wahaniaethau drwy fod yn garedig a meddylgar tuag at ei gilydd. Ychwanegir Estyn (2020) fod Hafod Primary School wedi creu ethos cynhwysol wrth hyrwyddo goddefgarwch, hawliau ac amrywiaeth oddi fewn yr ysgol. Dywed Estyn (2020) fod yr ysgol yn hyrwyddo hawliau plant drwy ddatblygu eu dealltwriaeth drwy’r cwricwlwm. Yna, ehangir Estyn (2020) fod y plant yn rhannu'r ddealltwriaeth yn eu cymunedau a chartref. Gwelir Estyn (2020) fod yr ysgol yn creu grwpiau llais er mwyn i ddisgyblion fod yn hyderus, parchus a gwrando. Yn y grwpiau hyn, gwelir Estyn (2020) eu bod yn gwneud penderfyniadau oddi fewn yr ysgol. Dywed Estyn (2020) fod y grwpiau yn rhoi blychau unwaith yr wythnos ym mhob dosbarth er mwyn i ddisgyblion gallu rhoi ei barn. Yna, mae’r grwpiau yn eu trafod mewn cyfarfodydd ac yn adrodd yn ôl mewn gwasanaeth. Ychwanegir Estyn (2020) fod yr ysgol yn dathlu gwahaniaeth ac amrywiaeth drwy’r cwricwlwm, wrth wneud arddangosfa liwgar, a gwasanaethau.</w:t>
      </w:r>
    </w:p>
    <w:p w14:paraId="03373683" w14:textId="14E22448" w:rsidR="00A71AC3" w:rsidRPr="003D33B3" w:rsidRDefault="00301030">
      <w:pPr>
        <w:rPr>
          <w:rFonts w:ascii="Arial" w:hAnsi="Arial" w:cs="Arial"/>
          <w:sz w:val="24"/>
          <w:szCs w:val="24"/>
          <w:shd w:val="clear" w:color="auto" w:fill="FFFFFF"/>
        </w:rPr>
      </w:pPr>
      <w:r w:rsidRPr="003D33B3">
        <w:rPr>
          <w:rFonts w:ascii="Arial" w:hAnsi="Arial" w:cs="Arial"/>
          <w:sz w:val="24"/>
          <w:szCs w:val="24"/>
        </w:rPr>
        <w:t>Dangosir Llywodraeth Cymru (2015) fod strategaeth mewn ysgolion yng Nghymru ble mae disgyblion yn gymwys i gael prydau bwyd am ddim. Gwelir Llywodraeth Cymru (dd) fod y prydau yn cynnwys plant sy’n llawn amser hyd at ddisgyblion y chweched dosbarth. Gwelir Estyn (2016) fod Ysgol Gymraeg y Castell yn lleihau bwlch cyrhaeddiad a lles i’r disgyblion sy’n cael prydau am ddim yn yr ysgol. Gwelir Estyn (2016) fod arfer dda yn cynnwys newid amgylchedd y dosbarthiadau i fod yn ofalgar, gwrando ar lais y dysgwr wrth gynnig clybiau gwahanol, a rhoi gwobr ar gyfer dathlu ymdrech yn lle cyrhaeddiad bob tro. Gwelir Estyn (2016) fod y strategaethau yma yn wedi cyfrannu yn dda at les y disgyblion, llai o fwlch rhwng disgyblion sy’n gymwys i brydau ysgol am ddim a’u cyfoedion, gwellhad mewn ymddygiad, ac maent yn ymateb yn gadarnhaol i allu cyfoethogi eu profiadau. Hefyd gwelir Estyn (2016) fod ymgysylltiad cynnar iawn rhwng y cartref a’r ysgol sy’n galluogi iddynt sicrhau fod y disgyblion yn cael magwraeth a gofal o ansawdd felly galluogir hyn iddynt ymgartrefu yn yr ysgol yn hyderus.</w:t>
      </w:r>
    </w:p>
    <w:p w14:paraId="4DDB64AD" w14:textId="1B530FDD" w:rsidR="00F06B61" w:rsidRPr="003D33B3" w:rsidRDefault="00301030">
      <w:pPr>
        <w:rPr>
          <w:rFonts w:ascii="Arial" w:hAnsi="Arial" w:cs="Arial"/>
          <w:sz w:val="24"/>
          <w:szCs w:val="24"/>
          <w:shd w:val="clear" w:color="auto" w:fill="FFFFFF"/>
        </w:rPr>
      </w:pPr>
      <w:r w:rsidRPr="003D33B3">
        <w:rPr>
          <w:rFonts w:ascii="Arial" w:hAnsi="Arial" w:cs="Arial"/>
          <w:sz w:val="24"/>
          <w:szCs w:val="24"/>
        </w:rPr>
        <w:lastRenderedPageBreak/>
        <w:t>Gwelir Llywodraeth Cymru (2016) fod polisïau ymddygiad a phresenoldeb yn canolbwyntio ar gynhwysiant drwy arddangos beth sy’n ddisgwyliedig a bod pawb yn rhan o’r ysgol. Wrth gael polisi yma oddi fewn ysgolion, dywed Llywodraeth Cymru (2016) eu bod yn creu amgylchedd cynhwysol a diogel i bob disgybl. Wrth gynllunio’r polisi hwn sy’n rhan o’r cwricwlwm, ystyrir Llywodraeth Cymru (2016) fod angen gwerthoedd sy’n eglur er enghraifft cynhwysiant, a pharch. Wrth gynllunio polisi presenoldeb, gwelir Llywodraeth Cymru (2016) fod hyn yn pwysleisio ar les disgyblion sy’n gallu dod i rym a phroblemau fel iechyd meddwl, a disgyblion sy’n agored i niwed.</w:t>
      </w:r>
    </w:p>
    <w:p w14:paraId="41E7AEC3" w14:textId="7E07921A" w:rsidR="00AE30D0" w:rsidRPr="003D33B3" w:rsidRDefault="00301030">
      <w:pPr>
        <w:rPr>
          <w:rFonts w:ascii="Arial" w:hAnsi="Arial" w:cs="Arial"/>
          <w:sz w:val="24"/>
          <w:szCs w:val="24"/>
          <w:shd w:val="clear" w:color="auto" w:fill="FFFFFF"/>
        </w:rPr>
      </w:pPr>
      <w:r w:rsidRPr="003D33B3">
        <w:rPr>
          <w:rFonts w:ascii="Arial" w:hAnsi="Arial" w:cs="Arial"/>
          <w:sz w:val="24"/>
          <w:szCs w:val="24"/>
        </w:rPr>
        <w:t>I gloi, fel dywed Ware (2019) fod addysg Cymru’n canolbwyntio ar ysgolion cymunedol lle gwelir fod hyn yn llawer mwy cynhwysol nag Ysgolion Academi ac Ysgolion Ffydd. Gwelir fod addysg yma yng Nghymru yn gynhwysol mewn llawer o ffyrdd drwy bolisïau a strategaethau effeithiol. (Ware, 2019) Gwelir fod y Cyfnod Sylfaen yn gynhwysol iawn oddi fewn y fframwaith drwy strategaethau gwahanol, ond fod angen dilyniant i hyn yng Nghyfnod Allweddol dau. Ychwanegir Llywodraeth Cymru (2016) bod y cwricwlwm yn eang iawn sy’n galluogi ysgolion greu strategaethau eu hunain er mwyn cynnwys pob disgybl oddi fewn y cwricwlwm yn eu hysgolion. Ychwanegir Llywodraeth Cymru (2016) fod ysgolion yn gallu creu dull ysgol gyfan gynhwysol er mwyn cyrraedd anghenion pob disgybl. Felly, gwelir fod addysg gynradd Cymru yn llwyddo yn dda wrth baratoi polisïau a strategaethau ar gyfer cynhwysiant yn eu cwricwlwm er mwyn sicrhau fod pob disgybl ar hawl i gael mynediad i addysg.</w:t>
      </w:r>
    </w:p>
    <w:p w14:paraId="013D6717" w14:textId="2A868821" w:rsidR="00C751E5" w:rsidRPr="003D33B3" w:rsidRDefault="00301030">
      <w:pPr>
        <w:rPr>
          <w:rFonts w:ascii="Arial" w:hAnsi="Arial" w:cs="Arial"/>
          <w:sz w:val="24"/>
          <w:szCs w:val="24"/>
          <w:u w:val="single"/>
          <w:shd w:val="clear" w:color="auto" w:fill="FFFFFF"/>
        </w:rPr>
      </w:pPr>
      <w:r w:rsidRPr="003D33B3">
        <w:rPr>
          <w:rFonts w:ascii="Arial" w:hAnsi="Arial" w:cs="Arial"/>
          <w:sz w:val="24"/>
          <w:szCs w:val="24"/>
          <w:u w:val="single"/>
          <w:shd w:val="clear" w:color="auto" w:fill="FFFFFF"/>
        </w:rPr>
        <w:t>R</w:t>
      </w:r>
      <w:bookmarkStart w:id="0" w:name="cysill"/>
      <w:bookmarkEnd w:id="0"/>
      <w:r w:rsidRPr="003D33B3">
        <w:rPr>
          <w:rFonts w:ascii="Arial" w:hAnsi="Arial" w:cs="Arial"/>
          <w:sz w:val="24"/>
          <w:szCs w:val="24"/>
          <w:u w:val="single"/>
          <w:shd w:val="clear" w:color="auto" w:fill="FFFFFF"/>
        </w:rPr>
        <w:t>hestr Gyfeirnodi</w:t>
      </w:r>
    </w:p>
    <w:p w14:paraId="5AB4C5DC" w14:textId="27A69EC4" w:rsidR="003D33B3" w:rsidRPr="003D33B3" w:rsidRDefault="003D33B3">
      <w:pPr>
        <w:rPr>
          <w:rFonts w:ascii="Arial" w:hAnsi="Arial" w:cs="Arial"/>
          <w:sz w:val="24"/>
          <w:szCs w:val="24"/>
        </w:rPr>
      </w:pPr>
      <w:r w:rsidRPr="003D33B3">
        <w:rPr>
          <w:rFonts w:ascii="Arial" w:hAnsi="Arial" w:cs="Arial"/>
          <w:sz w:val="24"/>
          <w:szCs w:val="24"/>
        </w:rPr>
        <w:t xml:space="preserve">Comisiynydd Plant Cymru (2020) </w:t>
      </w:r>
      <w:r w:rsidRPr="003D33B3">
        <w:rPr>
          <w:rFonts w:ascii="Arial" w:hAnsi="Arial" w:cs="Arial"/>
          <w:i/>
          <w:iCs/>
          <w:sz w:val="24"/>
          <w:szCs w:val="24"/>
        </w:rPr>
        <w:t xml:space="preserve">Amdanon ni. </w:t>
      </w:r>
      <w:r w:rsidRPr="003D33B3">
        <w:rPr>
          <w:rFonts w:ascii="Arial" w:hAnsi="Arial" w:cs="Arial"/>
          <w:sz w:val="24"/>
          <w:szCs w:val="24"/>
        </w:rPr>
        <w:t xml:space="preserve">Available at: </w:t>
      </w:r>
      <w:hyperlink r:id="rId5" w:history="1">
        <w:r w:rsidRPr="003D33B3">
          <w:rPr>
            <w:rStyle w:val="Hyperlink"/>
            <w:rFonts w:ascii="Arial" w:hAnsi="Arial" w:cs="Arial"/>
            <w:sz w:val="24"/>
            <w:szCs w:val="24"/>
          </w:rPr>
          <w:t>https://www.complan</w:t>
        </w:r>
        <w:r w:rsidRPr="003D33B3">
          <w:rPr>
            <w:rStyle w:val="Hyperlink"/>
            <w:rFonts w:ascii="Arial" w:hAnsi="Arial" w:cs="Arial"/>
            <w:sz w:val="24"/>
            <w:szCs w:val="24"/>
          </w:rPr>
          <w:t>t</w:t>
        </w:r>
        <w:r w:rsidRPr="003D33B3">
          <w:rPr>
            <w:rStyle w:val="Hyperlink"/>
            <w:rFonts w:ascii="Arial" w:hAnsi="Arial" w:cs="Arial"/>
            <w:sz w:val="24"/>
            <w:szCs w:val="24"/>
          </w:rPr>
          <w:t>cymru.org.uk/amdanon-ni/</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w:t>
      </w:r>
      <w:r w:rsidR="00786D80">
        <w:rPr>
          <w:rStyle w:val="Hyperlink"/>
          <w:rFonts w:ascii="Arial" w:hAnsi="Arial" w:cs="Arial"/>
          <w:color w:val="auto"/>
          <w:sz w:val="24"/>
          <w:szCs w:val="24"/>
          <w:u w:val="none"/>
        </w:rPr>
        <w:t>1</w:t>
      </w:r>
      <w:r w:rsidR="00786D80" w:rsidRPr="00786D80">
        <w:rPr>
          <w:rStyle w:val="Hyperlink"/>
          <w:rFonts w:ascii="Arial" w:hAnsi="Arial" w:cs="Arial"/>
          <w:color w:val="auto"/>
          <w:sz w:val="24"/>
          <w:szCs w:val="24"/>
          <w:u w:val="none"/>
        </w:rPr>
        <w:t>/10/20]</w:t>
      </w:r>
    </w:p>
    <w:p w14:paraId="641777F7" w14:textId="05E07EE5" w:rsidR="003D33B3" w:rsidRPr="003D33B3" w:rsidRDefault="003D33B3">
      <w:pPr>
        <w:rPr>
          <w:rFonts w:ascii="Arial" w:hAnsi="Arial" w:cs="Arial"/>
          <w:sz w:val="24"/>
          <w:szCs w:val="24"/>
          <w:shd w:val="clear" w:color="auto" w:fill="FFFFFF"/>
        </w:rPr>
      </w:pPr>
      <w:r w:rsidRPr="003D33B3">
        <w:rPr>
          <w:rFonts w:ascii="Arial" w:hAnsi="Arial" w:cs="Arial"/>
          <w:sz w:val="24"/>
          <w:szCs w:val="24"/>
          <w:shd w:val="clear" w:color="auto" w:fill="FFFFFF"/>
        </w:rPr>
        <w:t xml:space="preserve">Equality Challenge Unit (2013) </w:t>
      </w:r>
      <w:r w:rsidRPr="003D33B3">
        <w:rPr>
          <w:rFonts w:ascii="Arial" w:hAnsi="Arial" w:cs="Arial"/>
          <w:i/>
          <w:iCs/>
          <w:sz w:val="24"/>
          <w:szCs w:val="24"/>
          <w:shd w:val="clear" w:color="auto" w:fill="FFFFFF"/>
        </w:rPr>
        <w:t>Inclusive Practice</w:t>
      </w:r>
      <w:r w:rsidRPr="003D33B3">
        <w:rPr>
          <w:rFonts w:ascii="Arial" w:hAnsi="Arial" w:cs="Arial"/>
          <w:sz w:val="24"/>
          <w:szCs w:val="24"/>
          <w:shd w:val="clear" w:color="auto" w:fill="FFFFFF"/>
        </w:rPr>
        <w:t xml:space="preserve">. Available at: </w:t>
      </w:r>
      <w:hyperlink r:id="rId6" w:history="1">
        <w:r w:rsidRPr="003D33B3">
          <w:rPr>
            <w:rStyle w:val="Hyperlink"/>
            <w:rFonts w:ascii="Arial" w:hAnsi="Arial" w:cs="Arial"/>
            <w:sz w:val="24"/>
            <w:szCs w:val="24"/>
            <w:shd w:val="clear" w:color="auto" w:fill="FFFFFF"/>
          </w:rPr>
          <w:t>https://www.ecu.ac.uk/wp-content/uploads/external/e-and-d-for-academics-factsheet-inclusive-practice.pdf</w:t>
        </w:r>
      </w:hyperlink>
      <w:r w:rsidR="00786D80">
        <w:rPr>
          <w:rFonts w:ascii="Arial" w:hAnsi="Arial" w:cs="Arial"/>
          <w:sz w:val="24"/>
          <w:szCs w:val="24"/>
          <w:shd w:val="clear" w:color="auto" w:fill="FFFFFF"/>
        </w:rPr>
        <w:t xml:space="preserve"> </w:t>
      </w:r>
      <w:r w:rsidR="00786D80" w:rsidRPr="00786D80">
        <w:rPr>
          <w:rStyle w:val="Hyperlink"/>
          <w:rFonts w:ascii="Arial" w:hAnsi="Arial" w:cs="Arial"/>
          <w:color w:val="auto"/>
          <w:sz w:val="24"/>
          <w:szCs w:val="24"/>
          <w:u w:val="none"/>
        </w:rPr>
        <w:t>[Accessed 24/10/20]</w:t>
      </w:r>
    </w:p>
    <w:p w14:paraId="73621FE9" w14:textId="6523E1FA" w:rsidR="003D33B3" w:rsidRPr="003D33B3" w:rsidRDefault="003D33B3">
      <w:pPr>
        <w:rPr>
          <w:rStyle w:val="Hyperlink"/>
          <w:rFonts w:ascii="Arial" w:hAnsi="Arial" w:cs="Arial"/>
          <w:sz w:val="24"/>
          <w:szCs w:val="24"/>
        </w:rPr>
      </w:pPr>
      <w:r w:rsidRPr="003D33B3">
        <w:rPr>
          <w:rFonts w:ascii="Arial" w:hAnsi="Arial" w:cs="Arial"/>
          <w:sz w:val="24"/>
          <w:szCs w:val="24"/>
        </w:rPr>
        <w:t xml:space="preserve">Estyn (2014) </w:t>
      </w:r>
      <w:r w:rsidRPr="003D33B3">
        <w:rPr>
          <w:rFonts w:ascii="Arial" w:hAnsi="Arial" w:cs="Arial"/>
          <w:i/>
          <w:iCs/>
          <w:sz w:val="24"/>
          <w:szCs w:val="24"/>
        </w:rPr>
        <w:t>Gweithredu ar fwlio</w:t>
      </w:r>
      <w:r w:rsidRPr="003D33B3">
        <w:rPr>
          <w:rFonts w:ascii="Arial" w:hAnsi="Arial" w:cs="Arial"/>
          <w:i/>
          <w:iCs/>
          <w:sz w:val="24"/>
          <w:szCs w:val="24"/>
        </w:rPr>
        <w:t>:</w:t>
      </w:r>
      <w:r w:rsidRPr="003D33B3">
        <w:rPr>
          <w:rFonts w:ascii="Arial" w:hAnsi="Arial" w:cs="Arial"/>
          <w:i/>
          <w:iCs/>
          <w:sz w:val="24"/>
          <w:szCs w:val="24"/>
        </w:rPr>
        <w:t xml:space="preserve"> Adolygiad o effeithiolrwydd y camau a gymerir gan ysgolion i fynd i’r afael â bwlio ar sail nodweddion gwarchodedig</w:t>
      </w:r>
      <w:r w:rsidRPr="003D33B3">
        <w:rPr>
          <w:rFonts w:ascii="Arial" w:hAnsi="Arial" w:cs="Arial"/>
          <w:i/>
          <w:iCs/>
          <w:sz w:val="24"/>
          <w:szCs w:val="24"/>
        </w:rPr>
        <w:t xml:space="preserve"> </w:t>
      </w:r>
      <w:r w:rsidRPr="003D33B3">
        <w:rPr>
          <w:rFonts w:ascii="Arial" w:hAnsi="Arial" w:cs="Arial"/>
          <w:i/>
          <w:iCs/>
          <w:sz w:val="24"/>
          <w:szCs w:val="24"/>
        </w:rPr>
        <w:t>disgyblion</w:t>
      </w:r>
      <w:r w:rsidRPr="003D33B3">
        <w:rPr>
          <w:rFonts w:ascii="Arial" w:hAnsi="Arial" w:cs="Arial"/>
          <w:sz w:val="24"/>
          <w:szCs w:val="24"/>
        </w:rPr>
        <w:t>. Available at:</w:t>
      </w:r>
      <w:r w:rsidRPr="003D33B3">
        <w:rPr>
          <w:rFonts w:ascii="Arial" w:hAnsi="Arial" w:cs="Arial"/>
          <w:sz w:val="24"/>
          <w:szCs w:val="24"/>
        </w:rPr>
        <w:t xml:space="preserve"> </w:t>
      </w:r>
      <w:hyperlink r:id="rId7" w:history="1">
        <w:r w:rsidRPr="003D33B3">
          <w:rPr>
            <w:rStyle w:val="Hyperlink"/>
            <w:rFonts w:ascii="Arial" w:hAnsi="Arial" w:cs="Arial"/>
            <w:sz w:val="24"/>
            <w:szCs w:val="24"/>
          </w:rPr>
          <w:t>https://www.estyn.llyw.cymru/system/files/2020-07/Gweithredu%2520ar%2520fwlio%2520-%2520Me</w:t>
        </w:r>
        <w:r w:rsidRPr="003D33B3">
          <w:rPr>
            <w:rStyle w:val="Hyperlink"/>
            <w:rFonts w:ascii="Arial" w:hAnsi="Arial" w:cs="Arial"/>
            <w:sz w:val="24"/>
            <w:szCs w:val="24"/>
          </w:rPr>
          <w:t>h</w:t>
        </w:r>
        <w:r w:rsidRPr="003D33B3">
          <w:rPr>
            <w:rStyle w:val="Hyperlink"/>
            <w:rFonts w:ascii="Arial" w:hAnsi="Arial" w:cs="Arial"/>
            <w:sz w:val="24"/>
            <w:szCs w:val="24"/>
          </w:rPr>
          <w:t>efin%25202014.pdf</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24/10/20]</w:t>
      </w:r>
    </w:p>
    <w:p w14:paraId="166F1E0A" w14:textId="1A427887" w:rsidR="003D33B3" w:rsidRPr="003D33B3" w:rsidRDefault="003D33B3">
      <w:pPr>
        <w:rPr>
          <w:rFonts w:ascii="Arial" w:hAnsi="Arial" w:cs="Arial"/>
          <w:sz w:val="24"/>
          <w:szCs w:val="24"/>
        </w:rPr>
      </w:pPr>
      <w:r w:rsidRPr="003D33B3">
        <w:rPr>
          <w:rFonts w:ascii="Arial" w:hAnsi="Arial" w:cs="Arial"/>
          <w:sz w:val="24"/>
          <w:szCs w:val="24"/>
        </w:rPr>
        <w:t>Estyn (2016)</w:t>
      </w:r>
      <w:r w:rsidRPr="003D33B3">
        <w:rPr>
          <w:rFonts w:ascii="Arial" w:hAnsi="Arial" w:cs="Arial"/>
          <w:b/>
          <w:bCs/>
          <w:sz w:val="24"/>
          <w:szCs w:val="24"/>
        </w:rPr>
        <w:t xml:space="preserve"> </w:t>
      </w:r>
      <w:r w:rsidRPr="003D33B3">
        <w:rPr>
          <w:rFonts w:ascii="Arial" w:hAnsi="Arial" w:cs="Arial"/>
          <w:i/>
          <w:iCs/>
          <w:sz w:val="24"/>
          <w:szCs w:val="24"/>
        </w:rPr>
        <w:t>Gwella deilliannau i ddisgyblion sy’n cael prydau ysgol am ddim</w:t>
      </w:r>
      <w:r w:rsidRPr="003D33B3">
        <w:rPr>
          <w:rFonts w:ascii="Arial" w:hAnsi="Arial" w:cs="Arial"/>
          <w:i/>
          <w:iCs/>
          <w:sz w:val="24"/>
          <w:szCs w:val="24"/>
        </w:rPr>
        <w:t xml:space="preserve">. </w:t>
      </w:r>
      <w:r w:rsidRPr="003D33B3">
        <w:rPr>
          <w:rFonts w:ascii="Arial" w:hAnsi="Arial" w:cs="Arial"/>
          <w:sz w:val="24"/>
          <w:szCs w:val="24"/>
        </w:rPr>
        <w:t xml:space="preserve">Available at: </w:t>
      </w:r>
      <w:hyperlink r:id="rId8" w:history="1">
        <w:r w:rsidRPr="003D33B3">
          <w:rPr>
            <w:rStyle w:val="Hyperlink"/>
            <w:rFonts w:ascii="Arial" w:hAnsi="Arial" w:cs="Arial"/>
            <w:sz w:val="24"/>
            <w:szCs w:val="24"/>
          </w:rPr>
          <w:t>https:</w:t>
        </w:r>
        <w:r w:rsidRPr="003D33B3">
          <w:rPr>
            <w:rStyle w:val="Hyperlink"/>
            <w:rFonts w:ascii="Arial" w:hAnsi="Arial" w:cs="Arial"/>
            <w:sz w:val="24"/>
            <w:szCs w:val="24"/>
          </w:rPr>
          <w:t>/</w:t>
        </w:r>
        <w:r w:rsidRPr="003D33B3">
          <w:rPr>
            <w:rStyle w:val="Hyperlink"/>
            <w:rFonts w:ascii="Arial" w:hAnsi="Arial" w:cs="Arial"/>
            <w:sz w:val="24"/>
            <w:szCs w:val="24"/>
          </w:rPr>
          <w:t>/www.estyn.llyw.cymru/arfer-effeithiol/gwella-deilliannau-i-ddisgyblion-syn-cael-prydau-ysgol-am-ddim</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w:t>
      </w:r>
      <w:r w:rsidR="00786D80">
        <w:rPr>
          <w:rStyle w:val="Hyperlink"/>
          <w:rFonts w:ascii="Arial" w:hAnsi="Arial" w:cs="Arial"/>
          <w:color w:val="auto"/>
          <w:sz w:val="24"/>
          <w:szCs w:val="24"/>
          <w:u w:val="none"/>
        </w:rPr>
        <w:t>2</w:t>
      </w:r>
      <w:r w:rsidR="00786D80" w:rsidRPr="00786D80">
        <w:rPr>
          <w:rStyle w:val="Hyperlink"/>
          <w:rFonts w:ascii="Arial" w:hAnsi="Arial" w:cs="Arial"/>
          <w:color w:val="auto"/>
          <w:sz w:val="24"/>
          <w:szCs w:val="24"/>
          <w:u w:val="none"/>
        </w:rPr>
        <w:t>/10/20]</w:t>
      </w:r>
    </w:p>
    <w:p w14:paraId="3FE02ACB" w14:textId="1B29756F" w:rsidR="003D33B3" w:rsidRPr="003D33B3" w:rsidRDefault="003D33B3" w:rsidP="00EF325C">
      <w:pPr>
        <w:rPr>
          <w:rFonts w:ascii="Arial" w:hAnsi="Arial" w:cs="Arial"/>
          <w:sz w:val="24"/>
          <w:szCs w:val="24"/>
        </w:rPr>
      </w:pPr>
      <w:r w:rsidRPr="003D33B3">
        <w:rPr>
          <w:rFonts w:ascii="Arial" w:hAnsi="Arial" w:cs="Arial"/>
          <w:sz w:val="24"/>
          <w:szCs w:val="24"/>
        </w:rPr>
        <w:t xml:space="preserve">Estyn (2018) </w:t>
      </w:r>
      <w:r w:rsidRPr="003D33B3">
        <w:rPr>
          <w:rFonts w:ascii="Arial" w:hAnsi="Arial" w:cs="Arial"/>
          <w:i/>
          <w:iCs/>
          <w:sz w:val="24"/>
          <w:szCs w:val="24"/>
        </w:rPr>
        <w:t>Amgylchedd cynhwysol ac anogol i bob plentyn</w:t>
      </w:r>
      <w:r w:rsidRPr="003D33B3">
        <w:rPr>
          <w:rFonts w:ascii="Arial" w:hAnsi="Arial" w:cs="Arial"/>
          <w:i/>
          <w:iCs/>
          <w:sz w:val="24"/>
          <w:szCs w:val="24"/>
        </w:rPr>
        <w:t>.</w:t>
      </w:r>
      <w:r w:rsidRPr="003D33B3">
        <w:rPr>
          <w:rFonts w:ascii="Arial" w:hAnsi="Arial" w:cs="Arial"/>
          <w:sz w:val="24"/>
          <w:szCs w:val="24"/>
        </w:rPr>
        <w:t xml:space="preserve"> Available at:</w:t>
      </w:r>
      <w:r w:rsidR="00786D80">
        <w:rPr>
          <w:rFonts w:ascii="Arial" w:hAnsi="Arial" w:cs="Arial"/>
          <w:sz w:val="24"/>
          <w:szCs w:val="24"/>
        </w:rPr>
        <w:t xml:space="preserve"> </w:t>
      </w:r>
      <w:hyperlink r:id="rId9" w:history="1">
        <w:r w:rsidR="00786D80" w:rsidRPr="003D33B3">
          <w:rPr>
            <w:rStyle w:val="Hyperlink"/>
            <w:rFonts w:ascii="Arial" w:hAnsi="Arial" w:cs="Arial"/>
            <w:sz w:val="24"/>
            <w:szCs w:val="24"/>
          </w:rPr>
          <w:t>https://</w:t>
        </w:r>
        <w:r w:rsidR="00786D80" w:rsidRPr="003D33B3">
          <w:rPr>
            <w:rStyle w:val="Hyperlink"/>
            <w:rFonts w:ascii="Arial" w:hAnsi="Arial" w:cs="Arial"/>
            <w:sz w:val="24"/>
            <w:szCs w:val="24"/>
          </w:rPr>
          <w:t>w</w:t>
        </w:r>
        <w:r w:rsidR="00786D80" w:rsidRPr="003D33B3">
          <w:rPr>
            <w:rStyle w:val="Hyperlink"/>
            <w:rFonts w:ascii="Arial" w:hAnsi="Arial" w:cs="Arial"/>
            <w:sz w:val="24"/>
            <w:szCs w:val="24"/>
          </w:rPr>
          <w:t>ww.estyn.llyw.cymru/arfer-effeithiol/amgylchedd-cynhwysol-ac-anogol-i-bob-plentyn</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 xml:space="preserve">[Accessed </w:t>
      </w:r>
      <w:r w:rsidR="00786D80">
        <w:rPr>
          <w:rStyle w:val="Hyperlink"/>
          <w:rFonts w:ascii="Arial" w:hAnsi="Arial" w:cs="Arial"/>
          <w:color w:val="auto"/>
          <w:sz w:val="24"/>
          <w:szCs w:val="24"/>
          <w:u w:val="none"/>
        </w:rPr>
        <w:t>20</w:t>
      </w:r>
      <w:r w:rsidR="00786D80" w:rsidRPr="00786D80">
        <w:rPr>
          <w:rStyle w:val="Hyperlink"/>
          <w:rFonts w:ascii="Arial" w:hAnsi="Arial" w:cs="Arial"/>
          <w:color w:val="auto"/>
          <w:sz w:val="24"/>
          <w:szCs w:val="24"/>
          <w:u w:val="none"/>
        </w:rPr>
        <w:t>/10/20]</w:t>
      </w:r>
    </w:p>
    <w:p w14:paraId="15D67A53" w14:textId="75E150FF" w:rsidR="003D33B3" w:rsidRPr="003D33B3" w:rsidRDefault="003D33B3">
      <w:pPr>
        <w:rPr>
          <w:rFonts w:ascii="Arial" w:hAnsi="Arial" w:cs="Arial"/>
          <w:sz w:val="24"/>
          <w:szCs w:val="24"/>
        </w:rPr>
      </w:pPr>
      <w:r w:rsidRPr="003D33B3">
        <w:rPr>
          <w:rFonts w:ascii="Arial" w:hAnsi="Arial" w:cs="Arial"/>
          <w:sz w:val="24"/>
          <w:szCs w:val="24"/>
        </w:rPr>
        <w:t xml:space="preserve">Estyn (2020) </w:t>
      </w:r>
      <w:r w:rsidRPr="003D33B3">
        <w:rPr>
          <w:rFonts w:ascii="Arial" w:hAnsi="Arial" w:cs="Arial"/>
          <w:i/>
          <w:iCs/>
          <w:sz w:val="24"/>
          <w:szCs w:val="24"/>
        </w:rPr>
        <w:t>Mae ethos a diwylliant cynhwysol yn hyrwyddo cyfranogiad effeithiol gan ddisgyblion</w:t>
      </w:r>
      <w:r w:rsidRPr="003D33B3">
        <w:rPr>
          <w:rFonts w:ascii="Arial" w:hAnsi="Arial" w:cs="Arial"/>
          <w:sz w:val="24"/>
          <w:szCs w:val="24"/>
        </w:rPr>
        <w:t xml:space="preserve">. Available at: </w:t>
      </w:r>
      <w:hyperlink r:id="rId10" w:history="1">
        <w:r w:rsidRPr="003D33B3">
          <w:rPr>
            <w:rStyle w:val="Hyperlink"/>
            <w:rFonts w:ascii="Arial" w:hAnsi="Arial" w:cs="Arial"/>
            <w:sz w:val="24"/>
            <w:szCs w:val="24"/>
          </w:rPr>
          <w:t>https://www.estyn.llyw.cymru/arfer-effeithiol/mae-</w:t>
        </w:r>
        <w:r w:rsidRPr="003D33B3">
          <w:rPr>
            <w:rStyle w:val="Hyperlink"/>
            <w:rFonts w:ascii="Arial" w:hAnsi="Arial" w:cs="Arial"/>
            <w:sz w:val="24"/>
            <w:szCs w:val="24"/>
          </w:rPr>
          <w:lastRenderedPageBreak/>
          <w:t>ethos-diwylliant-cynhwysol-yn-hyrwyddo-cyfranogiad-effeithiol-gan-ddisgy</w:t>
        </w:r>
        <w:r w:rsidRPr="003D33B3">
          <w:rPr>
            <w:rStyle w:val="Hyperlink"/>
            <w:rFonts w:ascii="Arial" w:hAnsi="Arial" w:cs="Arial"/>
            <w:sz w:val="24"/>
            <w:szCs w:val="24"/>
          </w:rPr>
          <w:t>b</w:t>
        </w:r>
        <w:r w:rsidRPr="003D33B3">
          <w:rPr>
            <w:rStyle w:val="Hyperlink"/>
            <w:rFonts w:ascii="Arial" w:hAnsi="Arial" w:cs="Arial"/>
            <w:sz w:val="24"/>
            <w:szCs w:val="24"/>
          </w:rPr>
          <w:t>lion</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24/10/20]</w:t>
      </w:r>
    </w:p>
    <w:p w14:paraId="601F8E0E" w14:textId="37E58370" w:rsidR="003D33B3" w:rsidRPr="003D33B3" w:rsidRDefault="003D33B3" w:rsidP="00301030">
      <w:pPr>
        <w:rPr>
          <w:rFonts w:ascii="Arial" w:hAnsi="Arial" w:cs="Arial"/>
          <w:sz w:val="24"/>
          <w:szCs w:val="24"/>
        </w:rPr>
      </w:pPr>
      <w:r w:rsidRPr="003D33B3">
        <w:rPr>
          <w:rFonts w:ascii="Arial" w:hAnsi="Arial" w:cs="Arial"/>
          <w:sz w:val="24"/>
          <w:szCs w:val="24"/>
        </w:rPr>
        <w:t>Florian, L (2015) Inclusive Pedagogy: A transformative approach to individual differences but can it help reduce educational inequalities? Scottish Educational Review 47(1), 5-14.</w:t>
      </w:r>
    </w:p>
    <w:p w14:paraId="35998900" w14:textId="07FD1672" w:rsidR="003D33B3" w:rsidRPr="003D33B3" w:rsidRDefault="003D33B3">
      <w:pPr>
        <w:rPr>
          <w:rFonts w:ascii="Arial" w:hAnsi="Arial" w:cs="Arial"/>
          <w:sz w:val="24"/>
          <w:szCs w:val="24"/>
        </w:rPr>
      </w:pPr>
      <w:r w:rsidRPr="003D33B3">
        <w:rPr>
          <w:rFonts w:ascii="Arial" w:hAnsi="Arial" w:cs="Arial"/>
          <w:sz w:val="24"/>
          <w:szCs w:val="24"/>
        </w:rPr>
        <w:t xml:space="preserve">Government Equalities Office (2010) </w:t>
      </w:r>
      <w:r w:rsidRPr="003D33B3">
        <w:rPr>
          <w:rFonts w:ascii="Arial" w:hAnsi="Arial" w:cs="Arial"/>
          <w:i/>
          <w:iCs/>
          <w:sz w:val="24"/>
          <w:szCs w:val="24"/>
        </w:rPr>
        <w:t>DEDDF CYDRADDOLDEB 2010: BETH SYDD ANGEN I MI EI WYBOD? CANLLAW CRYNO I’CH HAWLIAU</w:t>
      </w:r>
      <w:r w:rsidRPr="003D33B3">
        <w:rPr>
          <w:rFonts w:ascii="Arial" w:hAnsi="Arial" w:cs="Arial"/>
          <w:sz w:val="24"/>
          <w:szCs w:val="24"/>
        </w:rPr>
        <w:t xml:space="preserve">. Available at: </w:t>
      </w:r>
      <w:hyperlink r:id="rId11" w:history="1">
        <w:r w:rsidRPr="003D33B3">
          <w:rPr>
            <w:rStyle w:val="Hyperlink"/>
            <w:rFonts w:ascii="Arial" w:hAnsi="Arial" w:cs="Arial"/>
            <w:sz w:val="24"/>
            <w:szCs w:val="24"/>
          </w:rPr>
          <w:t>https://assets.publishing.service.gov.uk/government/uploads/system/uploads/attachment_data/file/85058/welsh-your-ri</w:t>
        </w:r>
        <w:r w:rsidRPr="003D33B3">
          <w:rPr>
            <w:rStyle w:val="Hyperlink"/>
            <w:rFonts w:ascii="Arial" w:hAnsi="Arial" w:cs="Arial"/>
            <w:sz w:val="24"/>
            <w:szCs w:val="24"/>
          </w:rPr>
          <w:t>g</w:t>
        </w:r>
        <w:r w:rsidRPr="003D33B3">
          <w:rPr>
            <w:rStyle w:val="Hyperlink"/>
            <w:rFonts w:ascii="Arial" w:hAnsi="Arial" w:cs="Arial"/>
            <w:sz w:val="24"/>
            <w:szCs w:val="24"/>
          </w:rPr>
          <w:t>hts.pdf</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24/10/20]</w:t>
      </w:r>
    </w:p>
    <w:p w14:paraId="5E299DA3" w14:textId="5D7407FE" w:rsidR="003D33B3" w:rsidRPr="00786D80" w:rsidRDefault="003D33B3">
      <w:pPr>
        <w:rPr>
          <w:rFonts w:ascii="Arial" w:hAnsi="Arial" w:cs="Arial"/>
          <w:sz w:val="24"/>
          <w:szCs w:val="24"/>
        </w:rPr>
      </w:pPr>
      <w:r w:rsidRPr="003D33B3">
        <w:rPr>
          <w:rFonts w:ascii="Arial" w:hAnsi="Arial" w:cs="Arial"/>
          <w:sz w:val="24"/>
          <w:szCs w:val="24"/>
        </w:rPr>
        <w:t xml:space="preserve">Gwyr (dim dyddiad) </w:t>
      </w:r>
      <w:r w:rsidRPr="003D33B3">
        <w:rPr>
          <w:rFonts w:ascii="Arial" w:hAnsi="Arial" w:cs="Arial"/>
          <w:i/>
          <w:iCs/>
          <w:sz w:val="24"/>
          <w:szCs w:val="24"/>
        </w:rPr>
        <w:t>Parchu Hawliau.</w:t>
      </w:r>
      <w:r w:rsidRPr="003D33B3">
        <w:rPr>
          <w:rFonts w:ascii="Arial" w:hAnsi="Arial" w:cs="Arial"/>
          <w:sz w:val="24"/>
          <w:szCs w:val="24"/>
        </w:rPr>
        <w:t xml:space="preserve"> Available at: </w:t>
      </w:r>
      <w:hyperlink r:id="rId12" w:history="1">
        <w:r w:rsidRPr="003D33B3">
          <w:rPr>
            <w:rStyle w:val="Hyperlink"/>
            <w:rFonts w:ascii="Arial" w:hAnsi="Arial" w:cs="Arial"/>
            <w:sz w:val="24"/>
            <w:szCs w:val="24"/>
          </w:rPr>
          <w:t>https://w</w:t>
        </w:r>
        <w:r w:rsidRPr="003D33B3">
          <w:rPr>
            <w:rStyle w:val="Hyperlink"/>
            <w:rFonts w:ascii="Arial" w:hAnsi="Arial" w:cs="Arial"/>
            <w:sz w:val="24"/>
            <w:szCs w:val="24"/>
          </w:rPr>
          <w:t>w</w:t>
        </w:r>
        <w:r w:rsidRPr="003D33B3">
          <w:rPr>
            <w:rStyle w:val="Hyperlink"/>
            <w:rFonts w:ascii="Arial" w:hAnsi="Arial" w:cs="Arial"/>
            <w:sz w:val="24"/>
            <w:szCs w:val="24"/>
          </w:rPr>
          <w:t>w.yggwyr.org.uk/parchu-hawliau/</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24/10/20]</w:t>
      </w:r>
    </w:p>
    <w:p w14:paraId="4FC9606E" w14:textId="46FDA91B" w:rsidR="003D33B3" w:rsidRPr="003D33B3" w:rsidRDefault="003D33B3">
      <w:pPr>
        <w:rPr>
          <w:rFonts w:ascii="Arial" w:hAnsi="Arial" w:cs="Arial"/>
          <w:sz w:val="24"/>
          <w:szCs w:val="24"/>
        </w:rPr>
      </w:pPr>
      <w:r w:rsidRPr="003D33B3">
        <w:rPr>
          <w:rFonts w:ascii="Arial" w:hAnsi="Arial" w:cs="Arial"/>
          <w:sz w:val="24"/>
          <w:szCs w:val="24"/>
        </w:rPr>
        <w:t xml:space="preserve">Jones, N (2013) </w:t>
      </w:r>
      <w:r w:rsidRPr="003D33B3">
        <w:rPr>
          <w:rFonts w:ascii="Arial" w:hAnsi="Arial" w:cs="Arial"/>
          <w:i/>
          <w:iCs/>
          <w:sz w:val="24"/>
          <w:szCs w:val="24"/>
        </w:rPr>
        <w:t>Polisi a Strategaeth Cynhwysiant Addysg</w:t>
      </w:r>
      <w:r w:rsidRPr="003D33B3">
        <w:rPr>
          <w:rFonts w:ascii="Arial" w:hAnsi="Arial" w:cs="Arial"/>
          <w:sz w:val="24"/>
          <w:szCs w:val="24"/>
        </w:rPr>
        <w:t xml:space="preserve">. Gwasanaeth Cynhwysiant. Available at: </w:t>
      </w:r>
      <w:hyperlink r:id="rId13" w:history="1">
        <w:r w:rsidRPr="003D33B3">
          <w:rPr>
            <w:rStyle w:val="Hyperlink"/>
            <w:rFonts w:ascii="Arial" w:hAnsi="Arial" w:cs="Arial"/>
            <w:sz w:val="24"/>
            <w:szCs w:val="24"/>
          </w:rPr>
          <w:t>https://supportandprovision.pembsinclusionservice.wales/wp-content/uploads/2019/04/pdf2-SP6-Educatio</w:t>
        </w:r>
        <w:r w:rsidRPr="003D33B3">
          <w:rPr>
            <w:rStyle w:val="Hyperlink"/>
            <w:rFonts w:ascii="Arial" w:hAnsi="Arial" w:cs="Arial"/>
            <w:sz w:val="24"/>
            <w:szCs w:val="24"/>
          </w:rPr>
          <w:t>n</w:t>
        </w:r>
        <w:r w:rsidRPr="003D33B3">
          <w:rPr>
            <w:rStyle w:val="Hyperlink"/>
            <w:rFonts w:ascii="Arial" w:hAnsi="Arial" w:cs="Arial"/>
            <w:sz w:val="24"/>
            <w:szCs w:val="24"/>
          </w:rPr>
          <w:t>-I</w:t>
        </w:r>
        <w:r w:rsidRPr="003D33B3">
          <w:rPr>
            <w:rStyle w:val="Hyperlink"/>
            <w:rFonts w:ascii="Arial" w:hAnsi="Arial" w:cs="Arial"/>
            <w:sz w:val="24"/>
            <w:szCs w:val="24"/>
          </w:rPr>
          <w:t>n</w:t>
        </w:r>
        <w:r w:rsidRPr="003D33B3">
          <w:rPr>
            <w:rStyle w:val="Hyperlink"/>
            <w:rFonts w:ascii="Arial" w:hAnsi="Arial" w:cs="Arial"/>
            <w:sz w:val="24"/>
            <w:szCs w:val="24"/>
          </w:rPr>
          <w:t>clusion-Policy-and-Strategy-August-2013.2-Cymraeg-AT.pdf</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w:t>
      </w:r>
      <w:r w:rsidR="00786D80">
        <w:rPr>
          <w:rStyle w:val="Hyperlink"/>
          <w:rFonts w:ascii="Arial" w:hAnsi="Arial" w:cs="Arial"/>
          <w:color w:val="auto"/>
          <w:sz w:val="24"/>
          <w:szCs w:val="24"/>
          <w:u w:val="none"/>
        </w:rPr>
        <w:t>3</w:t>
      </w:r>
      <w:r w:rsidR="00786D80" w:rsidRPr="00786D80">
        <w:rPr>
          <w:rStyle w:val="Hyperlink"/>
          <w:rFonts w:ascii="Arial" w:hAnsi="Arial" w:cs="Arial"/>
          <w:color w:val="auto"/>
          <w:sz w:val="24"/>
          <w:szCs w:val="24"/>
          <w:u w:val="none"/>
        </w:rPr>
        <w:t>/10/20]</w:t>
      </w:r>
    </w:p>
    <w:p w14:paraId="7B854AA0" w14:textId="77777777" w:rsidR="003D33B3" w:rsidRPr="003D33B3" w:rsidRDefault="003D33B3">
      <w:pPr>
        <w:rPr>
          <w:rFonts w:ascii="Arial" w:hAnsi="Arial" w:cs="Arial"/>
          <w:color w:val="000000"/>
          <w:sz w:val="24"/>
          <w:szCs w:val="24"/>
          <w:shd w:val="clear" w:color="auto" w:fill="FFFFFF"/>
        </w:rPr>
      </w:pPr>
      <w:r w:rsidRPr="003D33B3">
        <w:rPr>
          <w:rFonts w:ascii="Arial" w:hAnsi="Arial" w:cs="Arial"/>
          <w:color w:val="000000"/>
          <w:sz w:val="24"/>
          <w:szCs w:val="24"/>
          <w:shd w:val="clear" w:color="auto" w:fill="FFFFFF"/>
        </w:rPr>
        <w:t xml:space="preserve">Llywodraeth Cymru (2008) </w:t>
      </w:r>
      <w:r w:rsidRPr="003D33B3">
        <w:rPr>
          <w:rFonts w:ascii="Arial" w:hAnsi="Arial" w:cs="Arial"/>
          <w:i/>
          <w:iCs/>
          <w:color w:val="000000"/>
          <w:sz w:val="24"/>
          <w:szCs w:val="24"/>
          <w:shd w:val="clear" w:color="auto" w:fill="FFFFFF"/>
        </w:rPr>
        <w:t>Adroddiad Adolygiad Cenedlaethol o Ymddygiad a Phresenoldeb</w:t>
      </w:r>
      <w:r w:rsidRPr="003D33B3">
        <w:rPr>
          <w:rFonts w:ascii="Arial" w:hAnsi="Arial" w:cs="Arial"/>
          <w:color w:val="000000"/>
          <w:sz w:val="24"/>
          <w:szCs w:val="24"/>
          <w:shd w:val="clear" w:color="auto" w:fill="FFFFFF"/>
        </w:rPr>
        <w:t xml:space="preserve">. Caerdydd. </w:t>
      </w:r>
    </w:p>
    <w:p w14:paraId="438CE731" w14:textId="37FFC3D6" w:rsidR="003D33B3" w:rsidRPr="003D33B3" w:rsidRDefault="003D33B3">
      <w:pPr>
        <w:rPr>
          <w:rFonts w:ascii="Arial" w:hAnsi="Arial" w:cs="Arial"/>
          <w:sz w:val="24"/>
          <w:szCs w:val="24"/>
        </w:rPr>
      </w:pPr>
      <w:r w:rsidRPr="003D33B3">
        <w:rPr>
          <w:rFonts w:ascii="Arial" w:hAnsi="Arial" w:cs="Arial"/>
          <w:sz w:val="24"/>
          <w:szCs w:val="24"/>
        </w:rPr>
        <w:t xml:space="preserve">Llywodraeth Cymru (2015) </w:t>
      </w:r>
      <w:r w:rsidRPr="003D33B3">
        <w:rPr>
          <w:rFonts w:ascii="Arial" w:hAnsi="Arial" w:cs="Arial"/>
          <w:i/>
          <w:iCs/>
          <w:sz w:val="24"/>
          <w:szCs w:val="24"/>
        </w:rPr>
        <w:t>Adroddiad gwerthuso ar ddulliau meithrin gallu i gefnogi cyflawni Saesneg fel iaith ychwanegol yng Nghymru</w:t>
      </w:r>
      <w:r w:rsidRPr="003D33B3">
        <w:rPr>
          <w:rFonts w:ascii="Arial" w:hAnsi="Arial" w:cs="Arial"/>
          <w:i/>
          <w:iCs/>
          <w:sz w:val="24"/>
          <w:szCs w:val="24"/>
        </w:rPr>
        <w:t>.</w:t>
      </w:r>
      <w:r w:rsidRPr="003D33B3">
        <w:rPr>
          <w:rFonts w:ascii="Arial" w:hAnsi="Arial" w:cs="Arial"/>
          <w:sz w:val="24"/>
          <w:szCs w:val="24"/>
        </w:rPr>
        <w:t xml:space="preserve"> Available at: </w:t>
      </w:r>
      <w:hyperlink r:id="rId14" w:history="1">
        <w:r w:rsidRPr="003D33B3">
          <w:rPr>
            <w:rStyle w:val="Hyperlink"/>
            <w:rFonts w:ascii="Arial" w:hAnsi="Arial" w:cs="Arial"/>
            <w:sz w:val="24"/>
            <w:szCs w:val="24"/>
          </w:rPr>
          <w:t>https://llyw.cymru/sites/default/files/publications/2018-11/adroddiad-gwerthuso-ar-ddulliau-meithrin-gallu-i-gefnogi-cyflawni-saesneg-fel-iaith-ychwanegol-yng-nghymru.pdf</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24/10/20]</w:t>
      </w:r>
    </w:p>
    <w:p w14:paraId="0F8E2170" w14:textId="34DCA653" w:rsidR="003D33B3" w:rsidRPr="003D33B3" w:rsidRDefault="003D33B3">
      <w:pPr>
        <w:rPr>
          <w:rFonts w:ascii="Arial" w:hAnsi="Arial" w:cs="Arial"/>
          <w:sz w:val="24"/>
          <w:szCs w:val="24"/>
        </w:rPr>
      </w:pPr>
      <w:r w:rsidRPr="003D33B3">
        <w:rPr>
          <w:rFonts w:ascii="Arial" w:hAnsi="Arial" w:cs="Arial"/>
          <w:sz w:val="24"/>
          <w:szCs w:val="24"/>
        </w:rPr>
        <w:t xml:space="preserve">Llywodraeth Cymru (2015) </w:t>
      </w:r>
      <w:r w:rsidRPr="003D33B3">
        <w:rPr>
          <w:rFonts w:ascii="Arial" w:hAnsi="Arial" w:cs="Arial"/>
          <w:i/>
          <w:iCs/>
          <w:sz w:val="24"/>
          <w:szCs w:val="24"/>
        </w:rPr>
        <w:t>Deddf Llesiant Cenedlaethau’r Dyfodol (Cymru) 2015</w:t>
      </w:r>
      <w:r w:rsidRPr="003D33B3">
        <w:rPr>
          <w:rFonts w:ascii="Arial" w:hAnsi="Arial" w:cs="Arial"/>
          <w:i/>
          <w:iCs/>
          <w:sz w:val="24"/>
          <w:szCs w:val="24"/>
        </w:rPr>
        <w:t>.</w:t>
      </w:r>
      <w:r w:rsidRPr="003D33B3">
        <w:rPr>
          <w:rFonts w:ascii="Arial" w:hAnsi="Arial" w:cs="Arial"/>
          <w:sz w:val="24"/>
          <w:szCs w:val="24"/>
        </w:rPr>
        <w:t xml:space="preserve"> Available at: </w:t>
      </w:r>
      <w:hyperlink r:id="rId15" w:history="1">
        <w:r w:rsidRPr="003D33B3">
          <w:rPr>
            <w:rStyle w:val="Hyperlink"/>
            <w:rFonts w:ascii="Arial" w:hAnsi="Arial" w:cs="Arial"/>
            <w:sz w:val="24"/>
            <w:szCs w:val="24"/>
          </w:rPr>
          <w:t>https://</w:t>
        </w:r>
        <w:r w:rsidRPr="003D33B3">
          <w:rPr>
            <w:rStyle w:val="Hyperlink"/>
            <w:rFonts w:ascii="Arial" w:hAnsi="Arial" w:cs="Arial"/>
            <w:sz w:val="24"/>
            <w:szCs w:val="24"/>
          </w:rPr>
          <w:t>w</w:t>
        </w:r>
        <w:r w:rsidRPr="003D33B3">
          <w:rPr>
            <w:rStyle w:val="Hyperlink"/>
            <w:rFonts w:ascii="Arial" w:hAnsi="Arial" w:cs="Arial"/>
            <w:sz w:val="24"/>
            <w:szCs w:val="24"/>
          </w:rPr>
          <w:t>ww.futuregenerations.wales/wp-content/uploads/2017/01/wfg-essentials-guide-cy.pdf</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w:t>
      </w:r>
      <w:r w:rsidR="00786D80">
        <w:rPr>
          <w:rStyle w:val="Hyperlink"/>
          <w:rFonts w:ascii="Arial" w:hAnsi="Arial" w:cs="Arial"/>
          <w:color w:val="auto"/>
          <w:sz w:val="24"/>
          <w:szCs w:val="24"/>
          <w:u w:val="none"/>
        </w:rPr>
        <w:t>2</w:t>
      </w:r>
      <w:r w:rsidR="00786D80" w:rsidRPr="00786D80">
        <w:rPr>
          <w:rStyle w:val="Hyperlink"/>
          <w:rFonts w:ascii="Arial" w:hAnsi="Arial" w:cs="Arial"/>
          <w:color w:val="auto"/>
          <w:sz w:val="24"/>
          <w:szCs w:val="24"/>
          <w:u w:val="none"/>
        </w:rPr>
        <w:t>/10/20]</w:t>
      </w:r>
    </w:p>
    <w:p w14:paraId="5AA588F9" w14:textId="4EB55EBD" w:rsidR="003D33B3" w:rsidRPr="003D33B3" w:rsidRDefault="003D33B3">
      <w:pPr>
        <w:rPr>
          <w:rFonts w:ascii="Arial" w:hAnsi="Arial" w:cs="Arial"/>
          <w:sz w:val="24"/>
          <w:szCs w:val="24"/>
        </w:rPr>
      </w:pPr>
      <w:r w:rsidRPr="003D33B3">
        <w:rPr>
          <w:rFonts w:ascii="Arial" w:hAnsi="Arial" w:cs="Arial"/>
          <w:sz w:val="24"/>
          <w:szCs w:val="24"/>
        </w:rPr>
        <w:t xml:space="preserve">LLywodraeth Cymru (2015) </w:t>
      </w:r>
      <w:r w:rsidRPr="003D33B3">
        <w:rPr>
          <w:rFonts w:ascii="Arial" w:hAnsi="Arial" w:cs="Arial"/>
          <w:i/>
          <w:iCs/>
          <w:sz w:val="24"/>
          <w:szCs w:val="24"/>
        </w:rPr>
        <w:t>Fframwaith y Cyfnod Sylfaen.</w:t>
      </w:r>
      <w:r w:rsidRPr="003D33B3">
        <w:rPr>
          <w:rFonts w:ascii="Arial" w:hAnsi="Arial" w:cs="Arial"/>
          <w:sz w:val="24"/>
          <w:szCs w:val="24"/>
        </w:rPr>
        <w:t xml:space="preserve"> Available at: </w:t>
      </w:r>
      <w:hyperlink r:id="rId16" w:history="1">
        <w:r w:rsidRPr="003D33B3">
          <w:rPr>
            <w:rStyle w:val="Hyperlink"/>
            <w:rFonts w:ascii="Arial" w:hAnsi="Arial" w:cs="Arial"/>
            <w:sz w:val="24"/>
            <w:szCs w:val="24"/>
          </w:rPr>
          <w:t>https://hw</w:t>
        </w:r>
        <w:r w:rsidRPr="003D33B3">
          <w:rPr>
            <w:rStyle w:val="Hyperlink"/>
            <w:rFonts w:ascii="Arial" w:hAnsi="Arial" w:cs="Arial"/>
            <w:sz w:val="24"/>
            <w:szCs w:val="24"/>
          </w:rPr>
          <w:t>b</w:t>
        </w:r>
        <w:r w:rsidRPr="003D33B3">
          <w:rPr>
            <w:rStyle w:val="Hyperlink"/>
            <w:rFonts w:ascii="Arial" w:hAnsi="Arial" w:cs="Arial"/>
            <w:sz w:val="24"/>
            <w:szCs w:val="24"/>
          </w:rPr>
          <w:t>.gov.wales/api/storage/4f222e31-85c2-407b-9760-5ed8bd0b9e48/fframwaith-y-cyfnod-sylfaen.pdf</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24/10/20]</w:t>
      </w:r>
    </w:p>
    <w:p w14:paraId="1B8496A5" w14:textId="6284383A" w:rsidR="003D33B3" w:rsidRPr="003D33B3" w:rsidRDefault="003D33B3">
      <w:pPr>
        <w:rPr>
          <w:rFonts w:ascii="Arial" w:hAnsi="Arial" w:cs="Arial"/>
          <w:sz w:val="24"/>
          <w:szCs w:val="24"/>
        </w:rPr>
      </w:pPr>
      <w:r w:rsidRPr="003D33B3">
        <w:rPr>
          <w:rFonts w:ascii="Arial" w:hAnsi="Arial" w:cs="Arial"/>
          <w:sz w:val="24"/>
          <w:szCs w:val="24"/>
        </w:rPr>
        <w:t xml:space="preserve">Llywodraeth Cymru (2015) </w:t>
      </w:r>
      <w:r w:rsidRPr="003D33B3">
        <w:rPr>
          <w:rFonts w:ascii="Arial" w:hAnsi="Arial" w:cs="Arial"/>
          <w:i/>
          <w:iCs/>
          <w:sz w:val="24"/>
          <w:szCs w:val="24"/>
        </w:rPr>
        <w:t>Rhaglen Plant a Phobl Ifanc</w:t>
      </w:r>
      <w:r w:rsidRPr="003D33B3">
        <w:rPr>
          <w:rFonts w:ascii="Arial" w:hAnsi="Arial" w:cs="Arial"/>
          <w:sz w:val="24"/>
          <w:szCs w:val="24"/>
        </w:rPr>
        <w:t xml:space="preserve">. Available at: </w:t>
      </w:r>
      <w:hyperlink r:id="rId17" w:history="1">
        <w:r w:rsidRPr="003D33B3">
          <w:rPr>
            <w:rStyle w:val="Hyperlink"/>
            <w:rFonts w:ascii="Arial" w:hAnsi="Arial" w:cs="Arial"/>
            <w:sz w:val="24"/>
            <w:szCs w:val="24"/>
          </w:rPr>
          <w:t>https://llyw.cymru/sites/default/files</w:t>
        </w:r>
        <w:r w:rsidRPr="003D33B3">
          <w:rPr>
            <w:rStyle w:val="Hyperlink"/>
            <w:rFonts w:ascii="Arial" w:hAnsi="Arial" w:cs="Arial"/>
            <w:sz w:val="24"/>
            <w:szCs w:val="24"/>
          </w:rPr>
          <w:t>/</w:t>
        </w:r>
        <w:r w:rsidRPr="003D33B3">
          <w:rPr>
            <w:rStyle w:val="Hyperlink"/>
            <w:rFonts w:ascii="Arial" w:hAnsi="Arial" w:cs="Arial"/>
            <w:sz w:val="24"/>
            <w:szCs w:val="24"/>
          </w:rPr>
          <w:t>publications/2019-06/saith-nod-craidd-ar-gyfer-plant-a-phobl-ifanc.pdf</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24/10/20]</w:t>
      </w:r>
    </w:p>
    <w:p w14:paraId="4893F7C8" w14:textId="37DCE478" w:rsidR="003D33B3" w:rsidRPr="003D33B3" w:rsidRDefault="003D33B3">
      <w:pPr>
        <w:rPr>
          <w:rFonts w:ascii="Arial" w:hAnsi="Arial" w:cs="Arial"/>
          <w:sz w:val="24"/>
          <w:szCs w:val="24"/>
        </w:rPr>
      </w:pPr>
      <w:r w:rsidRPr="003D33B3">
        <w:rPr>
          <w:rFonts w:ascii="Arial" w:hAnsi="Arial" w:cs="Arial"/>
          <w:sz w:val="24"/>
          <w:szCs w:val="24"/>
        </w:rPr>
        <w:t xml:space="preserve">Llywodraeth Cymru (2016) </w:t>
      </w:r>
      <w:r w:rsidRPr="003D33B3">
        <w:rPr>
          <w:rFonts w:ascii="Arial" w:hAnsi="Arial" w:cs="Arial"/>
          <w:i/>
          <w:iCs/>
          <w:sz w:val="24"/>
          <w:szCs w:val="24"/>
        </w:rPr>
        <w:t xml:space="preserve">Cynnwys a Chynorthwo Disgyblion. </w:t>
      </w:r>
      <w:r w:rsidRPr="003D33B3">
        <w:rPr>
          <w:rFonts w:ascii="Arial" w:hAnsi="Arial" w:cs="Arial"/>
          <w:sz w:val="24"/>
          <w:szCs w:val="24"/>
        </w:rPr>
        <w:t xml:space="preserve">Available at: </w:t>
      </w:r>
      <w:hyperlink r:id="rId18" w:history="1">
        <w:r w:rsidRPr="003D33B3">
          <w:rPr>
            <w:rStyle w:val="Hyperlink"/>
            <w:rFonts w:ascii="Arial" w:hAnsi="Arial" w:cs="Arial"/>
            <w:sz w:val="24"/>
            <w:szCs w:val="24"/>
          </w:rPr>
          <w:t>https://llyw.cymru/sites/defa</w:t>
        </w:r>
        <w:r w:rsidRPr="003D33B3">
          <w:rPr>
            <w:rStyle w:val="Hyperlink"/>
            <w:rFonts w:ascii="Arial" w:hAnsi="Arial" w:cs="Arial"/>
            <w:sz w:val="24"/>
            <w:szCs w:val="24"/>
          </w:rPr>
          <w:t>u</w:t>
        </w:r>
        <w:r w:rsidRPr="003D33B3">
          <w:rPr>
            <w:rStyle w:val="Hyperlink"/>
            <w:rFonts w:ascii="Arial" w:hAnsi="Arial" w:cs="Arial"/>
            <w:sz w:val="24"/>
            <w:szCs w:val="24"/>
          </w:rPr>
          <w:t>lt/files/publications/2018-05/canllawiau-cynnwys-a-chynorthwyo-disgyblion_0.pdf</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24/10/20]</w:t>
      </w:r>
    </w:p>
    <w:p w14:paraId="6F958434" w14:textId="3D3E0EDE" w:rsidR="003D33B3" w:rsidRPr="00786D80" w:rsidRDefault="003D33B3">
      <w:pPr>
        <w:rPr>
          <w:rStyle w:val="Hyperlink"/>
          <w:rFonts w:ascii="Arial" w:hAnsi="Arial" w:cs="Arial"/>
          <w:color w:val="auto"/>
          <w:sz w:val="24"/>
          <w:szCs w:val="24"/>
          <w:u w:val="none"/>
        </w:rPr>
      </w:pPr>
      <w:r w:rsidRPr="003D33B3">
        <w:rPr>
          <w:rFonts w:ascii="Arial" w:hAnsi="Arial" w:cs="Arial"/>
          <w:sz w:val="24"/>
          <w:szCs w:val="24"/>
        </w:rPr>
        <w:t xml:space="preserve">Llywodraeth Cymru (2017) </w:t>
      </w:r>
      <w:r w:rsidRPr="003D33B3">
        <w:rPr>
          <w:rFonts w:ascii="Arial" w:hAnsi="Arial" w:cs="Arial"/>
          <w:i/>
          <w:iCs/>
          <w:sz w:val="24"/>
          <w:szCs w:val="24"/>
        </w:rPr>
        <w:t>Hybu ymgysylltiad a chyflawniad academaidd ar gyfer disgyblion o ethnigrwydd du a chymysg yng Nghymru</w:t>
      </w:r>
      <w:r w:rsidRPr="003D33B3">
        <w:rPr>
          <w:rFonts w:ascii="Arial" w:hAnsi="Arial" w:cs="Arial"/>
          <w:sz w:val="24"/>
          <w:szCs w:val="24"/>
        </w:rPr>
        <w:t xml:space="preserve">. Available at: </w:t>
      </w:r>
      <w:hyperlink r:id="rId19" w:history="1">
        <w:r w:rsidRPr="003D33B3">
          <w:rPr>
            <w:rStyle w:val="Hyperlink"/>
            <w:rFonts w:ascii="Arial" w:hAnsi="Arial" w:cs="Arial"/>
            <w:sz w:val="24"/>
            <w:szCs w:val="24"/>
          </w:rPr>
          <w:t>https://llyw.cym</w:t>
        </w:r>
        <w:r w:rsidRPr="003D33B3">
          <w:rPr>
            <w:rStyle w:val="Hyperlink"/>
            <w:rFonts w:ascii="Arial" w:hAnsi="Arial" w:cs="Arial"/>
            <w:sz w:val="24"/>
            <w:szCs w:val="24"/>
          </w:rPr>
          <w:t>r</w:t>
        </w:r>
        <w:r w:rsidRPr="003D33B3">
          <w:rPr>
            <w:rStyle w:val="Hyperlink"/>
            <w:rFonts w:ascii="Arial" w:hAnsi="Arial" w:cs="Arial"/>
            <w:sz w:val="24"/>
            <w:szCs w:val="24"/>
          </w:rPr>
          <w:t>u/sites/default/files/publications/2018-11/hybu-ymgysylltiad-a-chyflawniad-academaidd-ar-gyfer-disgyblion-o-ethnigrwydd-du-a-chymysg-yng-nghymru.pdf</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24/10/20]</w:t>
      </w:r>
    </w:p>
    <w:p w14:paraId="55FDA2D8" w14:textId="3D7A746B" w:rsidR="003D33B3" w:rsidRPr="003D33B3" w:rsidRDefault="003D33B3">
      <w:pPr>
        <w:rPr>
          <w:rFonts w:ascii="Arial" w:hAnsi="Arial" w:cs="Arial"/>
          <w:sz w:val="24"/>
          <w:szCs w:val="24"/>
        </w:rPr>
      </w:pPr>
      <w:hyperlink r:id="rId20" w:history="1">
        <w:r w:rsidRPr="003D33B3">
          <w:rPr>
            <w:rStyle w:val="Hyperlink"/>
            <w:rFonts w:ascii="Arial" w:hAnsi="Arial" w:cs="Arial"/>
            <w:color w:val="auto"/>
            <w:sz w:val="24"/>
            <w:szCs w:val="24"/>
            <w:u w:val="none"/>
          </w:rPr>
          <w:t xml:space="preserve">Llywodraeth Cymru (2019) </w:t>
        </w:r>
        <w:r w:rsidRPr="003D33B3">
          <w:rPr>
            <w:rStyle w:val="Hyperlink"/>
            <w:rFonts w:ascii="Arial" w:hAnsi="Arial" w:cs="Arial"/>
            <w:i/>
            <w:iCs/>
            <w:color w:val="auto"/>
            <w:sz w:val="24"/>
            <w:szCs w:val="24"/>
            <w:u w:val="none"/>
          </w:rPr>
          <w:t>Hawliau, parch, cydraddoldeb: Canllawiau statudol ar gyfer cyrff llywodraethu ysgolion a gynhelir</w:t>
        </w:r>
        <w:r w:rsidRPr="003D33B3">
          <w:rPr>
            <w:rStyle w:val="Hyperlink"/>
            <w:rFonts w:ascii="Arial" w:hAnsi="Arial" w:cs="Arial"/>
            <w:i/>
            <w:iCs/>
            <w:color w:val="auto"/>
            <w:sz w:val="24"/>
            <w:szCs w:val="24"/>
            <w:u w:val="none"/>
          </w:rPr>
          <w:t>.</w:t>
        </w:r>
        <w:r w:rsidRPr="003D33B3">
          <w:rPr>
            <w:rStyle w:val="Hyperlink"/>
            <w:rFonts w:ascii="Arial" w:hAnsi="Arial" w:cs="Arial"/>
            <w:color w:val="auto"/>
            <w:sz w:val="24"/>
            <w:szCs w:val="24"/>
            <w:u w:val="none"/>
          </w:rPr>
          <w:t xml:space="preserve"> Available at:</w:t>
        </w:r>
        <w:r w:rsidRPr="003D33B3">
          <w:rPr>
            <w:rStyle w:val="Hyperlink"/>
            <w:rFonts w:ascii="Arial" w:hAnsi="Arial" w:cs="Arial"/>
            <w:color w:val="auto"/>
            <w:sz w:val="24"/>
            <w:szCs w:val="24"/>
          </w:rPr>
          <w:t xml:space="preserve"> </w:t>
        </w:r>
        <w:r w:rsidRPr="003D33B3">
          <w:rPr>
            <w:rStyle w:val="Hyperlink"/>
            <w:rFonts w:ascii="Arial" w:hAnsi="Arial" w:cs="Arial"/>
            <w:sz w:val="24"/>
            <w:szCs w:val="24"/>
          </w:rPr>
          <w:t>https://llyw.cymru/sites/default/files/publications/2019-11/hawliau-parch-cydraddoldeb-canl</w:t>
        </w:r>
        <w:r w:rsidRPr="003D33B3">
          <w:rPr>
            <w:rStyle w:val="Hyperlink"/>
            <w:rFonts w:ascii="Arial" w:hAnsi="Arial" w:cs="Arial"/>
            <w:sz w:val="24"/>
            <w:szCs w:val="24"/>
          </w:rPr>
          <w:t>l</w:t>
        </w:r>
        <w:r w:rsidRPr="003D33B3">
          <w:rPr>
            <w:rStyle w:val="Hyperlink"/>
            <w:rFonts w:ascii="Arial" w:hAnsi="Arial" w:cs="Arial"/>
            <w:sz w:val="24"/>
            <w:szCs w:val="24"/>
          </w:rPr>
          <w:t>awiau-statudol-ar-gyfer-cyrff-llywodraethu-ysgolion-a-gynhelir.pdf</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 xml:space="preserve">[Accessed </w:t>
      </w:r>
      <w:r w:rsidR="00786D80">
        <w:rPr>
          <w:rStyle w:val="Hyperlink"/>
          <w:rFonts w:ascii="Arial" w:hAnsi="Arial" w:cs="Arial"/>
          <w:color w:val="auto"/>
          <w:sz w:val="24"/>
          <w:szCs w:val="24"/>
          <w:u w:val="none"/>
        </w:rPr>
        <w:t>18</w:t>
      </w:r>
      <w:r w:rsidR="00786D80" w:rsidRPr="00786D80">
        <w:rPr>
          <w:rStyle w:val="Hyperlink"/>
          <w:rFonts w:ascii="Arial" w:hAnsi="Arial" w:cs="Arial"/>
          <w:color w:val="auto"/>
          <w:sz w:val="24"/>
          <w:szCs w:val="24"/>
          <w:u w:val="none"/>
        </w:rPr>
        <w:t>/10/20]</w:t>
      </w:r>
    </w:p>
    <w:p w14:paraId="7E5D1E4B" w14:textId="00151E4F" w:rsidR="003D33B3" w:rsidRPr="003D33B3" w:rsidRDefault="003D33B3">
      <w:pPr>
        <w:rPr>
          <w:rFonts w:ascii="Arial" w:hAnsi="Arial" w:cs="Arial"/>
          <w:sz w:val="24"/>
          <w:szCs w:val="24"/>
        </w:rPr>
      </w:pPr>
      <w:r w:rsidRPr="003D33B3">
        <w:rPr>
          <w:rFonts w:ascii="Arial" w:hAnsi="Arial" w:cs="Arial"/>
          <w:sz w:val="24"/>
          <w:szCs w:val="24"/>
        </w:rPr>
        <w:t xml:space="preserve">Llywodraeth Cymru (2019) </w:t>
      </w:r>
      <w:r w:rsidRPr="003D33B3">
        <w:rPr>
          <w:rFonts w:ascii="Arial" w:hAnsi="Arial" w:cs="Arial"/>
          <w:i/>
          <w:iCs/>
          <w:sz w:val="24"/>
          <w:szCs w:val="24"/>
        </w:rPr>
        <w:t>PRYDAU YSGOL AM DDIM YNG NGHYMRU: GWYBODAETH I YSGOLION</w:t>
      </w:r>
      <w:r w:rsidRPr="003D33B3">
        <w:rPr>
          <w:rFonts w:ascii="Arial" w:hAnsi="Arial" w:cs="Arial"/>
          <w:sz w:val="24"/>
          <w:szCs w:val="24"/>
        </w:rPr>
        <w:t xml:space="preserve">. Available at: </w:t>
      </w:r>
      <w:hyperlink r:id="rId21" w:history="1">
        <w:r w:rsidRPr="003D33B3">
          <w:rPr>
            <w:rStyle w:val="Hyperlink"/>
            <w:rFonts w:ascii="Arial" w:hAnsi="Arial" w:cs="Arial"/>
            <w:sz w:val="24"/>
            <w:szCs w:val="24"/>
          </w:rPr>
          <w:t>htt</w:t>
        </w:r>
        <w:r w:rsidRPr="003D33B3">
          <w:rPr>
            <w:rStyle w:val="Hyperlink"/>
            <w:rFonts w:ascii="Arial" w:hAnsi="Arial" w:cs="Arial"/>
            <w:sz w:val="24"/>
            <w:szCs w:val="24"/>
          </w:rPr>
          <w:t>p</w:t>
        </w:r>
        <w:r w:rsidRPr="003D33B3">
          <w:rPr>
            <w:rStyle w:val="Hyperlink"/>
            <w:rFonts w:ascii="Arial" w:hAnsi="Arial" w:cs="Arial"/>
            <w:sz w:val="24"/>
            <w:szCs w:val="24"/>
          </w:rPr>
          <w:t>s://llyw.cymru/sites/default/files/publications/2019-03/prydau-ysgol-am-ddim-yng-nghymru-gwybodaeth-i-ysgolion.pdf</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w:t>
      </w:r>
      <w:r w:rsidR="00786D80">
        <w:rPr>
          <w:rStyle w:val="Hyperlink"/>
          <w:rFonts w:ascii="Arial" w:hAnsi="Arial" w:cs="Arial"/>
          <w:color w:val="auto"/>
          <w:sz w:val="24"/>
          <w:szCs w:val="24"/>
          <w:u w:val="none"/>
        </w:rPr>
        <w:t>3</w:t>
      </w:r>
      <w:r w:rsidR="00786D80" w:rsidRPr="00786D80">
        <w:rPr>
          <w:rStyle w:val="Hyperlink"/>
          <w:rFonts w:ascii="Arial" w:hAnsi="Arial" w:cs="Arial"/>
          <w:color w:val="auto"/>
          <w:sz w:val="24"/>
          <w:szCs w:val="24"/>
          <w:u w:val="none"/>
        </w:rPr>
        <w:t>/10/20]</w:t>
      </w:r>
    </w:p>
    <w:p w14:paraId="55601DAE" w14:textId="39D11DF7" w:rsidR="003D33B3" w:rsidRPr="003D33B3" w:rsidRDefault="003D33B3">
      <w:pPr>
        <w:rPr>
          <w:rFonts w:ascii="Arial" w:hAnsi="Arial" w:cs="Arial"/>
          <w:sz w:val="24"/>
          <w:szCs w:val="24"/>
        </w:rPr>
      </w:pPr>
      <w:r w:rsidRPr="003D33B3">
        <w:rPr>
          <w:rFonts w:ascii="Arial" w:hAnsi="Arial" w:cs="Arial"/>
          <w:sz w:val="24"/>
          <w:szCs w:val="24"/>
        </w:rPr>
        <w:t xml:space="preserve">LLywodraeth Cymru (2020) </w:t>
      </w:r>
      <w:r w:rsidRPr="003D33B3">
        <w:rPr>
          <w:rFonts w:ascii="Arial" w:hAnsi="Arial" w:cs="Arial"/>
          <w:i/>
          <w:iCs/>
          <w:sz w:val="24"/>
          <w:szCs w:val="24"/>
        </w:rPr>
        <w:t>Cwricwlwm i Gymru</w:t>
      </w:r>
      <w:r w:rsidRPr="003D33B3">
        <w:rPr>
          <w:rFonts w:ascii="Arial" w:hAnsi="Arial" w:cs="Arial"/>
          <w:sz w:val="24"/>
          <w:szCs w:val="24"/>
        </w:rPr>
        <w:t xml:space="preserve">. Available at: </w:t>
      </w:r>
      <w:hyperlink r:id="rId22" w:history="1">
        <w:r w:rsidRPr="003D33B3">
          <w:rPr>
            <w:rStyle w:val="Hyperlink"/>
            <w:rFonts w:ascii="Arial" w:hAnsi="Arial" w:cs="Arial"/>
            <w:sz w:val="24"/>
            <w:szCs w:val="24"/>
          </w:rPr>
          <w:t>https://h</w:t>
        </w:r>
        <w:r w:rsidRPr="003D33B3">
          <w:rPr>
            <w:rStyle w:val="Hyperlink"/>
            <w:rFonts w:ascii="Arial" w:hAnsi="Arial" w:cs="Arial"/>
            <w:sz w:val="24"/>
            <w:szCs w:val="24"/>
          </w:rPr>
          <w:t>w</w:t>
        </w:r>
        <w:r w:rsidRPr="003D33B3">
          <w:rPr>
            <w:rStyle w:val="Hyperlink"/>
            <w:rFonts w:ascii="Arial" w:hAnsi="Arial" w:cs="Arial"/>
            <w:sz w:val="24"/>
            <w:szCs w:val="24"/>
          </w:rPr>
          <w:t>b.gov.wales/cwricwlwm-i-gymru/cyflwyniad/</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24/10/20]</w:t>
      </w:r>
    </w:p>
    <w:p w14:paraId="635F6E8E" w14:textId="77777777" w:rsidR="003D33B3" w:rsidRPr="003D33B3" w:rsidRDefault="003D33B3">
      <w:pPr>
        <w:rPr>
          <w:rFonts w:ascii="Arial" w:hAnsi="Arial" w:cs="Arial"/>
          <w:sz w:val="24"/>
          <w:szCs w:val="24"/>
        </w:rPr>
      </w:pPr>
      <w:r w:rsidRPr="003D33B3">
        <w:rPr>
          <w:rFonts w:ascii="Arial" w:hAnsi="Arial" w:cs="Arial"/>
          <w:sz w:val="24"/>
          <w:szCs w:val="24"/>
        </w:rPr>
        <w:t>Lyle</w:t>
      </w:r>
      <w:r w:rsidRPr="003D33B3">
        <w:rPr>
          <w:rFonts w:ascii="Arial" w:hAnsi="Arial" w:cs="Arial"/>
          <w:sz w:val="24"/>
          <w:szCs w:val="24"/>
        </w:rPr>
        <w:t>, S</w:t>
      </w:r>
      <w:r w:rsidRPr="003D33B3">
        <w:rPr>
          <w:rFonts w:ascii="Arial" w:hAnsi="Arial" w:cs="Arial"/>
          <w:sz w:val="24"/>
          <w:szCs w:val="24"/>
        </w:rPr>
        <w:t xml:space="preserve"> (2014) Embracing the UNCRC in Wales (UK): policy, pedagogy and prejudices, Educational Studies, 40:2, 215-232, DOI: 10.1080/03055698.2013.870880</w:t>
      </w:r>
    </w:p>
    <w:p w14:paraId="5F212F53" w14:textId="77777777" w:rsidR="003D33B3" w:rsidRPr="003D33B3" w:rsidRDefault="003D33B3">
      <w:pPr>
        <w:rPr>
          <w:rFonts w:ascii="Arial" w:hAnsi="Arial" w:cs="Arial"/>
          <w:sz w:val="24"/>
          <w:szCs w:val="24"/>
        </w:rPr>
      </w:pPr>
      <w:r w:rsidRPr="003D33B3">
        <w:rPr>
          <w:rFonts w:ascii="Arial" w:hAnsi="Arial" w:cs="Arial"/>
          <w:sz w:val="24"/>
          <w:szCs w:val="24"/>
        </w:rPr>
        <w:t xml:space="preserve">Mooney, C (2013) Theories of Childhood. Second Edition, St. Paul, Redleaf Press. </w:t>
      </w:r>
    </w:p>
    <w:p w14:paraId="17217904" w14:textId="1EB61CBC" w:rsidR="003D33B3" w:rsidRPr="003D33B3" w:rsidRDefault="003D33B3">
      <w:pPr>
        <w:rPr>
          <w:rFonts w:ascii="Arial" w:hAnsi="Arial" w:cs="Arial"/>
          <w:sz w:val="24"/>
          <w:szCs w:val="24"/>
        </w:rPr>
      </w:pPr>
      <w:r w:rsidRPr="003D33B3">
        <w:rPr>
          <w:rFonts w:ascii="Arial" w:hAnsi="Arial" w:cs="Arial"/>
          <w:sz w:val="24"/>
          <w:szCs w:val="24"/>
        </w:rPr>
        <w:t xml:space="preserve">NAMC (2016) </w:t>
      </w:r>
      <w:r w:rsidRPr="003D33B3">
        <w:rPr>
          <w:rFonts w:ascii="Arial" w:hAnsi="Arial" w:cs="Arial"/>
          <w:i/>
          <w:iCs/>
          <w:sz w:val="24"/>
          <w:szCs w:val="24"/>
        </w:rPr>
        <w:t>Montessori and the Circle of Inclusion Project</w:t>
      </w:r>
      <w:r w:rsidRPr="003D33B3">
        <w:rPr>
          <w:rFonts w:ascii="Arial" w:hAnsi="Arial" w:cs="Arial"/>
          <w:i/>
          <w:iCs/>
          <w:sz w:val="24"/>
          <w:szCs w:val="24"/>
        </w:rPr>
        <w:t>.</w:t>
      </w:r>
      <w:r w:rsidRPr="003D33B3">
        <w:rPr>
          <w:rFonts w:ascii="Arial" w:hAnsi="Arial" w:cs="Arial"/>
          <w:sz w:val="24"/>
          <w:szCs w:val="24"/>
        </w:rPr>
        <w:t xml:space="preserve"> Available at: </w:t>
      </w:r>
      <w:hyperlink r:id="rId23" w:history="1">
        <w:r w:rsidRPr="003D33B3">
          <w:rPr>
            <w:rStyle w:val="Hyperlink"/>
            <w:rFonts w:ascii="Arial" w:hAnsi="Arial" w:cs="Arial"/>
            <w:sz w:val="24"/>
            <w:szCs w:val="24"/>
          </w:rPr>
          <w:t>ht</w:t>
        </w:r>
        <w:r w:rsidRPr="003D33B3">
          <w:rPr>
            <w:rStyle w:val="Hyperlink"/>
            <w:rFonts w:ascii="Arial" w:hAnsi="Arial" w:cs="Arial"/>
            <w:sz w:val="24"/>
            <w:szCs w:val="24"/>
          </w:rPr>
          <w:t>t</w:t>
        </w:r>
        <w:r w:rsidRPr="003D33B3">
          <w:rPr>
            <w:rStyle w:val="Hyperlink"/>
            <w:rFonts w:ascii="Arial" w:hAnsi="Arial" w:cs="Arial"/>
            <w:sz w:val="24"/>
            <w:szCs w:val="24"/>
          </w:rPr>
          <w:t>ps://montessoritraining.blogspot.com/2016/07/montessori-and-circle-of-inclusion.html</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w:t>
      </w:r>
      <w:r w:rsidR="00786D80">
        <w:rPr>
          <w:rStyle w:val="Hyperlink"/>
          <w:rFonts w:ascii="Arial" w:hAnsi="Arial" w:cs="Arial"/>
          <w:color w:val="auto"/>
          <w:sz w:val="24"/>
          <w:szCs w:val="24"/>
          <w:u w:val="none"/>
        </w:rPr>
        <w:t>5</w:t>
      </w:r>
      <w:r w:rsidR="00786D80" w:rsidRPr="00786D80">
        <w:rPr>
          <w:rStyle w:val="Hyperlink"/>
          <w:rFonts w:ascii="Arial" w:hAnsi="Arial" w:cs="Arial"/>
          <w:color w:val="auto"/>
          <w:sz w:val="24"/>
          <w:szCs w:val="24"/>
          <w:u w:val="none"/>
        </w:rPr>
        <w:t>/10/20]</w:t>
      </w:r>
    </w:p>
    <w:p w14:paraId="7A2C5D93" w14:textId="7EDF2FED" w:rsidR="003D33B3" w:rsidRPr="003D33B3" w:rsidRDefault="003D33B3">
      <w:pPr>
        <w:rPr>
          <w:rFonts w:ascii="Arial" w:hAnsi="Arial" w:cs="Arial"/>
          <w:sz w:val="24"/>
          <w:szCs w:val="24"/>
        </w:rPr>
      </w:pPr>
      <w:r w:rsidRPr="003D33B3">
        <w:rPr>
          <w:rFonts w:ascii="Arial" w:hAnsi="Arial" w:cs="Arial"/>
          <w:sz w:val="24"/>
          <w:szCs w:val="24"/>
        </w:rPr>
        <w:t xml:space="preserve">Reboot the Future (2020) </w:t>
      </w:r>
      <w:r w:rsidRPr="003D33B3">
        <w:rPr>
          <w:rFonts w:ascii="Arial" w:hAnsi="Arial" w:cs="Arial"/>
          <w:i/>
          <w:iCs/>
          <w:sz w:val="24"/>
          <w:szCs w:val="24"/>
        </w:rPr>
        <w:t>Rights Respecting Schools Award</w:t>
      </w:r>
      <w:r w:rsidRPr="003D33B3">
        <w:rPr>
          <w:rFonts w:ascii="Arial" w:hAnsi="Arial" w:cs="Arial"/>
          <w:i/>
          <w:iCs/>
          <w:sz w:val="24"/>
          <w:szCs w:val="24"/>
        </w:rPr>
        <w:t>.</w:t>
      </w:r>
      <w:r w:rsidRPr="003D33B3">
        <w:rPr>
          <w:rFonts w:ascii="Arial" w:hAnsi="Arial" w:cs="Arial"/>
          <w:sz w:val="24"/>
          <w:szCs w:val="24"/>
        </w:rPr>
        <w:t xml:space="preserve"> Global Dimension.</w:t>
      </w:r>
      <w:r w:rsidRPr="003D33B3">
        <w:rPr>
          <w:rFonts w:ascii="Arial" w:hAnsi="Arial" w:cs="Arial"/>
          <w:i/>
          <w:iCs/>
          <w:sz w:val="24"/>
          <w:szCs w:val="24"/>
        </w:rPr>
        <w:t xml:space="preserve"> </w:t>
      </w:r>
      <w:r w:rsidRPr="003D33B3">
        <w:rPr>
          <w:rFonts w:ascii="Arial" w:hAnsi="Arial" w:cs="Arial"/>
          <w:sz w:val="24"/>
          <w:szCs w:val="24"/>
        </w:rPr>
        <w:t xml:space="preserve">Available at: </w:t>
      </w:r>
      <w:hyperlink r:id="rId24" w:history="1">
        <w:r w:rsidRPr="003D33B3">
          <w:rPr>
            <w:rStyle w:val="Hyperlink"/>
            <w:rFonts w:ascii="Arial" w:hAnsi="Arial" w:cs="Arial"/>
            <w:sz w:val="24"/>
            <w:szCs w:val="24"/>
          </w:rPr>
          <w:t>https://globaldime</w:t>
        </w:r>
        <w:r w:rsidRPr="003D33B3">
          <w:rPr>
            <w:rStyle w:val="Hyperlink"/>
            <w:rFonts w:ascii="Arial" w:hAnsi="Arial" w:cs="Arial"/>
            <w:sz w:val="24"/>
            <w:szCs w:val="24"/>
          </w:rPr>
          <w:t>n</w:t>
        </w:r>
        <w:r w:rsidRPr="003D33B3">
          <w:rPr>
            <w:rStyle w:val="Hyperlink"/>
            <w:rFonts w:ascii="Arial" w:hAnsi="Arial" w:cs="Arial"/>
            <w:sz w:val="24"/>
            <w:szCs w:val="24"/>
          </w:rPr>
          <w:t>sion.org.uk/resource/rights-respecting-schools-award/</w:t>
        </w:r>
      </w:hyperlink>
      <w:r w:rsidR="00786D80">
        <w:rPr>
          <w:rFonts w:ascii="Arial" w:hAnsi="Arial" w:cs="Arial"/>
          <w:sz w:val="24"/>
          <w:szCs w:val="24"/>
        </w:rPr>
        <w:t xml:space="preserve"> </w:t>
      </w:r>
      <w:r w:rsidR="00786D80" w:rsidRPr="00786D80">
        <w:rPr>
          <w:rStyle w:val="Hyperlink"/>
          <w:rFonts w:ascii="Arial" w:hAnsi="Arial" w:cs="Arial"/>
          <w:color w:val="auto"/>
          <w:sz w:val="24"/>
          <w:szCs w:val="24"/>
          <w:u w:val="none"/>
        </w:rPr>
        <w:t>[Accessed 2</w:t>
      </w:r>
      <w:r w:rsidR="00786D80">
        <w:rPr>
          <w:rStyle w:val="Hyperlink"/>
          <w:rFonts w:ascii="Arial" w:hAnsi="Arial" w:cs="Arial"/>
          <w:color w:val="auto"/>
          <w:sz w:val="24"/>
          <w:szCs w:val="24"/>
          <w:u w:val="none"/>
        </w:rPr>
        <w:t>5</w:t>
      </w:r>
      <w:r w:rsidR="00786D80" w:rsidRPr="00786D80">
        <w:rPr>
          <w:rStyle w:val="Hyperlink"/>
          <w:rFonts w:ascii="Arial" w:hAnsi="Arial" w:cs="Arial"/>
          <w:color w:val="auto"/>
          <w:sz w:val="24"/>
          <w:szCs w:val="24"/>
          <w:u w:val="none"/>
        </w:rPr>
        <w:t>/10/20]</w:t>
      </w:r>
    </w:p>
    <w:p w14:paraId="130EC96A" w14:textId="77777777" w:rsidR="003D33B3" w:rsidRPr="003D33B3" w:rsidRDefault="003D33B3" w:rsidP="006B56CC">
      <w:pPr>
        <w:spacing w:line="360" w:lineRule="auto"/>
        <w:rPr>
          <w:rFonts w:ascii="Arial" w:hAnsi="Arial" w:cs="Arial"/>
          <w:sz w:val="24"/>
          <w:szCs w:val="24"/>
        </w:rPr>
      </w:pPr>
      <w:r w:rsidRPr="003D33B3">
        <w:rPr>
          <w:rFonts w:ascii="Arial" w:hAnsi="Arial" w:cs="Arial"/>
          <w:sz w:val="24"/>
          <w:szCs w:val="24"/>
        </w:rPr>
        <w:t xml:space="preserve">Siencyn, S (2010) </w:t>
      </w:r>
      <w:r w:rsidRPr="003D33B3">
        <w:rPr>
          <w:rFonts w:ascii="Arial" w:hAnsi="Arial" w:cs="Arial"/>
          <w:i/>
          <w:iCs/>
          <w:sz w:val="24"/>
          <w:szCs w:val="24"/>
        </w:rPr>
        <w:t>Y Cyfnod Sylfaen 3-7oed: Athroniaeth, Ymchwil ac Ymarfer</w:t>
      </w:r>
      <w:r w:rsidRPr="003D33B3">
        <w:rPr>
          <w:rFonts w:ascii="Arial" w:hAnsi="Arial" w:cs="Arial"/>
          <w:sz w:val="24"/>
          <w:szCs w:val="24"/>
        </w:rPr>
        <w:t>. Canolfan Addysg Uwch Cyfrwng Cymraeg. Caerfyrddin.</w:t>
      </w:r>
    </w:p>
    <w:p w14:paraId="3951A879" w14:textId="77777777" w:rsidR="003D33B3" w:rsidRPr="003D33B3" w:rsidRDefault="003D33B3">
      <w:pPr>
        <w:rPr>
          <w:rFonts w:ascii="Arial" w:hAnsi="Arial" w:cs="Arial"/>
          <w:color w:val="000000"/>
          <w:sz w:val="24"/>
          <w:szCs w:val="24"/>
          <w:shd w:val="clear" w:color="auto" w:fill="FFFFFF"/>
        </w:rPr>
      </w:pPr>
      <w:r w:rsidRPr="003D33B3">
        <w:rPr>
          <w:rFonts w:ascii="Arial" w:hAnsi="Arial" w:cs="Arial"/>
          <w:color w:val="000000"/>
          <w:sz w:val="24"/>
          <w:szCs w:val="24"/>
          <w:shd w:val="clear" w:color="auto" w:fill="FFFFFF"/>
        </w:rPr>
        <w:t xml:space="preserve">Sylva, K. Melhuish, E. Sammons, P. Siraj-Blachford, I. Taggart, B a Elliot, K. (2003) </w:t>
      </w:r>
      <w:r w:rsidRPr="003D33B3">
        <w:rPr>
          <w:rFonts w:ascii="Arial" w:hAnsi="Arial" w:cs="Arial"/>
          <w:i/>
          <w:iCs/>
          <w:color w:val="000000"/>
          <w:sz w:val="24"/>
          <w:szCs w:val="24"/>
          <w:shd w:val="clear" w:color="auto" w:fill="FFFFFF"/>
        </w:rPr>
        <w:t xml:space="preserve">The Effective Provision of Pre-School Education (EPPE) Project: Findings from the Pre-school Period. </w:t>
      </w:r>
      <w:r w:rsidRPr="003D33B3">
        <w:rPr>
          <w:rFonts w:ascii="Arial" w:hAnsi="Arial" w:cs="Arial"/>
          <w:color w:val="000000"/>
          <w:sz w:val="24"/>
          <w:szCs w:val="24"/>
          <w:shd w:val="clear" w:color="auto" w:fill="FFFFFF"/>
        </w:rPr>
        <w:t>Llundain: Institute of Education.</w:t>
      </w:r>
    </w:p>
    <w:p w14:paraId="0CB8EFF2" w14:textId="7ECF17EB" w:rsidR="003D33B3" w:rsidRPr="00786D80" w:rsidRDefault="003D33B3">
      <w:pPr>
        <w:rPr>
          <w:rFonts w:ascii="Arial" w:hAnsi="Arial" w:cs="Arial"/>
          <w:sz w:val="24"/>
          <w:szCs w:val="24"/>
        </w:rPr>
      </w:pPr>
      <w:r w:rsidRPr="003D33B3">
        <w:rPr>
          <w:rFonts w:ascii="Arial" w:hAnsi="Arial" w:cs="Arial"/>
          <w:sz w:val="24"/>
          <w:szCs w:val="24"/>
        </w:rPr>
        <w:t xml:space="preserve">Unicef (Dim Dyddiad) </w:t>
      </w:r>
      <w:r w:rsidRPr="003D33B3">
        <w:rPr>
          <w:rFonts w:ascii="Arial" w:hAnsi="Arial" w:cs="Arial"/>
          <w:i/>
          <w:iCs/>
          <w:sz w:val="24"/>
          <w:szCs w:val="24"/>
        </w:rPr>
        <w:t>What is a Rights Respecting School?</w:t>
      </w:r>
      <w:r w:rsidRPr="003D33B3">
        <w:rPr>
          <w:rFonts w:ascii="Arial" w:hAnsi="Arial" w:cs="Arial"/>
          <w:sz w:val="24"/>
          <w:szCs w:val="24"/>
        </w:rPr>
        <w:t xml:space="preserve"> Available at: </w:t>
      </w:r>
      <w:hyperlink r:id="rId25" w:history="1">
        <w:r w:rsidRPr="003D33B3">
          <w:rPr>
            <w:rStyle w:val="Hyperlink"/>
            <w:rFonts w:ascii="Arial" w:hAnsi="Arial" w:cs="Arial"/>
            <w:sz w:val="24"/>
            <w:szCs w:val="24"/>
          </w:rPr>
          <w:t>https://www.un</w:t>
        </w:r>
        <w:r w:rsidRPr="003D33B3">
          <w:rPr>
            <w:rStyle w:val="Hyperlink"/>
            <w:rFonts w:ascii="Arial" w:hAnsi="Arial" w:cs="Arial"/>
            <w:sz w:val="24"/>
            <w:szCs w:val="24"/>
          </w:rPr>
          <w:t>i</w:t>
        </w:r>
        <w:r w:rsidRPr="003D33B3">
          <w:rPr>
            <w:rStyle w:val="Hyperlink"/>
            <w:rFonts w:ascii="Arial" w:hAnsi="Arial" w:cs="Arial"/>
            <w:sz w:val="24"/>
            <w:szCs w:val="24"/>
          </w:rPr>
          <w:t>ce</w:t>
        </w:r>
        <w:r w:rsidRPr="003D33B3">
          <w:rPr>
            <w:rStyle w:val="Hyperlink"/>
            <w:rFonts w:ascii="Arial" w:hAnsi="Arial" w:cs="Arial"/>
            <w:sz w:val="24"/>
            <w:szCs w:val="24"/>
          </w:rPr>
          <w:t>f</w:t>
        </w:r>
        <w:r w:rsidRPr="003D33B3">
          <w:rPr>
            <w:rStyle w:val="Hyperlink"/>
            <w:rFonts w:ascii="Arial" w:hAnsi="Arial" w:cs="Arial"/>
            <w:sz w:val="24"/>
            <w:szCs w:val="24"/>
          </w:rPr>
          <w:t>.org.uk/rights-respecting-schools/the-rrsa/what-is-a-rights-respecting-school/</w:t>
        </w:r>
      </w:hyperlink>
      <w:r w:rsidR="00786D80">
        <w:rPr>
          <w:rStyle w:val="Hyperlink"/>
          <w:rFonts w:ascii="Arial" w:hAnsi="Arial" w:cs="Arial"/>
          <w:sz w:val="24"/>
          <w:szCs w:val="24"/>
        </w:rPr>
        <w:t xml:space="preserve"> </w:t>
      </w:r>
      <w:r w:rsidR="00786D80" w:rsidRPr="00786D80">
        <w:rPr>
          <w:rStyle w:val="Hyperlink"/>
          <w:rFonts w:ascii="Arial" w:hAnsi="Arial" w:cs="Arial"/>
          <w:color w:val="auto"/>
          <w:sz w:val="24"/>
          <w:szCs w:val="24"/>
          <w:u w:val="none"/>
        </w:rPr>
        <w:t>[Accessed 24/10/20]</w:t>
      </w:r>
    </w:p>
    <w:p w14:paraId="2DD9BD0E" w14:textId="77777777" w:rsidR="003D33B3" w:rsidRPr="003D33B3" w:rsidRDefault="003D33B3">
      <w:pPr>
        <w:rPr>
          <w:rFonts w:ascii="Arial" w:hAnsi="Arial" w:cs="Arial"/>
          <w:sz w:val="24"/>
          <w:szCs w:val="24"/>
        </w:rPr>
      </w:pPr>
      <w:r w:rsidRPr="003D33B3">
        <w:rPr>
          <w:rFonts w:ascii="Arial" w:hAnsi="Arial" w:cs="Arial"/>
          <w:sz w:val="24"/>
          <w:szCs w:val="24"/>
        </w:rPr>
        <w:t>Ware,</w:t>
      </w:r>
      <w:r w:rsidRPr="003D33B3">
        <w:rPr>
          <w:rFonts w:ascii="Arial" w:hAnsi="Arial" w:cs="Arial"/>
          <w:sz w:val="24"/>
          <w:szCs w:val="24"/>
        </w:rPr>
        <w:t xml:space="preserve"> J</w:t>
      </w:r>
      <w:r w:rsidRPr="003D33B3">
        <w:rPr>
          <w:rFonts w:ascii="Arial" w:hAnsi="Arial" w:cs="Arial"/>
          <w:sz w:val="24"/>
          <w:szCs w:val="24"/>
        </w:rPr>
        <w:t xml:space="preserve"> (2019) "Autonomy, rights and children with special educational needs: the distinctiveness of Wales", International Journal of Inclusive Education, 23, 5, pp.507-518</w:t>
      </w:r>
    </w:p>
    <w:p w14:paraId="15368706" w14:textId="77777777" w:rsidR="003D33B3" w:rsidRPr="003D33B3" w:rsidRDefault="003D33B3">
      <w:pPr>
        <w:rPr>
          <w:rFonts w:ascii="Arial" w:hAnsi="Arial" w:cs="Arial"/>
          <w:color w:val="000000"/>
          <w:sz w:val="24"/>
          <w:szCs w:val="24"/>
          <w:shd w:val="clear" w:color="auto" w:fill="FFFFFF"/>
        </w:rPr>
      </w:pPr>
      <w:r w:rsidRPr="003D33B3">
        <w:rPr>
          <w:rFonts w:ascii="Arial" w:hAnsi="Arial" w:cs="Arial"/>
          <w:sz w:val="24"/>
          <w:szCs w:val="24"/>
        </w:rPr>
        <w:t>Warnock, M &amp; Norwich, B. (2010) (Ed. L. Terzi) Special educational needs: A new look, London, Continuum: 2nd Ed.</w:t>
      </w:r>
    </w:p>
    <w:p w14:paraId="10623D0C" w14:textId="77777777" w:rsidR="003A2DE3" w:rsidRPr="003A2DE3" w:rsidRDefault="003A2DE3"/>
    <w:sectPr w:rsidR="003A2DE3" w:rsidRPr="003A2D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1725D"/>
    <w:multiLevelType w:val="hybridMultilevel"/>
    <w:tmpl w:val="4E64A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F1FAE"/>
    <w:multiLevelType w:val="hybridMultilevel"/>
    <w:tmpl w:val="0E507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7013F1"/>
    <w:multiLevelType w:val="multilevel"/>
    <w:tmpl w:val="834A3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3B4"/>
    <w:rsid w:val="00002501"/>
    <w:rsid w:val="00007EC3"/>
    <w:rsid w:val="000113DC"/>
    <w:rsid w:val="00024AAB"/>
    <w:rsid w:val="00026C97"/>
    <w:rsid w:val="000277C1"/>
    <w:rsid w:val="00035D65"/>
    <w:rsid w:val="0005690A"/>
    <w:rsid w:val="00097228"/>
    <w:rsid w:val="000977E5"/>
    <w:rsid w:val="000B55A4"/>
    <w:rsid w:val="000C3B77"/>
    <w:rsid w:val="000F448A"/>
    <w:rsid w:val="000F5734"/>
    <w:rsid w:val="00120550"/>
    <w:rsid w:val="0012538A"/>
    <w:rsid w:val="0015393D"/>
    <w:rsid w:val="00157D27"/>
    <w:rsid w:val="0016112B"/>
    <w:rsid w:val="001715AD"/>
    <w:rsid w:val="00175E85"/>
    <w:rsid w:val="00187EAB"/>
    <w:rsid w:val="00194B77"/>
    <w:rsid w:val="001B33F7"/>
    <w:rsid w:val="001E1B1C"/>
    <w:rsid w:val="001E68F4"/>
    <w:rsid w:val="0029545A"/>
    <w:rsid w:val="002A5722"/>
    <w:rsid w:val="002F2EF7"/>
    <w:rsid w:val="00301030"/>
    <w:rsid w:val="003041FF"/>
    <w:rsid w:val="00324C5C"/>
    <w:rsid w:val="0033690D"/>
    <w:rsid w:val="00345EB1"/>
    <w:rsid w:val="00346E3C"/>
    <w:rsid w:val="003622DD"/>
    <w:rsid w:val="003A2DE3"/>
    <w:rsid w:val="003B71EA"/>
    <w:rsid w:val="003C5C8D"/>
    <w:rsid w:val="003C5E70"/>
    <w:rsid w:val="003D33B3"/>
    <w:rsid w:val="003D34DC"/>
    <w:rsid w:val="003E3644"/>
    <w:rsid w:val="003E74FC"/>
    <w:rsid w:val="00411391"/>
    <w:rsid w:val="00412199"/>
    <w:rsid w:val="0047076D"/>
    <w:rsid w:val="004772C2"/>
    <w:rsid w:val="004B1892"/>
    <w:rsid w:val="004B5B25"/>
    <w:rsid w:val="004C2317"/>
    <w:rsid w:val="004C7A66"/>
    <w:rsid w:val="004D0502"/>
    <w:rsid w:val="004D6796"/>
    <w:rsid w:val="004E2A89"/>
    <w:rsid w:val="0051086D"/>
    <w:rsid w:val="0052168F"/>
    <w:rsid w:val="0053363D"/>
    <w:rsid w:val="00536CC1"/>
    <w:rsid w:val="00540555"/>
    <w:rsid w:val="00571080"/>
    <w:rsid w:val="00572036"/>
    <w:rsid w:val="0059181E"/>
    <w:rsid w:val="005A22B4"/>
    <w:rsid w:val="005A7B6B"/>
    <w:rsid w:val="005B4324"/>
    <w:rsid w:val="005B7FD6"/>
    <w:rsid w:val="005D75D1"/>
    <w:rsid w:val="005E4434"/>
    <w:rsid w:val="005F4609"/>
    <w:rsid w:val="006150A8"/>
    <w:rsid w:val="006201C6"/>
    <w:rsid w:val="00622A51"/>
    <w:rsid w:val="00623B41"/>
    <w:rsid w:val="00630001"/>
    <w:rsid w:val="00673441"/>
    <w:rsid w:val="00675082"/>
    <w:rsid w:val="006B56CC"/>
    <w:rsid w:val="006C1CC5"/>
    <w:rsid w:val="006F6309"/>
    <w:rsid w:val="006F70B2"/>
    <w:rsid w:val="007201C7"/>
    <w:rsid w:val="00743341"/>
    <w:rsid w:val="00750CA4"/>
    <w:rsid w:val="00753B9A"/>
    <w:rsid w:val="00771D17"/>
    <w:rsid w:val="00786D80"/>
    <w:rsid w:val="007973E3"/>
    <w:rsid w:val="007A5608"/>
    <w:rsid w:val="007C1C36"/>
    <w:rsid w:val="007D08F9"/>
    <w:rsid w:val="007D66D3"/>
    <w:rsid w:val="007E1065"/>
    <w:rsid w:val="00802A60"/>
    <w:rsid w:val="00813AD1"/>
    <w:rsid w:val="00816F9E"/>
    <w:rsid w:val="00817940"/>
    <w:rsid w:val="008330B4"/>
    <w:rsid w:val="00854D5E"/>
    <w:rsid w:val="008717C0"/>
    <w:rsid w:val="00871E94"/>
    <w:rsid w:val="00877B47"/>
    <w:rsid w:val="00882661"/>
    <w:rsid w:val="008A3B40"/>
    <w:rsid w:val="008B2348"/>
    <w:rsid w:val="009043B4"/>
    <w:rsid w:val="009105B4"/>
    <w:rsid w:val="00912950"/>
    <w:rsid w:val="00913861"/>
    <w:rsid w:val="00923927"/>
    <w:rsid w:val="00935C20"/>
    <w:rsid w:val="009373ED"/>
    <w:rsid w:val="0094172C"/>
    <w:rsid w:val="00943D8A"/>
    <w:rsid w:val="00961C8A"/>
    <w:rsid w:val="00970306"/>
    <w:rsid w:val="0099429B"/>
    <w:rsid w:val="009E33EF"/>
    <w:rsid w:val="009E5F8D"/>
    <w:rsid w:val="009E69F1"/>
    <w:rsid w:val="009F035B"/>
    <w:rsid w:val="009F7AEF"/>
    <w:rsid w:val="00A10094"/>
    <w:rsid w:val="00A10103"/>
    <w:rsid w:val="00A22C26"/>
    <w:rsid w:val="00A26E0C"/>
    <w:rsid w:val="00A434B8"/>
    <w:rsid w:val="00A46021"/>
    <w:rsid w:val="00A47ECA"/>
    <w:rsid w:val="00A71AC3"/>
    <w:rsid w:val="00A81F29"/>
    <w:rsid w:val="00A820A4"/>
    <w:rsid w:val="00A835D0"/>
    <w:rsid w:val="00A97C6A"/>
    <w:rsid w:val="00AC5931"/>
    <w:rsid w:val="00AC65C1"/>
    <w:rsid w:val="00AD48C8"/>
    <w:rsid w:val="00AD5C39"/>
    <w:rsid w:val="00AE30D0"/>
    <w:rsid w:val="00AF19C5"/>
    <w:rsid w:val="00AF2D74"/>
    <w:rsid w:val="00B04875"/>
    <w:rsid w:val="00B04931"/>
    <w:rsid w:val="00B14137"/>
    <w:rsid w:val="00B23BC2"/>
    <w:rsid w:val="00B33586"/>
    <w:rsid w:val="00B541C9"/>
    <w:rsid w:val="00B90B8E"/>
    <w:rsid w:val="00BA1DD6"/>
    <w:rsid w:val="00BC6655"/>
    <w:rsid w:val="00BD19E3"/>
    <w:rsid w:val="00BD34CA"/>
    <w:rsid w:val="00BD525F"/>
    <w:rsid w:val="00BD5D12"/>
    <w:rsid w:val="00BE0AF7"/>
    <w:rsid w:val="00BE731B"/>
    <w:rsid w:val="00BF611B"/>
    <w:rsid w:val="00C005DE"/>
    <w:rsid w:val="00C044C6"/>
    <w:rsid w:val="00C04865"/>
    <w:rsid w:val="00C1051E"/>
    <w:rsid w:val="00C10BEC"/>
    <w:rsid w:val="00C171FE"/>
    <w:rsid w:val="00C174E1"/>
    <w:rsid w:val="00C225C0"/>
    <w:rsid w:val="00C27A07"/>
    <w:rsid w:val="00C34E85"/>
    <w:rsid w:val="00C70BFC"/>
    <w:rsid w:val="00C751E5"/>
    <w:rsid w:val="00C759B6"/>
    <w:rsid w:val="00CB6891"/>
    <w:rsid w:val="00CC1099"/>
    <w:rsid w:val="00CE5587"/>
    <w:rsid w:val="00CE7FAE"/>
    <w:rsid w:val="00CF05EE"/>
    <w:rsid w:val="00CF2261"/>
    <w:rsid w:val="00D061AA"/>
    <w:rsid w:val="00D20B49"/>
    <w:rsid w:val="00D22DAA"/>
    <w:rsid w:val="00D23A4E"/>
    <w:rsid w:val="00D37936"/>
    <w:rsid w:val="00D40433"/>
    <w:rsid w:val="00D84C7F"/>
    <w:rsid w:val="00D8797F"/>
    <w:rsid w:val="00DB6DBC"/>
    <w:rsid w:val="00DC54AB"/>
    <w:rsid w:val="00DD2FE8"/>
    <w:rsid w:val="00DD61FC"/>
    <w:rsid w:val="00DE392A"/>
    <w:rsid w:val="00DF4FDE"/>
    <w:rsid w:val="00E14AD4"/>
    <w:rsid w:val="00E503D3"/>
    <w:rsid w:val="00E55C63"/>
    <w:rsid w:val="00E84733"/>
    <w:rsid w:val="00E9094A"/>
    <w:rsid w:val="00EF325C"/>
    <w:rsid w:val="00F0252A"/>
    <w:rsid w:val="00F06B61"/>
    <w:rsid w:val="00F14705"/>
    <w:rsid w:val="00F15DA7"/>
    <w:rsid w:val="00F24E36"/>
    <w:rsid w:val="00F27228"/>
    <w:rsid w:val="00F3603D"/>
    <w:rsid w:val="00F45D29"/>
    <w:rsid w:val="00F864E1"/>
    <w:rsid w:val="00F911B0"/>
    <w:rsid w:val="00F91B74"/>
    <w:rsid w:val="00F94D96"/>
    <w:rsid w:val="00FB0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FF76E"/>
  <w15:chartTrackingRefBased/>
  <w15:docId w15:val="{02FF63D0-E6FC-4E01-9C11-50A8458E7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820A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4">
    <w:name w:val="heading 4"/>
    <w:basedOn w:val="Normal"/>
    <w:next w:val="Normal"/>
    <w:link w:val="Heading4Char"/>
    <w:uiPriority w:val="9"/>
    <w:semiHidden/>
    <w:unhideWhenUsed/>
    <w:qFormat/>
    <w:rsid w:val="00BE731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0555"/>
    <w:rPr>
      <w:color w:val="0563C1" w:themeColor="hyperlink"/>
      <w:u w:val="single"/>
    </w:rPr>
  </w:style>
  <w:style w:type="character" w:styleId="UnresolvedMention">
    <w:name w:val="Unresolved Mention"/>
    <w:basedOn w:val="DefaultParagraphFont"/>
    <w:uiPriority w:val="99"/>
    <w:semiHidden/>
    <w:unhideWhenUsed/>
    <w:rsid w:val="00540555"/>
    <w:rPr>
      <w:color w:val="605E5C"/>
      <w:shd w:val="clear" w:color="auto" w:fill="E1DFDD"/>
    </w:rPr>
  </w:style>
  <w:style w:type="paragraph" w:styleId="NormalWeb">
    <w:name w:val="Normal (Web)"/>
    <w:basedOn w:val="Normal"/>
    <w:uiPriority w:val="99"/>
    <w:semiHidden/>
    <w:unhideWhenUsed/>
    <w:rsid w:val="00813A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12950"/>
    <w:pPr>
      <w:ind w:left="720"/>
      <w:contextualSpacing/>
    </w:pPr>
  </w:style>
  <w:style w:type="character" w:styleId="HTMLDefinition">
    <w:name w:val="HTML Definition"/>
    <w:basedOn w:val="DefaultParagraphFont"/>
    <w:uiPriority w:val="99"/>
    <w:semiHidden/>
    <w:unhideWhenUsed/>
    <w:rsid w:val="0012538A"/>
    <w:rPr>
      <w:i/>
      <w:iCs/>
    </w:rPr>
  </w:style>
  <w:style w:type="character" w:styleId="FollowedHyperlink">
    <w:name w:val="FollowedHyperlink"/>
    <w:basedOn w:val="DefaultParagraphFont"/>
    <w:uiPriority w:val="99"/>
    <w:semiHidden/>
    <w:unhideWhenUsed/>
    <w:rsid w:val="00A820A4"/>
    <w:rPr>
      <w:color w:val="954F72" w:themeColor="followedHyperlink"/>
      <w:u w:val="single"/>
    </w:rPr>
  </w:style>
  <w:style w:type="character" w:customStyle="1" w:styleId="Heading1Char">
    <w:name w:val="Heading 1 Char"/>
    <w:basedOn w:val="DefaultParagraphFont"/>
    <w:link w:val="Heading1"/>
    <w:uiPriority w:val="9"/>
    <w:rsid w:val="00A820A4"/>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semiHidden/>
    <w:rsid w:val="00BE731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013523">
      <w:bodyDiv w:val="1"/>
      <w:marLeft w:val="0"/>
      <w:marRight w:val="0"/>
      <w:marTop w:val="0"/>
      <w:marBottom w:val="0"/>
      <w:divBdr>
        <w:top w:val="none" w:sz="0" w:space="0" w:color="auto"/>
        <w:left w:val="none" w:sz="0" w:space="0" w:color="auto"/>
        <w:bottom w:val="none" w:sz="0" w:space="0" w:color="auto"/>
        <w:right w:val="none" w:sz="0" w:space="0" w:color="auto"/>
      </w:divBdr>
    </w:div>
    <w:div w:id="455296667">
      <w:bodyDiv w:val="1"/>
      <w:marLeft w:val="0"/>
      <w:marRight w:val="0"/>
      <w:marTop w:val="0"/>
      <w:marBottom w:val="0"/>
      <w:divBdr>
        <w:top w:val="none" w:sz="0" w:space="0" w:color="auto"/>
        <w:left w:val="none" w:sz="0" w:space="0" w:color="auto"/>
        <w:bottom w:val="none" w:sz="0" w:space="0" w:color="auto"/>
        <w:right w:val="none" w:sz="0" w:space="0" w:color="auto"/>
      </w:divBdr>
    </w:div>
    <w:div w:id="660623006">
      <w:bodyDiv w:val="1"/>
      <w:marLeft w:val="0"/>
      <w:marRight w:val="0"/>
      <w:marTop w:val="0"/>
      <w:marBottom w:val="0"/>
      <w:divBdr>
        <w:top w:val="none" w:sz="0" w:space="0" w:color="auto"/>
        <w:left w:val="none" w:sz="0" w:space="0" w:color="auto"/>
        <w:bottom w:val="none" w:sz="0" w:space="0" w:color="auto"/>
        <w:right w:val="none" w:sz="0" w:space="0" w:color="auto"/>
      </w:divBdr>
    </w:div>
    <w:div w:id="918976345">
      <w:bodyDiv w:val="1"/>
      <w:marLeft w:val="0"/>
      <w:marRight w:val="0"/>
      <w:marTop w:val="0"/>
      <w:marBottom w:val="0"/>
      <w:divBdr>
        <w:top w:val="none" w:sz="0" w:space="0" w:color="auto"/>
        <w:left w:val="none" w:sz="0" w:space="0" w:color="auto"/>
        <w:bottom w:val="none" w:sz="0" w:space="0" w:color="auto"/>
        <w:right w:val="none" w:sz="0" w:space="0" w:color="auto"/>
      </w:divBdr>
    </w:div>
    <w:div w:id="942961606">
      <w:bodyDiv w:val="1"/>
      <w:marLeft w:val="0"/>
      <w:marRight w:val="0"/>
      <w:marTop w:val="0"/>
      <w:marBottom w:val="0"/>
      <w:divBdr>
        <w:top w:val="none" w:sz="0" w:space="0" w:color="auto"/>
        <w:left w:val="none" w:sz="0" w:space="0" w:color="auto"/>
        <w:bottom w:val="none" w:sz="0" w:space="0" w:color="auto"/>
        <w:right w:val="none" w:sz="0" w:space="0" w:color="auto"/>
      </w:divBdr>
      <w:divsChild>
        <w:div w:id="1034698471">
          <w:marLeft w:val="150"/>
          <w:marRight w:val="0"/>
          <w:marTop w:val="0"/>
          <w:marBottom w:val="0"/>
          <w:divBdr>
            <w:top w:val="none" w:sz="0" w:space="0" w:color="auto"/>
            <w:left w:val="none" w:sz="0" w:space="0" w:color="auto"/>
            <w:bottom w:val="none" w:sz="0" w:space="0" w:color="auto"/>
            <w:right w:val="none" w:sz="0" w:space="0" w:color="auto"/>
          </w:divBdr>
        </w:div>
        <w:div w:id="736978309">
          <w:marLeft w:val="150"/>
          <w:marRight w:val="0"/>
          <w:marTop w:val="0"/>
          <w:marBottom w:val="0"/>
          <w:divBdr>
            <w:top w:val="none" w:sz="0" w:space="0" w:color="auto"/>
            <w:left w:val="none" w:sz="0" w:space="0" w:color="auto"/>
            <w:bottom w:val="none" w:sz="0" w:space="0" w:color="auto"/>
            <w:right w:val="none" w:sz="0" w:space="0" w:color="auto"/>
          </w:divBdr>
        </w:div>
      </w:divsChild>
    </w:div>
    <w:div w:id="990912787">
      <w:bodyDiv w:val="1"/>
      <w:marLeft w:val="0"/>
      <w:marRight w:val="0"/>
      <w:marTop w:val="0"/>
      <w:marBottom w:val="0"/>
      <w:divBdr>
        <w:top w:val="none" w:sz="0" w:space="0" w:color="auto"/>
        <w:left w:val="none" w:sz="0" w:space="0" w:color="auto"/>
        <w:bottom w:val="none" w:sz="0" w:space="0" w:color="auto"/>
        <w:right w:val="none" w:sz="0" w:space="0" w:color="auto"/>
      </w:divBdr>
    </w:div>
    <w:div w:id="1084450262">
      <w:bodyDiv w:val="1"/>
      <w:marLeft w:val="0"/>
      <w:marRight w:val="0"/>
      <w:marTop w:val="0"/>
      <w:marBottom w:val="0"/>
      <w:divBdr>
        <w:top w:val="none" w:sz="0" w:space="0" w:color="auto"/>
        <w:left w:val="none" w:sz="0" w:space="0" w:color="auto"/>
        <w:bottom w:val="none" w:sz="0" w:space="0" w:color="auto"/>
        <w:right w:val="none" w:sz="0" w:space="0" w:color="auto"/>
      </w:divBdr>
    </w:div>
    <w:div w:id="1241525506">
      <w:bodyDiv w:val="1"/>
      <w:marLeft w:val="0"/>
      <w:marRight w:val="0"/>
      <w:marTop w:val="0"/>
      <w:marBottom w:val="0"/>
      <w:divBdr>
        <w:top w:val="none" w:sz="0" w:space="0" w:color="auto"/>
        <w:left w:val="none" w:sz="0" w:space="0" w:color="auto"/>
        <w:bottom w:val="none" w:sz="0" w:space="0" w:color="auto"/>
        <w:right w:val="none" w:sz="0" w:space="0" w:color="auto"/>
      </w:divBdr>
    </w:div>
    <w:div w:id="1290551277">
      <w:bodyDiv w:val="1"/>
      <w:marLeft w:val="0"/>
      <w:marRight w:val="0"/>
      <w:marTop w:val="0"/>
      <w:marBottom w:val="0"/>
      <w:divBdr>
        <w:top w:val="none" w:sz="0" w:space="0" w:color="auto"/>
        <w:left w:val="none" w:sz="0" w:space="0" w:color="auto"/>
        <w:bottom w:val="none" w:sz="0" w:space="0" w:color="auto"/>
        <w:right w:val="none" w:sz="0" w:space="0" w:color="auto"/>
      </w:divBdr>
    </w:div>
    <w:div w:id="1814367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gwella-deilliannau-i-ddisgyblion-syn-cael-prydau-ysgol-am-ddim" TargetMode="External"/><Relationship Id="rId13" Type="http://schemas.openxmlformats.org/officeDocument/2006/relationships/hyperlink" Target="https://supportandprovision.pembsinclusionservice.wales/wp-content/uploads/2019/04/pdf2-SP6-Education-Inclusion-Policy-and-Strategy-August-2013.2-Cymraeg-AT.pdf" TargetMode="External"/><Relationship Id="rId18" Type="http://schemas.openxmlformats.org/officeDocument/2006/relationships/hyperlink" Target="https://llyw.cymru/sites/default/files/publications/2018-05/canllawiau-cynnwys-a-chynorthwyo-disgyblion_0.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llyw.cymru/sites/default/files/publications/2019-03/prydau-ysgol-am-ddim-yng-nghymru-gwybodaeth-i-ysgolion.pdf" TargetMode="External"/><Relationship Id="rId7" Type="http://schemas.openxmlformats.org/officeDocument/2006/relationships/hyperlink" Target="https://www.estyn.llyw.cymru/system/files/2020-07/Gweithredu%2520ar%2520fwlio%2520-%2520Mehefin%25202014.pdf" TargetMode="External"/><Relationship Id="rId12" Type="http://schemas.openxmlformats.org/officeDocument/2006/relationships/hyperlink" Target="https://www.yggwyr.org.uk/parchu-hawliau/" TargetMode="External"/><Relationship Id="rId17" Type="http://schemas.openxmlformats.org/officeDocument/2006/relationships/hyperlink" Target="https://llyw.cymru/sites/default/files/publications/2019-06/saith-nod-craidd-ar-gyfer-plant-a-phobl-ifanc.pdf" TargetMode="External"/><Relationship Id="rId25" Type="http://schemas.openxmlformats.org/officeDocument/2006/relationships/hyperlink" Target="https://www.unicef.org.uk/rights-respecting-schools/the-rrsa/what-is-a-rights-respecting-school/" TargetMode="External"/><Relationship Id="rId2" Type="http://schemas.openxmlformats.org/officeDocument/2006/relationships/styles" Target="styles.xml"/><Relationship Id="rId16" Type="http://schemas.openxmlformats.org/officeDocument/2006/relationships/hyperlink" Target="https://hwb.gov.wales/api/storage/4f222e31-85c2-407b-9760-5ed8bd0b9e48/fframwaith-y-cyfnod-sylfaen.pdf" TargetMode="External"/><Relationship Id="rId20" Type="http://schemas.openxmlformats.org/officeDocument/2006/relationships/hyperlink" Target="Llywodraeth%20Cymru%20(2019)%20Hawliau,%20parch,%20cydraddoldeb:%20Canllawiau%20statudol%20ar%20gyfer%20cyrff%20llywodraethu%20ysgolion%20a%20gynhelir.%20Available%20at:%20https://llyw.cymru/sites/default/files/publications/2019-11/hawliau-parch-cydraddoldeb-canllawiau-statudol-ar-gyfer-cyrff-llywodraethu-ysgolion-a-gynhelir.pdf" TargetMode="External"/><Relationship Id="rId1" Type="http://schemas.openxmlformats.org/officeDocument/2006/relationships/numbering" Target="numbering.xml"/><Relationship Id="rId6" Type="http://schemas.openxmlformats.org/officeDocument/2006/relationships/hyperlink" Target="https://www.ecu.ac.uk/wp-content/uploads/external/e-and-d-for-academics-factsheet-inclusive-practice.pdf" TargetMode="External"/><Relationship Id="rId11" Type="http://schemas.openxmlformats.org/officeDocument/2006/relationships/hyperlink" Target="https://assets.publishing.service.gov.uk/government/uploads/system/uploads/attachment_data/file/85058/welsh-your-rights.pdf" TargetMode="External"/><Relationship Id="rId24" Type="http://schemas.openxmlformats.org/officeDocument/2006/relationships/hyperlink" Target="https://globaldimension.org.uk/resource/rights-respecting-schools-award/" TargetMode="External"/><Relationship Id="rId5" Type="http://schemas.openxmlformats.org/officeDocument/2006/relationships/hyperlink" Target="https://www.complantcymru.org.uk/amdanon-ni/" TargetMode="External"/><Relationship Id="rId15" Type="http://schemas.openxmlformats.org/officeDocument/2006/relationships/hyperlink" Target="https://www.futuregenerations.wales/wp-content/uploads/2017/01/wfg-essentials-guide-cy.pdf" TargetMode="External"/><Relationship Id="rId23" Type="http://schemas.openxmlformats.org/officeDocument/2006/relationships/hyperlink" Target="https://montessoritraining.blogspot.com/2016/07/montessori-and-circle-of-inclusion.html" TargetMode="External"/><Relationship Id="rId10" Type="http://schemas.openxmlformats.org/officeDocument/2006/relationships/hyperlink" Target="https://www.estyn.llyw.cymru/arfer-effeithiol/mae-ethos-diwylliant-cynhwysol-yn-hyrwyddo-cyfranogiad-effeithiol-gan-ddisgyblion" TargetMode="External"/><Relationship Id="rId19" Type="http://schemas.openxmlformats.org/officeDocument/2006/relationships/hyperlink" Target="https://llyw.cymru/sites/default/files/publications/2018-11/hybu-ymgysylltiad-a-chyflawniad-academaidd-ar-gyfer-disgyblion-o-ethnigrwydd-du-a-chymysg-yng-nghymru.pdf" TargetMode="External"/><Relationship Id="rId4" Type="http://schemas.openxmlformats.org/officeDocument/2006/relationships/webSettings" Target="webSettings.xml"/><Relationship Id="rId9" Type="http://schemas.openxmlformats.org/officeDocument/2006/relationships/hyperlink" Target="https://www.estyn.llyw.cymru/arfer-effeithiol/amgylchedd-cynhwysol-ac-anogol-i-bob-plentyn" TargetMode="External"/><Relationship Id="rId14" Type="http://schemas.openxmlformats.org/officeDocument/2006/relationships/hyperlink" Target="https://llyw.cymru/sites/default/files/publications/2018-11/adroddiad-gwerthuso-ar-ddulliau-meithrin-gallu-i-gefnogi-cyflawni-saesneg-fel-iaith-ychwanegol-yng-nghymru.pdf" TargetMode="External"/><Relationship Id="rId22" Type="http://schemas.openxmlformats.org/officeDocument/2006/relationships/hyperlink" Target="https://hwb.gov.wales/cwricwlwm-i-gymru/cyflwyniad/"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2682</TotalTime>
  <Pages>8</Pages>
  <Words>4051</Words>
  <Characters>23091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Williams</dc:creator>
  <cp:keywords/>
  <dc:description/>
  <cp:lastModifiedBy>Beca Williams</cp:lastModifiedBy>
  <cp:revision>153</cp:revision>
  <dcterms:created xsi:type="dcterms:W3CDTF">2020-10-20T09:30:00Z</dcterms:created>
  <dcterms:modified xsi:type="dcterms:W3CDTF">2020-10-26T14:05:00Z</dcterms:modified>
</cp:coreProperties>
</file>