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80B18" w14:textId="77777777" w:rsidR="00597F04" w:rsidRDefault="00597F04" w:rsidP="00597F04">
      <w:pPr>
        <w:pStyle w:val="Title"/>
        <w:rPr>
          <w:rFonts w:ascii="Times New Roman" w:hAnsi="Times New Roman" w:cs="Times New Roman"/>
          <w:b w:val="0"/>
          <w:sz w:val="36"/>
          <w:szCs w:val="36"/>
        </w:rPr>
      </w:pPr>
    </w:p>
    <w:p w14:paraId="6EDE681D" w14:textId="77777777" w:rsidR="00597F04" w:rsidRDefault="00597F04" w:rsidP="00597F04">
      <w:pPr>
        <w:pStyle w:val="Title"/>
        <w:rPr>
          <w:rFonts w:ascii="Times New Roman" w:hAnsi="Times New Roman" w:cs="Times New Roman"/>
          <w:b w:val="0"/>
          <w:sz w:val="36"/>
          <w:szCs w:val="36"/>
        </w:rPr>
      </w:pPr>
      <w:r w:rsidRPr="0095258D">
        <w:rPr>
          <w:rFonts w:cs="Times New Roman"/>
          <w:noProof/>
          <w:szCs w:val="24"/>
        </w:rPr>
        <w:drawing>
          <wp:inline distT="0" distB="0" distL="0" distR="0" wp14:anchorId="582AC3F4" wp14:editId="7BAC3E08">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54D1CEA" w14:textId="77777777" w:rsidR="00597F04" w:rsidRDefault="00597F04" w:rsidP="00597F04">
      <w:pPr>
        <w:pStyle w:val="Title"/>
        <w:rPr>
          <w:rFonts w:ascii="Times New Roman" w:hAnsi="Times New Roman" w:cs="Times New Roman"/>
          <w:b w:val="0"/>
          <w:sz w:val="36"/>
          <w:szCs w:val="36"/>
        </w:rPr>
      </w:pPr>
    </w:p>
    <w:p w14:paraId="5A5B2AED" w14:textId="77777777" w:rsidR="00597F04" w:rsidRDefault="00597F04" w:rsidP="00597F04">
      <w:pPr>
        <w:pStyle w:val="Title"/>
        <w:rPr>
          <w:rFonts w:ascii="Times New Roman" w:hAnsi="Times New Roman" w:cs="Times New Roman"/>
          <w:b w:val="0"/>
          <w:sz w:val="36"/>
          <w:szCs w:val="36"/>
        </w:rPr>
      </w:pPr>
    </w:p>
    <w:p w14:paraId="768AB1D7" w14:textId="77777777" w:rsidR="00597F04" w:rsidRPr="007B27DB" w:rsidRDefault="00597F04" w:rsidP="00597F04">
      <w:pPr>
        <w:pStyle w:val="Title"/>
        <w:rPr>
          <w:rFonts w:ascii="Times New Roman" w:hAnsi="Times New Roman" w:cs="Times New Roman"/>
          <w:b w:val="0"/>
          <w:sz w:val="36"/>
          <w:szCs w:val="36"/>
        </w:rPr>
      </w:pPr>
      <w:r w:rsidRPr="007B27DB">
        <w:rPr>
          <w:rFonts w:ascii="Times New Roman" w:hAnsi="Times New Roman" w:cs="Times New Roman"/>
          <w:b w:val="0"/>
          <w:sz w:val="36"/>
          <w:szCs w:val="36"/>
        </w:rPr>
        <w:t>Programmes: BA International Hotel Management</w:t>
      </w:r>
    </w:p>
    <w:p w14:paraId="41D58CF3" w14:textId="77777777" w:rsidR="00597F04" w:rsidRPr="007B27DB" w:rsidRDefault="00597F04" w:rsidP="00597F04">
      <w:pPr>
        <w:pStyle w:val="Title"/>
        <w:rPr>
          <w:rFonts w:ascii="Times New Roman" w:hAnsi="Times New Roman" w:cs="Times New Roman"/>
          <w:b w:val="0"/>
          <w:sz w:val="44"/>
          <w:szCs w:val="44"/>
        </w:rPr>
      </w:pPr>
      <w:r w:rsidRPr="007B27DB">
        <w:rPr>
          <w:rFonts w:ascii="Times New Roman" w:hAnsi="Times New Roman" w:cs="Times New Roman"/>
          <w:b w:val="0"/>
          <w:sz w:val="44"/>
          <w:szCs w:val="44"/>
        </w:rPr>
        <w:t>Module: Cultural Awareness (BMIH5003)</w:t>
      </w:r>
    </w:p>
    <w:p w14:paraId="388D2C41" w14:textId="77777777" w:rsidR="00597F04" w:rsidRDefault="00597F04" w:rsidP="00597F04">
      <w:pPr>
        <w:rPr>
          <w:sz w:val="36"/>
          <w:szCs w:val="32"/>
        </w:rPr>
      </w:pPr>
    </w:p>
    <w:p w14:paraId="1AE79B9F" w14:textId="77777777" w:rsidR="00597F04" w:rsidRPr="007B27DB" w:rsidRDefault="00597F04" w:rsidP="00597F04">
      <w:pPr>
        <w:jc w:val="center"/>
        <w:rPr>
          <w:sz w:val="36"/>
          <w:szCs w:val="32"/>
        </w:rPr>
      </w:pPr>
      <w:r w:rsidRPr="007B27DB">
        <w:rPr>
          <w:sz w:val="36"/>
          <w:szCs w:val="32"/>
        </w:rPr>
        <w:t xml:space="preserve">Student Name: </w:t>
      </w:r>
      <w:proofErr w:type="spellStart"/>
      <w:r>
        <w:rPr>
          <w:sz w:val="36"/>
          <w:szCs w:val="32"/>
        </w:rPr>
        <w:t>Tuhel</w:t>
      </w:r>
      <w:proofErr w:type="spellEnd"/>
      <w:r>
        <w:rPr>
          <w:sz w:val="36"/>
          <w:szCs w:val="32"/>
        </w:rPr>
        <w:t xml:space="preserve"> Miah</w:t>
      </w:r>
    </w:p>
    <w:p w14:paraId="4249ECB7" w14:textId="77777777" w:rsidR="00597F04" w:rsidRPr="007B27DB" w:rsidRDefault="00597F04" w:rsidP="00597F04">
      <w:pPr>
        <w:jc w:val="center"/>
        <w:rPr>
          <w:sz w:val="36"/>
          <w:szCs w:val="32"/>
        </w:rPr>
      </w:pPr>
      <w:r w:rsidRPr="007B27DB">
        <w:rPr>
          <w:sz w:val="36"/>
          <w:szCs w:val="32"/>
        </w:rPr>
        <w:t xml:space="preserve">Student ID: </w:t>
      </w:r>
      <w:r w:rsidRPr="00051C71">
        <w:rPr>
          <w:sz w:val="36"/>
          <w:szCs w:val="32"/>
        </w:rPr>
        <w:t>2126977</w:t>
      </w:r>
      <w:bookmarkStart w:id="0" w:name="_GoBack"/>
      <w:bookmarkEnd w:id="0"/>
    </w:p>
    <w:p w14:paraId="290B0D09" w14:textId="2C57D367" w:rsidR="00597F04" w:rsidRPr="007B27DB" w:rsidRDefault="00597F04" w:rsidP="00597F04">
      <w:pPr>
        <w:jc w:val="center"/>
        <w:rPr>
          <w:sz w:val="36"/>
          <w:szCs w:val="32"/>
        </w:rPr>
      </w:pPr>
      <w:r w:rsidRPr="007B27DB">
        <w:rPr>
          <w:sz w:val="36"/>
          <w:szCs w:val="32"/>
        </w:rPr>
        <w:t xml:space="preserve">Lecturer Name: </w:t>
      </w:r>
      <w:r>
        <w:rPr>
          <w:sz w:val="36"/>
          <w:szCs w:val="32"/>
        </w:rPr>
        <w:t xml:space="preserve">Luciana </w:t>
      </w:r>
      <w:proofErr w:type="spellStart"/>
      <w:r>
        <w:rPr>
          <w:sz w:val="36"/>
          <w:szCs w:val="32"/>
        </w:rPr>
        <w:t>Suardi</w:t>
      </w:r>
      <w:proofErr w:type="spellEnd"/>
    </w:p>
    <w:p w14:paraId="27FFE2F8" w14:textId="77777777" w:rsidR="00597F04" w:rsidRPr="007B27DB" w:rsidRDefault="00597F04" w:rsidP="00597F04">
      <w:pPr>
        <w:spacing w:line="259" w:lineRule="auto"/>
        <w:rPr>
          <w:rFonts w:ascii="Arial" w:hAnsi="Arial"/>
          <w:sz w:val="40"/>
          <w:szCs w:val="36"/>
        </w:rPr>
      </w:pPr>
    </w:p>
    <w:p w14:paraId="1EB30FA0" w14:textId="77777777" w:rsidR="00597F04" w:rsidRDefault="00597F04" w:rsidP="00597F04">
      <w:pPr>
        <w:spacing w:after="160" w:line="259" w:lineRule="auto"/>
        <w:jc w:val="left"/>
      </w:pPr>
      <w:r>
        <w:br w:type="page"/>
      </w:r>
    </w:p>
    <w:p w14:paraId="566B2432" w14:textId="77777777" w:rsidR="00597F04" w:rsidRDefault="00597F04" w:rsidP="00597F04">
      <w:pPr>
        <w:pStyle w:val="Heading1"/>
      </w:pPr>
      <w:bookmarkStart w:id="1" w:name="_Toc137738526"/>
      <w:r>
        <w:lastRenderedPageBreak/>
        <w:t>Executive Summary</w:t>
      </w:r>
      <w:bookmarkEnd w:id="1"/>
    </w:p>
    <w:p w14:paraId="67587F68" w14:textId="77777777" w:rsidR="00597F04" w:rsidRDefault="00597F04" w:rsidP="00597F04">
      <w:r w:rsidRPr="00C50179">
        <w:t>Travelodge provides its employees with a comprehensive employee policy to help them consistently and professionally greet guests. Travelodge employs individuals from numerous countries of origin. Due to the language barrier, it is much more difficult to communicate with individuals here. The management of Travelodge in the United Kingdom, the host country, takes extensive measures to ensure that all of its United Arab Emirates-based employees and visitors regard each other with respect and tolerance. The hotel's administration ensures a pleasant atmosphere and encourages open communication between the staff and guests to facilitate efficient service. Travelodge gave its employees more autonomy so that they could better serve consumers, particularly those from other nations.</w:t>
      </w:r>
    </w:p>
    <w:p w14:paraId="491CB28A" w14:textId="77777777" w:rsidR="00597F04" w:rsidRDefault="00597F04" w:rsidP="00597F04">
      <w:pPr>
        <w:spacing w:after="160" w:line="259" w:lineRule="auto"/>
        <w:jc w:val="left"/>
      </w:pPr>
      <w:r>
        <w:br w:type="page"/>
      </w:r>
    </w:p>
    <w:sdt>
      <w:sdtPr>
        <w:rPr>
          <w:rFonts w:ascii="Times New Roman" w:eastAsia="Times New Roman" w:hAnsi="Times New Roman" w:cs="Times New Roman"/>
          <w:color w:val="auto"/>
          <w:sz w:val="24"/>
          <w:szCs w:val="22"/>
        </w:rPr>
        <w:id w:val="1678384703"/>
        <w:docPartObj>
          <w:docPartGallery w:val="Table of Contents"/>
          <w:docPartUnique/>
        </w:docPartObj>
      </w:sdtPr>
      <w:sdtEndPr>
        <w:rPr>
          <w:rFonts w:eastAsiaTheme="minorHAnsi" w:cstheme="minorBidi"/>
          <w:b/>
          <w:bCs/>
          <w:noProof/>
          <w:lang w:val="en-GB"/>
        </w:rPr>
      </w:sdtEndPr>
      <w:sdtContent>
        <w:p w14:paraId="6CFA3857" w14:textId="77777777" w:rsidR="00597F04" w:rsidRPr="0057478D" w:rsidRDefault="00597F04" w:rsidP="00597F04">
          <w:pPr>
            <w:pStyle w:val="TOCHeading"/>
            <w:rPr>
              <w:rFonts w:ascii="Times New Roman" w:hAnsi="Times New Roman" w:cs="Times New Roman"/>
            </w:rPr>
          </w:pPr>
          <w:r w:rsidRPr="0057478D">
            <w:rPr>
              <w:rFonts w:ascii="Times New Roman" w:hAnsi="Times New Roman" w:cs="Times New Roman"/>
            </w:rPr>
            <w:t>Table of Contents</w:t>
          </w:r>
        </w:p>
        <w:p w14:paraId="56504423" w14:textId="77777777" w:rsidR="00597F04" w:rsidRDefault="00597F04" w:rsidP="00597F04">
          <w:pPr>
            <w:pStyle w:val="TOC1"/>
            <w:tabs>
              <w:tab w:val="right" w:leader="dot" w:pos="8659"/>
            </w:tabs>
            <w:rPr>
              <w:rFonts w:eastAsiaTheme="minorEastAsia"/>
              <w:noProof/>
            </w:rPr>
          </w:pPr>
          <w:r>
            <w:fldChar w:fldCharType="begin"/>
          </w:r>
          <w:r>
            <w:instrText xml:space="preserve"> TOC \o "1-3" \h \z \u </w:instrText>
          </w:r>
          <w:r>
            <w:fldChar w:fldCharType="separate"/>
          </w:r>
          <w:hyperlink w:anchor="_Toc137738526" w:history="1">
            <w:r w:rsidRPr="00003991">
              <w:rPr>
                <w:rStyle w:val="Hyperlink"/>
                <w:noProof/>
              </w:rPr>
              <w:t>Executive Summary</w:t>
            </w:r>
            <w:r>
              <w:rPr>
                <w:noProof/>
                <w:webHidden/>
              </w:rPr>
              <w:tab/>
            </w:r>
            <w:r>
              <w:rPr>
                <w:noProof/>
                <w:webHidden/>
              </w:rPr>
              <w:fldChar w:fldCharType="begin"/>
            </w:r>
            <w:r>
              <w:rPr>
                <w:noProof/>
                <w:webHidden/>
              </w:rPr>
              <w:instrText xml:space="preserve"> PAGEREF _Toc137738526 \h </w:instrText>
            </w:r>
            <w:r>
              <w:rPr>
                <w:noProof/>
                <w:webHidden/>
              </w:rPr>
            </w:r>
            <w:r>
              <w:rPr>
                <w:noProof/>
                <w:webHidden/>
              </w:rPr>
              <w:fldChar w:fldCharType="separate"/>
            </w:r>
            <w:r>
              <w:rPr>
                <w:noProof/>
                <w:webHidden/>
              </w:rPr>
              <w:t>2</w:t>
            </w:r>
            <w:r>
              <w:rPr>
                <w:noProof/>
                <w:webHidden/>
              </w:rPr>
              <w:fldChar w:fldCharType="end"/>
            </w:r>
          </w:hyperlink>
        </w:p>
        <w:p w14:paraId="6052C728" w14:textId="77777777" w:rsidR="00597F04" w:rsidRDefault="00597F04" w:rsidP="00597F04">
          <w:pPr>
            <w:pStyle w:val="TOC1"/>
            <w:tabs>
              <w:tab w:val="right" w:leader="dot" w:pos="8659"/>
            </w:tabs>
            <w:rPr>
              <w:rFonts w:eastAsiaTheme="minorEastAsia"/>
              <w:noProof/>
            </w:rPr>
          </w:pPr>
          <w:hyperlink w:anchor="_Toc137738527" w:history="1">
            <w:r w:rsidRPr="00003991">
              <w:rPr>
                <w:rStyle w:val="Hyperlink"/>
                <w:noProof/>
              </w:rPr>
              <w:t>Introduction</w:t>
            </w:r>
            <w:r>
              <w:rPr>
                <w:noProof/>
                <w:webHidden/>
              </w:rPr>
              <w:tab/>
            </w:r>
            <w:r>
              <w:rPr>
                <w:noProof/>
                <w:webHidden/>
              </w:rPr>
              <w:fldChar w:fldCharType="begin"/>
            </w:r>
            <w:r>
              <w:rPr>
                <w:noProof/>
                <w:webHidden/>
              </w:rPr>
              <w:instrText xml:space="preserve"> PAGEREF _Toc137738527 \h </w:instrText>
            </w:r>
            <w:r>
              <w:rPr>
                <w:noProof/>
                <w:webHidden/>
              </w:rPr>
            </w:r>
            <w:r>
              <w:rPr>
                <w:noProof/>
                <w:webHidden/>
              </w:rPr>
              <w:fldChar w:fldCharType="separate"/>
            </w:r>
            <w:r>
              <w:rPr>
                <w:noProof/>
                <w:webHidden/>
              </w:rPr>
              <w:t>4</w:t>
            </w:r>
            <w:r>
              <w:rPr>
                <w:noProof/>
                <w:webHidden/>
              </w:rPr>
              <w:fldChar w:fldCharType="end"/>
            </w:r>
          </w:hyperlink>
        </w:p>
        <w:p w14:paraId="62AF3E91" w14:textId="77777777" w:rsidR="00597F04" w:rsidRDefault="00597F04" w:rsidP="00597F04">
          <w:pPr>
            <w:pStyle w:val="TOC1"/>
            <w:tabs>
              <w:tab w:val="right" w:leader="dot" w:pos="8659"/>
            </w:tabs>
            <w:rPr>
              <w:rFonts w:eastAsiaTheme="minorEastAsia"/>
              <w:noProof/>
            </w:rPr>
          </w:pPr>
          <w:hyperlink w:anchor="_Toc137738528" w:history="1">
            <w:r w:rsidRPr="00003991">
              <w:rPr>
                <w:rStyle w:val="Hyperlink"/>
                <w:noProof/>
              </w:rPr>
              <w:t>The United Kingdom (Travelodge)</w:t>
            </w:r>
            <w:r>
              <w:rPr>
                <w:noProof/>
                <w:webHidden/>
              </w:rPr>
              <w:tab/>
            </w:r>
            <w:r>
              <w:rPr>
                <w:noProof/>
                <w:webHidden/>
              </w:rPr>
              <w:fldChar w:fldCharType="begin"/>
            </w:r>
            <w:r>
              <w:rPr>
                <w:noProof/>
                <w:webHidden/>
              </w:rPr>
              <w:instrText xml:space="preserve"> PAGEREF _Toc137738528 \h </w:instrText>
            </w:r>
            <w:r>
              <w:rPr>
                <w:noProof/>
                <w:webHidden/>
              </w:rPr>
            </w:r>
            <w:r>
              <w:rPr>
                <w:noProof/>
                <w:webHidden/>
              </w:rPr>
              <w:fldChar w:fldCharType="separate"/>
            </w:r>
            <w:r>
              <w:rPr>
                <w:noProof/>
                <w:webHidden/>
              </w:rPr>
              <w:t>5</w:t>
            </w:r>
            <w:r>
              <w:rPr>
                <w:noProof/>
                <w:webHidden/>
              </w:rPr>
              <w:fldChar w:fldCharType="end"/>
            </w:r>
          </w:hyperlink>
        </w:p>
        <w:p w14:paraId="7800363C" w14:textId="77777777" w:rsidR="00597F04" w:rsidRDefault="00597F04" w:rsidP="00597F04">
          <w:pPr>
            <w:pStyle w:val="TOC1"/>
            <w:tabs>
              <w:tab w:val="right" w:leader="dot" w:pos="8659"/>
            </w:tabs>
            <w:rPr>
              <w:rFonts w:eastAsiaTheme="minorEastAsia"/>
              <w:noProof/>
            </w:rPr>
          </w:pPr>
          <w:hyperlink w:anchor="_Toc137738529" w:history="1">
            <w:r w:rsidRPr="00003991">
              <w:rPr>
                <w:rStyle w:val="Hyperlink"/>
                <w:noProof/>
              </w:rPr>
              <w:t>UAE (Guests’ home country and culture)</w:t>
            </w:r>
            <w:r>
              <w:rPr>
                <w:noProof/>
                <w:webHidden/>
              </w:rPr>
              <w:tab/>
            </w:r>
            <w:r>
              <w:rPr>
                <w:noProof/>
                <w:webHidden/>
              </w:rPr>
              <w:fldChar w:fldCharType="begin"/>
            </w:r>
            <w:r>
              <w:rPr>
                <w:noProof/>
                <w:webHidden/>
              </w:rPr>
              <w:instrText xml:space="preserve"> PAGEREF _Toc137738529 \h </w:instrText>
            </w:r>
            <w:r>
              <w:rPr>
                <w:noProof/>
                <w:webHidden/>
              </w:rPr>
            </w:r>
            <w:r>
              <w:rPr>
                <w:noProof/>
                <w:webHidden/>
              </w:rPr>
              <w:fldChar w:fldCharType="separate"/>
            </w:r>
            <w:r>
              <w:rPr>
                <w:noProof/>
                <w:webHidden/>
              </w:rPr>
              <w:t>6</w:t>
            </w:r>
            <w:r>
              <w:rPr>
                <w:noProof/>
                <w:webHidden/>
              </w:rPr>
              <w:fldChar w:fldCharType="end"/>
            </w:r>
          </w:hyperlink>
        </w:p>
        <w:p w14:paraId="3B2D9BC6" w14:textId="77777777" w:rsidR="00597F04" w:rsidRDefault="00597F04" w:rsidP="00597F04">
          <w:pPr>
            <w:pStyle w:val="TOC1"/>
            <w:tabs>
              <w:tab w:val="right" w:leader="dot" w:pos="8659"/>
            </w:tabs>
            <w:rPr>
              <w:rFonts w:eastAsiaTheme="minorEastAsia"/>
              <w:noProof/>
            </w:rPr>
          </w:pPr>
          <w:hyperlink w:anchor="_Toc137738530" w:history="1">
            <w:r w:rsidRPr="00003991">
              <w:rPr>
                <w:rStyle w:val="Hyperlink"/>
                <w:noProof/>
              </w:rPr>
              <w:t>Hofstede’s Cultural Dimensions</w:t>
            </w:r>
            <w:r>
              <w:rPr>
                <w:noProof/>
                <w:webHidden/>
              </w:rPr>
              <w:tab/>
            </w:r>
            <w:r>
              <w:rPr>
                <w:noProof/>
                <w:webHidden/>
              </w:rPr>
              <w:fldChar w:fldCharType="begin"/>
            </w:r>
            <w:r>
              <w:rPr>
                <w:noProof/>
                <w:webHidden/>
              </w:rPr>
              <w:instrText xml:space="preserve"> PAGEREF _Toc137738530 \h </w:instrText>
            </w:r>
            <w:r>
              <w:rPr>
                <w:noProof/>
                <w:webHidden/>
              </w:rPr>
            </w:r>
            <w:r>
              <w:rPr>
                <w:noProof/>
                <w:webHidden/>
              </w:rPr>
              <w:fldChar w:fldCharType="separate"/>
            </w:r>
            <w:r>
              <w:rPr>
                <w:noProof/>
                <w:webHidden/>
              </w:rPr>
              <w:t>7</w:t>
            </w:r>
            <w:r>
              <w:rPr>
                <w:noProof/>
                <w:webHidden/>
              </w:rPr>
              <w:fldChar w:fldCharType="end"/>
            </w:r>
          </w:hyperlink>
        </w:p>
        <w:p w14:paraId="5FBDDE0F" w14:textId="77777777" w:rsidR="00597F04" w:rsidRDefault="00597F04" w:rsidP="00597F04">
          <w:pPr>
            <w:pStyle w:val="TOC1"/>
            <w:tabs>
              <w:tab w:val="right" w:leader="dot" w:pos="8659"/>
            </w:tabs>
            <w:rPr>
              <w:rFonts w:eastAsiaTheme="minorEastAsia"/>
              <w:noProof/>
            </w:rPr>
          </w:pPr>
          <w:hyperlink w:anchor="_Toc137738531" w:history="1">
            <w:r w:rsidRPr="00003991">
              <w:rPr>
                <w:rStyle w:val="Hyperlink"/>
                <w:noProof/>
              </w:rPr>
              <w:t>Travelodge Hotel’s handbook</w:t>
            </w:r>
            <w:r>
              <w:rPr>
                <w:noProof/>
                <w:webHidden/>
              </w:rPr>
              <w:tab/>
            </w:r>
            <w:r>
              <w:rPr>
                <w:noProof/>
                <w:webHidden/>
              </w:rPr>
              <w:fldChar w:fldCharType="begin"/>
            </w:r>
            <w:r>
              <w:rPr>
                <w:noProof/>
                <w:webHidden/>
              </w:rPr>
              <w:instrText xml:space="preserve"> PAGEREF _Toc137738531 \h </w:instrText>
            </w:r>
            <w:r>
              <w:rPr>
                <w:noProof/>
                <w:webHidden/>
              </w:rPr>
            </w:r>
            <w:r>
              <w:rPr>
                <w:noProof/>
                <w:webHidden/>
              </w:rPr>
              <w:fldChar w:fldCharType="separate"/>
            </w:r>
            <w:r>
              <w:rPr>
                <w:noProof/>
                <w:webHidden/>
              </w:rPr>
              <w:t>9</w:t>
            </w:r>
            <w:r>
              <w:rPr>
                <w:noProof/>
                <w:webHidden/>
              </w:rPr>
              <w:fldChar w:fldCharType="end"/>
            </w:r>
          </w:hyperlink>
        </w:p>
        <w:p w14:paraId="11FCCB34" w14:textId="77777777" w:rsidR="00597F04" w:rsidRDefault="00597F04" w:rsidP="00597F04">
          <w:pPr>
            <w:pStyle w:val="TOC1"/>
            <w:tabs>
              <w:tab w:val="right" w:leader="dot" w:pos="8659"/>
            </w:tabs>
            <w:rPr>
              <w:rFonts w:eastAsiaTheme="minorEastAsia"/>
              <w:noProof/>
            </w:rPr>
          </w:pPr>
          <w:hyperlink w:anchor="_Toc137738532" w:history="1">
            <w:r w:rsidRPr="00003991">
              <w:rPr>
                <w:rStyle w:val="Hyperlink"/>
                <w:noProof/>
              </w:rPr>
              <w:t>Conclusion</w:t>
            </w:r>
            <w:r>
              <w:rPr>
                <w:noProof/>
                <w:webHidden/>
              </w:rPr>
              <w:tab/>
            </w:r>
            <w:r>
              <w:rPr>
                <w:noProof/>
                <w:webHidden/>
              </w:rPr>
              <w:fldChar w:fldCharType="begin"/>
            </w:r>
            <w:r>
              <w:rPr>
                <w:noProof/>
                <w:webHidden/>
              </w:rPr>
              <w:instrText xml:space="preserve"> PAGEREF _Toc137738532 \h </w:instrText>
            </w:r>
            <w:r>
              <w:rPr>
                <w:noProof/>
                <w:webHidden/>
              </w:rPr>
            </w:r>
            <w:r>
              <w:rPr>
                <w:noProof/>
                <w:webHidden/>
              </w:rPr>
              <w:fldChar w:fldCharType="separate"/>
            </w:r>
            <w:r>
              <w:rPr>
                <w:noProof/>
                <w:webHidden/>
              </w:rPr>
              <w:t>10</w:t>
            </w:r>
            <w:r>
              <w:rPr>
                <w:noProof/>
                <w:webHidden/>
              </w:rPr>
              <w:fldChar w:fldCharType="end"/>
            </w:r>
          </w:hyperlink>
        </w:p>
        <w:p w14:paraId="2A0C56FE" w14:textId="77777777" w:rsidR="00597F04" w:rsidRDefault="00597F04" w:rsidP="00597F04">
          <w:pPr>
            <w:pStyle w:val="TOC1"/>
            <w:tabs>
              <w:tab w:val="right" w:leader="dot" w:pos="8659"/>
            </w:tabs>
            <w:rPr>
              <w:rFonts w:eastAsiaTheme="minorEastAsia"/>
              <w:noProof/>
            </w:rPr>
          </w:pPr>
          <w:hyperlink w:anchor="_Toc137738533" w:history="1">
            <w:r w:rsidRPr="00003991">
              <w:rPr>
                <w:rStyle w:val="Hyperlink"/>
                <w:noProof/>
              </w:rPr>
              <w:t>Recommendations</w:t>
            </w:r>
            <w:r>
              <w:rPr>
                <w:noProof/>
                <w:webHidden/>
              </w:rPr>
              <w:tab/>
            </w:r>
            <w:r>
              <w:rPr>
                <w:noProof/>
                <w:webHidden/>
              </w:rPr>
              <w:fldChar w:fldCharType="begin"/>
            </w:r>
            <w:r>
              <w:rPr>
                <w:noProof/>
                <w:webHidden/>
              </w:rPr>
              <w:instrText xml:space="preserve"> PAGEREF _Toc137738533 \h </w:instrText>
            </w:r>
            <w:r>
              <w:rPr>
                <w:noProof/>
                <w:webHidden/>
              </w:rPr>
            </w:r>
            <w:r>
              <w:rPr>
                <w:noProof/>
                <w:webHidden/>
              </w:rPr>
              <w:fldChar w:fldCharType="separate"/>
            </w:r>
            <w:r>
              <w:rPr>
                <w:noProof/>
                <w:webHidden/>
              </w:rPr>
              <w:t>11</w:t>
            </w:r>
            <w:r>
              <w:rPr>
                <w:noProof/>
                <w:webHidden/>
              </w:rPr>
              <w:fldChar w:fldCharType="end"/>
            </w:r>
          </w:hyperlink>
        </w:p>
        <w:p w14:paraId="36722497" w14:textId="77777777" w:rsidR="00597F04" w:rsidRDefault="00597F04" w:rsidP="00597F04">
          <w:pPr>
            <w:pStyle w:val="TOC1"/>
            <w:tabs>
              <w:tab w:val="right" w:leader="dot" w:pos="8659"/>
            </w:tabs>
            <w:rPr>
              <w:rFonts w:eastAsiaTheme="minorEastAsia"/>
              <w:noProof/>
            </w:rPr>
          </w:pPr>
          <w:hyperlink w:anchor="_Toc137738534" w:history="1">
            <w:r w:rsidRPr="00003991">
              <w:rPr>
                <w:rStyle w:val="Hyperlink"/>
                <w:noProof/>
              </w:rPr>
              <w:t>References</w:t>
            </w:r>
            <w:r>
              <w:rPr>
                <w:noProof/>
                <w:webHidden/>
              </w:rPr>
              <w:tab/>
            </w:r>
            <w:r>
              <w:rPr>
                <w:noProof/>
                <w:webHidden/>
              </w:rPr>
              <w:fldChar w:fldCharType="begin"/>
            </w:r>
            <w:r>
              <w:rPr>
                <w:noProof/>
                <w:webHidden/>
              </w:rPr>
              <w:instrText xml:space="preserve"> PAGEREF _Toc137738534 \h </w:instrText>
            </w:r>
            <w:r>
              <w:rPr>
                <w:noProof/>
                <w:webHidden/>
              </w:rPr>
            </w:r>
            <w:r>
              <w:rPr>
                <w:noProof/>
                <w:webHidden/>
              </w:rPr>
              <w:fldChar w:fldCharType="separate"/>
            </w:r>
            <w:r>
              <w:rPr>
                <w:noProof/>
                <w:webHidden/>
              </w:rPr>
              <w:t>12</w:t>
            </w:r>
            <w:r>
              <w:rPr>
                <w:noProof/>
                <w:webHidden/>
              </w:rPr>
              <w:fldChar w:fldCharType="end"/>
            </w:r>
          </w:hyperlink>
        </w:p>
        <w:p w14:paraId="53F29849" w14:textId="77777777" w:rsidR="00597F04" w:rsidRDefault="00597F04" w:rsidP="00597F04">
          <w:r>
            <w:rPr>
              <w:b/>
              <w:bCs/>
              <w:noProof/>
            </w:rPr>
            <w:fldChar w:fldCharType="end"/>
          </w:r>
        </w:p>
      </w:sdtContent>
    </w:sdt>
    <w:p w14:paraId="1CC903C9" w14:textId="77777777" w:rsidR="00597F04" w:rsidRDefault="00597F04" w:rsidP="00597F04">
      <w:pPr>
        <w:spacing w:after="160" w:line="259" w:lineRule="auto"/>
        <w:jc w:val="left"/>
      </w:pPr>
      <w:r>
        <w:br w:type="page"/>
      </w:r>
    </w:p>
    <w:p w14:paraId="66A2F2A2" w14:textId="77777777" w:rsidR="00597F04" w:rsidRDefault="00597F04" w:rsidP="00597F04">
      <w:pPr>
        <w:pStyle w:val="Heading1"/>
      </w:pPr>
      <w:bookmarkStart w:id="2" w:name="_Toc137149146"/>
      <w:bookmarkStart w:id="3" w:name="_Toc137738527"/>
      <w:r>
        <w:lastRenderedPageBreak/>
        <w:t>Introduction</w:t>
      </w:r>
      <w:bookmarkEnd w:id="2"/>
      <w:bookmarkEnd w:id="3"/>
    </w:p>
    <w:p w14:paraId="14432F09" w14:textId="77777777" w:rsidR="00597F04" w:rsidRDefault="00597F04" w:rsidP="00597F04">
      <w:r w:rsidRPr="009D29EB">
        <w:t>Travelodge, a UK hotel chain, hires interculturally competent and sensitive staff. Travelodge recruits from several nations because to cultural differences between the UAE and the UK. The Travelodge F&amp;B crew must provide local specialties to visitors with kosher and food allergy restrictions in the UAE. Travelodge staff respect UAE guests' religion and culture. This document is meant to assist Travelodge personnel understand and respect UAE customers' cultural standards.</w:t>
      </w:r>
    </w:p>
    <w:p w14:paraId="70701B3F" w14:textId="77777777" w:rsidR="00597F04" w:rsidRDefault="00597F04" w:rsidP="00597F04">
      <w:pPr>
        <w:spacing w:after="160" w:line="259" w:lineRule="auto"/>
        <w:jc w:val="left"/>
      </w:pPr>
      <w:r>
        <w:br w:type="page"/>
      </w:r>
    </w:p>
    <w:p w14:paraId="17D23BD2" w14:textId="77777777" w:rsidR="00597F04" w:rsidRDefault="00597F04" w:rsidP="00597F04">
      <w:pPr>
        <w:pStyle w:val="Heading1"/>
      </w:pPr>
      <w:bookmarkStart w:id="4" w:name="_Toc137149147"/>
      <w:bookmarkStart w:id="5" w:name="_Toc137738528"/>
      <w:r w:rsidRPr="00332A10">
        <w:lastRenderedPageBreak/>
        <w:t>The United Kingdom (</w:t>
      </w:r>
      <w:r>
        <w:t>Travelodge</w:t>
      </w:r>
      <w:r w:rsidRPr="00332A10">
        <w:t>)</w:t>
      </w:r>
      <w:bookmarkEnd w:id="4"/>
      <w:bookmarkEnd w:id="5"/>
    </w:p>
    <w:p w14:paraId="774DAB8C" w14:textId="77777777" w:rsidR="00597F04" w:rsidRDefault="00597F04" w:rsidP="00597F04">
      <w:r w:rsidRPr="009D29EB">
        <w:t xml:space="preserve">Travelodge, a popular UK hotel brand, provides affordable, clean, modern rooms in handy locations. It opened in 1985. Over 500 US Travelodge hotels have opened. King-size beds, </w:t>
      </w:r>
      <w:proofErr w:type="spellStart"/>
      <w:r w:rsidRPr="009D29EB">
        <w:t>en</w:t>
      </w:r>
      <w:proofErr w:type="spellEnd"/>
      <w:r w:rsidRPr="009D29EB">
        <w:t xml:space="preserve"> suite bathrooms, and free Wi-Fi are available (Travelodge, 2022). Tourists and business travellers may find Travelodge hotels near major transit hubs in downtown and suburban areas. Because </w:t>
      </w:r>
      <w:proofErr w:type="gramStart"/>
      <w:r w:rsidRPr="009D29EB">
        <w:t>it</w:t>
      </w:r>
      <w:proofErr w:type="gramEnd"/>
      <w:r w:rsidRPr="009D29EB">
        <w:t xml:space="preserve"> values consumers, Travelodge trains its staff to be kind. The corporation expands and retains its assets (Lewis, 2008). UK holidaymakers like Travelodge because of its wide availability and inexpensive costs. The UK's varied population implies no greeting etiquette. "Hello," hug, nod, or salute. (Travelodge, 2022). Similar accents may help vernacular speakers. British individualism puts liberty first. Celebrations include Christmas, Easter, New Year's Eve, the Queen's birthday, and Good Friday (Lewis, 2008). Travelodge succeeds in this complex setting.</w:t>
      </w:r>
      <w:r>
        <w:br w:type="page"/>
      </w:r>
    </w:p>
    <w:p w14:paraId="79BB05E7" w14:textId="77777777" w:rsidR="00597F04" w:rsidRDefault="00597F04" w:rsidP="00597F04">
      <w:pPr>
        <w:pStyle w:val="Heading1"/>
      </w:pPr>
      <w:bookmarkStart w:id="6" w:name="_Toc137149148"/>
      <w:bookmarkStart w:id="7" w:name="_Toc137738529"/>
      <w:r>
        <w:lastRenderedPageBreak/>
        <w:t>UAE</w:t>
      </w:r>
      <w:r w:rsidRPr="00DB144E">
        <w:t xml:space="preserve"> (Guests’ home country and culture)</w:t>
      </w:r>
      <w:bookmarkEnd w:id="6"/>
      <w:bookmarkEnd w:id="7"/>
    </w:p>
    <w:p w14:paraId="16DE6C6D" w14:textId="77777777" w:rsidR="00597F04" w:rsidRDefault="00597F04" w:rsidP="00597F04">
      <w:r w:rsidRPr="009D29EB">
        <w:t>The UAE is intriguing. Its vibrant culture and customs are renowned. Emiratis and foreigners live in UAE. UAE citizens love their diversity. Islam influences Emirati culture. Tradition and openness underpin it (Mackay, 2011). Arabic has a rich history. UAE inhabitants love chatting to locals that respect their faith and culture. Hummus, falafel, and shawarma are popular Emirati dishes. Emiratis value Ramadan (Lewis, 2008). Emiratis value family, community, and festivals. Emirati guests who respect UAE norms may make true relationships and create a friendly atmosphere.</w:t>
      </w:r>
    </w:p>
    <w:p w14:paraId="6DF24EA9" w14:textId="77777777" w:rsidR="00597F04" w:rsidRDefault="00597F04" w:rsidP="00597F04">
      <w:pPr>
        <w:spacing w:after="160" w:line="259" w:lineRule="auto"/>
        <w:jc w:val="left"/>
      </w:pPr>
      <w:r>
        <w:br w:type="page"/>
      </w:r>
    </w:p>
    <w:p w14:paraId="03C0AB06" w14:textId="77777777" w:rsidR="00597F04" w:rsidRDefault="00597F04" w:rsidP="00597F04">
      <w:pPr>
        <w:pStyle w:val="Heading1"/>
      </w:pPr>
      <w:bookmarkStart w:id="8" w:name="_Toc137738530"/>
      <w:r>
        <w:lastRenderedPageBreak/>
        <w:t>Hofstede’s Cultural Dimensions</w:t>
      </w:r>
      <w:bookmarkEnd w:id="8"/>
    </w:p>
    <w:p w14:paraId="116DC1F3" w14:textId="77777777" w:rsidR="00597F04" w:rsidRDefault="00597F04" w:rsidP="00597F04">
      <w:r>
        <w:t>Hofstede's cultural dimensions permit the comparison of cultural ideals and practise.</w:t>
      </w:r>
    </w:p>
    <w:p w14:paraId="3AB646AB" w14:textId="77777777" w:rsidR="00597F04" w:rsidRDefault="00597F04" w:rsidP="00597F04"/>
    <w:p w14:paraId="7DC1DB38" w14:textId="77777777" w:rsidR="00597F04" w:rsidRDefault="00597F04" w:rsidP="00597F04">
      <w:r>
        <w:rPr>
          <w:noProof/>
        </w:rPr>
        <mc:AlternateContent>
          <mc:Choice Requires="wpi">
            <w:drawing>
              <wp:anchor distT="0" distB="0" distL="114300" distR="114300" simplePos="0" relativeHeight="251661312" behindDoc="0" locked="0" layoutInCell="1" allowOverlap="1" wp14:anchorId="19D4A34F" wp14:editId="0D89BE7B">
                <wp:simplePos x="0" y="0"/>
                <wp:positionH relativeFrom="column">
                  <wp:posOffset>2260683</wp:posOffset>
                </wp:positionH>
                <wp:positionV relativeFrom="paragraph">
                  <wp:posOffset>2951039</wp:posOffset>
                </wp:positionV>
                <wp:extent cx="1104265" cy="517111"/>
                <wp:effectExtent l="76200" t="76200" r="635" b="8001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104265" cy="517111"/>
                      </w14:xfrm>
                    </w14:contentPart>
                  </a:graphicData>
                </a:graphic>
                <wp14:sizeRelH relativeFrom="margin">
                  <wp14:pctWidth>0</wp14:pctWidth>
                </wp14:sizeRelH>
                <wp14:sizeRelV relativeFrom="margin">
                  <wp14:pctHeight>0</wp14:pctHeight>
                </wp14:sizeRelV>
              </wp:anchor>
            </w:drawing>
          </mc:Choice>
          <mc:Fallback>
            <w:pict>
              <v:shapetype w14:anchorId="21FFB3B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75.15pt;margin-top:229.5pt;width:92.6pt;height:4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">
                <v:imagedata r:id="rId9" o:title=""/>
              </v:shape>
            </w:pict>
          </mc:Fallback>
        </mc:AlternateContent>
      </w:r>
      <w:r>
        <w:rPr>
          <w:noProof/>
        </w:rPr>
        <mc:AlternateContent>
          <mc:Choice Requires="wpi">
            <w:drawing>
              <wp:anchor distT="0" distB="0" distL="114300" distR="114300" simplePos="0" relativeHeight="251660288" behindDoc="0" locked="0" layoutInCell="1" allowOverlap="1" wp14:anchorId="785D31AC" wp14:editId="2A478E25">
                <wp:simplePos x="0" y="0"/>
                <wp:positionH relativeFrom="column">
                  <wp:posOffset>2463762</wp:posOffset>
                </wp:positionH>
                <wp:positionV relativeFrom="paragraph">
                  <wp:posOffset>3173381</wp:posOffset>
                </wp:positionV>
                <wp:extent cx="619200" cy="92880"/>
                <wp:effectExtent l="76200" t="76200" r="53975" b="8509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619200" cy="92880"/>
                      </w14:xfrm>
                    </w14:contentPart>
                  </a:graphicData>
                </a:graphic>
              </wp:anchor>
            </w:drawing>
          </mc:Choice>
          <mc:Fallback>
            <w:pict>
              <v:shape w14:anchorId="6EA7FA6F" id="Ink 4" o:spid="_x0000_s1026" type="#_x0000_t75" style="position:absolute;margin-left:191.15pt;margin-top:247.05pt;width:54.4pt;height:12.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">
                <v:imagedata r:id="rId11" o:title=""/>
              </v:shape>
            </w:pict>
          </mc:Fallback>
        </mc:AlternateContent>
      </w:r>
      <w:r>
        <w:rPr>
          <w:noProof/>
        </w:rPr>
        <mc:AlternateContent>
          <mc:Choice Requires="wpi">
            <w:drawing>
              <wp:anchor distT="0" distB="0" distL="114300" distR="114300" simplePos="0" relativeHeight="251659264" behindDoc="0" locked="0" layoutInCell="1" allowOverlap="1" wp14:anchorId="1624E242" wp14:editId="2008B606">
                <wp:simplePos x="0" y="0"/>
                <wp:positionH relativeFrom="column">
                  <wp:posOffset>2515242</wp:posOffset>
                </wp:positionH>
                <wp:positionV relativeFrom="paragraph">
                  <wp:posOffset>3184181</wp:posOffset>
                </wp:positionV>
                <wp:extent cx="510480" cy="15840"/>
                <wp:effectExtent l="76200" t="76200" r="61595" b="86360"/>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510480" cy="15840"/>
                      </w14:xfrm>
                    </w14:contentPart>
                  </a:graphicData>
                </a:graphic>
              </wp:anchor>
            </w:drawing>
          </mc:Choice>
          <mc:Fallback>
            <w:pict>
              <v:shape w14:anchorId="3DCDFFA7" id="Ink 3" o:spid="_x0000_s1026" type="#_x0000_t75" style="position:absolute;margin-left:195.2pt;margin-top:247.85pt;width:45.9pt;height: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">
                <v:imagedata r:id="rId13" o:title=""/>
              </v:shape>
            </w:pict>
          </mc:Fallback>
        </mc:AlternateContent>
      </w:r>
      <w:r w:rsidRPr="00245D9F">
        <w:rPr>
          <w:noProof/>
        </w:rPr>
        <w:drawing>
          <wp:inline distT="0" distB="0" distL="0" distR="0" wp14:anchorId="093BD8ED" wp14:editId="57FDC048">
            <wp:extent cx="5504815" cy="3296789"/>
            <wp:effectExtent l="0" t="0" r="0" b="5715"/>
            <wp:docPr id="2" name="Picture 2" descr="A screen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4815" cy="3296789"/>
                    </a:xfrm>
                    <a:prstGeom prst="rect">
                      <a:avLst/>
                    </a:prstGeom>
                    <a:noFill/>
                  </pic:spPr>
                </pic:pic>
              </a:graphicData>
            </a:graphic>
          </wp:inline>
        </w:drawing>
      </w:r>
    </w:p>
    <w:p w14:paraId="1103F007" w14:textId="77777777" w:rsidR="00597F04" w:rsidRDefault="00597F04" w:rsidP="00597F04">
      <w:pPr>
        <w:pStyle w:val="Caption"/>
        <w:spacing w:line="360" w:lineRule="auto"/>
        <w:jc w:val="center"/>
        <w:rPr>
          <w:i w:val="0"/>
          <w:iCs w:val="0"/>
        </w:rPr>
      </w:pPr>
    </w:p>
    <w:p w14:paraId="5F1BF99C" w14:textId="77777777" w:rsidR="00597F04" w:rsidRPr="00A944D0" w:rsidRDefault="00597F04" w:rsidP="00597F04">
      <w:pPr>
        <w:pStyle w:val="Caption"/>
        <w:spacing w:line="360" w:lineRule="auto"/>
        <w:jc w:val="center"/>
        <w:rPr>
          <w:i w:val="0"/>
          <w:iCs w:val="0"/>
          <w:color w:val="404040" w:themeColor="text1" w:themeTint="BF"/>
          <w:sz w:val="20"/>
          <w:szCs w:val="20"/>
        </w:rPr>
      </w:pPr>
      <w:r w:rsidRPr="00A944D0">
        <w:rPr>
          <w:i w:val="0"/>
          <w:iCs w:val="0"/>
          <w:color w:val="404040" w:themeColor="text1" w:themeTint="BF"/>
          <w:sz w:val="20"/>
          <w:szCs w:val="20"/>
        </w:rPr>
        <w:t xml:space="preserve">Figure: Cultural situation of the UK and the UAE (Huang and </w:t>
      </w:r>
      <w:proofErr w:type="spellStart"/>
      <w:r w:rsidRPr="00A944D0">
        <w:rPr>
          <w:i w:val="0"/>
          <w:iCs w:val="0"/>
          <w:color w:val="404040" w:themeColor="text1" w:themeTint="BF"/>
          <w:sz w:val="20"/>
          <w:szCs w:val="20"/>
        </w:rPr>
        <w:t>Crotts</w:t>
      </w:r>
      <w:proofErr w:type="spellEnd"/>
      <w:r w:rsidRPr="00A944D0">
        <w:rPr>
          <w:i w:val="0"/>
          <w:iCs w:val="0"/>
          <w:color w:val="404040" w:themeColor="text1" w:themeTint="BF"/>
          <w:sz w:val="20"/>
          <w:szCs w:val="20"/>
        </w:rPr>
        <w:t>, 2019)</w:t>
      </w:r>
    </w:p>
    <w:p w14:paraId="4F43B0EF" w14:textId="77777777" w:rsidR="00597F04" w:rsidRPr="00546CE1" w:rsidRDefault="00597F04" w:rsidP="00597F04">
      <w:pPr>
        <w:rPr>
          <w:b/>
        </w:rPr>
      </w:pPr>
      <w:r w:rsidRPr="0061439C">
        <w:rPr>
          <w:b/>
        </w:rPr>
        <w:t>Power Distance</w:t>
      </w:r>
    </w:p>
    <w:p w14:paraId="72E7A3CD" w14:textId="77777777" w:rsidR="00597F04" w:rsidRDefault="00597F04" w:rsidP="00597F04">
      <w:r w:rsidRPr="00941EB4">
        <w:t xml:space="preserve">Power Distance gauges a community's acceptance of power inequality. The UK wants more transparent, egalitarian, and power-balanced organisations. Liberty, equality, and justice for everyone are cultural ideals (Hofstede </w:t>
      </w:r>
      <w:r w:rsidRPr="00051C71">
        <w:rPr>
          <w:i/>
          <w:iCs/>
        </w:rPr>
        <w:t>et al.,</w:t>
      </w:r>
      <w:r w:rsidRPr="00941EB4">
        <w:t xml:space="preserve"> 2020). When necessary, people confront authority. The UAE prioritises respect for authority, formal institutions, and socioeconomic inequality. Emiratis revere authority and power.</w:t>
      </w:r>
    </w:p>
    <w:p w14:paraId="3B83EDA7" w14:textId="77777777" w:rsidR="00597F04" w:rsidRDefault="00597F04" w:rsidP="00597F04">
      <w:pPr>
        <w:rPr>
          <w:b/>
        </w:rPr>
      </w:pPr>
    </w:p>
    <w:p w14:paraId="4F40F503" w14:textId="77777777" w:rsidR="00597F04" w:rsidRPr="00546CE1" w:rsidRDefault="00597F04" w:rsidP="00597F04">
      <w:pPr>
        <w:rPr>
          <w:b/>
        </w:rPr>
      </w:pPr>
      <w:r w:rsidRPr="00546CE1">
        <w:rPr>
          <w:b/>
        </w:rPr>
        <w:t xml:space="preserve">Individualism </w:t>
      </w:r>
      <w:proofErr w:type="gramStart"/>
      <w:r w:rsidRPr="00546CE1">
        <w:rPr>
          <w:b/>
        </w:rPr>
        <w:t>Vs  collectivism</w:t>
      </w:r>
      <w:proofErr w:type="gramEnd"/>
    </w:p>
    <w:p w14:paraId="0A0449A9" w14:textId="77777777" w:rsidR="00597F04" w:rsidRDefault="00597F04" w:rsidP="00597F04">
      <w:r w:rsidRPr="00941EB4">
        <w:t xml:space="preserve">Britain is known for its individuality. British culture values independence, liberty, and self-expression. People want autonomy, self-sufficiency, and prosperity. UAE is increasingly </w:t>
      </w:r>
      <w:r w:rsidRPr="00941EB4">
        <w:lastRenderedPageBreak/>
        <w:t>collectivist (Mackay, 2011). Emiratis value family, trust, and community. Because they value group participation and achievement, people often prioritise group aims above their own.</w:t>
      </w:r>
    </w:p>
    <w:p w14:paraId="618A9C81" w14:textId="77777777" w:rsidR="00597F04" w:rsidRDefault="00597F04" w:rsidP="00597F04">
      <w:pPr>
        <w:rPr>
          <w:b/>
        </w:rPr>
      </w:pPr>
    </w:p>
    <w:p w14:paraId="1DA2DEFA" w14:textId="77777777" w:rsidR="00597F04" w:rsidRPr="00546CE1" w:rsidRDefault="00597F04" w:rsidP="00597F04">
      <w:pPr>
        <w:rPr>
          <w:b/>
        </w:rPr>
      </w:pPr>
      <w:r w:rsidRPr="0061439C">
        <w:rPr>
          <w:b/>
        </w:rPr>
        <w:t>The Masculinity VS the Femininity</w:t>
      </w:r>
    </w:p>
    <w:p w14:paraId="0C50D5B2" w14:textId="77777777" w:rsidR="00597F04" w:rsidRDefault="00597F04" w:rsidP="00597F04">
      <w:r w:rsidRPr="00941EB4">
        <w:t xml:space="preserve">Masculinity vs. Femininity assesses how much a </w:t>
      </w:r>
      <w:proofErr w:type="gramStart"/>
      <w:r w:rsidRPr="00941EB4">
        <w:t>society values male traits</w:t>
      </w:r>
      <w:proofErr w:type="gramEnd"/>
      <w:r w:rsidRPr="00941EB4">
        <w:t xml:space="preserve"> like brashness, competition, and accomplishment over feminine traits like compassion, teamwork, and quality of life. UK masculinity values rivalry, ambition, and wealth (Hofstede </w:t>
      </w:r>
      <w:r w:rsidRPr="00B7504E">
        <w:rPr>
          <w:i/>
          <w:iCs/>
        </w:rPr>
        <w:t>et al.,</w:t>
      </w:r>
      <w:r w:rsidRPr="00941EB4">
        <w:t xml:space="preserve"> 2020). People respect their achievements and fame. The UAE, however, permits both genders. Emirati culture values conventional gender standards, self-confidence, communal welfare, and a good work-life balance.</w:t>
      </w:r>
    </w:p>
    <w:p w14:paraId="1422BBF9" w14:textId="77777777" w:rsidR="00597F04" w:rsidRDefault="00597F04" w:rsidP="00597F04">
      <w:pPr>
        <w:rPr>
          <w:b/>
        </w:rPr>
      </w:pPr>
    </w:p>
    <w:p w14:paraId="1391FCAD" w14:textId="77777777" w:rsidR="00597F04" w:rsidRPr="00546CE1" w:rsidRDefault="00597F04" w:rsidP="00597F04">
      <w:pPr>
        <w:rPr>
          <w:b/>
        </w:rPr>
      </w:pPr>
      <w:r>
        <w:rPr>
          <w:b/>
        </w:rPr>
        <w:t>Uncertainty Avoidance</w:t>
      </w:r>
    </w:p>
    <w:p w14:paraId="62973BAF" w14:textId="77777777" w:rsidR="00597F04" w:rsidRDefault="00597F04" w:rsidP="00597F04">
      <w:r w:rsidRPr="00941EB4">
        <w:t xml:space="preserve">Uncertainty How effectively society handles uncertainty, ambiguity, and danger affects avoidance. UK culture doesn't mind ambiguity. British culture is more open to change and new ideas. People are riskier and less obedient. The UAE avoids ambiguity. Emiratis appreciate security, organisation, and law and tradition (Adnan and Butt 2017). Unambiguous laws eliminate uncertainty and </w:t>
      </w:r>
      <w:proofErr w:type="gramStart"/>
      <w:r w:rsidRPr="00941EB4">
        <w:t>risk,</w:t>
      </w:r>
      <w:proofErr w:type="gramEnd"/>
      <w:r w:rsidRPr="00941EB4">
        <w:t xml:space="preserve"> thus people like them.</w:t>
      </w:r>
    </w:p>
    <w:p w14:paraId="5ED98350" w14:textId="77777777" w:rsidR="00597F04" w:rsidRDefault="00597F04" w:rsidP="00597F04">
      <w:pPr>
        <w:rPr>
          <w:b/>
        </w:rPr>
      </w:pPr>
    </w:p>
    <w:p w14:paraId="598F6CA0" w14:textId="77777777" w:rsidR="00597F04" w:rsidRPr="00546CE1" w:rsidRDefault="00597F04" w:rsidP="00597F04">
      <w:pPr>
        <w:rPr>
          <w:b/>
        </w:rPr>
      </w:pPr>
      <w:r w:rsidRPr="0061439C">
        <w:rPr>
          <w:b/>
        </w:rPr>
        <w:t>Long Term VS Short Term Orientation</w:t>
      </w:r>
    </w:p>
    <w:p w14:paraId="6E472AC9" w14:textId="77777777" w:rsidR="00597F04" w:rsidRDefault="00597F04" w:rsidP="00597F04">
      <w:r w:rsidRPr="00941EB4">
        <w:t>Unlike short-term Orientation describes how much a culture emphasises long-term behaviours, perseverance, and frugality above instant enjoyment, tradition, and social conventions. The UK thinks faster. British people appreciate presence, adaptability, and change. Al-</w:t>
      </w:r>
      <w:proofErr w:type="spellStart"/>
      <w:r w:rsidRPr="00941EB4">
        <w:t>Mansoori</w:t>
      </w:r>
      <w:proofErr w:type="spellEnd"/>
      <w:r w:rsidRPr="00941EB4">
        <w:t xml:space="preserve"> </w:t>
      </w:r>
      <w:r w:rsidRPr="00B7504E">
        <w:rPr>
          <w:i/>
          <w:iCs/>
        </w:rPr>
        <w:t>et al</w:t>
      </w:r>
      <w:r w:rsidRPr="00941EB4">
        <w:t>. (2014) emphasise success, immediate benefits, and enjoyment. UAE is more long-term. Emiratis value traditions and social standards. Persistent, frugal, and future-oriented.</w:t>
      </w:r>
    </w:p>
    <w:p w14:paraId="3B415A1B" w14:textId="77777777" w:rsidR="00597F04" w:rsidRDefault="00597F04" w:rsidP="00597F04">
      <w:pPr>
        <w:rPr>
          <w:b/>
        </w:rPr>
      </w:pPr>
    </w:p>
    <w:p w14:paraId="552A85AA" w14:textId="77777777" w:rsidR="00597F04" w:rsidRPr="00546CE1" w:rsidRDefault="00597F04" w:rsidP="00597F04">
      <w:pPr>
        <w:rPr>
          <w:b/>
        </w:rPr>
      </w:pPr>
      <w:r w:rsidRPr="0061439C">
        <w:rPr>
          <w:b/>
        </w:rPr>
        <w:t>Restraint vs. Indulgence</w:t>
      </w:r>
    </w:p>
    <w:p w14:paraId="5B56AC03" w14:textId="77777777" w:rsidR="00597F04" w:rsidRDefault="00597F04" w:rsidP="00597F04">
      <w:r w:rsidRPr="00941EB4">
        <w:t xml:space="preserve">Restraint vs Indulgence shows how much a community limits or indulges its needs and wants (Adnan and Butt 2017). Restrained societies manage emotions, conduct, and social standards. </w:t>
      </w:r>
      <w:r w:rsidRPr="00941EB4">
        <w:lastRenderedPageBreak/>
        <w:t xml:space="preserve">Indulgent civilizations provide greater freedom and authenticity. </w:t>
      </w:r>
      <w:proofErr w:type="spellStart"/>
      <w:r w:rsidRPr="00941EB4">
        <w:t>UKers</w:t>
      </w:r>
      <w:proofErr w:type="spellEnd"/>
      <w:r w:rsidRPr="00941EB4">
        <w:t xml:space="preserve"> are lazier. Brits value happiness, individuality, and self-expression. Those who are more tolerant of others and less conformist. The UAE controls more. Emiratis value self-control, self-discipline, and social standards (Al-</w:t>
      </w:r>
      <w:proofErr w:type="spellStart"/>
      <w:r w:rsidRPr="00941EB4">
        <w:t>Mansoori</w:t>
      </w:r>
      <w:proofErr w:type="spellEnd"/>
      <w:r w:rsidRPr="00941EB4">
        <w:t xml:space="preserve"> </w:t>
      </w:r>
      <w:r w:rsidRPr="00B7504E">
        <w:rPr>
          <w:i/>
          <w:iCs/>
        </w:rPr>
        <w:t>et al.,</w:t>
      </w:r>
      <w:r w:rsidRPr="00941EB4">
        <w:t xml:space="preserve"> 2014). Maintaining order and peace is the main objective.</w:t>
      </w:r>
      <w:r>
        <w:br w:type="page"/>
      </w:r>
    </w:p>
    <w:p w14:paraId="2711E674" w14:textId="77777777" w:rsidR="00597F04" w:rsidRDefault="00597F04" w:rsidP="00597F04">
      <w:pPr>
        <w:pStyle w:val="Heading1"/>
      </w:pPr>
      <w:bookmarkStart w:id="9" w:name="_Toc137149150"/>
      <w:bookmarkStart w:id="10" w:name="_Toc137738531"/>
      <w:r>
        <w:lastRenderedPageBreak/>
        <w:t xml:space="preserve">Travelodge </w:t>
      </w:r>
      <w:r w:rsidRPr="0009183A">
        <w:t>Hotel’s handbook</w:t>
      </w:r>
      <w:bookmarkEnd w:id="9"/>
      <w:bookmarkEnd w:id="10"/>
    </w:p>
    <w:tbl>
      <w:tblPr>
        <w:tblStyle w:val="TableGrid"/>
        <w:tblW w:w="0" w:type="auto"/>
        <w:tblInd w:w="0" w:type="dxa"/>
        <w:tblLook w:val="04A0" w:firstRow="1" w:lastRow="0" w:firstColumn="1" w:lastColumn="0" w:noHBand="0" w:noVBand="1"/>
      </w:tblPr>
      <w:tblGrid>
        <w:gridCol w:w="4225"/>
        <w:gridCol w:w="4434"/>
      </w:tblGrid>
      <w:tr w:rsidR="00597F04" w14:paraId="561D8836" w14:textId="77777777" w:rsidTr="006B30DF">
        <w:tc>
          <w:tcPr>
            <w:tcW w:w="4225" w:type="dxa"/>
            <w:shd w:val="clear" w:color="auto" w:fill="FFF2CC" w:themeFill="accent4" w:themeFillTint="33"/>
          </w:tcPr>
          <w:p w14:paraId="74C2B12D" w14:textId="77777777" w:rsidR="00597F04" w:rsidRDefault="00597F04" w:rsidP="006B30DF">
            <w:pPr>
              <w:jc w:val="center"/>
            </w:pPr>
            <w:r w:rsidRPr="00700435">
              <w:rPr>
                <w:b/>
                <w:sz w:val="28"/>
              </w:rPr>
              <w:t>Do’s</w:t>
            </w:r>
          </w:p>
        </w:tc>
        <w:tc>
          <w:tcPr>
            <w:tcW w:w="4434" w:type="dxa"/>
            <w:shd w:val="clear" w:color="auto" w:fill="FFF2CC" w:themeFill="accent4" w:themeFillTint="33"/>
          </w:tcPr>
          <w:p w14:paraId="6C13FEA9" w14:textId="77777777" w:rsidR="00597F04" w:rsidRDefault="00597F04" w:rsidP="006B30DF">
            <w:pPr>
              <w:jc w:val="center"/>
            </w:pPr>
            <w:r w:rsidRPr="00700435">
              <w:rPr>
                <w:b/>
                <w:sz w:val="28"/>
              </w:rPr>
              <w:t>Don’ts</w:t>
            </w:r>
          </w:p>
        </w:tc>
      </w:tr>
      <w:tr w:rsidR="00597F04" w14:paraId="0DE49EF1" w14:textId="77777777" w:rsidTr="006B30DF">
        <w:tc>
          <w:tcPr>
            <w:tcW w:w="4225" w:type="dxa"/>
          </w:tcPr>
          <w:p w14:paraId="45FF7255" w14:textId="77777777" w:rsidR="00597F04" w:rsidRPr="00E65073" w:rsidRDefault="00597F04" w:rsidP="006B30DF">
            <w:pPr>
              <w:rPr>
                <w:b/>
              </w:rPr>
            </w:pPr>
            <w:r w:rsidRPr="00E65073">
              <w:rPr>
                <w:b/>
              </w:rPr>
              <w:t xml:space="preserve">Send a one-of-a-kind greeting: </w:t>
            </w:r>
          </w:p>
          <w:p w14:paraId="73D2043D" w14:textId="77777777" w:rsidR="00597F04" w:rsidRDefault="00597F04" w:rsidP="006B30DF">
            <w:r>
              <w:t xml:space="preserve">As soon as they arrive, welcome them with a genuine smile and a pleasant </w:t>
            </w:r>
            <w:proofErr w:type="spellStart"/>
            <w:r>
              <w:t>demeanour</w:t>
            </w:r>
            <w:proofErr w:type="spellEnd"/>
            <w:r>
              <w:t xml:space="preserve"> to make them feel valued and appreciated (Travelodge, </w:t>
            </w:r>
            <w:r w:rsidRPr="00F716F4">
              <w:t>2022)</w:t>
            </w:r>
            <w:r>
              <w:t xml:space="preserve">. </w:t>
            </w:r>
          </w:p>
          <w:p w14:paraId="5AF97E70" w14:textId="77777777" w:rsidR="00597F04" w:rsidRPr="00E65073" w:rsidRDefault="00597F04" w:rsidP="006B30DF">
            <w:pPr>
              <w:rPr>
                <w:b/>
              </w:rPr>
            </w:pPr>
            <w:r w:rsidRPr="00E65073">
              <w:rPr>
                <w:b/>
              </w:rPr>
              <w:t xml:space="preserve">Be mindful of what customers expect: </w:t>
            </w:r>
          </w:p>
          <w:p w14:paraId="30746648" w14:textId="77777777" w:rsidR="00597F04" w:rsidRDefault="00597F04" w:rsidP="006B30DF">
            <w:r>
              <w:t xml:space="preserve">Keep an eye out for indicators left by visitors and guess what they need before they mention it. </w:t>
            </w:r>
          </w:p>
          <w:p w14:paraId="7C849897" w14:textId="77777777" w:rsidR="00597F04" w:rsidRPr="00E65073" w:rsidRDefault="00597F04" w:rsidP="006B30DF">
            <w:pPr>
              <w:rPr>
                <w:b/>
              </w:rPr>
            </w:pPr>
            <w:r w:rsidRPr="00E65073">
              <w:rPr>
                <w:b/>
              </w:rPr>
              <w:t xml:space="preserve">Create a service-oriented culture: </w:t>
            </w:r>
          </w:p>
          <w:p w14:paraId="05DEE127" w14:textId="77777777" w:rsidR="00597F04" w:rsidRDefault="00597F04" w:rsidP="006B30DF">
            <w:r>
              <w:t xml:space="preserve">Encourage employees to concentrate on the demands of the consumers. </w:t>
            </w:r>
          </w:p>
          <w:p w14:paraId="5270583A" w14:textId="77777777" w:rsidR="00597F04" w:rsidRPr="00E65073" w:rsidRDefault="00597F04" w:rsidP="006B30DF">
            <w:pPr>
              <w:rPr>
                <w:b/>
              </w:rPr>
            </w:pPr>
            <w:r w:rsidRPr="00E65073">
              <w:rPr>
                <w:b/>
              </w:rPr>
              <w:t xml:space="preserve">Display cultural awareness </w:t>
            </w:r>
          </w:p>
          <w:p w14:paraId="3AF598B7" w14:textId="77777777" w:rsidR="00597F04" w:rsidRDefault="00597F04" w:rsidP="006B30DF">
            <w:proofErr w:type="spellStart"/>
            <w:r>
              <w:t>Recognise</w:t>
            </w:r>
            <w:proofErr w:type="spellEnd"/>
            <w:r>
              <w:t xml:space="preserve"> and appreciate the diversity of cultures among visitors (Travelodge, </w:t>
            </w:r>
            <w:r w:rsidRPr="00F716F4">
              <w:t>2022)</w:t>
            </w:r>
            <w:r>
              <w:t xml:space="preserve">. </w:t>
            </w:r>
          </w:p>
          <w:p w14:paraId="7AF070AE" w14:textId="77777777" w:rsidR="00597F04" w:rsidRDefault="00597F04" w:rsidP="006B30DF">
            <w:pPr>
              <w:rPr>
                <w:b/>
              </w:rPr>
            </w:pPr>
            <w:r>
              <w:rPr>
                <w:b/>
              </w:rPr>
              <w:t xml:space="preserve">Keep a professional </w:t>
            </w:r>
            <w:proofErr w:type="spellStart"/>
            <w:r>
              <w:rPr>
                <w:b/>
              </w:rPr>
              <w:t>demeanour</w:t>
            </w:r>
            <w:proofErr w:type="spellEnd"/>
            <w:r>
              <w:rPr>
                <w:b/>
              </w:rPr>
              <w:t>:</w:t>
            </w:r>
          </w:p>
          <w:p w14:paraId="751FB8FF" w14:textId="77777777" w:rsidR="00597F04" w:rsidRDefault="00597F04" w:rsidP="006B30DF">
            <w:r>
              <w:t xml:space="preserve">Maintain the hotel's dress code and cleaning standards to project a professional, businesslike image. </w:t>
            </w:r>
          </w:p>
        </w:tc>
        <w:tc>
          <w:tcPr>
            <w:tcW w:w="4434" w:type="dxa"/>
          </w:tcPr>
          <w:p w14:paraId="5D08FD28" w14:textId="77777777" w:rsidR="00597F04" w:rsidRPr="0057478D" w:rsidRDefault="00597F04" w:rsidP="006B30DF">
            <w:pPr>
              <w:rPr>
                <w:b/>
              </w:rPr>
            </w:pPr>
            <w:r w:rsidRPr="0057478D">
              <w:rPr>
                <w:b/>
              </w:rPr>
              <w:t xml:space="preserve">Avoid </w:t>
            </w:r>
            <w:proofErr w:type="spellStart"/>
            <w:r w:rsidRPr="0057478D">
              <w:rPr>
                <w:b/>
              </w:rPr>
              <w:t>generalisations</w:t>
            </w:r>
            <w:proofErr w:type="spellEnd"/>
            <w:r w:rsidRPr="0057478D">
              <w:rPr>
                <w:b/>
              </w:rPr>
              <w:t xml:space="preserve"> and stereotypes: </w:t>
            </w:r>
          </w:p>
          <w:p w14:paraId="3CE4BE60" w14:textId="77777777" w:rsidR="00597F04" w:rsidRDefault="00597F04" w:rsidP="006B30DF">
            <w:r>
              <w:t xml:space="preserve">Make no assumptions about your visitors based on their looks, ethnicity, or culture. </w:t>
            </w:r>
          </w:p>
          <w:p w14:paraId="2E68305C" w14:textId="77777777" w:rsidR="00597F04" w:rsidRPr="0057478D" w:rsidRDefault="00597F04" w:rsidP="006B30DF">
            <w:pPr>
              <w:rPr>
                <w:b/>
              </w:rPr>
            </w:pPr>
            <w:r w:rsidRPr="0057478D">
              <w:rPr>
                <w:b/>
              </w:rPr>
              <w:t xml:space="preserve">Don't dismiss your guests' requests or concerns: </w:t>
            </w:r>
          </w:p>
          <w:p w14:paraId="6E13F7D6" w14:textId="77777777" w:rsidR="00597F04" w:rsidRDefault="00597F04" w:rsidP="006B30DF">
            <w:r>
              <w:t xml:space="preserve">Respond to visitors' queries and concerns as soon as possible. </w:t>
            </w:r>
          </w:p>
          <w:p w14:paraId="0F17B259" w14:textId="77777777" w:rsidR="00597F04" w:rsidRDefault="00597F04" w:rsidP="006B30DF">
            <w:r w:rsidRPr="0057478D">
              <w:rPr>
                <w:b/>
              </w:rPr>
              <w:t>Protect your visitors' personal space</w:t>
            </w:r>
            <w:r>
              <w:t xml:space="preserve">: </w:t>
            </w:r>
          </w:p>
          <w:p w14:paraId="1B21BF80" w14:textId="77777777" w:rsidR="00597F04" w:rsidRDefault="00597F04" w:rsidP="006B30DF">
            <w:r>
              <w:t xml:space="preserve">Keep in mind that your visitors may want some privacy (Travelodge, </w:t>
            </w:r>
            <w:r w:rsidRPr="00F716F4">
              <w:t>2022)</w:t>
            </w:r>
            <w:r>
              <w:t xml:space="preserve">. </w:t>
            </w:r>
          </w:p>
          <w:p w14:paraId="78BC49B1" w14:textId="77777777" w:rsidR="00597F04" w:rsidRPr="0057478D" w:rsidRDefault="00597F04" w:rsidP="006B30DF">
            <w:pPr>
              <w:rPr>
                <w:b/>
              </w:rPr>
            </w:pPr>
            <w:r w:rsidRPr="0057478D">
              <w:rPr>
                <w:b/>
              </w:rPr>
              <w:t xml:space="preserve">Avoid arguing with your guests: </w:t>
            </w:r>
          </w:p>
          <w:p w14:paraId="6A641458" w14:textId="77777777" w:rsidR="00597F04" w:rsidRDefault="00597F04" w:rsidP="006B30DF">
            <w:r>
              <w:t xml:space="preserve">Maintain your cool in the face of adversity. It is preferable to avoid engaging in an argument or an aggressive confrontation with visitors since this will only exacerbate the </w:t>
            </w:r>
            <w:proofErr w:type="gramStart"/>
            <w:r>
              <w:t>problem..</w:t>
            </w:r>
            <w:proofErr w:type="gramEnd"/>
          </w:p>
          <w:p w14:paraId="1C6D565A" w14:textId="77777777" w:rsidR="00597F04" w:rsidRPr="0057478D" w:rsidRDefault="00597F04" w:rsidP="006B30DF">
            <w:pPr>
              <w:rPr>
                <w:b/>
              </w:rPr>
            </w:pPr>
            <w:r w:rsidRPr="0057478D">
              <w:rPr>
                <w:b/>
              </w:rPr>
              <w:t xml:space="preserve">Do not disregard comments or criticism: </w:t>
            </w:r>
          </w:p>
          <w:p w14:paraId="29968121" w14:textId="77777777" w:rsidR="00597F04" w:rsidRDefault="00597F04" w:rsidP="006B30DF">
            <w:r>
              <w:t xml:space="preserve">Visitors' opinions and queries should be welcomed (Travelodge, </w:t>
            </w:r>
            <w:r w:rsidRPr="00F716F4">
              <w:t>2022)</w:t>
            </w:r>
            <w:r>
              <w:t xml:space="preserve">. </w:t>
            </w:r>
          </w:p>
        </w:tc>
      </w:tr>
    </w:tbl>
    <w:p w14:paraId="16B22FC3" w14:textId="77777777" w:rsidR="00597F04" w:rsidRDefault="00597F04" w:rsidP="00597F04">
      <w:r>
        <w:br w:type="page"/>
      </w:r>
    </w:p>
    <w:p w14:paraId="4CDF05C2" w14:textId="77777777" w:rsidR="00597F04" w:rsidRDefault="00597F04" w:rsidP="00597F04">
      <w:pPr>
        <w:pStyle w:val="Heading1"/>
      </w:pPr>
      <w:bookmarkStart w:id="11" w:name="_Toc137738532"/>
      <w:r>
        <w:lastRenderedPageBreak/>
        <w:t>Conclusion</w:t>
      </w:r>
      <w:bookmarkEnd w:id="11"/>
    </w:p>
    <w:p w14:paraId="22ECCCFA" w14:textId="77777777" w:rsidR="00597F04" w:rsidRDefault="00597F04" w:rsidP="00597F04">
      <w:r w:rsidRPr="009D29EB">
        <w:t>Travelodge, UK considers staff' and visitors' cultural backgrounds while creating hotel policies. This reduces errors and makes everyone happy. Travelodge staff treat UAE visitors like royalty. Emirati visitors may be impressed with respectful front desk employees. The hotel staff respects language, culture, ethnicity, and religion distinctions between the two nations. The hotel administration goes to considerable efforts to ensure that no one finds the rules and procedures irritating.</w:t>
      </w:r>
    </w:p>
    <w:p w14:paraId="71806311" w14:textId="77777777" w:rsidR="00597F04" w:rsidRDefault="00597F04" w:rsidP="00597F04">
      <w:pPr>
        <w:spacing w:after="160" w:line="259" w:lineRule="auto"/>
        <w:jc w:val="left"/>
      </w:pPr>
      <w:r>
        <w:br w:type="page"/>
      </w:r>
    </w:p>
    <w:p w14:paraId="6565719E" w14:textId="77777777" w:rsidR="00597F04" w:rsidRDefault="00597F04" w:rsidP="00597F04">
      <w:pPr>
        <w:pStyle w:val="Heading1"/>
      </w:pPr>
      <w:bookmarkStart w:id="12" w:name="_Toc137738533"/>
      <w:r>
        <w:lastRenderedPageBreak/>
        <w:t>Recommendations</w:t>
      </w:r>
      <w:bookmarkEnd w:id="12"/>
    </w:p>
    <w:p w14:paraId="7FC4B0B5" w14:textId="77777777" w:rsidR="00597F04" w:rsidRPr="0057478D" w:rsidRDefault="00597F04" w:rsidP="00597F04">
      <w:pPr>
        <w:rPr>
          <w:b/>
        </w:rPr>
      </w:pPr>
      <w:r>
        <w:rPr>
          <w:b/>
        </w:rPr>
        <w:t>Create an Emphasis on Visitors</w:t>
      </w:r>
    </w:p>
    <w:p w14:paraId="37BC08B0" w14:textId="77777777" w:rsidR="00597F04" w:rsidRDefault="00597F04" w:rsidP="00597F04">
      <w:r>
        <w:t>All staff members should be inculcated with the notion of providing exceptional service and creating unforgettable experiences.</w:t>
      </w:r>
    </w:p>
    <w:p w14:paraId="43A6285F" w14:textId="77777777" w:rsidR="00597F04" w:rsidRPr="0057478D" w:rsidRDefault="00597F04" w:rsidP="00597F04">
      <w:pPr>
        <w:rPr>
          <w:b/>
        </w:rPr>
      </w:pPr>
      <w:r w:rsidRPr="0057478D">
        <w:rPr>
          <w:b/>
        </w:rPr>
        <w:t xml:space="preserve">Increase Coordination and Interaction through </w:t>
      </w:r>
    </w:p>
    <w:p w14:paraId="58679595" w14:textId="77777777" w:rsidR="00597F04" w:rsidRDefault="00597F04" w:rsidP="00597F04">
      <w:r>
        <w:t xml:space="preserve">Insist hotel personnel collaborates and communicates effectively. Encourage communication between teams, departments, and schedules. </w:t>
      </w:r>
      <w:r>
        <w:br w:type="page"/>
      </w:r>
    </w:p>
    <w:p w14:paraId="18E26380" w14:textId="77777777" w:rsidR="00597F04" w:rsidRDefault="00597F04" w:rsidP="00597F04">
      <w:pPr>
        <w:pStyle w:val="Heading1"/>
      </w:pPr>
      <w:bookmarkStart w:id="13" w:name="_Toc137738534"/>
      <w:r>
        <w:lastRenderedPageBreak/>
        <w:t>References</w:t>
      </w:r>
      <w:bookmarkEnd w:id="13"/>
    </w:p>
    <w:p w14:paraId="400FEE55" w14:textId="77777777" w:rsidR="00597F04" w:rsidRDefault="00597F04" w:rsidP="00597F04">
      <w:r>
        <w:t>Adnan, M., and Butt, S. (2017) Impact of Culture on Business Negotiations: A Comparative Study of the UAE and the UK. Journal of Business Studies Quarterly, 9(1), 1-22.</w:t>
      </w:r>
    </w:p>
    <w:p w14:paraId="3E36FBA2" w14:textId="77777777" w:rsidR="00597F04" w:rsidRPr="00B139D6" w:rsidRDefault="00597F04" w:rsidP="00597F04">
      <w:r>
        <w:t>Al-</w:t>
      </w:r>
      <w:proofErr w:type="spellStart"/>
      <w:r>
        <w:t>Mansoori</w:t>
      </w:r>
      <w:proofErr w:type="spellEnd"/>
      <w:r>
        <w:t>, M. H., El-</w:t>
      </w:r>
      <w:proofErr w:type="spellStart"/>
      <w:r>
        <w:t>Nawawy</w:t>
      </w:r>
      <w:proofErr w:type="spellEnd"/>
      <w:r>
        <w:t xml:space="preserve">, M., and </w:t>
      </w:r>
      <w:proofErr w:type="spellStart"/>
      <w:r>
        <w:t>Erffmeyer</w:t>
      </w:r>
      <w:proofErr w:type="spellEnd"/>
      <w:r>
        <w:t>, R. C. (2004) Hofstede's Dimensions of Culture in International Marketing Studies. Journal of Business Research, 57(12), 1396-1403.</w:t>
      </w:r>
    </w:p>
    <w:p w14:paraId="5E605E00" w14:textId="77777777" w:rsidR="00597F04" w:rsidRDefault="00597F04" w:rsidP="00597F04">
      <w:r>
        <w:t>Al-</w:t>
      </w:r>
      <w:proofErr w:type="spellStart"/>
      <w:r>
        <w:t>Seghayer</w:t>
      </w:r>
      <w:proofErr w:type="spellEnd"/>
      <w:r>
        <w:t>, K. (2005) Cultural Dimensions of Learning: Addressing the Challenges of Multicultural Instruction. Language, Culture and Curriculum, 18(2), 143-155.</w:t>
      </w:r>
    </w:p>
    <w:p w14:paraId="32031246" w14:textId="77777777" w:rsidR="00597F04" w:rsidRDefault="00597F04" w:rsidP="00597F04">
      <w:r>
        <w:t>Bramwell, B. (2004) Coastal Mass Tourism, Clevedon: Channel View.</w:t>
      </w:r>
    </w:p>
    <w:p w14:paraId="3AE0CCF7" w14:textId="77777777" w:rsidR="00597F04" w:rsidRPr="0057478D" w:rsidRDefault="00597F04" w:rsidP="00597F04">
      <w:r>
        <w:t>Brealey Publishing.</w:t>
      </w:r>
    </w:p>
    <w:p w14:paraId="5D23E8C9" w14:textId="77777777" w:rsidR="00597F04" w:rsidRDefault="00597F04" w:rsidP="00597F04">
      <w:r>
        <w:t>Brown, K. (2013) Contemporary China, Palgrave Macmillan.</w:t>
      </w:r>
    </w:p>
    <w:p w14:paraId="45A644AE" w14:textId="77777777" w:rsidR="00597F04" w:rsidRDefault="00597F04" w:rsidP="00597F04">
      <w:r>
        <w:t>Cooper, C. and Hall, C. M. (2005) Oceania: A Tourism Handbook, Clevedon: Channel View.</w:t>
      </w:r>
    </w:p>
    <w:p w14:paraId="16A5A300" w14:textId="77777777" w:rsidR="00597F04" w:rsidRDefault="00597F04" w:rsidP="00597F04">
      <w:r>
        <w:t>Cooper, C. and Wahab, S., (2007) Tourism in the Age of Globalisation. London: Routledge.</w:t>
      </w:r>
    </w:p>
    <w:p w14:paraId="6B6AFE08" w14:textId="77777777" w:rsidR="00597F04" w:rsidRDefault="00597F04" w:rsidP="00597F04">
      <w:r>
        <w:t>Drake, H. (2011) Contemporary France, Macmillan.</w:t>
      </w:r>
    </w:p>
    <w:p w14:paraId="02A05A3E" w14:textId="77777777" w:rsidR="00597F04" w:rsidRDefault="00597F04" w:rsidP="00597F04">
      <w:r>
        <w:t>Globe, London, Nicholas Brealey Publishing.</w:t>
      </w:r>
    </w:p>
    <w:p w14:paraId="5CB2AE33" w14:textId="77777777" w:rsidR="00597F04" w:rsidRDefault="00597F04" w:rsidP="00597F04">
      <w:r>
        <w:t xml:space="preserve">Hofstede, G., Hofstede, G. J., and </w:t>
      </w:r>
      <w:proofErr w:type="spellStart"/>
      <w:r>
        <w:t>Minkov</w:t>
      </w:r>
      <w:proofErr w:type="spellEnd"/>
      <w:r>
        <w:t>, M. (2010) Cultures and Organizations: Software of the Mind: Intercultural Cooperation and Its Importance for Survival. McGraw-Hill.</w:t>
      </w:r>
    </w:p>
    <w:p w14:paraId="4DD1C4C7" w14:textId="77777777" w:rsidR="00597F04" w:rsidRDefault="00597F04" w:rsidP="00597F04">
      <w:r>
        <w:t xml:space="preserve">House, R. J., </w:t>
      </w:r>
      <w:proofErr w:type="spellStart"/>
      <w:r>
        <w:t>Hanges</w:t>
      </w:r>
      <w:proofErr w:type="spellEnd"/>
      <w:r>
        <w:t xml:space="preserve">, P. J., </w:t>
      </w:r>
      <w:proofErr w:type="spellStart"/>
      <w:r>
        <w:t>Javidan</w:t>
      </w:r>
      <w:proofErr w:type="spellEnd"/>
      <w:r>
        <w:t>, M., Dorfman, P. W., and Gupta, V. (2004) Culture, Leadership, and Organizations: The GLOBE Study of 62 Societies. Sage Publications.</w:t>
      </w:r>
    </w:p>
    <w:p w14:paraId="0376E681" w14:textId="77777777" w:rsidR="00597F04" w:rsidRPr="00A944D0" w:rsidRDefault="00597F04" w:rsidP="00597F04">
      <w:pPr>
        <w:rPr>
          <w:szCs w:val="24"/>
          <w:lang w:eastAsia="en-GB"/>
        </w:rPr>
      </w:pPr>
      <w:r w:rsidRPr="00DD5023">
        <w:rPr>
          <w:szCs w:val="24"/>
          <w:lang w:eastAsia="en-GB"/>
        </w:rPr>
        <w:t xml:space="preserve">Huang, S.S. and </w:t>
      </w:r>
      <w:proofErr w:type="spellStart"/>
      <w:r w:rsidRPr="00DD5023">
        <w:rPr>
          <w:szCs w:val="24"/>
          <w:lang w:eastAsia="en-GB"/>
        </w:rPr>
        <w:t>Crotts</w:t>
      </w:r>
      <w:proofErr w:type="spellEnd"/>
      <w:r w:rsidRPr="00DD5023">
        <w:rPr>
          <w:szCs w:val="24"/>
          <w:lang w:eastAsia="en-GB"/>
        </w:rPr>
        <w:t xml:space="preserve">, J., 2019. Relationships between Hofstede's cultural dimensions and tourist satisfaction: A cross-country cross-sample examination. </w:t>
      </w:r>
      <w:r w:rsidRPr="00DD5023">
        <w:rPr>
          <w:i/>
          <w:iCs/>
          <w:szCs w:val="24"/>
          <w:lang w:eastAsia="en-GB"/>
        </w:rPr>
        <w:t>Tourism management</w:t>
      </w:r>
      <w:r w:rsidRPr="00DD5023">
        <w:rPr>
          <w:szCs w:val="24"/>
          <w:lang w:eastAsia="en-GB"/>
        </w:rPr>
        <w:t xml:space="preserve">, </w:t>
      </w:r>
      <w:r w:rsidRPr="00DD5023">
        <w:rPr>
          <w:i/>
          <w:iCs/>
          <w:szCs w:val="24"/>
          <w:lang w:eastAsia="en-GB"/>
        </w:rPr>
        <w:t>72</w:t>
      </w:r>
      <w:r w:rsidRPr="00DD5023">
        <w:rPr>
          <w:szCs w:val="24"/>
          <w:lang w:eastAsia="en-GB"/>
        </w:rPr>
        <w:t>, pp.232-241.</w:t>
      </w:r>
    </w:p>
    <w:p w14:paraId="03759F09" w14:textId="77777777" w:rsidR="00597F04" w:rsidRDefault="00597F04" w:rsidP="00597F04">
      <w:proofErr w:type="spellStart"/>
      <w:r>
        <w:t>Jandt</w:t>
      </w:r>
      <w:proofErr w:type="spellEnd"/>
      <w:r>
        <w:t xml:space="preserve">, F (2016) An Introduction to Intercultural Communication, 8th edition, Sage: San </w:t>
      </w:r>
      <w:proofErr w:type="spellStart"/>
      <w:r>
        <w:t>Bernadino</w:t>
      </w:r>
      <w:proofErr w:type="spellEnd"/>
      <w:r>
        <w:t>.</w:t>
      </w:r>
    </w:p>
    <w:p w14:paraId="5262CA46" w14:textId="77777777" w:rsidR="00597F04" w:rsidRDefault="00597F04" w:rsidP="00597F04">
      <w:r>
        <w:t>Lewis, R.D. (2005) When Cultures Collide: Leading, Teamworking and Managing Across the</w:t>
      </w:r>
    </w:p>
    <w:p w14:paraId="32F6CD80" w14:textId="77777777" w:rsidR="00597F04" w:rsidRDefault="00597F04" w:rsidP="00597F04">
      <w:r>
        <w:t>Lewis, R.D. (2008) Cross-Cultural Communication: A Visual Approach, London, Nicholas</w:t>
      </w:r>
    </w:p>
    <w:p w14:paraId="41367AD2" w14:textId="77777777" w:rsidR="00597F04" w:rsidRDefault="00597F04" w:rsidP="00597F04">
      <w:r>
        <w:lastRenderedPageBreak/>
        <w:t>Mackay, H. (2011) Understanding Contemporary Wales, University of Wales Press Moran RT et al. Managing Cultural Differences, 2007, Elsevier, Oxford.</w:t>
      </w:r>
    </w:p>
    <w:p w14:paraId="6212A387" w14:textId="77777777" w:rsidR="00597F04" w:rsidRDefault="00597F04" w:rsidP="00597F04">
      <w:proofErr w:type="spellStart"/>
      <w:r>
        <w:t>Methan</w:t>
      </w:r>
      <w:proofErr w:type="spellEnd"/>
      <w:r>
        <w:t>, K. (2001) Tourism in a Global Society: Place, Culture, Consumption. London: Macmillan.</w:t>
      </w:r>
    </w:p>
    <w:p w14:paraId="001858B3" w14:textId="77777777" w:rsidR="00597F04" w:rsidRDefault="00597F04" w:rsidP="00597F04">
      <w:r>
        <w:t>Moran, R. (2018) Managing Cultural Differences, 10th edition, Routledge: Abingdon.</w:t>
      </w:r>
    </w:p>
    <w:p w14:paraId="410F78A9" w14:textId="77777777" w:rsidR="00597F04" w:rsidRDefault="00597F04" w:rsidP="00597F04">
      <w:r>
        <w:t>Pearson.</w:t>
      </w:r>
    </w:p>
    <w:p w14:paraId="0994B6A1" w14:textId="77777777" w:rsidR="00597F04" w:rsidRDefault="00597F04" w:rsidP="00597F04">
      <w:r>
        <w:t>Samovar, L. (2009) Communication Between Cultures, Wadsworth, London.</w:t>
      </w:r>
    </w:p>
    <w:p w14:paraId="292EE753" w14:textId="77777777" w:rsidR="00597F04" w:rsidRPr="00C972C4" w:rsidRDefault="00597F04" w:rsidP="00597F04">
      <w:r>
        <w:t>Timm, A. (2011) Intercultural Problems in the Tourism Industry, GRIN Verlag.</w:t>
      </w:r>
    </w:p>
    <w:p w14:paraId="076D34C5" w14:textId="77777777" w:rsidR="00597F04" w:rsidRPr="00F716F4" w:rsidRDefault="00597F04" w:rsidP="00597F04">
      <w:r w:rsidRPr="00F716F4">
        <w:t xml:space="preserve">Travelodge. (2022). About Us. Retrieved from </w:t>
      </w:r>
      <w:hyperlink r:id="rId15" w:tgtFrame="_new" w:history="1">
        <w:r w:rsidRPr="00F716F4">
          <w:rPr>
            <w:rStyle w:val="Hyperlink"/>
          </w:rPr>
          <w:t>https://www.travelodge.co.uk/about-us</w:t>
        </w:r>
      </w:hyperlink>
    </w:p>
    <w:p w14:paraId="038E2656" w14:textId="77777777" w:rsidR="00597F04" w:rsidRPr="00F716F4" w:rsidRDefault="00597F04" w:rsidP="00597F04">
      <w:r w:rsidRPr="00F716F4">
        <w:t xml:space="preserve">Travelodge. (2022). Our Values. Retrieved from </w:t>
      </w:r>
      <w:hyperlink r:id="rId16" w:tgtFrame="_new" w:history="1">
        <w:r w:rsidRPr="00F716F4">
          <w:rPr>
            <w:rStyle w:val="Hyperlink"/>
          </w:rPr>
          <w:t>https://www.travelodge.co.uk/about-us/our-values</w:t>
        </w:r>
      </w:hyperlink>
    </w:p>
    <w:p w14:paraId="7F6170A1" w14:textId="77777777" w:rsidR="00597F04" w:rsidRDefault="00597F04" w:rsidP="00597F04">
      <w:r>
        <w:t>Wall, G. and Mathieson, A. (2006) Tourism: Change, Impacts and Opportunities, Harlow:</w:t>
      </w:r>
    </w:p>
    <w:p w14:paraId="257E5E6A" w14:textId="4FE61EAC" w:rsidR="00410127" w:rsidRPr="003500AA" w:rsidRDefault="00410127" w:rsidP="007E1007">
      <w:pPr>
        <w:rPr>
          <w:lang w:val="en-US"/>
        </w:rPr>
      </w:pPr>
    </w:p>
    <w:sectPr w:rsidR="00410127" w:rsidRPr="003500A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46C98" w14:textId="77777777" w:rsidR="00A16188" w:rsidRDefault="00A16188">
      <w:pPr>
        <w:spacing w:after="0" w:line="240" w:lineRule="auto"/>
      </w:pPr>
      <w:r>
        <w:separator/>
      </w:r>
    </w:p>
  </w:endnote>
  <w:endnote w:type="continuationSeparator" w:id="0">
    <w:p w14:paraId="6F1C4439" w14:textId="77777777" w:rsidR="00A16188" w:rsidRDefault="00A16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293422"/>
      <w:docPartObj>
        <w:docPartGallery w:val="Page Numbers (Bottom of Page)"/>
        <w:docPartUnique/>
      </w:docPartObj>
    </w:sdtPr>
    <w:sdtEndPr>
      <w:rPr>
        <w:noProof/>
      </w:rPr>
    </w:sdtEndPr>
    <w:sdtContent>
      <w:p w14:paraId="13A9099F" w14:textId="77777777" w:rsidR="00DE0404" w:rsidRDefault="00374A7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6E2D39E" w14:textId="77777777" w:rsidR="00DE0404" w:rsidRDefault="00A16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5AA4D" w14:textId="77777777" w:rsidR="00A16188" w:rsidRDefault="00A16188">
      <w:pPr>
        <w:spacing w:after="0" w:line="240" w:lineRule="auto"/>
      </w:pPr>
      <w:r>
        <w:separator/>
      </w:r>
    </w:p>
  </w:footnote>
  <w:footnote w:type="continuationSeparator" w:id="0">
    <w:p w14:paraId="0F7162EA" w14:textId="77777777" w:rsidR="00A16188" w:rsidRDefault="00A16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759F"/>
    <w:multiLevelType w:val="hybridMultilevel"/>
    <w:tmpl w:val="2A30D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FD256F"/>
    <w:multiLevelType w:val="hybridMultilevel"/>
    <w:tmpl w:val="B8483824"/>
    <w:lvl w:ilvl="0" w:tplc="8E8AB3C6">
      <w:start w:val="1"/>
      <w:numFmt w:val="bullet"/>
      <w:lvlText w:val="•"/>
      <w:lvlJc w:val="left"/>
      <w:pPr>
        <w:tabs>
          <w:tab w:val="num" w:pos="720"/>
        </w:tabs>
        <w:ind w:left="720" w:hanging="360"/>
      </w:pPr>
      <w:rPr>
        <w:rFonts w:ascii="Arial" w:hAnsi="Arial" w:cs="Times New Roman" w:hint="default"/>
      </w:rPr>
    </w:lvl>
    <w:lvl w:ilvl="1" w:tplc="5706E214">
      <w:start w:val="1"/>
      <w:numFmt w:val="bullet"/>
      <w:lvlText w:val="•"/>
      <w:lvlJc w:val="left"/>
      <w:pPr>
        <w:tabs>
          <w:tab w:val="num" w:pos="1440"/>
        </w:tabs>
        <w:ind w:left="1440" w:hanging="360"/>
      </w:pPr>
      <w:rPr>
        <w:rFonts w:ascii="Arial" w:hAnsi="Arial" w:cs="Times New Roman" w:hint="default"/>
      </w:rPr>
    </w:lvl>
    <w:lvl w:ilvl="2" w:tplc="DE341BC6">
      <w:start w:val="1"/>
      <w:numFmt w:val="bullet"/>
      <w:lvlText w:val="•"/>
      <w:lvlJc w:val="left"/>
      <w:pPr>
        <w:tabs>
          <w:tab w:val="num" w:pos="2160"/>
        </w:tabs>
        <w:ind w:left="2160" w:hanging="360"/>
      </w:pPr>
      <w:rPr>
        <w:rFonts w:ascii="Arial" w:hAnsi="Arial" w:cs="Times New Roman" w:hint="default"/>
      </w:rPr>
    </w:lvl>
    <w:lvl w:ilvl="3" w:tplc="F348C944">
      <w:start w:val="1"/>
      <w:numFmt w:val="bullet"/>
      <w:lvlText w:val="•"/>
      <w:lvlJc w:val="left"/>
      <w:pPr>
        <w:tabs>
          <w:tab w:val="num" w:pos="2880"/>
        </w:tabs>
        <w:ind w:left="2880" w:hanging="360"/>
      </w:pPr>
      <w:rPr>
        <w:rFonts w:ascii="Arial" w:hAnsi="Arial" w:cs="Times New Roman" w:hint="default"/>
      </w:rPr>
    </w:lvl>
    <w:lvl w:ilvl="4" w:tplc="DEB69E1A">
      <w:start w:val="1"/>
      <w:numFmt w:val="bullet"/>
      <w:lvlText w:val="•"/>
      <w:lvlJc w:val="left"/>
      <w:pPr>
        <w:tabs>
          <w:tab w:val="num" w:pos="3600"/>
        </w:tabs>
        <w:ind w:left="3600" w:hanging="360"/>
      </w:pPr>
      <w:rPr>
        <w:rFonts w:ascii="Arial" w:hAnsi="Arial" w:cs="Times New Roman" w:hint="default"/>
      </w:rPr>
    </w:lvl>
    <w:lvl w:ilvl="5" w:tplc="C5946FA0">
      <w:start w:val="1"/>
      <w:numFmt w:val="bullet"/>
      <w:lvlText w:val="•"/>
      <w:lvlJc w:val="left"/>
      <w:pPr>
        <w:tabs>
          <w:tab w:val="num" w:pos="4320"/>
        </w:tabs>
        <w:ind w:left="4320" w:hanging="360"/>
      </w:pPr>
      <w:rPr>
        <w:rFonts w:ascii="Arial" w:hAnsi="Arial" w:cs="Times New Roman" w:hint="default"/>
      </w:rPr>
    </w:lvl>
    <w:lvl w:ilvl="6" w:tplc="ED662118">
      <w:start w:val="1"/>
      <w:numFmt w:val="bullet"/>
      <w:lvlText w:val="•"/>
      <w:lvlJc w:val="left"/>
      <w:pPr>
        <w:tabs>
          <w:tab w:val="num" w:pos="5040"/>
        </w:tabs>
        <w:ind w:left="5040" w:hanging="360"/>
      </w:pPr>
      <w:rPr>
        <w:rFonts w:ascii="Arial" w:hAnsi="Arial" w:cs="Times New Roman" w:hint="default"/>
      </w:rPr>
    </w:lvl>
    <w:lvl w:ilvl="7" w:tplc="F2A2CFF4">
      <w:start w:val="1"/>
      <w:numFmt w:val="bullet"/>
      <w:lvlText w:val="•"/>
      <w:lvlJc w:val="left"/>
      <w:pPr>
        <w:tabs>
          <w:tab w:val="num" w:pos="5760"/>
        </w:tabs>
        <w:ind w:left="5760" w:hanging="360"/>
      </w:pPr>
      <w:rPr>
        <w:rFonts w:ascii="Arial" w:hAnsi="Arial" w:cs="Times New Roman" w:hint="default"/>
      </w:rPr>
    </w:lvl>
    <w:lvl w:ilvl="8" w:tplc="6D46AD60">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3E517883"/>
    <w:multiLevelType w:val="hybridMultilevel"/>
    <w:tmpl w:val="05003C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37A3F51"/>
    <w:multiLevelType w:val="hybridMultilevel"/>
    <w:tmpl w:val="90D02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CD708AA"/>
    <w:multiLevelType w:val="hybridMultilevel"/>
    <w:tmpl w:val="39F01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B1C"/>
    <w:rsid w:val="0019519F"/>
    <w:rsid w:val="001A1E0B"/>
    <w:rsid w:val="00235FB2"/>
    <w:rsid w:val="003500AA"/>
    <w:rsid w:val="00374A7C"/>
    <w:rsid w:val="00410127"/>
    <w:rsid w:val="004B6DFE"/>
    <w:rsid w:val="00512B55"/>
    <w:rsid w:val="00597F04"/>
    <w:rsid w:val="006765CE"/>
    <w:rsid w:val="007008F4"/>
    <w:rsid w:val="007E1007"/>
    <w:rsid w:val="007F47A7"/>
    <w:rsid w:val="00815ACD"/>
    <w:rsid w:val="00A16188"/>
    <w:rsid w:val="00AB3437"/>
    <w:rsid w:val="00B03C2F"/>
    <w:rsid w:val="00C33F15"/>
    <w:rsid w:val="00C93A04"/>
    <w:rsid w:val="00CB7D52"/>
    <w:rsid w:val="00E35B1C"/>
    <w:rsid w:val="00F07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F8051"/>
  <w15:chartTrackingRefBased/>
  <w15:docId w15:val="{A273A5D8-F140-4A43-A547-71EA6B1D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C2F"/>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03C2F"/>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semiHidden/>
    <w:unhideWhenUsed/>
    <w:qFormat/>
    <w:rsid w:val="00C93A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2F"/>
    <w:rPr>
      <w:rFonts w:ascii="Arial" w:eastAsiaTheme="majorEastAsia" w:hAnsi="Arial" w:cstheme="majorBidi"/>
      <w:b/>
      <w:sz w:val="32"/>
      <w:szCs w:val="32"/>
    </w:rPr>
  </w:style>
  <w:style w:type="paragraph" w:styleId="NormalWeb">
    <w:name w:val="Normal (Web)"/>
    <w:basedOn w:val="Normal"/>
    <w:uiPriority w:val="99"/>
    <w:semiHidden/>
    <w:unhideWhenUsed/>
    <w:rsid w:val="00B03C2F"/>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B03C2F"/>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03C2F"/>
    <w:rPr>
      <w:i/>
      <w:iCs/>
    </w:rPr>
  </w:style>
  <w:style w:type="paragraph" w:styleId="Title">
    <w:name w:val="Title"/>
    <w:basedOn w:val="Normal"/>
    <w:next w:val="Normal"/>
    <w:link w:val="TitleChar"/>
    <w:uiPriority w:val="10"/>
    <w:qFormat/>
    <w:rsid w:val="007E1007"/>
    <w:pPr>
      <w:spacing w:after="0"/>
      <w:contextualSpacing/>
      <w:jc w:val="center"/>
    </w:pPr>
    <w:rPr>
      <w:rFonts w:ascii="Arial" w:eastAsiaTheme="majorEastAsia" w:hAnsi="Arial" w:cstheme="majorBidi"/>
      <w:b/>
      <w:spacing w:val="-10"/>
      <w:kern w:val="28"/>
      <w:sz w:val="48"/>
      <w:szCs w:val="56"/>
    </w:rPr>
  </w:style>
  <w:style w:type="character" w:customStyle="1" w:styleId="TitleChar">
    <w:name w:val="Title Char"/>
    <w:basedOn w:val="DefaultParagraphFont"/>
    <w:link w:val="Title"/>
    <w:uiPriority w:val="10"/>
    <w:rsid w:val="007E1007"/>
    <w:rPr>
      <w:rFonts w:ascii="Arial" w:eastAsiaTheme="majorEastAsia" w:hAnsi="Arial" w:cstheme="majorBidi"/>
      <w:b/>
      <w:spacing w:val="-10"/>
      <w:kern w:val="28"/>
      <w:sz w:val="48"/>
      <w:szCs w:val="56"/>
    </w:rPr>
  </w:style>
  <w:style w:type="paragraph" w:styleId="Footer">
    <w:name w:val="footer"/>
    <w:basedOn w:val="Normal"/>
    <w:link w:val="FooterChar"/>
    <w:uiPriority w:val="99"/>
    <w:unhideWhenUsed/>
    <w:rsid w:val="007E1007"/>
    <w:pPr>
      <w:tabs>
        <w:tab w:val="center" w:pos="4680"/>
        <w:tab w:val="right" w:pos="9360"/>
      </w:tabs>
      <w:spacing w:after="0" w:line="240" w:lineRule="auto"/>
    </w:pPr>
    <w:rPr>
      <w:rFonts w:ascii="Arial" w:hAnsi="Arial"/>
    </w:rPr>
  </w:style>
  <w:style w:type="character" w:customStyle="1" w:styleId="FooterChar">
    <w:name w:val="Footer Char"/>
    <w:basedOn w:val="DefaultParagraphFont"/>
    <w:link w:val="Footer"/>
    <w:uiPriority w:val="99"/>
    <w:rsid w:val="007E1007"/>
    <w:rPr>
      <w:rFonts w:ascii="Arial" w:hAnsi="Arial"/>
      <w:sz w:val="24"/>
    </w:rPr>
  </w:style>
  <w:style w:type="character" w:customStyle="1" w:styleId="Heading2Char">
    <w:name w:val="Heading 2 Char"/>
    <w:basedOn w:val="DefaultParagraphFont"/>
    <w:link w:val="Heading2"/>
    <w:uiPriority w:val="9"/>
    <w:semiHidden/>
    <w:rsid w:val="00C93A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93A04"/>
    <w:pPr>
      <w:spacing w:after="160" w:line="259" w:lineRule="auto"/>
      <w:ind w:left="720"/>
      <w:contextualSpacing/>
      <w:jc w:val="left"/>
    </w:pPr>
    <w:rPr>
      <w:rFonts w:asciiTheme="minorHAnsi" w:hAnsiTheme="minorHAnsi"/>
      <w:kern w:val="2"/>
      <w:sz w:val="22"/>
      <w:lang w:val="en-US"/>
      <w14:ligatures w14:val="standardContextual"/>
    </w:rPr>
  </w:style>
  <w:style w:type="paragraph" w:styleId="TOCHeading">
    <w:name w:val="TOC Heading"/>
    <w:basedOn w:val="Heading1"/>
    <w:next w:val="Normal"/>
    <w:uiPriority w:val="39"/>
    <w:unhideWhenUsed/>
    <w:qFormat/>
    <w:rsid w:val="00C93A0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93A04"/>
    <w:pPr>
      <w:spacing w:after="100" w:line="259" w:lineRule="auto"/>
      <w:jc w:val="left"/>
    </w:pPr>
    <w:rPr>
      <w:rFonts w:asciiTheme="minorHAnsi" w:hAnsiTheme="minorHAnsi"/>
      <w:kern w:val="2"/>
      <w:sz w:val="22"/>
      <w:lang w:val="en-US"/>
      <w14:ligatures w14:val="standardContextual"/>
    </w:rPr>
  </w:style>
  <w:style w:type="paragraph" w:styleId="TOC2">
    <w:name w:val="toc 2"/>
    <w:basedOn w:val="Normal"/>
    <w:next w:val="Normal"/>
    <w:autoRedefine/>
    <w:uiPriority w:val="39"/>
    <w:unhideWhenUsed/>
    <w:rsid w:val="00C93A04"/>
    <w:pPr>
      <w:spacing w:after="100" w:line="259" w:lineRule="auto"/>
      <w:ind w:left="220"/>
      <w:jc w:val="left"/>
    </w:pPr>
    <w:rPr>
      <w:rFonts w:asciiTheme="minorHAnsi" w:hAnsiTheme="minorHAnsi"/>
      <w:kern w:val="2"/>
      <w:sz w:val="22"/>
      <w:lang w:val="en-US"/>
      <w14:ligatures w14:val="standardContextual"/>
    </w:rPr>
  </w:style>
  <w:style w:type="character" w:styleId="Hyperlink">
    <w:name w:val="Hyperlink"/>
    <w:basedOn w:val="DefaultParagraphFont"/>
    <w:uiPriority w:val="99"/>
    <w:unhideWhenUsed/>
    <w:rsid w:val="00C93A04"/>
    <w:rPr>
      <w:color w:val="0563C1" w:themeColor="hyperlink"/>
      <w:u w:val="single"/>
    </w:rPr>
  </w:style>
  <w:style w:type="paragraph" w:styleId="Caption">
    <w:name w:val="caption"/>
    <w:basedOn w:val="Normal"/>
    <w:next w:val="Normal"/>
    <w:uiPriority w:val="35"/>
    <w:unhideWhenUsed/>
    <w:qFormat/>
    <w:rsid w:val="00597F04"/>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618728">
      <w:bodyDiv w:val="1"/>
      <w:marLeft w:val="0"/>
      <w:marRight w:val="0"/>
      <w:marTop w:val="0"/>
      <w:marBottom w:val="0"/>
      <w:divBdr>
        <w:top w:val="none" w:sz="0" w:space="0" w:color="auto"/>
        <w:left w:val="none" w:sz="0" w:space="0" w:color="auto"/>
        <w:bottom w:val="none" w:sz="0" w:space="0" w:color="auto"/>
        <w:right w:val="none" w:sz="0" w:space="0" w:color="auto"/>
      </w:divBdr>
    </w:div>
    <w:div w:id="203773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3.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ravelodge.co.uk/about-us/our-valu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s://www.travelodge.co.uk/about-us" TargetMode="External"/><Relationship Id="rId10" Type="http://schemas.openxmlformats.org/officeDocument/2006/relationships/customXml" Target="ink/ink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6T16:02:50.177"/>
    </inkml:context>
    <inkml:brush xml:id="br0">
      <inkml:brushProperty name="width" value="0.2" units="cm"/>
      <inkml:brushProperty name="height" value="0.2" units="cm"/>
      <inkml:brushProperty name="color" value="#FFFFFF"/>
    </inkml:brush>
  </inkml:definitions>
  <inkml:trace contextRef="#ctx0" brushRef="#br0">293 751 24575,'41'-65'0,"-5"13"0,-22 39 0,-5 6 0,-3 5 0,3-1 0,6-4 0,14-7 0,7-5 0,7 0 0,2 1 0,-3 3 0,-3 4 0,-8 2 0,-3 3 0,-17 3 0,-10 2 0,-29 2 0,-22 5 0,-20 7 0,-9 6 0,6 3 0,15-3 0,21-5 0,15-5 0,13-3 0,4-2 0,-1-2 0,-5 0 0,-6-1 0,-3-1 0,-3 0 0,11 0 0,-2 0 0,10 0 0,-4 2 0,-1 5 0,-7 7 0,-6 14 0,-5 7 0,-2 8 0,3-2 0,5-6 0,7-11 0,7-7 0,3-5 0,2-4 0,-1-1 0,1 0 0,2 0 0,2 2 0,2 0 0,5 0 0,-3-3 0,2-2 0,-4-3 0,10 0 0,-1-5 0,9-6 0,-4-6 0,2-4 0,1-2 0,7-4 0,10-6 0,12-10 0,9-5 0,-2 0 0,-9 6 0,-15 12 0,-11 12 0,-6 6 0,4 1 0,13-2 0,18-3 0,14 0 0,10 2 0,-2 6 0,-10 3 0,-11 3 0,-15 1 0,-10 0 0,-8 0 0,-7 0 0,-4 0 0,-3 5 0,-7 4 0,-16 13 0,-25 12 0,-25 8 0,-10 2 0,6-6 0,19-10 0,19-9 0,11-8 0,4-3 0,-8 1 0,-6 1 0,-5 2 0,4 1 0,9-3 0,10-4 0,15-7 0,31-15 0,43-20 0,35-12 0,16-3 0,-13 6 0,-30 16 0,-29 11 0,-24 10 0,-16 10 0,-19 12 0,-27 14 0,-28 15 0,-25 9 0,-9-3 0,11-8 0,20-11 0,23-11 0,16-7 0,15-7 0,5-7 0,16-18 0,24-20 0,26-21 0,27-13 0,14 2 0,-2 11 0,-8 14 0,-22 14 0,-21 15 0,-18 10 0,-10 7 0,-6 1 0,-6 5 0,-4 4 0,-4 4 0,-1 3 0,0 2 0,-10 5 0,-16 5 0,-18 9 0,-13 5 0,-3 2 0,5-3 0,8-5 0,6-5 0,7-5 0,8-6 0,8-5 0,6-5 0,7-8 0,12-14 0,21-19 0,24-17 0,20-10 0,10-2 0,-6 8 0,-16 14 0,-17 16 0,-16 12 0,-14 7 0,-6 4 0,-5 11 0,-3 14 0,-11 19 0,-13 13 0,-12 2 0,-3-7 0,9-12 0,5-12 0,15-15 0,-1-4 0,8-9 0,-1 1 0,-10-6 0,3-6 0,-5-8 0,9-11 0,3-6 0,5-4 0,2-2 0,5 1 0,5 7 0,5 8 0,2 9 0,7 6 0,12 0 0,12 1 0,7-1 0,-7 3 0,-12 3 0,-14 2 0,-13 5 0,-6 4 0,-4 9 0,-1 10 0,0 7 0,-6 3 0,-3-4 0,-5-8 0,-2-6 0,6-6 0,2-7 0,4-1 0,-3-4 0,-2-2 0,0-4 0,-1-6 0,4-8 0,2-7 0,3 0 0,2 2 0,2 6 0,2 7 0,2 5 0,0 4 0,1 3 0,0 0 0,9 0 0,9 0 0,14 1 0,10 5 0,-1 6 0,-6 6 0,-11 1 0,-11-3 0,-8 0 0,-6-7 0,-5 2 0,-3-1 0,-11 5 0,-13 4 0,-18 2 0,-13-2 0,-4-4 0,2-10 0,4-16 0,8-20 0,12-20 0,12-19 0,23-4 0,29 3 0,28 8 0,24 15 0,6 12 0,-6 14 0,-9 12 0,-9 7 0,-10 7 0,-8 7 0,-11 9 0,-11 11 0,-10 10 0,-7 11 0,-5 8 0,-2 6 0,-4-2 0,-4-10 0,-6-13 0,-6-14 0,-6-8 0,-7-4 0,-8-5 0,-3-3 0,1-4 0,4-2 0,8-1 0,7-1 0,8-3 0,7-3 0,4-1 0,3-4 0,8-2 0,17-9 0,15-3 0,8 1 0,-3 6 0,-12 8 0,-7 6 0,0 8 0,0 10 0,-2 9 0,-3 6 0,-8 0 0,-5-8 0,-4-4 0,-5-3 0,-9-2 0,-13-3 0,-19-4 0,-12-2 0,-7-3 0,2-5 0,14-5 0,17-4 0,15-2 0,11 2 0,4 7 0,0 0 0,0 4 0,13-5 0,19-3 0,26-2 0,17 2 0,-2 4 0,-12 6 0,-17 5 0,-12 8 0,-11 5 0,-8 2 0,-5-3 0,-5-3 0,-1 0 0,-4-4 0,-11-2 0,-13-4 0,-14-2 0,-6-10 0,10-9 0,13-17 0,15-14 0,21-7 0,16 2 0,10 10 0,2 15 0,-9 13 0,-7 9 0,-1 5 0,0 2 0,1 1 0,0 2 0,-2 5 0,-3 4 0,-2 6 0,-6 1 0,-4 0 0,-5 1 0,-7-1 0,-12-2 0,-15-5 0,-18-8 0,-6-14 0,3-14 0,11-13 0,17-2 0,12 8 0,9 11 0,7 11 0,15 7 0,22 7 0,17 14 0,7 9 0,-11 8 0,-16 0 0,-14-5 0,-11-5 0,-7-2 0,-4-3 0,-10 0 0,-8 0 0,-6-3 0,-4-4 0,3-6 0,0-6 0,-5-14 0,0-11 0,4-14 0,9-9 0,14 0 0,13 5 0,7 11 0,6 11 0,-1 11 0,1 5 0,8 8 0,15 16 0,7 18 0,3 19 0,-9 6 0,-15-11 0,-13-13 0,-13-15 0,-9-11 0,-9-7 0,-18-3 0,-17-6 0,-11-10 0,0-11 0,15-10 0,17-4 0,14 6 0,8 6 0,8 13 0,16 7 0,17 18 0,10 9 0,-3 8 0,-15 3 0,-14-1 0,-8-1 0,-8-3 0,-9-4 0,-12-7 0,-14-6 0,-10-9 0,-6-20 0,4-33 0,12-31 0,22 31 0,5-1 0,7 0 0,8 0 0,26-35 0,18 22 0,14 25 0,3 21 0,-1 12 0,-2 8 0,-8 5 0,-10 9 0,-10 11 0,-9 10 0,-4 11 0,-6 10 0,-6 12 0,-6 7 0,-16 4 0,-22 2 0,-23-8 0,-24-7 0,-7-15 0,8-14 0,14-13 0,20-11 0,15-7 0,8-6 0,10-7 0,3-10 0,4-15 0,11-16 0,18-11 0,15-2 0,9 8 0,-6 15 0,-16 14 0,-8 11 0,-11 9 0,-3 5 0,-6 8 0,0 7 0,0 2 0,0 1 0,0-4 0,-1-3 0,-5-5 0,-11-2 0,-12-4 0,-8-2 0,1-4 0,10-2 0,10-4 0,10 0 0,4-1 0,3-2 0,11-3 0,21-5 0,26-8 0,35-2 0,19 3 0,3 5 0,-8 10 0,-27 8 0,-24 3 0,-20 3 0,-21 0 0,-7 4 0,-9 11 0,-4 14 0,-17 15 0,-18 13 0,-15-2 0,-1-8 0,13-13 0,8-15 0,3-9 0,-4-6 0,-7-3 0,-3-1 0,4 0 0,8 0 0,11-1 0,10-2 0,5-4 0,3-4 0,1-6 0,5-9 0,17-7 0,21-6 0,21 2 0,11 7 0,-4 9 0,-8 9 0,-9 7 0,-6 5 0,-3 8 0,-7 7 0,-6 6 0,-5 3 0,-5-3 0,-2-2 0,-2-2 0,-2-2 0,-4-2 0,-3-4 0,-2-4 0,-2 0 0,-1 0 0,-1 3 0,-2 6 0,-6 7 0,-10 5 0,-9 1 0,-4-2 0,0-6 0,0-5 0,-4-4 0,-9-6 0,-10-2 0,-7-2 0,1 0 0,-1-4 0,1-7 0,2-9 0,1-7 0,10-1 0,9 4 0,9 7 0,16 7 0,2 5 0,7 4 0,-4 3 0,-5 6 0,-2 4 0,-1 3 0,-2 1 0,-2-3 0,-2 2 0,-10 1 0,-21 9 0,-35 14 0,-29 8 0,51-21 0,-1 0 0,-53 18 0,33-13 0,34-12 0,38-16 0,39-19 0,37-18 0,31-15 0,10-3 0,-16 10 0,-22 12 0,-26 15 0,-27 9 0,-36 5 0,-42 1 0,-49 4 0,40 1 0,-4 2 0,-8 4 0,-2 2 0,-4 1 0,0 2 0,6 1 0,0 0 0,1 0 0,2-1 0,7-2 0,1 0 0,-55 11 0,29-8 0,41-7 0,28-5 0,23-4 0,43-1 0,24 0 0,33 0 0,-4 0 0,-16 0 0,-21 0 0,-14 0 0,-23 0 0,-44-2 0,-22-4 0,-30-4 0,12 1 0,15 2 0,12 5 0,3 2 0,3 0 0,5 1 0,5 1 0,18-1 0,94-5 0,34-3 0,-16 0 0,5 0 0,-8 2 0,-2 0 0,-4 1 0,-4 0 0,47-1 0,-38 2 0,-40 0 0,-41 1 0,-117 12 0,-26 0 0,20 0 0,-6 1 0,18-3 0,4 0 0,14-1 0,6 0 0,-38 3 0,39-3 0,25 1 0,9 1 0,5 1 0,11-2 0,14-3 0,55-14 0,18-5 0,14-3 0,33-7 0,13-2 0,-21 5 0,6-1 0,0 1 0,4-1 0,1 2 0,-3 0 0,-12 4 0,-2 1 0,-4 0 0,27-2 0,-11 1 0,36-3 0,-61 10 0,-39 4 0,-30 4 0,-71 0 0,-74 2 0,-23 0 0,27 0 0,18 0 0,-3 1 0,-21-1 0,-26-1 0,1 1 0,30 0 0,29 0 0,16 0 0,-44-1 0,39 0 0,44 0 0,27 0 0,138-5 0,-33 0 0,11-1 0,-1 0 0,8 1 0,0 0 0,-3-2 0,0 1 0,-2 0 0,44-2 0,-6 2 0,-23 2 0,-5 0 0,-17 2 0,-5 0 0,49 2 0,-44 0 0,-35 0 0,-21 0 0,-25 0 0,-21 0 0,-71 0 0,-8 0 0,-15 0 0,5 2 0,-8 1 0,-5 2-354,-23 1 0,-7 3 0,1 1 354,-3 1 0,1 1 0,2 2 0,10-1 0,3 2 0,5 0 0,-26 4 0,11-2 0,40-5 0,11-3 0,-24 3 0,71-8 0,52-13 0,96-24 0,-8 2 0,16-5 0,-16 5 0,6-1 0,2 0 117,9-1 1,1 0 0,0 2-118,-7 2 0,-1 2 0,-4 4 0,25-3 0,-10 5 0,-30 9 0,-10 4 0,34 0 0,-57 9 0,-27 2 0,-15 4 0,-7 4 709,-4 6-709,-9 8 0,-27 7 0,-40 5 0,-36-1 0,-24-6 0,7-9 0,32-8 0,33-7 0,38-7 0,55-17 0,66-14 0,-20 10 0,10 2 0,20 0 0,7 3 0,5 4 0,-1 5 0,-9 6 0,-5 5 0,-17 5 0,-8 4 0,37 17 0,-52 6 0,-35-3 0,-47 0 0,-81 15 0,-2-12 0,-18 1 0,11-5 0,-10 0 0,-4 0-314,-13 2 1,-5-1 0,1-2 313,3-3 0,1-2 0,3-3 0,15-4 0,2-3 0,7-4 0,-17-6 0,14-11 0,-27-42 0,94 2 0,20-9 0,26-17 0,20-5 0,18-7 0,17 1 0,-13 28 0,8 0 0,4 5 0,36-17 0,7 9 0,0 11 0,4 9 0,-6 9 0,2 10 470,-3 14 0,-1 10-470,2 12 0,-6 11 0,-10 9 0,-9 8 0,-9 5 0,-10 4 0,-14-3 0,-10-1 0,7 30 0,-39-15 0,-85-11 0,-7-25 0,-18-4 0,7-4 0,-10 0 0,-5-1-382,-22 4-1,-7-2 1,1 0 382,3-1 0,1-1 0,3-2 0,12-2 0,2-1 0,7-2 0,-20 1 0,14-4 0,-25-8 0,66-31 0,99-40 0,23 17 0,16-1 0,24-11 0,14 3 0,-20 21 0,6 2 0,1 4 0,42-9 0,2 8 573,-5 10 1,-3 10-574,-16 10 0,-6 10 0,-20 7 0,-10 10 0,26 48 0,-72-22 0,-20 4 0,-24 7 0,-22-1 0,-34 7 0,-22-4 0,11-19 0,-10-3 0,-5-3-160,-5-1 0,-4-4 0,0-2 160,6-4 0,-1-4 0,4-2 0,-28 0 0,10-6 0,36-6 0,9-5 0,-24-17 0,71-32 0,86-43 0,20 20 0,22-3 0,-10 14 0,10 0 0,6 1-362,-15 11 1,5 0-1,4 1 1,0 3 361,3 1 0,1 2 0,2 3 0,-1 3 0,25-3 0,0 4 0,-2 7 132,-14 8 1,-2 6 0,-4 5-133,22 10 0,-12 11 0,-27 7 0,-14 9 0,17 45 0,-76 3 0,-54-38 0,-24-4 0,-49 2 0,-23-7 0,16-9 0,-10-2 0,-5-2-4,15-2 1,-4-2 0,-2 0 0,2 0 3,5-2 0,1 0 0,2-1 0,2-1 0,-20 2 0,4-1 0,7-2 23,-22 2 1,15-4-24,-13-7 0,76-28 0,124-47 0,27 11 0,24-4 0,-14 12 0,9-1 0,6 0-349,-14 10 0,6 0 0,2 1 0,-1 1 349,-5 4 0,0 1 0,0 2 0,-2 2 0,19-3 0,-2 3 0,-4 5 692,29-5 0,-10 11-692,-38 12 0,-9 10 0,35 24 0,-61 37 0,-59 36 0,-24-33 0,-15 3 0,-25 13 0,-16 0 228,14-21 0,-7-1 0,-5-1-228,-10 4 0,-5-2 0,-4-1 0,-6-1 0,-5-3 0,-2-3 0,0-7 0,-3-3 0,0-4 0,6-5 0,0-3 0,2-5 0,-35 0 0,6-8 0,24-8 0,9-9 0,25-7 0,10-9 0,-14-44 0,81 16 0,24-3 0,32-12 0,22 2 0,30-4 0,16 4 0,-30 23 0,5 4 0,0 3 0,42-7 0,-2 12 411,-17 17 0,-10 16-411,-21 21 0,-16 14 0,-18 21 0,-23 12 0,-24 16 0,-27 4 0,-8-31 0,-13-1 0,-8-3 0,-36 19 0,-15-11 0,-7-15 0,-5-12 0,14-14 0,3-9 0,-41-3 0,48-10 0,43-7 0,27-3 0,12-1 0,4 2 0,0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6T16:02:24.606"/>
    </inkml:context>
    <inkml:brush xml:id="br0">
      <inkml:brushProperty name="width" value="0.2" units="cm"/>
      <inkml:brushProperty name="height" value="0.2" units="cm"/>
      <inkml:brushProperty name="color" value="#849398"/>
    </inkml:brush>
  </inkml:definitions>
  <inkml:trace contextRef="#ctx0" brushRef="#br0">40 38 24575,'21'0'0,"3"0"0,-1 0 0,5 0 0,5 0 0,4 0 0,0 0 0,0 0 0,-1 0 0,-3 0 0,-1-2 0,-2 0 0,-4 1 0,-4-2 0,0 1 0,0 1 0,3 0 0,0 1 0,3-1 0,1-1 0,3 0 0,4 1 0,0 0 0,2 1 0,0 0 0,2 0 0,2 0 0,-2-1 0,-1-1 0,-7 0 0,-6 1 0,-7 1 0,0-2 0,4 0 0,3 1 0,2-2 0,-1 2 0,-3-1 0,0 0 0,1 2 0,3 0 0,5 0 0,2 0 0,-4 0 0,-5 0 0,-8 0 0,-2 0 0,2 0 0,4 0 0,2 0 0,-2 0 0,-3 0 0,-5 0 0,-4 0 0,-3 0 0,0 0 0,4 0 0,5 0 0,5 0 0,1 0 0,-2 0 0,-4 0 0,-4 0 0,-3 0 0,-1 0 0,-3 1 0,1 1 0,1-1 0,-2 2 0,0-2 0,-3 6 0,-1-3 0,-1 3 0,0-2 0,0-1 0,0 3 0,-7-3 0,0 0 0,-2-2 0,0-1 0,4 1 0,-2-1 0,-3 2 0,-3 0 0,-3 0 0,-4 0 0,1 0 0,-1 0 0,3-2 0,2 1 0,6-1 0,-3-1 0,4 0 0,-3 0 0,0 0 0,2 0 0,1 0 0,4 0 0,-1 0 0,-1 0 0,0 0 0,-2 0 0,0 0 0,-2 0 0,-1 0 0,0 0 0,4 0 0,-1 0 0,0 0 0,2 0 0,-4 1 0,4 1 0,-1-1 0,0 0 0,0-1 0,1 2 0,-1-1 0,0 1 0,-1-1 0,1 0 0,1 1 0,0-1 0,-1 0 0,1-1 0,-3 0 0,4 1 0,-4 0 0,3 1 0,-2-1 0,0 0 0,-2-1 0,0 0 0,-1 1 0,-1 0 0,1 1 0,1 0 0,0 0 0,0 0 0,-1 0 0,-1 0 0,1 0 0,-1 1 0,1-2 0,1 1 0,1-1 0,2-1 0,1 1 0,0 1 0,0-1 0,-1 1 0,-1-2 0,-1 1 0,1 1 0,-1-1 0,0 2 0,-2-2 0,0 1 0,0-1 0,-1 0 0,1 0 0,1 1 0,1-1 0,1 0 0,1 1 0,0-1 0,0 0 0,-1 0 0,0-1 0,1 1 0,0 1 0,0-1 0,0 1 0,-1-2 0,0 0 0,-1 1 0,-3 1 0,4 0 0,-5 1 0,8-2 0,-5 2 0,3-2 0,-2 1 0,-2-1 0,-3 1 0,-2 1 0,-2 0 0,0 1 0,1-1 0,1 0 0,2 0 0,1-1 0,3-1 0,0 0 0,1 1 0,0 1 0,-1 0 0,-3 0 0,-1 2 0,-6 0 0,-1 1 0,0 0 0,0-1 0,2 0 0,1-1 0,3-1 0,1 0 0,2 0 0,2-1 0,0-1 0,0 0 0,-1-1 0,1 0 0,1 0 0,0 0 0,1 0 0,-2 0 0,-1 0 0,-5 0 0,-3 0 0,-4 0 0,-2 0 0,2 0 0,2 0 0,1-2 0,0-1 0,3-2 0,2 0 0,2 1 0,2-1 0,2 3 0,2-2 0,1 0 0,0 0 0,1-2 0,-2 0 0,0 0 0,0-1 0,0 1 0,2 0 0,2 1 0,1 1 0,2-1 0,0 0 0,0-1 0,0 1 0,0 1 0,0-4 0,0 3 0,0-2 0,0 2 0,2 1 0,2-2 0,2-2 0,1 0 0,1-1 0,0 0 0,0 1 0,-4 2 0,4 0 0,0 1 0,6-1 0,4 1 0,2 0 0,0 2 0,-3 0 0,-2 1 0,0 1 0,3 0 0,1 1 0,1 0 0,-3 0 0,-3 0 0,-3 0 0,0 0 0,-3 0 0,1 2 0,3 4 0,-6-2 0,3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6T16:02:17.356"/>
    </inkml:context>
    <inkml:brush xml:id="br0">
      <inkml:brushProperty name="width" value="0.2" units="cm"/>
      <inkml:brushProperty name="height" value="0.2" units="cm"/>
      <inkml:brushProperty name="color" value="#849398"/>
    </inkml:brush>
  </inkml:definitions>
  <inkml:trace contextRef="#ctx0" brushRef="#br0">0 44 24575,'22'0'0,"-3"0"0,-3 0 0,-3 0 0,-5 0 0,0 0 0,-1 0 0,2 0 0,0 0 0,0 0 0,-3 0 0,-2 0 0,5 0 0,5 0 0,6 0 0,2 0 0,-3 0 0,-4 0 0,-4 0 0,0 0 0,-1 0 0,3 0 0,6 0 0,3 0 0,0 0 0,-3 0 0,-6 0 0,-5 0 0,1 0 0,-1-1 0,3-1 0,1 1 0,-1-1 0,-1 2 0,-3 0 0,0 0 0,3-1 0,7-1 0,4-1 0,3 0 0,-3 0 0,-4 0 0,-2 0 0,2 0 0,5 0 0,5-1 0,-1 1 0,-2-1 0,-6 3 0,-3 0 0,-2 1 0,3 0 0,4 0 0,4 0 0,3 0 0,-3 0 0,-1 0 0,-3 0 0,-3 0 0,-2 0 0,-1 0 0,-1 0 0,4 0 0,1 0 0,4 0 0,0 0 0,-3 0 0,0 0 0,-4 0 0,-1 0 0,-1 0 0,-2 1 0,1 1 0,0-1 0,-1 0 0,1-1 0,0 0 0,3 0 0,1 0 0,4 0 0,1 0 0,-1 0 0,-3 0 0,-5 0 0,-4 0 0,-1 0 0,1 0 0,5 0 0,3 0 0,1 0 0,1 0 0,-9 0 0,1 0 0,-6 0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14</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Kaamil Ahmed</dc:creator>
  <cp:keywords/>
  <dc:description/>
  <cp:lastModifiedBy>Kaamil Ahmed</cp:lastModifiedBy>
  <cp:revision>18</cp:revision>
  <dcterms:created xsi:type="dcterms:W3CDTF">2023-05-17T21:58:00Z</dcterms:created>
  <dcterms:modified xsi:type="dcterms:W3CDTF">2023-06-23T15:31:00Z</dcterms:modified>
</cp:coreProperties>
</file>