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59E42" w14:textId="77777777" w:rsidR="00C51352" w:rsidRPr="00F77A1B" w:rsidRDefault="00C51352" w:rsidP="008A6A32">
      <w:pPr>
        <w:spacing w:line="360" w:lineRule="auto"/>
        <w:rPr>
          <w:rFonts w:ascii="Arial" w:hAnsi="Arial" w:cs="Arial"/>
          <w:b/>
          <w:bCs/>
        </w:rPr>
      </w:pPr>
    </w:p>
    <w:p w14:paraId="643B6208" w14:textId="5BF8E8CD" w:rsidR="008A6A32" w:rsidRPr="008A6A32" w:rsidRDefault="008A6A32" w:rsidP="008A6A32">
      <w:pPr>
        <w:spacing w:line="360" w:lineRule="auto"/>
        <w:jc w:val="center"/>
        <w:rPr>
          <w:rFonts w:ascii="Arial" w:hAnsi="Arial" w:cs="Arial"/>
          <w:b/>
          <w:bCs/>
        </w:rPr>
      </w:pPr>
      <w:r w:rsidRPr="00F77A1B">
        <w:rPr>
          <w:rFonts w:ascii="Arial" w:hAnsi="Arial" w:cs="Arial"/>
          <w:b/>
          <w:bCs/>
          <w:noProof/>
        </w:rPr>
        <w:drawing>
          <wp:inline distT="0" distB="0" distL="0" distR="0" wp14:anchorId="6874CF23" wp14:editId="6D57CA4D">
            <wp:extent cx="2964180" cy="1295400"/>
            <wp:effectExtent l="0" t="0" r="7620" b="0"/>
            <wp:docPr id="1763399455" name="Picture 2"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4180" cy="1295400"/>
                    </a:xfrm>
                    <a:prstGeom prst="rect">
                      <a:avLst/>
                    </a:prstGeom>
                    <a:noFill/>
                    <a:ln>
                      <a:noFill/>
                    </a:ln>
                  </pic:spPr>
                </pic:pic>
              </a:graphicData>
            </a:graphic>
          </wp:inline>
        </w:drawing>
      </w:r>
    </w:p>
    <w:p w14:paraId="552CB176" w14:textId="71BF0AF1" w:rsidR="008A6A32" w:rsidRDefault="00C51352" w:rsidP="00C51352">
      <w:pPr>
        <w:spacing w:line="360" w:lineRule="auto"/>
        <w:jc w:val="center"/>
        <w:rPr>
          <w:rFonts w:ascii="Arial" w:hAnsi="Arial" w:cs="Arial"/>
          <w:b/>
          <w:bCs/>
          <w:sz w:val="44"/>
          <w:szCs w:val="44"/>
          <w:u w:val="single"/>
        </w:rPr>
      </w:pPr>
      <w:r w:rsidRPr="00C51352">
        <w:rPr>
          <w:rFonts w:ascii="Arial" w:hAnsi="Arial" w:cs="Arial"/>
          <w:b/>
          <w:bCs/>
          <w:sz w:val="44"/>
          <w:szCs w:val="44"/>
          <w:u w:val="single"/>
        </w:rPr>
        <w:t>Problem Solving and Innovation (BMSW4014)</w:t>
      </w:r>
    </w:p>
    <w:p w14:paraId="45DCB3A4" w14:textId="77777777" w:rsidR="00C51352" w:rsidRDefault="00C51352" w:rsidP="00C51352">
      <w:pPr>
        <w:spacing w:line="360" w:lineRule="auto"/>
        <w:jc w:val="center"/>
        <w:rPr>
          <w:rFonts w:ascii="Arial Rounded MT Bold" w:hAnsi="Arial Rounded MT Bold" w:cs="Arial"/>
          <w:b/>
          <w:bCs/>
          <w:sz w:val="44"/>
          <w:szCs w:val="44"/>
          <w:u w:val="single"/>
        </w:rPr>
      </w:pPr>
    </w:p>
    <w:p w14:paraId="5B4D95D2" w14:textId="0F46069F" w:rsidR="00C51352" w:rsidRPr="00C51352" w:rsidRDefault="00C51352" w:rsidP="00C51352">
      <w:pPr>
        <w:spacing w:line="360" w:lineRule="auto"/>
        <w:jc w:val="center"/>
        <w:rPr>
          <w:rFonts w:ascii="Arial Rounded MT Bold" w:hAnsi="Arial Rounded MT Bold" w:cs="Arial"/>
          <w:b/>
          <w:bCs/>
          <w:sz w:val="44"/>
          <w:szCs w:val="44"/>
          <w:u w:val="single"/>
        </w:rPr>
      </w:pPr>
      <w:r w:rsidRPr="00C51352">
        <w:rPr>
          <w:rFonts w:ascii="Arial Rounded MT Bold" w:hAnsi="Arial Rounded MT Bold" w:cs="Arial"/>
          <w:b/>
          <w:bCs/>
          <w:sz w:val="44"/>
          <w:szCs w:val="44"/>
          <w:u w:val="single"/>
        </w:rPr>
        <w:t>A SWOT analysis of Starbucks in the UK</w:t>
      </w:r>
    </w:p>
    <w:p w14:paraId="1F4ADB48" w14:textId="77777777" w:rsidR="008A6A32" w:rsidRPr="008A6A32" w:rsidRDefault="008A6A32" w:rsidP="008A6A32">
      <w:pPr>
        <w:spacing w:line="360" w:lineRule="auto"/>
        <w:rPr>
          <w:rFonts w:ascii="Arial" w:hAnsi="Arial" w:cs="Arial"/>
          <w:b/>
          <w:bCs/>
        </w:rPr>
      </w:pPr>
    </w:p>
    <w:p w14:paraId="0903787A" w14:textId="77777777" w:rsidR="008A6A32" w:rsidRPr="00F77A1B" w:rsidRDefault="008A6A32" w:rsidP="008A6A32">
      <w:pPr>
        <w:spacing w:line="360" w:lineRule="auto"/>
        <w:rPr>
          <w:rFonts w:ascii="Arial" w:hAnsi="Arial" w:cs="Arial"/>
          <w:b/>
          <w:bCs/>
        </w:rPr>
      </w:pPr>
    </w:p>
    <w:p w14:paraId="02179DDD" w14:textId="77777777" w:rsidR="008A6A32" w:rsidRPr="00F77A1B" w:rsidRDefault="008A6A32" w:rsidP="008A6A32">
      <w:pPr>
        <w:spacing w:line="360" w:lineRule="auto"/>
        <w:rPr>
          <w:rFonts w:ascii="Arial" w:hAnsi="Arial" w:cs="Arial"/>
          <w:b/>
          <w:bCs/>
        </w:rPr>
      </w:pPr>
    </w:p>
    <w:p w14:paraId="7DD261D0" w14:textId="77777777" w:rsidR="008A6A32" w:rsidRPr="00D85DD1" w:rsidRDefault="008A6A32" w:rsidP="008A6A32">
      <w:pPr>
        <w:spacing w:line="360" w:lineRule="auto"/>
        <w:rPr>
          <w:rFonts w:ascii="Arial Rounded MT Bold" w:hAnsi="Arial Rounded MT Bold" w:cs="Arial"/>
          <w:b/>
          <w:bCs/>
          <w:sz w:val="28"/>
          <w:szCs w:val="28"/>
        </w:rPr>
      </w:pPr>
    </w:p>
    <w:p w14:paraId="51EBC423" w14:textId="36C4B4AF" w:rsidR="00D85DD1" w:rsidRPr="00D85DD1" w:rsidRDefault="00D85DD1" w:rsidP="00D85DD1">
      <w:pPr>
        <w:spacing w:line="360" w:lineRule="auto"/>
        <w:jc w:val="right"/>
        <w:rPr>
          <w:rFonts w:ascii="Arial Rounded MT Bold" w:hAnsi="Arial Rounded MT Bold" w:cs="Arial"/>
          <w:b/>
          <w:bCs/>
          <w:sz w:val="28"/>
          <w:szCs w:val="28"/>
        </w:rPr>
      </w:pPr>
      <w:r w:rsidRPr="00D85DD1">
        <w:rPr>
          <w:rFonts w:ascii="Arial Rounded MT Bold" w:hAnsi="Arial Rounded MT Bold" w:cs="Arial"/>
          <w:b/>
          <w:bCs/>
          <w:sz w:val="28"/>
          <w:szCs w:val="28"/>
        </w:rPr>
        <w:t xml:space="preserve">Lecturer name: </w:t>
      </w:r>
      <w:r w:rsidRPr="00D85DD1">
        <w:rPr>
          <w:rFonts w:ascii="Arial Rounded MT Bold" w:hAnsi="Arial Rounded MT Bold" w:cs="Arial"/>
          <w:b/>
          <w:bCs/>
          <w:sz w:val="28"/>
          <w:szCs w:val="28"/>
        </w:rPr>
        <w:t>Rhianon Akers</w:t>
      </w:r>
    </w:p>
    <w:p w14:paraId="16A6E960" w14:textId="77777777" w:rsidR="00D85DD1" w:rsidRPr="00D85DD1" w:rsidRDefault="00D85DD1" w:rsidP="00D85DD1">
      <w:pPr>
        <w:spacing w:line="360" w:lineRule="auto"/>
        <w:rPr>
          <w:rFonts w:ascii="Arial Rounded MT Bold" w:hAnsi="Arial Rounded MT Bold" w:cs="Arial"/>
          <w:b/>
          <w:bCs/>
          <w:sz w:val="28"/>
          <w:szCs w:val="28"/>
        </w:rPr>
      </w:pPr>
    </w:p>
    <w:p w14:paraId="5E0E36F0" w14:textId="77777777" w:rsidR="00D85DD1" w:rsidRDefault="00D85DD1" w:rsidP="00D85DD1">
      <w:pPr>
        <w:spacing w:line="360" w:lineRule="auto"/>
        <w:rPr>
          <w:rFonts w:ascii="Arial Rounded MT Bold" w:hAnsi="Arial Rounded MT Bold" w:cs="Arial"/>
          <w:b/>
          <w:bCs/>
          <w:sz w:val="28"/>
          <w:szCs w:val="28"/>
        </w:rPr>
      </w:pPr>
    </w:p>
    <w:p w14:paraId="5CA527E7" w14:textId="77777777" w:rsidR="00D85DD1" w:rsidRDefault="00D85DD1" w:rsidP="00D85DD1">
      <w:pPr>
        <w:spacing w:line="360" w:lineRule="auto"/>
        <w:rPr>
          <w:rFonts w:ascii="Arial Rounded MT Bold" w:hAnsi="Arial Rounded MT Bold" w:cs="Arial"/>
          <w:b/>
          <w:bCs/>
          <w:sz w:val="28"/>
          <w:szCs w:val="28"/>
        </w:rPr>
      </w:pPr>
    </w:p>
    <w:p w14:paraId="1C53D14F" w14:textId="625E746B" w:rsidR="00D85DD1" w:rsidRPr="00D85DD1" w:rsidRDefault="00D85DD1" w:rsidP="00D85DD1">
      <w:pPr>
        <w:spacing w:line="360" w:lineRule="auto"/>
        <w:rPr>
          <w:rFonts w:ascii="Arial Rounded MT Bold" w:hAnsi="Arial Rounded MT Bold" w:cs="Arial"/>
          <w:b/>
          <w:bCs/>
          <w:sz w:val="28"/>
          <w:szCs w:val="28"/>
        </w:rPr>
      </w:pPr>
      <w:r w:rsidRPr="00D85DD1">
        <w:rPr>
          <w:rFonts w:ascii="Arial Rounded MT Bold" w:hAnsi="Arial Rounded MT Bold" w:cs="Arial"/>
          <w:b/>
          <w:bCs/>
          <w:sz w:val="28"/>
          <w:szCs w:val="28"/>
        </w:rPr>
        <w:t xml:space="preserve">Student name: </w:t>
      </w:r>
      <w:r w:rsidRPr="00D85DD1">
        <w:rPr>
          <w:rFonts w:ascii="Arial Rounded MT Bold" w:hAnsi="Arial Rounded MT Bold" w:cs="Arial"/>
          <w:b/>
          <w:bCs/>
          <w:sz w:val="28"/>
          <w:szCs w:val="28"/>
        </w:rPr>
        <w:t>Marius-Ionel Patrascu</w:t>
      </w:r>
    </w:p>
    <w:p w14:paraId="03577979" w14:textId="23DF66EB" w:rsidR="008A6A32" w:rsidRPr="00D85DD1" w:rsidRDefault="00D85DD1" w:rsidP="00D85DD1">
      <w:pPr>
        <w:spacing w:line="360" w:lineRule="auto"/>
        <w:rPr>
          <w:rFonts w:ascii="Arial Rounded MT Bold" w:hAnsi="Arial Rounded MT Bold" w:cs="Arial"/>
          <w:b/>
          <w:bCs/>
          <w:sz w:val="28"/>
          <w:szCs w:val="28"/>
        </w:rPr>
      </w:pPr>
      <w:r w:rsidRPr="00D85DD1">
        <w:rPr>
          <w:rFonts w:ascii="Arial Rounded MT Bold" w:hAnsi="Arial Rounded MT Bold" w:cs="Arial"/>
          <w:b/>
          <w:bCs/>
          <w:sz w:val="28"/>
          <w:szCs w:val="28"/>
        </w:rPr>
        <w:t xml:space="preserve">Student number: </w:t>
      </w:r>
      <w:r w:rsidRPr="00D85DD1">
        <w:rPr>
          <w:rFonts w:ascii="Arial Rounded MT Bold" w:hAnsi="Arial Rounded MT Bold" w:cs="Arial"/>
          <w:b/>
          <w:bCs/>
          <w:sz w:val="28"/>
          <w:szCs w:val="28"/>
        </w:rPr>
        <w:t>2329813</w:t>
      </w:r>
    </w:p>
    <w:p w14:paraId="41B10C32" w14:textId="45ADD344" w:rsidR="00C51352" w:rsidRPr="00D85DD1" w:rsidRDefault="00D85DD1" w:rsidP="008A6A32">
      <w:pPr>
        <w:spacing w:line="360" w:lineRule="auto"/>
        <w:rPr>
          <w:rFonts w:ascii="Arial Rounded MT Bold" w:hAnsi="Arial Rounded MT Bold" w:cs="Arial"/>
          <w:b/>
          <w:bCs/>
          <w:sz w:val="28"/>
          <w:szCs w:val="28"/>
        </w:rPr>
      </w:pPr>
      <w:r w:rsidRPr="00D85DD1">
        <w:rPr>
          <w:rFonts w:ascii="Arial Rounded MT Bold" w:hAnsi="Arial Rounded MT Bold" w:cs="Arial"/>
          <w:b/>
          <w:bCs/>
          <w:sz w:val="28"/>
          <w:szCs w:val="28"/>
        </w:rPr>
        <w:t>Submission date:8 November 2024</w:t>
      </w:r>
    </w:p>
    <w:p w14:paraId="2B9FB1BF" w14:textId="4CFE6D56" w:rsidR="00D85DD1" w:rsidRPr="00D85DD1" w:rsidRDefault="00D85DD1" w:rsidP="008A6A32">
      <w:pPr>
        <w:spacing w:line="360" w:lineRule="auto"/>
        <w:rPr>
          <w:rFonts w:ascii="Arial Rounded MT Bold" w:hAnsi="Arial Rounded MT Bold" w:cs="Arial"/>
          <w:b/>
          <w:bCs/>
          <w:sz w:val="28"/>
          <w:szCs w:val="28"/>
        </w:rPr>
      </w:pPr>
      <w:r w:rsidRPr="00D85DD1">
        <w:rPr>
          <w:rFonts w:ascii="Arial Rounded MT Bold" w:hAnsi="Arial Rounded MT Bold" w:cs="Arial"/>
          <w:b/>
          <w:bCs/>
          <w:sz w:val="28"/>
          <w:szCs w:val="28"/>
        </w:rPr>
        <w:t>500 words speaker note</w:t>
      </w:r>
    </w:p>
    <w:p w14:paraId="61EE9167" w14:textId="77777777" w:rsidR="00D85DD1" w:rsidRDefault="00D85DD1" w:rsidP="008A6A32">
      <w:pPr>
        <w:spacing w:line="360" w:lineRule="auto"/>
        <w:rPr>
          <w:rFonts w:ascii="Arial" w:hAnsi="Arial" w:cs="Arial"/>
          <w:b/>
          <w:bCs/>
        </w:rPr>
      </w:pPr>
    </w:p>
    <w:p w14:paraId="31D90F33" w14:textId="4228A070" w:rsidR="008A6A32" w:rsidRPr="008A6A32" w:rsidRDefault="008A6A32" w:rsidP="008A6A32">
      <w:pPr>
        <w:spacing w:line="360" w:lineRule="auto"/>
        <w:rPr>
          <w:rFonts w:ascii="Arial" w:hAnsi="Arial" w:cs="Arial"/>
        </w:rPr>
      </w:pPr>
      <w:r w:rsidRPr="008A6A32">
        <w:rPr>
          <w:rFonts w:ascii="Arial" w:hAnsi="Arial" w:cs="Arial"/>
          <w:b/>
          <w:bCs/>
        </w:rPr>
        <w:t>Opportunities Analysis</w:t>
      </w:r>
    </w:p>
    <w:p w14:paraId="6F28E35A" w14:textId="77777777" w:rsidR="008A6A32" w:rsidRPr="008A6A32" w:rsidRDefault="008A6A32" w:rsidP="008A6A32">
      <w:pPr>
        <w:spacing w:line="360" w:lineRule="auto"/>
        <w:rPr>
          <w:rFonts w:ascii="Arial" w:hAnsi="Arial" w:cs="Arial"/>
        </w:rPr>
      </w:pPr>
      <w:r w:rsidRPr="008A6A32">
        <w:rPr>
          <w:rFonts w:ascii="Arial" w:hAnsi="Arial" w:cs="Arial"/>
        </w:rPr>
        <w:t>Starbucks stands well to take full benefits of the growth opportunities through which it can adapt to shifting consumer expectations and environmental considerations in the UK. Offering a diverse range of products that are locally inspired within the UK will be more appealing to the broad multicultural market in the UK since Starbucks would be offering product lines that catered to the local's taste and preference. Product lines introduced are likely to be well acclaimed by regional customers hence Starbucks experience in the UK shall be unique. There is also a need for the upscale of the plant-based and healthier options meeting global trends on wellness lifestyles. Product line diversification will also enable Starbucks not only to cater to existing demand but also to develop a wider customer loyalty on search of new regional product offerings.</w:t>
      </w:r>
    </w:p>
    <w:p w14:paraId="0EA6ED02" w14:textId="33BA61D5" w:rsidR="008A6A32" w:rsidRPr="008A6A32" w:rsidRDefault="008A6A32" w:rsidP="008A6A32">
      <w:pPr>
        <w:spacing w:line="360" w:lineRule="auto"/>
        <w:rPr>
          <w:rFonts w:ascii="Arial" w:hAnsi="Arial" w:cs="Arial"/>
        </w:rPr>
      </w:pPr>
      <w:r w:rsidRPr="008A6A32">
        <w:rPr>
          <w:rFonts w:ascii="Arial" w:hAnsi="Arial" w:cs="Arial"/>
        </w:rPr>
        <w:t xml:space="preserve">Apart from the above factors, through sustainability, Starbucks may have a place where it can differentiate its business venture (Harichandan &amp; </w:t>
      </w:r>
      <w:r w:rsidRPr="00F77A1B">
        <w:rPr>
          <w:rFonts w:ascii="Arial" w:hAnsi="Arial" w:cs="Arial"/>
        </w:rPr>
        <w:t xml:space="preserve">Kumar </w:t>
      </w:r>
      <w:r w:rsidRPr="008A6A32">
        <w:rPr>
          <w:rFonts w:ascii="Arial" w:hAnsi="Arial" w:cs="Arial"/>
        </w:rPr>
        <w:t>Kar, 2022). At a time like now when care for the environment is highly valued by the majority, most of the consumers are leaving no stone unturned for a brand that considers the sustainability aspects in their course of production and the nature of the products being brought into the market. Already, in that aspect, Starbucks is strides by advertising its reusable cups, lowering its garbage and focusing on using ethically sourced products. The enhancement of the measures taken thus far includes the expansion of compostable packaging as well as renewable energy within a store, which can also contribute to reinforcing Starbucks brand towards being environmentally friendly. In further enhancement of this status towards being community-conscious embrace such waste management practices as the composting of food or distribution of unsold products (Jain &amp; Hudnurkar, 2022).</w:t>
      </w:r>
    </w:p>
    <w:p w14:paraId="34DF1C33" w14:textId="77777777" w:rsidR="008A6A32" w:rsidRPr="008A6A32" w:rsidRDefault="008A6A32" w:rsidP="008A6A32">
      <w:pPr>
        <w:spacing w:line="360" w:lineRule="auto"/>
        <w:rPr>
          <w:rFonts w:ascii="Arial" w:hAnsi="Arial" w:cs="Arial"/>
        </w:rPr>
      </w:pPr>
      <w:r w:rsidRPr="008A6A32">
        <w:rPr>
          <w:rFonts w:ascii="Arial" w:hAnsi="Arial" w:cs="Arial"/>
        </w:rPr>
        <w:t xml:space="preserve">The increased consumer demand for eco-friendly choices is in line with the strategic goals of Starbucks as well as its long-term goal to reduce its environmental footprint. For instance, the UK has witnessed a sharp rise in eco-consciousness; thus, consumers tend to pick brands that focus on green practices. Starbucks can make the most of this trend by introducing eco-friendly store designs that incorporate sustainable materials and energy-efficient appliances. This not only helps lower the </w:t>
      </w:r>
      <w:r w:rsidRPr="008A6A32">
        <w:rPr>
          <w:rFonts w:ascii="Arial" w:hAnsi="Arial" w:cs="Arial"/>
        </w:rPr>
        <w:lastRenderedPageBreak/>
        <w:t>operational costs with passage of time but also cements Starbucks as the world's most sustainable coffee shop.</w:t>
      </w:r>
    </w:p>
    <w:p w14:paraId="6E49AC63" w14:textId="77777777" w:rsidR="008A6A32" w:rsidRPr="008A6A32" w:rsidRDefault="008A6A32" w:rsidP="008A6A32">
      <w:pPr>
        <w:spacing w:line="360" w:lineRule="auto"/>
        <w:rPr>
          <w:rFonts w:ascii="Arial" w:hAnsi="Arial" w:cs="Arial"/>
        </w:rPr>
      </w:pPr>
      <w:r w:rsidRPr="008A6A32">
        <w:rPr>
          <w:rFonts w:ascii="Arial" w:hAnsi="Arial" w:cs="Arial"/>
        </w:rPr>
        <w:t>Starbucks' sustainability initiatives should not only have consumer-facing applications of Starbucks but also be leveraged to affect its supply chain as well as logistics. Local sourcing wherever possible, fewer emissions from transportation, selecting suppliers that are green accredited would further reduce carbon emission. By building a strong and sustainable supply chain, Starbucks will be able to take advantage of an edge over its competition because consumers will associate the brand with environmental responsibility. Today, brand loyalty is getting more and more attached to corporate social responsibility. In this context, the actions will strengthen Starbucks' relation with the eco-conscious consumer demographic.</w:t>
      </w:r>
    </w:p>
    <w:p w14:paraId="1B674655" w14:textId="77777777" w:rsidR="008A6A32" w:rsidRPr="008A6A32" w:rsidRDefault="008A6A32" w:rsidP="008A6A32">
      <w:pPr>
        <w:spacing w:line="360" w:lineRule="auto"/>
        <w:rPr>
          <w:rFonts w:ascii="Arial" w:hAnsi="Arial" w:cs="Arial"/>
        </w:rPr>
      </w:pPr>
      <w:r w:rsidRPr="008A6A32">
        <w:rPr>
          <w:rFonts w:ascii="Arial" w:hAnsi="Arial" w:cs="Arial"/>
        </w:rPr>
        <w:t>Starbucks can benefit from sustainability partnerships or collaborations (Nekmahmud &amp; Fekete-Farkas, 2020). Aligning with environmental organizations or aligning with government green initiatives taps new resources and funding sources, as well as trust from consumers. This would also show how Starbucks cares about collective responsibility for the environment, therefore expanding the impact and the company being an industry leader.</w:t>
      </w:r>
    </w:p>
    <w:p w14:paraId="6401E1CD" w14:textId="77777777" w:rsidR="008A6A32" w:rsidRPr="00F77A1B" w:rsidRDefault="008A6A32" w:rsidP="008A6A32">
      <w:pPr>
        <w:spacing w:line="360" w:lineRule="auto"/>
        <w:rPr>
          <w:rFonts w:ascii="Arial" w:hAnsi="Arial" w:cs="Arial"/>
        </w:rPr>
      </w:pPr>
      <w:r w:rsidRPr="008A6A32">
        <w:rPr>
          <w:rFonts w:ascii="Arial" w:hAnsi="Arial" w:cs="Arial"/>
        </w:rPr>
        <w:t>This, in a nutshell, offers the potential of growth for Starbucks through a response to consumer behavior and a transformation in the societal values to which they will align their needs. Extending product lines, progressing sustainable policies, and moving according to demands on becoming green and eco-friendly will introduce newer clients and reinforce the brand position in the marketplace. Therefore, the opportunity taken may have a chance of market space improvement, creating growth as well as future expansion within the UK market.</w:t>
      </w:r>
    </w:p>
    <w:p w14:paraId="2D6914AE" w14:textId="77777777" w:rsidR="008A6A32" w:rsidRPr="00F77A1B" w:rsidRDefault="008A6A32" w:rsidP="008A6A32">
      <w:pPr>
        <w:spacing w:line="360" w:lineRule="auto"/>
        <w:rPr>
          <w:rFonts w:ascii="Arial" w:hAnsi="Arial" w:cs="Arial"/>
        </w:rPr>
      </w:pPr>
    </w:p>
    <w:p w14:paraId="6518E33D" w14:textId="77777777" w:rsidR="008A6A32" w:rsidRPr="00F77A1B" w:rsidRDefault="008A6A32" w:rsidP="008A6A32">
      <w:pPr>
        <w:spacing w:line="360" w:lineRule="auto"/>
        <w:rPr>
          <w:rFonts w:ascii="Arial" w:hAnsi="Arial" w:cs="Arial"/>
        </w:rPr>
      </w:pPr>
    </w:p>
    <w:p w14:paraId="578B1CDF" w14:textId="77777777" w:rsidR="008A6A32" w:rsidRPr="00F77A1B" w:rsidRDefault="008A6A32" w:rsidP="008A6A32">
      <w:pPr>
        <w:spacing w:line="360" w:lineRule="auto"/>
        <w:rPr>
          <w:rFonts w:ascii="Arial" w:hAnsi="Arial" w:cs="Arial"/>
        </w:rPr>
      </w:pPr>
    </w:p>
    <w:p w14:paraId="455088B6" w14:textId="77777777" w:rsidR="00F77A1B" w:rsidRPr="00F77A1B" w:rsidRDefault="00F77A1B" w:rsidP="008A6A32">
      <w:pPr>
        <w:spacing w:line="360" w:lineRule="auto"/>
        <w:rPr>
          <w:rFonts w:ascii="Arial" w:hAnsi="Arial" w:cs="Arial"/>
        </w:rPr>
      </w:pPr>
    </w:p>
    <w:p w14:paraId="23AF89D8" w14:textId="77777777" w:rsidR="008A6A32" w:rsidRPr="00F77A1B" w:rsidRDefault="008A6A32" w:rsidP="008A6A32">
      <w:pPr>
        <w:spacing w:line="360" w:lineRule="auto"/>
        <w:rPr>
          <w:rFonts w:ascii="Arial" w:hAnsi="Arial" w:cs="Arial"/>
        </w:rPr>
      </w:pPr>
    </w:p>
    <w:p w14:paraId="0A12E86B" w14:textId="77777777" w:rsidR="00D85DD1" w:rsidRDefault="00D85DD1" w:rsidP="008A6A32">
      <w:pPr>
        <w:spacing w:line="360" w:lineRule="auto"/>
        <w:rPr>
          <w:rFonts w:ascii="Arial" w:hAnsi="Arial" w:cs="Arial"/>
          <w:b/>
          <w:bCs/>
          <w:sz w:val="28"/>
          <w:szCs w:val="28"/>
        </w:rPr>
      </w:pPr>
    </w:p>
    <w:p w14:paraId="51976A51" w14:textId="2CE28B9E" w:rsidR="008A6A32" w:rsidRPr="00F77A1B" w:rsidRDefault="008A6A32" w:rsidP="008A6A32">
      <w:pPr>
        <w:spacing w:line="360" w:lineRule="auto"/>
        <w:rPr>
          <w:rFonts w:ascii="Arial" w:hAnsi="Arial" w:cs="Arial"/>
          <w:b/>
          <w:bCs/>
          <w:sz w:val="28"/>
          <w:szCs w:val="28"/>
        </w:rPr>
      </w:pPr>
      <w:r w:rsidRPr="00F77A1B">
        <w:rPr>
          <w:rFonts w:ascii="Arial" w:hAnsi="Arial" w:cs="Arial"/>
          <w:b/>
          <w:bCs/>
          <w:sz w:val="28"/>
          <w:szCs w:val="28"/>
        </w:rPr>
        <w:lastRenderedPageBreak/>
        <w:t xml:space="preserve">References </w:t>
      </w:r>
    </w:p>
    <w:p w14:paraId="7AD531B8" w14:textId="77777777" w:rsidR="008A6A32" w:rsidRPr="008A6A32" w:rsidRDefault="008A6A32" w:rsidP="008A6A32">
      <w:pPr>
        <w:spacing w:line="360" w:lineRule="auto"/>
        <w:rPr>
          <w:rFonts w:ascii="Arial" w:hAnsi="Arial" w:cs="Arial"/>
        </w:rPr>
      </w:pPr>
      <w:r w:rsidRPr="008A6A32">
        <w:rPr>
          <w:rFonts w:ascii="Arial" w:hAnsi="Arial" w:cs="Arial"/>
        </w:rPr>
        <w:t xml:space="preserve">Abbas, Q. (2024) </w:t>
      </w:r>
      <w:r w:rsidRPr="008A6A32">
        <w:rPr>
          <w:rFonts w:ascii="Arial" w:hAnsi="Arial" w:cs="Arial"/>
          <w:i/>
          <w:iCs/>
        </w:rPr>
        <w:t>Sustainable-marketing-in-the-age-of-environmental- ...</w:t>
      </w:r>
      <w:r w:rsidRPr="008A6A32">
        <w:rPr>
          <w:rFonts w:ascii="Arial" w:hAnsi="Arial" w:cs="Arial"/>
        </w:rPr>
        <w:t xml:space="preserve"> Available at: https://www.researchgate.net/profile/Qaisar-Abbas-17/publication/377442395_Sustainable_Marketing_in_the_Age_of_Environmental_Consciousness/links/660aca76390c214cfd2f3178/Sustainable-Marketing-in-the-Age-of-Environmental-Consciousness.pdf (Accessed: 02 November 2024). </w:t>
      </w:r>
    </w:p>
    <w:p w14:paraId="5FE1678A" w14:textId="77777777" w:rsidR="008A6A32" w:rsidRPr="008A6A32" w:rsidRDefault="008A6A32" w:rsidP="008A6A32">
      <w:pPr>
        <w:spacing w:line="360" w:lineRule="auto"/>
        <w:rPr>
          <w:rFonts w:ascii="Arial" w:hAnsi="Arial" w:cs="Arial"/>
        </w:rPr>
      </w:pPr>
      <w:r w:rsidRPr="008A6A32">
        <w:rPr>
          <w:rFonts w:ascii="Arial" w:hAnsi="Arial" w:cs="Arial"/>
        </w:rPr>
        <w:t xml:space="preserve">Jain, P. and Hudnurkar, Dr.M. (2022) ‘Sustainable packaging in the FMCG industry’, </w:t>
      </w:r>
      <w:r w:rsidRPr="008A6A32">
        <w:rPr>
          <w:rFonts w:ascii="Arial" w:hAnsi="Arial" w:cs="Arial"/>
          <w:i/>
          <w:iCs/>
        </w:rPr>
        <w:t>Cleaner and Responsible Consumption</w:t>
      </w:r>
      <w:r w:rsidRPr="008A6A32">
        <w:rPr>
          <w:rFonts w:ascii="Arial" w:hAnsi="Arial" w:cs="Arial"/>
        </w:rPr>
        <w:t xml:space="preserve">, 7, p. 100075. doi:10.1016/j.clrc.2022.100075. </w:t>
      </w:r>
    </w:p>
    <w:p w14:paraId="654DF12C" w14:textId="77777777" w:rsidR="008A6A32" w:rsidRPr="008A6A32" w:rsidRDefault="008A6A32" w:rsidP="008A6A32">
      <w:pPr>
        <w:spacing w:line="360" w:lineRule="auto"/>
        <w:rPr>
          <w:rFonts w:ascii="Arial" w:hAnsi="Arial" w:cs="Arial"/>
        </w:rPr>
      </w:pPr>
      <w:r w:rsidRPr="008A6A32">
        <w:rPr>
          <w:rFonts w:ascii="Arial" w:hAnsi="Arial" w:cs="Arial"/>
        </w:rPr>
        <w:t xml:space="preserve">Kumar Kar, S. and Harichandan, S. (2022) ‘Green Marketing Innovation and Sustainable Consumption: A Bibliometric analysis’, </w:t>
      </w:r>
      <w:r w:rsidRPr="008A6A32">
        <w:rPr>
          <w:rFonts w:ascii="Arial" w:hAnsi="Arial" w:cs="Arial"/>
          <w:i/>
          <w:iCs/>
        </w:rPr>
        <w:t>Journal of Cleaner Production</w:t>
      </w:r>
      <w:r w:rsidRPr="008A6A32">
        <w:rPr>
          <w:rFonts w:ascii="Arial" w:hAnsi="Arial" w:cs="Arial"/>
        </w:rPr>
        <w:t xml:space="preserve">, 361, p. 132290. doi:10.1016/j.jclepro.2022.132290. </w:t>
      </w:r>
    </w:p>
    <w:p w14:paraId="7A2A0F3B" w14:textId="77777777" w:rsidR="008A6A32" w:rsidRPr="008A6A32" w:rsidRDefault="008A6A32" w:rsidP="008A6A32">
      <w:pPr>
        <w:spacing w:line="360" w:lineRule="auto"/>
        <w:rPr>
          <w:rFonts w:ascii="Arial" w:hAnsi="Arial" w:cs="Arial"/>
        </w:rPr>
      </w:pPr>
      <w:r w:rsidRPr="008A6A32">
        <w:rPr>
          <w:rFonts w:ascii="Arial" w:hAnsi="Arial" w:cs="Arial"/>
        </w:rPr>
        <w:t xml:space="preserve">Nekmahmud, Md. and Fekete-Farkas, M. (2020) ‘Why not green marketing? determinates of consumers’ intention to green purchase decision in a new developing nation’, </w:t>
      </w:r>
      <w:r w:rsidRPr="008A6A32">
        <w:rPr>
          <w:rFonts w:ascii="Arial" w:hAnsi="Arial" w:cs="Arial"/>
          <w:i/>
          <w:iCs/>
        </w:rPr>
        <w:t>Sustainability</w:t>
      </w:r>
      <w:r w:rsidRPr="008A6A32">
        <w:rPr>
          <w:rFonts w:ascii="Arial" w:hAnsi="Arial" w:cs="Arial"/>
        </w:rPr>
        <w:t xml:space="preserve">, 12(19), p. 7880. doi:10.3390/su12197880. </w:t>
      </w:r>
    </w:p>
    <w:p w14:paraId="3A973A01" w14:textId="77777777" w:rsidR="008A6A32" w:rsidRPr="008A6A32" w:rsidRDefault="008A6A32" w:rsidP="008A6A32">
      <w:pPr>
        <w:spacing w:line="360" w:lineRule="auto"/>
        <w:rPr>
          <w:rFonts w:ascii="Arial" w:hAnsi="Arial" w:cs="Arial"/>
        </w:rPr>
      </w:pPr>
      <w:r w:rsidRPr="008A6A32">
        <w:rPr>
          <w:rFonts w:ascii="Arial" w:hAnsi="Arial" w:cs="Arial"/>
        </w:rPr>
        <w:t xml:space="preserve">Ogunmola, G.A. and Kumar, V. (2024) ‘A strategic model for attracting and retaining environmentally conscious customers in e-retail’, </w:t>
      </w:r>
      <w:r w:rsidRPr="008A6A32">
        <w:rPr>
          <w:rFonts w:ascii="Arial" w:hAnsi="Arial" w:cs="Arial"/>
          <w:i/>
          <w:iCs/>
        </w:rPr>
        <w:t>International Journal of Information Management Data Insights</w:t>
      </w:r>
      <w:r w:rsidRPr="008A6A32">
        <w:rPr>
          <w:rFonts w:ascii="Arial" w:hAnsi="Arial" w:cs="Arial"/>
        </w:rPr>
        <w:t xml:space="preserve">, 4(2), p. 100274. doi:10.1016/j.jjimei.2024.100274. </w:t>
      </w:r>
    </w:p>
    <w:p w14:paraId="55A43E37" w14:textId="77777777" w:rsidR="00984CEB" w:rsidRPr="00F77A1B" w:rsidRDefault="00984CEB" w:rsidP="008A6A32">
      <w:pPr>
        <w:spacing w:line="360" w:lineRule="auto"/>
        <w:rPr>
          <w:rFonts w:ascii="Arial" w:hAnsi="Arial" w:cs="Arial"/>
        </w:rPr>
      </w:pPr>
    </w:p>
    <w:sectPr w:rsidR="00984CEB" w:rsidRPr="00F77A1B" w:rsidSect="00D85DD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5A8D6" w14:textId="77777777" w:rsidR="00613900" w:rsidRDefault="00613900" w:rsidP="008A6A32">
      <w:pPr>
        <w:spacing w:after="0" w:line="240" w:lineRule="auto"/>
      </w:pPr>
      <w:r>
        <w:separator/>
      </w:r>
    </w:p>
  </w:endnote>
  <w:endnote w:type="continuationSeparator" w:id="0">
    <w:p w14:paraId="44C2E402" w14:textId="77777777" w:rsidR="00613900" w:rsidRDefault="00613900" w:rsidP="008A6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5705093"/>
      <w:docPartObj>
        <w:docPartGallery w:val="Page Numbers (Bottom of Page)"/>
        <w:docPartUnique/>
      </w:docPartObj>
    </w:sdtPr>
    <w:sdtContent>
      <w:p w14:paraId="550D0673" w14:textId="6433A8CD" w:rsidR="008A6A32" w:rsidRDefault="008A6A32">
        <w:pPr>
          <w:pStyle w:val="Footer"/>
          <w:jc w:val="center"/>
        </w:pPr>
        <w:r>
          <w:fldChar w:fldCharType="begin"/>
        </w:r>
        <w:r>
          <w:instrText>PAGE   \* MERGEFORMAT</w:instrText>
        </w:r>
        <w:r>
          <w:fldChar w:fldCharType="separate"/>
        </w:r>
        <w:r>
          <w:t>2</w:t>
        </w:r>
        <w:r>
          <w:fldChar w:fldCharType="end"/>
        </w:r>
      </w:p>
    </w:sdtContent>
  </w:sdt>
  <w:p w14:paraId="04492F0B" w14:textId="77777777" w:rsidR="008A6A32" w:rsidRDefault="008A6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604B9" w14:textId="77777777" w:rsidR="00613900" w:rsidRDefault="00613900" w:rsidP="008A6A32">
      <w:pPr>
        <w:spacing w:after="0" w:line="240" w:lineRule="auto"/>
      </w:pPr>
      <w:r>
        <w:separator/>
      </w:r>
    </w:p>
  </w:footnote>
  <w:footnote w:type="continuationSeparator" w:id="0">
    <w:p w14:paraId="2C7DABCF" w14:textId="77777777" w:rsidR="00613900" w:rsidRDefault="00613900" w:rsidP="008A6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C63EB"/>
    <w:multiLevelType w:val="hybridMultilevel"/>
    <w:tmpl w:val="0BCA8C42"/>
    <w:lvl w:ilvl="0" w:tplc="2C2024AC">
      <w:start w:val="1"/>
      <w:numFmt w:val="bullet"/>
      <w:lvlText w:val="•"/>
      <w:lvlJc w:val="left"/>
      <w:pPr>
        <w:tabs>
          <w:tab w:val="num" w:pos="720"/>
        </w:tabs>
        <w:ind w:left="720" w:hanging="360"/>
      </w:pPr>
      <w:rPr>
        <w:rFonts w:ascii="Arial" w:hAnsi="Arial" w:hint="default"/>
      </w:rPr>
    </w:lvl>
    <w:lvl w:ilvl="1" w:tplc="44748E2A" w:tentative="1">
      <w:start w:val="1"/>
      <w:numFmt w:val="bullet"/>
      <w:lvlText w:val="•"/>
      <w:lvlJc w:val="left"/>
      <w:pPr>
        <w:tabs>
          <w:tab w:val="num" w:pos="1440"/>
        </w:tabs>
        <w:ind w:left="1440" w:hanging="360"/>
      </w:pPr>
      <w:rPr>
        <w:rFonts w:ascii="Arial" w:hAnsi="Arial" w:hint="default"/>
      </w:rPr>
    </w:lvl>
    <w:lvl w:ilvl="2" w:tplc="809C40B6" w:tentative="1">
      <w:start w:val="1"/>
      <w:numFmt w:val="bullet"/>
      <w:lvlText w:val="•"/>
      <w:lvlJc w:val="left"/>
      <w:pPr>
        <w:tabs>
          <w:tab w:val="num" w:pos="2160"/>
        </w:tabs>
        <w:ind w:left="2160" w:hanging="360"/>
      </w:pPr>
      <w:rPr>
        <w:rFonts w:ascii="Arial" w:hAnsi="Arial" w:hint="default"/>
      </w:rPr>
    </w:lvl>
    <w:lvl w:ilvl="3" w:tplc="03FC5248" w:tentative="1">
      <w:start w:val="1"/>
      <w:numFmt w:val="bullet"/>
      <w:lvlText w:val="•"/>
      <w:lvlJc w:val="left"/>
      <w:pPr>
        <w:tabs>
          <w:tab w:val="num" w:pos="2880"/>
        </w:tabs>
        <w:ind w:left="2880" w:hanging="360"/>
      </w:pPr>
      <w:rPr>
        <w:rFonts w:ascii="Arial" w:hAnsi="Arial" w:hint="default"/>
      </w:rPr>
    </w:lvl>
    <w:lvl w:ilvl="4" w:tplc="05341AE2" w:tentative="1">
      <w:start w:val="1"/>
      <w:numFmt w:val="bullet"/>
      <w:lvlText w:val="•"/>
      <w:lvlJc w:val="left"/>
      <w:pPr>
        <w:tabs>
          <w:tab w:val="num" w:pos="3600"/>
        </w:tabs>
        <w:ind w:left="3600" w:hanging="360"/>
      </w:pPr>
      <w:rPr>
        <w:rFonts w:ascii="Arial" w:hAnsi="Arial" w:hint="default"/>
      </w:rPr>
    </w:lvl>
    <w:lvl w:ilvl="5" w:tplc="C3D410A8" w:tentative="1">
      <w:start w:val="1"/>
      <w:numFmt w:val="bullet"/>
      <w:lvlText w:val="•"/>
      <w:lvlJc w:val="left"/>
      <w:pPr>
        <w:tabs>
          <w:tab w:val="num" w:pos="4320"/>
        </w:tabs>
        <w:ind w:left="4320" w:hanging="360"/>
      </w:pPr>
      <w:rPr>
        <w:rFonts w:ascii="Arial" w:hAnsi="Arial" w:hint="default"/>
      </w:rPr>
    </w:lvl>
    <w:lvl w:ilvl="6" w:tplc="77C667EC" w:tentative="1">
      <w:start w:val="1"/>
      <w:numFmt w:val="bullet"/>
      <w:lvlText w:val="•"/>
      <w:lvlJc w:val="left"/>
      <w:pPr>
        <w:tabs>
          <w:tab w:val="num" w:pos="5040"/>
        </w:tabs>
        <w:ind w:left="5040" w:hanging="360"/>
      </w:pPr>
      <w:rPr>
        <w:rFonts w:ascii="Arial" w:hAnsi="Arial" w:hint="default"/>
      </w:rPr>
    </w:lvl>
    <w:lvl w:ilvl="7" w:tplc="21FE779A" w:tentative="1">
      <w:start w:val="1"/>
      <w:numFmt w:val="bullet"/>
      <w:lvlText w:val="•"/>
      <w:lvlJc w:val="left"/>
      <w:pPr>
        <w:tabs>
          <w:tab w:val="num" w:pos="5760"/>
        </w:tabs>
        <w:ind w:left="5760" w:hanging="360"/>
      </w:pPr>
      <w:rPr>
        <w:rFonts w:ascii="Arial" w:hAnsi="Arial" w:hint="default"/>
      </w:rPr>
    </w:lvl>
    <w:lvl w:ilvl="8" w:tplc="EB6293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52326E"/>
    <w:multiLevelType w:val="hybridMultilevel"/>
    <w:tmpl w:val="D3307BE4"/>
    <w:lvl w:ilvl="0" w:tplc="4C58582A">
      <w:start w:val="1"/>
      <w:numFmt w:val="bullet"/>
      <w:lvlText w:val="•"/>
      <w:lvlJc w:val="left"/>
      <w:pPr>
        <w:tabs>
          <w:tab w:val="num" w:pos="720"/>
        </w:tabs>
        <w:ind w:left="720" w:hanging="360"/>
      </w:pPr>
      <w:rPr>
        <w:rFonts w:ascii="Arial" w:hAnsi="Arial" w:hint="default"/>
      </w:rPr>
    </w:lvl>
    <w:lvl w:ilvl="1" w:tplc="DD6AC2EE" w:tentative="1">
      <w:start w:val="1"/>
      <w:numFmt w:val="bullet"/>
      <w:lvlText w:val="•"/>
      <w:lvlJc w:val="left"/>
      <w:pPr>
        <w:tabs>
          <w:tab w:val="num" w:pos="1440"/>
        </w:tabs>
        <w:ind w:left="1440" w:hanging="360"/>
      </w:pPr>
      <w:rPr>
        <w:rFonts w:ascii="Arial" w:hAnsi="Arial" w:hint="default"/>
      </w:rPr>
    </w:lvl>
    <w:lvl w:ilvl="2" w:tplc="AF10845C" w:tentative="1">
      <w:start w:val="1"/>
      <w:numFmt w:val="bullet"/>
      <w:lvlText w:val="•"/>
      <w:lvlJc w:val="left"/>
      <w:pPr>
        <w:tabs>
          <w:tab w:val="num" w:pos="2160"/>
        </w:tabs>
        <w:ind w:left="2160" w:hanging="360"/>
      </w:pPr>
      <w:rPr>
        <w:rFonts w:ascii="Arial" w:hAnsi="Arial" w:hint="default"/>
      </w:rPr>
    </w:lvl>
    <w:lvl w:ilvl="3" w:tplc="59324206" w:tentative="1">
      <w:start w:val="1"/>
      <w:numFmt w:val="bullet"/>
      <w:lvlText w:val="•"/>
      <w:lvlJc w:val="left"/>
      <w:pPr>
        <w:tabs>
          <w:tab w:val="num" w:pos="2880"/>
        </w:tabs>
        <w:ind w:left="2880" w:hanging="360"/>
      </w:pPr>
      <w:rPr>
        <w:rFonts w:ascii="Arial" w:hAnsi="Arial" w:hint="default"/>
      </w:rPr>
    </w:lvl>
    <w:lvl w:ilvl="4" w:tplc="61B01AD0" w:tentative="1">
      <w:start w:val="1"/>
      <w:numFmt w:val="bullet"/>
      <w:lvlText w:val="•"/>
      <w:lvlJc w:val="left"/>
      <w:pPr>
        <w:tabs>
          <w:tab w:val="num" w:pos="3600"/>
        </w:tabs>
        <w:ind w:left="3600" w:hanging="360"/>
      </w:pPr>
      <w:rPr>
        <w:rFonts w:ascii="Arial" w:hAnsi="Arial" w:hint="default"/>
      </w:rPr>
    </w:lvl>
    <w:lvl w:ilvl="5" w:tplc="E258019C" w:tentative="1">
      <w:start w:val="1"/>
      <w:numFmt w:val="bullet"/>
      <w:lvlText w:val="•"/>
      <w:lvlJc w:val="left"/>
      <w:pPr>
        <w:tabs>
          <w:tab w:val="num" w:pos="4320"/>
        </w:tabs>
        <w:ind w:left="4320" w:hanging="360"/>
      </w:pPr>
      <w:rPr>
        <w:rFonts w:ascii="Arial" w:hAnsi="Arial" w:hint="default"/>
      </w:rPr>
    </w:lvl>
    <w:lvl w:ilvl="6" w:tplc="316C4EEC" w:tentative="1">
      <w:start w:val="1"/>
      <w:numFmt w:val="bullet"/>
      <w:lvlText w:val="•"/>
      <w:lvlJc w:val="left"/>
      <w:pPr>
        <w:tabs>
          <w:tab w:val="num" w:pos="5040"/>
        </w:tabs>
        <w:ind w:left="5040" w:hanging="360"/>
      </w:pPr>
      <w:rPr>
        <w:rFonts w:ascii="Arial" w:hAnsi="Arial" w:hint="default"/>
      </w:rPr>
    </w:lvl>
    <w:lvl w:ilvl="7" w:tplc="415847E8" w:tentative="1">
      <w:start w:val="1"/>
      <w:numFmt w:val="bullet"/>
      <w:lvlText w:val="•"/>
      <w:lvlJc w:val="left"/>
      <w:pPr>
        <w:tabs>
          <w:tab w:val="num" w:pos="5760"/>
        </w:tabs>
        <w:ind w:left="5760" w:hanging="360"/>
      </w:pPr>
      <w:rPr>
        <w:rFonts w:ascii="Arial" w:hAnsi="Arial" w:hint="default"/>
      </w:rPr>
    </w:lvl>
    <w:lvl w:ilvl="8" w:tplc="25861374" w:tentative="1">
      <w:start w:val="1"/>
      <w:numFmt w:val="bullet"/>
      <w:lvlText w:val="•"/>
      <w:lvlJc w:val="left"/>
      <w:pPr>
        <w:tabs>
          <w:tab w:val="num" w:pos="6480"/>
        </w:tabs>
        <w:ind w:left="6480" w:hanging="360"/>
      </w:pPr>
      <w:rPr>
        <w:rFonts w:ascii="Arial" w:hAnsi="Arial" w:hint="default"/>
      </w:rPr>
    </w:lvl>
  </w:abstractNum>
  <w:num w:numId="1" w16cid:durableId="1617374184">
    <w:abstractNumId w:val="1"/>
  </w:num>
  <w:num w:numId="2" w16cid:durableId="804395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A32"/>
    <w:rsid w:val="000473E5"/>
    <w:rsid w:val="000A6DEF"/>
    <w:rsid w:val="000C26B0"/>
    <w:rsid w:val="001403E5"/>
    <w:rsid w:val="001D28A5"/>
    <w:rsid w:val="00321874"/>
    <w:rsid w:val="003250F8"/>
    <w:rsid w:val="00341226"/>
    <w:rsid w:val="0047302A"/>
    <w:rsid w:val="0052626A"/>
    <w:rsid w:val="0054293C"/>
    <w:rsid w:val="005624C1"/>
    <w:rsid w:val="00582495"/>
    <w:rsid w:val="00613900"/>
    <w:rsid w:val="006309DE"/>
    <w:rsid w:val="00722D5E"/>
    <w:rsid w:val="007755FB"/>
    <w:rsid w:val="008A6A32"/>
    <w:rsid w:val="008B1CEE"/>
    <w:rsid w:val="009317D2"/>
    <w:rsid w:val="00947EF9"/>
    <w:rsid w:val="00984CEB"/>
    <w:rsid w:val="00AB0A03"/>
    <w:rsid w:val="00B430BE"/>
    <w:rsid w:val="00C4747D"/>
    <w:rsid w:val="00C51352"/>
    <w:rsid w:val="00CB0F2E"/>
    <w:rsid w:val="00CE78EC"/>
    <w:rsid w:val="00D64914"/>
    <w:rsid w:val="00D85DD1"/>
    <w:rsid w:val="00E65C0C"/>
    <w:rsid w:val="00E700CB"/>
    <w:rsid w:val="00EA6141"/>
    <w:rsid w:val="00EE2F27"/>
    <w:rsid w:val="00F77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37078"/>
  <w15:chartTrackingRefBased/>
  <w15:docId w15:val="{C407B9BA-5D78-4DEC-B35A-80E8539C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A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A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A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A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A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A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A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A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A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A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A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A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A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A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A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A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A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A32"/>
    <w:rPr>
      <w:rFonts w:eastAsiaTheme="majorEastAsia" w:cstheme="majorBidi"/>
      <w:color w:val="272727" w:themeColor="text1" w:themeTint="D8"/>
    </w:rPr>
  </w:style>
  <w:style w:type="paragraph" w:styleId="Title">
    <w:name w:val="Title"/>
    <w:basedOn w:val="Normal"/>
    <w:next w:val="Normal"/>
    <w:link w:val="TitleChar"/>
    <w:uiPriority w:val="10"/>
    <w:qFormat/>
    <w:rsid w:val="008A6A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A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A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A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A32"/>
    <w:pPr>
      <w:spacing w:before="160"/>
      <w:jc w:val="center"/>
    </w:pPr>
    <w:rPr>
      <w:i/>
      <w:iCs/>
      <w:color w:val="404040" w:themeColor="text1" w:themeTint="BF"/>
    </w:rPr>
  </w:style>
  <w:style w:type="character" w:customStyle="1" w:styleId="QuoteChar">
    <w:name w:val="Quote Char"/>
    <w:basedOn w:val="DefaultParagraphFont"/>
    <w:link w:val="Quote"/>
    <w:uiPriority w:val="29"/>
    <w:rsid w:val="008A6A32"/>
    <w:rPr>
      <w:i/>
      <w:iCs/>
      <w:color w:val="404040" w:themeColor="text1" w:themeTint="BF"/>
    </w:rPr>
  </w:style>
  <w:style w:type="paragraph" w:styleId="ListParagraph">
    <w:name w:val="List Paragraph"/>
    <w:basedOn w:val="Normal"/>
    <w:uiPriority w:val="34"/>
    <w:qFormat/>
    <w:rsid w:val="008A6A32"/>
    <w:pPr>
      <w:ind w:left="720"/>
      <w:contextualSpacing/>
    </w:pPr>
  </w:style>
  <w:style w:type="character" w:styleId="IntenseEmphasis">
    <w:name w:val="Intense Emphasis"/>
    <w:basedOn w:val="DefaultParagraphFont"/>
    <w:uiPriority w:val="21"/>
    <w:qFormat/>
    <w:rsid w:val="008A6A32"/>
    <w:rPr>
      <w:i/>
      <w:iCs/>
      <w:color w:val="0F4761" w:themeColor="accent1" w:themeShade="BF"/>
    </w:rPr>
  </w:style>
  <w:style w:type="paragraph" w:styleId="IntenseQuote">
    <w:name w:val="Intense Quote"/>
    <w:basedOn w:val="Normal"/>
    <w:next w:val="Normal"/>
    <w:link w:val="IntenseQuoteChar"/>
    <w:uiPriority w:val="30"/>
    <w:qFormat/>
    <w:rsid w:val="008A6A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A32"/>
    <w:rPr>
      <w:i/>
      <w:iCs/>
      <w:color w:val="0F4761" w:themeColor="accent1" w:themeShade="BF"/>
    </w:rPr>
  </w:style>
  <w:style w:type="character" w:styleId="IntenseReference">
    <w:name w:val="Intense Reference"/>
    <w:basedOn w:val="DefaultParagraphFont"/>
    <w:uiPriority w:val="32"/>
    <w:qFormat/>
    <w:rsid w:val="008A6A32"/>
    <w:rPr>
      <w:b/>
      <w:bCs/>
      <w:smallCaps/>
      <w:color w:val="0F4761" w:themeColor="accent1" w:themeShade="BF"/>
      <w:spacing w:val="5"/>
    </w:rPr>
  </w:style>
  <w:style w:type="paragraph" w:styleId="Header">
    <w:name w:val="header"/>
    <w:basedOn w:val="Normal"/>
    <w:link w:val="HeaderChar"/>
    <w:uiPriority w:val="99"/>
    <w:unhideWhenUsed/>
    <w:rsid w:val="008A6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A32"/>
  </w:style>
  <w:style w:type="paragraph" w:styleId="Footer">
    <w:name w:val="footer"/>
    <w:basedOn w:val="Normal"/>
    <w:link w:val="FooterChar"/>
    <w:uiPriority w:val="99"/>
    <w:unhideWhenUsed/>
    <w:rsid w:val="008A6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A32"/>
  </w:style>
  <w:style w:type="table" w:styleId="TableGrid">
    <w:name w:val="Table Grid"/>
    <w:basedOn w:val="TableNormal"/>
    <w:uiPriority w:val="39"/>
    <w:rsid w:val="008A6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5856">
      <w:bodyDiv w:val="1"/>
      <w:marLeft w:val="0"/>
      <w:marRight w:val="0"/>
      <w:marTop w:val="0"/>
      <w:marBottom w:val="0"/>
      <w:divBdr>
        <w:top w:val="none" w:sz="0" w:space="0" w:color="auto"/>
        <w:left w:val="none" w:sz="0" w:space="0" w:color="auto"/>
        <w:bottom w:val="none" w:sz="0" w:space="0" w:color="auto"/>
        <w:right w:val="none" w:sz="0" w:space="0" w:color="auto"/>
      </w:divBdr>
      <w:divsChild>
        <w:div w:id="828836006">
          <w:marLeft w:val="360"/>
          <w:marRight w:val="0"/>
          <w:marTop w:val="0"/>
          <w:marBottom w:val="160"/>
          <w:divBdr>
            <w:top w:val="none" w:sz="0" w:space="0" w:color="auto"/>
            <w:left w:val="none" w:sz="0" w:space="0" w:color="auto"/>
            <w:bottom w:val="none" w:sz="0" w:space="0" w:color="auto"/>
            <w:right w:val="none" w:sz="0" w:space="0" w:color="auto"/>
          </w:divBdr>
        </w:div>
        <w:div w:id="1386298295">
          <w:marLeft w:val="360"/>
          <w:marRight w:val="0"/>
          <w:marTop w:val="200"/>
          <w:marBottom w:val="0"/>
          <w:divBdr>
            <w:top w:val="none" w:sz="0" w:space="0" w:color="auto"/>
            <w:left w:val="none" w:sz="0" w:space="0" w:color="auto"/>
            <w:bottom w:val="none" w:sz="0" w:space="0" w:color="auto"/>
            <w:right w:val="none" w:sz="0" w:space="0" w:color="auto"/>
          </w:divBdr>
        </w:div>
      </w:divsChild>
    </w:div>
    <w:div w:id="83917074">
      <w:bodyDiv w:val="1"/>
      <w:marLeft w:val="0"/>
      <w:marRight w:val="0"/>
      <w:marTop w:val="0"/>
      <w:marBottom w:val="0"/>
      <w:divBdr>
        <w:top w:val="none" w:sz="0" w:space="0" w:color="auto"/>
        <w:left w:val="none" w:sz="0" w:space="0" w:color="auto"/>
        <w:bottom w:val="none" w:sz="0" w:space="0" w:color="auto"/>
        <w:right w:val="none" w:sz="0" w:space="0" w:color="auto"/>
      </w:divBdr>
    </w:div>
    <w:div w:id="304891434">
      <w:bodyDiv w:val="1"/>
      <w:marLeft w:val="0"/>
      <w:marRight w:val="0"/>
      <w:marTop w:val="0"/>
      <w:marBottom w:val="0"/>
      <w:divBdr>
        <w:top w:val="none" w:sz="0" w:space="0" w:color="auto"/>
        <w:left w:val="none" w:sz="0" w:space="0" w:color="auto"/>
        <w:bottom w:val="none" w:sz="0" w:space="0" w:color="auto"/>
        <w:right w:val="none" w:sz="0" w:space="0" w:color="auto"/>
      </w:divBdr>
    </w:div>
    <w:div w:id="332802410">
      <w:bodyDiv w:val="1"/>
      <w:marLeft w:val="0"/>
      <w:marRight w:val="0"/>
      <w:marTop w:val="0"/>
      <w:marBottom w:val="0"/>
      <w:divBdr>
        <w:top w:val="none" w:sz="0" w:space="0" w:color="auto"/>
        <w:left w:val="none" w:sz="0" w:space="0" w:color="auto"/>
        <w:bottom w:val="none" w:sz="0" w:space="0" w:color="auto"/>
        <w:right w:val="none" w:sz="0" w:space="0" w:color="auto"/>
      </w:divBdr>
    </w:div>
    <w:div w:id="638800203">
      <w:bodyDiv w:val="1"/>
      <w:marLeft w:val="0"/>
      <w:marRight w:val="0"/>
      <w:marTop w:val="0"/>
      <w:marBottom w:val="0"/>
      <w:divBdr>
        <w:top w:val="none" w:sz="0" w:space="0" w:color="auto"/>
        <w:left w:val="none" w:sz="0" w:space="0" w:color="auto"/>
        <w:bottom w:val="none" w:sz="0" w:space="0" w:color="auto"/>
        <w:right w:val="none" w:sz="0" w:space="0" w:color="auto"/>
      </w:divBdr>
    </w:div>
    <w:div w:id="757605860">
      <w:bodyDiv w:val="1"/>
      <w:marLeft w:val="0"/>
      <w:marRight w:val="0"/>
      <w:marTop w:val="0"/>
      <w:marBottom w:val="0"/>
      <w:divBdr>
        <w:top w:val="none" w:sz="0" w:space="0" w:color="auto"/>
        <w:left w:val="none" w:sz="0" w:space="0" w:color="auto"/>
        <w:bottom w:val="none" w:sz="0" w:space="0" w:color="auto"/>
        <w:right w:val="none" w:sz="0" w:space="0" w:color="auto"/>
      </w:divBdr>
    </w:div>
    <w:div w:id="833109903">
      <w:bodyDiv w:val="1"/>
      <w:marLeft w:val="0"/>
      <w:marRight w:val="0"/>
      <w:marTop w:val="0"/>
      <w:marBottom w:val="0"/>
      <w:divBdr>
        <w:top w:val="none" w:sz="0" w:space="0" w:color="auto"/>
        <w:left w:val="none" w:sz="0" w:space="0" w:color="auto"/>
        <w:bottom w:val="none" w:sz="0" w:space="0" w:color="auto"/>
        <w:right w:val="none" w:sz="0" w:space="0" w:color="auto"/>
      </w:divBdr>
    </w:div>
    <w:div w:id="1045564357">
      <w:bodyDiv w:val="1"/>
      <w:marLeft w:val="0"/>
      <w:marRight w:val="0"/>
      <w:marTop w:val="0"/>
      <w:marBottom w:val="0"/>
      <w:divBdr>
        <w:top w:val="none" w:sz="0" w:space="0" w:color="auto"/>
        <w:left w:val="none" w:sz="0" w:space="0" w:color="auto"/>
        <w:bottom w:val="none" w:sz="0" w:space="0" w:color="auto"/>
        <w:right w:val="none" w:sz="0" w:space="0" w:color="auto"/>
      </w:divBdr>
    </w:div>
    <w:div w:id="1099837576">
      <w:bodyDiv w:val="1"/>
      <w:marLeft w:val="0"/>
      <w:marRight w:val="0"/>
      <w:marTop w:val="0"/>
      <w:marBottom w:val="0"/>
      <w:divBdr>
        <w:top w:val="none" w:sz="0" w:space="0" w:color="auto"/>
        <w:left w:val="none" w:sz="0" w:space="0" w:color="auto"/>
        <w:bottom w:val="none" w:sz="0" w:space="0" w:color="auto"/>
        <w:right w:val="none" w:sz="0" w:space="0" w:color="auto"/>
      </w:divBdr>
    </w:div>
    <w:div w:id="1164275751">
      <w:bodyDiv w:val="1"/>
      <w:marLeft w:val="0"/>
      <w:marRight w:val="0"/>
      <w:marTop w:val="0"/>
      <w:marBottom w:val="0"/>
      <w:divBdr>
        <w:top w:val="none" w:sz="0" w:space="0" w:color="auto"/>
        <w:left w:val="none" w:sz="0" w:space="0" w:color="auto"/>
        <w:bottom w:val="none" w:sz="0" w:space="0" w:color="auto"/>
        <w:right w:val="none" w:sz="0" w:space="0" w:color="auto"/>
      </w:divBdr>
    </w:div>
    <w:div w:id="1180897134">
      <w:bodyDiv w:val="1"/>
      <w:marLeft w:val="0"/>
      <w:marRight w:val="0"/>
      <w:marTop w:val="0"/>
      <w:marBottom w:val="0"/>
      <w:divBdr>
        <w:top w:val="none" w:sz="0" w:space="0" w:color="auto"/>
        <w:left w:val="none" w:sz="0" w:space="0" w:color="auto"/>
        <w:bottom w:val="none" w:sz="0" w:space="0" w:color="auto"/>
        <w:right w:val="none" w:sz="0" w:space="0" w:color="auto"/>
      </w:divBdr>
      <w:divsChild>
        <w:div w:id="290400260">
          <w:marLeft w:val="274"/>
          <w:marRight w:val="0"/>
          <w:marTop w:val="0"/>
          <w:marBottom w:val="0"/>
          <w:divBdr>
            <w:top w:val="none" w:sz="0" w:space="0" w:color="auto"/>
            <w:left w:val="none" w:sz="0" w:space="0" w:color="auto"/>
            <w:bottom w:val="none" w:sz="0" w:space="0" w:color="auto"/>
            <w:right w:val="none" w:sz="0" w:space="0" w:color="auto"/>
          </w:divBdr>
        </w:div>
        <w:div w:id="485979435">
          <w:marLeft w:val="274"/>
          <w:marRight w:val="0"/>
          <w:marTop w:val="0"/>
          <w:marBottom w:val="0"/>
          <w:divBdr>
            <w:top w:val="none" w:sz="0" w:space="0" w:color="auto"/>
            <w:left w:val="none" w:sz="0" w:space="0" w:color="auto"/>
            <w:bottom w:val="none" w:sz="0" w:space="0" w:color="auto"/>
            <w:right w:val="none" w:sz="0" w:space="0" w:color="auto"/>
          </w:divBdr>
        </w:div>
        <w:div w:id="1160269848">
          <w:marLeft w:val="274"/>
          <w:marRight w:val="0"/>
          <w:marTop w:val="0"/>
          <w:marBottom w:val="0"/>
          <w:divBdr>
            <w:top w:val="none" w:sz="0" w:space="0" w:color="auto"/>
            <w:left w:val="none" w:sz="0" w:space="0" w:color="auto"/>
            <w:bottom w:val="none" w:sz="0" w:space="0" w:color="auto"/>
            <w:right w:val="none" w:sz="0" w:space="0" w:color="auto"/>
          </w:divBdr>
        </w:div>
      </w:divsChild>
    </w:div>
    <w:div w:id="1637177157">
      <w:bodyDiv w:val="1"/>
      <w:marLeft w:val="0"/>
      <w:marRight w:val="0"/>
      <w:marTop w:val="0"/>
      <w:marBottom w:val="0"/>
      <w:divBdr>
        <w:top w:val="none" w:sz="0" w:space="0" w:color="auto"/>
        <w:left w:val="none" w:sz="0" w:space="0" w:color="auto"/>
        <w:bottom w:val="none" w:sz="0" w:space="0" w:color="auto"/>
        <w:right w:val="none" w:sz="0" w:space="0" w:color="auto"/>
      </w:divBdr>
    </w:div>
    <w:div w:id="1662538721">
      <w:bodyDiv w:val="1"/>
      <w:marLeft w:val="0"/>
      <w:marRight w:val="0"/>
      <w:marTop w:val="0"/>
      <w:marBottom w:val="0"/>
      <w:divBdr>
        <w:top w:val="none" w:sz="0" w:space="0" w:color="auto"/>
        <w:left w:val="none" w:sz="0" w:space="0" w:color="auto"/>
        <w:bottom w:val="none" w:sz="0" w:space="0" w:color="auto"/>
        <w:right w:val="none" w:sz="0" w:space="0" w:color="auto"/>
      </w:divBdr>
    </w:div>
    <w:div w:id="1741250226">
      <w:bodyDiv w:val="1"/>
      <w:marLeft w:val="0"/>
      <w:marRight w:val="0"/>
      <w:marTop w:val="0"/>
      <w:marBottom w:val="0"/>
      <w:divBdr>
        <w:top w:val="none" w:sz="0" w:space="0" w:color="auto"/>
        <w:left w:val="none" w:sz="0" w:space="0" w:color="auto"/>
        <w:bottom w:val="none" w:sz="0" w:space="0" w:color="auto"/>
        <w:right w:val="none" w:sz="0" w:space="0" w:color="auto"/>
      </w:divBdr>
    </w:div>
    <w:div w:id="199533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c:creator>
  <cp:keywords/>
  <dc:description/>
  <cp:lastModifiedBy>Simona Patrascu</cp:lastModifiedBy>
  <cp:revision>3</cp:revision>
  <dcterms:created xsi:type="dcterms:W3CDTF">2024-11-08T09:52:00Z</dcterms:created>
  <dcterms:modified xsi:type="dcterms:W3CDTF">2024-11-08T12:04:00Z</dcterms:modified>
</cp:coreProperties>
</file>