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A0731" w14:textId="77777777" w:rsidR="00A867D8" w:rsidRDefault="00A867D8" w:rsidP="00A867D8">
      <w:pPr>
        <w:jc w:val="center"/>
        <w:rPr>
          <w:rFonts w:ascii="Arial" w:hAnsi="Arial" w:cs="Arial"/>
          <w:b/>
          <w:bCs/>
          <w:sz w:val="28"/>
          <w:szCs w:val="28"/>
        </w:rPr>
      </w:pPr>
    </w:p>
    <w:p w14:paraId="113BCC36" w14:textId="77777777" w:rsidR="00A867D8" w:rsidRDefault="00A867D8" w:rsidP="00A867D8">
      <w:pPr>
        <w:jc w:val="center"/>
        <w:rPr>
          <w:rFonts w:ascii="Arial" w:hAnsi="Arial" w:cs="Arial"/>
          <w:b/>
          <w:bCs/>
          <w:sz w:val="28"/>
          <w:szCs w:val="28"/>
        </w:rPr>
      </w:pPr>
    </w:p>
    <w:p w14:paraId="682A2294" w14:textId="77777777" w:rsidR="00A867D8" w:rsidRDefault="00A867D8" w:rsidP="00A867D8">
      <w:pPr>
        <w:jc w:val="center"/>
        <w:rPr>
          <w:rFonts w:ascii="Arial" w:hAnsi="Arial" w:cs="Arial"/>
          <w:b/>
          <w:bCs/>
          <w:sz w:val="28"/>
          <w:szCs w:val="28"/>
        </w:rPr>
      </w:pPr>
    </w:p>
    <w:p w14:paraId="71858A62" w14:textId="77777777" w:rsidR="00A867D8" w:rsidRDefault="00A867D8" w:rsidP="00A867D8">
      <w:pPr>
        <w:jc w:val="center"/>
        <w:rPr>
          <w:rFonts w:ascii="Arial" w:hAnsi="Arial" w:cs="Arial"/>
          <w:b/>
          <w:bCs/>
          <w:sz w:val="28"/>
          <w:szCs w:val="28"/>
        </w:rPr>
      </w:pPr>
    </w:p>
    <w:p w14:paraId="3EE9DDD7" w14:textId="77777777" w:rsidR="00A867D8" w:rsidRDefault="00A867D8" w:rsidP="00A867D8">
      <w:pPr>
        <w:jc w:val="center"/>
        <w:rPr>
          <w:rFonts w:ascii="Arial" w:hAnsi="Arial" w:cs="Arial"/>
          <w:b/>
          <w:bCs/>
          <w:sz w:val="28"/>
          <w:szCs w:val="28"/>
        </w:rPr>
      </w:pPr>
    </w:p>
    <w:p w14:paraId="1E140E1C" w14:textId="7D2276DE" w:rsidR="00A867D8" w:rsidRDefault="00A867D8" w:rsidP="00A867D8">
      <w:pPr>
        <w:jc w:val="center"/>
        <w:rPr>
          <w:rFonts w:ascii="Arial" w:hAnsi="Arial" w:cs="Arial"/>
          <w:b/>
          <w:bCs/>
          <w:sz w:val="28"/>
          <w:szCs w:val="28"/>
        </w:rPr>
      </w:pPr>
    </w:p>
    <w:p w14:paraId="2E371F41" w14:textId="77777777" w:rsidR="00A867D8" w:rsidRDefault="00A867D8" w:rsidP="00A867D8">
      <w:pPr>
        <w:jc w:val="center"/>
        <w:rPr>
          <w:rFonts w:ascii="Arial" w:hAnsi="Arial" w:cs="Arial"/>
          <w:b/>
          <w:bCs/>
          <w:sz w:val="28"/>
          <w:szCs w:val="28"/>
        </w:rPr>
      </w:pPr>
    </w:p>
    <w:p w14:paraId="551BCA45" w14:textId="77777777" w:rsidR="00A867D8" w:rsidRDefault="00A867D8" w:rsidP="00A867D8">
      <w:pPr>
        <w:jc w:val="center"/>
        <w:rPr>
          <w:rFonts w:ascii="Arial" w:hAnsi="Arial" w:cs="Arial"/>
          <w:b/>
          <w:bCs/>
          <w:sz w:val="28"/>
          <w:szCs w:val="28"/>
        </w:rPr>
      </w:pPr>
    </w:p>
    <w:p w14:paraId="4EAD76AB" w14:textId="0E90E89F" w:rsidR="00A867D8" w:rsidRDefault="00A867D8" w:rsidP="00A867D8">
      <w:pPr>
        <w:jc w:val="center"/>
        <w:rPr>
          <w:rFonts w:ascii="Arial" w:hAnsi="Arial" w:cs="Arial"/>
          <w:b/>
          <w:bCs/>
          <w:sz w:val="28"/>
          <w:szCs w:val="28"/>
        </w:rPr>
      </w:pPr>
      <w:r w:rsidRPr="00A867D8">
        <w:rPr>
          <w:rFonts w:ascii="Arial" w:hAnsi="Arial" w:cs="Arial"/>
          <w:b/>
          <w:bCs/>
          <w:sz w:val="28"/>
          <w:szCs w:val="28"/>
        </w:rPr>
        <w:t>STUDENT NAME: SYEDA SHAMIA AKTHER</w:t>
      </w:r>
    </w:p>
    <w:p w14:paraId="6838C7E4" w14:textId="77777777" w:rsidR="00A867D8" w:rsidRPr="00A867D8" w:rsidRDefault="00A867D8" w:rsidP="00A867D8">
      <w:pPr>
        <w:jc w:val="center"/>
        <w:rPr>
          <w:rFonts w:ascii="Arial" w:hAnsi="Arial" w:cs="Arial"/>
          <w:b/>
          <w:bCs/>
          <w:sz w:val="28"/>
          <w:szCs w:val="28"/>
        </w:rPr>
      </w:pPr>
    </w:p>
    <w:p w14:paraId="426921B5" w14:textId="65597581" w:rsidR="00A867D8" w:rsidRDefault="00A867D8" w:rsidP="00A867D8">
      <w:pPr>
        <w:jc w:val="center"/>
        <w:rPr>
          <w:rFonts w:ascii="Arial" w:hAnsi="Arial" w:cs="Arial"/>
          <w:b/>
          <w:bCs/>
          <w:sz w:val="28"/>
          <w:szCs w:val="28"/>
        </w:rPr>
      </w:pPr>
      <w:r w:rsidRPr="00A867D8">
        <w:rPr>
          <w:rFonts w:ascii="Arial" w:hAnsi="Arial" w:cs="Arial"/>
          <w:b/>
          <w:bCs/>
          <w:sz w:val="28"/>
          <w:szCs w:val="28"/>
        </w:rPr>
        <w:t>STUDENT ID: 2016558</w:t>
      </w:r>
    </w:p>
    <w:p w14:paraId="33FDC37C" w14:textId="77777777" w:rsidR="00A867D8" w:rsidRPr="00A867D8" w:rsidRDefault="00A867D8" w:rsidP="00A867D8">
      <w:pPr>
        <w:jc w:val="center"/>
        <w:rPr>
          <w:rFonts w:ascii="Arial" w:hAnsi="Arial" w:cs="Arial"/>
          <w:b/>
          <w:bCs/>
          <w:sz w:val="28"/>
          <w:szCs w:val="28"/>
        </w:rPr>
      </w:pPr>
    </w:p>
    <w:p w14:paraId="42B4EABA" w14:textId="29413BEC" w:rsidR="00A867D8" w:rsidRDefault="00A867D8" w:rsidP="00A867D8">
      <w:pPr>
        <w:jc w:val="center"/>
        <w:rPr>
          <w:rFonts w:ascii="Arial" w:hAnsi="Arial" w:cs="Arial"/>
          <w:b/>
          <w:bCs/>
          <w:sz w:val="28"/>
          <w:szCs w:val="28"/>
        </w:rPr>
      </w:pPr>
      <w:r w:rsidRPr="00A867D8">
        <w:rPr>
          <w:rFonts w:ascii="Arial" w:hAnsi="Arial" w:cs="Arial"/>
          <w:b/>
          <w:bCs/>
          <w:sz w:val="28"/>
          <w:szCs w:val="28"/>
        </w:rPr>
        <w:t>LECTURER: ROBYN GRIFFITHS</w:t>
      </w:r>
    </w:p>
    <w:p w14:paraId="46A49856" w14:textId="77777777" w:rsidR="00A867D8" w:rsidRPr="00A867D8" w:rsidRDefault="00A867D8" w:rsidP="00A867D8">
      <w:pPr>
        <w:jc w:val="center"/>
        <w:rPr>
          <w:rFonts w:ascii="Arial" w:hAnsi="Arial" w:cs="Arial"/>
          <w:b/>
          <w:bCs/>
          <w:sz w:val="28"/>
          <w:szCs w:val="28"/>
        </w:rPr>
      </w:pPr>
    </w:p>
    <w:p w14:paraId="4AC8FA65" w14:textId="3374FFA6" w:rsidR="00A867D8" w:rsidRDefault="00A867D8" w:rsidP="00A867D8">
      <w:pPr>
        <w:jc w:val="center"/>
        <w:rPr>
          <w:rFonts w:ascii="Arial" w:hAnsi="Arial" w:cs="Arial"/>
          <w:b/>
          <w:bCs/>
          <w:sz w:val="28"/>
          <w:szCs w:val="28"/>
        </w:rPr>
      </w:pPr>
      <w:r w:rsidRPr="00A867D8">
        <w:rPr>
          <w:rFonts w:ascii="Arial" w:hAnsi="Arial" w:cs="Arial"/>
          <w:b/>
          <w:bCs/>
          <w:sz w:val="28"/>
          <w:szCs w:val="28"/>
        </w:rPr>
        <w:t>MODULE: MANAGEMENT &amp; ORGANISATIONAL BEHAVIOUR</w:t>
      </w:r>
    </w:p>
    <w:p w14:paraId="2A804611" w14:textId="77777777" w:rsidR="00A867D8" w:rsidRPr="00A867D8" w:rsidRDefault="00A867D8" w:rsidP="00A867D8">
      <w:pPr>
        <w:jc w:val="center"/>
        <w:rPr>
          <w:rFonts w:ascii="Arial" w:hAnsi="Arial" w:cs="Arial"/>
          <w:b/>
          <w:bCs/>
          <w:sz w:val="28"/>
          <w:szCs w:val="28"/>
        </w:rPr>
      </w:pPr>
    </w:p>
    <w:p w14:paraId="21803EBB" w14:textId="160CCDF3" w:rsidR="00A867D8" w:rsidRDefault="00A867D8" w:rsidP="00A867D8">
      <w:pPr>
        <w:jc w:val="center"/>
        <w:rPr>
          <w:rFonts w:ascii="Arial" w:hAnsi="Arial" w:cs="Arial"/>
          <w:b/>
          <w:bCs/>
          <w:sz w:val="28"/>
          <w:szCs w:val="28"/>
        </w:rPr>
      </w:pPr>
      <w:r w:rsidRPr="00A867D8">
        <w:rPr>
          <w:rFonts w:ascii="Arial" w:hAnsi="Arial" w:cs="Arial"/>
          <w:b/>
          <w:bCs/>
          <w:sz w:val="28"/>
          <w:szCs w:val="28"/>
        </w:rPr>
        <w:t>MODULE CODE: BMIH5004</w:t>
      </w:r>
    </w:p>
    <w:p w14:paraId="0445999B" w14:textId="77777777" w:rsidR="00A867D8" w:rsidRPr="00A867D8" w:rsidRDefault="00A867D8" w:rsidP="00A867D8">
      <w:pPr>
        <w:jc w:val="center"/>
        <w:rPr>
          <w:rFonts w:ascii="Arial" w:hAnsi="Arial" w:cs="Arial"/>
          <w:b/>
          <w:bCs/>
          <w:sz w:val="28"/>
          <w:szCs w:val="28"/>
        </w:rPr>
      </w:pPr>
    </w:p>
    <w:p w14:paraId="13C476BE" w14:textId="13B6DD27" w:rsidR="00A867D8" w:rsidRDefault="00A867D8" w:rsidP="00A867D8">
      <w:pPr>
        <w:jc w:val="center"/>
        <w:rPr>
          <w:rFonts w:ascii="Arial" w:hAnsi="Arial" w:cs="Arial"/>
          <w:b/>
          <w:bCs/>
          <w:sz w:val="28"/>
          <w:szCs w:val="28"/>
        </w:rPr>
      </w:pPr>
      <w:r w:rsidRPr="00A867D8">
        <w:rPr>
          <w:rFonts w:ascii="Arial" w:hAnsi="Arial" w:cs="Arial"/>
          <w:b/>
          <w:bCs/>
          <w:sz w:val="28"/>
          <w:szCs w:val="28"/>
        </w:rPr>
        <w:t>TITLE: MARK, THE HOTEL MANAGER</w:t>
      </w:r>
    </w:p>
    <w:p w14:paraId="694EE128" w14:textId="12209A05" w:rsidR="00A867D8" w:rsidRDefault="00A867D8" w:rsidP="00A867D8">
      <w:pPr>
        <w:jc w:val="center"/>
        <w:rPr>
          <w:rFonts w:ascii="Arial" w:hAnsi="Arial" w:cs="Arial"/>
          <w:b/>
          <w:bCs/>
          <w:sz w:val="28"/>
          <w:szCs w:val="28"/>
        </w:rPr>
      </w:pPr>
    </w:p>
    <w:p w14:paraId="07C1672B" w14:textId="219F9CB0" w:rsidR="00A867D8" w:rsidRDefault="00A867D8" w:rsidP="00A867D8">
      <w:pPr>
        <w:jc w:val="center"/>
        <w:rPr>
          <w:rFonts w:ascii="Arial" w:hAnsi="Arial" w:cs="Arial"/>
          <w:b/>
          <w:bCs/>
          <w:sz w:val="28"/>
          <w:szCs w:val="28"/>
        </w:rPr>
      </w:pPr>
    </w:p>
    <w:p w14:paraId="034ACB08" w14:textId="675BA322" w:rsidR="00A867D8" w:rsidRDefault="00A867D8" w:rsidP="00A867D8">
      <w:pPr>
        <w:jc w:val="center"/>
        <w:rPr>
          <w:rFonts w:ascii="Arial" w:hAnsi="Arial" w:cs="Arial"/>
          <w:b/>
          <w:bCs/>
          <w:sz w:val="28"/>
          <w:szCs w:val="28"/>
        </w:rPr>
      </w:pPr>
    </w:p>
    <w:p w14:paraId="418E3628" w14:textId="07C06F1B" w:rsidR="00A867D8" w:rsidRDefault="00A867D8" w:rsidP="00A867D8">
      <w:pPr>
        <w:jc w:val="center"/>
        <w:rPr>
          <w:rFonts w:ascii="Arial" w:hAnsi="Arial" w:cs="Arial"/>
          <w:b/>
          <w:bCs/>
          <w:sz w:val="28"/>
          <w:szCs w:val="28"/>
        </w:rPr>
      </w:pPr>
    </w:p>
    <w:p w14:paraId="7C7318BA" w14:textId="66888111" w:rsidR="00A867D8" w:rsidRDefault="00A867D8" w:rsidP="00A867D8">
      <w:pPr>
        <w:jc w:val="center"/>
        <w:rPr>
          <w:rFonts w:ascii="Arial" w:hAnsi="Arial" w:cs="Arial"/>
          <w:b/>
          <w:bCs/>
          <w:sz w:val="28"/>
          <w:szCs w:val="28"/>
        </w:rPr>
      </w:pPr>
    </w:p>
    <w:p w14:paraId="1DCC5FCA" w14:textId="44839077" w:rsidR="00A867D8" w:rsidRDefault="00A867D8" w:rsidP="00A867D8">
      <w:pPr>
        <w:jc w:val="center"/>
        <w:rPr>
          <w:rFonts w:ascii="Arial" w:hAnsi="Arial" w:cs="Arial"/>
          <w:b/>
          <w:bCs/>
          <w:sz w:val="28"/>
          <w:szCs w:val="28"/>
        </w:rPr>
      </w:pPr>
    </w:p>
    <w:p w14:paraId="0649F508" w14:textId="5E49F88A" w:rsidR="00A867D8" w:rsidRDefault="00A867D8" w:rsidP="00A867D8">
      <w:pPr>
        <w:jc w:val="center"/>
        <w:rPr>
          <w:rFonts w:ascii="Arial" w:hAnsi="Arial" w:cs="Arial"/>
          <w:b/>
          <w:bCs/>
          <w:sz w:val="28"/>
          <w:szCs w:val="28"/>
        </w:rPr>
      </w:pPr>
    </w:p>
    <w:p w14:paraId="56D0AEA8" w14:textId="1EC94BC9" w:rsidR="00A867D8" w:rsidRDefault="00A867D8" w:rsidP="00A867D8">
      <w:pPr>
        <w:jc w:val="center"/>
        <w:rPr>
          <w:rFonts w:ascii="Arial" w:hAnsi="Arial" w:cs="Arial"/>
          <w:b/>
          <w:bCs/>
          <w:sz w:val="28"/>
          <w:szCs w:val="28"/>
        </w:rPr>
      </w:pPr>
    </w:p>
    <w:p w14:paraId="57C8FC4E" w14:textId="5597B612" w:rsidR="00A867D8" w:rsidRDefault="00B37E35" w:rsidP="00A867D8">
      <w:pPr>
        <w:rPr>
          <w:rFonts w:ascii="Arial" w:hAnsi="Arial" w:cs="Arial"/>
          <w:sz w:val="24"/>
          <w:szCs w:val="24"/>
        </w:rPr>
      </w:pPr>
      <w:r>
        <w:rPr>
          <w:rFonts w:ascii="Arial" w:hAnsi="Arial" w:cs="Arial"/>
          <w:sz w:val="24"/>
          <w:szCs w:val="24"/>
        </w:rPr>
        <w:lastRenderedPageBreak/>
        <w:t xml:space="preserve">This essay is going to </w:t>
      </w:r>
      <w:r w:rsidR="00C45965">
        <w:rPr>
          <w:rFonts w:ascii="Arial" w:hAnsi="Arial" w:cs="Arial"/>
          <w:sz w:val="24"/>
          <w:szCs w:val="24"/>
        </w:rPr>
        <w:t>examine</w:t>
      </w:r>
      <w:r>
        <w:rPr>
          <w:rFonts w:ascii="Arial" w:hAnsi="Arial" w:cs="Arial"/>
          <w:sz w:val="24"/>
          <w:szCs w:val="24"/>
        </w:rPr>
        <w:t xml:space="preserve"> and consider the general manager, Mark Jenkins, of Grosvenor Hotel in Torquay and how Mark Jenkins implements his managerial style to achieving his goal. It will look at the Blake and Mou</w:t>
      </w:r>
      <w:r w:rsidR="00BE1CEF">
        <w:rPr>
          <w:rFonts w:ascii="Arial" w:hAnsi="Arial" w:cs="Arial"/>
          <w:sz w:val="24"/>
          <w:szCs w:val="24"/>
        </w:rPr>
        <w:t>ton</w:t>
      </w:r>
      <w:r>
        <w:rPr>
          <w:rFonts w:ascii="Arial" w:hAnsi="Arial" w:cs="Arial"/>
          <w:sz w:val="24"/>
          <w:szCs w:val="24"/>
        </w:rPr>
        <w:t xml:space="preserve"> Managerial Grid and evaluate the critical evaluation of the manager, Mark Jenkins. This will enable us to understand the managerial behaviours that have been displayed. It will also use the Adair’s model of Action Centred Leadership model to analyse how effective Mark Jenkin’s is within the key functions of this model. </w:t>
      </w:r>
    </w:p>
    <w:p w14:paraId="13AF6A73" w14:textId="272F1745" w:rsidR="00C45965" w:rsidRDefault="00B37E35" w:rsidP="00A867D8">
      <w:pPr>
        <w:rPr>
          <w:rFonts w:ascii="Arial" w:hAnsi="Arial" w:cs="Arial"/>
          <w:sz w:val="24"/>
          <w:szCs w:val="24"/>
        </w:rPr>
      </w:pPr>
      <w:r>
        <w:rPr>
          <w:rFonts w:ascii="Arial" w:hAnsi="Arial" w:cs="Arial"/>
          <w:sz w:val="24"/>
          <w:szCs w:val="24"/>
        </w:rPr>
        <w:t xml:space="preserve">Mark Jenkin’s is the general manager in the Grosvenor Hotel in Torquay. </w:t>
      </w:r>
      <w:r w:rsidR="00EE49DC">
        <w:rPr>
          <w:rFonts w:ascii="Arial" w:hAnsi="Arial" w:cs="Arial"/>
          <w:sz w:val="24"/>
          <w:szCs w:val="24"/>
        </w:rPr>
        <w:t>Leadership is one of the key aspects for improving one</w:t>
      </w:r>
      <w:r w:rsidR="00186699">
        <w:rPr>
          <w:rFonts w:ascii="Arial" w:hAnsi="Arial" w:cs="Arial"/>
          <w:sz w:val="24"/>
          <w:szCs w:val="24"/>
        </w:rPr>
        <w:t>’</w:t>
      </w:r>
      <w:r w:rsidR="00EE49DC">
        <w:rPr>
          <w:rFonts w:ascii="Arial" w:hAnsi="Arial" w:cs="Arial"/>
          <w:sz w:val="24"/>
          <w:szCs w:val="24"/>
        </w:rPr>
        <w:t xml:space="preserve">s performance. </w:t>
      </w:r>
      <w:r w:rsidR="008B4A39">
        <w:rPr>
          <w:rFonts w:ascii="Arial" w:hAnsi="Arial" w:cs="Arial"/>
          <w:sz w:val="24"/>
          <w:szCs w:val="24"/>
        </w:rPr>
        <w:t xml:space="preserve">(Mullins, 2000). </w:t>
      </w:r>
      <w:r w:rsidR="00C45965">
        <w:rPr>
          <w:rFonts w:ascii="Arial" w:hAnsi="Arial" w:cs="Arial"/>
          <w:sz w:val="24"/>
          <w:szCs w:val="24"/>
        </w:rPr>
        <w:t xml:space="preserve">A good manager </w:t>
      </w:r>
      <w:r w:rsidR="006F7CC3">
        <w:rPr>
          <w:rFonts w:ascii="Arial" w:hAnsi="Arial" w:cs="Arial"/>
          <w:sz w:val="24"/>
          <w:szCs w:val="24"/>
        </w:rPr>
        <w:t xml:space="preserve">is one, </w:t>
      </w:r>
      <w:r w:rsidR="00C45965">
        <w:rPr>
          <w:rFonts w:ascii="Arial" w:hAnsi="Arial" w:cs="Arial"/>
          <w:sz w:val="24"/>
          <w:szCs w:val="24"/>
        </w:rPr>
        <w:t xml:space="preserve">based on behavioural studies, there are 2 </w:t>
      </w:r>
      <w:r w:rsidR="00310E02">
        <w:rPr>
          <w:rFonts w:ascii="Arial" w:hAnsi="Arial" w:cs="Arial"/>
          <w:sz w:val="24"/>
          <w:szCs w:val="24"/>
        </w:rPr>
        <w:t>fundamental</w:t>
      </w:r>
      <w:r w:rsidR="00C45965">
        <w:rPr>
          <w:rFonts w:ascii="Arial" w:hAnsi="Arial" w:cs="Arial"/>
          <w:sz w:val="24"/>
          <w:szCs w:val="24"/>
        </w:rPr>
        <w:t xml:space="preserve"> b</w:t>
      </w:r>
      <w:r w:rsidR="00310E02">
        <w:rPr>
          <w:rFonts w:ascii="Arial" w:hAnsi="Arial" w:cs="Arial"/>
          <w:sz w:val="24"/>
          <w:szCs w:val="24"/>
        </w:rPr>
        <w:t>e</w:t>
      </w:r>
      <w:r w:rsidR="00C45965">
        <w:rPr>
          <w:rFonts w:ascii="Arial" w:hAnsi="Arial" w:cs="Arial"/>
          <w:sz w:val="24"/>
          <w:szCs w:val="24"/>
        </w:rPr>
        <w:t>haviours that can be identified</w:t>
      </w:r>
      <w:r w:rsidR="00310E02">
        <w:rPr>
          <w:rFonts w:ascii="Arial" w:hAnsi="Arial" w:cs="Arial"/>
          <w:sz w:val="24"/>
          <w:szCs w:val="24"/>
        </w:rPr>
        <w:t xml:space="preserve">, task-oriented behaviour and people-oriented behaviour. (Bruin, 2020). These 2 factors are not the only most important factors however there must be some reasonable concern shown towards people or the task at some </w:t>
      </w:r>
      <w:r w:rsidR="00433CB2">
        <w:rPr>
          <w:rFonts w:ascii="Arial" w:hAnsi="Arial" w:cs="Arial"/>
          <w:sz w:val="24"/>
          <w:szCs w:val="24"/>
        </w:rPr>
        <w:t xml:space="preserve">sensible </w:t>
      </w:r>
      <w:r w:rsidR="00310E02">
        <w:rPr>
          <w:rFonts w:ascii="Arial" w:hAnsi="Arial" w:cs="Arial"/>
          <w:sz w:val="24"/>
          <w:szCs w:val="24"/>
        </w:rPr>
        <w:t>level. (Bruin, 2020).</w:t>
      </w:r>
      <w:r w:rsidR="00BE1CEF">
        <w:rPr>
          <w:rFonts w:ascii="Arial" w:hAnsi="Arial" w:cs="Arial"/>
          <w:sz w:val="24"/>
          <w:szCs w:val="24"/>
        </w:rPr>
        <w:t xml:space="preserve"> </w:t>
      </w:r>
      <w:r w:rsidR="00433CB2">
        <w:rPr>
          <w:rFonts w:ascii="Arial" w:hAnsi="Arial" w:cs="Arial"/>
          <w:sz w:val="24"/>
          <w:szCs w:val="24"/>
        </w:rPr>
        <w:t xml:space="preserve">Inspired by the above findings </w:t>
      </w:r>
      <w:r w:rsidR="00BE1CEF">
        <w:rPr>
          <w:rFonts w:ascii="Arial" w:hAnsi="Arial" w:cs="Arial"/>
          <w:sz w:val="24"/>
          <w:szCs w:val="24"/>
        </w:rPr>
        <w:t xml:space="preserve">in 1964, </w:t>
      </w:r>
      <w:r w:rsidR="00433CB2">
        <w:rPr>
          <w:rFonts w:ascii="Arial" w:hAnsi="Arial" w:cs="Arial"/>
          <w:sz w:val="24"/>
          <w:szCs w:val="24"/>
        </w:rPr>
        <w:t xml:space="preserve">Robert Blake and Jane Mouton from the University of Texas developed a Managerial Grid also known as a leadership grid, the </w:t>
      </w:r>
      <w:proofErr w:type="gramStart"/>
      <w:r w:rsidR="00C45965">
        <w:rPr>
          <w:rFonts w:ascii="Arial" w:hAnsi="Arial" w:cs="Arial"/>
          <w:sz w:val="24"/>
          <w:szCs w:val="24"/>
        </w:rPr>
        <w:t>Blake</w:t>
      </w:r>
      <w:proofErr w:type="gramEnd"/>
      <w:r w:rsidR="00C45965">
        <w:rPr>
          <w:rFonts w:ascii="Arial" w:hAnsi="Arial" w:cs="Arial"/>
          <w:sz w:val="24"/>
          <w:szCs w:val="24"/>
        </w:rPr>
        <w:t xml:space="preserve"> and Mout</w:t>
      </w:r>
      <w:r w:rsidR="001616F7">
        <w:rPr>
          <w:rFonts w:ascii="Arial" w:hAnsi="Arial" w:cs="Arial"/>
          <w:sz w:val="24"/>
          <w:szCs w:val="24"/>
        </w:rPr>
        <w:t xml:space="preserve">on </w:t>
      </w:r>
      <w:r w:rsidR="00C45965">
        <w:rPr>
          <w:rFonts w:ascii="Arial" w:hAnsi="Arial" w:cs="Arial"/>
          <w:sz w:val="24"/>
          <w:szCs w:val="24"/>
        </w:rPr>
        <w:t>Managerial Grid</w:t>
      </w:r>
      <w:r w:rsidR="005129CF">
        <w:rPr>
          <w:rFonts w:ascii="Arial" w:hAnsi="Arial" w:cs="Arial"/>
          <w:sz w:val="24"/>
          <w:szCs w:val="24"/>
        </w:rPr>
        <w:t>. (Sridharan et al. 2023).</w:t>
      </w:r>
      <w:r w:rsidR="005E3E27">
        <w:rPr>
          <w:rFonts w:ascii="Arial" w:hAnsi="Arial" w:cs="Arial"/>
          <w:sz w:val="24"/>
          <w:szCs w:val="24"/>
        </w:rPr>
        <w:t xml:space="preserve"> The grid is divided into 9 sub-grids ranging from 1-9. </w:t>
      </w:r>
      <w:r w:rsidR="006F7CC3">
        <w:rPr>
          <w:rFonts w:ascii="Arial" w:hAnsi="Arial" w:cs="Arial"/>
          <w:sz w:val="24"/>
          <w:szCs w:val="24"/>
        </w:rPr>
        <w:t>1 being considered the lowest and 9 being the highest.</w:t>
      </w:r>
      <w:r w:rsidR="00755D78">
        <w:rPr>
          <w:rFonts w:ascii="Arial" w:hAnsi="Arial" w:cs="Arial"/>
          <w:sz w:val="24"/>
          <w:szCs w:val="24"/>
        </w:rPr>
        <w:t xml:space="preserve"> (Bhasin, 2020). </w:t>
      </w:r>
      <w:r w:rsidR="001616F7">
        <w:rPr>
          <w:rFonts w:ascii="Arial" w:hAnsi="Arial" w:cs="Arial"/>
          <w:sz w:val="24"/>
          <w:szCs w:val="24"/>
        </w:rPr>
        <w:t xml:space="preserve">Based on the Blake and Mouton Managerial grid, the grid identifies 5 different managerial styles. (Gordan, 2022). </w:t>
      </w:r>
      <w:r w:rsidR="00732DDC">
        <w:rPr>
          <w:rFonts w:ascii="Arial" w:hAnsi="Arial" w:cs="Arial"/>
          <w:sz w:val="24"/>
          <w:szCs w:val="24"/>
        </w:rPr>
        <w:t xml:space="preserve">Each style is then defined by its position on the grid from scale 1-9 </w:t>
      </w:r>
      <w:proofErr w:type="gramStart"/>
      <w:r w:rsidR="00732DDC">
        <w:rPr>
          <w:rFonts w:ascii="Arial" w:hAnsi="Arial" w:cs="Arial"/>
          <w:sz w:val="24"/>
          <w:szCs w:val="24"/>
        </w:rPr>
        <w:t>in regard to</w:t>
      </w:r>
      <w:proofErr w:type="gramEnd"/>
      <w:r w:rsidR="00732DDC">
        <w:rPr>
          <w:rFonts w:ascii="Arial" w:hAnsi="Arial" w:cs="Arial"/>
          <w:sz w:val="24"/>
          <w:szCs w:val="24"/>
        </w:rPr>
        <w:t xml:space="preserve"> concern for people and concern for production. (Gordan, 2022). The 5 different styles are country club, team management, task, impoverished and middle of the road. (Sridharan et al. 2023).</w:t>
      </w:r>
    </w:p>
    <w:p w14:paraId="76F0DE99" w14:textId="58828717" w:rsidR="00B37E35" w:rsidRDefault="00C45965" w:rsidP="00A867D8">
      <w:pPr>
        <w:rPr>
          <w:rFonts w:ascii="Arial" w:hAnsi="Arial" w:cs="Arial"/>
          <w:sz w:val="24"/>
          <w:szCs w:val="24"/>
        </w:rPr>
      </w:pPr>
      <w:r>
        <w:rPr>
          <w:rFonts w:ascii="Arial" w:hAnsi="Arial" w:cs="Arial"/>
          <w:sz w:val="24"/>
          <w:szCs w:val="24"/>
        </w:rPr>
        <w:t>When looking at Mark Jenkin’s in relation to the Blake and Mou</w:t>
      </w:r>
      <w:r w:rsidR="00BE1CEF">
        <w:rPr>
          <w:rFonts w:ascii="Arial" w:hAnsi="Arial" w:cs="Arial"/>
          <w:sz w:val="24"/>
          <w:szCs w:val="24"/>
        </w:rPr>
        <w:t>ton</w:t>
      </w:r>
      <w:r>
        <w:rPr>
          <w:rFonts w:ascii="Arial" w:hAnsi="Arial" w:cs="Arial"/>
          <w:sz w:val="24"/>
          <w:szCs w:val="24"/>
        </w:rPr>
        <w:t xml:space="preserve"> Managerial Grid </w:t>
      </w:r>
      <w:r w:rsidR="00BE1CEF">
        <w:rPr>
          <w:rFonts w:ascii="Arial" w:hAnsi="Arial" w:cs="Arial"/>
          <w:sz w:val="24"/>
          <w:szCs w:val="24"/>
        </w:rPr>
        <w:t xml:space="preserve">the following findings have been visible. </w:t>
      </w:r>
    </w:p>
    <w:p w14:paraId="22857278" w14:textId="74853BC2" w:rsidR="004F65EC" w:rsidRDefault="004F65EC" w:rsidP="00A867D8">
      <w:pPr>
        <w:rPr>
          <w:rFonts w:ascii="Arial" w:hAnsi="Arial" w:cs="Arial"/>
          <w:sz w:val="24"/>
          <w:szCs w:val="24"/>
        </w:rPr>
      </w:pPr>
    </w:p>
    <w:p w14:paraId="36527D55" w14:textId="1FF62144" w:rsidR="004F65EC" w:rsidRDefault="004F65EC" w:rsidP="00A867D8">
      <w:pPr>
        <w:rPr>
          <w:rFonts w:ascii="Arial" w:hAnsi="Arial" w:cs="Arial"/>
          <w:sz w:val="24"/>
          <w:szCs w:val="24"/>
        </w:rPr>
      </w:pPr>
      <w:r w:rsidRPr="004F65EC">
        <w:rPr>
          <w:rFonts w:ascii="Arial" w:hAnsi="Arial" w:cs="Arial"/>
          <w:b/>
          <w:bCs/>
          <w:sz w:val="24"/>
          <w:szCs w:val="24"/>
        </w:rPr>
        <w:t>Concern for production</w:t>
      </w:r>
      <w:r>
        <w:rPr>
          <w:rFonts w:ascii="Arial" w:hAnsi="Arial" w:cs="Arial"/>
          <w:b/>
          <w:bCs/>
          <w:sz w:val="24"/>
          <w:szCs w:val="24"/>
        </w:rPr>
        <w:t xml:space="preserve">                                                                                                              </w:t>
      </w:r>
      <w:r w:rsidRPr="004F65EC">
        <w:rPr>
          <w:rFonts w:ascii="Arial" w:hAnsi="Arial" w:cs="Arial"/>
          <w:sz w:val="24"/>
          <w:szCs w:val="24"/>
        </w:rPr>
        <w:t xml:space="preserve">Managers with this style give instructions, put emphasize on deadlines and provide a detailed outline of the working schedules. </w:t>
      </w:r>
      <w:r>
        <w:rPr>
          <w:rFonts w:ascii="Arial" w:hAnsi="Arial" w:cs="Arial"/>
          <w:sz w:val="24"/>
          <w:szCs w:val="24"/>
        </w:rPr>
        <w:t>(Sridharan et al. 2023).</w:t>
      </w:r>
      <w:r>
        <w:rPr>
          <w:rFonts w:ascii="Arial" w:hAnsi="Arial" w:cs="Arial"/>
          <w:sz w:val="24"/>
          <w:szCs w:val="24"/>
        </w:rPr>
        <w:t xml:space="preserve"> Mark Jenkin’s will fall more into this category as the series showed he was quite specific in what he wanted. Mark Jenkin’s wanted a successful wedding and overall, a successful hotel. During the series we saw </w:t>
      </w:r>
      <w:proofErr w:type="gramStart"/>
      <w:r>
        <w:rPr>
          <w:rFonts w:ascii="Arial" w:hAnsi="Arial" w:cs="Arial"/>
          <w:sz w:val="24"/>
          <w:szCs w:val="24"/>
        </w:rPr>
        <w:t>a number of</w:t>
      </w:r>
      <w:proofErr w:type="gramEnd"/>
      <w:r>
        <w:rPr>
          <w:rFonts w:ascii="Arial" w:hAnsi="Arial" w:cs="Arial"/>
          <w:sz w:val="24"/>
          <w:szCs w:val="24"/>
        </w:rPr>
        <w:t xml:space="preserve"> times, this being mentioned by Mark Jenkin’s where he stated he wanted his weddings to be a success. We saw Mark Jenkin’s give instructions, maybe not detailed ones however he delegated work and addressed his concerns. We saw him tell Keith the wedding planner how he wanted the outside area and how he wanted the dining area set up. Several times he had a conversation with his assistant Allison about how he wanted things done. </w:t>
      </w:r>
    </w:p>
    <w:p w14:paraId="6504BF2A" w14:textId="77777777" w:rsidR="008B4A39" w:rsidRDefault="008B4A39" w:rsidP="008B4A39">
      <w:pPr>
        <w:rPr>
          <w:rFonts w:ascii="Arial" w:hAnsi="Arial" w:cs="Arial"/>
          <w:sz w:val="24"/>
          <w:szCs w:val="24"/>
        </w:rPr>
      </w:pPr>
    </w:p>
    <w:p w14:paraId="4066FF27" w14:textId="6870AD10" w:rsidR="008B4A39" w:rsidRDefault="008B4A39" w:rsidP="008B4A39">
      <w:pPr>
        <w:rPr>
          <w:rFonts w:ascii="Arial" w:hAnsi="Arial" w:cs="Arial"/>
          <w:sz w:val="24"/>
          <w:szCs w:val="24"/>
        </w:rPr>
      </w:pPr>
      <w:r w:rsidRPr="004F65EC">
        <w:rPr>
          <w:rFonts w:ascii="Arial" w:hAnsi="Arial" w:cs="Arial"/>
          <w:b/>
          <w:bCs/>
          <w:sz w:val="24"/>
          <w:szCs w:val="24"/>
        </w:rPr>
        <w:t>Concern for p</w:t>
      </w:r>
      <w:r>
        <w:rPr>
          <w:rFonts w:ascii="Arial" w:hAnsi="Arial" w:cs="Arial"/>
          <w:b/>
          <w:bCs/>
          <w:sz w:val="24"/>
          <w:szCs w:val="24"/>
        </w:rPr>
        <w:t>eople</w:t>
      </w:r>
      <w:r>
        <w:rPr>
          <w:rFonts w:ascii="Arial" w:hAnsi="Arial" w:cs="Arial"/>
          <w:b/>
          <w:bCs/>
          <w:sz w:val="24"/>
          <w:szCs w:val="24"/>
        </w:rPr>
        <w:t xml:space="preserve">                                                                                                          </w:t>
      </w:r>
      <w:r>
        <w:rPr>
          <w:rFonts w:ascii="Arial" w:hAnsi="Arial" w:cs="Arial"/>
          <w:sz w:val="24"/>
          <w:szCs w:val="24"/>
        </w:rPr>
        <w:t xml:space="preserve">A concern for people means that managers are wary of employees, respect their feeling and ideas and have a shared trust amongst themselves. </w:t>
      </w:r>
      <w:r>
        <w:rPr>
          <w:rFonts w:ascii="Arial" w:hAnsi="Arial" w:cs="Arial"/>
          <w:sz w:val="24"/>
          <w:szCs w:val="24"/>
        </w:rPr>
        <w:t>(Mullins, 2000).</w:t>
      </w:r>
      <w:r w:rsidR="002B013F">
        <w:rPr>
          <w:rFonts w:ascii="Arial" w:hAnsi="Arial" w:cs="Arial"/>
          <w:sz w:val="24"/>
          <w:szCs w:val="24"/>
        </w:rPr>
        <w:t xml:space="preserve"> These managers are friendly, provide good communication, are a team player and overall have the employee’s best interest at heart. </w:t>
      </w:r>
      <w:r w:rsidR="002B013F">
        <w:rPr>
          <w:rFonts w:ascii="Arial" w:hAnsi="Arial" w:cs="Arial"/>
          <w:sz w:val="24"/>
          <w:szCs w:val="24"/>
        </w:rPr>
        <w:t>(Bruin, 2020).</w:t>
      </w:r>
      <w:r w:rsidR="002B013F">
        <w:rPr>
          <w:rFonts w:ascii="Arial" w:hAnsi="Arial" w:cs="Arial"/>
          <w:sz w:val="24"/>
          <w:szCs w:val="24"/>
        </w:rPr>
        <w:t xml:space="preserve"> Mark Jenkin’s had a very disorientated relationship with his staff. This could be due to the fact Mark </w:t>
      </w:r>
      <w:r w:rsidR="002B013F">
        <w:rPr>
          <w:rFonts w:ascii="Arial" w:hAnsi="Arial" w:cs="Arial"/>
          <w:sz w:val="24"/>
          <w:szCs w:val="24"/>
        </w:rPr>
        <w:lastRenderedPageBreak/>
        <w:t xml:space="preserve">Jenkin’s came to the hotel at a time where the hotel wasn’t doing very well, so there was stress involved already. During the series we could see a lack of communication. The lack of communication ended up with Keith resigning on the day of the wedding. If Mark Jenkin’s had just sat down and had a conversation with Keith things may have been resolved. The series showed a lack of trust between Mark Jenkin’s and his employees. This could be as Mark was new to the hotel. One thing that Mark Jenkin’s did that will fall in this category is the developing of teamwork. As the series went on Mark Jenkin’s developed a relationship with his team and this was visible and showed a better position for the hotel </w:t>
      </w:r>
      <w:proofErr w:type="gramStart"/>
      <w:r w:rsidR="002B013F">
        <w:rPr>
          <w:rFonts w:ascii="Arial" w:hAnsi="Arial" w:cs="Arial"/>
          <w:sz w:val="24"/>
          <w:szCs w:val="24"/>
        </w:rPr>
        <w:t>later on</w:t>
      </w:r>
      <w:proofErr w:type="gramEnd"/>
      <w:r w:rsidR="002B013F">
        <w:rPr>
          <w:rFonts w:ascii="Arial" w:hAnsi="Arial" w:cs="Arial"/>
          <w:sz w:val="24"/>
          <w:szCs w:val="24"/>
        </w:rPr>
        <w:t xml:space="preserve">. </w:t>
      </w:r>
    </w:p>
    <w:p w14:paraId="1031C442" w14:textId="77777777" w:rsidR="008B4A39" w:rsidRDefault="008B4A39" w:rsidP="00A867D8">
      <w:pPr>
        <w:rPr>
          <w:rFonts w:ascii="Arial" w:hAnsi="Arial" w:cs="Arial"/>
          <w:b/>
          <w:bCs/>
          <w:sz w:val="24"/>
          <w:szCs w:val="24"/>
        </w:rPr>
      </w:pPr>
    </w:p>
    <w:p w14:paraId="5C78932E" w14:textId="77777777" w:rsidR="004F65EC" w:rsidRPr="004F65EC" w:rsidRDefault="004F65EC" w:rsidP="00A867D8">
      <w:pPr>
        <w:rPr>
          <w:rFonts w:ascii="Arial" w:hAnsi="Arial" w:cs="Arial"/>
          <w:b/>
          <w:bCs/>
          <w:sz w:val="24"/>
          <w:szCs w:val="24"/>
        </w:rPr>
      </w:pPr>
    </w:p>
    <w:p w14:paraId="47B49039" w14:textId="7A7A3469" w:rsidR="00292AFB" w:rsidRDefault="00BE1CEF" w:rsidP="00A867D8">
      <w:pPr>
        <w:rPr>
          <w:rFonts w:ascii="Arial" w:hAnsi="Arial" w:cs="Arial"/>
          <w:sz w:val="24"/>
          <w:szCs w:val="24"/>
        </w:rPr>
      </w:pPr>
      <w:r w:rsidRPr="00BE1CEF">
        <w:rPr>
          <w:rFonts w:ascii="Arial" w:hAnsi="Arial" w:cs="Arial"/>
          <w:b/>
          <w:bCs/>
          <w:sz w:val="24"/>
          <w:szCs w:val="24"/>
        </w:rPr>
        <w:t>Impoverished Management</w:t>
      </w:r>
      <w:r w:rsidR="00292AFB">
        <w:rPr>
          <w:rFonts w:ascii="Arial" w:hAnsi="Arial" w:cs="Arial"/>
          <w:b/>
          <w:bCs/>
          <w:sz w:val="24"/>
          <w:szCs w:val="24"/>
        </w:rPr>
        <w:t xml:space="preserve">                                                                             </w:t>
      </w:r>
      <w:r w:rsidR="00292AFB">
        <w:rPr>
          <w:rFonts w:ascii="Arial" w:hAnsi="Arial" w:cs="Arial"/>
          <w:sz w:val="24"/>
          <w:szCs w:val="24"/>
        </w:rPr>
        <w:t xml:space="preserve">Impoverished Management refers to not having any sort of regard for the employees in their care. This could have a very damaging effect on the business as they are not bothered about the team whatsoever. (Morgan, 2023). Mark Jenkin’s will fall into this category </w:t>
      </w:r>
      <w:r w:rsidR="006F7CC3">
        <w:rPr>
          <w:rFonts w:ascii="Arial" w:hAnsi="Arial" w:cs="Arial"/>
          <w:sz w:val="24"/>
          <w:szCs w:val="24"/>
        </w:rPr>
        <w:t xml:space="preserve">and there are signs that show Mark Jenkin’s will under this category, </w:t>
      </w:r>
      <w:r w:rsidR="00292AFB">
        <w:rPr>
          <w:rFonts w:ascii="Arial" w:hAnsi="Arial" w:cs="Arial"/>
          <w:sz w:val="24"/>
          <w:szCs w:val="24"/>
        </w:rPr>
        <w:t>as the video that we have seen shows he has no care</w:t>
      </w:r>
      <w:r w:rsidR="006F7CC3">
        <w:rPr>
          <w:rFonts w:ascii="Arial" w:hAnsi="Arial" w:cs="Arial"/>
          <w:sz w:val="24"/>
          <w:szCs w:val="24"/>
        </w:rPr>
        <w:t xml:space="preserve"> or regard</w:t>
      </w:r>
      <w:r w:rsidR="00292AFB">
        <w:rPr>
          <w:rFonts w:ascii="Arial" w:hAnsi="Arial" w:cs="Arial"/>
          <w:sz w:val="24"/>
          <w:szCs w:val="24"/>
        </w:rPr>
        <w:t xml:space="preserve"> for his employee’s. One of his employee’s resigned at such a critical moment however Mark Jenkin’s wasn’t at all flustered and didn’t make any attempt of trying to keep the employee. That employee had had enough after the constant negative approach from Mark Jenkin’s. The video also showed sheer disregard for the employees and their feelings which also added to low staff morale and motivation. </w:t>
      </w:r>
      <w:r w:rsidR="00576579">
        <w:rPr>
          <w:rFonts w:ascii="Arial" w:hAnsi="Arial" w:cs="Arial"/>
          <w:sz w:val="24"/>
          <w:szCs w:val="24"/>
        </w:rPr>
        <w:t xml:space="preserve">This leadership style, the leader instructs and separates the tasks, authorities and duties but does not follow up on the plans. (Prabhakaran, 2021). We can see this on the video numerous times where Mark Jenkin’s has delegated tasks but hasn’t gone all the way to follow up on the plans. </w:t>
      </w:r>
      <w:r w:rsidR="005B7ECA">
        <w:rPr>
          <w:rFonts w:ascii="Arial" w:hAnsi="Arial" w:cs="Arial"/>
          <w:sz w:val="24"/>
          <w:szCs w:val="24"/>
        </w:rPr>
        <w:t xml:space="preserve">The assistant wedding planner who took over after Keith left was left on his own after letting Mark Jenkin’s know of the problems and the help he needed. </w:t>
      </w:r>
    </w:p>
    <w:p w14:paraId="3D398BF8" w14:textId="5227ECB8" w:rsidR="00755D78" w:rsidRDefault="00755D78" w:rsidP="00A867D8">
      <w:pPr>
        <w:rPr>
          <w:rFonts w:ascii="Arial" w:hAnsi="Arial" w:cs="Arial"/>
          <w:sz w:val="24"/>
          <w:szCs w:val="24"/>
        </w:rPr>
      </w:pPr>
      <w:r>
        <w:rPr>
          <w:rFonts w:ascii="Arial" w:hAnsi="Arial" w:cs="Arial"/>
          <w:sz w:val="24"/>
          <w:szCs w:val="24"/>
        </w:rPr>
        <w:t>However, whilst the Blake and Mouton Managerial Grid has its advantages in terms of assessing an individual’s managerial abilities it also come with its disadvantages as it fails to take situational factors into account.</w:t>
      </w:r>
      <w:r w:rsidR="00F43017">
        <w:rPr>
          <w:rFonts w:ascii="Arial" w:hAnsi="Arial" w:cs="Arial"/>
          <w:sz w:val="24"/>
          <w:szCs w:val="24"/>
        </w:rPr>
        <w:t xml:space="preserve"> (Team &amp; Dublin, 2022).</w:t>
      </w:r>
      <w:r>
        <w:rPr>
          <w:rFonts w:ascii="Arial" w:hAnsi="Arial" w:cs="Arial"/>
          <w:sz w:val="24"/>
          <w:szCs w:val="24"/>
        </w:rPr>
        <w:t xml:space="preserve"> </w:t>
      </w:r>
      <w:r w:rsidR="005B20D2">
        <w:rPr>
          <w:rFonts w:ascii="Arial" w:hAnsi="Arial" w:cs="Arial"/>
          <w:sz w:val="24"/>
          <w:szCs w:val="24"/>
        </w:rPr>
        <w:t>For example, like the fact that Mark Jenkin’s took over the Hotel whilst there were already ongoing issues with the Hotel</w:t>
      </w:r>
      <w:r w:rsidR="00DF4CA4">
        <w:rPr>
          <w:rFonts w:ascii="Arial" w:hAnsi="Arial" w:cs="Arial"/>
          <w:sz w:val="24"/>
          <w:szCs w:val="24"/>
        </w:rPr>
        <w:t xml:space="preserve"> so one could state that this grid doesn’t work in the scenario.</w:t>
      </w:r>
      <w:r w:rsidR="005B20D2">
        <w:rPr>
          <w:rFonts w:ascii="Arial" w:hAnsi="Arial" w:cs="Arial"/>
          <w:sz w:val="24"/>
          <w:szCs w:val="24"/>
        </w:rPr>
        <w:t xml:space="preserve"> </w:t>
      </w:r>
      <w:r>
        <w:rPr>
          <w:rFonts w:ascii="Arial" w:hAnsi="Arial" w:cs="Arial"/>
          <w:sz w:val="24"/>
          <w:szCs w:val="24"/>
        </w:rPr>
        <w:t>A</w:t>
      </w:r>
      <w:r w:rsidR="005B20D2">
        <w:rPr>
          <w:rFonts w:ascii="Arial" w:hAnsi="Arial" w:cs="Arial"/>
          <w:sz w:val="24"/>
          <w:szCs w:val="24"/>
        </w:rPr>
        <w:t>nother</w:t>
      </w:r>
      <w:r>
        <w:rPr>
          <w:rFonts w:ascii="Arial" w:hAnsi="Arial" w:cs="Arial"/>
          <w:sz w:val="24"/>
          <w:szCs w:val="24"/>
        </w:rPr>
        <w:t xml:space="preserve"> disadvantage of the Blake and Mouton Grid will be its very basic. </w:t>
      </w:r>
      <w:r w:rsidR="00F43017">
        <w:rPr>
          <w:rFonts w:ascii="Arial" w:hAnsi="Arial" w:cs="Arial"/>
          <w:sz w:val="24"/>
          <w:szCs w:val="24"/>
        </w:rPr>
        <w:t>(</w:t>
      </w:r>
      <w:r w:rsidR="00CB3C76">
        <w:rPr>
          <w:rFonts w:ascii="Arial" w:hAnsi="Arial" w:cs="Arial"/>
          <w:sz w:val="24"/>
          <w:szCs w:val="24"/>
        </w:rPr>
        <w:t>Mullins,</w:t>
      </w:r>
      <w:r w:rsidR="00F43017">
        <w:rPr>
          <w:rFonts w:ascii="Arial" w:hAnsi="Arial" w:cs="Arial"/>
          <w:sz w:val="24"/>
          <w:szCs w:val="24"/>
        </w:rPr>
        <w:t xml:space="preserve"> 20</w:t>
      </w:r>
      <w:r w:rsidR="00CB3C76">
        <w:rPr>
          <w:rFonts w:ascii="Arial" w:hAnsi="Arial" w:cs="Arial"/>
          <w:sz w:val="24"/>
          <w:szCs w:val="24"/>
        </w:rPr>
        <w:t>13</w:t>
      </w:r>
      <w:r w:rsidR="00F43017">
        <w:rPr>
          <w:rFonts w:ascii="Arial" w:hAnsi="Arial" w:cs="Arial"/>
          <w:sz w:val="24"/>
          <w:szCs w:val="24"/>
        </w:rPr>
        <w:t xml:space="preserve">). </w:t>
      </w:r>
      <w:r>
        <w:rPr>
          <w:rFonts w:ascii="Arial" w:hAnsi="Arial" w:cs="Arial"/>
          <w:sz w:val="24"/>
          <w:szCs w:val="24"/>
        </w:rPr>
        <w:t xml:space="preserve">There are many aspects to management leadership that aren’t included in the model. </w:t>
      </w:r>
      <w:r w:rsidR="00DF4CA4">
        <w:rPr>
          <w:rFonts w:ascii="Arial" w:hAnsi="Arial" w:cs="Arial"/>
          <w:sz w:val="24"/>
          <w:szCs w:val="24"/>
        </w:rPr>
        <w:t xml:space="preserve">The video shows a </w:t>
      </w:r>
      <w:r w:rsidR="00F43017">
        <w:rPr>
          <w:rFonts w:ascii="Arial" w:hAnsi="Arial" w:cs="Arial"/>
          <w:sz w:val="24"/>
          <w:szCs w:val="24"/>
        </w:rPr>
        <w:t>stressed-out</w:t>
      </w:r>
      <w:r w:rsidR="00DF4CA4">
        <w:rPr>
          <w:rFonts w:ascii="Arial" w:hAnsi="Arial" w:cs="Arial"/>
          <w:sz w:val="24"/>
          <w:szCs w:val="24"/>
        </w:rPr>
        <w:t xml:space="preserve"> Mark Jenkin’s and shows various issues for example lack of communication, disregard for employee</w:t>
      </w:r>
      <w:r w:rsidR="00F43017">
        <w:rPr>
          <w:rFonts w:ascii="Arial" w:hAnsi="Arial" w:cs="Arial"/>
          <w:sz w:val="24"/>
          <w:szCs w:val="24"/>
        </w:rPr>
        <w:t>’</w:t>
      </w:r>
      <w:r w:rsidR="00DF4CA4">
        <w:rPr>
          <w:rFonts w:ascii="Arial" w:hAnsi="Arial" w:cs="Arial"/>
          <w:sz w:val="24"/>
          <w:szCs w:val="24"/>
        </w:rPr>
        <w:t xml:space="preserve">s feelings, very </w:t>
      </w:r>
      <w:r w:rsidR="00F43017">
        <w:rPr>
          <w:rFonts w:ascii="Arial" w:hAnsi="Arial" w:cs="Arial"/>
          <w:sz w:val="24"/>
          <w:szCs w:val="24"/>
        </w:rPr>
        <w:t>laid-back</w:t>
      </w:r>
      <w:r w:rsidR="00DF4CA4">
        <w:rPr>
          <w:rFonts w:ascii="Arial" w:hAnsi="Arial" w:cs="Arial"/>
          <w:sz w:val="24"/>
          <w:szCs w:val="24"/>
        </w:rPr>
        <w:t xml:space="preserve"> managerial </w:t>
      </w:r>
      <w:r w:rsidR="00F43017">
        <w:rPr>
          <w:rFonts w:ascii="Arial" w:hAnsi="Arial" w:cs="Arial"/>
          <w:sz w:val="24"/>
          <w:szCs w:val="24"/>
        </w:rPr>
        <w:t>style,</w:t>
      </w:r>
      <w:r w:rsidR="00DF4CA4">
        <w:rPr>
          <w:rFonts w:ascii="Arial" w:hAnsi="Arial" w:cs="Arial"/>
          <w:sz w:val="24"/>
          <w:szCs w:val="24"/>
        </w:rPr>
        <w:t xml:space="preserve"> and no authority as such. This is where the Blake and Mouton grid will faulter and </w:t>
      </w:r>
      <w:r w:rsidR="00F43017">
        <w:rPr>
          <w:rFonts w:ascii="Arial" w:hAnsi="Arial" w:cs="Arial"/>
          <w:sz w:val="24"/>
          <w:szCs w:val="24"/>
        </w:rPr>
        <w:t>won’t</w:t>
      </w:r>
      <w:r w:rsidR="00DF4CA4">
        <w:rPr>
          <w:rFonts w:ascii="Arial" w:hAnsi="Arial" w:cs="Arial"/>
          <w:sz w:val="24"/>
          <w:szCs w:val="24"/>
        </w:rPr>
        <w:t xml:space="preserve"> be beneficial to assess a managerial style as the grid is too simple and could do with various other factors reflecting the judgement. </w:t>
      </w:r>
    </w:p>
    <w:p w14:paraId="7FE65D1E" w14:textId="5EE9FF88" w:rsidR="00FB3CD9" w:rsidRDefault="00156E2E" w:rsidP="00A867D8">
      <w:pPr>
        <w:rPr>
          <w:rFonts w:ascii="Arial" w:hAnsi="Arial" w:cs="Arial"/>
          <w:sz w:val="24"/>
          <w:szCs w:val="24"/>
        </w:rPr>
      </w:pPr>
      <w:r>
        <w:rPr>
          <w:rFonts w:ascii="Arial" w:hAnsi="Arial" w:cs="Arial"/>
          <w:sz w:val="24"/>
          <w:szCs w:val="24"/>
        </w:rPr>
        <w:t>There is however another model which allows situational factors and takes them into account or at least considers them. This is called the Adair’s model of Action Centred Leadership</w:t>
      </w:r>
      <w:r w:rsidR="00A869A8">
        <w:rPr>
          <w:rFonts w:ascii="Arial" w:hAnsi="Arial" w:cs="Arial"/>
          <w:sz w:val="24"/>
          <w:szCs w:val="24"/>
        </w:rPr>
        <w:t>. This model was created by John Adair</w:t>
      </w:r>
      <w:r w:rsidR="00C97C17">
        <w:rPr>
          <w:rFonts w:ascii="Arial" w:hAnsi="Arial" w:cs="Arial"/>
          <w:sz w:val="24"/>
          <w:szCs w:val="24"/>
        </w:rPr>
        <w:t xml:space="preserve"> and is a unique leadership model that was popular for its time. (</w:t>
      </w:r>
      <w:proofErr w:type="spellStart"/>
      <w:r w:rsidR="00C97C17">
        <w:rPr>
          <w:rFonts w:ascii="Arial" w:hAnsi="Arial" w:cs="Arial"/>
          <w:sz w:val="24"/>
          <w:szCs w:val="24"/>
        </w:rPr>
        <w:t>Channell</w:t>
      </w:r>
      <w:proofErr w:type="spellEnd"/>
      <w:r w:rsidR="00C97C17">
        <w:rPr>
          <w:rFonts w:ascii="Arial" w:hAnsi="Arial" w:cs="Arial"/>
          <w:sz w:val="24"/>
          <w:szCs w:val="24"/>
        </w:rPr>
        <w:t xml:space="preserve">, 2022). </w:t>
      </w:r>
      <w:r w:rsidR="00A869A8">
        <w:rPr>
          <w:rFonts w:ascii="Arial" w:hAnsi="Arial" w:cs="Arial"/>
          <w:sz w:val="24"/>
          <w:szCs w:val="24"/>
        </w:rPr>
        <w:t xml:space="preserve">Adair believes that leadership can be </w:t>
      </w:r>
      <w:r w:rsidR="00A869A8">
        <w:rPr>
          <w:rFonts w:ascii="Arial" w:hAnsi="Arial" w:cs="Arial"/>
          <w:sz w:val="24"/>
          <w:szCs w:val="24"/>
        </w:rPr>
        <w:lastRenderedPageBreak/>
        <w:t xml:space="preserve">taught, that it doesn’t depend on a person’s skills and is trait that can be transferrable. </w:t>
      </w:r>
      <w:r w:rsidR="00EE49DC">
        <w:rPr>
          <w:rFonts w:ascii="Arial" w:hAnsi="Arial" w:cs="Arial"/>
          <w:sz w:val="24"/>
          <w:szCs w:val="24"/>
        </w:rPr>
        <w:t>(</w:t>
      </w:r>
      <w:proofErr w:type="spellStart"/>
      <w:r w:rsidR="00EE49DC">
        <w:rPr>
          <w:rFonts w:ascii="Arial" w:hAnsi="Arial" w:cs="Arial"/>
          <w:sz w:val="24"/>
          <w:szCs w:val="24"/>
        </w:rPr>
        <w:t>Channell</w:t>
      </w:r>
      <w:proofErr w:type="spellEnd"/>
      <w:r w:rsidR="00EE49DC">
        <w:rPr>
          <w:rFonts w:ascii="Arial" w:hAnsi="Arial" w:cs="Arial"/>
          <w:sz w:val="24"/>
          <w:szCs w:val="24"/>
        </w:rPr>
        <w:t xml:space="preserve">, 2022). </w:t>
      </w:r>
      <w:r w:rsidR="00C97C17">
        <w:rPr>
          <w:rFonts w:ascii="Arial" w:hAnsi="Arial" w:cs="Arial"/>
          <w:sz w:val="24"/>
          <w:szCs w:val="24"/>
        </w:rPr>
        <w:t>His Action Centred Leadership theory evidently separates leadership and management. (</w:t>
      </w:r>
      <w:proofErr w:type="spellStart"/>
      <w:r w:rsidR="00C97C17">
        <w:rPr>
          <w:rFonts w:ascii="Arial" w:hAnsi="Arial" w:cs="Arial"/>
          <w:sz w:val="24"/>
          <w:szCs w:val="24"/>
        </w:rPr>
        <w:t>Channell</w:t>
      </w:r>
      <w:proofErr w:type="spellEnd"/>
      <w:r w:rsidR="00C97C17">
        <w:rPr>
          <w:rFonts w:ascii="Arial" w:hAnsi="Arial" w:cs="Arial"/>
          <w:sz w:val="24"/>
          <w:szCs w:val="24"/>
        </w:rPr>
        <w:t xml:space="preserve">, 2022). The model identifies three functions that leaders are responsible for, achieve the task, </w:t>
      </w:r>
      <w:proofErr w:type="gramStart"/>
      <w:r w:rsidR="00C97C17">
        <w:rPr>
          <w:rFonts w:ascii="Arial" w:hAnsi="Arial" w:cs="Arial"/>
          <w:sz w:val="24"/>
          <w:szCs w:val="24"/>
        </w:rPr>
        <w:t>build</w:t>
      </w:r>
      <w:proofErr w:type="gramEnd"/>
      <w:r w:rsidR="00C97C17">
        <w:rPr>
          <w:rFonts w:ascii="Arial" w:hAnsi="Arial" w:cs="Arial"/>
          <w:sz w:val="24"/>
          <w:szCs w:val="24"/>
        </w:rPr>
        <w:t xml:space="preserve"> and maintain the team and develop the individual. </w:t>
      </w:r>
      <w:r w:rsidR="00562B65">
        <w:rPr>
          <w:rFonts w:ascii="Arial" w:hAnsi="Arial" w:cs="Arial"/>
          <w:sz w:val="24"/>
          <w:szCs w:val="24"/>
        </w:rPr>
        <w:t>(Adair, 2009).</w:t>
      </w:r>
    </w:p>
    <w:p w14:paraId="5ECFE973" w14:textId="693BB7FE" w:rsidR="009C2525" w:rsidRDefault="009C2525" w:rsidP="00A867D8">
      <w:pPr>
        <w:rPr>
          <w:rFonts w:ascii="Arial" w:hAnsi="Arial" w:cs="Arial"/>
          <w:sz w:val="24"/>
          <w:szCs w:val="24"/>
        </w:rPr>
      </w:pPr>
    </w:p>
    <w:p w14:paraId="330E7599" w14:textId="361C9B8E" w:rsidR="009C2525" w:rsidRPr="009C2525" w:rsidRDefault="009C2525" w:rsidP="00A867D8">
      <w:pPr>
        <w:rPr>
          <w:rFonts w:ascii="Arial" w:hAnsi="Arial" w:cs="Arial"/>
          <w:b/>
          <w:bCs/>
          <w:sz w:val="24"/>
          <w:szCs w:val="24"/>
        </w:rPr>
      </w:pPr>
      <w:r w:rsidRPr="009C2525">
        <w:rPr>
          <w:rFonts w:ascii="Arial" w:hAnsi="Arial" w:cs="Arial"/>
          <w:b/>
          <w:bCs/>
          <w:sz w:val="24"/>
          <w:szCs w:val="24"/>
        </w:rPr>
        <w:t>Task</w:t>
      </w:r>
    </w:p>
    <w:p w14:paraId="4A1B0EED" w14:textId="492BCCB4" w:rsidR="00156E2E" w:rsidRDefault="00156E2E" w:rsidP="00A867D8">
      <w:pPr>
        <w:rPr>
          <w:rFonts w:ascii="Arial" w:hAnsi="Arial" w:cs="Arial"/>
          <w:sz w:val="24"/>
          <w:szCs w:val="24"/>
        </w:rPr>
      </w:pPr>
      <w:r w:rsidRPr="00156E2E">
        <w:rPr>
          <w:rFonts w:ascii="Arial" w:hAnsi="Arial" w:cs="Arial"/>
          <w:sz w:val="24"/>
          <w:szCs w:val="24"/>
        </w:rPr>
        <w:t>The Blake and Mouton Managerial Grid provides a simple method to understand managerial leadership style. Once you have applied this grid to your leadership style</w:t>
      </w:r>
      <w:r>
        <w:rPr>
          <w:rFonts w:ascii="Arial" w:hAnsi="Arial" w:cs="Arial"/>
          <w:sz w:val="24"/>
          <w:szCs w:val="24"/>
        </w:rPr>
        <w:t xml:space="preserve"> and you have understood where you are the moment you can then plan to address your style and weaknesses to become a better manager. </w:t>
      </w:r>
      <w:r w:rsidR="00186699">
        <w:rPr>
          <w:rFonts w:ascii="Arial" w:hAnsi="Arial" w:cs="Arial"/>
          <w:sz w:val="24"/>
          <w:szCs w:val="24"/>
        </w:rPr>
        <w:t>(Boddy, 2014).</w:t>
      </w:r>
      <w:r w:rsidR="00A657F9">
        <w:rPr>
          <w:rFonts w:ascii="Arial" w:hAnsi="Arial" w:cs="Arial"/>
          <w:sz w:val="24"/>
          <w:szCs w:val="24"/>
        </w:rPr>
        <w:t xml:space="preserve"> In the series you can see Mark Jenkin’s had his task defined and he made the hotel staff aware of his needs and the resources that this will involve. In the case study you can see Mark Jenkin’s and his assistant discussing how they don’t rely on computers when booking and its all done on paper manually, this is there way of planning and preparing ahead. </w:t>
      </w:r>
    </w:p>
    <w:p w14:paraId="3058E51E" w14:textId="71F1E8F8" w:rsidR="00A657F9" w:rsidRDefault="00A657F9" w:rsidP="00A867D8">
      <w:pPr>
        <w:rPr>
          <w:rFonts w:ascii="Arial" w:hAnsi="Arial" w:cs="Arial"/>
          <w:sz w:val="24"/>
          <w:szCs w:val="24"/>
        </w:rPr>
      </w:pPr>
      <w:r>
        <w:rPr>
          <w:rFonts w:ascii="Arial" w:hAnsi="Arial" w:cs="Arial"/>
          <w:sz w:val="24"/>
          <w:szCs w:val="24"/>
        </w:rPr>
        <w:t>The next step will be to take look at the team that will be participating with you in the project.</w:t>
      </w:r>
      <w:r w:rsidR="004404B9" w:rsidRPr="004404B9">
        <w:rPr>
          <w:rFonts w:ascii="Arial" w:hAnsi="Arial" w:cs="Arial"/>
          <w:sz w:val="24"/>
          <w:szCs w:val="24"/>
        </w:rPr>
        <w:t xml:space="preserve"> </w:t>
      </w:r>
      <w:r w:rsidR="004404B9">
        <w:rPr>
          <w:rFonts w:ascii="Arial" w:hAnsi="Arial" w:cs="Arial"/>
          <w:sz w:val="24"/>
          <w:szCs w:val="24"/>
        </w:rPr>
        <w:t>(Adair, 2009).</w:t>
      </w:r>
    </w:p>
    <w:p w14:paraId="712A19F5" w14:textId="6E249876" w:rsidR="00A657F9" w:rsidRPr="00A657F9" w:rsidRDefault="00A657F9" w:rsidP="00A867D8">
      <w:pPr>
        <w:rPr>
          <w:rFonts w:ascii="Arial" w:hAnsi="Arial" w:cs="Arial"/>
          <w:b/>
          <w:bCs/>
          <w:sz w:val="24"/>
          <w:szCs w:val="24"/>
        </w:rPr>
      </w:pPr>
      <w:r w:rsidRPr="00A657F9">
        <w:rPr>
          <w:rFonts w:ascii="Arial" w:hAnsi="Arial" w:cs="Arial"/>
          <w:b/>
          <w:bCs/>
          <w:sz w:val="24"/>
          <w:szCs w:val="24"/>
        </w:rPr>
        <w:t>Team Management</w:t>
      </w:r>
    </w:p>
    <w:p w14:paraId="6D19EDC7" w14:textId="13A8B115" w:rsidR="00310E02" w:rsidRDefault="00437CD5" w:rsidP="00A867D8">
      <w:pPr>
        <w:rPr>
          <w:rFonts w:ascii="Arial" w:hAnsi="Arial" w:cs="Arial"/>
          <w:sz w:val="24"/>
          <w:szCs w:val="24"/>
        </w:rPr>
      </w:pPr>
      <w:r>
        <w:rPr>
          <w:rFonts w:ascii="Arial" w:hAnsi="Arial" w:cs="Arial"/>
          <w:sz w:val="24"/>
          <w:szCs w:val="24"/>
        </w:rPr>
        <w:t xml:space="preserve">This basically involves maintaining communication and authority within the team. </w:t>
      </w:r>
      <w:r w:rsidR="00056918">
        <w:rPr>
          <w:rFonts w:ascii="Arial" w:hAnsi="Arial" w:cs="Arial"/>
          <w:sz w:val="24"/>
          <w:szCs w:val="24"/>
        </w:rPr>
        <w:t xml:space="preserve">It involves building team spirit and giving the team as sense of objective. Monitoring group behaviour is key, and this will help establish boundaries and ethics. This function helps the team meet its goal. (Robbins, 2008). </w:t>
      </w:r>
      <w:r w:rsidR="006C6C30">
        <w:rPr>
          <w:rFonts w:ascii="Arial" w:hAnsi="Arial" w:cs="Arial"/>
          <w:sz w:val="24"/>
          <w:szCs w:val="24"/>
        </w:rPr>
        <w:t xml:space="preserve">You can see Mark Jenkin’s lacked communication at the beginning. He was new to the Hotel and came at time of difficulty. As the series went on Mark Jenkin’s built a more positive communication with team. When Keith’s is assistant asked for help Mark Jenkin’s just directly refused to help. This will add to a low team morale and will </w:t>
      </w:r>
      <w:r w:rsidR="001A7AB2">
        <w:rPr>
          <w:rFonts w:ascii="Arial" w:hAnsi="Arial" w:cs="Arial"/>
          <w:sz w:val="24"/>
          <w:szCs w:val="24"/>
        </w:rPr>
        <w:t xml:space="preserve">lead to a high staff turnover. This proved it with the wedding planner resigning on the day of the wedding. As the series went on there was more teamwork involved. Mark Jenkin’s was building a more of a rapport with the team members. </w:t>
      </w:r>
      <w:r w:rsidR="00CA73E2">
        <w:rPr>
          <w:rFonts w:ascii="Arial" w:hAnsi="Arial" w:cs="Arial"/>
          <w:sz w:val="24"/>
          <w:szCs w:val="24"/>
        </w:rPr>
        <w:t>On the last episode this was visible between Mark Jenkins and Alison. Mark’s mother was ill</w:t>
      </w:r>
      <w:r w:rsidR="00393830">
        <w:rPr>
          <w:rFonts w:ascii="Arial" w:hAnsi="Arial" w:cs="Arial"/>
          <w:sz w:val="24"/>
          <w:szCs w:val="24"/>
        </w:rPr>
        <w:t>,</w:t>
      </w:r>
      <w:r w:rsidR="00CA73E2">
        <w:rPr>
          <w:rFonts w:ascii="Arial" w:hAnsi="Arial" w:cs="Arial"/>
          <w:sz w:val="24"/>
          <w:szCs w:val="24"/>
        </w:rPr>
        <w:t xml:space="preserve"> and this was not know</w:t>
      </w:r>
      <w:r w:rsidR="00393830">
        <w:rPr>
          <w:rFonts w:ascii="Arial" w:hAnsi="Arial" w:cs="Arial"/>
          <w:sz w:val="24"/>
          <w:szCs w:val="24"/>
        </w:rPr>
        <w:t>n</w:t>
      </w:r>
      <w:r w:rsidR="00CA73E2">
        <w:rPr>
          <w:rFonts w:ascii="Arial" w:hAnsi="Arial" w:cs="Arial"/>
          <w:sz w:val="24"/>
          <w:szCs w:val="24"/>
        </w:rPr>
        <w:t xml:space="preserve"> to everyone. It showed how Mark Jenkin’s was still carrying out his work duties regardless of his personal circumstances. It showed how Allison supported Mark Jenkin’s.  </w:t>
      </w:r>
    </w:p>
    <w:p w14:paraId="499E22A8" w14:textId="49A00DC4" w:rsidR="00393830" w:rsidRDefault="00393830" w:rsidP="00A867D8">
      <w:pPr>
        <w:rPr>
          <w:rFonts w:ascii="Arial" w:hAnsi="Arial" w:cs="Arial"/>
          <w:sz w:val="24"/>
          <w:szCs w:val="24"/>
        </w:rPr>
      </w:pPr>
      <w:r>
        <w:rPr>
          <w:rFonts w:ascii="Arial" w:hAnsi="Arial" w:cs="Arial"/>
          <w:sz w:val="24"/>
          <w:szCs w:val="24"/>
        </w:rPr>
        <w:t xml:space="preserve">The next step will be to take look at </w:t>
      </w:r>
      <w:r>
        <w:rPr>
          <w:rFonts w:ascii="Arial" w:hAnsi="Arial" w:cs="Arial"/>
          <w:sz w:val="24"/>
          <w:szCs w:val="24"/>
        </w:rPr>
        <w:t xml:space="preserve">individual needs rather than a team perspective.  </w:t>
      </w:r>
      <w:r>
        <w:rPr>
          <w:rFonts w:ascii="Arial" w:hAnsi="Arial" w:cs="Arial"/>
          <w:sz w:val="24"/>
          <w:szCs w:val="24"/>
        </w:rPr>
        <w:t>(Adair, 2009).</w:t>
      </w:r>
    </w:p>
    <w:p w14:paraId="1127D7F3" w14:textId="330C7831" w:rsidR="005D5AD7" w:rsidRPr="005D5AD7" w:rsidRDefault="005D5AD7" w:rsidP="00A867D8">
      <w:pPr>
        <w:rPr>
          <w:rFonts w:ascii="Arial" w:hAnsi="Arial" w:cs="Arial"/>
          <w:b/>
          <w:bCs/>
          <w:sz w:val="24"/>
          <w:szCs w:val="24"/>
        </w:rPr>
      </w:pPr>
      <w:r w:rsidRPr="005D5AD7">
        <w:rPr>
          <w:rFonts w:ascii="Arial" w:hAnsi="Arial" w:cs="Arial"/>
          <w:b/>
          <w:bCs/>
          <w:sz w:val="24"/>
          <w:szCs w:val="24"/>
        </w:rPr>
        <w:t>Individual needs</w:t>
      </w:r>
    </w:p>
    <w:p w14:paraId="74343271" w14:textId="574D6809" w:rsidR="00310E02" w:rsidRDefault="005D5AD7" w:rsidP="00A867D8">
      <w:pPr>
        <w:rPr>
          <w:rFonts w:ascii="Arial" w:hAnsi="Arial" w:cs="Arial"/>
          <w:sz w:val="24"/>
          <w:szCs w:val="24"/>
        </w:rPr>
      </w:pPr>
      <w:r>
        <w:rPr>
          <w:rFonts w:ascii="Arial" w:hAnsi="Arial" w:cs="Arial"/>
          <w:sz w:val="24"/>
          <w:szCs w:val="24"/>
        </w:rPr>
        <w:t xml:space="preserve">This refers to understanding the needs of an individual. As a leader you need to identify </w:t>
      </w:r>
      <w:proofErr w:type="gramStart"/>
      <w:r>
        <w:rPr>
          <w:rFonts w:ascii="Arial" w:hAnsi="Arial" w:cs="Arial"/>
          <w:sz w:val="24"/>
          <w:szCs w:val="24"/>
        </w:rPr>
        <w:t>each individuals’</w:t>
      </w:r>
      <w:proofErr w:type="gramEnd"/>
      <w:r>
        <w:rPr>
          <w:rFonts w:ascii="Arial" w:hAnsi="Arial" w:cs="Arial"/>
          <w:sz w:val="24"/>
          <w:szCs w:val="24"/>
        </w:rPr>
        <w:t xml:space="preserve"> goals and help them reach those goals. The individual needs to be rewarded as this acknowledges their hard work. You need to recognise an individual’s strength and give them the training for this. (Adair, 2009). </w:t>
      </w:r>
      <w:r w:rsidR="00D07BD4">
        <w:rPr>
          <w:rFonts w:ascii="Arial" w:hAnsi="Arial" w:cs="Arial"/>
          <w:sz w:val="24"/>
          <w:szCs w:val="24"/>
        </w:rPr>
        <w:t xml:space="preserve">In the case study Mark Jenkin’s was gradually able to assess individual needs. For example, </w:t>
      </w:r>
      <w:r w:rsidR="00D07BD4">
        <w:rPr>
          <w:rFonts w:ascii="Arial" w:hAnsi="Arial" w:cs="Arial"/>
          <w:sz w:val="24"/>
          <w:szCs w:val="24"/>
        </w:rPr>
        <w:lastRenderedPageBreak/>
        <w:t xml:space="preserve">Mark Jenkin’s was able tot understand that Christian can take over as from Keith as the wedding planner hence let him get on with his tasks to his abilities. And the outcome was also seen in the case study where Christian handled the wedding efficiently. In one of the series, it was shown how Christian forgot he was at work and ended up at the bar all night with his friend rather than helping Mark Jenkin’s with the performance. Later, the series shows how Mark Jenkin’s bought this up to the audience’s attention and they had a laugh about it. I another series Mark Jenkins spoke to one of the restaurants staff and asked if she saw the reviews for the hotel and she said she doesn’t. Mark Jenkin’s then read out the review where we could see a customer had left a positive review for this staff. This will boost an individual’s morals </w:t>
      </w:r>
      <w:proofErr w:type="gramStart"/>
      <w:r w:rsidR="00D07BD4">
        <w:rPr>
          <w:rFonts w:ascii="Arial" w:hAnsi="Arial" w:cs="Arial"/>
          <w:sz w:val="24"/>
          <w:szCs w:val="24"/>
        </w:rPr>
        <w:t>and also</w:t>
      </w:r>
      <w:proofErr w:type="gramEnd"/>
      <w:r w:rsidR="00D07BD4">
        <w:rPr>
          <w:rFonts w:ascii="Arial" w:hAnsi="Arial" w:cs="Arial"/>
          <w:sz w:val="24"/>
          <w:szCs w:val="24"/>
        </w:rPr>
        <w:t xml:space="preserve"> team morale. </w:t>
      </w:r>
    </w:p>
    <w:p w14:paraId="7B398BB0" w14:textId="60ED54E2" w:rsidR="00310E02" w:rsidRDefault="00964D46" w:rsidP="00A867D8">
      <w:pPr>
        <w:rPr>
          <w:rFonts w:ascii="Arial" w:hAnsi="Arial" w:cs="Arial"/>
          <w:sz w:val="24"/>
          <w:szCs w:val="24"/>
        </w:rPr>
      </w:pPr>
      <w:r>
        <w:rPr>
          <w:rFonts w:ascii="Arial" w:hAnsi="Arial" w:cs="Arial"/>
          <w:sz w:val="24"/>
          <w:szCs w:val="24"/>
        </w:rPr>
        <w:t>In conclusion The Blake and Mouton Managerial Grid</w:t>
      </w:r>
      <w:r w:rsidR="009F42EC">
        <w:rPr>
          <w:rFonts w:ascii="Arial" w:hAnsi="Arial" w:cs="Arial"/>
          <w:sz w:val="24"/>
          <w:szCs w:val="24"/>
        </w:rPr>
        <w:t xml:space="preserve"> encourages the fact at looking at different managerial styles one might have and the effects it many have on the team’s productivity and motivation. The grid</w:t>
      </w:r>
      <w:r>
        <w:rPr>
          <w:rFonts w:ascii="Arial" w:hAnsi="Arial" w:cs="Arial"/>
          <w:sz w:val="24"/>
          <w:szCs w:val="24"/>
        </w:rPr>
        <w:t xml:space="preserve"> supports the fact that Mark Jenkins’ shows impoverished style management skills. However, this grid has its disadvantages and doesn’t acknowledge situational factors Mark Jenkin’s had. Therefore, </w:t>
      </w:r>
      <w:r>
        <w:rPr>
          <w:rFonts w:ascii="Arial" w:hAnsi="Arial" w:cs="Arial"/>
          <w:sz w:val="24"/>
          <w:szCs w:val="24"/>
        </w:rPr>
        <w:t xml:space="preserve">Mark Jenkin’s falls more under the Adair’s leadership style model due to having situational </w:t>
      </w:r>
      <w:r>
        <w:rPr>
          <w:rFonts w:ascii="Arial" w:hAnsi="Arial" w:cs="Arial"/>
          <w:sz w:val="24"/>
          <w:szCs w:val="24"/>
        </w:rPr>
        <w:t xml:space="preserve">circumstances. </w:t>
      </w:r>
    </w:p>
    <w:p w14:paraId="0804A5E5" w14:textId="355D051A" w:rsidR="00F211EF" w:rsidRDefault="00F211EF" w:rsidP="00A867D8">
      <w:pPr>
        <w:rPr>
          <w:rFonts w:ascii="Arial" w:hAnsi="Arial" w:cs="Arial"/>
          <w:sz w:val="24"/>
          <w:szCs w:val="24"/>
        </w:rPr>
      </w:pPr>
    </w:p>
    <w:p w14:paraId="4C999827" w14:textId="3B6EE49D" w:rsidR="00F211EF" w:rsidRDefault="00F211EF" w:rsidP="00A867D8">
      <w:pPr>
        <w:rPr>
          <w:rFonts w:ascii="Arial" w:hAnsi="Arial" w:cs="Arial"/>
          <w:sz w:val="24"/>
          <w:szCs w:val="24"/>
        </w:rPr>
      </w:pPr>
    </w:p>
    <w:p w14:paraId="284529B6" w14:textId="005DFA52" w:rsidR="00F211EF" w:rsidRDefault="00F211EF" w:rsidP="00A867D8">
      <w:pPr>
        <w:rPr>
          <w:rFonts w:ascii="Arial" w:hAnsi="Arial" w:cs="Arial"/>
          <w:sz w:val="24"/>
          <w:szCs w:val="24"/>
        </w:rPr>
      </w:pPr>
    </w:p>
    <w:p w14:paraId="3058CF0B" w14:textId="5A0B95C3" w:rsidR="00F211EF" w:rsidRDefault="00F211EF" w:rsidP="00A867D8">
      <w:pPr>
        <w:rPr>
          <w:rFonts w:ascii="Arial" w:hAnsi="Arial" w:cs="Arial"/>
          <w:sz w:val="24"/>
          <w:szCs w:val="24"/>
        </w:rPr>
      </w:pPr>
    </w:p>
    <w:p w14:paraId="097D4DFB" w14:textId="27255E7E" w:rsidR="00F211EF" w:rsidRDefault="00F211EF" w:rsidP="00A867D8">
      <w:pPr>
        <w:rPr>
          <w:rFonts w:ascii="Arial" w:hAnsi="Arial" w:cs="Arial"/>
          <w:sz w:val="24"/>
          <w:szCs w:val="24"/>
        </w:rPr>
      </w:pPr>
    </w:p>
    <w:p w14:paraId="5FA6C61D" w14:textId="1C0B252C" w:rsidR="00F211EF" w:rsidRDefault="00F211EF" w:rsidP="00A867D8">
      <w:pPr>
        <w:rPr>
          <w:rFonts w:ascii="Arial" w:hAnsi="Arial" w:cs="Arial"/>
          <w:sz w:val="24"/>
          <w:szCs w:val="24"/>
        </w:rPr>
      </w:pPr>
    </w:p>
    <w:p w14:paraId="729DCC44" w14:textId="2AB25141" w:rsidR="00F211EF" w:rsidRDefault="00F211EF" w:rsidP="00A867D8">
      <w:pPr>
        <w:rPr>
          <w:rFonts w:ascii="Arial" w:hAnsi="Arial" w:cs="Arial"/>
          <w:sz w:val="24"/>
          <w:szCs w:val="24"/>
        </w:rPr>
      </w:pPr>
    </w:p>
    <w:p w14:paraId="15E3EA88" w14:textId="63A9148F" w:rsidR="00F211EF" w:rsidRDefault="00F211EF" w:rsidP="00A867D8">
      <w:pPr>
        <w:rPr>
          <w:rFonts w:ascii="Arial" w:hAnsi="Arial" w:cs="Arial"/>
          <w:sz w:val="24"/>
          <w:szCs w:val="24"/>
        </w:rPr>
      </w:pPr>
    </w:p>
    <w:p w14:paraId="688691C8" w14:textId="0D938BB6" w:rsidR="00F211EF" w:rsidRDefault="00F211EF" w:rsidP="00A867D8">
      <w:pPr>
        <w:rPr>
          <w:rFonts w:ascii="Arial" w:hAnsi="Arial" w:cs="Arial"/>
          <w:sz w:val="24"/>
          <w:szCs w:val="24"/>
        </w:rPr>
      </w:pPr>
    </w:p>
    <w:p w14:paraId="706387BA" w14:textId="355AD6C5" w:rsidR="00F211EF" w:rsidRDefault="00F211EF" w:rsidP="00A867D8">
      <w:pPr>
        <w:rPr>
          <w:rFonts w:ascii="Arial" w:hAnsi="Arial" w:cs="Arial"/>
          <w:sz w:val="24"/>
          <w:szCs w:val="24"/>
        </w:rPr>
      </w:pPr>
    </w:p>
    <w:p w14:paraId="78EE0221" w14:textId="5DD49F87" w:rsidR="00F211EF" w:rsidRDefault="00F211EF" w:rsidP="00A867D8">
      <w:pPr>
        <w:rPr>
          <w:rFonts w:ascii="Arial" w:hAnsi="Arial" w:cs="Arial"/>
          <w:sz w:val="24"/>
          <w:szCs w:val="24"/>
        </w:rPr>
      </w:pPr>
    </w:p>
    <w:p w14:paraId="40F8DB7B" w14:textId="2608C491" w:rsidR="00F211EF" w:rsidRDefault="00F211EF" w:rsidP="00A867D8">
      <w:pPr>
        <w:rPr>
          <w:rFonts w:ascii="Arial" w:hAnsi="Arial" w:cs="Arial"/>
          <w:sz w:val="24"/>
          <w:szCs w:val="24"/>
        </w:rPr>
      </w:pPr>
    </w:p>
    <w:p w14:paraId="3969C212" w14:textId="29470CC0" w:rsidR="00F211EF" w:rsidRDefault="00F211EF" w:rsidP="00A867D8">
      <w:pPr>
        <w:rPr>
          <w:rFonts w:ascii="Arial" w:hAnsi="Arial" w:cs="Arial"/>
          <w:sz w:val="24"/>
          <w:szCs w:val="24"/>
        </w:rPr>
      </w:pPr>
    </w:p>
    <w:p w14:paraId="25C0DDEB" w14:textId="730E54BD" w:rsidR="00F211EF" w:rsidRDefault="00F211EF" w:rsidP="00A867D8">
      <w:pPr>
        <w:rPr>
          <w:rFonts w:ascii="Arial" w:hAnsi="Arial" w:cs="Arial"/>
          <w:sz w:val="24"/>
          <w:szCs w:val="24"/>
        </w:rPr>
      </w:pPr>
    </w:p>
    <w:p w14:paraId="07D5C4BC" w14:textId="2EE90D55" w:rsidR="00F211EF" w:rsidRDefault="00F211EF" w:rsidP="00A867D8">
      <w:pPr>
        <w:rPr>
          <w:rFonts w:ascii="Arial" w:hAnsi="Arial" w:cs="Arial"/>
          <w:sz w:val="24"/>
          <w:szCs w:val="24"/>
        </w:rPr>
      </w:pPr>
    </w:p>
    <w:p w14:paraId="3DB12FB9" w14:textId="5180AEBD" w:rsidR="00F211EF" w:rsidRDefault="00F211EF" w:rsidP="00A867D8">
      <w:pPr>
        <w:rPr>
          <w:rFonts w:ascii="Arial" w:hAnsi="Arial" w:cs="Arial"/>
          <w:sz w:val="24"/>
          <w:szCs w:val="24"/>
        </w:rPr>
      </w:pPr>
    </w:p>
    <w:p w14:paraId="50BC5D07" w14:textId="6549C39C" w:rsidR="00F211EF" w:rsidRDefault="00F211EF" w:rsidP="00A867D8">
      <w:pPr>
        <w:rPr>
          <w:rFonts w:ascii="Arial" w:hAnsi="Arial" w:cs="Arial"/>
          <w:sz w:val="24"/>
          <w:szCs w:val="24"/>
        </w:rPr>
      </w:pPr>
    </w:p>
    <w:p w14:paraId="59E2315B" w14:textId="558C494C" w:rsidR="00F211EF" w:rsidRDefault="00F211EF" w:rsidP="00A867D8">
      <w:pPr>
        <w:rPr>
          <w:rFonts w:ascii="Arial" w:hAnsi="Arial" w:cs="Arial"/>
          <w:sz w:val="24"/>
          <w:szCs w:val="24"/>
        </w:rPr>
      </w:pPr>
    </w:p>
    <w:p w14:paraId="01E4CF44" w14:textId="41F01156" w:rsidR="00F211EF" w:rsidRDefault="00F211EF" w:rsidP="00A867D8">
      <w:pPr>
        <w:rPr>
          <w:rFonts w:ascii="Arial" w:hAnsi="Arial" w:cs="Arial"/>
          <w:sz w:val="24"/>
          <w:szCs w:val="24"/>
        </w:rPr>
      </w:pPr>
    </w:p>
    <w:p w14:paraId="7715A7FA" w14:textId="77777777" w:rsidR="00F211EF" w:rsidRDefault="00F211EF" w:rsidP="00A867D8">
      <w:pPr>
        <w:rPr>
          <w:rFonts w:ascii="Arial" w:hAnsi="Arial" w:cs="Arial"/>
          <w:sz w:val="24"/>
          <w:szCs w:val="24"/>
        </w:rPr>
      </w:pPr>
    </w:p>
    <w:p w14:paraId="3DB5C48F" w14:textId="01426A56" w:rsidR="00310E02" w:rsidRDefault="00310E02" w:rsidP="00A867D8">
      <w:pPr>
        <w:rPr>
          <w:rFonts w:ascii="Arial" w:hAnsi="Arial" w:cs="Arial"/>
          <w:sz w:val="24"/>
          <w:szCs w:val="24"/>
        </w:rPr>
      </w:pPr>
    </w:p>
    <w:p w14:paraId="6BF6042F" w14:textId="2596E01D" w:rsidR="00310E02" w:rsidRDefault="00310E02" w:rsidP="00A867D8">
      <w:pPr>
        <w:rPr>
          <w:rFonts w:ascii="Arial" w:hAnsi="Arial" w:cs="Arial"/>
          <w:sz w:val="24"/>
          <w:szCs w:val="24"/>
        </w:rPr>
      </w:pPr>
    </w:p>
    <w:p w14:paraId="28207B00" w14:textId="011B66E7" w:rsidR="00576579" w:rsidRDefault="00576579" w:rsidP="00A867D8">
      <w:pPr>
        <w:rPr>
          <w:rFonts w:ascii="Arial" w:hAnsi="Arial" w:cs="Arial"/>
          <w:sz w:val="24"/>
          <w:szCs w:val="24"/>
        </w:rPr>
      </w:pPr>
    </w:p>
    <w:p w14:paraId="2BA163BF" w14:textId="265782A7" w:rsidR="006F7CC3" w:rsidRDefault="00310E02" w:rsidP="006F7CC3">
      <w:pPr>
        <w:rPr>
          <w:rFonts w:ascii="Arial" w:hAnsi="Arial" w:cs="Arial"/>
          <w:b/>
          <w:bCs/>
          <w:sz w:val="24"/>
          <w:szCs w:val="24"/>
        </w:rPr>
      </w:pPr>
      <w:r w:rsidRPr="00576579">
        <w:rPr>
          <w:rFonts w:ascii="Arial" w:hAnsi="Arial" w:cs="Arial"/>
          <w:b/>
          <w:bCs/>
          <w:sz w:val="24"/>
          <w:szCs w:val="24"/>
        </w:rPr>
        <w:t>References</w:t>
      </w:r>
    </w:p>
    <w:p w14:paraId="5CBAD723" w14:textId="431A43B1" w:rsidR="00077C1A" w:rsidRDefault="00077C1A" w:rsidP="00BE1CEF">
      <w:pPr>
        <w:rPr>
          <w:rFonts w:ascii="Arial" w:hAnsi="Arial" w:cs="Arial"/>
          <w:sz w:val="24"/>
          <w:szCs w:val="24"/>
        </w:rPr>
      </w:pPr>
      <w:r w:rsidRPr="00077C1A">
        <w:rPr>
          <w:rFonts w:ascii="Arial" w:hAnsi="Arial" w:cs="Arial"/>
          <w:i/>
          <w:iCs/>
          <w:sz w:val="24"/>
          <w:szCs w:val="24"/>
        </w:rPr>
        <w:t>Adair's action centred leadership model</w:t>
      </w:r>
      <w:r w:rsidRPr="00077C1A">
        <w:rPr>
          <w:rFonts w:ascii="Arial" w:hAnsi="Arial" w:cs="Arial"/>
          <w:sz w:val="24"/>
          <w:szCs w:val="24"/>
        </w:rPr>
        <w:t xml:space="preserve"> (2020) </w:t>
      </w:r>
      <w:r w:rsidRPr="00077C1A">
        <w:rPr>
          <w:rFonts w:ascii="Arial" w:hAnsi="Arial" w:cs="Arial"/>
          <w:i/>
          <w:iCs/>
          <w:sz w:val="24"/>
          <w:szCs w:val="24"/>
        </w:rPr>
        <w:t>Leadership and Management Training Courses UK | MTD Training</w:t>
      </w:r>
      <w:r w:rsidRPr="00077C1A">
        <w:rPr>
          <w:rFonts w:ascii="Arial" w:hAnsi="Arial" w:cs="Arial"/>
          <w:sz w:val="24"/>
          <w:szCs w:val="24"/>
        </w:rPr>
        <w:t xml:space="preserve">. Available at: https://www.mtdtraining.com/blog/adairs-action-centred-leadership-model.htm (Accessed: </w:t>
      </w:r>
      <w:r>
        <w:rPr>
          <w:rFonts w:ascii="Arial" w:hAnsi="Arial" w:cs="Arial"/>
          <w:sz w:val="24"/>
          <w:szCs w:val="24"/>
        </w:rPr>
        <w:t>6</w:t>
      </w:r>
      <w:r w:rsidRPr="00077C1A">
        <w:rPr>
          <w:rFonts w:ascii="Arial" w:hAnsi="Arial" w:cs="Arial"/>
          <w:sz w:val="24"/>
          <w:szCs w:val="24"/>
          <w:vertAlign w:val="superscript"/>
        </w:rPr>
        <w:t>th</w:t>
      </w:r>
      <w:r>
        <w:rPr>
          <w:rFonts w:ascii="Arial" w:hAnsi="Arial" w:cs="Arial"/>
          <w:sz w:val="24"/>
          <w:szCs w:val="24"/>
        </w:rPr>
        <w:t xml:space="preserve"> February</w:t>
      </w:r>
      <w:r w:rsidRPr="00077C1A">
        <w:rPr>
          <w:rFonts w:ascii="Arial" w:hAnsi="Arial" w:cs="Arial"/>
          <w:sz w:val="24"/>
          <w:szCs w:val="24"/>
        </w:rPr>
        <w:t xml:space="preserve"> 2023).</w:t>
      </w:r>
    </w:p>
    <w:p w14:paraId="61A3B02B" w14:textId="58A022F6" w:rsidR="004404B9" w:rsidRPr="00077C1A" w:rsidRDefault="004404B9" w:rsidP="00BE1CEF">
      <w:pPr>
        <w:rPr>
          <w:rFonts w:ascii="Arial" w:hAnsi="Arial" w:cs="Arial"/>
          <w:b/>
          <w:bCs/>
          <w:sz w:val="24"/>
          <w:szCs w:val="24"/>
        </w:rPr>
      </w:pPr>
      <w:r>
        <w:rPr>
          <w:rFonts w:ascii="Arial" w:hAnsi="Arial" w:cs="Arial"/>
          <w:sz w:val="24"/>
          <w:szCs w:val="24"/>
        </w:rPr>
        <w:t>Adair, J (2009) The inspirational leader (2</w:t>
      </w:r>
      <w:r w:rsidRPr="004404B9">
        <w:rPr>
          <w:rFonts w:ascii="Arial" w:hAnsi="Arial" w:cs="Arial"/>
          <w:sz w:val="24"/>
          <w:szCs w:val="24"/>
          <w:vertAlign w:val="superscript"/>
        </w:rPr>
        <w:t>nd</w:t>
      </w:r>
      <w:r>
        <w:rPr>
          <w:rFonts w:ascii="Arial" w:hAnsi="Arial" w:cs="Arial"/>
          <w:sz w:val="24"/>
          <w:szCs w:val="24"/>
        </w:rPr>
        <w:t xml:space="preserve"> Ed), London: Kogan page</w:t>
      </w:r>
    </w:p>
    <w:p w14:paraId="0988506A" w14:textId="46BDFC8D" w:rsidR="006F7CC3" w:rsidRDefault="006F7CC3" w:rsidP="00BE1CEF">
      <w:pPr>
        <w:rPr>
          <w:rFonts w:ascii="Arial" w:hAnsi="Arial" w:cs="Arial"/>
          <w:sz w:val="24"/>
          <w:szCs w:val="24"/>
        </w:rPr>
      </w:pPr>
      <w:r w:rsidRPr="006F7CC3">
        <w:rPr>
          <w:rFonts w:ascii="Arial" w:hAnsi="Arial" w:cs="Arial"/>
          <w:sz w:val="24"/>
          <w:szCs w:val="24"/>
        </w:rPr>
        <w:t xml:space="preserve">Bhasin, H. (2020) </w:t>
      </w:r>
      <w:r w:rsidRPr="006F7CC3">
        <w:rPr>
          <w:rFonts w:ascii="Arial" w:hAnsi="Arial" w:cs="Arial"/>
          <w:i/>
          <w:iCs/>
          <w:sz w:val="24"/>
          <w:szCs w:val="24"/>
        </w:rPr>
        <w:t>Blake Mouton Managerial Grid - Advantages and disadvantages</w:t>
      </w:r>
      <w:r w:rsidRPr="006F7CC3">
        <w:rPr>
          <w:rFonts w:ascii="Arial" w:hAnsi="Arial" w:cs="Arial"/>
          <w:sz w:val="24"/>
          <w:szCs w:val="24"/>
        </w:rPr>
        <w:t>,</w:t>
      </w:r>
      <w:r w:rsidRPr="006F7CC3">
        <w:rPr>
          <w:rFonts w:ascii="Arial" w:hAnsi="Arial" w:cs="Arial"/>
          <w:i/>
          <w:iCs/>
          <w:sz w:val="24"/>
          <w:szCs w:val="24"/>
        </w:rPr>
        <w:t xml:space="preserve"> Marketing91</w:t>
      </w:r>
      <w:r w:rsidRPr="006F7CC3">
        <w:rPr>
          <w:rFonts w:ascii="Arial" w:hAnsi="Arial" w:cs="Arial"/>
          <w:sz w:val="24"/>
          <w:szCs w:val="24"/>
        </w:rPr>
        <w:t>. Available at: https://www.marketing91.com/blake-mouton-managerial-grid/ (</w:t>
      </w:r>
      <w:r w:rsidRPr="001616F7">
        <w:rPr>
          <w:rFonts w:ascii="Arial" w:hAnsi="Arial" w:cs="Arial"/>
          <w:sz w:val="24"/>
          <w:szCs w:val="24"/>
        </w:rPr>
        <w:t xml:space="preserve">Accessed: </w:t>
      </w:r>
      <w:r w:rsidR="00F87D9F" w:rsidRPr="001616F7">
        <w:rPr>
          <w:rFonts w:ascii="Arial" w:hAnsi="Arial" w:cs="Arial"/>
          <w:sz w:val="24"/>
          <w:szCs w:val="24"/>
        </w:rPr>
        <w:t>1</w:t>
      </w:r>
      <w:r w:rsidR="00F87D9F" w:rsidRPr="001616F7">
        <w:rPr>
          <w:rFonts w:ascii="Arial" w:hAnsi="Arial" w:cs="Arial"/>
          <w:sz w:val="24"/>
          <w:szCs w:val="24"/>
          <w:vertAlign w:val="superscript"/>
        </w:rPr>
        <w:t>st</w:t>
      </w:r>
      <w:r w:rsidR="00F87D9F" w:rsidRPr="001616F7">
        <w:rPr>
          <w:rFonts w:ascii="Arial" w:hAnsi="Arial" w:cs="Arial"/>
          <w:sz w:val="24"/>
          <w:szCs w:val="24"/>
        </w:rPr>
        <w:t xml:space="preserve"> February</w:t>
      </w:r>
      <w:r w:rsidRPr="001616F7">
        <w:rPr>
          <w:rFonts w:ascii="Arial" w:hAnsi="Arial" w:cs="Arial"/>
          <w:sz w:val="24"/>
          <w:szCs w:val="24"/>
        </w:rPr>
        <w:t xml:space="preserve"> 2023).</w:t>
      </w:r>
    </w:p>
    <w:p w14:paraId="40AD07FF" w14:textId="76D33F12" w:rsidR="003B5DBE" w:rsidRPr="001616F7" w:rsidRDefault="003B5DBE" w:rsidP="00BE1CEF">
      <w:pPr>
        <w:rPr>
          <w:rFonts w:ascii="Arial" w:hAnsi="Arial" w:cs="Arial"/>
          <w:sz w:val="24"/>
          <w:szCs w:val="24"/>
        </w:rPr>
      </w:pPr>
      <w:r>
        <w:rPr>
          <w:rFonts w:ascii="Arial" w:hAnsi="Arial" w:cs="Arial"/>
          <w:sz w:val="24"/>
          <w:szCs w:val="24"/>
        </w:rPr>
        <w:t>Boddy, D. (2014) Management: An Introduction (6</w:t>
      </w:r>
      <w:r w:rsidRPr="003B5DBE">
        <w:rPr>
          <w:rFonts w:ascii="Arial" w:hAnsi="Arial" w:cs="Arial"/>
          <w:sz w:val="24"/>
          <w:szCs w:val="24"/>
          <w:vertAlign w:val="superscript"/>
        </w:rPr>
        <w:t>th</w:t>
      </w:r>
      <w:r>
        <w:rPr>
          <w:rFonts w:ascii="Arial" w:hAnsi="Arial" w:cs="Arial"/>
          <w:sz w:val="24"/>
          <w:szCs w:val="24"/>
        </w:rPr>
        <w:t xml:space="preserve"> Edition), Harlow, Pearson</w:t>
      </w:r>
    </w:p>
    <w:p w14:paraId="67DF8396" w14:textId="39369E34" w:rsidR="00433CB2" w:rsidRDefault="00310E02" w:rsidP="00BE1CEF">
      <w:pPr>
        <w:rPr>
          <w:rFonts w:ascii="Arial" w:hAnsi="Arial" w:cs="Arial"/>
          <w:sz w:val="24"/>
          <w:szCs w:val="24"/>
        </w:rPr>
      </w:pPr>
      <w:r w:rsidRPr="001616F7">
        <w:rPr>
          <w:rFonts w:ascii="Arial" w:hAnsi="Arial" w:cs="Arial"/>
          <w:sz w:val="24"/>
          <w:szCs w:val="24"/>
        </w:rPr>
        <w:t xml:space="preserve">Bruin, L.de (2020) </w:t>
      </w:r>
      <w:r w:rsidRPr="001616F7">
        <w:rPr>
          <w:rFonts w:ascii="Arial" w:hAnsi="Arial" w:cs="Arial"/>
          <w:i/>
          <w:iCs/>
          <w:sz w:val="24"/>
          <w:szCs w:val="24"/>
        </w:rPr>
        <w:t>Blake and Mouton Managerial Grid explained with examples: B2U</w:t>
      </w:r>
      <w:r w:rsidRPr="001616F7">
        <w:rPr>
          <w:rFonts w:ascii="Arial" w:hAnsi="Arial" w:cs="Arial"/>
          <w:sz w:val="24"/>
          <w:szCs w:val="24"/>
        </w:rPr>
        <w:t xml:space="preserve">, </w:t>
      </w:r>
      <w:r w:rsidRPr="001616F7">
        <w:rPr>
          <w:rFonts w:ascii="Arial" w:hAnsi="Arial" w:cs="Arial"/>
          <w:i/>
          <w:iCs/>
          <w:sz w:val="24"/>
          <w:szCs w:val="24"/>
        </w:rPr>
        <w:t>Business</w:t>
      </w:r>
      <w:r w:rsidRPr="001616F7">
        <w:rPr>
          <w:rFonts w:ascii="Arial" w:hAnsi="Arial" w:cs="Arial"/>
          <w:sz w:val="24"/>
          <w:szCs w:val="24"/>
        </w:rPr>
        <w:t>. Available at: https://www.business-to-you.com/blake-mouton-managerial-grid/ (Accessed: 23</w:t>
      </w:r>
      <w:r w:rsidRPr="001616F7">
        <w:rPr>
          <w:rFonts w:ascii="Arial" w:hAnsi="Arial" w:cs="Arial"/>
          <w:sz w:val="24"/>
          <w:szCs w:val="24"/>
          <w:vertAlign w:val="superscript"/>
        </w:rPr>
        <w:t>rd</w:t>
      </w:r>
      <w:r w:rsidRPr="001616F7">
        <w:rPr>
          <w:rFonts w:ascii="Arial" w:hAnsi="Arial" w:cs="Arial"/>
          <w:sz w:val="24"/>
          <w:szCs w:val="24"/>
        </w:rPr>
        <w:t xml:space="preserve"> January 2023).</w:t>
      </w:r>
    </w:p>
    <w:p w14:paraId="190744A6" w14:textId="45BD6307" w:rsidR="00E52446" w:rsidRPr="00E52446" w:rsidRDefault="00E52446" w:rsidP="00BE1CEF">
      <w:pPr>
        <w:rPr>
          <w:rFonts w:ascii="Arial" w:hAnsi="Arial" w:cs="Arial"/>
          <w:sz w:val="24"/>
          <w:szCs w:val="24"/>
        </w:rPr>
      </w:pPr>
      <w:proofErr w:type="spellStart"/>
      <w:r w:rsidRPr="00E52446">
        <w:rPr>
          <w:rFonts w:ascii="Arial" w:hAnsi="Arial" w:cs="Arial"/>
          <w:sz w:val="24"/>
          <w:szCs w:val="24"/>
        </w:rPr>
        <w:t>Channell</w:t>
      </w:r>
      <w:proofErr w:type="spellEnd"/>
      <w:r w:rsidRPr="00E52446">
        <w:rPr>
          <w:rFonts w:ascii="Arial" w:hAnsi="Arial" w:cs="Arial"/>
          <w:sz w:val="24"/>
          <w:szCs w:val="24"/>
        </w:rPr>
        <w:t xml:space="preserve">, M. (2022) </w:t>
      </w:r>
      <w:r w:rsidRPr="00E52446">
        <w:rPr>
          <w:rFonts w:ascii="Arial" w:hAnsi="Arial" w:cs="Arial"/>
          <w:i/>
          <w:iCs/>
          <w:sz w:val="24"/>
          <w:szCs w:val="24"/>
        </w:rPr>
        <w:t xml:space="preserve">John Adair's action </w:t>
      </w:r>
      <w:proofErr w:type="spellStart"/>
      <w:r w:rsidRPr="00E52446">
        <w:rPr>
          <w:rFonts w:ascii="Arial" w:hAnsi="Arial" w:cs="Arial"/>
          <w:i/>
          <w:iCs/>
          <w:sz w:val="24"/>
          <w:szCs w:val="24"/>
        </w:rPr>
        <w:t>centered</w:t>
      </w:r>
      <w:proofErr w:type="spellEnd"/>
      <w:r w:rsidRPr="00E52446">
        <w:rPr>
          <w:rFonts w:ascii="Arial" w:hAnsi="Arial" w:cs="Arial"/>
          <w:i/>
          <w:iCs/>
          <w:sz w:val="24"/>
          <w:szCs w:val="24"/>
        </w:rPr>
        <w:t xml:space="preserve"> leadership: Learn how to be a leader</w:t>
      </w:r>
      <w:r w:rsidRPr="00E52446">
        <w:rPr>
          <w:rFonts w:ascii="Arial" w:hAnsi="Arial" w:cs="Arial"/>
          <w:sz w:val="24"/>
          <w:szCs w:val="24"/>
        </w:rPr>
        <w:t xml:space="preserve">, </w:t>
      </w:r>
      <w:r w:rsidRPr="00E52446">
        <w:rPr>
          <w:rFonts w:ascii="Arial" w:hAnsi="Arial" w:cs="Arial"/>
          <w:i/>
          <w:iCs/>
          <w:sz w:val="24"/>
          <w:szCs w:val="24"/>
        </w:rPr>
        <w:t>TSW Training</w:t>
      </w:r>
      <w:r w:rsidRPr="00E52446">
        <w:rPr>
          <w:rFonts w:ascii="Arial" w:hAnsi="Arial" w:cs="Arial"/>
          <w:sz w:val="24"/>
          <w:szCs w:val="24"/>
        </w:rPr>
        <w:t xml:space="preserve">. Available at: https://www.tsw.co.uk/blog/leadership-and-management/john-adairs-action-centered-leadership/ (Accessed: </w:t>
      </w:r>
      <w:r>
        <w:rPr>
          <w:rFonts w:ascii="Arial" w:hAnsi="Arial" w:cs="Arial"/>
          <w:sz w:val="24"/>
          <w:szCs w:val="24"/>
        </w:rPr>
        <w:t>6</w:t>
      </w:r>
      <w:r w:rsidRPr="00E52446">
        <w:rPr>
          <w:rFonts w:ascii="Arial" w:hAnsi="Arial" w:cs="Arial"/>
          <w:sz w:val="24"/>
          <w:szCs w:val="24"/>
          <w:vertAlign w:val="superscript"/>
        </w:rPr>
        <w:t>th</w:t>
      </w:r>
      <w:r>
        <w:rPr>
          <w:rFonts w:ascii="Arial" w:hAnsi="Arial" w:cs="Arial"/>
          <w:sz w:val="24"/>
          <w:szCs w:val="24"/>
        </w:rPr>
        <w:t xml:space="preserve"> February</w:t>
      </w:r>
      <w:r w:rsidRPr="00E52446">
        <w:rPr>
          <w:rFonts w:ascii="Arial" w:hAnsi="Arial" w:cs="Arial"/>
          <w:sz w:val="24"/>
          <w:szCs w:val="24"/>
        </w:rPr>
        <w:t xml:space="preserve"> 2023).</w:t>
      </w:r>
    </w:p>
    <w:p w14:paraId="50FAEF71" w14:textId="4ECF4BD7" w:rsidR="001616F7" w:rsidRDefault="001616F7" w:rsidP="00BE1CEF">
      <w:pPr>
        <w:rPr>
          <w:rFonts w:ascii="Arial" w:hAnsi="Arial" w:cs="Arial"/>
          <w:sz w:val="24"/>
          <w:szCs w:val="24"/>
        </w:rPr>
      </w:pPr>
      <w:r w:rsidRPr="001616F7">
        <w:rPr>
          <w:rFonts w:ascii="Arial" w:hAnsi="Arial" w:cs="Arial"/>
          <w:sz w:val="24"/>
          <w:szCs w:val="24"/>
        </w:rPr>
        <w:t xml:space="preserve">Gordan, J. (2022) </w:t>
      </w:r>
      <w:r w:rsidRPr="001616F7">
        <w:rPr>
          <w:rFonts w:ascii="Arial" w:hAnsi="Arial" w:cs="Arial"/>
          <w:i/>
          <w:iCs/>
          <w:sz w:val="24"/>
          <w:szCs w:val="24"/>
        </w:rPr>
        <w:t>Blake and Mouton's leadership model (Managerial Grid) - explained</w:t>
      </w:r>
      <w:r w:rsidRPr="001616F7">
        <w:rPr>
          <w:rFonts w:ascii="Arial" w:hAnsi="Arial" w:cs="Arial"/>
          <w:sz w:val="24"/>
          <w:szCs w:val="24"/>
        </w:rPr>
        <w:t xml:space="preserve">, </w:t>
      </w:r>
      <w:r w:rsidRPr="001616F7">
        <w:rPr>
          <w:rFonts w:ascii="Arial" w:hAnsi="Arial" w:cs="Arial"/>
          <w:i/>
          <w:iCs/>
          <w:sz w:val="24"/>
          <w:szCs w:val="24"/>
        </w:rPr>
        <w:t>The Business Professor, LLC</w:t>
      </w:r>
      <w:r w:rsidRPr="001616F7">
        <w:rPr>
          <w:rFonts w:ascii="Arial" w:hAnsi="Arial" w:cs="Arial"/>
          <w:sz w:val="24"/>
          <w:szCs w:val="24"/>
        </w:rPr>
        <w:t>. Available at: https://thebusinessprofessor.com/en_US/management-leadership-organizational-behavior/blake-and-moutons-leadership-model (Accessed: 3rd February 2023).</w:t>
      </w:r>
    </w:p>
    <w:p w14:paraId="315C5D80" w14:textId="606F437E" w:rsidR="00C97C17" w:rsidRPr="00C97C17" w:rsidRDefault="00C97C17" w:rsidP="00BE1CEF">
      <w:pPr>
        <w:rPr>
          <w:rFonts w:ascii="Arial" w:hAnsi="Arial" w:cs="Arial"/>
          <w:sz w:val="24"/>
          <w:szCs w:val="24"/>
        </w:rPr>
      </w:pPr>
      <w:r w:rsidRPr="00C97C17">
        <w:rPr>
          <w:rFonts w:ascii="Arial" w:hAnsi="Arial" w:cs="Arial"/>
          <w:i/>
          <w:iCs/>
          <w:sz w:val="24"/>
          <w:szCs w:val="24"/>
        </w:rPr>
        <w:t>John Adair's action-centred leadership model</w:t>
      </w:r>
      <w:r w:rsidRPr="00C97C17">
        <w:rPr>
          <w:rFonts w:ascii="Arial" w:hAnsi="Arial" w:cs="Arial"/>
          <w:sz w:val="24"/>
          <w:szCs w:val="24"/>
        </w:rPr>
        <w:t xml:space="preserve"> (no date) </w:t>
      </w:r>
      <w:r w:rsidRPr="00C97C17">
        <w:rPr>
          <w:rFonts w:ascii="Arial" w:hAnsi="Arial" w:cs="Arial"/>
          <w:i/>
          <w:iCs/>
          <w:sz w:val="24"/>
          <w:szCs w:val="24"/>
        </w:rPr>
        <w:t>Northamptonshire Chamber</w:t>
      </w:r>
      <w:r w:rsidRPr="00C97C17">
        <w:rPr>
          <w:rFonts w:ascii="Arial" w:hAnsi="Arial" w:cs="Arial"/>
          <w:sz w:val="24"/>
          <w:szCs w:val="24"/>
        </w:rPr>
        <w:t xml:space="preserve">. Available at: https://www.northants-chamber.co.uk/blog/john-adairs-action-centred-leadership-model (Accessed: </w:t>
      </w:r>
      <w:r>
        <w:rPr>
          <w:rFonts w:ascii="Arial" w:hAnsi="Arial" w:cs="Arial"/>
          <w:sz w:val="24"/>
          <w:szCs w:val="24"/>
        </w:rPr>
        <w:t>6</w:t>
      </w:r>
      <w:r w:rsidRPr="00C97C17">
        <w:rPr>
          <w:rFonts w:ascii="Arial" w:hAnsi="Arial" w:cs="Arial"/>
          <w:sz w:val="24"/>
          <w:szCs w:val="24"/>
          <w:vertAlign w:val="superscript"/>
        </w:rPr>
        <w:t>th</w:t>
      </w:r>
      <w:r>
        <w:rPr>
          <w:rFonts w:ascii="Arial" w:hAnsi="Arial" w:cs="Arial"/>
          <w:sz w:val="24"/>
          <w:szCs w:val="24"/>
        </w:rPr>
        <w:t xml:space="preserve"> February</w:t>
      </w:r>
      <w:r w:rsidRPr="00C97C17">
        <w:rPr>
          <w:rFonts w:ascii="Arial" w:hAnsi="Arial" w:cs="Arial"/>
          <w:sz w:val="24"/>
          <w:szCs w:val="24"/>
        </w:rPr>
        <w:t xml:space="preserve"> 2023).</w:t>
      </w:r>
    </w:p>
    <w:p w14:paraId="501AAD5A" w14:textId="57EB8CBC" w:rsidR="00BE1CEF" w:rsidRDefault="00BE1CEF" w:rsidP="00BE1CEF">
      <w:pPr>
        <w:rPr>
          <w:rFonts w:ascii="Arial" w:hAnsi="Arial" w:cs="Arial"/>
          <w:sz w:val="24"/>
          <w:szCs w:val="24"/>
        </w:rPr>
      </w:pPr>
      <w:r w:rsidRPr="00BE1CEF">
        <w:rPr>
          <w:rFonts w:ascii="Arial" w:hAnsi="Arial" w:cs="Arial"/>
          <w:sz w:val="24"/>
          <w:szCs w:val="24"/>
        </w:rPr>
        <w:t xml:space="preserve">Morgan, A. (2023) </w:t>
      </w:r>
      <w:r w:rsidRPr="00BE1CEF">
        <w:rPr>
          <w:rFonts w:ascii="Arial" w:hAnsi="Arial" w:cs="Arial"/>
          <w:i/>
          <w:iCs/>
          <w:sz w:val="24"/>
          <w:szCs w:val="24"/>
        </w:rPr>
        <w:t>The Blake Mouton Grid – how to lead people and produce better results</w:t>
      </w:r>
      <w:r w:rsidRPr="00BE1CEF">
        <w:rPr>
          <w:rFonts w:ascii="Arial" w:hAnsi="Arial" w:cs="Arial"/>
          <w:sz w:val="24"/>
          <w:szCs w:val="24"/>
        </w:rPr>
        <w:t>,</w:t>
      </w:r>
      <w:r w:rsidRPr="00BE1CEF">
        <w:rPr>
          <w:rFonts w:ascii="Arial" w:hAnsi="Arial" w:cs="Arial"/>
          <w:i/>
          <w:iCs/>
          <w:sz w:val="24"/>
          <w:szCs w:val="24"/>
        </w:rPr>
        <w:t xml:space="preserve"> TSW Training</w:t>
      </w:r>
      <w:r w:rsidRPr="00BE1CEF">
        <w:rPr>
          <w:rFonts w:ascii="Arial" w:hAnsi="Arial" w:cs="Arial"/>
          <w:sz w:val="24"/>
          <w:szCs w:val="24"/>
        </w:rPr>
        <w:t xml:space="preserve">. Available at: https://www.tsw.co.uk/blog/leadership-and-management/the-blake-mouton-grid/ (Accessed: </w:t>
      </w:r>
      <w:r>
        <w:rPr>
          <w:rFonts w:ascii="Arial" w:hAnsi="Arial" w:cs="Arial"/>
          <w:sz w:val="24"/>
          <w:szCs w:val="24"/>
        </w:rPr>
        <w:t>23</w:t>
      </w:r>
      <w:r w:rsidRPr="00BE1CEF">
        <w:rPr>
          <w:rFonts w:ascii="Arial" w:hAnsi="Arial" w:cs="Arial"/>
          <w:sz w:val="24"/>
          <w:szCs w:val="24"/>
          <w:vertAlign w:val="superscript"/>
        </w:rPr>
        <w:t>rd</w:t>
      </w:r>
      <w:r>
        <w:rPr>
          <w:rFonts w:ascii="Arial" w:hAnsi="Arial" w:cs="Arial"/>
          <w:sz w:val="24"/>
          <w:szCs w:val="24"/>
        </w:rPr>
        <w:t xml:space="preserve"> January</w:t>
      </w:r>
      <w:r w:rsidRPr="00BE1CEF">
        <w:rPr>
          <w:rFonts w:ascii="Arial" w:hAnsi="Arial" w:cs="Arial"/>
          <w:sz w:val="24"/>
          <w:szCs w:val="24"/>
        </w:rPr>
        <w:t xml:space="preserve"> 2023).</w:t>
      </w:r>
    </w:p>
    <w:p w14:paraId="0282F938" w14:textId="6897A1A5" w:rsidR="00847FDE" w:rsidRDefault="00847FDE" w:rsidP="00BE1CEF">
      <w:pPr>
        <w:rPr>
          <w:rFonts w:ascii="Arial" w:hAnsi="Arial" w:cs="Arial"/>
          <w:sz w:val="24"/>
          <w:szCs w:val="24"/>
        </w:rPr>
      </w:pPr>
      <w:r>
        <w:rPr>
          <w:rFonts w:ascii="Arial" w:hAnsi="Arial" w:cs="Arial"/>
          <w:sz w:val="24"/>
          <w:szCs w:val="24"/>
        </w:rPr>
        <w:t>Mullins, L &amp; Dosser, P. (2013) Hospitality Management and Organisational Behaviour (5</w:t>
      </w:r>
      <w:r w:rsidRPr="00847FDE">
        <w:rPr>
          <w:rFonts w:ascii="Arial" w:hAnsi="Arial" w:cs="Arial"/>
          <w:sz w:val="24"/>
          <w:szCs w:val="24"/>
          <w:vertAlign w:val="superscript"/>
        </w:rPr>
        <w:t>th</w:t>
      </w:r>
      <w:r>
        <w:rPr>
          <w:rFonts w:ascii="Arial" w:hAnsi="Arial" w:cs="Arial"/>
          <w:sz w:val="24"/>
          <w:szCs w:val="24"/>
        </w:rPr>
        <w:t xml:space="preserve"> Edition) Harlow: Pearson</w:t>
      </w:r>
    </w:p>
    <w:p w14:paraId="08EB3AE0" w14:textId="19ED8226" w:rsidR="00EE49DC" w:rsidRDefault="00EE49DC" w:rsidP="00BE1CEF">
      <w:pPr>
        <w:rPr>
          <w:rFonts w:ascii="Arial" w:hAnsi="Arial" w:cs="Arial"/>
          <w:color w:val="232323"/>
          <w:sz w:val="24"/>
          <w:szCs w:val="24"/>
          <w:shd w:val="clear" w:color="auto" w:fill="FFFFFF"/>
        </w:rPr>
      </w:pPr>
      <w:r w:rsidRPr="00EE49DC">
        <w:rPr>
          <w:rFonts w:ascii="Arial" w:hAnsi="Arial" w:cs="Arial"/>
          <w:color w:val="232323"/>
          <w:sz w:val="24"/>
          <w:szCs w:val="24"/>
          <w:shd w:val="clear" w:color="auto" w:fill="FFFFFF"/>
        </w:rPr>
        <w:t xml:space="preserve">Mullins, L. J. (2000). Management and Organisational </w:t>
      </w:r>
      <w:proofErr w:type="spellStart"/>
      <w:r w:rsidRPr="00EE49DC">
        <w:rPr>
          <w:rFonts w:ascii="Arial" w:hAnsi="Arial" w:cs="Arial"/>
          <w:color w:val="232323"/>
          <w:sz w:val="24"/>
          <w:szCs w:val="24"/>
          <w:shd w:val="clear" w:color="auto" w:fill="FFFFFF"/>
        </w:rPr>
        <w:t>Behavior</w:t>
      </w:r>
      <w:proofErr w:type="spellEnd"/>
      <w:r w:rsidRPr="00EE49DC">
        <w:rPr>
          <w:rFonts w:ascii="Arial" w:hAnsi="Arial" w:cs="Arial"/>
          <w:color w:val="232323"/>
          <w:sz w:val="24"/>
          <w:szCs w:val="24"/>
          <w:shd w:val="clear" w:color="auto" w:fill="FFFFFF"/>
        </w:rPr>
        <w:t>. London: Pitman Publishers.</w:t>
      </w:r>
    </w:p>
    <w:p w14:paraId="47A6A234" w14:textId="0AD0F803" w:rsidR="00056918" w:rsidRPr="00EE49DC" w:rsidRDefault="00056918" w:rsidP="00BE1CEF">
      <w:pPr>
        <w:rPr>
          <w:rFonts w:ascii="Arial" w:hAnsi="Arial" w:cs="Arial"/>
          <w:sz w:val="24"/>
          <w:szCs w:val="24"/>
        </w:rPr>
      </w:pPr>
      <w:r>
        <w:rPr>
          <w:rFonts w:ascii="Arial" w:hAnsi="Arial" w:cs="Arial"/>
          <w:color w:val="232323"/>
          <w:sz w:val="24"/>
          <w:szCs w:val="24"/>
          <w:shd w:val="clear" w:color="auto" w:fill="FFFFFF"/>
        </w:rPr>
        <w:t>Robbins, S. Et al (2008)</w:t>
      </w:r>
      <w:r w:rsidR="005D5AD7">
        <w:rPr>
          <w:rFonts w:ascii="Arial" w:hAnsi="Arial" w:cs="Arial"/>
          <w:color w:val="232323"/>
          <w:sz w:val="24"/>
          <w:szCs w:val="24"/>
          <w:shd w:val="clear" w:color="auto" w:fill="FFFFFF"/>
        </w:rPr>
        <w:t xml:space="preserve"> </w:t>
      </w:r>
      <w:r>
        <w:rPr>
          <w:rFonts w:ascii="Arial" w:hAnsi="Arial" w:cs="Arial"/>
          <w:color w:val="232323"/>
          <w:sz w:val="24"/>
          <w:szCs w:val="24"/>
          <w:shd w:val="clear" w:color="auto" w:fill="FFFFFF"/>
        </w:rPr>
        <w:t>Organizational Behaviour (5</w:t>
      </w:r>
      <w:r w:rsidRPr="00056918">
        <w:rPr>
          <w:rFonts w:ascii="Arial" w:hAnsi="Arial" w:cs="Arial"/>
          <w:color w:val="232323"/>
          <w:sz w:val="24"/>
          <w:szCs w:val="24"/>
          <w:shd w:val="clear" w:color="auto" w:fill="FFFFFF"/>
          <w:vertAlign w:val="superscript"/>
        </w:rPr>
        <w:t>th</w:t>
      </w:r>
      <w:r>
        <w:rPr>
          <w:rFonts w:ascii="Arial" w:hAnsi="Arial" w:cs="Arial"/>
          <w:color w:val="232323"/>
          <w:sz w:val="24"/>
          <w:szCs w:val="24"/>
          <w:shd w:val="clear" w:color="auto" w:fill="FFFFFF"/>
        </w:rPr>
        <w:t xml:space="preserve"> Edition) Harlow: Pearson education Limited.</w:t>
      </w:r>
    </w:p>
    <w:p w14:paraId="68CE3636" w14:textId="5247393C" w:rsidR="00FB3CD9" w:rsidRPr="00FB3CD9" w:rsidRDefault="00FB3CD9" w:rsidP="00BE1CEF">
      <w:pPr>
        <w:rPr>
          <w:rFonts w:ascii="Arial" w:hAnsi="Arial" w:cs="Arial"/>
          <w:sz w:val="24"/>
          <w:szCs w:val="24"/>
        </w:rPr>
      </w:pPr>
      <w:r w:rsidRPr="00FB3CD9">
        <w:rPr>
          <w:rFonts w:ascii="Arial" w:hAnsi="Arial" w:cs="Arial"/>
          <w:sz w:val="24"/>
          <w:szCs w:val="24"/>
        </w:rPr>
        <w:lastRenderedPageBreak/>
        <w:t xml:space="preserve">Prabhakaran, S. (2021) </w:t>
      </w:r>
      <w:r w:rsidRPr="00FB3CD9">
        <w:rPr>
          <w:rFonts w:ascii="Arial" w:hAnsi="Arial" w:cs="Arial"/>
          <w:i/>
          <w:iCs/>
          <w:sz w:val="24"/>
          <w:szCs w:val="24"/>
        </w:rPr>
        <w:t>Blake-Mouton's Managerial Grid theory</w:t>
      </w:r>
      <w:r w:rsidRPr="00FB3CD9">
        <w:rPr>
          <w:rFonts w:ascii="Arial" w:hAnsi="Arial" w:cs="Arial"/>
          <w:sz w:val="24"/>
          <w:szCs w:val="24"/>
        </w:rPr>
        <w:t xml:space="preserve">, </w:t>
      </w:r>
      <w:r w:rsidRPr="00FB3CD9">
        <w:rPr>
          <w:rFonts w:ascii="Arial" w:hAnsi="Arial" w:cs="Arial"/>
          <w:i/>
          <w:iCs/>
          <w:sz w:val="24"/>
          <w:szCs w:val="24"/>
        </w:rPr>
        <w:t>Medium</w:t>
      </w:r>
      <w:r w:rsidRPr="00FB3CD9">
        <w:rPr>
          <w:rFonts w:ascii="Arial" w:hAnsi="Arial" w:cs="Arial"/>
          <w:sz w:val="24"/>
          <w:szCs w:val="24"/>
        </w:rPr>
        <w:t xml:space="preserve">. The Shadow. Available at: https://medium.com/the-shadow/blake-moutons-managerial-grid-theory-aa0842e771a (Accessed: </w:t>
      </w:r>
      <w:r>
        <w:rPr>
          <w:rFonts w:ascii="Arial" w:hAnsi="Arial" w:cs="Arial"/>
          <w:sz w:val="24"/>
          <w:szCs w:val="24"/>
        </w:rPr>
        <w:t>9th February</w:t>
      </w:r>
      <w:r w:rsidRPr="00FB3CD9">
        <w:rPr>
          <w:rFonts w:ascii="Arial" w:hAnsi="Arial" w:cs="Arial"/>
          <w:sz w:val="24"/>
          <w:szCs w:val="24"/>
        </w:rPr>
        <w:t xml:space="preserve"> 2023).</w:t>
      </w:r>
    </w:p>
    <w:p w14:paraId="6605E040" w14:textId="61A5E675" w:rsidR="00310E02" w:rsidRDefault="00433CB2" w:rsidP="00BE1CEF">
      <w:pPr>
        <w:rPr>
          <w:rFonts w:ascii="Arial" w:hAnsi="Arial" w:cs="Arial"/>
          <w:sz w:val="24"/>
          <w:szCs w:val="24"/>
        </w:rPr>
      </w:pPr>
      <w:r w:rsidRPr="00433CB2">
        <w:rPr>
          <w:rFonts w:ascii="Arial" w:hAnsi="Arial" w:cs="Arial"/>
          <w:sz w:val="24"/>
          <w:szCs w:val="24"/>
        </w:rPr>
        <w:t xml:space="preserve">Sridharan, M., About the Author: </w:t>
      </w:r>
      <w:proofErr w:type="spellStart"/>
      <w:r w:rsidRPr="00433CB2">
        <w:rPr>
          <w:rFonts w:ascii="Arial" w:hAnsi="Arial" w:cs="Arial"/>
          <w:sz w:val="24"/>
          <w:szCs w:val="24"/>
        </w:rPr>
        <w:t>Mithun</w:t>
      </w:r>
      <w:proofErr w:type="spellEnd"/>
      <w:r w:rsidRPr="00433CB2">
        <w:rPr>
          <w:rFonts w:ascii="Arial" w:hAnsi="Arial" w:cs="Arial"/>
          <w:sz w:val="24"/>
          <w:szCs w:val="24"/>
        </w:rPr>
        <w:t xml:space="preserve"> Sridharan I am </w:t>
      </w:r>
      <w:proofErr w:type="spellStart"/>
      <w:r w:rsidRPr="00433CB2">
        <w:rPr>
          <w:rFonts w:ascii="Arial" w:hAnsi="Arial" w:cs="Arial"/>
          <w:sz w:val="24"/>
          <w:szCs w:val="24"/>
        </w:rPr>
        <w:t>Mithun</w:t>
      </w:r>
      <w:proofErr w:type="spellEnd"/>
      <w:r w:rsidRPr="00433CB2">
        <w:rPr>
          <w:rFonts w:ascii="Arial" w:hAnsi="Arial" w:cs="Arial"/>
          <w:sz w:val="24"/>
          <w:szCs w:val="24"/>
        </w:rPr>
        <w:t xml:space="preserve"> Sridharan and Sridharan, I.am M. (2023) </w:t>
      </w:r>
      <w:r w:rsidRPr="00433CB2">
        <w:rPr>
          <w:rFonts w:ascii="Arial" w:hAnsi="Arial" w:cs="Arial"/>
          <w:i/>
          <w:iCs/>
          <w:sz w:val="24"/>
          <w:szCs w:val="24"/>
        </w:rPr>
        <w:t>Blake &amp; Mouton Managerial Grid</w:t>
      </w:r>
      <w:r w:rsidRPr="00433CB2">
        <w:rPr>
          <w:rFonts w:ascii="Arial" w:hAnsi="Arial" w:cs="Arial"/>
          <w:sz w:val="24"/>
          <w:szCs w:val="24"/>
        </w:rPr>
        <w:t xml:space="preserve">, </w:t>
      </w:r>
      <w:r w:rsidRPr="00433CB2">
        <w:rPr>
          <w:rFonts w:ascii="Arial" w:hAnsi="Arial" w:cs="Arial"/>
          <w:i/>
          <w:iCs/>
          <w:sz w:val="24"/>
          <w:szCs w:val="24"/>
        </w:rPr>
        <w:t>Think Insights</w:t>
      </w:r>
      <w:r w:rsidRPr="00433CB2">
        <w:rPr>
          <w:rFonts w:ascii="Arial" w:hAnsi="Arial" w:cs="Arial"/>
          <w:sz w:val="24"/>
          <w:szCs w:val="24"/>
        </w:rPr>
        <w:t xml:space="preserve">. Available at: https://thinkinsights.net/leadership/blake-mouton-managerial-grid/ (Accessed: </w:t>
      </w:r>
      <w:r>
        <w:rPr>
          <w:rFonts w:ascii="Arial" w:hAnsi="Arial" w:cs="Arial"/>
          <w:sz w:val="24"/>
          <w:szCs w:val="24"/>
        </w:rPr>
        <w:t>23</w:t>
      </w:r>
      <w:r w:rsidRPr="00433CB2">
        <w:rPr>
          <w:rFonts w:ascii="Arial" w:hAnsi="Arial" w:cs="Arial"/>
          <w:sz w:val="24"/>
          <w:szCs w:val="24"/>
          <w:vertAlign w:val="superscript"/>
        </w:rPr>
        <w:t>rd</w:t>
      </w:r>
      <w:r>
        <w:rPr>
          <w:rFonts w:ascii="Arial" w:hAnsi="Arial" w:cs="Arial"/>
          <w:sz w:val="24"/>
          <w:szCs w:val="24"/>
        </w:rPr>
        <w:t xml:space="preserve"> January</w:t>
      </w:r>
      <w:r w:rsidR="00FB3CD9">
        <w:rPr>
          <w:rFonts w:ascii="Arial" w:hAnsi="Arial" w:cs="Arial"/>
          <w:sz w:val="24"/>
          <w:szCs w:val="24"/>
        </w:rPr>
        <w:t xml:space="preserve"> </w:t>
      </w:r>
      <w:r w:rsidRPr="00433CB2">
        <w:rPr>
          <w:rFonts w:ascii="Arial" w:hAnsi="Arial" w:cs="Arial"/>
          <w:sz w:val="24"/>
          <w:szCs w:val="24"/>
        </w:rPr>
        <w:t>2023).</w:t>
      </w:r>
    </w:p>
    <w:p w14:paraId="645E0589" w14:textId="0A6A0C99" w:rsidR="00DF4CA4" w:rsidRDefault="00DF4CA4" w:rsidP="00DF4CA4">
      <w:pPr>
        <w:rPr>
          <w:rFonts w:ascii="Arial" w:hAnsi="Arial" w:cs="Arial"/>
          <w:sz w:val="24"/>
          <w:szCs w:val="24"/>
        </w:rPr>
      </w:pPr>
      <w:r w:rsidRPr="00DF4CA4">
        <w:rPr>
          <w:rFonts w:ascii="Arial" w:hAnsi="Arial" w:cs="Arial"/>
          <w:sz w:val="24"/>
          <w:szCs w:val="24"/>
        </w:rPr>
        <w:t xml:space="preserve">Team, M.T.C. and Dublin, </w:t>
      </w:r>
      <w:proofErr w:type="spellStart"/>
      <w:r w:rsidRPr="00DF4CA4">
        <w:rPr>
          <w:rFonts w:ascii="Arial" w:hAnsi="Arial" w:cs="Arial"/>
          <w:sz w:val="24"/>
          <w:szCs w:val="24"/>
        </w:rPr>
        <w:t>D.G.</w:t>
      </w:r>
      <w:proofErr w:type="gramStart"/>
      <w:r w:rsidRPr="00DF4CA4">
        <w:rPr>
          <w:rFonts w:ascii="Arial" w:hAnsi="Arial" w:cs="Arial"/>
          <w:sz w:val="24"/>
          <w:szCs w:val="24"/>
        </w:rPr>
        <w:t>O.hailing</w:t>
      </w:r>
      <w:proofErr w:type="spellEnd"/>
      <w:proofErr w:type="gramEnd"/>
      <w:r w:rsidRPr="00DF4CA4">
        <w:rPr>
          <w:rFonts w:ascii="Arial" w:hAnsi="Arial" w:cs="Arial"/>
          <w:sz w:val="24"/>
          <w:szCs w:val="24"/>
        </w:rPr>
        <w:t xml:space="preserve"> from (2022) </w:t>
      </w:r>
      <w:r w:rsidRPr="00DF4CA4">
        <w:rPr>
          <w:rFonts w:ascii="Arial" w:hAnsi="Arial" w:cs="Arial"/>
          <w:i/>
          <w:iCs/>
          <w:sz w:val="24"/>
          <w:szCs w:val="24"/>
        </w:rPr>
        <w:t>Blake and Mouton Managerial Grid: Leadership training from EPM</w:t>
      </w:r>
      <w:r w:rsidRPr="00DF4CA4">
        <w:rPr>
          <w:rFonts w:ascii="Arial" w:hAnsi="Arial" w:cs="Arial"/>
          <w:sz w:val="24"/>
          <w:szCs w:val="24"/>
        </w:rPr>
        <w:t xml:space="preserve">, </w:t>
      </w:r>
      <w:r w:rsidRPr="00DF4CA4">
        <w:rPr>
          <w:rFonts w:ascii="Arial" w:hAnsi="Arial" w:cs="Arial"/>
          <w:i/>
          <w:iCs/>
          <w:sz w:val="24"/>
          <w:szCs w:val="24"/>
        </w:rPr>
        <w:t>expert</w:t>
      </w:r>
      <w:r w:rsidRPr="00DF4CA4">
        <w:rPr>
          <w:rFonts w:ascii="Arial" w:hAnsi="Arial" w:cs="Arial"/>
          <w:sz w:val="24"/>
          <w:szCs w:val="24"/>
        </w:rPr>
        <w:t xml:space="preserve">. Available at: https://expertprogrammanagement.com/2019/05/blake-mouton-grid/ (Accessed: </w:t>
      </w:r>
      <w:r w:rsidR="008A6D98">
        <w:rPr>
          <w:rFonts w:ascii="Arial" w:hAnsi="Arial" w:cs="Arial"/>
          <w:sz w:val="24"/>
          <w:szCs w:val="24"/>
        </w:rPr>
        <w:t>3</w:t>
      </w:r>
      <w:r w:rsidR="008A6D98" w:rsidRPr="008A6D98">
        <w:rPr>
          <w:rFonts w:ascii="Arial" w:hAnsi="Arial" w:cs="Arial"/>
          <w:sz w:val="24"/>
          <w:szCs w:val="24"/>
          <w:vertAlign w:val="superscript"/>
        </w:rPr>
        <w:t>rd</w:t>
      </w:r>
      <w:r w:rsidR="008A6D98">
        <w:rPr>
          <w:rFonts w:ascii="Arial" w:hAnsi="Arial" w:cs="Arial"/>
          <w:sz w:val="24"/>
          <w:szCs w:val="24"/>
        </w:rPr>
        <w:t xml:space="preserve"> February</w:t>
      </w:r>
      <w:r w:rsidRPr="00DF4CA4">
        <w:rPr>
          <w:rFonts w:ascii="Arial" w:hAnsi="Arial" w:cs="Arial"/>
          <w:sz w:val="24"/>
          <w:szCs w:val="24"/>
        </w:rPr>
        <w:t xml:space="preserve"> 2023).</w:t>
      </w:r>
    </w:p>
    <w:p w14:paraId="2171F232" w14:textId="4992B934" w:rsidR="00437CD5" w:rsidRPr="00437CD5" w:rsidRDefault="00437CD5" w:rsidP="00DF4CA4">
      <w:pPr>
        <w:rPr>
          <w:rFonts w:ascii="Arial" w:hAnsi="Arial" w:cs="Arial"/>
          <w:sz w:val="24"/>
          <w:szCs w:val="24"/>
        </w:rPr>
      </w:pPr>
      <w:r w:rsidRPr="001A7AB2">
        <w:rPr>
          <w:rFonts w:ascii="Arial" w:hAnsi="Arial" w:cs="Arial"/>
          <w:sz w:val="24"/>
          <w:szCs w:val="24"/>
        </w:rPr>
        <w:t>Theories and models of leadership and management</w:t>
      </w:r>
      <w:r w:rsidRPr="00437CD5">
        <w:rPr>
          <w:rFonts w:ascii="Arial" w:hAnsi="Arial" w:cs="Arial"/>
          <w:sz w:val="24"/>
          <w:szCs w:val="24"/>
        </w:rPr>
        <w:t xml:space="preserve"> (2012) </w:t>
      </w:r>
      <w:r w:rsidRPr="00437CD5">
        <w:rPr>
          <w:rFonts w:ascii="Arial" w:hAnsi="Arial" w:cs="Arial"/>
          <w:i/>
          <w:iCs/>
          <w:sz w:val="24"/>
          <w:szCs w:val="24"/>
        </w:rPr>
        <w:t>Leadership</w:t>
      </w:r>
      <w:r w:rsidRPr="00437CD5">
        <w:rPr>
          <w:rFonts w:ascii="Arial" w:hAnsi="Arial" w:cs="Arial"/>
          <w:sz w:val="24"/>
          <w:szCs w:val="24"/>
        </w:rPr>
        <w:t xml:space="preserve">. Available at: https://culcjainm4.wordpress.com/2012/04/02/theories-and-models-of-leadership-and-management/ (Accessed: </w:t>
      </w:r>
      <w:r>
        <w:rPr>
          <w:rFonts w:ascii="Arial" w:hAnsi="Arial" w:cs="Arial"/>
          <w:sz w:val="24"/>
          <w:szCs w:val="24"/>
        </w:rPr>
        <w:t>9</w:t>
      </w:r>
      <w:r w:rsidRPr="00437CD5">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February,</w:t>
      </w:r>
      <w:proofErr w:type="gramEnd"/>
      <w:r w:rsidRPr="00437CD5">
        <w:rPr>
          <w:rFonts w:ascii="Arial" w:hAnsi="Arial" w:cs="Arial"/>
          <w:sz w:val="24"/>
          <w:szCs w:val="24"/>
        </w:rPr>
        <w:t xml:space="preserve"> 2023).</w:t>
      </w:r>
    </w:p>
    <w:p w14:paraId="0943189D" w14:textId="77777777" w:rsidR="00437CD5" w:rsidRPr="00433CB2" w:rsidRDefault="00437CD5" w:rsidP="00DF4CA4">
      <w:pPr>
        <w:rPr>
          <w:rFonts w:ascii="Arial" w:hAnsi="Arial" w:cs="Arial"/>
          <w:sz w:val="24"/>
          <w:szCs w:val="24"/>
        </w:rPr>
      </w:pPr>
    </w:p>
    <w:sectPr w:rsidR="00437CD5" w:rsidRPr="00433CB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9E6C3" w14:textId="77777777" w:rsidR="00F97FD9" w:rsidRDefault="00F97FD9" w:rsidP="00310E02">
      <w:pPr>
        <w:spacing w:after="0" w:line="240" w:lineRule="auto"/>
      </w:pPr>
      <w:r>
        <w:separator/>
      </w:r>
    </w:p>
  </w:endnote>
  <w:endnote w:type="continuationSeparator" w:id="0">
    <w:p w14:paraId="1CC64611" w14:textId="77777777" w:rsidR="00F97FD9" w:rsidRDefault="00F97FD9" w:rsidP="00310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E3B54" w14:textId="77777777" w:rsidR="00F211EF" w:rsidRDefault="00F211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B731C" w14:textId="7353B40C" w:rsidR="00310E02" w:rsidRDefault="00310E02">
    <w:pPr>
      <w:pStyle w:val="Footer"/>
    </w:pPr>
    <w:r>
      <w:rPr>
        <w:noProof/>
      </w:rPr>
      <mc:AlternateContent>
        <mc:Choice Requires="wps">
          <w:drawing>
            <wp:anchor distT="0" distB="0" distL="114300" distR="114300" simplePos="0" relativeHeight="251660288" behindDoc="0" locked="0" layoutInCell="0" allowOverlap="1" wp14:anchorId="6D2F3056" wp14:editId="0CF6757B">
              <wp:simplePos x="0" y="0"/>
              <wp:positionH relativeFrom="page">
                <wp:posOffset>0</wp:posOffset>
              </wp:positionH>
              <wp:positionV relativeFrom="page">
                <wp:posOffset>10227945</wp:posOffset>
              </wp:positionV>
              <wp:extent cx="7560310" cy="273050"/>
              <wp:effectExtent l="0" t="0" r="0" b="12700"/>
              <wp:wrapNone/>
              <wp:docPr id="2" name="MSIPCM7f894b6fb59bed04cbe1d4e0" descr="{&quot;HashCode&quot;:1351332339,&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693350D6" w14:textId="77D470A0" w:rsidR="00310E02" w:rsidRPr="00310E02" w:rsidRDefault="00310E02" w:rsidP="00310E02">
                          <w:pPr>
                            <w:spacing w:after="0"/>
                            <w:jc w:val="center"/>
                            <w:rPr>
                              <w:rFonts w:ascii="Calibri" w:hAnsi="Calibri" w:cs="Calibri"/>
                              <w:color w:val="000000"/>
                              <w:sz w:val="18"/>
                            </w:rPr>
                          </w:pPr>
                          <w:r w:rsidRPr="00310E02">
                            <w:rPr>
                              <w:rFonts w:ascii="Calibri" w:hAnsi="Calibri" w:cs="Calibri"/>
                              <w:color w:val="000000"/>
                              <w:sz w:val="18"/>
                            </w:rPr>
                            <w:t>OFFICIAL SENSITIVE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6D2F3056" id="_x0000_t202" coordsize="21600,21600" o:spt="202" path="m,l,21600r21600,l21600,xe">
              <v:stroke joinstyle="miter"/>
              <v:path gradientshapeok="t" o:connecttype="rect"/>
            </v:shapetype>
            <v:shape id="MSIPCM7f894b6fb59bed04cbe1d4e0" o:spid="_x0000_s1027" type="#_x0000_t202" alt="{&quot;HashCode&quot;:1351332339,&quot;Height&quot;:841.0,&quot;Width&quot;:595.0,&quot;Placement&quot;:&quot;Footer&quot;,&quot;Index&quot;:&quot;Primary&quot;,&quot;Section&quot;:1,&quot;Top&quot;:0.0,&quot;Left&quot;:0.0}" style="position:absolute;margin-left:0;margin-top:805.35pt;width:595.3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IDFQIAACsEAAAOAAAAZHJzL2Uyb0RvYy54bWysU8tu2zAQvBfoPxC815LtxEkFy4GbwEUB&#10;IwngBDnTFGkJILksSVtyv75Lyq8mPRW9UKvd5T5mhtO7TiuyE843YEo6HOSUCMOhasympK8viy+3&#10;lPjATMUUGFHSvfD0bvb507S1hRhBDaoSjmAR44vWlrQOwRZZ5nktNPMDsMJgUILTLOCv22SVYy1W&#10;1yob5fkka8FV1gEX3qP3oQ/SWaovpeDhSUovAlElxdlCOl061/HMZlNWbByzdcMPY7B/mEKzxmDT&#10;U6kHFhjZuuZDKd1wBx5kGHDQGUjZcJF2wG2G+bttVjWzIu2C4Hh7gsn/v7L8cbeyz46E7ht0SGAE&#10;pLW+8OiM+3TS6fjFSQnGEcL9CTbRBcLReXM9ycdDDHGMjW7G+XXCNTvfts6H7wI0iUZJHdKS0GK7&#10;pQ/YEVOPKbGZgUWjVKJGGdKWdDLGkn9E8IYyePE8a7RCt+5IU13ssYZqj+s56Jn3li8anGHJfHhm&#10;DqnGsVG+4QkPqQB7wcGipAb362/+mI8MYJSSFqVTUv9zy5ygRP0wyM3X4dVV1Fr6QcNdetdHr9nq&#10;e0BVDvGBWJ7MmBvU0ZQO9Buqex67YYgZjj1Luj6a96EXMr4OLubzlISqsiwszcryWDpiFpF96d6Y&#10;swf4AxL3CEdxseIdC31uj/Z8G0A2iaKIb4/mAXZUZGLu8Hqi5C//U9b5jc9+AwAA//8DAFBLAwQU&#10;AAYACAAAACEAn9VB7N8AAAALAQAADwAAAGRycy9kb3ducmV2LnhtbEyPzU7DMBCE70h9B2uRuFE7&#10;BVIa4lQIxAUJVS2IsxNvfpp4HcVum7w9zoked2Y0+026HU3Hzji4xpKEaCmAIRVWN1RJ+Pn+uH8G&#10;5rwirTpLKGFCB9tscZOqRNsL7fF88BULJeQSJaH2vk84d0WNRrml7ZGCV9rBKB/OoeJ6UJdQbjq+&#10;EiLmRjUUPtSqx7cai/ZwMhIed5u85MfWHL+mz2lq2vL3PS+lvLsdX1+AeRz9fxhm/IAOWWDK7Ym0&#10;Y52EMMQHNY7EGtjsRxsRA8tn7elhDTxL+fWG7A8AAP//AwBQSwECLQAUAAYACAAAACEAtoM4kv4A&#10;AADhAQAAEwAAAAAAAAAAAAAAAAAAAAAAW0NvbnRlbnRfVHlwZXNdLnhtbFBLAQItABQABgAIAAAA&#10;IQA4/SH/1gAAAJQBAAALAAAAAAAAAAAAAAAAAC8BAABfcmVscy8ucmVsc1BLAQItABQABgAIAAAA&#10;IQCZ/aIDFQIAACsEAAAOAAAAAAAAAAAAAAAAAC4CAABkcnMvZTJvRG9jLnhtbFBLAQItABQABgAI&#10;AAAAIQCf1UHs3wAAAAsBAAAPAAAAAAAAAAAAAAAAAG8EAABkcnMvZG93bnJldi54bWxQSwUGAAAA&#10;AAQABADzAAAAewUAAAAA&#10;" o:allowincell="f" filled="f" stroked="f" strokeweight=".5pt">
              <v:textbox inset=",0,,0">
                <w:txbxContent>
                  <w:p w14:paraId="693350D6" w14:textId="77D470A0" w:rsidR="00310E02" w:rsidRPr="00310E02" w:rsidRDefault="00310E02" w:rsidP="00310E02">
                    <w:pPr>
                      <w:spacing w:after="0"/>
                      <w:jc w:val="center"/>
                      <w:rPr>
                        <w:rFonts w:ascii="Calibri" w:hAnsi="Calibri" w:cs="Calibri"/>
                        <w:color w:val="000000"/>
                        <w:sz w:val="18"/>
                      </w:rPr>
                    </w:pPr>
                    <w:r w:rsidRPr="00310E02">
                      <w:rPr>
                        <w:rFonts w:ascii="Calibri" w:hAnsi="Calibri" w:cs="Calibri"/>
                        <w:color w:val="000000"/>
                        <w:sz w:val="18"/>
                      </w:rPr>
                      <w:t>OFFICIAL SENSITIVE</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F9275" w14:textId="77777777" w:rsidR="00F211EF" w:rsidRDefault="00F21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D99F9" w14:textId="77777777" w:rsidR="00F97FD9" w:rsidRDefault="00F97FD9" w:rsidP="00310E02">
      <w:pPr>
        <w:spacing w:after="0" w:line="240" w:lineRule="auto"/>
      </w:pPr>
      <w:r>
        <w:separator/>
      </w:r>
    </w:p>
  </w:footnote>
  <w:footnote w:type="continuationSeparator" w:id="0">
    <w:p w14:paraId="062AE61B" w14:textId="77777777" w:rsidR="00F97FD9" w:rsidRDefault="00F97FD9" w:rsidP="00310E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C2CD6" w14:textId="77777777" w:rsidR="00F211EF" w:rsidRDefault="00F211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77292" w14:textId="453939CA" w:rsidR="00310E02" w:rsidRDefault="00310E02">
    <w:pPr>
      <w:pStyle w:val="Header"/>
    </w:pPr>
    <w:r>
      <w:rPr>
        <w:noProof/>
      </w:rPr>
      <mc:AlternateContent>
        <mc:Choice Requires="wps">
          <w:drawing>
            <wp:anchor distT="0" distB="0" distL="114300" distR="114300" simplePos="0" relativeHeight="251659264" behindDoc="0" locked="0" layoutInCell="0" allowOverlap="1" wp14:anchorId="3F6ACDEE" wp14:editId="19E4FE79">
              <wp:simplePos x="0" y="0"/>
              <wp:positionH relativeFrom="page">
                <wp:posOffset>0</wp:posOffset>
              </wp:positionH>
              <wp:positionV relativeFrom="page">
                <wp:posOffset>190500</wp:posOffset>
              </wp:positionV>
              <wp:extent cx="7560310" cy="273050"/>
              <wp:effectExtent l="0" t="0" r="0" b="12700"/>
              <wp:wrapNone/>
              <wp:docPr id="1" name="MSIPCMe9304cdd8645bfd25ea1eeb1" descr="{&quot;HashCode&quot;:132736181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0CAB51C" w14:textId="6047206B" w:rsidR="00310E02" w:rsidRPr="00310E02" w:rsidRDefault="00310E02" w:rsidP="00310E02">
                          <w:pPr>
                            <w:spacing w:after="0"/>
                            <w:jc w:val="center"/>
                            <w:rPr>
                              <w:rFonts w:ascii="Calibri" w:hAnsi="Calibri" w:cs="Calibri"/>
                              <w:color w:val="000000"/>
                            </w:rPr>
                          </w:pPr>
                          <w:r w:rsidRPr="00310E02">
                            <w:rPr>
                              <w:rFonts w:ascii="Calibri" w:hAnsi="Calibri" w:cs="Calibri"/>
                              <w:color w:val="000000"/>
                            </w:rPr>
                            <w:t>OFFICIAL SENSITIVE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F6ACDEE" id="_x0000_t202" coordsize="21600,21600" o:spt="202" path="m,l,21600r21600,l21600,xe">
              <v:stroke joinstyle="miter"/>
              <v:path gradientshapeok="t" o:connecttype="rect"/>
            </v:shapetype>
            <v:shape id="MSIPCMe9304cdd8645bfd25ea1eeb1" o:spid="_x0000_s1026" type="#_x0000_t202" alt="{&quot;HashCode&quot;:132736181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O6IEwIAACQEAAAOAAAAZHJzL2Uyb0RvYy54bWysU99v2jAQfp+0/8Hy+0iAlnYRoWKtmCah&#10;thKd+mwcm0SyfZ5tSNhfv7MToOv2NO3Fudyd78f3fZ7fdVqRg3C+AVPS8SinRBgOVWN2Jf3+svp0&#10;S4kPzFRMgRElPQpP7xYfP8xbW4gJ1KAq4QgWMb5obUnrEGyRZZ7XQjM/AisMBiU4zQL+ul1WOdZi&#10;da2ySZ7PshZcZR1w4T16H/ogXaT6UgoenqT0IhBVUpwtpNOlcxvPbDFnxc4xWzd8GIP9wxSaNQab&#10;nks9sMDI3jV/lNINd+BBhhEHnYGUDRdpB9xmnL/bZlMzK9IuCI63Z5j8/yvLHw8b++xI6L5AhwRG&#10;QFrrC4/OuE8nnY5fnJRgHCE8nmETXSAcnTfXs3w6xhDH2ORmml8nXLPLbet8+CpAk2iU1CEtCS12&#10;WPuAHTH1lBKbGVg1SiVqlCFtSWdTLPlbBG8ogxcvs0YrdNtuWGAL1RH3ctBT7i1fNdh8zXx4Zg45&#10;xnlRt+EJD6kAm8BgUVKD+/k3f8xH6DFKSYuaKan/sWdOUKK+GSTl8/jqKoos/aDh3nq3J6/Z63tA&#10;OY7xZViezJgb1MmUDvQrynoZu2GIGY49SxpO5n3oFYzPgovlMiWhnCwLa7OxPJaOYEVIX7pX5uyA&#10;e0DGHuGkKla8g7/P7WFe7gPIJnETge3RHPBGKSbKhmcTtf72P2VdHvfiFwAAAP//AwBQSwMEFAAG&#10;AAgAAAAhAEsiCebcAAAABwEAAA8AAABkcnMvZG93bnJldi54bWxMj8FOwzAMhu9IvENkJG4sGZNW&#10;VppOCLQLEhIdu3DLGq+tljhVk7Xl7fFOcLKs/9fnz8V29k6MOMQukIblQoFAqoPtqNFw+No9PIGI&#10;yZA1LhBq+MEI2/L2pjC5DRNVOO5TIxhCMTca2pT6XMpYt+hNXIQeibNTGLxJvA6NtIOZGO6dfFRq&#10;Lb3piC+0psfXFuvz/uKZsnl7n9NH9hmiq3bT6L8PWdVrfX83vzyDSDinvzJc9VkdSnY6hgvZKJwG&#10;fiRpWCme13S5UWsQRw3ZSoEsC/nfv/wFAAD//wMAUEsBAi0AFAAGAAgAAAAhALaDOJL+AAAA4QEA&#10;ABMAAAAAAAAAAAAAAAAAAAAAAFtDb250ZW50X1R5cGVzXS54bWxQSwECLQAUAAYACAAAACEAOP0h&#10;/9YAAACUAQAACwAAAAAAAAAAAAAAAAAvAQAAX3JlbHMvLnJlbHNQSwECLQAUAAYACAAAACEAqtDu&#10;iBMCAAAkBAAADgAAAAAAAAAAAAAAAAAuAgAAZHJzL2Uyb0RvYy54bWxQSwECLQAUAAYACAAAACEA&#10;SyIJ5twAAAAHAQAADwAAAAAAAAAAAAAAAABtBAAAZHJzL2Rvd25yZXYueG1sUEsFBgAAAAAEAAQA&#10;8wAAAHYFAAAAAA==&#10;" o:allowincell="f" filled="f" stroked="f" strokeweight=".5pt">
              <v:textbox inset=",0,,0">
                <w:txbxContent>
                  <w:p w14:paraId="30CAB51C" w14:textId="6047206B" w:rsidR="00310E02" w:rsidRPr="00310E02" w:rsidRDefault="00310E02" w:rsidP="00310E02">
                    <w:pPr>
                      <w:spacing w:after="0"/>
                      <w:jc w:val="center"/>
                      <w:rPr>
                        <w:rFonts w:ascii="Calibri" w:hAnsi="Calibri" w:cs="Calibri"/>
                        <w:color w:val="000000"/>
                      </w:rPr>
                    </w:pPr>
                    <w:r w:rsidRPr="00310E02">
                      <w:rPr>
                        <w:rFonts w:ascii="Calibri" w:hAnsi="Calibri" w:cs="Calibri"/>
                        <w:color w:val="000000"/>
                      </w:rPr>
                      <w:t>OFFICIAL SENSITIVE</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92B3E" w14:textId="77777777" w:rsidR="00F211EF" w:rsidRDefault="00F211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7D8"/>
    <w:rsid w:val="000539BD"/>
    <w:rsid w:val="00056918"/>
    <w:rsid w:val="00077C1A"/>
    <w:rsid w:val="00123D20"/>
    <w:rsid w:val="00156E2E"/>
    <w:rsid w:val="001616F7"/>
    <w:rsid w:val="00186699"/>
    <w:rsid w:val="001A2AAC"/>
    <w:rsid w:val="001A7AB2"/>
    <w:rsid w:val="002201CE"/>
    <w:rsid w:val="00244486"/>
    <w:rsid w:val="0025142A"/>
    <w:rsid w:val="00292AFB"/>
    <w:rsid w:val="002B013F"/>
    <w:rsid w:val="002B3B8D"/>
    <w:rsid w:val="00310E02"/>
    <w:rsid w:val="00393830"/>
    <w:rsid w:val="003B4814"/>
    <w:rsid w:val="003B5DBE"/>
    <w:rsid w:val="00433CB2"/>
    <w:rsid w:val="00437CD5"/>
    <w:rsid w:val="004404B9"/>
    <w:rsid w:val="004B02AD"/>
    <w:rsid w:val="004F65EC"/>
    <w:rsid w:val="005129CF"/>
    <w:rsid w:val="00562B65"/>
    <w:rsid w:val="00576579"/>
    <w:rsid w:val="005B20D2"/>
    <w:rsid w:val="005B7ECA"/>
    <w:rsid w:val="005D5AD7"/>
    <w:rsid w:val="005E3E27"/>
    <w:rsid w:val="00606F45"/>
    <w:rsid w:val="00675F06"/>
    <w:rsid w:val="006C6C30"/>
    <w:rsid w:val="006F7CC3"/>
    <w:rsid w:val="007207C6"/>
    <w:rsid w:val="00732DDC"/>
    <w:rsid w:val="00755D78"/>
    <w:rsid w:val="0077780B"/>
    <w:rsid w:val="00832A4E"/>
    <w:rsid w:val="00847FDE"/>
    <w:rsid w:val="008A6D98"/>
    <w:rsid w:val="008B4A39"/>
    <w:rsid w:val="00964D46"/>
    <w:rsid w:val="009B2B3C"/>
    <w:rsid w:val="009C2525"/>
    <w:rsid w:val="009F42EC"/>
    <w:rsid w:val="00A657F9"/>
    <w:rsid w:val="00A867D8"/>
    <w:rsid w:val="00A869A8"/>
    <w:rsid w:val="00B37E35"/>
    <w:rsid w:val="00BD4E7C"/>
    <w:rsid w:val="00BE1CEF"/>
    <w:rsid w:val="00C45965"/>
    <w:rsid w:val="00C97C17"/>
    <w:rsid w:val="00CA73E2"/>
    <w:rsid w:val="00CB3C76"/>
    <w:rsid w:val="00D07BD4"/>
    <w:rsid w:val="00D70011"/>
    <w:rsid w:val="00DE65CA"/>
    <w:rsid w:val="00DF4CA4"/>
    <w:rsid w:val="00E52446"/>
    <w:rsid w:val="00EE49DC"/>
    <w:rsid w:val="00F01AE4"/>
    <w:rsid w:val="00F211EF"/>
    <w:rsid w:val="00F43017"/>
    <w:rsid w:val="00F7104C"/>
    <w:rsid w:val="00F87D9F"/>
    <w:rsid w:val="00F97FD9"/>
    <w:rsid w:val="00FB3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1C14FD"/>
  <w15:chartTrackingRefBased/>
  <w15:docId w15:val="{68097100-05FC-47A6-A0DE-13138628E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0E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10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E02"/>
  </w:style>
  <w:style w:type="paragraph" w:styleId="Footer">
    <w:name w:val="footer"/>
    <w:basedOn w:val="Normal"/>
    <w:link w:val="FooterChar"/>
    <w:uiPriority w:val="99"/>
    <w:unhideWhenUsed/>
    <w:rsid w:val="00310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E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06675">
      <w:bodyDiv w:val="1"/>
      <w:marLeft w:val="0"/>
      <w:marRight w:val="0"/>
      <w:marTop w:val="0"/>
      <w:marBottom w:val="0"/>
      <w:divBdr>
        <w:top w:val="none" w:sz="0" w:space="0" w:color="auto"/>
        <w:left w:val="none" w:sz="0" w:space="0" w:color="auto"/>
        <w:bottom w:val="none" w:sz="0" w:space="0" w:color="auto"/>
        <w:right w:val="none" w:sz="0" w:space="0" w:color="auto"/>
      </w:divBdr>
    </w:div>
    <w:div w:id="338969177">
      <w:bodyDiv w:val="1"/>
      <w:marLeft w:val="0"/>
      <w:marRight w:val="0"/>
      <w:marTop w:val="0"/>
      <w:marBottom w:val="0"/>
      <w:divBdr>
        <w:top w:val="none" w:sz="0" w:space="0" w:color="auto"/>
        <w:left w:val="none" w:sz="0" w:space="0" w:color="auto"/>
        <w:bottom w:val="none" w:sz="0" w:space="0" w:color="auto"/>
        <w:right w:val="none" w:sz="0" w:space="0" w:color="auto"/>
      </w:divBdr>
    </w:div>
    <w:div w:id="482699895">
      <w:bodyDiv w:val="1"/>
      <w:marLeft w:val="0"/>
      <w:marRight w:val="0"/>
      <w:marTop w:val="0"/>
      <w:marBottom w:val="0"/>
      <w:divBdr>
        <w:top w:val="none" w:sz="0" w:space="0" w:color="auto"/>
        <w:left w:val="none" w:sz="0" w:space="0" w:color="auto"/>
        <w:bottom w:val="none" w:sz="0" w:space="0" w:color="auto"/>
        <w:right w:val="none" w:sz="0" w:space="0" w:color="auto"/>
      </w:divBdr>
    </w:div>
    <w:div w:id="641733527">
      <w:bodyDiv w:val="1"/>
      <w:marLeft w:val="0"/>
      <w:marRight w:val="0"/>
      <w:marTop w:val="0"/>
      <w:marBottom w:val="0"/>
      <w:divBdr>
        <w:top w:val="none" w:sz="0" w:space="0" w:color="auto"/>
        <w:left w:val="none" w:sz="0" w:space="0" w:color="auto"/>
        <w:bottom w:val="none" w:sz="0" w:space="0" w:color="auto"/>
        <w:right w:val="none" w:sz="0" w:space="0" w:color="auto"/>
      </w:divBdr>
    </w:div>
    <w:div w:id="651178092">
      <w:bodyDiv w:val="1"/>
      <w:marLeft w:val="0"/>
      <w:marRight w:val="0"/>
      <w:marTop w:val="0"/>
      <w:marBottom w:val="0"/>
      <w:divBdr>
        <w:top w:val="none" w:sz="0" w:space="0" w:color="auto"/>
        <w:left w:val="none" w:sz="0" w:space="0" w:color="auto"/>
        <w:bottom w:val="none" w:sz="0" w:space="0" w:color="auto"/>
        <w:right w:val="none" w:sz="0" w:space="0" w:color="auto"/>
      </w:divBdr>
    </w:div>
    <w:div w:id="929385661">
      <w:bodyDiv w:val="1"/>
      <w:marLeft w:val="0"/>
      <w:marRight w:val="0"/>
      <w:marTop w:val="0"/>
      <w:marBottom w:val="0"/>
      <w:divBdr>
        <w:top w:val="none" w:sz="0" w:space="0" w:color="auto"/>
        <w:left w:val="none" w:sz="0" w:space="0" w:color="auto"/>
        <w:bottom w:val="none" w:sz="0" w:space="0" w:color="auto"/>
        <w:right w:val="none" w:sz="0" w:space="0" w:color="auto"/>
      </w:divBdr>
    </w:div>
    <w:div w:id="1281569836">
      <w:bodyDiv w:val="1"/>
      <w:marLeft w:val="0"/>
      <w:marRight w:val="0"/>
      <w:marTop w:val="0"/>
      <w:marBottom w:val="0"/>
      <w:divBdr>
        <w:top w:val="none" w:sz="0" w:space="0" w:color="auto"/>
        <w:left w:val="none" w:sz="0" w:space="0" w:color="auto"/>
        <w:bottom w:val="none" w:sz="0" w:space="0" w:color="auto"/>
        <w:right w:val="none" w:sz="0" w:space="0" w:color="auto"/>
      </w:divBdr>
      <w:divsChild>
        <w:div w:id="2067995144">
          <w:marLeft w:val="0"/>
          <w:marRight w:val="0"/>
          <w:marTop w:val="0"/>
          <w:marBottom w:val="0"/>
          <w:divBdr>
            <w:top w:val="none" w:sz="0" w:space="0" w:color="auto"/>
            <w:left w:val="none" w:sz="0" w:space="0" w:color="auto"/>
            <w:bottom w:val="none" w:sz="0" w:space="0" w:color="auto"/>
            <w:right w:val="none" w:sz="0" w:space="0" w:color="auto"/>
          </w:divBdr>
        </w:div>
        <w:div w:id="792598542">
          <w:marLeft w:val="0"/>
          <w:marRight w:val="0"/>
          <w:marTop w:val="0"/>
          <w:marBottom w:val="0"/>
          <w:divBdr>
            <w:top w:val="none" w:sz="0" w:space="0" w:color="auto"/>
            <w:left w:val="none" w:sz="0" w:space="0" w:color="auto"/>
            <w:bottom w:val="none" w:sz="0" w:space="0" w:color="auto"/>
            <w:right w:val="none" w:sz="0" w:space="0" w:color="auto"/>
          </w:divBdr>
        </w:div>
        <w:div w:id="1640762610">
          <w:marLeft w:val="0"/>
          <w:marRight w:val="0"/>
          <w:marTop w:val="0"/>
          <w:marBottom w:val="0"/>
          <w:divBdr>
            <w:top w:val="none" w:sz="0" w:space="0" w:color="auto"/>
            <w:left w:val="none" w:sz="0" w:space="0" w:color="auto"/>
            <w:bottom w:val="none" w:sz="0" w:space="0" w:color="auto"/>
            <w:right w:val="none" w:sz="0" w:space="0" w:color="auto"/>
          </w:divBdr>
        </w:div>
        <w:div w:id="672298542">
          <w:marLeft w:val="0"/>
          <w:marRight w:val="0"/>
          <w:marTop w:val="0"/>
          <w:marBottom w:val="0"/>
          <w:divBdr>
            <w:top w:val="none" w:sz="0" w:space="0" w:color="auto"/>
            <w:left w:val="none" w:sz="0" w:space="0" w:color="auto"/>
            <w:bottom w:val="none" w:sz="0" w:space="0" w:color="auto"/>
            <w:right w:val="none" w:sz="0" w:space="0" w:color="auto"/>
          </w:divBdr>
        </w:div>
        <w:div w:id="1757049642">
          <w:marLeft w:val="0"/>
          <w:marRight w:val="0"/>
          <w:marTop w:val="0"/>
          <w:marBottom w:val="0"/>
          <w:divBdr>
            <w:top w:val="none" w:sz="0" w:space="0" w:color="auto"/>
            <w:left w:val="none" w:sz="0" w:space="0" w:color="auto"/>
            <w:bottom w:val="none" w:sz="0" w:space="0" w:color="auto"/>
            <w:right w:val="none" w:sz="0" w:space="0" w:color="auto"/>
          </w:divBdr>
        </w:div>
      </w:divsChild>
    </w:div>
    <w:div w:id="1443261735">
      <w:bodyDiv w:val="1"/>
      <w:marLeft w:val="0"/>
      <w:marRight w:val="0"/>
      <w:marTop w:val="0"/>
      <w:marBottom w:val="0"/>
      <w:divBdr>
        <w:top w:val="none" w:sz="0" w:space="0" w:color="auto"/>
        <w:left w:val="none" w:sz="0" w:space="0" w:color="auto"/>
        <w:bottom w:val="none" w:sz="0" w:space="0" w:color="auto"/>
        <w:right w:val="none" w:sz="0" w:space="0" w:color="auto"/>
      </w:divBdr>
    </w:div>
    <w:div w:id="1676300905">
      <w:bodyDiv w:val="1"/>
      <w:marLeft w:val="0"/>
      <w:marRight w:val="0"/>
      <w:marTop w:val="0"/>
      <w:marBottom w:val="0"/>
      <w:divBdr>
        <w:top w:val="none" w:sz="0" w:space="0" w:color="auto"/>
        <w:left w:val="none" w:sz="0" w:space="0" w:color="auto"/>
        <w:bottom w:val="none" w:sz="0" w:space="0" w:color="auto"/>
        <w:right w:val="none" w:sz="0" w:space="0" w:color="auto"/>
      </w:divBdr>
    </w:div>
    <w:div w:id="1686131898">
      <w:bodyDiv w:val="1"/>
      <w:marLeft w:val="0"/>
      <w:marRight w:val="0"/>
      <w:marTop w:val="0"/>
      <w:marBottom w:val="0"/>
      <w:divBdr>
        <w:top w:val="none" w:sz="0" w:space="0" w:color="auto"/>
        <w:left w:val="none" w:sz="0" w:space="0" w:color="auto"/>
        <w:bottom w:val="none" w:sz="0" w:space="0" w:color="auto"/>
        <w:right w:val="none" w:sz="0" w:space="0" w:color="auto"/>
      </w:divBdr>
    </w:div>
    <w:div w:id="1692146810">
      <w:bodyDiv w:val="1"/>
      <w:marLeft w:val="0"/>
      <w:marRight w:val="0"/>
      <w:marTop w:val="0"/>
      <w:marBottom w:val="0"/>
      <w:divBdr>
        <w:top w:val="none" w:sz="0" w:space="0" w:color="auto"/>
        <w:left w:val="none" w:sz="0" w:space="0" w:color="auto"/>
        <w:bottom w:val="none" w:sz="0" w:space="0" w:color="auto"/>
        <w:right w:val="none" w:sz="0" w:space="0" w:color="auto"/>
      </w:divBdr>
    </w:div>
    <w:div w:id="1827473887">
      <w:bodyDiv w:val="1"/>
      <w:marLeft w:val="0"/>
      <w:marRight w:val="0"/>
      <w:marTop w:val="0"/>
      <w:marBottom w:val="0"/>
      <w:divBdr>
        <w:top w:val="none" w:sz="0" w:space="0" w:color="auto"/>
        <w:left w:val="none" w:sz="0" w:space="0" w:color="auto"/>
        <w:bottom w:val="none" w:sz="0" w:space="0" w:color="auto"/>
        <w:right w:val="none" w:sz="0" w:space="0" w:color="auto"/>
      </w:divBdr>
    </w:div>
    <w:div w:id="1927683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924880-570D-4E09-9F70-E69F69C1E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7</Pages>
  <Words>2118</Words>
  <Characters>12078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Shamia Akther</dc:creator>
  <cp:keywords/>
  <dc:description/>
  <cp:lastModifiedBy>Shamia Akther</cp:lastModifiedBy>
  <cp:revision>62</cp:revision>
  <dcterms:created xsi:type="dcterms:W3CDTF">2023-02-09T17:26:00Z</dcterms:created>
  <dcterms:modified xsi:type="dcterms:W3CDTF">2023-02-12T11:28:00Z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ddcb799-c1d8-44bc-a056-ebeadaa1f553_Enabled">
    <vt:lpwstr>true</vt:lpwstr>
  </property>
  <property fmtid="{D5CDD505-2E9C-101B-9397-08002B2CF9AE}" pid="3" name="MSIP_Label_2ddcb799-c1d8-44bc-a056-ebeadaa1f553_SetDate">
    <vt:lpwstr>2023-02-09T18:02:12Z</vt:lpwstr>
  </property>
  <property fmtid="{D5CDD505-2E9C-101B-9397-08002B2CF9AE}" pid="4" name="MSIP_Label_2ddcb799-c1d8-44bc-a056-ebeadaa1f553_Method">
    <vt:lpwstr>Privileged</vt:lpwstr>
  </property>
  <property fmtid="{D5CDD505-2E9C-101B-9397-08002B2CF9AE}" pid="5" name="MSIP_Label_2ddcb799-c1d8-44bc-a056-ebeadaa1f553_Name">
    <vt:lpwstr>OFFICIAL SENSITIVE - LEVEL 1</vt:lpwstr>
  </property>
  <property fmtid="{D5CDD505-2E9C-101B-9397-08002B2CF9AE}" pid="6" name="MSIP_Label_2ddcb799-c1d8-44bc-a056-ebeadaa1f553_SiteId">
    <vt:lpwstr>4c6898a9-8fca-42f9-aa92-82cb3e252bc6</vt:lpwstr>
  </property>
  <property fmtid="{D5CDD505-2E9C-101B-9397-08002B2CF9AE}" pid="7" name="MSIP_Label_2ddcb799-c1d8-44bc-a056-ebeadaa1f553_ActionId">
    <vt:lpwstr>1bb815cb-b294-4bea-a212-0000ec8c3981</vt:lpwstr>
  </property>
  <property fmtid="{D5CDD505-2E9C-101B-9397-08002B2CF9AE}" pid="8" name="MSIP_Label_2ddcb799-c1d8-44bc-a056-ebeadaa1f553_ContentBits">
    <vt:lpwstr>3</vt:lpwstr>
  </property>
</Properties>
</file>