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A3C143" w14:textId="6C9289F7" w:rsidR="005513B2" w:rsidRDefault="005513B2"/>
    <w:p w14:paraId="4CC3AD82" w14:textId="6DDB746C" w:rsidR="004A3A0E" w:rsidRPr="007B696F" w:rsidRDefault="007B696F" w:rsidP="007B696F">
      <w:pPr>
        <w:jc w:val="center"/>
        <w:rPr>
          <w:b/>
          <w:bCs/>
          <w:u w:val="single"/>
        </w:rPr>
      </w:pPr>
      <w:r w:rsidRPr="007B696F">
        <w:rPr>
          <w:b/>
          <w:bCs/>
          <w:u w:val="single"/>
        </w:rPr>
        <w:t>Contents Page</w:t>
      </w:r>
    </w:p>
    <w:p w14:paraId="138E3F6B" w14:textId="170E4D72" w:rsidR="004A3A0E" w:rsidRDefault="004A3A0E"/>
    <w:p w14:paraId="1ABDCBC8" w14:textId="08344C41" w:rsidR="007B696F" w:rsidRDefault="007B696F" w:rsidP="00DE1402">
      <w:r>
        <w:t xml:space="preserve">Activity Plan </w:t>
      </w:r>
      <w:r w:rsidR="00D21933">
        <w:t xml:space="preserve">    </w:t>
      </w:r>
      <w:r w:rsidR="00DE1402">
        <w:t xml:space="preserve">                                                                                                            2-5</w:t>
      </w:r>
      <w:r w:rsidR="00D21933">
        <w:t xml:space="preserve"> </w:t>
      </w:r>
    </w:p>
    <w:p w14:paraId="32972954" w14:textId="00C4F481" w:rsidR="00D21933" w:rsidRDefault="00D21933">
      <w:r>
        <w:t>Evaluation</w:t>
      </w:r>
      <w:r w:rsidR="00DE1402">
        <w:t xml:space="preserve">                                                                                                                    6-8</w:t>
      </w:r>
    </w:p>
    <w:p w14:paraId="010E7BD6" w14:textId="7EC4330F" w:rsidR="00D21933" w:rsidRDefault="00D21933">
      <w:r>
        <w:t>Discussion</w:t>
      </w:r>
      <w:r w:rsidR="00DE1402">
        <w:t xml:space="preserve">                                                                                                                    9-10</w:t>
      </w:r>
    </w:p>
    <w:p w14:paraId="3DCBC95E" w14:textId="25F49675" w:rsidR="00D21933" w:rsidRDefault="00D21933">
      <w:r>
        <w:t>Explanation</w:t>
      </w:r>
      <w:r w:rsidR="00DE1402">
        <w:t xml:space="preserve">                                                                                                                  </w:t>
      </w:r>
      <w:r w:rsidR="00B63522">
        <w:t>11-12</w:t>
      </w:r>
    </w:p>
    <w:p w14:paraId="2725EEA2" w14:textId="38ECAB2B" w:rsidR="004A3A0E" w:rsidRDefault="00D21933">
      <w:r>
        <w:t>Reference Li</w:t>
      </w:r>
      <w:r w:rsidR="00DE1402">
        <w:t>st</w:t>
      </w:r>
      <w:r w:rsidR="00B63522">
        <w:t xml:space="preserve">                                                                                                              12-13</w:t>
      </w:r>
    </w:p>
    <w:tbl>
      <w:tblPr>
        <w:tblStyle w:val="TableGrid"/>
        <w:tblpPr w:leftFromText="180" w:rightFromText="180" w:vertAnchor="page" w:horzAnchor="margin" w:tblpY="946"/>
        <w:tblW w:w="0" w:type="auto"/>
        <w:tblLook w:val="04A0" w:firstRow="1" w:lastRow="0" w:firstColumn="1" w:lastColumn="0" w:noHBand="0" w:noVBand="1"/>
      </w:tblPr>
      <w:tblGrid>
        <w:gridCol w:w="2965"/>
        <w:gridCol w:w="3150"/>
        <w:gridCol w:w="2811"/>
        <w:gridCol w:w="90"/>
      </w:tblGrid>
      <w:tr w:rsidR="004A3A0E" w14:paraId="59EB6926" w14:textId="77777777" w:rsidTr="003958EF">
        <w:tc>
          <w:tcPr>
            <w:tcW w:w="9016" w:type="dxa"/>
            <w:gridSpan w:val="4"/>
          </w:tcPr>
          <w:p w14:paraId="0225321A" w14:textId="77777777" w:rsidR="004A3A0E" w:rsidRPr="00027628" w:rsidRDefault="004A3A0E" w:rsidP="003958EF">
            <w:pPr>
              <w:spacing w:line="360" w:lineRule="auto"/>
              <w:jc w:val="center"/>
              <w:rPr>
                <w:rFonts w:ascii="Arial" w:hAnsi="Arial" w:cs="Arial"/>
                <w:b/>
                <w:sz w:val="24"/>
                <w:szCs w:val="24"/>
                <w:lang w:val="cy-GB"/>
              </w:rPr>
            </w:pPr>
            <w:bookmarkStart w:id="0" w:name="_Hlk65428721"/>
            <w:r w:rsidRPr="00027628">
              <w:rPr>
                <w:rFonts w:ascii="Arial" w:hAnsi="Arial" w:cs="Arial"/>
                <w:b/>
                <w:sz w:val="24"/>
                <w:szCs w:val="24"/>
                <w:lang w:val="cy-GB"/>
              </w:rPr>
              <w:lastRenderedPageBreak/>
              <w:t>Cynllun Gweithgaredd</w:t>
            </w:r>
          </w:p>
          <w:p w14:paraId="67FFC312" w14:textId="77777777" w:rsidR="004A3A0E" w:rsidRPr="00027628" w:rsidRDefault="004A3A0E" w:rsidP="003958EF">
            <w:pPr>
              <w:spacing w:line="360" w:lineRule="auto"/>
              <w:jc w:val="center"/>
              <w:rPr>
                <w:rFonts w:ascii="Arial" w:hAnsi="Arial" w:cs="Arial"/>
                <w:i/>
                <w:sz w:val="24"/>
                <w:szCs w:val="24"/>
              </w:rPr>
            </w:pPr>
            <w:r w:rsidRPr="00027628">
              <w:rPr>
                <w:rFonts w:ascii="Arial" w:hAnsi="Arial" w:cs="Arial"/>
                <w:b/>
                <w:i/>
                <w:sz w:val="24"/>
                <w:szCs w:val="24"/>
              </w:rPr>
              <w:t>Activity Plan</w:t>
            </w:r>
          </w:p>
        </w:tc>
      </w:tr>
      <w:tr w:rsidR="004A3A0E" w14:paraId="710382E9" w14:textId="77777777" w:rsidTr="003958EF">
        <w:tc>
          <w:tcPr>
            <w:tcW w:w="9016" w:type="dxa"/>
            <w:gridSpan w:val="4"/>
          </w:tcPr>
          <w:p w14:paraId="372DBEF5" w14:textId="77777777" w:rsidR="004A3A0E" w:rsidRPr="00027628" w:rsidRDefault="004A3A0E" w:rsidP="003958EF">
            <w:pPr>
              <w:spacing w:line="360" w:lineRule="auto"/>
              <w:rPr>
                <w:rFonts w:ascii="Arial" w:hAnsi="Arial" w:cs="Arial"/>
                <w:b/>
                <w:sz w:val="24"/>
                <w:szCs w:val="24"/>
                <w:lang w:val="cy-GB"/>
              </w:rPr>
            </w:pPr>
          </w:p>
        </w:tc>
      </w:tr>
      <w:tr w:rsidR="004A3A0E" w14:paraId="4503B5DC" w14:textId="77777777" w:rsidTr="003958EF">
        <w:tc>
          <w:tcPr>
            <w:tcW w:w="9016" w:type="dxa"/>
            <w:gridSpan w:val="4"/>
          </w:tcPr>
          <w:p w14:paraId="2EC2108B"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Gweithgaredd:</w:t>
            </w:r>
          </w:p>
          <w:p w14:paraId="66016D8D" w14:textId="77777777" w:rsidR="004A3A0E" w:rsidRPr="00027628" w:rsidRDefault="004A3A0E" w:rsidP="003958EF">
            <w:pPr>
              <w:spacing w:line="360" w:lineRule="auto"/>
              <w:rPr>
                <w:rFonts w:ascii="Arial" w:hAnsi="Arial" w:cs="Arial"/>
                <w:b/>
                <w:sz w:val="24"/>
                <w:szCs w:val="24"/>
              </w:rPr>
            </w:pPr>
          </w:p>
          <w:p w14:paraId="5FD497E2"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
                <w:i/>
                <w:sz w:val="24"/>
                <w:szCs w:val="24"/>
              </w:rPr>
              <w:t xml:space="preserve">Activity: </w:t>
            </w:r>
            <w:r w:rsidRPr="00027628">
              <w:rPr>
                <w:rFonts w:ascii="Arial" w:hAnsi="Arial" w:cs="Arial"/>
                <w:bCs/>
                <w:iCs/>
                <w:sz w:val="24"/>
                <w:szCs w:val="24"/>
              </w:rPr>
              <w:t>Symmetrical Nature Art.</w:t>
            </w:r>
          </w:p>
          <w:p w14:paraId="79D394E3" w14:textId="77777777" w:rsidR="004A3A0E" w:rsidRPr="00027628" w:rsidRDefault="004A3A0E" w:rsidP="003958EF">
            <w:pPr>
              <w:spacing w:line="360" w:lineRule="auto"/>
              <w:rPr>
                <w:rFonts w:ascii="Arial" w:hAnsi="Arial" w:cs="Arial"/>
                <w:sz w:val="24"/>
                <w:szCs w:val="24"/>
              </w:rPr>
            </w:pPr>
          </w:p>
        </w:tc>
      </w:tr>
      <w:tr w:rsidR="004A3A0E" w14:paraId="686F9D56" w14:textId="77777777" w:rsidTr="003958EF">
        <w:tc>
          <w:tcPr>
            <w:tcW w:w="2965" w:type="dxa"/>
          </w:tcPr>
          <w:p w14:paraId="3A649A41"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Nifer o blant:</w:t>
            </w:r>
          </w:p>
          <w:p w14:paraId="407E8794" w14:textId="77777777" w:rsidR="004A3A0E" w:rsidRPr="00027628" w:rsidRDefault="004A3A0E" w:rsidP="003958EF">
            <w:pPr>
              <w:spacing w:line="360" w:lineRule="auto"/>
              <w:rPr>
                <w:rFonts w:ascii="Arial" w:hAnsi="Arial" w:cs="Arial"/>
                <w:b/>
                <w:sz w:val="24"/>
                <w:szCs w:val="24"/>
              </w:rPr>
            </w:pPr>
          </w:p>
          <w:p w14:paraId="51241C0B"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 xml:space="preserve">Number of children: </w:t>
            </w:r>
            <w:r w:rsidRPr="00027628">
              <w:rPr>
                <w:rFonts w:ascii="Arial" w:hAnsi="Arial" w:cs="Arial"/>
                <w:bCs/>
                <w:iCs/>
                <w:sz w:val="24"/>
                <w:szCs w:val="24"/>
              </w:rPr>
              <w:t>8</w:t>
            </w:r>
          </w:p>
          <w:p w14:paraId="7154C5AF" w14:textId="77777777" w:rsidR="004A3A0E" w:rsidRPr="00027628" w:rsidRDefault="004A3A0E" w:rsidP="003958EF">
            <w:pPr>
              <w:spacing w:line="360" w:lineRule="auto"/>
              <w:rPr>
                <w:rFonts w:ascii="Arial" w:hAnsi="Arial" w:cs="Arial"/>
                <w:sz w:val="24"/>
                <w:szCs w:val="24"/>
              </w:rPr>
            </w:pPr>
          </w:p>
        </w:tc>
        <w:tc>
          <w:tcPr>
            <w:tcW w:w="3150" w:type="dxa"/>
          </w:tcPr>
          <w:p w14:paraId="5C30B5CC"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Oed y plant:</w:t>
            </w:r>
          </w:p>
          <w:p w14:paraId="53BB2A40" w14:textId="77777777" w:rsidR="004A3A0E" w:rsidRPr="00027628" w:rsidRDefault="004A3A0E" w:rsidP="003958EF">
            <w:pPr>
              <w:spacing w:line="360" w:lineRule="auto"/>
              <w:rPr>
                <w:rFonts w:ascii="Arial" w:hAnsi="Arial" w:cs="Arial"/>
                <w:b/>
                <w:sz w:val="24"/>
                <w:szCs w:val="24"/>
              </w:rPr>
            </w:pPr>
          </w:p>
          <w:p w14:paraId="4E50BC9B"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Age of children:</w:t>
            </w:r>
            <w:r w:rsidRPr="00027628">
              <w:rPr>
                <w:rFonts w:ascii="Arial" w:hAnsi="Arial" w:cs="Arial"/>
                <w:bCs/>
                <w:iCs/>
                <w:sz w:val="24"/>
                <w:szCs w:val="24"/>
              </w:rPr>
              <w:t xml:space="preserve"> 6-7</w:t>
            </w:r>
          </w:p>
        </w:tc>
        <w:tc>
          <w:tcPr>
            <w:tcW w:w="2901" w:type="dxa"/>
            <w:gridSpan w:val="2"/>
          </w:tcPr>
          <w:p w14:paraId="0A605A9B"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Nifer o oedolion:</w:t>
            </w:r>
          </w:p>
          <w:p w14:paraId="2D80AD0C" w14:textId="77777777" w:rsidR="004A3A0E" w:rsidRPr="00027628" w:rsidRDefault="004A3A0E" w:rsidP="003958EF">
            <w:pPr>
              <w:spacing w:line="360" w:lineRule="auto"/>
              <w:rPr>
                <w:rFonts w:ascii="Arial" w:hAnsi="Arial" w:cs="Arial"/>
                <w:b/>
                <w:sz w:val="24"/>
                <w:szCs w:val="24"/>
              </w:rPr>
            </w:pPr>
          </w:p>
          <w:p w14:paraId="3C7B7CCD" w14:textId="77777777" w:rsidR="004A3A0E" w:rsidRPr="00027628" w:rsidRDefault="004A3A0E" w:rsidP="003958EF">
            <w:pPr>
              <w:spacing w:line="360" w:lineRule="auto"/>
              <w:rPr>
                <w:rFonts w:ascii="Arial" w:hAnsi="Arial" w:cs="Arial"/>
                <w:i/>
                <w:sz w:val="24"/>
                <w:szCs w:val="24"/>
              </w:rPr>
            </w:pPr>
            <w:r w:rsidRPr="00027628">
              <w:rPr>
                <w:rFonts w:ascii="Arial" w:hAnsi="Arial" w:cs="Arial"/>
                <w:b/>
                <w:i/>
                <w:sz w:val="24"/>
                <w:szCs w:val="24"/>
              </w:rPr>
              <w:t xml:space="preserve">Number of adults: </w:t>
            </w:r>
            <w:r w:rsidRPr="00027628">
              <w:rPr>
                <w:rFonts w:ascii="Arial" w:hAnsi="Arial" w:cs="Arial"/>
                <w:bCs/>
                <w:iCs/>
                <w:sz w:val="24"/>
                <w:szCs w:val="24"/>
              </w:rPr>
              <w:t>2</w:t>
            </w:r>
          </w:p>
        </w:tc>
      </w:tr>
      <w:tr w:rsidR="004A3A0E" w14:paraId="22D743CA" w14:textId="77777777" w:rsidTr="003958EF">
        <w:tc>
          <w:tcPr>
            <w:tcW w:w="2965" w:type="dxa"/>
          </w:tcPr>
          <w:p w14:paraId="1CF3D66B"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Lleoliad:</w:t>
            </w:r>
          </w:p>
          <w:p w14:paraId="5175891B" w14:textId="77777777" w:rsidR="004A3A0E" w:rsidRPr="00027628" w:rsidRDefault="004A3A0E" w:rsidP="003958EF">
            <w:pPr>
              <w:spacing w:line="360" w:lineRule="auto"/>
              <w:rPr>
                <w:rFonts w:ascii="Arial" w:hAnsi="Arial" w:cs="Arial"/>
                <w:b/>
                <w:sz w:val="24"/>
                <w:szCs w:val="24"/>
              </w:rPr>
            </w:pPr>
          </w:p>
          <w:p w14:paraId="2519C087"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 xml:space="preserve">Location: </w:t>
            </w:r>
            <w:r w:rsidRPr="00027628">
              <w:rPr>
                <w:rFonts w:ascii="Arial" w:hAnsi="Arial" w:cs="Arial"/>
                <w:bCs/>
                <w:iCs/>
                <w:sz w:val="24"/>
                <w:szCs w:val="24"/>
              </w:rPr>
              <w:t>Forest School Area behind school (offsite)</w:t>
            </w:r>
            <w:r w:rsidRPr="00027628">
              <w:rPr>
                <w:rFonts w:ascii="Arial" w:hAnsi="Arial" w:cs="Arial"/>
                <w:b/>
                <w:i/>
                <w:sz w:val="24"/>
                <w:szCs w:val="24"/>
              </w:rPr>
              <w:t xml:space="preserve"> </w:t>
            </w:r>
          </w:p>
          <w:p w14:paraId="67FBCE36" w14:textId="77777777" w:rsidR="004A3A0E" w:rsidRPr="00027628" w:rsidRDefault="004A3A0E" w:rsidP="003958EF">
            <w:pPr>
              <w:spacing w:line="360" w:lineRule="auto"/>
              <w:rPr>
                <w:rFonts w:ascii="Arial" w:hAnsi="Arial" w:cs="Arial"/>
                <w:sz w:val="24"/>
                <w:szCs w:val="24"/>
              </w:rPr>
            </w:pPr>
          </w:p>
        </w:tc>
        <w:tc>
          <w:tcPr>
            <w:tcW w:w="3150" w:type="dxa"/>
          </w:tcPr>
          <w:p w14:paraId="4222DF49"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Amser paratoi:</w:t>
            </w:r>
          </w:p>
          <w:p w14:paraId="4EDCBC0D" w14:textId="77777777" w:rsidR="004A3A0E" w:rsidRPr="00027628" w:rsidRDefault="004A3A0E" w:rsidP="003958EF">
            <w:pPr>
              <w:spacing w:line="360" w:lineRule="auto"/>
              <w:rPr>
                <w:rFonts w:ascii="Arial" w:hAnsi="Arial" w:cs="Arial"/>
                <w:b/>
                <w:sz w:val="24"/>
                <w:szCs w:val="24"/>
              </w:rPr>
            </w:pPr>
          </w:p>
          <w:p w14:paraId="052711F9" w14:textId="77777777" w:rsidR="004A3A0E" w:rsidRPr="00027628" w:rsidRDefault="004A3A0E" w:rsidP="003958EF">
            <w:pPr>
              <w:spacing w:line="360" w:lineRule="auto"/>
              <w:rPr>
                <w:rFonts w:ascii="Arial" w:hAnsi="Arial" w:cs="Arial"/>
                <w:i/>
                <w:sz w:val="24"/>
                <w:szCs w:val="24"/>
              </w:rPr>
            </w:pPr>
            <w:r w:rsidRPr="00027628">
              <w:rPr>
                <w:rFonts w:ascii="Arial" w:hAnsi="Arial" w:cs="Arial"/>
                <w:b/>
                <w:i/>
                <w:sz w:val="24"/>
                <w:szCs w:val="24"/>
              </w:rPr>
              <w:t xml:space="preserve">Preparation time: </w:t>
            </w:r>
            <w:r w:rsidRPr="00027628">
              <w:rPr>
                <w:rFonts w:ascii="Arial" w:hAnsi="Arial" w:cs="Arial"/>
                <w:bCs/>
                <w:iCs/>
                <w:sz w:val="24"/>
                <w:szCs w:val="24"/>
              </w:rPr>
              <w:t>15 minutes</w:t>
            </w:r>
          </w:p>
        </w:tc>
        <w:tc>
          <w:tcPr>
            <w:tcW w:w="2901" w:type="dxa"/>
            <w:gridSpan w:val="2"/>
          </w:tcPr>
          <w:p w14:paraId="46E9295D"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Amser gweithgaredd:</w:t>
            </w:r>
          </w:p>
          <w:p w14:paraId="79E4BF8E" w14:textId="77777777" w:rsidR="004A3A0E" w:rsidRPr="00027628" w:rsidRDefault="004A3A0E" w:rsidP="003958EF">
            <w:pPr>
              <w:spacing w:line="360" w:lineRule="auto"/>
              <w:rPr>
                <w:rFonts w:ascii="Arial" w:hAnsi="Arial" w:cs="Arial"/>
                <w:b/>
                <w:sz w:val="24"/>
                <w:szCs w:val="24"/>
              </w:rPr>
            </w:pPr>
          </w:p>
          <w:p w14:paraId="5795A491" w14:textId="77777777" w:rsidR="004A3A0E" w:rsidRPr="00027628" w:rsidRDefault="004A3A0E" w:rsidP="003958EF">
            <w:pPr>
              <w:spacing w:line="360" w:lineRule="auto"/>
              <w:rPr>
                <w:rFonts w:ascii="Arial" w:hAnsi="Arial" w:cs="Arial"/>
                <w:i/>
                <w:sz w:val="24"/>
                <w:szCs w:val="24"/>
              </w:rPr>
            </w:pPr>
            <w:r w:rsidRPr="00027628">
              <w:rPr>
                <w:rFonts w:ascii="Arial" w:hAnsi="Arial" w:cs="Arial"/>
                <w:b/>
                <w:i/>
                <w:sz w:val="24"/>
                <w:szCs w:val="24"/>
              </w:rPr>
              <w:t xml:space="preserve">Activity time: </w:t>
            </w:r>
            <w:r w:rsidRPr="00027628">
              <w:rPr>
                <w:rFonts w:ascii="Arial" w:hAnsi="Arial" w:cs="Arial"/>
                <w:bCs/>
                <w:iCs/>
                <w:sz w:val="24"/>
                <w:szCs w:val="24"/>
              </w:rPr>
              <w:t>45 minutes</w:t>
            </w:r>
          </w:p>
        </w:tc>
      </w:tr>
      <w:tr w:rsidR="004A3A0E" w14:paraId="726E3A2D" w14:textId="77777777" w:rsidTr="003958EF">
        <w:tc>
          <w:tcPr>
            <w:tcW w:w="9016" w:type="dxa"/>
            <w:gridSpan w:val="4"/>
          </w:tcPr>
          <w:p w14:paraId="3750728D"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Adnoddau:</w:t>
            </w:r>
          </w:p>
          <w:p w14:paraId="244760B8" w14:textId="77777777" w:rsidR="004A3A0E" w:rsidRPr="00027628" w:rsidRDefault="004A3A0E" w:rsidP="003958EF">
            <w:pPr>
              <w:spacing w:line="360" w:lineRule="auto"/>
              <w:rPr>
                <w:rFonts w:ascii="Arial" w:hAnsi="Arial" w:cs="Arial"/>
                <w:b/>
                <w:sz w:val="24"/>
                <w:szCs w:val="24"/>
              </w:rPr>
            </w:pPr>
          </w:p>
          <w:p w14:paraId="61562FFC"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 xml:space="preserve">Resources:   </w:t>
            </w:r>
          </w:p>
          <w:p w14:paraId="427BB8C7" w14:textId="77777777" w:rsidR="004A3A0E" w:rsidRPr="00027628" w:rsidRDefault="004A3A0E" w:rsidP="003958EF">
            <w:pPr>
              <w:pStyle w:val="ListParagraph"/>
              <w:numPr>
                <w:ilvl w:val="0"/>
                <w:numId w:val="1"/>
              </w:numPr>
              <w:spacing w:line="360" w:lineRule="auto"/>
              <w:rPr>
                <w:rFonts w:ascii="Arial" w:hAnsi="Arial" w:cs="Arial"/>
                <w:bCs/>
                <w:iCs/>
                <w:sz w:val="24"/>
                <w:szCs w:val="24"/>
              </w:rPr>
            </w:pPr>
            <w:r w:rsidRPr="00027628">
              <w:rPr>
                <w:rFonts w:ascii="Arial" w:hAnsi="Arial" w:cs="Arial"/>
                <w:bCs/>
                <w:iCs/>
                <w:sz w:val="24"/>
                <w:szCs w:val="24"/>
              </w:rPr>
              <w:t>Loose parts (Natural objects) collected by the children.</w:t>
            </w:r>
          </w:p>
          <w:p w14:paraId="1F6C8928" w14:textId="77777777" w:rsidR="004A3A0E" w:rsidRPr="00027628" w:rsidRDefault="004A3A0E" w:rsidP="003958EF">
            <w:pPr>
              <w:pStyle w:val="ListParagraph"/>
              <w:numPr>
                <w:ilvl w:val="0"/>
                <w:numId w:val="1"/>
              </w:numPr>
              <w:spacing w:line="360" w:lineRule="auto"/>
              <w:rPr>
                <w:rFonts w:ascii="Arial" w:hAnsi="Arial" w:cs="Arial"/>
                <w:bCs/>
                <w:iCs/>
                <w:sz w:val="24"/>
                <w:szCs w:val="24"/>
              </w:rPr>
            </w:pPr>
            <w:r w:rsidRPr="00027628">
              <w:rPr>
                <w:rFonts w:ascii="Arial" w:hAnsi="Arial" w:cs="Arial"/>
                <w:bCs/>
                <w:iCs/>
                <w:sz w:val="24"/>
                <w:szCs w:val="24"/>
              </w:rPr>
              <w:t>Mirrors</w:t>
            </w:r>
          </w:p>
          <w:p w14:paraId="21D6755C" w14:textId="77777777" w:rsidR="004A3A0E" w:rsidRPr="00027628" w:rsidRDefault="004A3A0E" w:rsidP="003958EF">
            <w:pPr>
              <w:pStyle w:val="ListParagraph"/>
              <w:numPr>
                <w:ilvl w:val="0"/>
                <w:numId w:val="1"/>
              </w:numPr>
              <w:spacing w:line="360" w:lineRule="auto"/>
              <w:rPr>
                <w:rFonts w:ascii="Arial" w:hAnsi="Arial" w:cs="Arial"/>
                <w:bCs/>
                <w:iCs/>
                <w:sz w:val="24"/>
                <w:szCs w:val="24"/>
              </w:rPr>
            </w:pPr>
            <w:r w:rsidRPr="00027628">
              <w:rPr>
                <w:rFonts w:ascii="Arial" w:hAnsi="Arial" w:cs="Arial"/>
                <w:bCs/>
                <w:iCs/>
                <w:sz w:val="24"/>
                <w:szCs w:val="24"/>
              </w:rPr>
              <w:t>iPad</w:t>
            </w:r>
          </w:p>
          <w:p w14:paraId="3B611C3F" w14:textId="77777777" w:rsidR="004A3A0E" w:rsidRPr="00027628" w:rsidRDefault="004A3A0E" w:rsidP="003958EF">
            <w:pPr>
              <w:pStyle w:val="ListParagraph"/>
              <w:numPr>
                <w:ilvl w:val="0"/>
                <w:numId w:val="1"/>
              </w:numPr>
              <w:spacing w:line="360" w:lineRule="auto"/>
              <w:rPr>
                <w:rFonts w:ascii="Arial" w:hAnsi="Arial" w:cs="Arial"/>
                <w:bCs/>
                <w:iCs/>
                <w:sz w:val="24"/>
                <w:szCs w:val="24"/>
              </w:rPr>
            </w:pPr>
            <w:r w:rsidRPr="00027628">
              <w:rPr>
                <w:rFonts w:ascii="Arial" w:hAnsi="Arial" w:cs="Arial"/>
                <w:bCs/>
                <w:iCs/>
                <w:sz w:val="24"/>
                <w:szCs w:val="24"/>
              </w:rPr>
              <w:t xml:space="preserve">Buckets </w:t>
            </w:r>
          </w:p>
          <w:p w14:paraId="17855DDA" w14:textId="77777777" w:rsidR="004A3A0E" w:rsidRPr="00027628" w:rsidRDefault="004A3A0E" w:rsidP="003958EF">
            <w:pPr>
              <w:spacing w:line="360" w:lineRule="auto"/>
              <w:rPr>
                <w:rFonts w:ascii="Arial" w:hAnsi="Arial" w:cs="Arial"/>
                <w:sz w:val="24"/>
                <w:szCs w:val="24"/>
              </w:rPr>
            </w:pPr>
          </w:p>
        </w:tc>
      </w:tr>
      <w:tr w:rsidR="004A3A0E" w14:paraId="724D4FD0" w14:textId="77777777" w:rsidTr="003958EF">
        <w:tc>
          <w:tcPr>
            <w:tcW w:w="9016" w:type="dxa"/>
            <w:gridSpan w:val="4"/>
          </w:tcPr>
          <w:p w14:paraId="09BAC337"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Amcan/ion y weithgaredd:</w:t>
            </w:r>
          </w:p>
          <w:p w14:paraId="5CDFD9FD" w14:textId="77777777" w:rsidR="004A3A0E" w:rsidRPr="00027628" w:rsidRDefault="004A3A0E" w:rsidP="003958EF">
            <w:pPr>
              <w:spacing w:line="360" w:lineRule="auto"/>
              <w:rPr>
                <w:rFonts w:ascii="Arial" w:hAnsi="Arial" w:cs="Arial"/>
                <w:b/>
                <w:sz w:val="24"/>
                <w:szCs w:val="24"/>
              </w:rPr>
            </w:pPr>
          </w:p>
          <w:p w14:paraId="12BAA3EB"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Aim/s of activity:</w:t>
            </w:r>
          </w:p>
          <w:p w14:paraId="1D2F1C28" w14:textId="77777777" w:rsidR="004A3A0E" w:rsidRPr="00027628" w:rsidRDefault="004A3A0E" w:rsidP="003958EF">
            <w:pPr>
              <w:spacing w:line="360" w:lineRule="auto"/>
              <w:rPr>
                <w:rFonts w:ascii="Arial" w:hAnsi="Arial" w:cs="Arial"/>
                <w:b/>
                <w:i/>
                <w:sz w:val="24"/>
                <w:szCs w:val="24"/>
              </w:rPr>
            </w:pPr>
          </w:p>
          <w:p w14:paraId="3357DD55"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Cs/>
                <w:iCs/>
                <w:sz w:val="24"/>
                <w:szCs w:val="24"/>
              </w:rPr>
              <w:t>To identify a line of symmetry in 2D and 3D shaped and be able to complete symmetrical pictures.</w:t>
            </w:r>
          </w:p>
          <w:p w14:paraId="4CD2E590" w14:textId="77777777" w:rsidR="004A3A0E" w:rsidRPr="00027628" w:rsidRDefault="004A3A0E" w:rsidP="003958EF">
            <w:pPr>
              <w:spacing w:line="360" w:lineRule="auto"/>
              <w:rPr>
                <w:rFonts w:ascii="Arial" w:hAnsi="Arial" w:cs="Arial"/>
                <w:sz w:val="24"/>
                <w:szCs w:val="24"/>
              </w:rPr>
            </w:pPr>
            <w:r w:rsidRPr="00027628">
              <w:rPr>
                <w:rFonts w:ascii="Arial" w:hAnsi="Arial" w:cs="Arial"/>
                <w:bCs/>
                <w:iCs/>
                <w:sz w:val="24"/>
                <w:szCs w:val="24"/>
              </w:rPr>
              <w:t>To understand reflectional symmetry and be able to estimate size, length, and width of objects</w:t>
            </w:r>
            <w:r w:rsidRPr="00027628">
              <w:rPr>
                <w:rFonts w:ascii="Arial" w:hAnsi="Arial" w:cs="Arial"/>
                <w:sz w:val="24"/>
                <w:szCs w:val="24"/>
              </w:rPr>
              <w:t xml:space="preserve">. </w:t>
            </w:r>
          </w:p>
          <w:p w14:paraId="51BD9D6D" w14:textId="77777777" w:rsidR="004A3A0E" w:rsidRPr="00027628" w:rsidRDefault="004A3A0E" w:rsidP="003958EF">
            <w:pPr>
              <w:spacing w:line="360" w:lineRule="auto"/>
              <w:rPr>
                <w:rFonts w:ascii="Arial" w:hAnsi="Arial" w:cs="Arial"/>
                <w:sz w:val="24"/>
                <w:szCs w:val="24"/>
              </w:rPr>
            </w:pPr>
          </w:p>
        </w:tc>
      </w:tr>
      <w:tr w:rsidR="004A3A0E" w14:paraId="70D509B6" w14:textId="77777777" w:rsidTr="003958EF">
        <w:tc>
          <w:tcPr>
            <w:tcW w:w="9016" w:type="dxa"/>
            <w:gridSpan w:val="4"/>
          </w:tcPr>
          <w:p w14:paraId="1AFBCA03"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lastRenderedPageBreak/>
              <w:t>Cysylltiadau â deilliannau:</w:t>
            </w:r>
          </w:p>
          <w:p w14:paraId="48819AD9" w14:textId="77777777" w:rsidR="004A3A0E" w:rsidRPr="00027628" w:rsidRDefault="004A3A0E" w:rsidP="003958EF">
            <w:pPr>
              <w:spacing w:line="360" w:lineRule="auto"/>
              <w:rPr>
                <w:rFonts w:ascii="Arial" w:hAnsi="Arial" w:cs="Arial"/>
                <w:b/>
                <w:sz w:val="24"/>
                <w:szCs w:val="24"/>
              </w:rPr>
            </w:pPr>
          </w:p>
          <w:p w14:paraId="2F1E54CB"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Links to outcomes:</w:t>
            </w:r>
          </w:p>
          <w:p w14:paraId="39A7C10B" w14:textId="77777777" w:rsidR="004A3A0E" w:rsidRPr="00027628" w:rsidRDefault="004A3A0E" w:rsidP="003958EF">
            <w:pPr>
              <w:spacing w:line="360" w:lineRule="auto"/>
              <w:rPr>
                <w:rFonts w:ascii="Arial" w:hAnsi="Arial" w:cs="Arial"/>
                <w:b/>
                <w:i/>
                <w:sz w:val="24"/>
                <w:szCs w:val="24"/>
              </w:rPr>
            </w:pPr>
          </w:p>
          <w:p w14:paraId="73A59FE8" w14:textId="77777777" w:rsidR="004A3A0E" w:rsidRPr="00027628" w:rsidRDefault="004A3A0E" w:rsidP="003958EF">
            <w:pPr>
              <w:spacing w:line="360" w:lineRule="auto"/>
              <w:rPr>
                <w:rFonts w:ascii="Arial" w:hAnsi="Arial" w:cs="Arial"/>
                <w:b/>
                <w:iCs/>
                <w:sz w:val="24"/>
                <w:szCs w:val="24"/>
              </w:rPr>
            </w:pPr>
            <w:r w:rsidRPr="00027628">
              <w:rPr>
                <w:rFonts w:ascii="Arial" w:hAnsi="Arial" w:cs="Arial"/>
                <w:b/>
                <w:iCs/>
                <w:sz w:val="24"/>
                <w:szCs w:val="24"/>
              </w:rPr>
              <w:t xml:space="preserve">Personal and Social Development, Well-Being, and Cultural Diversity Area of Learning: </w:t>
            </w:r>
            <w:r w:rsidRPr="00027628">
              <w:rPr>
                <w:rFonts w:ascii="Arial" w:hAnsi="Arial" w:cs="Arial"/>
                <w:bCs/>
                <w:iCs/>
                <w:sz w:val="24"/>
                <w:szCs w:val="24"/>
              </w:rPr>
              <w:t>The children will work in pairs to collect and create the piece of art which will encourage effective communication through teamwork and problem solving.</w:t>
            </w:r>
          </w:p>
          <w:p w14:paraId="33F46A1D"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
                <w:iCs/>
                <w:sz w:val="24"/>
                <w:szCs w:val="24"/>
              </w:rPr>
              <w:t xml:space="preserve">Language, Literacy and Communication Skills: </w:t>
            </w:r>
            <w:r w:rsidRPr="00027628">
              <w:rPr>
                <w:rFonts w:ascii="Arial" w:hAnsi="Arial" w:cs="Arial"/>
                <w:bCs/>
                <w:iCs/>
                <w:sz w:val="24"/>
                <w:szCs w:val="24"/>
              </w:rPr>
              <w:t>This activity will prompt questions between the children about size. For example, ‘Is this stick long enough?’</w:t>
            </w:r>
          </w:p>
          <w:p w14:paraId="4297A47D"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
                <w:iCs/>
                <w:sz w:val="24"/>
                <w:szCs w:val="24"/>
              </w:rPr>
              <w:t xml:space="preserve">Mathematical Development: </w:t>
            </w:r>
            <w:r w:rsidRPr="00027628">
              <w:rPr>
                <w:rFonts w:ascii="Arial" w:hAnsi="Arial" w:cs="Arial"/>
                <w:bCs/>
                <w:iCs/>
                <w:sz w:val="24"/>
                <w:szCs w:val="24"/>
              </w:rPr>
              <w:t>To gain an understanding of reflection symmetry, pattern, and size.</w:t>
            </w:r>
          </w:p>
          <w:p w14:paraId="4E8E33F7" w14:textId="77777777" w:rsidR="004A3A0E" w:rsidRPr="00027628" w:rsidRDefault="004A3A0E" w:rsidP="003958EF">
            <w:pPr>
              <w:spacing w:line="360" w:lineRule="auto"/>
              <w:rPr>
                <w:rFonts w:ascii="Arial" w:hAnsi="Arial" w:cs="Arial"/>
                <w:iCs/>
                <w:sz w:val="24"/>
                <w:szCs w:val="24"/>
              </w:rPr>
            </w:pPr>
            <w:r w:rsidRPr="00027628">
              <w:rPr>
                <w:rFonts w:ascii="Arial" w:hAnsi="Arial" w:cs="Arial"/>
                <w:b/>
                <w:bCs/>
                <w:iCs/>
                <w:sz w:val="24"/>
                <w:szCs w:val="24"/>
              </w:rPr>
              <w:t xml:space="preserve">Knowledge and Understanding of the World: </w:t>
            </w:r>
            <w:r w:rsidRPr="00027628">
              <w:rPr>
                <w:rFonts w:ascii="Arial" w:hAnsi="Arial" w:cs="Arial"/>
                <w:iCs/>
                <w:sz w:val="24"/>
                <w:szCs w:val="24"/>
              </w:rPr>
              <w:t>Symmetry allows a greater understanding of the world around us and how mathematics is more than just numbers.</w:t>
            </w:r>
          </w:p>
          <w:p w14:paraId="406C5B6E"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
                <w:iCs/>
                <w:sz w:val="24"/>
                <w:szCs w:val="24"/>
              </w:rPr>
              <w:t xml:space="preserve">Physical Development: </w:t>
            </w:r>
            <w:r w:rsidRPr="00027628">
              <w:rPr>
                <w:rFonts w:ascii="Arial" w:hAnsi="Arial" w:cs="Arial"/>
                <w:bCs/>
                <w:iCs/>
                <w:sz w:val="24"/>
                <w:szCs w:val="24"/>
              </w:rPr>
              <w:t>The objects will be collected before the activity by exploring the local area.</w:t>
            </w:r>
          </w:p>
          <w:p w14:paraId="17FC567E" w14:textId="77777777" w:rsidR="004A3A0E" w:rsidRPr="00027628" w:rsidRDefault="004A3A0E" w:rsidP="003958EF">
            <w:pPr>
              <w:spacing w:line="360" w:lineRule="auto"/>
              <w:rPr>
                <w:rFonts w:ascii="Arial" w:hAnsi="Arial" w:cs="Arial"/>
                <w:b/>
                <w:iCs/>
                <w:sz w:val="24"/>
                <w:szCs w:val="24"/>
              </w:rPr>
            </w:pPr>
            <w:r w:rsidRPr="00027628">
              <w:rPr>
                <w:rFonts w:ascii="Arial" w:hAnsi="Arial" w:cs="Arial"/>
                <w:b/>
                <w:iCs/>
                <w:sz w:val="24"/>
                <w:szCs w:val="24"/>
              </w:rPr>
              <w:t xml:space="preserve">Creative Development: </w:t>
            </w:r>
            <w:r w:rsidRPr="00027628">
              <w:rPr>
                <w:rFonts w:ascii="Arial" w:hAnsi="Arial" w:cs="Arial"/>
                <w:bCs/>
                <w:iCs/>
                <w:sz w:val="24"/>
                <w:szCs w:val="24"/>
              </w:rPr>
              <w:t>The children will be allowed to design and create their own piece of symmetrical art using natural objects.</w:t>
            </w:r>
          </w:p>
          <w:p w14:paraId="468ED6D8" w14:textId="77777777" w:rsidR="004A3A0E" w:rsidRPr="00027628" w:rsidRDefault="004A3A0E" w:rsidP="003958EF">
            <w:pPr>
              <w:spacing w:line="360" w:lineRule="auto"/>
              <w:rPr>
                <w:rFonts w:ascii="Arial" w:hAnsi="Arial" w:cs="Arial"/>
                <w:sz w:val="24"/>
                <w:szCs w:val="24"/>
              </w:rPr>
            </w:pPr>
          </w:p>
        </w:tc>
      </w:tr>
      <w:tr w:rsidR="004A3A0E" w14:paraId="3A2972B1" w14:textId="77777777" w:rsidTr="003958EF">
        <w:tc>
          <w:tcPr>
            <w:tcW w:w="9016" w:type="dxa"/>
            <w:gridSpan w:val="4"/>
          </w:tcPr>
          <w:p w14:paraId="37E284E0"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Gwahaniaethu:</w:t>
            </w:r>
          </w:p>
          <w:p w14:paraId="081065A9" w14:textId="77777777" w:rsidR="004A3A0E" w:rsidRPr="00027628" w:rsidRDefault="004A3A0E" w:rsidP="003958EF">
            <w:pPr>
              <w:spacing w:line="360" w:lineRule="auto"/>
              <w:rPr>
                <w:rFonts w:ascii="Arial" w:hAnsi="Arial" w:cs="Arial"/>
                <w:b/>
                <w:sz w:val="24"/>
                <w:szCs w:val="24"/>
              </w:rPr>
            </w:pPr>
          </w:p>
          <w:p w14:paraId="7818C787" w14:textId="77777777" w:rsidR="004A3A0E" w:rsidRPr="00027628" w:rsidRDefault="004A3A0E" w:rsidP="003958EF">
            <w:pPr>
              <w:spacing w:line="360" w:lineRule="auto"/>
              <w:rPr>
                <w:rFonts w:ascii="Arial" w:hAnsi="Arial" w:cs="Arial"/>
                <w:b/>
                <w:sz w:val="24"/>
                <w:szCs w:val="24"/>
              </w:rPr>
            </w:pPr>
          </w:p>
          <w:p w14:paraId="69AB7CA7"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Differentiation:</w:t>
            </w:r>
          </w:p>
          <w:p w14:paraId="72DA012F"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
                <w:i/>
                <w:sz w:val="24"/>
                <w:szCs w:val="24"/>
              </w:rPr>
              <w:t xml:space="preserve">Outcome 3: </w:t>
            </w:r>
            <w:r w:rsidRPr="00027628">
              <w:rPr>
                <w:rFonts w:ascii="Arial" w:hAnsi="Arial" w:cs="Arial"/>
                <w:bCs/>
                <w:iCs/>
                <w:sz w:val="24"/>
                <w:szCs w:val="24"/>
              </w:rPr>
              <w:t>To be able to create one line of symmetry.</w:t>
            </w:r>
          </w:p>
          <w:p w14:paraId="306C6535" w14:textId="77777777" w:rsidR="004A3A0E" w:rsidRPr="00027628" w:rsidRDefault="004A3A0E" w:rsidP="003958EF">
            <w:pPr>
              <w:spacing w:line="360" w:lineRule="auto"/>
              <w:rPr>
                <w:rFonts w:ascii="Arial" w:hAnsi="Arial" w:cs="Arial"/>
                <w:b/>
                <w:i/>
                <w:sz w:val="24"/>
                <w:szCs w:val="24"/>
              </w:rPr>
            </w:pPr>
          </w:p>
          <w:p w14:paraId="497362EB"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
                <w:i/>
                <w:sz w:val="24"/>
                <w:szCs w:val="24"/>
              </w:rPr>
              <w:t xml:space="preserve">Outcome 4: </w:t>
            </w:r>
            <w:r w:rsidRPr="00027628">
              <w:rPr>
                <w:rFonts w:ascii="Arial" w:hAnsi="Arial" w:cs="Arial"/>
                <w:bCs/>
                <w:iCs/>
                <w:sz w:val="24"/>
                <w:szCs w:val="24"/>
              </w:rPr>
              <w:t>To be able to create two lines of symmetry.</w:t>
            </w:r>
          </w:p>
          <w:p w14:paraId="6AA6A1D8" w14:textId="77777777" w:rsidR="004A3A0E" w:rsidRPr="00027628" w:rsidRDefault="004A3A0E" w:rsidP="003958EF">
            <w:pPr>
              <w:spacing w:line="360" w:lineRule="auto"/>
              <w:rPr>
                <w:rFonts w:ascii="Arial" w:hAnsi="Arial" w:cs="Arial"/>
                <w:bCs/>
                <w:iCs/>
                <w:sz w:val="24"/>
                <w:szCs w:val="24"/>
              </w:rPr>
            </w:pPr>
          </w:p>
          <w:p w14:paraId="159BB875"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 xml:space="preserve">Outcome 5: </w:t>
            </w:r>
            <w:r w:rsidRPr="00027628">
              <w:rPr>
                <w:rFonts w:ascii="Arial" w:hAnsi="Arial" w:cs="Arial"/>
                <w:bCs/>
                <w:iCs/>
                <w:sz w:val="24"/>
                <w:szCs w:val="24"/>
              </w:rPr>
              <w:t>To be able to create three or more lines of symmetry.</w:t>
            </w:r>
          </w:p>
          <w:p w14:paraId="120023F1" w14:textId="77777777" w:rsidR="004A3A0E" w:rsidRPr="00027628" w:rsidRDefault="004A3A0E" w:rsidP="003958EF">
            <w:pPr>
              <w:spacing w:line="360" w:lineRule="auto"/>
              <w:rPr>
                <w:rFonts w:ascii="Arial" w:hAnsi="Arial" w:cs="Arial"/>
                <w:b/>
                <w:i/>
                <w:sz w:val="24"/>
                <w:szCs w:val="24"/>
              </w:rPr>
            </w:pPr>
          </w:p>
          <w:p w14:paraId="2A6F9A50" w14:textId="77777777" w:rsidR="004A3A0E" w:rsidRPr="00027628" w:rsidRDefault="004A3A0E" w:rsidP="003958EF">
            <w:pPr>
              <w:spacing w:line="360" w:lineRule="auto"/>
              <w:rPr>
                <w:rFonts w:ascii="Arial" w:hAnsi="Arial" w:cs="Arial"/>
                <w:sz w:val="24"/>
                <w:szCs w:val="24"/>
              </w:rPr>
            </w:pPr>
          </w:p>
          <w:p w14:paraId="167FA6AA" w14:textId="77777777" w:rsidR="004A3A0E" w:rsidRPr="00027628" w:rsidRDefault="004A3A0E" w:rsidP="003958EF">
            <w:pPr>
              <w:spacing w:line="360" w:lineRule="auto"/>
              <w:rPr>
                <w:rFonts w:ascii="Arial" w:hAnsi="Arial" w:cs="Arial"/>
                <w:sz w:val="24"/>
                <w:szCs w:val="24"/>
              </w:rPr>
            </w:pPr>
          </w:p>
        </w:tc>
      </w:tr>
      <w:tr w:rsidR="004A3A0E" w14:paraId="0C46737E" w14:textId="77777777" w:rsidTr="003958EF">
        <w:tc>
          <w:tcPr>
            <w:tcW w:w="9016" w:type="dxa"/>
            <w:gridSpan w:val="4"/>
          </w:tcPr>
          <w:p w14:paraId="6321CD36"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lastRenderedPageBreak/>
              <w:t>Iechyd a diogelwch:</w:t>
            </w:r>
          </w:p>
          <w:p w14:paraId="22CA7373" w14:textId="77777777" w:rsidR="004A3A0E" w:rsidRPr="00027628" w:rsidRDefault="004A3A0E" w:rsidP="003958EF">
            <w:pPr>
              <w:spacing w:line="360" w:lineRule="auto"/>
              <w:rPr>
                <w:rFonts w:ascii="Arial" w:hAnsi="Arial" w:cs="Arial"/>
                <w:b/>
                <w:sz w:val="24"/>
                <w:szCs w:val="24"/>
              </w:rPr>
            </w:pPr>
          </w:p>
          <w:p w14:paraId="4BBBCCA8" w14:textId="77777777" w:rsidR="004A3A0E" w:rsidRPr="00027628" w:rsidRDefault="004A3A0E" w:rsidP="003958EF">
            <w:pPr>
              <w:spacing w:line="360" w:lineRule="auto"/>
              <w:rPr>
                <w:rFonts w:ascii="Arial" w:hAnsi="Arial" w:cs="Arial"/>
                <w:b/>
                <w:sz w:val="24"/>
                <w:szCs w:val="24"/>
              </w:rPr>
            </w:pPr>
          </w:p>
          <w:p w14:paraId="7EA7269D"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Health and safety:</w:t>
            </w:r>
          </w:p>
          <w:p w14:paraId="6D815037" w14:textId="77777777" w:rsidR="004A3A0E" w:rsidRPr="00027628" w:rsidRDefault="004A3A0E" w:rsidP="003958EF">
            <w:pPr>
              <w:pStyle w:val="ListParagraph"/>
              <w:numPr>
                <w:ilvl w:val="0"/>
                <w:numId w:val="2"/>
              </w:numPr>
              <w:spacing w:line="360" w:lineRule="auto"/>
              <w:rPr>
                <w:rFonts w:ascii="Arial" w:hAnsi="Arial" w:cs="Arial"/>
                <w:bCs/>
                <w:iCs/>
                <w:sz w:val="24"/>
                <w:szCs w:val="24"/>
              </w:rPr>
            </w:pPr>
            <w:r w:rsidRPr="00027628">
              <w:rPr>
                <w:rFonts w:ascii="Arial" w:hAnsi="Arial" w:cs="Arial"/>
                <w:bCs/>
                <w:iCs/>
                <w:sz w:val="24"/>
                <w:szCs w:val="24"/>
              </w:rPr>
              <w:t>Offsite Risk Assessment completed</w:t>
            </w:r>
          </w:p>
          <w:p w14:paraId="14EF3F80" w14:textId="77777777" w:rsidR="004A3A0E" w:rsidRPr="00027628" w:rsidRDefault="004A3A0E" w:rsidP="003958EF">
            <w:pPr>
              <w:pStyle w:val="ListParagraph"/>
              <w:numPr>
                <w:ilvl w:val="0"/>
                <w:numId w:val="2"/>
              </w:numPr>
              <w:spacing w:line="360" w:lineRule="auto"/>
              <w:rPr>
                <w:rFonts w:ascii="Arial" w:hAnsi="Arial" w:cs="Arial"/>
                <w:bCs/>
                <w:iCs/>
                <w:sz w:val="24"/>
                <w:szCs w:val="24"/>
              </w:rPr>
            </w:pPr>
            <w:r w:rsidRPr="00027628">
              <w:rPr>
                <w:rFonts w:ascii="Arial" w:hAnsi="Arial" w:cs="Arial"/>
                <w:bCs/>
                <w:iCs/>
                <w:sz w:val="24"/>
                <w:szCs w:val="24"/>
              </w:rPr>
              <w:t>First Aid Kit</w:t>
            </w:r>
          </w:p>
          <w:p w14:paraId="3963CC2B" w14:textId="77777777" w:rsidR="004A3A0E" w:rsidRPr="00027628" w:rsidRDefault="004A3A0E" w:rsidP="003958EF">
            <w:pPr>
              <w:pStyle w:val="ListParagraph"/>
              <w:numPr>
                <w:ilvl w:val="0"/>
                <w:numId w:val="2"/>
              </w:numPr>
              <w:spacing w:line="360" w:lineRule="auto"/>
              <w:rPr>
                <w:rFonts w:ascii="Arial" w:hAnsi="Arial" w:cs="Arial"/>
                <w:bCs/>
                <w:iCs/>
                <w:sz w:val="24"/>
                <w:szCs w:val="24"/>
              </w:rPr>
            </w:pPr>
            <w:r w:rsidRPr="00027628">
              <w:rPr>
                <w:rFonts w:ascii="Arial" w:hAnsi="Arial" w:cs="Arial"/>
                <w:bCs/>
                <w:iCs/>
                <w:sz w:val="24"/>
                <w:szCs w:val="24"/>
              </w:rPr>
              <w:t>Parent/Guardian contact numbers</w:t>
            </w:r>
          </w:p>
          <w:p w14:paraId="449C7014" w14:textId="77777777" w:rsidR="004A3A0E" w:rsidRPr="00027628" w:rsidRDefault="004A3A0E" w:rsidP="003958EF">
            <w:pPr>
              <w:pStyle w:val="ListParagraph"/>
              <w:numPr>
                <w:ilvl w:val="0"/>
                <w:numId w:val="2"/>
              </w:numPr>
              <w:spacing w:line="360" w:lineRule="auto"/>
              <w:rPr>
                <w:rFonts w:ascii="Arial" w:hAnsi="Arial" w:cs="Arial"/>
                <w:bCs/>
                <w:iCs/>
                <w:sz w:val="24"/>
                <w:szCs w:val="24"/>
              </w:rPr>
            </w:pPr>
            <w:r w:rsidRPr="00027628">
              <w:rPr>
                <w:rFonts w:ascii="Arial" w:hAnsi="Arial" w:cs="Arial"/>
                <w:bCs/>
                <w:iCs/>
                <w:sz w:val="24"/>
                <w:szCs w:val="24"/>
              </w:rPr>
              <w:t>School mobile telephone</w:t>
            </w:r>
          </w:p>
          <w:p w14:paraId="40847CAB" w14:textId="77777777" w:rsidR="004A3A0E" w:rsidRPr="00027628" w:rsidRDefault="004A3A0E" w:rsidP="003958EF">
            <w:pPr>
              <w:pStyle w:val="ListParagraph"/>
              <w:numPr>
                <w:ilvl w:val="0"/>
                <w:numId w:val="2"/>
              </w:numPr>
              <w:spacing w:line="360" w:lineRule="auto"/>
              <w:rPr>
                <w:rFonts w:ascii="Arial" w:hAnsi="Arial" w:cs="Arial"/>
                <w:bCs/>
                <w:iCs/>
                <w:sz w:val="24"/>
                <w:szCs w:val="24"/>
              </w:rPr>
            </w:pPr>
            <w:r w:rsidRPr="00027628">
              <w:rPr>
                <w:rFonts w:ascii="Arial" w:hAnsi="Arial" w:cs="Arial"/>
                <w:bCs/>
                <w:iCs/>
                <w:sz w:val="24"/>
                <w:szCs w:val="24"/>
              </w:rPr>
              <w:t xml:space="preserve">Medicine/Asthma Pumps (If needed) </w:t>
            </w:r>
          </w:p>
          <w:p w14:paraId="35AF77F3" w14:textId="77777777" w:rsidR="004A3A0E" w:rsidRPr="00027628" w:rsidRDefault="004A3A0E" w:rsidP="003958EF">
            <w:pPr>
              <w:pStyle w:val="ListParagraph"/>
              <w:numPr>
                <w:ilvl w:val="0"/>
                <w:numId w:val="2"/>
              </w:numPr>
              <w:spacing w:line="360" w:lineRule="auto"/>
              <w:rPr>
                <w:rFonts w:ascii="Arial" w:hAnsi="Arial" w:cs="Arial"/>
                <w:bCs/>
                <w:iCs/>
                <w:sz w:val="24"/>
                <w:szCs w:val="24"/>
              </w:rPr>
            </w:pPr>
            <w:r w:rsidRPr="00027628">
              <w:rPr>
                <w:rFonts w:ascii="Arial" w:hAnsi="Arial" w:cs="Arial"/>
                <w:bCs/>
                <w:iCs/>
                <w:sz w:val="24"/>
                <w:szCs w:val="24"/>
              </w:rPr>
              <w:t>High Visibility Vests</w:t>
            </w:r>
          </w:p>
          <w:p w14:paraId="2799783A" w14:textId="77777777" w:rsidR="004A3A0E" w:rsidRPr="00027628" w:rsidRDefault="004A3A0E" w:rsidP="003958EF">
            <w:pPr>
              <w:spacing w:line="360" w:lineRule="auto"/>
              <w:rPr>
                <w:rFonts w:ascii="Arial" w:hAnsi="Arial" w:cs="Arial"/>
                <w:sz w:val="24"/>
                <w:szCs w:val="24"/>
              </w:rPr>
            </w:pPr>
          </w:p>
          <w:p w14:paraId="45A5FF78" w14:textId="77777777" w:rsidR="004A3A0E" w:rsidRPr="00027628" w:rsidRDefault="004A3A0E" w:rsidP="003958EF">
            <w:pPr>
              <w:spacing w:line="360" w:lineRule="auto"/>
              <w:rPr>
                <w:rFonts w:ascii="Arial" w:hAnsi="Arial" w:cs="Arial"/>
                <w:sz w:val="24"/>
                <w:szCs w:val="24"/>
              </w:rPr>
            </w:pPr>
          </w:p>
        </w:tc>
      </w:tr>
      <w:tr w:rsidR="004A3A0E" w14:paraId="397FD8DA" w14:textId="77777777" w:rsidTr="003958EF">
        <w:tc>
          <w:tcPr>
            <w:tcW w:w="9016" w:type="dxa"/>
            <w:gridSpan w:val="4"/>
          </w:tcPr>
          <w:p w14:paraId="05C95489"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t>Rôl yr oedolyn/oedolion:</w:t>
            </w:r>
          </w:p>
          <w:p w14:paraId="17BCC23F" w14:textId="77777777" w:rsidR="004A3A0E" w:rsidRPr="00027628" w:rsidRDefault="004A3A0E" w:rsidP="003958EF">
            <w:pPr>
              <w:spacing w:line="360" w:lineRule="auto"/>
              <w:rPr>
                <w:rFonts w:ascii="Arial" w:hAnsi="Arial" w:cs="Arial"/>
                <w:b/>
                <w:sz w:val="24"/>
                <w:szCs w:val="24"/>
              </w:rPr>
            </w:pPr>
          </w:p>
          <w:p w14:paraId="3F74A063" w14:textId="77777777" w:rsidR="004A3A0E" w:rsidRPr="00027628" w:rsidRDefault="004A3A0E" w:rsidP="003958EF">
            <w:pPr>
              <w:spacing w:line="360" w:lineRule="auto"/>
              <w:rPr>
                <w:rFonts w:ascii="Arial" w:hAnsi="Arial" w:cs="Arial"/>
                <w:b/>
                <w:sz w:val="24"/>
                <w:szCs w:val="24"/>
              </w:rPr>
            </w:pPr>
          </w:p>
          <w:p w14:paraId="7839C3F6"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Role of adult/adults:</w:t>
            </w:r>
          </w:p>
          <w:p w14:paraId="5B1FB7F1" w14:textId="77777777" w:rsidR="004A3A0E" w:rsidRPr="00027628" w:rsidRDefault="004A3A0E" w:rsidP="003958EF">
            <w:pPr>
              <w:pStyle w:val="ListParagraph"/>
              <w:numPr>
                <w:ilvl w:val="0"/>
                <w:numId w:val="4"/>
              </w:numPr>
              <w:spacing w:line="360" w:lineRule="auto"/>
              <w:rPr>
                <w:rFonts w:ascii="Arial" w:hAnsi="Arial" w:cs="Arial"/>
                <w:bCs/>
                <w:iCs/>
                <w:sz w:val="24"/>
                <w:szCs w:val="24"/>
              </w:rPr>
            </w:pPr>
            <w:r w:rsidRPr="00027628">
              <w:rPr>
                <w:rFonts w:ascii="Arial" w:hAnsi="Arial" w:cs="Arial"/>
                <w:bCs/>
                <w:iCs/>
                <w:sz w:val="24"/>
                <w:szCs w:val="24"/>
              </w:rPr>
              <w:t xml:space="preserve">Provide information and practice about reflectional symmetry. </w:t>
            </w:r>
          </w:p>
          <w:p w14:paraId="6AE070E4" w14:textId="77777777" w:rsidR="004A3A0E" w:rsidRPr="00027628" w:rsidRDefault="004A3A0E" w:rsidP="003958EF">
            <w:pPr>
              <w:pStyle w:val="ListParagraph"/>
              <w:numPr>
                <w:ilvl w:val="0"/>
                <w:numId w:val="3"/>
              </w:numPr>
              <w:spacing w:line="360" w:lineRule="auto"/>
              <w:rPr>
                <w:rFonts w:ascii="Arial" w:hAnsi="Arial" w:cs="Arial"/>
                <w:bCs/>
                <w:iCs/>
                <w:sz w:val="24"/>
                <w:szCs w:val="24"/>
              </w:rPr>
            </w:pPr>
            <w:r w:rsidRPr="00027628">
              <w:rPr>
                <w:rFonts w:ascii="Arial" w:hAnsi="Arial" w:cs="Arial"/>
                <w:bCs/>
                <w:iCs/>
                <w:sz w:val="24"/>
                <w:szCs w:val="24"/>
              </w:rPr>
              <w:t>To keep the children safe whilst offsite.</w:t>
            </w:r>
          </w:p>
          <w:p w14:paraId="3F57BA96" w14:textId="77777777" w:rsidR="004A3A0E" w:rsidRPr="00027628" w:rsidRDefault="004A3A0E" w:rsidP="003958EF">
            <w:pPr>
              <w:pStyle w:val="ListParagraph"/>
              <w:numPr>
                <w:ilvl w:val="0"/>
                <w:numId w:val="3"/>
              </w:numPr>
              <w:spacing w:line="360" w:lineRule="auto"/>
              <w:rPr>
                <w:rFonts w:ascii="Arial" w:hAnsi="Arial" w:cs="Arial"/>
                <w:bCs/>
                <w:iCs/>
                <w:sz w:val="24"/>
                <w:szCs w:val="24"/>
              </w:rPr>
            </w:pPr>
            <w:r w:rsidRPr="00027628">
              <w:rPr>
                <w:rFonts w:ascii="Arial" w:hAnsi="Arial" w:cs="Arial"/>
                <w:bCs/>
                <w:iCs/>
                <w:sz w:val="24"/>
                <w:szCs w:val="24"/>
              </w:rPr>
              <w:t>To observe the learning and effectiveness of the activity.</w:t>
            </w:r>
          </w:p>
          <w:p w14:paraId="239DEBBA" w14:textId="77777777" w:rsidR="004A3A0E" w:rsidRPr="00027628" w:rsidRDefault="004A3A0E" w:rsidP="003958EF">
            <w:pPr>
              <w:pStyle w:val="ListParagraph"/>
              <w:numPr>
                <w:ilvl w:val="0"/>
                <w:numId w:val="3"/>
              </w:numPr>
              <w:spacing w:line="360" w:lineRule="auto"/>
              <w:rPr>
                <w:rFonts w:ascii="Arial" w:hAnsi="Arial" w:cs="Arial"/>
                <w:bCs/>
                <w:iCs/>
                <w:sz w:val="24"/>
                <w:szCs w:val="24"/>
              </w:rPr>
            </w:pPr>
            <w:r w:rsidRPr="00027628">
              <w:rPr>
                <w:rFonts w:ascii="Arial" w:hAnsi="Arial" w:cs="Arial"/>
                <w:bCs/>
                <w:iCs/>
                <w:sz w:val="24"/>
                <w:szCs w:val="24"/>
              </w:rPr>
              <w:t>To only interrupt learning when asked to do so by the children.</w:t>
            </w:r>
          </w:p>
          <w:p w14:paraId="7C69133C" w14:textId="77777777" w:rsidR="004A3A0E" w:rsidRPr="00027628" w:rsidRDefault="004A3A0E" w:rsidP="003958EF">
            <w:pPr>
              <w:pStyle w:val="ListParagraph"/>
              <w:numPr>
                <w:ilvl w:val="0"/>
                <w:numId w:val="3"/>
              </w:numPr>
              <w:spacing w:line="360" w:lineRule="auto"/>
              <w:rPr>
                <w:rFonts w:ascii="Arial" w:hAnsi="Arial" w:cs="Arial"/>
                <w:bCs/>
                <w:iCs/>
                <w:sz w:val="24"/>
                <w:szCs w:val="24"/>
              </w:rPr>
            </w:pPr>
            <w:r w:rsidRPr="00027628">
              <w:rPr>
                <w:rFonts w:ascii="Arial" w:hAnsi="Arial" w:cs="Arial"/>
                <w:bCs/>
                <w:iCs/>
                <w:sz w:val="24"/>
                <w:szCs w:val="24"/>
              </w:rPr>
              <w:t>Encourage skills and achievements.</w:t>
            </w:r>
          </w:p>
          <w:p w14:paraId="6613EEBD" w14:textId="77777777" w:rsidR="004A3A0E" w:rsidRPr="00027628" w:rsidRDefault="004A3A0E" w:rsidP="003958EF">
            <w:pPr>
              <w:pStyle w:val="ListParagraph"/>
              <w:numPr>
                <w:ilvl w:val="0"/>
                <w:numId w:val="3"/>
              </w:numPr>
              <w:spacing w:line="360" w:lineRule="auto"/>
              <w:rPr>
                <w:rFonts w:ascii="Arial" w:hAnsi="Arial" w:cs="Arial"/>
                <w:bCs/>
                <w:iCs/>
                <w:sz w:val="24"/>
                <w:szCs w:val="24"/>
              </w:rPr>
            </w:pPr>
            <w:r w:rsidRPr="00027628">
              <w:rPr>
                <w:rFonts w:ascii="Arial" w:hAnsi="Arial" w:cs="Arial"/>
                <w:bCs/>
                <w:iCs/>
                <w:sz w:val="24"/>
                <w:szCs w:val="24"/>
              </w:rPr>
              <w:t>Document activity for assessments and evidence.</w:t>
            </w:r>
          </w:p>
          <w:p w14:paraId="25BAB1F0" w14:textId="77777777" w:rsidR="004A3A0E" w:rsidRPr="00027628" w:rsidRDefault="004A3A0E" w:rsidP="003958EF">
            <w:pPr>
              <w:spacing w:line="360" w:lineRule="auto"/>
              <w:rPr>
                <w:rFonts w:ascii="Arial" w:hAnsi="Arial" w:cs="Arial"/>
                <w:sz w:val="24"/>
                <w:szCs w:val="24"/>
              </w:rPr>
            </w:pPr>
          </w:p>
          <w:p w14:paraId="0648FF89" w14:textId="77777777" w:rsidR="004A3A0E" w:rsidRPr="00027628" w:rsidRDefault="004A3A0E" w:rsidP="003958EF">
            <w:pPr>
              <w:spacing w:line="360" w:lineRule="auto"/>
              <w:rPr>
                <w:rFonts w:ascii="Arial" w:hAnsi="Arial" w:cs="Arial"/>
                <w:sz w:val="24"/>
                <w:szCs w:val="24"/>
              </w:rPr>
            </w:pPr>
          </w:p>
        </w:tc>
      </w:tr>
      <w:tr w:rsidR="004A3A0E" w14:paraId="1BB2BB87" w14:textId="77777777" w:rsidTr="003958EF">
        <w:trPr>
          <w:gridAfter w:val="1"/>
          <w:wAfter w:w="90" w:type="dxa"/>
          <w:trHeight w:val="6511"/>
        </w:trPr>
        <w:tc>
          <w:tcPr>
            <w:tcW w:w="8926" w:type="dxa"/>
            <w:gridSpan w:val="3"/>
          </w:tcPr>
          <w:p w14:paraId="78AEF1DE" w14:textId="77777777" w:rsidR="004A3A0E" w:rsidRPr="00027628" w:rsidRDefault="004A3A0E" w:rsidP="003958EF">
            <w:pPr>
              <w:spacing w:line="360" w:lineRule="auto"/>
              <w:rPr>
                <w:rFonts w:ascii="Arial" w:hAnsi="Arial" w:cs="Arial"/>
                <w:b/>
                <w:sz w:val="24"/>
                <w:szCs w:val="24"/>
              </w:rPr>
            </w:pPr>
            <w:r w:rsidRPr="00027628">
              <w:rPr>
                <w:rFonts w:ascii="Arial" w:hAnsi="Arial" w:cs="Arial"/>
                <w:b/>
                <w:sz w:val="24"/>
                <w:szCs w:val="24"/>
              </w:rPr>
              <w:lastRenderedPageBreak/>
              <w:t>Y weithgaredd:</w:t>
            </w:r>
          </w:p>
          <w:p w14:paraId="6A81C735" w14:textId="77777777" w:rsidR="004A3A0E" w:rsidRPr="00027628" w:rsidRDefault="004A3A0E" w:rsidP="003958EF">
            <w:pPr>
              <w:spacing w:line="360" w:lineRule="auto"/>
              <w:rPr>
                <w:rFonts w:ascii="Arial" w:hAnsi="Arial" w:cs="Arial"/>
                <w:b/>
                <w:i/>
                <w:sz w:val="24"/>
                <w:szCs w:val="24"/>
              </w:rPr>
            </w:pPr>
            <w:r w:rsidRPr="00027628">
              <w:rPr>
                <w:rFonts w:ascii="Arial" w:hAnsi="Arial" w:cs="Arial"/>
                <w:b/>
                <w:i/>
                <w:sz w:val="24"/>
                <w:szCs w:val="24"/>
              </w:rPr>
              <w:t>The activity:</w:t>
            </w:r>
          </w:p>
          <w:p w14:paraId="0FC43C4F" w14:textId="77777777" w:rsidR="004A3A0E" w:rsidRPr="00027628" w:rsidRDefault="004A3A0E" w:rsidP="003958EF">
            <w:pPr>
              <w:spacing w:line="360" w:lineRule="auto"/>
              <w:rPr>
                <w:rFonts w:ascii="Arial" w:hAnsi="Arial" w:cs="Arial"/>
                <w:b/>
                <w:i/>
                <w:sz w:val="24"/>
                <w:szCs w:val="24"/>
              </w:rPr>
            </w:pPr>
          </w:p>
          <w:p w14:paraId="764A666E"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Cs/>
                <w:iCs/>
                <w:sz w:val="24"/>
                <w:szCs w:val="24"/>
              </w:rPr>
              <w:t>The activity will begin in the classroom with a short explanation and example of reflection symmetry using a power point presentation. Following that the children will have several pictures of natural objects and mirrors on their table. They will then be asked to put what they have learned in to practice and as a group, sort them in to piles of ‘Symmetrical’ and ‘Not Symmetrical’. As soon they understand reflectional symmetry, we prepare to go outside.</w:t>
            </w:r>
          </w:p>
          <w:p w14:paraId="1F4891F5"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Cs/>
                <w:iCs/>
                <w:sz w:val="24"/>
                <w:szCs w:val="24"/>
              </w:rPr>
              <w:t xml:space="preserve">The children will choose their own partner and they will have a bucket between them for collecting their natural objects and given a mirror just before beginning their piece of art. When we arrive at the Forest School area which the children are familiar with, they will be given disposable gloves and given 15 minutes to collect objects. They will be reminded of their boundaries and to collect objects that are similar in length and width.  </w:t>
            </w:r>
          </w:p>
          <w:p w14:paraId="3E14318E"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Cs/>
                <w:iCs/>
                <w:sz w:val="24"/>
                <w:szCs w:val="24"/>
              </w:rPr>
              <w:t xml:space="preserve">After the objects are collected, they will find a space with their partner and begin to make their symmetrical nature art. They will be encouraged to make as many as possible. An adult should only intervene is asked to do so by the child. They are encouraged to complete the activity independently. </w:t>
            </w:r>
          </w:p>
          <w:p w14:paraId="27BDEE5A"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Cs/>
                <w:iCs/>
                <w:sz w:val="24"/>
                <w:szCs w:val="24"/>
              </w:rPr>
              <w:t>Once completed and checked by the children and the adult, they will document their learning by either taking photograph using the iPad or to record a short video explaining what they have created. The children will also be able to upload their work to their individual journal on the classrooms Seesaw App. This will allow practitioners to collect evidence and complete assessments.</w:t>
            </w:r>
          </w:p>
          <w:p w14:paraId="3C6DBD66" w14:textId="77777777" w:rsidR="004A3A0E" w:rsidRPr="00027628" w:rsidRDefault="004A3A0E" w:rsidP="003958EF">
            <w:pPr>
              <w:spacing w:line="360" w:lineRule="auto"/>
              <w:rPr>
                <w:rFonts w:ascii="Arial" w:hAnsi="Arial" w:cs="Arial"/>
                <w:bCs/>
                <w:iCs/>
                <w:sz w:val="24"/>
                <w:szCs w:val="24"/>
              </w:rPr>
            </w:pPr>
            <w:r w:rsidRPr="00027628">
              <w:rPr>
                <w:rFonts w:ascii="Arial" w:hAnsi="Arial" w:cs="Arial"/>
                <w:bCs/>
                <w:iCs/>
                <w:sz w:val="24"/>
                <w:szCs w:val="24"/>
              </w:rPr>
              <w:t xml:space="preserve"> Each child will have an opportunity to explain their learning and experience independently and by answering questions from the adult.  For example: ‘Which natural object that you used is the longest?’, ‘How many objects did you use?’, ‘Which natural object that you used is the shortest?’ </w:t>
            </w:r>
          </w:p>
          <w:p w14:paraId="5907CF90" w14:textId="77777777" w:rsidR="004A3A0E" w:rsidRPr="00027628" w:rsidRDefault="004A3A0E" w:rsidP="003958EF">
            <w:pPr>
              <w:spacing w:line="360" w:lineRule="auto"/>
              <w:rPr>
                <w:rFonts w:ascii="Arial" w:hAnsi="Arial" w:cs="Arial"/>
                <w:b/>
                <w:i/>
                <w:sz w:val="24"/>
                <w:szCs w:val="24"/>
              </w:rPr>
            </w:pPr>
          </w:p>
        </w:tc>
      </w:tr>
      <w:bookmarkEnd w:id="0"/>
    </w:tbl>
    <w:p w14:paraId="08AD4520" w14:textId="1316B095" w:rsidR="004A3A0E" w:rsidRDefault="004A3A0E"/>
    <w:p w14:paraId="6881070A" w14:textId="224CB366" w:rsidR="004A3A0E" w:rsidRDefault="004A3A0E"/>
    <w:p w14:paraId="4C01BE06" w14:textId="79E3CB56" w:rsidR="004A3A0E" w:rsidRDefault="004A3A0E"/>
    <w:p w14:paraId="2930ABBC" w14:textId="77777777" w:rsidR="004A3A0E" w:rsidRDefault="004A3A0E" w:rsidP="004A3A0E">
      <w:pPr>
        <w:spacing w:line="360" w:lineRule="auto"/>
      </w:pPr>
    </w:p>
    <w:p w14:paraId="62255250" w14:textId="6486F9F9" w:rsidR="004A3A0E" w:rsidRPr="00027628" w:rsidRDefault="004A3A0E" w:rsidP="004A3A0E">
      <w:pPr>
        <w:spacing w:line="360" w:lineRule="auto"/>
        <w:rPr>
          <w:rFonts w:ascii="Arial" w:hAnsi="Arial" w:cs="Arial"/>
          <w:sz w:val="24"/>
          <w:szCs w:val="24"/>
          <w:u w:val="single"/>
        </w:rPr>
      </w:pPr>
      <w:r w:rsidRPr="00027628">
        <w:rPr>
          <w:rFonts w:ascii="Arial" w:hAnsi="Arial" w:cs="Arial"/>
          <w:sz w:val="24"/>
          <w:szCs w:val="24"/>
          <w:u w:val="single"/>
        </w:rPr>
        <w:lastRenderedPageBreak/>
        <w:t>Evaluation</w:t>
      </w:r>
    </w:p>
    <w:p w14:paraId="70B62E39"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The activity plan is an outdoor numeracy activity</w:t>
      </w:r>
      <w:r>
        <w:rPr>
          <w:rFonts w:ascii="Arial" w:hAnsi="Arial" w:cs="Arial"/>
          <w:sz w:val="24"/>
          <w:szCs w:val="24"/>
        </w:rPr>
        <w:t xml:space="preserve"> about symmetry</w:t>
      </w:r>
      <w:r w:rsidRPr="00027628">
        <w:rPr>
          <w:rFonts w:ascii="Arial" w:hAnsi="Arial" w:cs="Arial"/>
          <w:sz w:val="24"/>
          <w:szCs w:val="24"/>
        </w:rPr>
        <w:t xml:space="preserve">. The aim of the activity it to gain knowledge and understanding of symmetry using natural objects. </w:t>
      </w:r>
      <w:proofErr w:type="gramStart"/>
      <w:r w:rsidRPr="00027628">
        <w:rPr>
          <w:rFonts w:ascii="Arial" w:hAnsi="Arial" w:cs="Arial"/>
          <w:sz w:val="24"/>
          <w:szCs w:val="24"/>
        </w:rPr>
        <w:t>As adults, good numeracy</w:t>
      </w:r>
      <w:proofErr w:type="gramEnd"/>
      <w:r w:rsidRPr="00027628">
        <w:rPr>
          <w:rFonts w:ascii="Arial" w:hAnsi="Arial" w:cs="Arial"/>
          <w:sz w:val="24"/>
          <w:szCs w:val="24"/>
        </w:rPr>
        <w:t xml:space="preserve"> is important as we use mathematics in every aspect of our personal and professional lives. Confidence and ability with numbers will impact us financially, socially, and professionally so it is essential that practitioners provide a solid foundation and understanding of numeracy in Early Years Education. </w:t>
      </w:r>
    </w:p>
    <w:p w14:paraId="1818250A"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 xml:space="preserve">McGrath (2010) acknowledges that Mathematics is a common thread running through children’s’ learning. It is said that children will gain an understanding of mathematics by moving forward, navigating their way through life, and understanding the world around them. Even though mathematics development will happen naturally it is the role of the adult to create learning experiences for the child to enhance their mathematical development. Bruner (1915) believed in a scaffolding of learning that when children begin to learn new concepts such as symmetry that they need assistance and active support from practitioners or other adults. As they begin to think more independently, they will acquire their new skills and knowledge and the support </w:t>
      </w:r>
      <w:proofErr w:type="spellStart"/>
      <w:r w:rsidRPr="00027628">
        <w:rPr>
          <w:rFonts w:ascii="Arial" w:hAnsi="Arial" w:cs="Arial"/>
          <w:sz w:val="24"/>
          <w:szCs w:val="24"/>
        </w:rPr>
        <w:t>form</w:t>
      </w:r>
      <w:proofErr w:type="spellEnd"/>
      <w:r w:rsidRPr="00027628">
        <w:rPr>
          <w:rFonts w:ascii="Arial" w:hAnsi="Arial" w:cs="Arial"/>
          <w:sz w:val="24"/>
          <w:szCs w:val="24"/>
        </w:rPr>
        <w:t xml:space="preserve"> the adult can be gradually faded. In this activity, there is significant support and input from the adult at the beginning of the activity with a noticeably clear focus on the skill and understanding that is required. As part of the New Curriculum for Wales, Successful Futures (2022) The children taking part in this activity will be part of progression step 2. In the numeracy framework, it states that the children should be able to make connections so that mathematical concepts can be transferred during play and classroom activities. The planned activity would be the underpinning of this numeracy skill so that they can use it and recognize it in play and the world around them. </w:t>
      </w:r>
    </w:p>
    <w:p w14:paraId="7151AC7F" w14:textId="50321A46"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 xml:space="preserve">Bruce (2011) states that play helps children to make connections in their learning and allows them to bring together what they already know in a whole and connected way. Play helps children move forward and broaden their learning. Bruce acknowledges that the role of the adult in play requires the most complicated teaching strategies. Even though the adult leads the child forward the child must be given an opportunity to reflect and learn through their own play. McGrath (2010) supports this view and acknowledges that play based activities that are prompted by </w:t>
      </w:r>
      <w:r w:rsidRPr="00027628">
        <w:rPr>
          <w:rFonts w:ascii="Arial" w:hAnsi="Arial" w:cs="Arial"/>
          <w:sz w:val="24"/>
          <w:szCs w:val="24"/>
        </w:rPr>
        <w:lastRenderedPageBreak/>
        <w:t xml:space="preserve">an adult or initiated by the child allows the expression of mathematical thinking. Frobel (1836) recognized the importance of play and he believed that play is the principle means of learning in early childhood. That in play, children construct their understanding of the world through direct experience with it. Dewey (1919), Montessori (1909) and Frobel (1836) all shared the idea that education should be child </w:t>
      </w:r>
      <w:r w:rsidR="007424FC" w:rsidRPr="00027628">
        <w:rPr>
          <w:rFonts w:ascii="Arial" w:hAnsi="Arial" w:cs="Arial"/>
          <w:sz w:val="24"/>
          <w:szCs w:val="24"/>
        </w:rPr>
        <w:t>centred</w:t>
      </w:r>
      <w:r w:rsidRPr="00027628">
        <w:rPr>
          <w:rFonts w:ascii="Arial" w:hAnsi="Arial" w:cs="Arial"/>
          <w:sz w:val="24"/>
          <w:szCs w:val="24"/>
        </w:rPr>
        <w:t>, active and interactive. This activity could be improved by allowing more room for a play-based approach as the importance of play in the early years has just been discussed. Even though the activity has a significant amount of independent learning, it is a very structured activity that is not allowing any room for play or reflection to enhance or broaden their learning. UNICEF (2018) discuss the importance of learning through play as part of their LEGO foundation and it emphasizes how from ages 6-8 play-based learning should continue to be critical however it is often abandoned for academic-focused education approached. They argue that during this stage that play-based learning approaches can enhance educational experiences and strengthen the learning motivation and the outcomes that will be achieved.</w:t>
      </w:r>
    </w:p>
    <w:p w14:paraId="6553895B"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 xml:space="preserve">The Digital Competency Framework (DCF) (2018) was the first element of the new curriculum for Wales that was made available and digital competence it the set of skills, knowledge that enable confident, creative, and critical use of technologies and systems. It will allow them to become informed, capable learners. Steinhoff (2016) states that technology allows practitioners to promote and create an exciting and active learning environment for children. Steinhoff acknowledges that technology has a positive role in children’s learning and development. Attard (2016) argued that technology can enhance and improve the child’s engagement with mathematics and in doing this improve their learning and understanding. Attard states that recent research of </w:t>
      </w:r>
      <w:proofErr w:type="spellStart"/>
      <w:r w:rsidRPr="00027628">
        <w:rPr>
          <w:rFonts w:ascii="Arial" w:hAnsi="Arial" w:cs="Arial"/>
          <w:sz w:val="24"/>
          <w:szCs w:val="24"/>
        </w:rPr>
        <w:t>Matific</w:t>
      </w:r>
      <w:proofErr w:type="spellEnd"/>
      <w:r w:rsidRPr="00027628">
        <w:rPr>
          <w:rFonts w:ascii="Arial" w:hAnsi="Arial" w:cs="Arial"/>
          <w:sz w:val="24"/>
          <w:szCs w:val="24"/>
        </w:rPr>
        <w:t xml:space="preserve"> digital resources were extremely positive and the students involved found that using a digital resource such as an iPad, allowed them to think about mathematics in an enjoyable way rather that something to be tolerated. In this activity, the children had access to an iPad throughout the activity. It allows them to document their own activity and upload their work to their online journal. This enabling them to collect evidence themselves for effective observation and assessment. It could also allow the child to reflect on their own practice to extend </w:t>
      </w:r>
      <w:r w:rsidRPr="00027628">
        <w:rPr>
          <w:rFonts w:ascii="Arial" w:hAnsi="Arial" w:cs="Arial"/>
          <w:sz w:val="24"/>
          <w:szCs w:val="24"/>
        </w:rPr>
        <w:lastRenderedPageBreak/>
        <w:t xml:space="preserve">their own learning. The use of technology will give them the skills they need to support their digital competency and to become ambitious, capable learners. </w:t>
      </w:r>
    </w:p>
    <w:p w14:paraId="50C966C3"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In organized outdoor learning it is normal for there to be a residual level of risk that is judged to be tolerable and in balance with the benefits that will occur. The Institute for Outdoor Learning (2020) state that the underpinning of outdoor based learning is the intentional acceptance of the benefits of being outdoors and the possible risks that may arise. Learning in the outdoors can lead to powerful and highly memorable learning experiences. The role of the adult when planning an outdoor activity is to acknowledge the ‘duty of care’ to the children. Completing a risk assessment will allow hazards to be recognized and assessed and risks to be minimized to prevent any serious harm. During this activity, the children will have a period where they will be exploring the outdoors without the presence of an adult close by. They will be given gloves to protect from any harmful substances that as a practitioner, cannot control. Other than that, during this period the children will need to manage their own risk.  Gill (20</w:t>
      </w:r>
      <w:r>
        <w:rPr>
          <w:rFonts w:ascii="Arial" w:hAnsi="Arial" w:cs="Arial"/>
          <w:sz w:val="24"/>
          <w:szCs w:val="24"/>
        </w:rPr>
        <w:t>17</w:t>
      </w:r>
      <w:r w:rsidRPr="00027628">
        <w:rPr>
          <w:rFonts w:ascii="Arial" w:hAnsi="Arial" w:cs="Arial"/>
          <w:sz w:val="24"/>
          <w:szCs w:val="24"/>
        </w:rPr>
        <w:t xml:space="preserve">) argues that a balanced approach to manage risk is required and that adults can underestimate a child’s ability to manage their own risk. Gill states that children are instinctively curious and have a desire to explore and experience the world around them. Gill emphasizes the need for a balanced approach because of the wider changes in children’s lives over the last few decades and the decrease in time spent outdoors and in giving children opportunities to learn how to manage their own risk will allow them to become capable and confident. The time the children will be given to explore during this activity will allow them to do so. </w:t>
      </w:r>
    </w:p>
    <w:p w14:paraId="06A01FF8" w14:textId="59782699" w:rsidR="004A3A0E" w:rsidRDefault="004A3A0E"/>
    <w:p w14:paraId="716D9AAA" w14:textId="14D358DB" w:rsidR="004A3A0E" w:rsidRDefault="004A3A0E"/>
    <w:p w14:paraId="0B048F05" w14:textId="48EF74E7" w:rsidR="004A3A0E" w:rsidRDefault="004A3A0E"/>
    <w:p w14:paraId="2564A3B4" w14:textId="20E8E571" w:rsidR="004A3A0E" w:rsidRDefault="004A3A0E"/>
    <w:p w14:paraId="21B6EA9B" w14:textId="01530BE3" w:rsidR="004A3A0E" w:rsidRDefault="004A3A0E"/>
    <w:p w14:paraId="69FBB331" w14:textId="781653B0" w:rsidR="004A3A0E" w:rsidRDefault="004A3A0E"/>
    <w:p w14:paraId="0B957A08" w14:textId="00773863" w:rsidR="004A3A0E" w:rsidRDefault="004A3A0E"/>
    <w:p w14:paraId="78BAD945" w14:textId="332E2BD2" w:rsidR="004A3A0E" w:rsidRDefault="004A3A0E"/>
    <w:p w14:paraId="0D53F122" w14:textId="685650A8" w:rsidR="004A3A0E" w:rsidRDefault="004A3A0E"/>
    <w:p w14:paraId="498DEB41" w14:textId="77777777" w:rsidR="004A3A0E" w:rsidRDefault="004A3A0E" w:rsidP="004A3A0E">
      <w:pPr>
        <w:spacing w:line="360" w:lineRule="auto"/>
      </w:pPr>
    </w:p>
    <w:p w14:paraId="26579FA0" w14:textId="0746FE14" w:rsidR="004A3A0E" w:rsidRPr="00027628" w:rsidRDefault="004A3A0E" w:rsidP="004A3A0E">
      <w:pPr>
        <w:spacing w:line="360" w:lineRule="auto"/>
        <w:rPr>
          <w:rFonts w:ascii="Arial" w:hAnsi="Arial" w:cs="Arial"/>
          <w:sz w:val="24"/>
          <w:szCs w:val="24"/>
          <w:u w:val="single"/>
        </w:rPr>
      </w:pPr>
      <w:r w:rsidRPr="00027628">
        <w:rPr>
          <w:rFonts w:ascii="Arial" w:hAnsi="Arial" w:cs="Arial"/>
          <w:sz w:val="24"/>
          <w:szCs w:val="24"/>
          <w:u w:val="single"/>
        </w:rPr>
        <w:lastRenderedPageBreak/>
        <w:t>Discussion</w:t>
      </w:r>
    </w:p>
    <w:p w14:paraId="0A9379AC"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 xml:space="preserve">Tucker (2016) focusses attention on how crucial the environment is for the child to be able to develop as a self-regulated learner. Settings should be encouraging, supportive towards the child’s health and well-being and it should allow for positive risk taking. One of the most important things that should be considered when planning a learning environment should be appropriate resources that will inspire and motivate the children and will enhance their learning journey. Tucker (2016) acknowledges that the best mathematical resources are made of natural materials such as conkers and acorns which may also have cross-curricular opportunities. Natural materials can be linked with several other areas of learning such as, science, language, geography, history, and creativity. Thornton (2016) supports this idea by stating that the use of natural resources allows the children to use all their senses and using natural resources provides a stimulating and ever-changing environment. With the ability to change the resources more often it develops the children’s curiosity, opportunity to ask question and discussions about discoveries they have made. Natural resources can be found anywhere and can always be used for mathematical development and support areas such as counting, measuring, weight, symmetry, pattern, </w:t>
      </w:r>
      <w:proofErr w:type="gramStart"/>
      <w:r w:rsidRPr="00027628">
        <w:rPr>
          <w:rFonts w:ascii="Arial" w:hAnsi="Arial" w:cs="Arial"/>
          <w:sz w:val="24"/>
          <w:szCs w:val="24"/>
        </w:rPr>
        <w:t>colour</w:t>
      </w:r>
      <w:proofErr w:type="gramEnd"/>
      <w:r w:rsidRPr="00027628">
        <w:rPr>
          <w:rFonts w:ascii="Arial" w:hAnsi="Arial" w:cs="Arial"/>
          <w:sz w:val="24"/>
          <w:szCs w:val="24"/>
        </w:rPr>
        <w:t xml:space="preserve"> and shape. </w:t>
      </w:r>
    </w:p>
    <w:p w14:paraId="56AF65F8"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Montessori (1909) aim was to ensure children had close contact with nature while learning about the physical features of the world and its people. Inside a Montessori classroom the resources used will be made of natural or life-like, real materials and plastic resources would be avoided. According to The Montessori Group (2021) Montessori revolutionized the way in which mathematics is taught and she believed that children had mathematical minds. Montessori presents the mathematical concept as firstly concrete followed by an abstract written version so materials like beads, pebbles and cards are used to help develop the child’s understanding of numbers and how to calculate.</w:t>
      </w:r>
    </w:p>
    <w:p w14:paraId="21E7B48F"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t xml:space="preserve">Tucker (2016) also acknowledges how the settings needs to provide evidence of mathematics in the environment to enhance continuous provision such as, mathematical symbols/cards, construction kits/wooden blocks, 2D and 3D shapes, beads, and strings. </w:t>
      </w:r>
    </w:p>
    <w:p w14:paraId="5106A724" w14:textId="77777777" w:rsidR="004A3A0E" w:rsidRPr="00027628" w:rsidRDefault="004A3A0E" w:rsidP="004A3A0E">
      <w:pPr>
        <w:spacing w:line="360" w:lineRule="auto"/>
        <w:rPr>
          <w:rFonts w:ascii="Arial" w:hAnsi="Arial" w:cs="Arial"/>
          <w:sz w:val="24"/>
          <w:szCs w:val="24"/>
        </w:rPr>
      </w:pPr>
      <w:r w:rsidRPr="00027628">
        <w:rPr>
          <w:rFonts w:ascii="Arial" w:hAnsi="Arial" w:cs="Arial"/>
          <w:sz w:val="24"/>
          <w:szCs w:val="24"/>
        </w:rPr>
        <w:lastRenderedPageBreak/>
        <w:t xml:space="preserve">As discussed, there are many benefits and learning opportunities using natural resources. Even though single use plastic can be harmful to the environment with the average primary school pupil producing 45kg of waste per academic year (recyclenow.com). There may be some mathematical resources that are required to be made of plastic such as weighing scales or 3D shapes. Plastic is durable and easy to clean.  However, with most schools in Wales being part of Eco-School which aims to reduce waste and increase recyclable materials, avoiding plastic resources could help with that mission. </w:t>
      </w:r>
    </w:p>
    <w:p w14:paraId="7A0E9261" w14:textId="4B3922D0" w:rsidR="004A3A0E" w:rsidRDefault="004A3A0E"/>
    <w:p w14:paraId="69F96565" w14:textId="1FB3B9BF" w:rsidR="004A3A0E" w:rsidRDefault="004A3A0E"/>
    <w:p w14:paraId="4CE996FF" w14:textId="3852A0D5" w:rsidR="004A3A0E" w:rsidRDefault="004A3A0E"/>
    <w:p w14:paraId="54F0F04E" w14:textId="3A3FD3E0" w:rsidR="004A3A0E" w:rsidRDefault="004A3A0E"/>
    <w:p w14:paraId="3DB015A9" w14:textId="273BD3B5" w:rsidR="004A3A0E" w:rsidRDefault="004A3A0E"/>
    <w:p w14:paraId="3D357C07" w14:textId="47E3F800" w:rsidR="004A3A0E" w:rsidRDefault="004A3A0E"/>
    <w:p w14:paraId="0FAE0194" w14:textId="217F3B9F" w:rsidR="004A3A0E" w:rsidRDefault="004A3A0E"/>
    <w:p w14:paraId="291F06B9" w14:textId="2651B762" w:rsidR="004A3A0E" w:rsidRDefault="004A3A0E"/>
    <w:p w14:paraId="27F4EBB7" w14:textId="7A039F66" w:rsidR="004A3A0E" w:rsidRDefault="004A3A0E"/>
    <w:p w14:paraId="7806F6AD" w14:textId="3E3236F8" w:rsidR="004A3A0E" w:rsidRDefault="004A3A0E"/>
    <w:p w14:paraId="2773A621" w14:textId="1AB91842" w:rsidR="004A3A0E" w:rsidRDefault="004A3A0E"/>
    <w:p w14:paraId="49E44E67" w14:textId="56A0A89F" w:rsidR="004A3A0E" w:rsidRDefault="004A3A0E"/>
    <w:p w14:paraId="6C71C87B" w14:textId="64250606" w:rsidR="004A3A0E" w:rsidRDefault="004A3A0E"/>
    <w:p w14:paraId="7B651162" w14:textId="6F58CA72" w:rsidR="004A3A0E" w:rsidRDefault="004A3A0E"/>
    <w:p w14:paraId="3C5B5C58" w14:textId="17F26939" w:rsidR="004A3A0E" w:rsidRDefault="004A3A0E"/>
    <w:p w14:paraId="49BB6D99" w14:textId="366861C5" w:rsidR="004A3A0E" w:rsidRDefault="004A3A0E"/>
    <w:p w14:paraId="5D7B9E94" w14:textId="6A7F6FB3" w:rsidR="004A3A0E" w:rsidRDefault="004A3A0E"/>
    <w:p w14:paraId="35ED215C" w14:textId="65259F82" w:rsidR="004A3A0E" w:rsidRDefault="004A3A0E"/>
    <w:p w14:paraId="6F653D4D" w14:textId="19EDB593" w:rsidR="004A3A0E" w:rsidRDefault="004A3A0E"/>
    <w:p w14:paraId="4F5B92F5" w14:textId="07219095" w:rsidR="004A3A0E" w:rsidRDefault="004A3A0E"/>
    <w:p w14:paraId="2DB453DC" w14:textId="7A01ED72" w:rsidR="004A3A0E" w:rsidRDefault="004A3A0E"/>
    <w:p w14:paraId="36FF160A" w14:textId="72FD5F90" w:rsidR="004A3A0E" w:rsidRDefault="004A3A0E"/>
    <w:p w14:paraId="0D1B575B" w14:textId="77777777" w:rsidR="004A3A0E" w:rsidRDefault="004A3A0E" w:rsidP="004A3A0E">
      <w:pPr>
        <w:spacing w:line="360" w:lineRule="auto"/>
      </w:pPr>
    </w:p>
    <w:p w14:paraId="74DF0BA5" w14:textId="5CAA5212" w:rsidR="004A3A0E" w:rsidRPr="00027628" w:rsidRDefault="004A3A0E" w:rsidP="004A3A0E">
      <w:pPr>
        <w:spacing w:line="360" w:lineRule="auto"/>
        <w:rPr>
          <w:rFonts w:ascii="Arial" w:hAnsi="Arial" w:cs="Arial"/>
          <w:sz w:val="24"/>
          <w:szCs w:val="24"/>
          <w:u w:val="single"/>
        </w:rPr>
      </w:pPr>
      <w:r w:rsidRPr="00027628">
        <w:rPr>
          <w:rFonts w:ascii="Arial" w:hAnsi="Arial" w:cs="Arial"/>
          <w:sz w:val="24"/>
          <w:szCs w:val="24"/>
          <w:u w:val="single"/>
        </w:rPr>
        <w:lastRenderedPageBreak/>
        <w:t>Explanation</w:t>
      </w:r>
    </w:p>
    <w:p w14:paraId="2BCEAFDB" w14:textId="77777777" w:rsidR="004A3A0E" w:rsidRPr="00027628" w:rsidRDefault="004A3A0E" w:rsidP="004A3A0E">
      <w:pPr>
        <w:spacing w:line="360" w:lineRule="auto"/>
        <w:jc w:val="both"/>
        <w:rPr>
          <w:rFonts w:ascii="Arial" w:hAnsi="Arial" w:cs="Arial"/>
          <w:sz w:val="24"/>
          <w:szCs w:val="24"/>
        </w:rPr>
      </w:pPr>
      <w:r w:rsidRPr="00027628">
        <w:rPr>
          <w:rFonts w:ascii="Arial" w:hAnsi="Arial" w:cs="Arial"/>
          <w:sz w:val="24"/>
          <w:szCs w:val="24"/>
        </w:rPr>
        <w:t xml:space="preserve">The new curriculum for Wales is called Successful Futures and will be implemented in all schools across Wales by September 2022. Professor Donaldson created the new curriculum with assistance from teachers and children across Wales. The curriculum will be based around ‘four core purposes’ which will enable the children to become ambitious capable learners, ethical informed citizens, enterprising, creative contributors and healthy confident individuals.  (gov. wales) Successful Futures suggest that literacy, numeracy, and digital competence should be the responsibility of all teachers. These 3 areas of learning should be strengthened cross the whole curriculum as they are so important to learning, thinking and life. Unlike the Foundation Phase (2015) that is currently in place, the planning of activities is different as the children will be given more free choice and input about the things that they would like to learn. As well as assessments, Successful Futures plans to involve the children more in their assessments so that they can take a greater responsibility for their learning. This curriculum would like to make assessment less confusing and as light-touch as impossible rather than relying on external or internal tests. Currently in place for the Early Years is The Foundation Phase Profile (2017), which is used to assess all children in The Foundation Phase within their first 6 weeks of that year group. The document is divided in to four areas of learning: Personal and Social Development, Well-being and Cultural Diversity, Language, Literacy and Communication Skills, Mathematical Development and Physical Development. It is quite a large document where observations are needed to take place to decide an outcome for that child in that specific area of learning. Also, currently, from Year 2 onwards the children take part in Welsh Government, external literacy, and numeracy tests. </w:t>
      </w:r>
    </w:p>
    <w:p w14:paraId="333D223A" w14:textId="77777777" w:rsidR="004A3A0E" w:rsidRPr="00027628" w:rsidRDefault="004A3A0E" w:rsidP="004A3A0E">
      <w:pPr>
        <w:spacing w:line="360" w:lineRule="auto"/>
        <w:jc w:val="both"/>
        <w:rPr>
          <w:rFonts w:ascii="Arial" w:hAnsi="Arial" w:cs="Arial"/>
          <w:sz w:val="24"/>
          <w:szCs w:val="24"/>
        </w:rPr>
      </w:pPr>
      <w:r w:rsidRPr="00027628">
        <w:rPr>
          <w:rFonts w:ascii="Arial" w:hAnsi="Arial" w:cs="Arial"/>
          <w:sz w:val="24"/>
          <w:szCs w:val="24"/>
        </w:rPr>
        <w:t xml:space="preserve">Unlike Wales, Finland takes a much more informal approach. Education Finland (2021) states that most of the Early Childhood Education and Care (ECEC) in Finland is based around, responsibility, discovery, interaction, play and own initiative. Finland emphasizes on balances growth rather than quantifiable metrics. In Finland children do not attend formal school until the age of 7, before then they have the option to attend a </w:t>
      </w:r>
      <w:proofErr w:type="spellStart"/>
      <w:r w:rsidRPr="00027628">
        <w:rPr>
          <w:rFonts w:ascii="Arial" w:hAnsi="Arial" w:cs="Arial"/>
          <w:sz w:val="24"/>
          <w:szCs w:val="24"/>
        </w:rPr>
        <w:t>daycare</w:t>
      </w:r>
      <w:proofErr w:type="spellEnd"/>
      <w:r w:rsidRPr="00027628">
        <w:rPr>
          <w:rFonts w:ascii="Arial" w:hAnsi="Arial" w:cs="Arial"/>
          <w:sz w:val="24"/>
          <w:szCs w:val="24"/>
        </w:rPr>
        <w:t xml:space="preserve"> centre. Butler (2016) writes that in Finnish day centres they do not focus on mathematics, reading or writing until they are in formal school, instead the emphasize creative play. They believe that children under 7 are not ready to start school as they need time to play and be physically active to allow creativity. </w:t>
      </w:r>
    </w:p>
    <w:p w14:paraId="4B56D15A" w14:textId="77777777" w:rsidR="004A3A0E" w:rsidRPr="00027628" w:rsidRDefault="004A3A0E" w:rsidP="004A3A0E">
      <w:pPr>
        <w:spacing w:line="360" w:lineRule="auto"/>
        <w:jc w:val="both"/>
        <w:rPr>
          <w:rFonts w:ascii="Arial" w:hAnsi="Arial" w:cs="Arial"/>
          <w:sz w:val="24"/>
          <w:szCs w:val="24"/>
        </w:rPr>
      </w:pPr>
      <w:r w:rsidRPr="00027628">
        <w:rPr>
          <w:rFonts w:ascii="Arial" w:hAnsi="Arial" w:cs="Arial"/>
          <w:sz w:val="24"/>
          <w:szCs w:val="24"/>
        </w:rPr>
        <w:lastRenderedPageBreak/>
        <w:t>In Japan Early Childhood Education and Care is referred to as ISCED (International Standard Classification of Education, designed by UNESCO) and the preschool education has been strongly influenced, firstly by the Froebelian Method as well as the Reggio Emilia approach in more recent years. Like Finland, they do not start formal school until the age of 6 so before that they take a holistic approach referred to as ‘</w:t>
      </w:r>
      <w:proofErr w:type="spellStart"/>
      <w:r w:rsidRPr="00027628">
        <w:rPr>
          <w:rFonts w:ascii="Arial" w:hAnsi="Arial" w:cs="Arial"/>
          <w:sz w:val="24"/>
          <w:szCs w:val="24"/>
        </w:rPr>
        <w:t>hoiku</w:t>
      </w:r>
      <w:proofErr w:type="spellEnd"/>
      <w:r w:rsidRPr="00027628">
        <w:rPr>
          <w:rFonts w:ascii="Arial" w:hAnsi="Arial" w:cs="Arial"/>
          <w:sz w:val="24"/>
          <w:szCs w:val="24"/>
        </w:rPr>
        <w:t xml:space="preserve">’ which is a like Finland’s approach to ECEC where they encourage development through play and there is no formal learning or assessment until the age of 6 in Japan. </w:t>
      </w:r>
    </w:p>
    <w:p w14:paraId="0B641038" w14:textId="749056DF" w:rsidR="004A3A0E" w:rsidRDefault="004A3A0E"/>
    <w:p w14:paraId="6061A671" w14:textId="1D3B1997" w:rsidR="004A3A0E" w:rsidRPr="004A3A0E" w:rsidRDefault="004A3A0E" w:rsidP="004A3A0E"/>
    <w:p w14:paraId="7F5175D7" w14:textId="7322BDF3" w:rsidR="004A3A0E" w:rsidRPr="004A3A0E" w:rsidRDefault="004A3A0E" w:rsidP="004A3A0E"/>
    <w:p w14:paraId="16DE156E" w14:textId="60E8E411" w:rsidR="004A3A0E" w:rsidRPr="004A3A0E" w:rsidRDefault="004A3A0E" w:rsidP="004A3A0E"/>
    <w:p w14:paraId="61824879" w14:textId="5E23442A" w:rsidR="004A3A0E" w:rsidRPr="004A3A0E" w:rsidRDefault="004A3A0E" w:rsidP="004A3A0E"/>
    <w:p w14:paraId="09FAE2EB" w14:textId="78DFF4CF" w:rsidR="004A3A0E" w:rsidRPr="004A3A0E" w:rsidRDefault="004A3A0E" w:rsidP="004A3A0E"/>
    <w:p w14:paraId="42BFA62E" w14:textId="4D570BA6" w:rsidR="004A3A0E" w:rsidRPr="004A3A0E" w:rsidRDefault="004A3A0E" w:rsidP="004A3A0E"/>
    <w:p w14:paraId="1F66D073" w14:textId="465789E5" w:rsidR="004A3A0E" w:rsidRPr="004A3A0E" w:rsidRDefault="004A3A0E" w:rsidP="004A3A0E"/>
    <w:p w14:paraId="2751DFEC" w14:textId="0B083063" w:rsidR="004A3A0E" w:rsidRPr="004A3A0E" w:rsidRDefault="004A3A0E" w:rsidP="004A3A0E"/>
    <w:p w14:paraId="5434FCA9" w14:textId="0FCDD02A" w:rsidR="004A3A0E" w:rsidRPr="004A3A0E" w:rsidRDefault="004A3A0E" w:rsidP="004A3A0E"/>
    <w:p w14:paraId="65B79CE5" w14:textId="500ADB87" w:rsidR="004A3A0E" w:rsidRPr="004A3A0E" w:rsidRDefault="004A3A0E" w:rsidP="004A3A0E"/>
    <w:p w14:paraId="4B9497D1" w14:textId="1E911B99" w:rsidR="004A3A0E" w:rsidRPr="004A3A0E" w:rsidRDefault="004A3A0E" w:rsidP="004A3A0E"/>
    <w:p w14:paraId="3FDC7AEC" w14:textId="08648E5F" w:rsidR="004A3A0E" w:rsidRPr="004A3A0E" w:rsidRDefault="004A3A0E" w:rsidP="004A3A0E"/>
    <w:p w14:paraId="14B695CD" w14:textId="3B9D914B" w:rsidR="004A3A0E" w:rsidRPr="004A3A0E" w:rsidRDefault="004A3A0E" w:rsidP="004A3A0E"/>
    <w:p w14:paraId="26DBD073" w14:textId="59D89C53" w:rsidR="004A3A0E" w:rsidRPr="004A3A0E" w:rsidRDefault="004A3A0E" w:rsidP="004A3A0E"/>
    <w:p w14:paraId="65F2001B" w14:textId="0FFAF17D" w:rsidR="004A3A0E" w:rsidRDefault="004A3A0E" w:rsidP="004A3A0E"/>
    <w:p w14:paraId="290F0E8B" w14:textId="41ADC4EF" w:rsidR="004A3A0E" w:rsidRDefault="004A3A0E" w:rsidP="004A3A0E"/>
    <w:p w14:paraId="4268E7E1" w14:textId="4D948186" w:rsidR="004A3A0E" w:rsidRDefault="004A3A0E" w:rsidP="004A3A0E"/>
    <w:p w14:paraId="5539C2E7" w14:textId="23F6EDDD" w:rsidR="004A3A0E" w:rsidRDefault="004A3A0E" w:rsidP="004A3A0E"/>
    <w:p w14:paraId="530FF7DF" w14:textId="26A515E2" w:rsidR="004A3A0E" w:rsidRDefault="004A3A0E" w:rsidP="004A3A0E"/>
    <w:p w14:paraId="264539D9" w14:textId="48C8FCE5" w:rsidR="004A3A0E" w:rsidRDefault="004A3A0E" w:rsidP="004A3A0E"/>
    <w:p w14:paraId="619AA678" w14:textId="04F13C2A" w:rsidR="004A3A0E" w:rsidRDefault="004A3A0E" w:rsidP="004A3A0E"/>
    <w:p w14:paraId="359DC052" w14:textId="7FE7D1F1" w:rsidR="004A3A0E" w:rsidRDefault="004A3A0E" w:rsidP="004A3A0E"/>
    <w:p w14:paraId="7B6E07AE" w14:textId="4729853D" w:rsidR="004A3A0E" w:rsidRDefault="004A3A0E" w:rsidP="004A3A0E"/>
    <w:p w14:paraId="1EE945B6" w14:textId="4E3FA0E1" w:rsidR="004A3A0E" w:rsidRDefault="004A3A0E" w:rsidP="004A3A0E">
      <w:pPr>
        <w:rPr>
          <w:u w:val="single"/>
        </w:rPr>
      </w:pPr>
      <w:r w:rsidRPr="004A3A0E">
        <w:rPr>
          <w:u w:val="single"/>
        </w:rPr>
        <w:lastRenderedPageBreak/>
        <w:t>Reference List</w:t>
      </w:r>
    </w:p>
    <w:p w14:paraId="7A0BBE76" w14:textId="2F96B632" w:rsidR="004A3A0E" w:rsidRDefault="004A3A0E" w:rsidP="004A3A0E">
      <w:pPr>
        <w:rPr>
          <w:u w:val="single"/>
        </w:rPr>
      </w:pPr>
    </w:p>
    <w:p w14:paraId="45222BDB" w14:textId="77777777" w:rsidR="004636FD" w:rsidRDefault="004636FD" w:rsidP="004A3A0E">
      <w:r>
        <w:t>Attard, C. (2017) ‘Technology in the Classroom can improve Primary Mathematics’ 5</w:t>
      </w:r>
      <w:r w:rsidRPr="00462F93">
        <w:rPr>
          <w:vertAlign w:val="superscript"/>
        </w:rPr>
        <w:t>th</w:t>
      </w:r>
      <w:r>
        <w:t xml:space="preserve"> September. Available at: </w:t>
      </w:r>
      <w:hyperlink r:id="rId7" w:history="1">
        <w:r w:rsidRPr="00E80942">
          <w:rPr>
            <w:rStyle w:val="Hyperlink"/>
          </w:rPr>
          <w:t>www.theconversation.com/technology-in-the-classroom-can-improve-primary-mathematics-83431/</w:t>
        </w:r>
      </w:hyperlink>
      <w:r>
        <w:t xml:space="preserve"> (Accessed: 22</w:t>
      </w:r>
      <w:r w:rsidRPr="00F72BCA">
        <w:rPr>
          <w:vertAlign w:val="superscript"/>
        </w:rPr>
        <w:t>nd</w:t>
      </w:r>
      <w:r>
        <w:t xml:space="preserve"> February 2021)</w:t>
      </w:r>
    </w:p>
    <w:p w14:paraId="4AF93904" w14:textId="77777777" w:rsidR="004636FD" w:rsidRDefault="004636FD" w:rsidP="004A3A0E">
      <w:r>
        <w:t xml:space="preserve">Beckley, P. et al. (2010) </w:t>
      </w:r>
      <w:r w:rsidRPr="004A3A0E">
        <w:rPr>
          <w:i/>
          <w:iCs/>
        </w:rPr>
        <w:t>Problem Solving, Reasoning and Numeracy</w:t>
      </w:r>
      <w:r>
        <w:t>. New York: Continuum Books.</w:t>
      </w:r>
    </w:p>
    <w:p w14:paraId="560D1ABB" w14:textId="77777777" w:rsidR="004636FD" w:rsidRDefault="004636FD" w:rsidP="004A3A0E">
      <w:r>
        <w:t xml:space="preserve">Bruce, T. (2011) </w:t>
      </w:r>
      <w:r w:rsidRPr="004A3A0E">
        <w:rPr>
          <w:i/>
          <w:iCs/>
        </w:rPr>
        <w:t>Learning Through Play for babies, toddlers, and young children.</w:t>
      </w:r>
      <w:r>
        <w:rPr>
          <w:i/>
          <w:iCs/>
        </w:rPr>
        <w:t xml:space="preserve"> </w:t>
      </w:r>
      <w:proofErr w:type="spellStart"/>
      <w:r>
        <w:t>Oxton</w:t>
      </w:r>
      <w:proofErr w:type="spellEnd"/>
      <w:r>
        <w:t>: Hodder Education.</w:t>
      </w:r>
    </w:p>
    <w:p w14:paraId="4FC74E53" w14:textId="77777777" w:rsidR="004636FD" w:rsidRPr="00CE4A47" w:rsidRDefault="004636FD" w:rsidP="004A3A0E">
      <w:r>
        <w:t xml:space="preserve">Butler, P. (2016) ‘No Grammar </w:t>
      </w:r>
      <w:proofErr w:type="spellStart"/>
      <w:r>
        <w:t>Schools,Lots</w:t>
      </w:r>
      <w:proofErr w:type="spellEnd"/>
      <w:r>
        <w:t xml:space="preserve"> of Play: the secrets of </w:t>
      </w:r>
      <w:proofErr w:type="spellStart"/>
      <w:r>
        <w:t>Europes</w:t>
      </w:r>
      <w:proofErr w:type="spellEnd"/>
      <w:r>
        <w:t xml:space="preserve"> top </w:t>
      </w:r>
      <w:proofErr w:type="spellStart"/>
      <w:r>
        <w:t>edication</w:t>
      </w:r>
      <w:proofErr w:type="spellEnd"/>
      <w:r>
        <w:t xml:space="preserve"> </w:t>
      </w:r>
      <w:proofErr w:type="spellStart"/>
      <w:r>
        <w:t>sysytem</w:t>
      </w:r>
      <w:proofErr w:type="spellEnd"/>
      <w:r>
        <w:t xml:space="preserve">’, </w:t>
      </w:r>
      <w:r w:rsidRPr="00757F0F">
        <w:rPr>
          <w:i/>
          <w:iCs/>
        </w:rPr>
        <w:t>The Guardian, 20</w:t>
      </w:r>
      <w:r w:rsidRPr="00757F0F">
        <w:rPr>
          <w:i/>
          <w:iCs/>
          <w:vertAlign w:val="superscript"/>
        </w:rPr>
        <w:t>th</w:t>
      </w:r>
      <w:r w:rsidRPr="00757F0F">
        <w:rPr>
          <w:i/>
          <w:iCs/>
        </w:rPr>
        <w:t xml:space="preserve"> September</w:t>
      </w:r>
      <w:r>
        <w:t xml:space="preserve">. Available at: </w:t>
      </w:r>
      <w:hyperlink r:id="rId8" w:history="1">
        <w:r w:rsidRPr="00E80942">
          <w:rPr>
            <w:rStyle w:val="Hyperlink"/>
          </w:rPr>
          <w:t>www.theguardian.com/education/2016/sep/20/grammar-schools-play-europe-top-education-system-finland-daycare</w:t>
        </w:r>
      </w:hyperlink>
      <w:r>
        <w:t xml:space="preserve"> (Accessed: 22</w:t>
      </w:r>
      <w:r w:rsidRPr="004636FD">
        <w:rPr>
          <w:vertAlign w:val="superscript"/>
        </w:rPr>
        <w:t>nd</w:t>
      </w:r>
      <w:r>
        <w:t xml:space="preserve"> February 2021) </w:t>
      </w:r>
    </w:p>
    <w:p w14:paraId="2C14B08D" w14:textId="77777777" w:rsidR="004636FD" w:rsidRDefault="004636FD" w:rsidP="004A3A0E">
      <w:r>
        <w:t xml:space="preserve">Education Finland (2021) </w:t>
      </w:r>
      <w:r w:rsidRPr="00A12EF7">
        <w:rPr>
          <w:i/>
          <w:iCs/>
        </w:rPr>
        <w:t>Early Childhood Education and Care.</w:t>
      </w:r>
      <w:r>
        <w:rPr>
          <w:i/>
          <w:iCs/>
        </w:rPr>
        <w:t xml:space="preserve"> </w:t>
      </w:r>
      <w:r>
        <w:t xml:space="preserve">Available at: </w:t>
      </w:r>
      <w:hyperlink r:id="rId9" w:history="1">
        <w:r w:rsidRPr="00E80942">
          <w:rPr>
            <w:rStyle w:val="Hyperlink"/>
          </w:rPr>
          <w:t>www.educationfinland.fi/what-we-offer/early-education-and-care</w:t>
        </w:r>
      </w:hyperlink>
      <w:r>
        <w:t xml:space="preserve"> (Accessed: 18</w:t>
      </w:r>
      <w:r w:rsidRPr="00A12EF7">
        <w:rPr>
          <w:vertAlign w:val="superscript"/>
        </w:rPr>
        <w:t>th</w:t>
      </w:r>
      <w:r>
        <w:t xml:space="preserve"> February 2021) </w:t>
      </w:r>
    </w:p>
    <w:p w14:paraId="30C5E85E" w14:textId="77777777" w:rsidR="004636FD" w:rsidRDefault="004636FD" w:rsidP="004A3A0E">
      <w:r>
        <w:t xml:space="preserve">Foundation Phase Handbook (2017) Available at: </w:t>
      </w:r>
      <w:hyperlink r:id="rId10" w:history="1">
        <w:r w:rsidRPr="00E80942">
          <w:rPr>
            <w:rStyle w:val="Hyperlink"/>
          </w:rPr>
          <w:t>www.gov.wales/foundation -phase-handbook-revised-spetemeber-2017.pdf</w:t>
        </w:r>
      </w:hyperlink>
      <w:r>
        <w:t xml:space="preserve">  (Accessed: 20</w:t>
      </w:r>
      <w:r w:rsidRPr="00F72BCA">
        <w:rPr>
          <w:vertAlign w:val="superscript"/>
        </w:rPr>
        <w:t>th</w:t>
      </w:r>
      <w:r>
        <w:t xml:space="preserve"> February 2021)</w:t>
      </w:r>
    </w:p>
    <w:p w14:paraId="33701B24" w14:textId="77777777" w:rsidR="004636FD" w:rsidRDefault="004636FD" w:rsidP="004A3A0E">
      <w:r>
        <w:t xml:space="preserve">Froebel Trust (2021) </w:t>
      </w:r>
      <w:r w:rsidRPr="00462F93">
        <w:rPr>
          <w:i/>
          <w:iCs/>
        </w:rPr>
        <w:t>The Power of Play</w:t>
      </w:r>
      <w:r>
        <w:t xml:space="preserve">. Available at: </w:t>
      </w:r>
      <w:hyperlink r:id="rId11" w:history="1">
        <w:r w:rsidRPr="00E80942">
          <w:rPr>
            <w:rStyle w:val="Hyperlink"/>
          </w:rPr>
          <w:t>www.froebel.org.uk/about-us/the-power-of-play/</w:t>
        </w:r>
      </w:hyperlink>
      <w:r>
        <w:t xml:space="preserve"> (Accessed: 19</w:t>
      </w:r>
      <w:r w:rsidRPr="00462F93">
        <w:rPr>
          <w:vertAlign w:val="superscript"/>
        </w:rPr>
        <w:t>th</w:t>
      </w:r>
      <w:r>
        <w:t xml:space="preserve"> February 2021)</w:t>
      </w:r>
    </w:p>
    <w:p w14:paraId="6ECE085F" w14:textId="77777777" w:rsidR="004636FD" w:rsidRDefault="004636FD" w:rsidP="004A3A0E">
      <w:r>
        <w:t xml:space="preserve">Gill, T. (2017) </w:t>
      </w:r>
      <w:r w:rsidRPr="00F72BCA">
        <w:rPr>
          <w:i/>
          <w:iCs/>
        </w:rPr>
        <w:t xml:space="preserve">Balancing Risks and Benefits on Outdoor Learning and Play. </w:t>
      </w:r>
      <w:r>
        <w:t xml:space="preserve">Available at: </w:t>
      </w:r>
      <w:hyperlink r:id="rId12" w:history="1">
        <w:r w:rsidRPr="00E80942">
          <w:rPr>
            <w:rStyle w:val="Hyperlink"/>
          </w:rPr>
          <w:t>www.outdoorclassroomday.org.uk/wp-content/upload/sites/2/2017/02/ocday-uk-blancing-risks-and-benfits.pdf</w:t>
        </w:r>
      </w:hyperlink>
      <w:r>
        <w:t xml:space="preserve"> (Accessed: 20</w:t>
      </w:r>
      <w:r w:rsidRPr="00F72BCA">
        <w:rPr>
          <w:vertAlign w:val="superscript"/>
        </w:rPr>
        <w:t>th</w:t>
      </w:r>
      <w:r>
        <w:t xml:space="preserve"> February 2021) </w:t>
      </w:r>
    </w:p>
    <w:p w14:paraId="71240B9C" w14:textId="77777777" w:rsidR="004636FD" w:rsidRDefault="004636FD" w:rsidP="004A3A0E">
      <w:r>
        <w:t xml:space="preserve">Gray, C. and </w:t>
      </w:r>
      <w:proofErr w:type="spellStart"/>
      <w:r>
        <w:t>Macblain</w:t>
      </w:r>
      <w:proofErr w:type="spellEnd"/>
      <w:r>
        <w:t xml:space="preserve">, S. (2015) </w:t>
      </w:r>
      <w:r w:rsidRPr="004A3A0E">
        <w:rPr>
          <w:i/>
          <w:iCs/>
        </w:rPr>
        <w:t>Learning Theories in Childhood</w:t>
      </w:r>
      <w:r>
        <w:t>. 2</w:t>
      </w:r>
      <w:r w:rsidRPr="004A3A0E">
        <w:rPr>
          <w:vertAlign w:val="superscript"/>
        </w:rPr>
        <w:t>nd</w:t>
      </w:r>
      <w:r>
        <w:t xml:space="preserve"> Ed. London: Sage Publications.</w:t>
      </w:r>
    </w:p>
    <w:p w14:paraId="0EDE5D7B" w14:textId="77777777" w:rsidR="004636FD" w:rsidRDefault="004636FD" w:rsidP="004A3A0E">
      <w:r>
        <w:t xml:space="preserve">GWE (2018) </w:t>
      </w:r>
      <w:r w:rsidRPr="001E4932">
        <w:rPr>
          <w:i/>
          <w:iCs/>
        </w:rPr>
        <w:t>Supporting Digital Competence</w:t>
      </w:r>
      <w:r>
        <w:t xml:space="preserve">. Available at: </w:t>
      </w:r>
      <w:hyperlink r:id="rId13" w:history="1">
        <w:r w:rsidRPr="00E80942">
          <w:rPr>
            <w:rStyle w:val="Hyperlink"/>
          </w:rPr>
          <w:t>www.gwegogledd.cymru/ciriculum-support/y-ffrmawaith-cymhwysedd-digidol-adysgu-yn-ygymru-ddigidol</w:t>
        </w:r>
      </w:hyperlink>
      <w:r>
        <w:t xml:space="preserve"> (Accessed: 18</w:t>
      </w:r>
      <w:r w:rsidRPr="007704E0">
        <w:rPr>
          <w:vertAlign w:val="superscript"/>
        </w:rPr>
        <w:t>th</w:t>
      </w:r>
      <w:r>
        <w:t xml:space="preserve"> February 2021) </w:t>
      </w:r>
    </w:p>
    <w:p w14:paraId="03B4EA44" w14:textId="77777777" w:rsidR="004636FD" w:rsidRDefault="004636FD" w:rsidP="004A3A0E">
      <w:r>
        <w:t xml:space="preserve">Isaacs, B. (2021) </w:t>
      </w:r>
      <w:r w:rsidRPr="00757F0F">
        <w:rPr>
          <w:i/>
          <w:iCs/>
        </w:rPr>
        <w:t>Exploring the Natural World in Montessori Practice.</w:t>
      </w:r>
      <w:r>
        <w:t xml:space="preserve"> Available at: </w:t>
      </w:r>
      <w:hyperlink r:id="rId14" w:history="1">
        <w:r w:rsidRPr="00E80942">
          <w:rPr>
            <w:rStyle w:val="Hyperlink"/>
          </w:rPr>
          <w:t>www.teachearlyyears.com/learning-and-development/view/the-montessori-method-the-natural-world/</w:t>
        </w:r>
      </w:hyperlink>
      <w:r>
        <w:t xml:space="preserve"> (Accessed: 18</w:t>
      </w:r>
      <w:r w:rsidRPr="00B26B6E">
        <w:rPr>
          <w:vertAlign w:val="superscript"/>
        </w:rPr>
        <w:t>th</w:t>
      </w:r>
      <w:r>
        <w:t xml:space="preserve"> February 2021) </w:t>
      </w:r>
    </w:p>
    <w:p w14:paraId="4E8BD71E" w14:textId="77777777" w:rsidR="004636FD" w:rsidRDefault="004636FD" w:rsidP="004A3A0E">
      <w:r>
        <w:t xml:space="preserve">Kimberley (2016) </w:t>
      </w:r>
      <w:r w:rsidRPr="004A5D28">
        <w:rPr>
          <w:i/>
          <w:iCs/>
        </w:rPr>
        <w:t>Are Natural Resources better than Plastic toys</w:t>
      </w:r>
      <w:r>
        <w:t xml:space="preserve">. Available at: </w:t>
      </w:r>
      <w:hyperlink r:id="rId15" w:history="1">
        <w:r w:rsidRPr="00E80942">
          <w:rPr>
            <w:rStyle w:val="Hyperlink"/>
          </w:rPr>
          <w:t>www.earlyyearscareers.com/eyc/enabling-environment/are-natural-resources-better-than-plastic-toys/</w:t>
        </w:r>
      </w:hyperlink>
      <w:r>
        <w:t xml:space="preserve"> (Accessed: 12</w:t>
      </w:r>
      <w:r w:rsidRPr="004A5D28">
        <w:rPr>
          <w:vertAlign w:val="superscript"/>
        </w:rPr>
        <w:t>th</w:t>
      </w:r>
      <w:r>
        <w:t xml:space="preserve"> February 2021) </w:t>
      </w:r>
    </w:p>
    <w:p w14:paraId="65C87E60" w14:textId="77777777" w:rsidR="004636FD" w:rsidRDefault="004636FD" w:rsidP="004A3A0E">
      <w:r>
        <w:t xml:space="preserve">McGrath, C. (2010) </w:t>
      </w:r>
      <w:r w:rsidRPr="004A3A0E">
        <w:rPr>
          <w:i/>
          <w:iCs/>
        </w:rPr>
        <w:t xml:space="preserve">Supporting Early Mathematical Development: Practical approach to play-based learning. </w:t>
      </w:r>
      <w:r>
        <w:t>Oxon: Routledge.</w:t>
      </w:r>
    </w:p>
    <w:p w14:paraId="57A518F7" w14:textId="77777777" w:rsidR="004636FD" w:rsidRDefault="004636FD" w:rsidP="004A3A0E">
      <w:r>
        <w:t xml:space="preserve">Montessori Group (2021) </w:t>
      </w:r>
      <w:r w:rsidRPr="009854E1">
        <w:rPr>
          <w:i/>
          <w:iCs/>
        </w:rPr>
        <w:t>The Montessori Learning Environment</w:t>
      </w:r>
      <w:r>
        <w:t xml:space="preserve">. Available at: </w:t>
      </w:r>
      <w:hyperlink r:id="rId16" w:history="1">
        <w:r w:rsidRPr="00E80942">
          <w:rPr>
            <w:rStyle w:val="Hyperlink"/>
          </w:rPr>
          <w:t>www.montessori.org.uk/about-us/what-is-montessori/the-montessori-learning-environment/</w:t>
        </w:r>
      </w:hyperlink>
      <w:r>
        <w:t xml:space="preserve"> (Accessed: 18</w:t>
      </w:r>
      <w:r w:rsidRPr="009854E1">
        <w:rPr>
          <w:vertAlign w:val="superscript"/>
        </w:rPr>
        <w:t>th</w:t>
      </w:r>
      <w:r>
        <w:t xml:space="preserve"> February 2021) </w:t>
      </w:r>
    </w:p>
    <w:p w14:paraId="73BBB1BD" w14:textId="77777777" w:rsidR="004636FD" w:rsidRDefault="004636FD" w:rsidP="004A3A0E">
      <w:proofErr w:type="spellStart"/>
      <w:r>
        <w:t>Neir</w:t>
      </w:r>
      <w:proofErr w:type="spellEnd"/>
      <w:r>
        <w:t xml:space="preserve"> (2011) </w:t>
      </w:r>
      <w:r w:rsidRPr="00A10F9C">
        <w:rPr>
          <w:i/>
          <w:iCs/>
        </w:rPr>
        <w:t>Preschool Education in Japan.</w:t>
      </w:r>
      <w:r>
        <w:t xml:space="preserve"> Available at: </w:t>
      </w:r>
      <w:hyperlink r:id="rId17" w:history="1">
        <w:r w:rsidRPr="00E80942">
          <w:rPr>
            <w:rStyle w:val="Hyperlink"/>
          </w:rPr>
          <w:t>www.neir.go.jp/english/educationjapan/pdf/201109ECEC</w:t>
        </w:r>
      </w:hyperlink>
      <w:r>
        <w:t xml:space="preserve"> (Accessed: 18</w:t>
      </w:r>
      <w:r w:rsidRPr="00A10F9C">
        <w:rPr>
          <w:vertAlign w:val="superscript"/>
        </w:rPr>
        <w:t>th</w:t>
      </w:r>
      <w:r>
        <w:t xml:space="preserve"> February 2021) </w:t>
      </w:r>
    </w:p>
    <w:p w14:paraId="029EA317" w14:textId="77777777" w:rsidR="004636FD" w:rsidRDefault="004636FD" w:rsidP="004A3A0E">
      <w:r>
        <w:lastRenderedPageBreak/>
        <w:t xml:space="preserve">Numeracy and the Individual (2021) Available at: </w:t>
      </w:r>
      <w:hyperlink r:id="rId18" w:history="1">
        <w:r w:rsidRPr="00E80942">
          <w:rPr>
            <w:rStyle w:val="Hyperlink"/>
          </w:rPr>
          <w:t>www.nationalnumeracy.org.uk</w:t>
        </w:r>
      </w:hyperlink>
      <w:r>
        <w:t xml:space="preserve"> (Accessed: 20</w:t>
      </w:r>
      <w:r w:rsidRPr="004A3A0E">
        <w:rPr>
          <w:vertAlign w:val="superscript"/>
        </w:rPr>
        <w:t>th</w:t>
      </w:r>
      <w:r>
        <w:t xml:space="preserve"> February 2021)</w:t>
      </w:r>
    </w:p>
    <w:p w14:paraId="1AE34D8C" w14:textId="77777777" w:rsidR="004636FD" w:rsidRDefault="004636FD" w:rsidP="004A3A0E">
      <w:r>
        <w:t xml:space="preserve">Numeracy Framework (2020) Available at: </w:t>
      </w:r>
      <w:hyperlink r:id="rId19" w:history="1">
        <w:r w:rsidRPr="00E80942">
          <w:rPr>
            <w:rStyle w:val="Hyperlink"/>
          </w:rPr>
          <w:t>www.hwb.gov.wales/numeracyframework.pdf</w:t>
        </w:r>
      </w:hyperlink>
      <w:r>
        <w:t xml:space="preserve"> (Accessed: 20</w:t>
      </w:r>
      <w:r w:rsidRPr="004A3A0E">
        <w:rPr>
          <w:vertAlign w:val="superscript"/>
        </w:rPr>
        <w:t>th</w:t>
      </w:r>
      <w:r>
        <w:t xml:space="preserve"> February 2021) </w:t>
      </w:r>
    </w:p>
    <w:p w14:paraId="1D22C370" w14:textId="77777777" w:rsidR="004636FD" w:rsidRDefault="004636FD" w:rsidP="004A3A0E">
      <w:r>
        <w:t xml:space="preserve">Outdoor Learning Institute (2021) ‘Risk and Benefit in Outdoor Learning’ Available at: </w:t>
      </w:r>
      <w:hyperlink r:id="rId20" w:history="1">
        <w:r w:rsidRPr="00E80942">
          <w:rPr>
            <w:rStyle w:val="Hyperlink"/>
          </w:rPr>
          <w:t>www.outfoor-learning.org/good-practice/good-prctice/risk-and-benefit-in-outdoor-learning/</w:t>
        </w:r>
      </w:hyperlink>
      <w:r>
        <w:t xml:space="preserve"> (Accessed: 20</w:t>
      </w:r>
      <w:r w:rsidRPr="00F72BCA">
        <w:rPr>
          <w:vertAlign w:val="superscript"/>
        </w:rPr>
        <w:t>th</w:t>
      </w:r>
      <w:r>
        <w:t>February 2021)</w:t>
      </w:r>
    </w:p>
    <w:p w14:paraId="59B0666B" w14:textId="77777777" w:rsidR="004636FD" w:rsidRDefault="004636FD" w:rsidP="004A3A0E">
      <w:r>
        <w:t xml:space="preserve">Recycle Now (2021) </w:t>
      </w:r>
      <w:r w:rsidRPr="00CE4A47">
        <w:rPr>
          <w:i/>
          <w:iCs/>
        </w:rPr>
        <w:t>How Much Does Your School Recycle.</w:t>
      </w:r>
      <w:r>
        <w:rPr>
          <w:i/>
          <w:iCs/>
        </w:rPr>
        <w:t xml:space="preserve"> </w:t>
      </w:r>
      <w:r>
        <w:t xml:space="preserve">Available at: </w:t>
      </w:r>
      <w:hyperlink r:id="rId21" w:history="1">
        <w:r w:rsidRPr="00E80942">
          <w:rPr>
            <w:rStyle w:val="Hyperlink"/>
          </w:rPr>
          <w:t>www.recyclenow.com/recycling-knowledge/getting-started/recycling-at-school/how-much-does-your-school-waste/</w:t>
        </w:r>
      </w:hyperlink>
      <w:r>
        <w:t xml:space="preserve"> (Accessed: 20</w:t>
      </w:r>
      <w:r w:rsidRPr="00CE4A47">
        <w:rPr>
          <w:vertAlign w:val="superscript"/>
        </w:rPr>
        <w:t>th</w:t>
      </w:r>
      <w:r>
        <w:t xml:space="preserve"> February 2021)</w:t>
      </w:r>
    </w:p>
    <w:p w14:paraId="5F5602B1" w14:textId="77777777" w:rsidR="004636FD" w:rsidRDefault="004636FD" w:rsidP="004A3A0E">
      <w:r>
        <w:t xml:space="preserve">Steinhoff, A. (2016) ‘The Use of Technology in Early Childhood Classrooms’ </w:t>
      </w:r>
      <w:r w:rsidRPr="00462F93">
        <w:rPr>
          <w:i/>
          <w:iCs/>
        </w:rPr>
        <w:t>Novak Djokovic Foundation.</w:t>
      </w:r>
      <w:r>
        <w:t>24</w:t>
      </w:r>
      <w:r w:rsidRPr="00F72BCA">
        <w:rPr>
          <w:vertAlign w:val="superscript"/>
        </w:rPr>
        <w:t>th</w:t>
      </w:r>
      <w:r>
        <w:t xml:space="preserve"> July.</w:t>
      </w:r>
      <w:r>
        <w:rPr>
          <w:i/>
          <w:iCs/>
        </w:rPr>
        <w:t xml:space="preserve"> </w:t>
      </w:r>
      <w:r>
        <w:t xml:space="preserve">Available at: </w:t>
      </w:r>
      <w:hyperlink r:id="rId22" w:history="1">
        <w:r w:rsidRPr="00E80942">
          <w:rPr>
            <w:rStyle w:val="Hyperlink"/>
          </w:rPr>
          <w:t>www.novakdjokovicfoundation.or/use-technology-early-childhood-classrooms/</w:t>
        </w:r>
      </w:hyperlink>
      <w:r>
        <w:t xml:space="preserve"> (Accessed: 12</w:t>
      </w:r>
      <w:r w:rsidRPr="00462F93">
        <w:rPr>
          <w:vertAlign w:val="superscript"/>
        </w:rPr>
        <w:t>th</w:t>
      </w:r>
      <w:r>
        <w:t xml:space="preserve"> February 2021)</w:t>
      </w:r>
    </w:p>
    <w:p w14:paraId="01B228C1" w14:textId="77777777" w:rsidR="004636FD" w:rsidRDefault="004636FD" w:rsidP="004A3A0E">
      <w:r>
        <w:t xml:space="preserve">Successful Futures (2018) Available at: </w:t>
      </w:r>
      <w:hyperlink r:id="rId23" w:history="1">
        <w:r w:rsidRPr="00E80942">
          <w:rPr>
            <w:rStyle w:val="Hyperlink"/>
          </w:rPr>
          <w:t>www.gov.wales/sites/default/files/publications/2018-03/successful-futures.pdf</w:t>
        </w:r>
      </w:hyperlink>
      <w:r>
        <w:t xml:space="preserve"> (Accessed: 18</w:t>
      </w:r>
      <w:r w:rsidRPr="00136B97">
        <w:rPr>
          <w:vertAlign w:val="superscript"/>
        </w:rPr>
        <w:t>th</w:t>
      </w:r>
      <w:r>
        <w:t xml:space="preserve"> February 2021)</w:t>
      </w:r>
    </w:p>
    <w:p w14:paraId="2AD22F88" w14:textId="77777777" w:rsidR="004636FD" w:rsidRDefault="004636FD" w:rsidP="004A3A0E">
      <w:r w:rsidRPr="004A3A0E">
        <w:t>Tucker</w:t>
      </w:r>
      <w:r>
        <w:t xml:space="preserve">, K. (2016) </w:t>
      </w:r>
      <w:r w:rsidRPr="004A3A0E">
        <w:rPr>
          <w:i/>
          <w:iCs/>
        </w:rPr>
        <w:t>Mathematics through Play in The Early Years</w:t>
      </w:r>
      <w:r>
        <w:t>. 3</w:t>
      </w:r>
      <w:r w:rsidRPr="004A3A0E">
        <w:rPr>
          <w:vertAlign w:val="superscript"/>
        </w:rPr>
        <w:t>rd</w:t>
      </w:r>
      <w:r>
        <w:t xml:space="preserve"> Ed. London: Sage Publications.</w:t>
      </w:r>
    </w:p>
    <w:p w14:paraId="5C764FD2" w14:textId="77777777" w:rsidR="004636FD" w:rsidRDefault="004636FD" w:rsidP="004A3A0E">
      <w:r>
        <w:t xml:space="preserve">UNICEF (2018) </w:t>
      </w:r>
      <w:r w:rsidRPr="00462F93">
        <w:rPr>
          <w:i/>
          <w:iCs/>
        </w:rPr>
        <w:t>Learning Through Play.</w:t>
      </w:r>
      <w:r>
        <w:rPr>
          <w:i/>
          <w:iCs/>
        </w:rPr>
        <w:t xml:space="preserve"> </w:t>
      </w:r>
      <w:r>
        <w:t xml:space="preserve">Available at: </w:t>
      </w:r>
      <w:hyperlink r:id="rId24" w:history="1">
        <w:r w:rsidRPr="00E80942">
          <w:rPr>
            <w:rStyle w:val="Hyperlink"/>
          </w:rPr>
          <w:t>www.unicef.org/sites/default/files/2018-12/unicef-lego-foundation-learning-through-play.pdf</w:t>
        </w:r>
      </w:hyperlink>
      <w:r>
        <w:t xml:space="preserve"> (Accessed: 22</w:t>
      </w:r>
      <w:r w:rsidRPr="00462F93">
        <w:rPr>
          <w:vertAlign w:val="superscript"/>
        </w:rPr>
        <w:t>nd</w:t>
      </w:r>
      <w:r>
        <w:t xml:space="preserve"> February 2021)</w:t>
      </w:r>
    </w:p>
    <w:p w14:paraId="41E10CD9" w14:textId="77777777" w:rsidR="004636FD" w:rsidRDefault="004636FD" w:rsidP="004A3A0E">
      <w:r>
        <w:t xml:space="preserve">Wheeler, S. (2021) ‘Jerome Bruner Scaffolding Learning’. </w:t>
      </w:r>
      <w:r w:rsidRPr="00462F93">
        <w:rPr>
          <w:i/>
          <w:iCs/>
        </w:rPr>
        <w:t>Teach Thought</w:t>
      </w:r>
      <w:r>
        <w:rPr>
          <w:i/>
          <w:iCs/>
        </w:rPr>
        <w:t>.</w:t>
      </w:r>
      <w:r>
        <w:t xml:space="preserve"> Available at: </w:t>
      </w:r>
      <w:hyperlink r:id="rId25" w:history="1">
        <w:r w:rsidRPr="00E80942">
          <w:rPr>
            <w:rStyle w:val="Hyperlink"/>
          </w:rPr>
          <w:t>www.teachthought.com/learning/learning-theories-jerome-bruner-scaffolding-learning/</w:t>
        </w:r>
      </w:hyperlink>
      <w:r>
        <w:t xml:space="preserve"> (Accessed: 18</w:t>
      </w:r>
      <w:r w:rsidRPr="00462F93">
        <w:rPr>
          <w:vertAlign w:val="superscript"/>
        </w:rPr>
        <w:t>th</w:t>
      </w:r>
      <w:r>
        <w:t xml:space="preserve"> February 2021)</w:t>
      </w:r>
    </w:p>
    <w:p w14:paraId="4A908467" w14:textId="77777777" w:rsidR="00462F93" w:rsidRPr="00462F93" w:rsidRDefault="00462F93" w:rsidP="004A3A0E"/>
    <w:sectPr w:rsidR="00462F93" w:rsidRPr="00462F93">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AF08EA" w14:textId="77777777" w:rsidR="004A3A0E" w:rsidRDefault="004A3A0E" w:rsidP="004A3A0E">
      <w:pPr>
        <w:spacing w:after="0" w:line="240" w:lineRule="auto"/>
      </w:pPr>
      <w:r>
        <w:separator/>
      </w:r>
    </w:p>
  </w:endnote>
  <w:endnote w:type="continuationSeparator" w:id="0">
    <w:p w14:paraId="6673D51E" w14:textId="77777777" w:rsidR="004A3A0E" w:rsidRDefault="004A3A0E" w:rsidP="004A3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8522319"/>
      <w:docPartObj>
        <w:docPartGallery w:val="Page Numbers (Bottom of Page)"/>
        <w:docPartUnique/>
      </w:docPartObj>
    </w:sdtPr>
    <w:sdtEndPr>
      <w:rPr>
        <w:noProof/>
      </w:rPr>
    </w:sdtEndPr>
    <w:sdtContent>
      <w:p w14:paraId="536E0484" w14:textId="06ADC27D" w:rsidR="00DE1402" w:rsidRDefault="00DE14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2EAD89" w14:textId="0B8A022C" w:rsidR="004A3A0E" w:rsidRDefault="00496FF7">
    <w:pPr>
      <w:pStyle w:val="Footer"/>
    </w:pPr>
    <w:r>
      <w:t>2709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C6625E" w14:textId="77777777" w:rsidR="004A3A0E" w:rsidRDefault="004A3A0E" w:rsidP="004A3A0E">
      <w:pPr>
        <w:spacing w:after="0" w:line="240" w:lineRule="auto"/>
      </w:pPr>
      <w:r>
        <w:separator/>
      </w:r>
    </w:p>
  </w:footnote>
  <w:footnote w:type="continuationSeparator" w:id="0">
    <w:p w14:paraId="2FFEFCAE" w14:textId="77777777" w:rsidR="004A3A0E" w:rsidRDefault="004A3A0E" w:rsidP="004A3A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28EEE" w14:textId="62F9A861" w:rsidR="004A3A0E" w:rsidRDefault="004A3A0E">
    <w:pPr>
      <w:pStyle w:val="Header"/>
    </w:pPr>
    <w:r>
      <w:t>Emily Page 1706935</w:t>
    </w:r>
  </w:p>
  <w:p w14:paraId="1EBD7F63" w14:textId="77777777" w:rsidR="004A3A0E" w:rsidRDefault="004A3A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E61A3"/>
    <w:multiLevelType w:val="hybridMultilevel"/>
    <w:tmpl w:val="02F00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76D7F"/>
    <w:multiLevelType w:val="hybridMultilevel"/>
    <w:tmpl w:val="BDE45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B81D77"/>
    <w:multiLevelType w:val="hybridMultilevel"/>
    <w:tmpl w:val="186A0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B7554C"/>
    <w:multiLevelType w:val="hybridMultilevel"/>
    <w:tmpl w:val="F8686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A0E"/>
    <w:rsid w:val="00136B97"/>
    <w:rsid w:val="001E4932"/>
    <w:rsid w:val="002323FC"/>
    <w:rsid w:val="002B3993"/>
    <w:rsid w:val="003C37B1"/>
    <w:rsid w:val="00462F93"/>
    <w:rsid w:val="004636FD"/>
    <w:rsid w:val="00494BCA"/>
    <w:rsid w:val="00496FF7"/>
    <w:rsid w:val="004A3A0E"/>
    <w:rsid w:val="004A5D28"/>
    <w:rsid w:val="004B2820"/>
    <w:rsid w:val="005513B2"/>
    <w:rsid w:val="0067028F"/>
    <w:rsid w:val="007424FC"/>
    <w:rsid w:val="00757F0F"/>
    <w:rsid w:val="007704E0"/>
    <w:rsid w:val="007B696F"/>
    <w:rsid w:val="0087335A"/>
    <w:rsid w:val="00895CF7"/>
    <w:rsid w:val="00955833"/>
    <w:rsid w:val="009854E1"/>
    <w:rsid w:val="00A0580A"/>
    <w:rsid w:val="00A10F9C"/>
    <w:rsid w:val="00A12EF7"/>
    <w:rsid w:val="00A72B93"/>
    <w:rsid w:val="00B26B6E"/>
    <w:rsid w:val="00B63522"/>
    <w:rsid w:val="00CE4A47"/>
    <w:rsid w:val="00D21933"/>
    <w:rsid w:val="00DE1402"/>
    <w:rsid w:val="00DF70DD"/>
    <w:rsid w:val="00EA44BF"/>
    <w:rsid w:val="00F72BCA"/>
    <w:rsid w:val="00FE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0EAEB"/>
  <w15:chartTrackingRefBased/>
  <w15:docId w15:val="{6602847F-753D-4CF9-9751-B3717E98B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3A0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A3A0E"/>
    <w:pPr>
      <w:ind w:left="720"/>
      <w:contextualSpacing/>
    </w:pPr>
    <w:rPr>
      <w:lang w:val="en-US"/>
    </w:rPr>
  </w:style>
  <w:style w:type="paragraph" w:styleId="Header">
    <w:name w:val="header"/>
    <w:basedOn w:val="Normal"/>
    <w:link w:val="HeaderChar"/>
    <w:uiPriority w:val="99"/>
    <w:unhideWhenUsed/>
    <w:rsid w:val="004A3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A0E"/>
  </w:style>
  <w:style w:type="paragraph" w:styleId="Footer">
    <w:name w:val="footer"/>
    <w:basedOn w:val="Normal"/>
    <w:link w:val="FooterChar"/>
    <w:uiPriority w:val="99"/>
    <w:unhideWhenUsed/>
    <w:rsid w:val="004A3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A0E"/>
  </w:style>
  <w:style w:type="character" w:styleId="Hyperlink">
    <w:name w:val="Hyperlink"/>
    <w:basedOn w:val="DefaultParagraphFont"/>
    <w:uiPriority w:val="99"/>
    <w:unhideWhenUsed/>
    <w:rsid w:val="004A3A0E"/>
    <w:rPr>
      <w:color w:val="0563C1" w:themeColor="hyperlink"/>
      <w:u w:val="single"/>
    </w:rPr>
  </w:style>
  <w:style w:type="character" w:styleId="UnresolvedMention">
    <w:name w:val="Unresolved Mention"/>
    <w:basedOn w:val="DefaultParagraphFont"/>
    <w:uiPriority w:val="99"/>
    <w:semiHidden/>
    <w:unhideWhenUsed/>
    <w:rsid w:val="004A3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education/2016/sep/20/grammar-schools-play-europe-top-education-system-finland-daycare" TargetMode="External"/><Relationship Id="rId13" Type="http://schemas.openxmlformats.org/officeDocument/2006/relationships/hyperlink" Target="http://www.gwegogledd.cymru/ciriculum-support/y-ffrmawaith-cymhwysedd-digidol-adysgu-yn-ygymru-ddigidol" TargetMode="External"/><Relationship Id="rId18" Type="http://schemas.openxmlformats.org/officeDocument/2006/relationships/hyperlink" Target="http://www.nationalnumeracy.org.uk"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recyclenow.com/recycling-knowledge/getting-started/recycling-at-school/how-much-does-your-school-waste/" TargetMode="External"/><Relationship Id="rId7" Type="http://schemas.openxmlformats.org/officeDocument/2006/relationships/hyperlink" Target="http://www.theconversation.com/technology-in-the-classroom-can-improve-primary-mathematics-83431/" TargetMode="External"/><Relationship Id="rId12" Type="http://schemas.openxmlformats.org/officeDocument/2006/relationships/hyperlink" Target="http://www.outdoorclassroomday.org.uk/wp-content/upload/sites/2/2017/02/ocday-uk-blancing-risks-and-benfits.pdf" TargetMode="External"/><Relationship Id="rId17" Type="http://schemas.openxmlformats.org/officeDocument/2006/relationships/hyperlink" Target="http://www.neir.go.jp/english/educationjapan/pdf/201109ECEC" TargetMode="External"/><Relationship Id="rId25" Type="http://schemas.openxmlformats.org/officeDocument/2006/relationships/hyperlink" Target="http://www.teachthought.com/learning/learning-theories-jerome-bruner-scaffolding-learning/" TargetMode="External"/><Relationship Id="rId2" Type="http://schemas.openxmlformats.org/officeDocument/2006/relationships/styles" Target="styles.xml"/><Relationship Id="rId16" Type="http://schemas.openxmlformats.org/officeDocument/2006/relationships/hyperlink" Target="http://www.montessori.org.uk/about-us/what-is-montessori/the-montessori-learning-environment/" TargetMode="External"/><Relationship Id="rId20" Type="http://schemas.openxmlformats.org/officeDocument/2006/relationships/hyperlink" Target="http://www.outfoor-learning.org/good-practice/good-prctice/risk-and-benefit-in-outdoor-learnin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roebel.org.uk/about-us/the-power-of-play/" TargetMode="External"/><Relationship Id="rId24" Type="http://schemas.openxmlformats.org/officeDocument/2006/relationships/hyperlink" Target="http://www.unicef.org/sites/default/files/2018-12/unicef-lego-foundation-learning-through-play.pdf" TargetMode="External"/><Relationship Id="rId5" Type="http://schemas.openxmlformats.org/officeDocument/2006/relationships/footnotes" Target="footnotes.xml"/><Relationship Id="rId15" Type="http://schemas.openxmlformats.org/officeDocument/2006/relationships/hyperlink" Target="http://www.earlyyearscareers.com/eyc/enabling-environment/are-natural-resources-better-than-plastic-toys/" TargetMode="External"/><Relationship Id="rId23" Type="http://schemas.openxmlformats.org/officeDocument/2006/relationships/hyperlink" Target="http://www.gov.wales/sites/default/files/publications/2018-03/successful-futures.pdf" TargetMode="External"/><Relationship Id="rId28" Type="http://schemas.openxmlformats.org/officeDocument/2006/relationships/fontTable" Target="fontTable.xml"/><Relationship Id="rId10" Type="http://schemas.openxmlformats.org/officeDocument/2006/relationships/hyperlink" Target="http://www.gov.wales/foundation%20-phase-handbook-revised-spetemeber-2017.pdf" TargetMode="External"/><Relationship Id="rId19" Type="http://schemas.openxmlformats.org/officeDocument/2006/relationships/hyperlink" Target="http://www.hwb.gov.wales/numeracyframework.pdf" TargetMode="External"/><Relationship Id="rId4" Type="http://schemas.openxmlformats.org/officeDocument/2006/relationships/webSettings" Target="webSettings.xml"/><Relationship Id="rId9" Type="http://schemas.openxmlformats.org/officeDocument/2006/relationships/hyperlink" Target="http://www.educationfinland.fi/what-we-offer/early-education-and-care" TargetMode="External"/><Relationship Id="rId14" Type="http://schemas.openxmlformats.org/officeDocument/2006/relationships/hyperlink" Target="http://www.teachearlyyears.com/learning-and-development/view/the-montessori-method-the-natural-world/" TargetMode="External"/><Relationship Id="rId22" Type="http://schemas.openxmlformats.org/officeDocument/2006/relationships/hyperlink" Target="http://www.novakdjokovicfoundation.or/use-technology-early-childhood-classroom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14</Pages>
  <Words>3596</Words>
  <Characters>20499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Page</dc:creator>
  <cp:keywords/>
  <dc:description/>
  <cp:lastModifiedBy>Emily Page</cp:lastModifiedBy>
  <cp:revision>32</cp:revision>
  <dcterms:created xsi:type="dcterms:W3CDTF">2021-02-28T18:18:00Z</dcterms:created>
  <dcterms:modified xsi:type="dcterms:W3CDTF">2021-02-28T19:23:00Z</dcterms:modified>
</cp:coreProperties>
</file>