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700E1" w14:textId="35197CA4" w:rsidR="00C97C76" w:rsidRDefault="00C97C76" w:rsidP="00C97C76">
      <w:pPr>
        <w:rPr>
          <w:rFonts w:asciiTheme="majorHAnsi" w:hAnsiTheme="majorHAnsi" w:cstheme="majorHAnsi"/>
          <w:u w:val="single"/>
        </w:rPr>
      </w:pPr>
      <w:r w:rsidRPr="00C97C76">
        <w:drawing>
          <wp:anchor distT="0" distB="0" distL="114300" distR="114300" simplePos="0" relativeHeight="251658240" behindDoc="0" locked="0" layoutInCell="1" allowOverlap="1" wp14:anchorId="0F0D3E3D" wp14:editId="37117DF2">
            <wp:simplePos x="914400" y="914400"/>
            <wp:positionH relativeFrom="column">
              <wp:align>left</wp:align>
            </wp:positionH>
            <wp:positionV relativeFrom="paragraph">
              <wp:align>top</wp:align>
            </wp:positionV>
            <wp:extent cx="5372100" cy="6448187"/>
            <wp:effectExtent l="0" t="0" r="0" b="0"/>
            <wp:wrapSquare wrapText="bothSides"/>
            <wp:docPr id="162779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72100" cy="6448187"/>
                    </a:xfrm>
                    <a:prstGeom prst="rect">
                      <a:avLst/>
                    </a:prstGeom>
                    <a:noFill/>
                    <a:ln>
                      <a:noFill/>
                    </a:ln>
                  </pic:spPr>
                </pic:pic>
              </a:graphicData>
            </a:graphic>
          </wp:anchor>
        </w:drawing>
      </w:r>
      <w:r w:rsidR="00F5154E">
        <w:rPr>
          <w:rFonts w:asciiTheme="majorHAnsi" w:hAnsiTheme="majorHAnsi" w:cstheme="majorHAnsi"/>
          <w:u w:val="single"/>
        </w:rPr>
        <w:br w:type="textWrapping" w:clear="all"/>
      </w:r>
    </w:p>
    <w:p w14:paraId="24A295BC" w14:textId="77777777" w:rsidR="00C97C76" w:rsidRDefault="00C97C76" w:rsidP="00DC3DF7">
      <w:pPr>
        <w:jc w:val="center"/>
        <w:rPr>
          <w:rFonts w:asciiTheme="majorHAnsi" w:hAnsiTheme="majorHAnsi" w:cstheme="majorHAnsi"/>
          <w:u w:val="single"/>
        </w:rPr>
      </w:pPr>
    </w:p>
    <w:p w14:paraId="03ED3944" w14:textId="77777777" w:rsidR="00C97C76" w:rsidRDefault="00C97C76" w:rsidP="00DC3DF7">
      <w:pPr>
        <w:jc w:val="center"/>
        <w:rPr>
          <w:rFonts w:asciiTheme="majorHAnsi" w:hAnsiTheme="majorHAnsi" w:cstheme="majorHAnsi"/>
          <w:u w:val="single"/>
        </w:rPr>
      </w:pPr>
    </w:p>
    <w:p w14:paraId="1670F873" w14:textId="77777777" w:rsidR="00C97C76" w:rsidRDefault="00C97C76" w:rsidP="00DC3DF7">
      <w:pPr>
        <w:jc w:val="center"/>
        <w:rPr>
          <w:rFonts w:asciiTheme="majorHAnsi" w:hAnsiTheme="majorHAnsi" w:cstheme="majorHAnsi"/>
          <w:u w:val="single"/>
        </w:rPr>
      </w:pPr>
    </w:p>
    <w:p w14:paraId="734C8504" w14:textId="77777777" w:rsidR="00C97C76" w:rsidRDefault="00C97C76" w:rsidP="00C97C76">
      <w:pPr>
        <w:rPr>
          <w:rFonts w:asciiTheme="majorHAnsi" w:hAnsiTheme="majorHAnsi" w:cstheme="majorHAnsi"/>
          <w:u w:val="single"/>
        </w:rPr>
      </w:pPr>
    </w:p>
    <w:p w14:paraId="33852731" w14:textId="77777777" w:rsidR="00C97C76" w:rsidRDefault="00C97C76" w:rsidP="00DC3DF7">
      <w:pPr>
        <w:jc w:val="center"/>
        <w:rPr>
          <w:rFonts w:asciiTheme="majorHAnsi" w:hAnsiTheme="majorHAnsi" w:cstheme="majorHAnsi"/>
          <w:u w:val="single"/>
        </w:rPr>
      </w:pPr>
    </w:p>
    <w:p w14:paraId="7D4FC2E5" w14:textId="77777777" w:rsidR="00C97C76" w:rsidRDefault="00C97C76" w:rsidP="00C97C76">
      <w:pPr>
        <w:rPr>
          <w:rFonts w:asciiTheme="majorHAnsi" w:hAnsiTheme="majorHAnsi" w:cstheme="majorHAnsi"/>
          <w:u w:val="single"/>
        </w:rPr>
      </w:pPr>
    </w:p>
    <w:p w14:paraId="56C89E3E" w14:textId="77777777" w:rsidR="00F5154E" w:rsidRDefault="00F5154E" w:rsidP="00C97C76">
      <w:pPr>
        <w:jc w:val="center"/>
        <w:rPr>
          <w:rFonts w:asciiTheme="majorHAnsi" w:hAnsiTheme="majorHAnsi" w:cstheme="majorHAnsi"/>
          <w:u w:val="single"/>
        </w:rPr>
      </w:pPr>
    </w:p>
    <w:p w14:paraId="70DF1643" w14:textId="7ED1EEF1" w:rsidR="002E1EED" w:rsidRDefault="00A87555" w:rsidP="00C97C76">
      <w:pPr>
        <w:jc w:val="center"/>
        <w:rPr>
          <w:rFonts w:asciiTheme="majorHAnsi" w:hAnsiTheme="majorHAnsi" w:cstheme="majorHAnsi"/>
          <w:u w:val="single"/>
        </w:rPr>
      </w:pPr>
      <w:r w:rsidRPr="00CF5F04">
        <w:rPr>
          <w:rFonts w:asciiTheme="majorHAnsi" w:hAnsiTheme="majorHAnsi" w:cstheme="majorHAnsi"/>
          <w:u w:val="single"/>
        </w:rPr>
        <w:lastRenderedPageBreak/>
        <w:t>How to prepare for Higher Education</w:t>
      </w:r>
    </w:p>
    <w:p w14:paraId="570C12D0" w14:textId="77777777" w:rsidR="00DC3DF7" w:rsidRDefault="00DC3DF7" w:rsidP="00843E3A">
      <w:pPr>
        <w:rPr>
          <w:rFonts w:asciiTheme="majorHAnsi" w:hAnsiTheme="majorHAnsi" w:cstheme="majorHAnsi"/>
          <w:b/>
          <w:bCs/>
        </w:rPr>
      </w:pPr>
    </w:p>
    <w:p w14:paraId="14C87AC1" w14:textId="305C112F" w:rsidR="00843E3A" w:rsidRPr="00843E3A" w:rsidRDefault="00843E3A" w:rsidP="00843E3A">
      <w:pPr>
        <w:rPr>
          <w:rFonts w:asciiTheme="majorHAnsi" w:hAnsiTheme="majorHAnsi" w:cstheme="majorHAnsi"/>
        </w:rPr>
      </w:pPr>
      <w:r w:rsidRPr="00DC3DF7">
        <w:rPr>
          <w:rFonts w:asciiTheme="majorHAnsi" w:hAnsiTheme="majorHAnsi" w:cstheme="majorHAnsi"/>
          <w:b/>
          <w:bCs/>
        </w:rPr>
        <w:t>Introduction</w:t>
      </w:r>
      <w:r>
        <w:rPr>
          <w:rFonts w:asciiTheme="majorHAnsi" w:hAnsiTheme="majorHAnsi" w:cstheme="majorHAnsi"/>
        </w:rPr>
        <w:t xml:space="preserve"> -</w:t>
      </w:r>
      <w:r w:rsidR="00DC3DF7">
        <w:rPr>
          <w:rFonts w:asciiTheme="majorHAnsi" w:hAnsiTheme="majorHAnsi" w:cstheme="majorHAnsi"/>
        </w:rPr>
        <w:t xml:space="preserve"> I</w:t>
      </w:r>
      <w:r w:rsidRPr="00843E3A">
        <w:rPr>
          <w:rFonts w:asciiTheme="majorHAnsi" w:hAnsiTheme="majorHAnsi" w:cstheme="majorHAnsi"/>
        </w:rPr>
        <w:t>n order to be successful in higher education, you are going to need to cultivate a set of skills and routines that go beyond simply being able to learn new knowledge. This guide will help you prepare for higher education by covering themes such as time management, academic writing, citation in APA version 7, critical thinking, and self-reflection, to name just a few of the topics that will be covered.</w:t>
      </w:r>
    </w:p>
    <w:p w14:paraId="75E7485F" w14:textId="29BFF98D" w:rsidR="00F709B3" w:rsidRPr="00CF5F04" w:rsidRDefault="00F709B3" w:rsidP="00F709B3">
      <w:pPr>
        <w:rPr>
          <w:rFonts w:asciiTheme="majorHAnsi" w:hAnsiTheme="majorHAnsi" w:cstheme="majorHAnsi"/>
        </w:rPr>
      </w:pPr>
      <w:r w:rsidRPr="00CF5F04">
        <w:rPr>
          <w:rFonts w:asciiTheme="majorHAnsi" w:hAnsiTheme="majorHAnsi" w:cstheme="majorHAnsi"/>
          <w:b/>
          <w:bCs/>
        </w:rPr>
        <w:t>Time Management-</w:t>
      </w:r>
      <w:r w:rsidRPr="00CF5F04">
        <w:rPr>
          <w:rFonts w:asciiTheme="majorHAnsi" w:hAnsiTheme="majorHAnsi" w:cstheme="majorHAnsi"/>
        </w:rPr>
        <w:t xml:space="preserve"> Since higher education brings in a greater level of </w:t>
      </w:r>
      <w:r w:rsidR="00BE489C">
        <w:rPr>
          <w:rFonts w:asciiTheme="majorHAnsi" w:hAnsiTheme="majorHAnsi" w:cstheme="majorHAnsi"/>
        </w:rPr>
        <w:t>freedom</w:t>
      </w:r>
      <w:r w:rsidRPr="00CF5F04">
        <w:rPr>
          <w:rFonts w:asciiTheme="majorHAnsi" w:hAnsiTheme="majorHAnsi" w:cstheme="majorHAnsi"/>
        </w:rPr>
        <w:t>, efficient time management becomes an absolute necessity for students. Students need to become proficient in this art if they want to succeed. Putting out a planned timetable that accounts for both personal time and class time, as well as time spent studying, is required. Prioritisation is essential, which means figuring out which activities are the most important and spending your time accordingly. In addition, it is also beneficial to break down major projects into smaller, more attainable goals since this helps maintain concentration and productivity. Last but not least, the ever-present foe of forward movement that is procrastination needs to be acknowledged and overcome. In order to prevail against this adversary, it is essential to set self-imposed deadlines and develop the self-control necessary to meet those deadlines.</w:t>
      </w:r>
    </w:p>
    <w:p w14:paraId="2DC6E74B" w14:textId="7E25F963" w:rsidR="00053199" w:rsidRPr="00CF5F04" w:rsidRDefault="00053199" w:rsidP="00F709B3">
      <w:pPr>
        <w:rPr>
          <w:rFonts w:asciiTheme="majorHAnsi" w:hAnsiTheme="majorHAnsi" w:cstheme="majorHAnsi"/>
        </w:rPr>
      </w:pPr>
      <w:r w:rsidRPr="00CF5F04">
        <w:rPr>
          <w:rFonts w:asciiTheme="majorHAnsi" w:hAnsiTheme="majorHAnsi" w:cstheme="majorHAnsi"/>
          <w:b/>
          <w:bCs/>
        </w:rPr>
        <w:t xml:space="preserve">Academic Writing- </w:t>
      </w:r>
      <w:r w:rsidRPr="00CF5F04">
        <w:rPr>
          <w:rFonts w:asciiTheme="majorHAnsi" w:hAnsiTheme="majorHAnsi" w:cstheme="majorHAnsi"/>
        </w:rPr>
        <w:t xml:space="preserve">Being able to write clearly and precisely about your thoughts and ideas is very important in higher education. There are several essential procedures involved in academic writing. Reading, analysing, and internalising the instructions carefully is the first step towards achieving a solid grasp of the assignment's goals. Once this is understood, it's time to plan out how you'll organise your thoughts into a coherent structure in preparation for writing. </w:t>
      </w:r>
      <w:r w:rsidR="000B0D4C" w:rsidRPr="000B0D4C">
        <w:rPr>
          <w:rFonts w:asciiTheme="majorHAnsi" w:hAnsiTheme="majorHAnsi" w:cstheme="majorHAnsi"/>
        </w:rPr>
        <w:t>Students and researchers in higher education might be guilty of plagiarism if they replicate the work, ideas, or research findings of another person and present them as their own in assignments, papers, or projects. This dishonest practise disrupts the educational process and reduces academic integrity. It also has the potential to result in serious repercussions, including academic sanctions and reputational harm.</w:t>
      </w:r>
      <w:r w:rsidR="000B0D4C">
        <w:rPr>
          <w:rFonts w:asciiTheme="majorHAnsi" w:hAnsiTheme="majorHAnsi" w:cstheme="majorHAnsi"/>
        </w:rPr>
        <w:t xml:space="preserve"> </w:t>
      </w:r>
      <w:r w:rsidRPr="00CF5F04">
        <w:rPr>
          <w:rFonts w:asciiTheme="majorHAnsi" w:hAnsiTheme="majorHAnsi" w:cstheme="majorHAnsi"/>
        </w:rPr>
        <w:t>The succeeding steps include revising and modifying the draught. Reviewing one's work with an impartial viewpoint is essential, as is checking for detail, grammar, and style issues. It might be very helpful at this stage to solicit criticism from classmates or teachers. Finally, proper citation of sources is required, usually in accordance with established standards such as APA v7, and trustworthy sources must be incorporated to back up points.</w:t>
      </w:r>
    </w:p>
    <w:p w14:paraId="5F6EAAFD" w14:textId="447CB4C4" w:rsidR="005C3215" w:rsidRPr="00CF5F04" w:rsidRDefault="005C3215" w:rsidP="005C3215">
      <w:pPr>
        <w:rPr>
          <w:rFonts w:asciiTheme="majorHAnsi" w:hAnsiTheme="majorHAnsi" w:cstheme="majorHAnsi"/>
        </w:rPr>
      </w:pPr>
      <w:r w:rsidRPr="00CF5F04">
        <w:rPr>
          <w:rFonts w:asciiTheme="majorHAnsi" w:hAnsiTheme="majorHAnsi" w:cstheme="majorHAnsi"/>
          <w:b/>
          <w:bCs/>
        </w:rPr>
        <w:t>APA v7 Referencing</w:t>
      </w:r>
      <w:r w:rsidR="00CF5F04" w:rsidRPr="00CF5F04">
        <w:rPr>
          <w:rFonts w:asciiTheme="majorHAnsi" w:hAnsiTheme="majorHAnsi" w:cstheme="majorHAnsi"/>
        </w:rPr>
        <w:t xml:space="preserve">- </w:t>
      </w:r>
      <w:r w:rsidRPr="00CF5F04">
        <w:rPr>
          <w:rFonts w:asciiTheme="majorHAnsi" w:hAnsiTheme="majorHAnsi" w:cstheme="majorHAnsi"/>
        </w:rPr>
        <w:t xml:space="preserve"> Many organisations have strict guidelines about citing styles, and APA v7 is one among them. Gaining proficiency in this approach takes commitment. It begins with a full comprehension of the APA handbook, exploring its subtleties to guarantee adherence. It is crucial to practise citing forms for a variety of sources, including books, papers, and internet. The hallmark of excellence in APA v7 reference is consistency in formatting, citation, and referencing.</w:t>
      </w:r>
    </w:p>
    <w:p w14:paraId="20DE9B29" w14:textId="5FB70B88" w:rsidR="005C3215" w:rsidRDefault="005C3215" w:rsidP="005C3215">
      <w:pPr>
        <w:rPr>
          <w:rFonts w:asciiTheme="majorHAnsi" w:hAnsiTheme="majorHAnsi" w:cstheme="majorHAnsi"/>
        </w:rPr>
      </w:pPr>
      <w:r w:rsidRPr="00CF5F04">
        <w:rPr>
          <w:rFonts w:asciiTheme="majorHAnsi" w:hAnsiTheme="majorHAnsi" w:cstheme="majorHAnsi"/>
          <w:b/>
          <w:bCs/>
        </w:rPr>
        <w:t>Critical Thinking</w:t>
      </w:r>
      <w:r w:rsidR="00CF5F04" w:rsidRPr="00CF5F04">
        <w:rPr>
          <w:rFonts w:asciiTheme="majorHAnsi" w:hAnsiTheme="majorHAnsi" w:cstheme="majorHAnsi"/>
          <w:b/>
          <w:bCs/>
        </w:rPr>
        <w:t>-</w:t>
      </w:r>
      <w:r w:rsidRPr="00CF5F04">
        <w:rPr>
          <w:rFonts w:asciiTheme="majorHAnsi" w:hAnsiTheme="majorHAnsi" w:cstheme="majorHAnsi"/>
          <w:b/>
          <w:bCs/>
        </w:rPr>
        <w:t xml:space="preserve"> </w:t>
      </w:r>
      <w:r w:rsidRPr="00CF5F04">
        <w:rPr>
          <w:rFonts w:asciiTheme="majorHAnsi" w:hAnsiTheme="majorHAnsi" w:cstheme="majorHAnsi"/>
        </w:rPr>
        <w:t>The foundation of higher education is critical thinking. It requires the capacity to carefully consider data, integrate knowledge, and make defensible decisions. It will need several practises to develop this talent. It is important to learn how to critically examine one's own and other people's presumptions. This method encourages a more thorough comprehension of challenging material. Analysing evidence is similarly important, requiring a critical eye to determine the validity and applicability of data from readings, lectures, and research. Students who take part in class discussions and debates are able to use their analytical abilities while also developing critical thinking in real-time.</w:t>
      </w:r>
    </w:p>
    <w:p w14:paraId="1D4074A2" w14:textId="77777777" w:rsidR="00D26F2D" w:rsidRDefault="00FE12A4" w:rsidP="00FE12A4">
      <w:pPr>
        <w:rPr>
          <w:rFonts w:asciiTheme="majorHAnsi" w:hAnsiTheme="majorHAnsi" w:cstheme="majorHAnsi"/>
        </w:rPr>
      </w:pPr>
      <w:r w:rsidRPr="00FE12A4">
        <w:rPr>
          <w:rFonts w:asciiTheme="majorHAnsi" w:hAnsiTheme="majorHAnsi" w:cstheme="majorHAnsi"/>
          <w:b/>
          <w:bCs/>
        </w:rPr>
        <w:lastRenderedPageBreak/>
        <w:t>Reflection</w:t>
      </w:r>
      <w:r>
        <w:rPr>
          <w:rFonts w:asciiTheme="majorHAnsi" w:hAnsiTheme="majorHAnsi" w:cstheme="majorHAnsi"/>
        </w:rPr>
        <w:t>-</w:t>
      </w:r>
      <w:r w:rsidRPr="00FE12A4">
        <w:rPr>
          <w:rFonts w:asciiTheme="majorHAnsi" w:hAnsiTheme="majorHAnsi" w:cstheme="majorHAnsi"/>
        </w:rPr>
        <w:t>An effective strategy for both academic and personal development is reflection. Including it in one's daily routine has the potential to change things. It's a good idea to journal in order to capture ideas, impressions, and realisations. Setting goals for improvement and routinely assessing academic achievement are equally important. Getting input from peers and teachers is essential to this process since other viewpoints can provide insightful analysis and areas for improvement.</w:t>
      </w:r>
    </w:p>
    <w:p w14:paraId="17051D09" w14:textId="30FCC440" w:rsidR="00FE12A4" w:rsidRDefault="00FE12A4" w:rsidP="00FE12A4">
      <w:pPr>
        <w:rPr>
          <w:rFonts w:asciiTheme="majorHAnsi" w:hAnsiTheme="majorHAnsi" w:cstheme="majorHAnsi"/>
        </w:rPr>
      </w:pPr>
      <w:r w:rsidRPr="00FE12A4">
        <w:rPr>
          <w:rFonts w:asciiTheme="majorHAnsi" w:hAnsiTheme="majorHAnsi" w:cstheme="majorHAnsi"/>
          <w:b/>
          <w:bCs/>
        </w:rPr>
        <w:t>Other Essential Skills</w:t>
      </w:r>
      <w:r>
        <w:rPr>
          <w:rFonts w:asciiTheme="majorHAnsi" w:hAnsiTheme="majorHAnsi" w:cstheme="majorHAnsi"/>
        </w:rPr>
        <w:t>-</w:t>
      </w:r>
      <w:r w:rsidRPr="00FE12A4">
        <w:rPr>
          <w:rFonts w:asciiTheme="majorHAnsi" w:hAnsiTheme="majorHAnsi" w:cstheme="majorHAnsi"/>
        </w:rPr>
        <w:t xml:space="preserve"> Besides the core skills, there are a variety of other skills that are important for success in </w:t>
      </w:r>
      <w:r w:rsidR="00245036">
        <w:rPr>
          <w:rFonts w:asciiTheme="majorHAnsi" w:hAnsiTheme="majorHAnsi" w:cstheme="majorHAnsi"/>
        </w:rPr>
        <w:t>higher education</w:t>
      </w:r>
      <w:r w:rsidRPr="00FE12A4">
        <w:rPr>
          <w:rFonts w:asciiTheme="majorHAnsi" w:hAnsiTheme="majorHAnsi" w:cstheme="majorHAnsi"/>
        </w:rPr>
        <w:t>. Proficiency in research techniques, such as utilising internet databases and library resources, is crucial for academic studies. Cogent idea transmission requires effective speech and writing communication abilities. One quality that becomes necessary when students face a variety of obstacles and learning contexts is adaptability. Another important ability is networking, which facilitates the formation of business connections with instructors and fellow students to enhance the educational experience.</w:t>
      </w:r>
    </w:p>
    <w:p w14:paraId="1AC1D33C" w14:textId="5E47BC84" w:rsidR="00140A0D" w:rsidRDefault="00140A0D" w:rsidP="00FE12A4">
      <w:pPr>
        <w:rPr>
          <w:rFonts w:asciiTheme="majorHAnsi" w:hAnsiTheme="majorHAnsi" w:cstheme="majorHAnsi"/>
        </w:rPr>
      </w:pPr>
      <w:r w:rsidRPr="00140A0D">
        <w:rPr>
          <w:rFonts w:asciiTheme="majorHAnsi" w:hAnsiTheme="majorHAnsi" w:cstheme="majorHAnsi"/>
          <w:b/>
          <w:bCs/>
        </w:rPr>
        <w:t>Conclusion</w:t>
      </w:r>
      <w:r>
        <w:rPr>
          <w:rFonts w:asciiTheme="majorHAnsi" w:hAnsiTheme="majorHAnsi" w:cstheme="majorHAnsi"/>
        </w:rPr>
        <w:t>-</w:t>
      </w:r>
      <w:r w:rsidRPr="00140A0D">
        <w:rPr>
          <w:rFonts w:asciiTheme="majorHAnsi" w:hAnsiTheme="majorHAnsi" w:cstheme="majorHAnsi"/>
        </w:rPr>
        <w:t>The preparation for higher education requires a thorough understanding of a wide variety of skills and tactics, including time management, academic writing, critical thinking, and referenc</w:t>
      </w:r>
      <w:r w:rsidR="004F32F7">
        <w:rPr>
          <w:rFonts w:asciiTheme="majorHAnsi" w:hAnsiTheme="majorHAnsi" w:cstheme="majorHAnsi"/>
        </w:rPr>
        <w:t>ing</w:t>
      </w:r>
      <w:r w:rsidRPr="00140A0D">
        <w:rPr>
          <w:rFonts w:asciiTheme="majorHAnsi" w:hAnsiTheme="majorHAnsi" w:cstheme="majorHAnsi"/>
        </w:rPr>
        <w:t xml:space="preserve"> using APA version 7. Students may set themselves up for academic and professional success in higher education and beyond by developing and combining these abilities from the start of their academic careers. It is important to keep in mind that self-improvement and reflection will act as guiding principles throughout this enjoyable educational journey.</w:t>
      </w:r>
    </w:p>
    <w:p w14:paraId="52319CA0" w14:textId="77777777" w:rsidR="00860619" w:rsidRDefault="00860619" w:rsidP="00FE12A4">
      <w:pPr>
        <w:rPr>
          <w:rFonts w:asciiTheme="majorHAnsi" w:hAnsiTheme="majorHAnsi" w:cstheme="majorHAnsi"/>
        </w:rPr>
      </w:pPr>
    </w:p>
    <w:p w14:paraId="24DBCB86" w14:textId="34C1C695" w:rsidR="000A3CF1" w:rsidRDefault="00B65ED1" w:rsidP="00FE12A4">
      <w:pPr>
        <w:rPr>
          <w:rFonts w:asciiTheme="majorHAnsi" w:hAnsiTheme="majorHAnsi" w:cstheme="majorHAnsi"/>
        </w:rPr>
      </w:pPr>
      <w:r w:rsidRPr="00B65ED1">
        <w:rPr>
          <w:rFonts w:asciiTheme="majorHAnsi" w:hAnsiTheme="majorHAnsi" w:cstheme="majorHAnsi"/>
        </w:rPr>
        <w:t>The following is a mind map that demonstrates how all of these aspects interact with one another to assist in becoming ready for higher education.</w:t>
      </w:r>
    </w:p>
    <w:p w14:paraId="026CA98C" w14:textId="320BF999" w:rsidR="000A3CF1" w:rsidRDefault="0000511C" w:rsidP="00FE12A4">
      <w:pPr>
        <w:rPr>
          <w:rFonts w:asciiTheme="majorHAnsi" w:hAnsiTheme="majorHAnsi" w:cstheme="majorHAnsi"/>
        </w:rPr>
      </w:pPr>
      <w:r>
        <w:rPr>
          <w:noProof/>
        </w:rPr>
        <w:drawing>
          <wp:anchor distT="0" distB="0" distL="114300" distR="114300" simplePos="0" relativeHeight="251657216" behindDoc="0" locked="0" layoutInCell="1" allowOverlap="1" wp14:anchorId="45F8A3E8" wp14:editId="78482E0A">
            <wp:simplePos x="0" y="0"/>
            <wp:positionH relativeFrom="page">
              <wp:posOffset>114300</wp:posOffset>
            </wp:positionH>
            <wp:positionV relativeFrom="paragraph">
              <wp:posOffset>521789</wp:posOffset>
            </wp:positionV>
            <wp:extent cx="6867700" cy="2661557"/>
            <wp:effectExtent l="0" t="0" r="0" b="5715"/>
            <wp:wrapTopAndBottom/>
            <wp:docPr id="1662862618"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62618" name="Picture 1" descr="A diagram of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867700" cy="2661557"/>
                    </a:xfrm>
                    <a:prstGeom prst="rect">
                      <a:avLst/>
                    </a:prstGeom>
                  </pic:spPr>
                </pic:pic>
              </a:graphicData>
            </a:graphic>
          </wp:anchor>
        </w:drawing>
      </w:r>
      <w:r>
        <w:rPr>
          <w:rFonts w:asciiTheme="majorHAnsi" w:hAnsiTheme="majorHAnsi" w:cstheme="majorHAnsi"/>
        </w:rPr>
        <w:t>.</w:t>
      </w:r>
    </w:p>
    <w:p w14:paraId="7BB09C26" w14:textId="6A645888" w:rsidR="00860619" w:rsidRDefault="00860619" w:rsidP="00FE12A4">
      <w:pPr>
        <w:rPr>
          <w:rFonts w:asciiTheme="majorHAnsi" w:hAnsiTheme="majorHAnsi" w:cstheme="majorHAnsi"/>
        </w:rPr>
      </w:pPr>
    </w:p>
    <w:p w14:paraId="1A50E8EB" w14:textId="77777777" w:rsidR="00220EF3" w:rsidRDefault="00220EF3" w:rsidP="00FE12A4">
      <w:pPr>
        <w:rPr>
          <w:rFonts w:asciiTheme="majorHAnsi" w:hAnsiTheme="majorHAnsi" w:cstheme="majorHAnsi"/>
        </w:rPr>
      </w:pPr>
    </w:p>
    <w:p w14:paraId="182A7D76" w14:textId="77777777" w:rsidR="00220EF3" w:rsidRDefault="00220EF3" w:rsidP="00FE12A4">
      <w:pPr>
        <w:rPr>
          <w:rFonts w:asciiTheme="majorHAnsi" w:hAnsiTheme="majorHAnsi" w:cstheme="majorHAnsi"/>
        </w:rPr>
      </w:pPr>
    </w:p>
    <w:p w14:paraId="119FA8CB" w14:textId="77777777" w:rsidR="00220EF3" w:rsidRDefault="00220EF3" w:rsidP="00FE12A4">
      <w:pPr>
        <w:rPr>
          <w:rFonts w:asciiTheme="majorHAnsi" w:hAnsiTheme="majorHAnsi" w:cstheme="majorHAnsi"/>
        </w:rPr>
      </w:pPr>
    </w:p>
    <w:p w14:paraId="2C13D334" w14:textId="616E1436" w:rsidR="008E346B" w:rsidRDefault="008E346B" w:rsidP="00FE12A4">
      <w:pPr>
        <w:rPr>
          <w:rFonts w:asciiTheme="majorHAnsi" w:hAnsiTheme="majorHAnsi" w:cstheme="majorHAnsi"/>
        </w:rPr>
      </w:pPr>
    </w:p>
    <w:p w14:paraId="3EF94C6F" w14:textId="38F56156" w:rsidR="008E346B" w:rsidRPr="008E346B" w:rsidRDefault="008E346B" w:rsidP="00FE12A4">
      <w:pPr>
        <w:rPr>
          <w:rFonts w:asciiTheme="majorHAnsi" w:hAnsiTheme="majorHAnsi" w:cstheme="majorHAnsi"/>
        </w:rPr>
      </w:pPr>
      <w:r w:rsidRPr="008E346B">
        <w:rPr>
          <w:rFonts w:asciiTheme="majorHAnsi" w:hAnsiTheme="majorHAnsi" w:cstheme="majorHAnsi"/>
          <w:b/>
          <w:bCs/>
        </w:rPr>
        <w:lastRenderedPageBreak/>
        <w:t>Personal Development Plan</w:t>
      </w:r>
      <w:r>
        <w:rPr>
          <w:rFonts w:asciiTheme="majorHAnsi" w:hAnsiTheme="majorHAnsi" w:cstheme="majorHAnsi"/>
          <w:b/>
          <w:bCs/>
        </w:rPr>
        <w:t xml:space="preserve"> -</w:t>
      </w:r>
      <w:r w:rsidRPr="008E346B">
        <w:t xml:space="preserve"> </w:t>
      </w:r>
      <w:r w:rsidRPr="008E346B">
        <w:rPr>
          <w:rFonts w:asciiTheme="majorHAnsi" w:hAnsiTheme="majorHAnsi" w:cstheme="majorHAnsi"/>
        </w:rPr>
        <w:t>In this section of the assignment, I will be producing a personal development plan (PDP) to highlight the talents I have determined could be utilised better as well as how you intend to attain this progress. Developing a PDP requires pinpointing areas of improvement and articulating steps to take to make those changes. The personal development plan that follows is laid out in a table and includes a list of abilities along with the action plans that are associated to those talents.</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294"/>
        <w:gridCol w:w="3376"/>
        <w:gridCol w:w="1428"/>
        <w:gridCol w:w="1464"/>
        <w:gridCol w:w="2233"/>
      </w:tblGrid>
      <w:tr w:rsidR="00A169BD" w:rsidRPr="00A56D44" w14:paraId="3F79C711" w14:textId="77777777" w:rsidTr="00A169BD">
        <w:trPr>
          <w:trHeight w:val="727"/>
          <w:tblHeader/>
          <w:tblCellSpacing w:w="15" w:type="dxa"/>
        </w:trPr>
        <w:tc>
          <w:tcPr>
            <w:tcW w:w="1249"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E7EC1C4" w14:textId="77777777" w:rsidR="00A56D44" w:rsidRPr="00A56D44" w:rsidRDefault="00A56D44" w:rsidP="00A56D44">
            <w:pPr>
              <w:rPr>
                <w:rFonts w:asciiTheme="majorHAnsi" w:hAnsiTheme="majorHAnsi" w:cstheme="majorHAnsi"/>
                <w:b/>
                <w:bCs/>
              </w:rPr>
            </w:pPr>
            <w:r w:rsidRPr="00A56D44">
              <w:rPr>
                <w:rFonts w:asciiTheme="majorHAnsi" w:hAnsiTheme="majorHAnsi" w:cstheme="majorHAnsi"/>
                <w:b/>
                <w:bCs/>
              </w:rPr>
              <w:t>Skills for Improvement</w:t>
            </w:r>
          </w:p>
        </w:tc>
        <w:tc>
          <w:tcPr>
            <w:tcW w:w="3346"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FDC6D45" w14:textId="77777777" w:rsidR="00A56D44" w:rsidRPr="00A56D44" w:rsidRDefault="00A56D44" w:rsidP="00A56D44">
            <w:pPr>
              <w:rPr>
                <w:rFonts w:asciiTheme="majorHAnsi" w:hAnsiTheme="majorHAnsi" w:cstheme="majorHAnsi"/>
                <w:b/>
                <w:bCs/>
              </w:rPr>
            </w:pPr>
            <w:r w:rsidRPr="00A56D44">
              <w:rPr>
                <w:rFonts w:asciiTheme="majorHAnsi" w:hAnsiTheme="majorHAnsi" w:cstheme="majorHAnsi"/>
                <w:b/>
                <w:bCs/>
              </w:rPr>
              <w:t>Action Plan</w:t>
            </w:r>
          </w:p>
        </w:tc>
        <w:tc>
          <w:tcPr>
            <w:tcW w:w="1398"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658CD95" w14:textId="77777777" w:rsidR="00A56D44" w:rsidRPr="00A56D44" w:rsidRDefault="00A56D44" w:rsidP="00A56D44">
            <w:pPr>
              <w:rPr>
                <w:rFonts w:asciiTheme="majorHAnsi" w:hAnsiTheme="majorHAnsi" w:cstheme="majorHAnsi"/>
                <w:b/>
                <w:bCs/>
              </w:rPr>
            </w:pPr>
            <w:r w:rsidRPr="00A56D44">
              <w:rPr>
                <w:rFonts w:asciiTheme="majorHAnsi" w:hAnsiTheme="majorHAnsi" w:cstheme="majorHAnsi"/>
                <w:b/>
                <w:bCs/>
              </w:rPr>
              <w:t>When I Want to Achieve This</w:t>
            </w:r>
          </w:p>
        </w:tc>
        <w:tc>
          <w:tcPr>
            <w:tcW w:w="1434"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7D3749E" w14:textId="77777777" w:rsidR="00A56D44" w:rsidRPr="00A56D44" w:rsidRDefault="00A56D44" w:rsidP="00A56D44">
            <w:pPr>
              <w:rPr>
                <w:rFonts w:asciiTheme="majorHAnsi" w:hAnsiTheme="majorHAnsi" w:cstheme="majorHAnsi"/>
                <w:b/>
                <w:bCs/>
              </w:rPr>
            </w:pPr>
            <w:r w:rsidRPr="00A56D44">
              <w:rPr>
                <w:rFonts w:asciiTheme="majorHAnsi" w:hAnsiTheme="majorHAnsi" w:cstheme="majorHAnsi"/>
                <w:b/>
                <w:bCs/>
              </w:rPr>
              <w:t>Potential Obstacles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62DA0AD" w14:textId="77777777" w:rsidR="00A56D44" w:rsidRPr="00A56D44" w:rsidRDefault="00A56D44" w:rsidP="00A56D44">
            <w:pPr>
              <w:rPr>
                <w:rFonts w:asciiTheme="majorHAnsi" w:hAnsiTheme="majorHAnsi" w:cstheme="majorHAnsi"/>
                <w:b/>
                <w:bCs/>
              </w:rPr>
            </w:pPr>
            <w:r w:rsidRPr="00A56D44">
              <w:rPr>
                <w:rFonts w:asciiTheme="majorHAnsi" w:hAnsiTheme="majorHAnsi" w:cstheme="majorHAnsi"/>
                <w:b/>
                <w:bCs/>
              </w:rPr>
              <w:t>How to Improve My Chances of Meeting My Goal</w:t>
            </w:r>
          </w:p>
        </w:tc>
      </w:tr>
      <w:tr w:rsidR="00A169BD" w:rsidRPr="00A56D44" w14:paraId="7BF1A208" w14:textId="77777777" w:rsidTr="00A169BD">
        <w:trPr>
          <w:trHeight w:val="1170"/>
          <w:tblCellSpacing w:w="15" w:type="dxa"/>
        </w:trPr>
        <w:tc>
          <w:tcPr>
            <w:tcW w:w="1249"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DD6B62F" w14:textId="77777777" w:rsidR="00A56D44" w:rsidRPr="00A56D44" w:rsidRDefault="00A56D44" w:rsidP="00A56D44">
            <w:pPr>
              <w:rPr>
                <w:rFonts w:asciiTheme="majorHAnsi" w:hAnsiTheme="majorHAnsi" w:cstheme="majorHAnsi"/>
              </w:rPr>
            </w:pPr>
            <w:r w:rsidRPr="00A56D44">
              <w:rPr>
                <w:rFonts w:asciiTheme="majorHAnsi" w:hAnsiTheme="majorHAnsi" w:cstheme="majorHAnsi"/>
                <w:b/>
                <w:bCs/>
              </w:rPr>
              <w:t>Time Management</w:t>
            </w:r>
          </w:p>
        </w:tc>
        <w:tc>
          <w:tcPr>
            <w:tcW w:w="3346"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1180F33"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1. Create a weekly schedule with dedicated time blocks. 2. Set specific goals for assignments. 3. Use time-tracking tools.</w:t>
            </w:r>
          </w:p>
        </w:tc>
        <w:tc>
          <w:tcPr>
            <w:tcW w:w="1398"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30C0778" w14:textId="6ED93804" w:rsidR="00A56D44" w:rsidRPr="00A56D44" w:rsidRDefault="00A56D44" w:rsidP="00A56D44">
            <w:pPr>
              <w:rPr>
                <w:rFonts w:asciiTheme="majorHAnsi" w:hAnsiTheme="majorHAnsi" w:cstheme="majorHAnsi"/>
              </w:rPr>
            </w:pPr>
            <w:r w:rsidRPr="00A56D44">
              <w:rPr>
                <w:rFonts w:asciiTheme="majorHAnsi" w:hAnsiTheme="majorHAnsi" w:cstheme="majorHAnsi"/>
              </w:rPr>
              <w:t xml:space="preserve">Within the first </w:t>
            </w:r>
            <w:r w:rsidR="003D4023">
              <w:rPr>
                <w:rFonts w:asciiTheme="majorHAnsi" w:hAnsiTheme="majorHAnsi" w:cstheme="majorHAnsi"/>
              </w:rPr>
              <w:t>year</w:t>
            </w:r>
          </w:p>
        </w:tc>
        <w:tc>
          <w:tcPr>
            <w:tcW w:w="1434"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F876ED2"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Procrastination, unexpected events, lack of discipline.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9B33B2A"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Set realistic goals, create a reward system, seek an accountability partner.</w:t>
            </w:r>
          </w:p>
        </w:tc>
      </w:tr>
      <w:tr w:rsidR="00A169BD" w:rsidRPr="00A56D44" w14:paraId="5C1BBB9E" w14:textId="77777777" w:rsidTr="00A169BD">
        <w:trPr>
          <w:trHeight w:val="887"/>
          <w:tblCellSpacing w:w="15" w:type="dxa"/>
        </w:trPr>
        <w:tc>
          <w:tcPr>
            <w:tcW w:w="1249"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FE1FCB2" w14:textId="77777777" w:rsidR="00A56D44" w:rsidRPr="00A56D44" w:rsidRDefault="00A56D44" w:rsidP="00A56D44">
            <w:pPr>
              <w:rPr>
                <w:rFonts w:asciiTheme="majorHAnsi" w:hAnsiTheme="majorHAnsi" w:cstheme="majorHAnsi"/>
              </w:rPr>
            </w:pPr>
            <w:r w:rsidRPr="00A56D44">
              <w:rPr>
                <w:rFonts w:asciiTheme="majorHAnsi" w:hAnsiTheme="majorHAnsi" w:cstheme="majorHAnsi"/>
                <w:b/>
                <w:bCs/>
              </w:rPr>
              <w:t>Academic Writing</w:t>
            </w:r>
          </w:p>
        </w:tc>
        <w:tc>
          <w:tcPr>
            <w:tcW w:w="3346"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A8392B" w14:textId="7A633404" w:rsidR="00A56D44" w:rsidRPr="00A56D44" w:rsidRDefault="00A169BD" w:rsidP="00A56D44">
            <w:pPr>
              <w:rPr>
                <w:rFonts w:asciiTheme="majorHAnsi" w:hAnsiTheme="majorHAnsi" w:cstheme="majorHAnsi"/>
              </w:rPr>
            </w:pPr>
            <w:r w:rsidRPr="00A169BD">
              <w:rPr>
                <w:rFonts w:asciiTheme="majorHAnsi" w:hAnsiTheme="majorHAnsi" w:cstheme="majorHAnsi"/>
              </w:rPr>
              <w:t>1. Participate in writing groups. Two, ask for comments. Third, develop your own writing manual.</w:t>
            </w:r>
          </w:p>
        </w:tc>
        <w:tc>
          <w:tcPr>
            <w:tcW w:w="1398"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A5EDE1"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Gradually improve over the academic year.</w:t>
            </w:r>
          </w:p>
        </w:tc>
        <w:tc>
          <w:tcPr>
            <w:tcW w:w="1434"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BA3A09D"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Writer's block, difficulty in incorporating feedback.</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F5572A4"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Break assignments into smaller tasks, establish a writing routine, and actively apply feedback.</w:t>
            </w:r>
          </w:p>
        </w:tc>
      </w:tr>
      <w:tr w:rsidR="00A169BD" w:rsidRPr="00A56D44" w14:paraId="19168865" w14:textId="77777777" w:rsidTr="00A169BD">
        <w:trPr>
          <w:trHeight w:val="1626"/>
          <w:tblCellSpacing w:w="15" w:type="dxa"/>
        </w:trPr>
        <w:tc>
          <w:tcPr>
            <w:tcW w:w="1249"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EF98586" w14:textId="77777777" w:rsidR="00A56D44" w:rsidRPr="00A56D44" w:rsidRDefault="00A56D44" w:rsidP="00A56D44">
            <w:pPr>
              <w:rPr>
                <w:rFonts w:asciiTheme="majorHAnsi" w:hAnsiTheme="majorHAnsi" w:cstheme="majorHAnsi"/>
              </w:rPr>
            </w:pPr>
            <w:r w:rsidRPr="00A56D44">
              <w:rPr>
                <w:rFonts w:asciiTheme="majorHAnsi" w:hAnsiTheme="majorHAnsi" w:cstheme="majorHAnsi"/>
                <w:b/>
                <w:bCs/>
              </w:rPr>
              <w:t>APA v7 Referencing</w:t>
            </w:r>
          </w:p>
        </w:tc>
        <w:tc>
          <w:tcPr>
            <w:tcW w:w="3346"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5843973"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1. Study the APA manual. 2. Practice citing various sources. 3. Maintain a reference list.</w:t>
            </w:r>
          </w:p>
        </w:tc>
        <w:tc>
          <w:tcPr>
            <w:tcW w:w="1398"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C9CCD77"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Consistently apply APA v7 guidelines within six months.</w:t>
            </w:r>
          </w:p>
        </w:tc>
        <w:tc>
          <w:tcPr>
            <w:tcW w:w="1434"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6831C29" w14:textId="197AAA05" w:rsidR="00A56D44" w:rsidRPr="00A56D44" w:rsidRDefault="00CC5D7F" w:rsidP="00A56D44">
            <w:pPr>
              <w:rPr>
                <w:rFonts w:asciiTheme="majorHAnsi" w:hAnsiTheme="majorHAnsi" w:cstheme="majorHAnsi"/>
              </w:rPr>
            </w:pPr>
            <w:r w:rsidRPr="00CC5D7F">
              <w:rPr>
                <w:rFonts w:asciiTheme="majorHAnsi" w:hAnsiTheme="majorHAnsi" w:cstheme="majorHAnsi"/>
              </w:rPr>
              <w:t>Difficulty in grasping APA intricacies.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EDC00C6" w14:textId="6D458166" w:rsidR="00A56D44" w:rsidRPr="00A56D44" w:rsidRDefault="00CC5D7F" w:rsidP="00A56D44">
            <w:pPr>
              <w:rPr>
                <w:rFonts w:asciiTheme="majorHAnsi" w:hAnsiTheme="majorHAnsi" w:cstheme="majorHAnsi"/>
              </w:rPr>
            </w:pPr>
            <w:r w:rsidRPr="00CC5D7F">
              <w:rPr>
                <w:rFonts w:asciiTheme="majorHAnsi" w:hAnsiTheme="majorHAnsi" w:cstheme="majorHAnsi"/>
              </w:rPr>
              <w:t>Learn as much as I can about the APA style in my own time, consult my tutors when necessary, and reference appropriately whenever possible.</w:t>
            </w:r>
          </w:p>
        </w:tc>
      </w:tr>
      <w:tr w:rsidR="00A169BD" w:rsidRPr="00A56D44" w14:paraId="3AE56DE4" w14:textId="77777777" w:rsidTr="00A169BD">
        <w:trPr>
          <w:trHeight w:val="1346"/>
          <w:tblCellSpacing w:w="15" w:type="dxa"/>
        </w:trPr>
        <w:tc>
          <w:tcPr>
            <w:tcW w:w="1249"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07B43B7" w14:textId="77777777" w:rsidR="00A56D44" w:rsidRPr="00A56D44" w:rsidRDefault="00A56D44" w:rsidP="00A56D44">
            <w:pPr>
              <w:rPr>
                <w:rFonts w:asciiTheme="majorHAnsi" w:hAnsiTheme="majorHAnsi" w:cstheme="majorHAnsi"/>
              </w:rPr>
            </w:pPr>
            <w:r w:rsidRPr="00A56D44">
              <w:rPr>
                <w:rFonts w:asciiTheme="majorHAnsi" w:hAnsiTheme="majorHAnsi" w:cstheme="majorHAnsi"/>
                <w:b/>
                <w:bCs/>
              </w:rPr>
              <w:t>Critical Thinking</w:t>
            </w:r>
          </w:p>
        </w:tc>
        <w:tc>
          <w:tcPr>
            <w:tcW w:w="3346"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3E17FB9"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1. Engage in debates and discussions. 2. Question assumptions. 3. Keep a critical thinking journal.</w:t>
            </w:r>
          </w:p>
        </w:tc>
        <w:tc>
          <w:tcPr>
            <w:tcW w:w="1398"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CEDB78B"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Ongoing development over the academic year.</w:t>
            </w:r>
          </w:p>
        </w:tc>
        <w:tc>
          <w:tcPr>
            <w:tcW w:w="1434"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6A73972"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Overcoming cognitive biases, resistance to challenging viewpoints.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8539E1B" w14:textId="77777777" w:rsidR="00A56D44" w:rsidRPr="00A56D44" w:rsidRDefault="00A56D44" w:rsidP="00A56D44">
            <w:pPr>
              <w:rPr>
                <w:rFonts w:asciiTheme="majorHAnsi" w:hAnsiTheme="majorHAnsi" w:cstheme="majorHAnsi"/>
              </w:rPr>
            </w:pPr>
            <w:r w:rsidRPr="00A56D44">
              <w:rPr>
                <w:rFonts w:asciiTheme="majorHAnsi" w:hAnsiTheme="majorHAnsi" w:cstheme="majorHAnsi"/>
              </w:rPr>
              <w:t>Embrace diverse perspectives, actively seek out challenging debates, and reflect on personal biases.</w:t>
            </w:r>
          </w:p>
        </w:tc>
      </w:tr>
    </w:tbl>
    <w:p w14:paraId="6CD76BAB" w14:textId="77777777" w:rsidR="00FA6A35" w:rsidRPr="00FA6A35" w:rsidRDefault="00FA6A35" w:rsidP="00FA6A35">
      <w:pPr>
        <w:tabs>
          <w:tab w:val="left" w:pos="7779"/>
        </w:tabs>
        <w:rPr>
          <w:rFonts w:asciiTheme="majorHAnsi" w:hAnsiTheme="majorHAnsi" w:cstheme="majorHAnsi"/>
        </w:rPr>
      </w:pPr>
    </w:p>
    <w:p w14:paraId="3299D6FB" w14:textId="7DCA0410" w:rsidR="00B539FD" w:rsidRDefault="00032DD0" w:rsidP="00FA6A35">
      <w:pPr>
        <w:tabs>
          <w:tab w:val="left" w:pos="7779"/>
        </w:tabs>
        <w:rPr>
          <w:rFonts w:asciiTheme="majorHAnsi" w:hAnsiTheme="majorHAnsi" w:cstheme="majorHAnsi"/>
        </w:rPr>
      </w:pPr>
      <w:r w:rsidRPr="00032DD0">
        <w:rPr>
          <w:rFonts w:asciiTheme="majorHAnsi" w:hAnsiTheme="majorHAnsi" w:cstheme="majorHAnsi"/>
          <w:b/>
          <w:bCs/>
        </w:rPr>
        <w:t>Conclusion</w:t>
      </w:r>
      <w:r>
        <w:rPr>
          <w:rFonts w:asciiTheme="majorHAnsi" w:hAnsiTheme="majorHAnsi" w:cstheme="majorHAnsi"/>
        </w:rPr>
        <w:t xml:space="preserve"> -</w:t>
      </w:r>
      <w:r w:rsidR="00FA6A35" w:rsidRPr="00FA6A35">
        <w:rPr>
          <w:rFonts w:asciiTheme="majorHAnsi" w:hAnsiTheme="majorHAnsi" w:cstheme="majorHAnsi"/>
        </w:rPr>
        <w:t>This extended Personal Development Plan outlines the identified skills, along with specific action plans, timelines, potential obstacles, and strategies to overcome those obstacles. By proactively addressing these elements, you increase the likelihood of successfully achieving your personal and professional development goals. Regular self-assessment and adaptation are key to ongoing growth and success.</w:t>
      </w:r>
    </w:p>
    <w:sectPr w:rsidR="00B539F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B2E2E" w14:textId="77777777" w:rsidR="00851A37" w:rsidRDefault="00851A37" w:rsidP="00851A37">
      <w:pPr>
        <w:spacing w:after="0" w:line="240" w:lineRule="auto"/>
      </w:pPr>
      <w:r>
        <w:separator/>
      </w:r>
    </w:p>
  </w:endnote>
  <w:endnote w:type="continuationSeparator" w:id="0">
    <w:p w14:paraId="4863C6A6" w14:textId="77777777" w:rsidR="00851A37" w:rsidRDefault="00851A37" w:rsidP="0085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54DD6" w14:textId="77777777" w:rsidR="00851A37" w:rsidRDefault="00851A37" w:rsidP="00851A37">
      <w:pPr>
        <w:spacing w:after="0" w:line="240" w:lineRule="auto"/>
      </w:pPr>
      <w:r>
        <w:separator/>
      </w:r>
    </w:p>
  </w:footnote>
  <w:footnote w:type="continuationSeparator" w:id="0">
    <w:p w14:paraId="5D243D71" w14:textId="77777777" w:rsidR="00851A37" w:rsidRDefault="00851A37" w:rsidP="00851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0095" w14:textId="143A72F3" w:rsidR="00851A37" w:rsidRDefault="00851A37">
    <w:pPr>
      <w:pStyle w:val="Header"/>
    </w:pPr>
    <w:r>
      <w:t xml:space="preserve">Sciarna Smith                                                                                                                                             </w:t>
    </w:r>
    <w:r w:rsidR="00F5154E">
      <w:t>2238304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400"/>
    <w:rsid w:val="0000511C"/>
    <w:rsid w:val="00032DD0"/>
    <w:rsid w:val="00053199"/>
    <w:rsid w:val="000A3CF1"/>
    <w:rsid w:val="000B0D4C"/>
    <w:rsid w:val="00140A0D"/>
    <w:rsid w:val="00220EF3"/>
    <w:rsid w:val="00245036"/>
    <w:rsid w:val="00247023"/>
    <w:rsid w:val="002E1EED"/>
    <w:rsid w:val="0036531A"/>
    <w:rsid w:val="00366AF3"/>
    <w:rsid w:val="003B0B15"/>
    <w:rsid w:val="003D4023"/>
    <w:rsid w:val="004F32F7"/>
    <w:rsid w:val="005C3215"/>
    <w:rsid w:val="00674B76"/>
    <w:rsid w:val="00710320"/>
    <w:rsid w:val="007E7400"/>
    <w:rsid w:val="00843E3A"/>
    <w:rsid w:val="00851A37"/>
    <w:rsid w:val="00860619"/>
    <w:rsid w:val="008754E8"/>
    <w:rsid w:val="008E346B"/>
    <w:rsid w:val="00921778"/>
    <w:rsid w:val="00A169BD"/>
    <w:rsid w:val="00A56D44"/>
    <w:rsid w:val="00A87555"/>
    <w:rsid w:val="00AF6479"/>
    <w:rsid w:val="00B539FD"/>
    <w:rsid w:val="00B65ED1"/>
    <w:rsid w:val="00BE489C"/>
    <w:rsid w:val="00C97C76"/>
    <w:rsid w:val="00CC5D7F"/>
    <w:rsid w:val="00CF5F04"/>
    <w:rsid w:val="00D26F2D"/>
    <w:rsid w:val="00D809AA"/>
    <w:rsid w:val="00DC3DF7"/>
    <w:rsid w:val="00F5154E"/>
    <w:rsid w:val="00F709B3"/>
    <w:rsid w:val="00FA6A35"/>
    <w:rsid w:val="00FE1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B9EBE"/>
  <w15:chartTrackingRefBased/>
  <w15:docId w15:val="{F709D4BE-8D24-4432-B31E-6A4C96125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6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1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A37"/>
  </w:style>
  <w:style w:type="paragraph" w:styleId="Footer">
    <w:name w:val="footer"/>
    <w:basedOn w:val="Normal"/>
    <w:link w:val="FooterChar"/>
    <w:uiPriority w:val="99"/>
    <w:unhideWhenUsed/>
    <w:rsid w:val="00851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115518">
      <w:bodyDiv w:val="1"/>
      <w:marLeft w:val="0"/>
      <w:marRight w:val="0"/>
      <w:marTop w:val="0"/>
      <w:marBottom w:val="0"/>
      <w:divBdr>
        <w:top w:val="none" w:sz="0" w:space="0" w:color="auto"/>
        <w:left w:val="none" w:sz="0" w:space="0" w:color="auto"/>
        <w:bottom w:val="none" w:sz="0" w:space="0" w:color="auto"/>
        <w:right w:val="none" w:sz="0" w:space="0" w:color="auto"/>
      </w:divBdr>
    </w:div>
    <w:div w:id="2016303632">
      <w:bodyDiv w:val="1"/>
      <w:marLeft w:val="0"/>
      <w:marRight w:val="0"/>
      <w:marTop w:val="0"/>
      <w:marBottom w:val="0"/>
      <w:divBdr>
        <w:top w:val="none" w:sz="0" w:space="0" w:color="auto"/>
        <w:left w:val="none" w:sz="0" w:space="0" w:color="auto"/>
        <w:bottom w:val="none" w:sz="0" w:space="0" w:color="auto"/>
        <w:right w:val="none" w:sz="0" w:space="0" w:color="auto"/>
      </w:divBdr>
    </w:div>
    <w:div w:id="208243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718D5-8FCB-4C8B-82E4-C68C39F42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1212</Words>
  <Characters>6912</Characters>
  <Application>Microsoft Office Word</Application>
  <DocSecurity>0</DocSecurity>
  <Lines>57</Lines>
  <Paragraphs>16</Paragraphs>
  <ScaleCrop>false</ScaleCrop>
  <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sciarn smith</dc:creator>
  <cp:keywords/>
  <dc:description/>
  <cp:lastModifiedBy>sciarna smith</cp:lastModifiedBy>
  <cp:revision>2</cp:revision>
  <dcterms:created xsi:type="dcterms:W3CDTF">2023-09-30T19:35:00Z</dcterms:created>
  <dcterms:modified xsi:type="dcterms:W3CDTF">2023-09-30T19:35:00Z</dcterms:modified>
</cp:coreProperties>
</file>