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1F50B6" w:rsidRPr="00A406E5" w:rsidRDefault="00505E8B" w:rsidP="00505E8B">
      <w:pPr>
        <w:rPr>
          <w:rFonts w:ascii="Arial" w:hAnsi="Arial" w:cs="Arial"/>
          <w:sz w:val="22"/>
          <w:szCs w:val="22"/>
        </w:rPr>
      </w:pPr>
      <w:r>
        <w:rPr>
          <w:rFonts w:ascii="Arial" w:hAnsi="Arial" w:cs="Arial"/>
          <w:sz w:val="22"/>
          <w:szCs w:val="22"/>
        </w:rPr>
        <w:t xml:space="preserve">Name: </w:t>
      </w:r>
      <w:r w:rsidR="00CB03EE">
        <w:rPr>
          <w:rFonts w:ascii="Arial" w:hAnsi="Arial" w:cs="Arial"/>
          <w:sz w:val="22"/>
          <w:szCs w:val="22"/>
        </w:rPr>
        <w:t>Zoe Evans.</w:t>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rsidTr="00152E9D">
        <w:trPr>
          <w:jc w:val="center"/>
        </w:trPr>
        <w:tc>
          <w:tcPr>
            <w:tcW w:w="10670" w:type="dxa"/>
            <w:shd w:val="clear" w:color="auto" w:fill="BFBFBF"/>
          </w:tcPr>
          <w:p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00152E9D" w:rsidRPr="00A406E5" w:rsidRDefault="00152E9D" w:rsidP="00152E9D">
      <w:pPr>
        <w:rPr>
          <w:rFonts w:ascii="Arial" w:hAnsi="Arial" w:cs="Arial"/>
        </w:rPr>
      </w:pPr>
    </w:p>
    <w:p w:rsidR="00152E9D" w:rsidRPr="00505E8B" w:rsidRDefault="00152E9D" w:rsidP="00505E8B">
      <w:pPr>
        <w:pStyle w:val="BodyText1"/>
        <w:tabs>
          <w:tab w:val="clear" w:pos="720"/>
          <w:tab w:val="clear" w:pos="1440"/>
        </w:tabs>
        <w:jc w:val="both"/>
        <w:rPr>
          <w:rFonts w:ascii="Arial" w:hAnsi="Arial" w:cs="Arial"/>
          <w:sz w:val="20"/>
        </w:rPr>
        <w:sectPr w:rsidR="00152E9D" w:rsidRPr="00505E8B" w:rsidSect="00F31C04">
          <w:footerReference w:type="default" r:id="rId10"/>
          <w:pgSz w:w="11894" w:h="16834"/>
          <w:pgMar w:top="720" w:right="720" w:bottom="720" w:left="720" w:header="706" w:footer="454" w:gutter="0"/>
          <w:paperSrc w:first="1" w:other="1"/>
          <w:cols w:space="720"/>
          <w:docGrid w:linePitch="272"/>
        </w:sect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rsidTr="006C5FD6">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152E9D" w:rsidRPr="00A406E5" w:rsidTr="006C5FD6">
        <w:trPr>
          <w:trHeight w:val="450"/>
        </w:trPr>
        <w:tc>
          <w:tcPr>
            <w:tcW w:w="4169" w:type="pct"/>
            <w:vMerge w:val="restart"/>
            <w:tcBorders>
              <w:top w:val="single" w:sz="4" w:space="0" w:color="auto"/>
              <w:left w:val="single" w:sz="4" w:space="0" w:color="auto"/>
              <w:right w:val="single" w:sz="4" w:space="0" w:color="auto"/>
            </w:tcBorders>
          </w:tcPr>
          <w:p w:rsidR="00152E9D" w:rsidRPr="00137C0F" w:rsidRDefault="003D6CC6" w:rsidP="00D47C7B">
            <w:pPr>
              <w:rPr>
                <w:rFonts w:ascii="Arial" w:hAnsi="Arial" w:cs="Arial"/>
              </w:rPr>
            </w:pPr>
            <w:r>
              <w:rPr>
                <w:rFonts w:ascii="Arial" w:hAnsi="Arial" w:cs="Arial"/>
              </w:rPr>
              <w:t>Engagement with</w:t>
            </w:r>
            <w:r w:rsidRPr="00B669B1">
              <w:rPr>
                <w:rFonts w:ascii="Arial" w:hAnsi="Arial" w:cs="Arial"/>
              </w:rPr>
              <w:t xml:space="preserve"> </w:t>
            </w:r>
            <w:r w:rsidR="00D47C7B">
              <w:rPr>
                <w:rFonts w:ascii="Arial" w:hAnsi="Arial" w:cs="Arial"/>
              </w:rPr>
              <w:t>a limited</w:t>
            </w:r>
            <w:r>
              <w:rPr>
                <w:rFonts w:ascii="Arial" w:hAnsi="Arial" w:cs="Arial"/>
              </w:rPr>
              <w:t xml:space="preserve"> range of </w:t>
            </w:r>
            <w:r w:rsidR="00D47C7B">
              <w:rPr>
                <w:rFonts w:ascii="Arial" w:hAnsi="Arial" w:cs="Arial"/>
              </w:rPr>
              <w:t xml:space="preserve">literature. </w:t>
            </w:r>
            <w:r>
              <w:rPr>
                <w:rFonts w:ascii="Arial" w:hAnsi="Arial" w:cs="Arial"/>
              </w:rPr>
              <w:t xml:space="preserve">Some over-reliance on texts. </w:t>
            </w:r>
            <w:r w:rsidR="00D47C7B">
              <w:rPr>
                <w:rFonts w:ascii="Arial" w:hAnsi="Arial" w:cs="Arial"/>
              </w:rPr>
              <w:t>Research was limited in scope and lead by</w:t>
            </w:r>
            <w:r w:rsidR="00CB03EE">
              <w:rPr>
                <w:rFonts w:ascii="Arial" w:hAnsi="Arial" w:cs="Arial"/>
              </w:rPr>
              <w:t xml:space="preserve"> practical considerations. Greater research was needed in to lean principles to understand hoe potential designs could be optimised.</w:t>
            </w:r>
          </w:p>
        </w:tc>
        <w:tc>
          <w:tcPr>
            <w:tcW w:w="416" w:type="pct"/>
            <w:tcBorders>
              <w:top w:val="single" w:sz="4" w:space="0" w:color="auto"/>
              <w:left w:val="single" w:sz="4" w:space="0" w:color="auto"/>
              <w:right w:val="single" w:sz="4" w:space="0" w:color="auto"/>
            </w:tcBorders>
          </w:tcPr>
          <w:p w:rsidR="00152E9D" w:rsidRPr="00A406E5" w:rsidRDefault="00152E9D" w:rsidP="00152E9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152E9D" w:rsidRDefault="00152E9D" w:rsidP="00152E9D">
            <w:pPr>
              <w:jc w:val="center"/>
              <w:rPr>
                <w:rFonts w:ascii="Arial" w:hAnsi="Arial" w:cs="Arial"/>
                <w:sz w:val="32"/>
              </w:rPr>
            </w:pPr>
          </w:p>
          <w:p w:rsidR="005943DF" w:rsidRPr="00A406E5" w:rsidRDefault="00D47C7B" w:rsidP="00152E9D">
            <w:pPr>
              <w:jc w:val="center"/>
              <w:rPr>
                <w:rFonts w:ascii="Arial" w:hAnsi="Arial" w:cs="Arial"/>
                <w:sz w:val="32"/>
              </w:rPr>
            </w:pPr>
            <w:r>
              <w:rPr>
                <w:rFonts w:ascii="Arial" w:hAnsi="Arial" w:cs="Arial"/>
                <w:sz w:val="32"/>
              </w:rPr>
              <w:t>4</w:t>
            </w:r>
          </w:p>
        </w:tc>
      </w:tr>
      <w:tr w:rsidR="00152E9D" w:rsidRPr="00A406E5" w:rsidTr="006C5FD6">
        <w:trPr>
          <w:trHeight w:val="451"/>
        </w:trPr>
        <w:tc>
          <w:tcPr>
            <w:tcW w:w="4169" w:type="pct"/>
            <w:vMerge/>
            <w:tcBorders>
              <w:left w:val="single" w:sz="4" w:space="0" w:color="auto"/>
              <w:bottom w:val="single" w:sz="4" w:space="0" w:color="auto"/>
              <w:right w:val="single" w:sz="4" w:space="0" w:color="auto"/>
            </w:tcBorders>
          </w:tcPr>
          <w:p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A406E5" w:rsidRDefault="00505E8B" w:rsidP="00152E9D">
            <w:pPr>
              <w:jc w:val="center"/>
              <w:rPr>
                <w:rFonts w:ascii="Arial" w:hAnsi="Arial" w:cs="Arial"/>
                <w:sz w:val="32"/>
              </w:rPr>
            </w:pPr>
            <w:r>
              <w:rPr>
                <w:rFonts w:ascii="Arial" w:hAnsi="Arial" w:cs="Arial"/>
                <w:sz w:val="32"/>
              </w:rPr>
              <w:t>10</w:t>
            </w:r>
          </w:p>
        </w:tc>
        <w:tc>
          <w:tcPr>
            <w:tcW w:w="415" w:type="pct"/>
            <w:vMerge/>
            <w:tcBorders>
              <w:top w:val="single" w:sz="4" w:space="0" w:color="auto"/>
              <w:left w:val="single" w:sz="4" w:space="0" w:color="auto"/>
              <w:bottom w:val="single" w:sz="4" w:space="0" w:color="auto"/>
              <w:right w:val="single" w:sz="4" w:space="0" w:color="auto"/>
            </w:tcBorders>
          </w:tcPr>
          <w:p w:rsidR="00152E9D" w:rsidRPr="00A406E5" w:rsidRDefault="00152E9D" w:rsidP="00152E9D">
            <w:pPr>
              <w:jc w:val="center"/>
              <w:rPr>
                <w:rFonts w:ascii="Arial" w:hAnsi="Arial" w:cs="Arial"/>
                <w:sz w:val="32"/>
              </w:rPr>
            </w:pPr>
          </w:p>
        </w:tc>
      </w:tr>
      <w:tr w:rsidR="00152E9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152E9D" w:rsidRPr="00A406E5" w:rsidRDefault="00152E9D" w:rsidP="00152E9D">
            <w:pPr>
              <w:jc w:val="center"/>
              <w:rPr>
                <w:rFonts w:ascii="Arial" w:hAnsi="Arial" w:cs="Arial"/>
                <w:sz w:val="32"/>
              </w:rPr>
            </w:pPr>
          </w:p>
        </w:tc>
      </w:tr>
      <w:tr w:rsidR="00E20ECF" w:rsidRPr="00A406E5" w:rsidTr="006C5FD6">
        <w:trPr>
          <w:trHeight w:val="450"/>
        </w:trPr>
        <w:tc>
          <w:tcPr>
            <w:tcW w:w="4169" w:type="pct"/>
            <w:vMerge w:val="restart"/>
            <w:tcBorders>
              <w:top w:val="single" w:sz="4" w:space="0" w:color="auto"/>
              <w:left w:val="single" w:sz="4" w:space="0" w:color="auto"/>
              <w:right w:val="single" w:sz="4" w:space="0" w:color="auto"/>
            </w:tcBorders>
          </w:tcPr>
          <w:p w:rsidR="00E20ECF" w:rsidRPr="00B669B1" w:rsidRDefault="003D6CC6" w:rsidP="00DA55BD">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00CB03EE">
              <w:rPr>
                <w:rFonts w:ascii="Arial" w:hAnsi="Arial" w:cs="Arial"/>
              </w:rPr>
              <w:t xml:space="preserve">extensive.  The student exhibited a reasonable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sidR="00D47C7B">
              <w:rPr>
                <w:rFonts w:ascii="Arial" w:hAnsi="Arial" w:cs="Arial"/>
              </w:rPr>
              <w:t>Relating to design and manufacture a reasonable b</w:t>
            </w:r>
            <w:r w:rsidRPr="00B669B1">
              <w:rPr>
                <w:rFonts w:ascii="Arial" w:hAnsi="Arial" w:cs="Arial"/>
              </w:rPr>
              <w:t>readth and depth</w:t>
            </w:r>
            <w:r>
              <w:rPr>
                <w:rFonts w:ascii="Arial" w:hAnsi="Arial" w:cs="Arial"/>
              </w:rPr>
              <w:t xml:space="preserve"> of knowledge</w:t>
            </w:r>
            <w:r w:rsidR="00D47C7B">
              <w:rPr>
                <w:rFonts w:ascii="Arial" w:hAnsi="Arial" w:cs="Arial"/>
              </w:rPr>
              <w:t xml:space="preserve"> was displayed</w:t>
            </w:r>
            <w:r w:rsidR="00CB03EE">
              <w:rPr>
                <w:rFonts w:ascii="Arial" w:hAnsi="Arial" w:cs="Arial"/>
              </w:rPr>
              <w:t xml:space="preserve"> but the limited scope of the research did limit the scope of the work.</w:t>
            </w:r>
          </w:p>
        </w:tc>
        <w:tc>
          <w:tcPr>
            <w:tcW w:w="416" w:type="pct"/>
            <w:tcBorders>
              <w:top w:val="single" w:sz="4" w:space="0" w:color="auto"/>
              <w:left w:val="single" w:sz="4" w:space="0" w:color="auto"/>
              <w:right w:val="single" w:sz="4" w:space="0" w:color="auto"/>
            </w:tcBorders>
          </w:tcPr>
          <w:p w:rsidR="00E20ECF" w:rsidRPr="00A406E5" w:rsidRDefault="00E20ECF" w:rsidP="00E20EC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0ECF" w:rsidRDefault="00E20ECF" w:rsidP="00E20ECF">
            <w:pPr>
              <w:jc w:val="center"/>
              <w:rPr>
                <w:rFonts w:ascii="Arial" w:hAnsi="Arial" w:cs="Arial"/>
                <w:sz w:val="32"/>
              </w:rPr>
            </w:pPr>
          </w:p>
          <w:p w:rsidR="00E20ECF" w:rsidRPr="00A406E5" w:rsidRDefault="00704C9E" w:rsidP="00E20ECF">
            <w:pPr>
              <w:jc w:val="center"/>
              <w:rPr>
                <w:rFonts w:ascii="Arial" w:hAnsi="Arial" w:cs="Arial"/>
                <w:sz w:val="32"/>
              </w:rPr>
            </w:pPr>
            <w:r>
              <w:rPr>
                <w:rFonts w:ascii="Arial" w:hAnsi="Arial" w:cs="Arial"/>
                <w:sz w:val="32"/>
              </w:rPr>
              <w:t>8</w:t>
            </w:r>
          </w:p>
        </w:tc>
      </w:tr>
      <w:tr w:rsidR="00E20ECF" w:rsidRPr="00A406E5" w:rsidTr="006C5FD6">
        <w:trPr>
          <w:trHeight w:val="451"/>
        </w:trPr>
        <w:tc>
          <w:tcPr>
            <w:tcW w:w="4169" w:type="pct"/>
            <w:vMerge/>
            <w:tcBorders>
              <w:left w:val="single" w:sz="4" w:space="0" w:color="auto"/>
              <w:bottom w:val="single" w:sz="4" w:space="0" w:color="auto"/>
              <w:right w:val="single" w:sz="4" w:space="0" w:color="auto"/>
            </w:tcBorders>
          </w:tcPr>
          <w:p w:rsidR="00E20ECF" w:rsidRPr="00A406E5" w:rsidRDefault="00E20ECF" w:rsidP="00E20E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p>
        </w:tc>
      </w:tr>
      <w:tr w:rsidR="00E20ECF"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E20ECF" w:rsidRPr="00A406E5" w:rsidRDefault="00E20ECF" w:rsidP="00E20ECF">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E20ECF" w:rsidRPr="00A406E5" w:rsidRDefault="00E20ECF" w:rsidP="00E20E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r>
      <w:tr w:rsidR="00E20ECF" w:rsidRPr="00A406E5" w:rsidTr="006C5FD6">
        <w:trPr>
          <w:trHeight w:val="450"/>
        </w:trPr>
        <w:tc>
          <w:tcPr>
            <w:tcW w:w="4169" w:type="pct"/>
            <w:vMerge w:val="restart"/>
            <w:tcBorders>
              <w:top w:val="single" w:sz="4" w:space="0" w:color="auto"/>
              <w:left w:val="single" w:sz="4" w:space="0" w:color="auto"/>
              <w:right w:val="single" w:sz="4" w:space="0" w:color="auto"/>
            </w:tcBorders>
          </w:tcPr>
          <w:p w:rsidR="00E20ECF" w:rsidRPr="00B669B1" w:rsidRDefault="003D6CC6" w:rsidP="00D47C7B">
            <w:pPr>
              <w:rPr>
                <w:rFonts w:ascii="Arial" w:hAnsi="Arial" w:cs="Arial"/>
              </w:rPr>
            </w:pPr>
            <w:r w:rsidRPr="00B669B1">
              <w:rPr>
                <w:rFonts w:ascii="Arial" w:hAnsi="Arial" w:cs="Arial"/>
              </w:rPr>
              <w:t>S</w:t>
            </w:r>
            <w:r w:rsidR="00704C9E">
              <w:rPr>
                <w:rFonts w:ascii="Arial" w:hAnsi="Arial" w:cs="Arial"/>
              </w:rPr>
              <w:t>ome</w:t>
            </w:r>
            <w:r w:rsidR="00D47C7B">
              <w:rPr>
                <w:rFonts w:ascii="Arial" w:hAnsi="Arial" w:cs="Arial"/>
              </w:rPr>
              <w:t xml:space="preserve"> </w:t>
            </w:r>
            <w:r w:rsidRPr="008E2975">
              <w:rPr>
                <w:rFonts w:ascii="Arial" w:hAnsi="Arial" w:cs="Arial"/>
              </w:rPr>
              <w:t>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00CB03EE">
              <w:rPr>
                <w:rFonts w:ascii="Arial" w:hAnsi="Arial" w:cs="Arial"/>
              </w:rPr>
              <w:t xml:space="preserve"> used and a</w:t>
            </w:r>
            <w:r w:rsidR="00D47C7B">
              <w:rPr>
                <w:rFonts w:ascii="Arial" w:hAnsi="Arial" w:cs="Arial"/>
              </w:rPr>
              <w:t xml:space="preserve"> descriptive rather than a critical tone is used</w:t>
            </w:r>
            <w:r>
              <w:rPr>
                <w:rFonts w:ascii="Arial" w:hAnsi="Arial" w:cs="Arial"/>
              </w:rPr>
              <w:t xml:space="preserve">. </w:t>
            </w:r>
            <w:r w:rsidR="00D47C7B">
              <w:rPr>
                <w:rFonts w:ascii="Arial" w:hAnsi="Arial" w:cs="Arial"/>
              </w:rPr>
              <w:t>Limited a</w:t>
            </w:r>
            <w:r w:rsidRPr="00B669B1">
              <w:rPr>
                <w:rFonts w:ascii="Arial" w:hAnsi="Arial" w:cs="Arial"/>
              </w:rPr>
              <w:t>bility to devise arguments</w:t>
            </w:r>
            <w:r w:rsidRPr="00B6382E">
              <w:rPr>
                <w:rFonts w:ascii="Arial" w:hAnsi="Arial" w:cs="Arial"/>
              </w:rPr>
              <w:t xml:space="preserve"> </w:t>
            </w:r>
            <w:r>
              <w:rPr>
                <w:rFonts w:ascii="Arial" w:hAnsi="Arial" w:cs="Arial"/>
              </w:rPr>
              <w:t xml:space="preserve">that show </w:t>
            </w:r>
            <w:r w:rsidR="00CB03EE">
              <w:rPr>
                <w:rFonts w:ascii="Arial" w:hAnsi="Arial" w:cs="Arial"/>
              </w:rPr>
              <w:t>awareness of wider aspects of lean production and design.</w:t>
            </w:r>
          </w:p>
        </w:tc>
        <w:tc>
          <w:tcPr>
            <w:tcW w:w="416" w:type="pct"/>
            <w:tcBorders>
              <w:top w:val="single" w:sz="4" w:space="0" w:color="auto"/>
              <w:left w:val="single" w:sz="4" w:space="0" w:color="auto"/>
              <w:right w:val="single" w:sz="4" w:space="0" w:color="auto"/>
            </w:tcBorders>
          </w:tcPr>
          <w:p w:rsidR="00E20ECF" w:rsidRPr="00A406E5" w:rsidRDefault="00E20ECF" w:rsidP="00E20ECF">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E20ECF" w:rsidRDefault="00E20ECF" w:rsidP="00E20ECF">
            <w:pPr>
              <w:jc w:val="center"/>
              <w:rPr>
                <w:rFonts w:ascii="Arial" w:hAnsi="Arial" w:cs="Arial"/>
                <w:sz w:val="32"/>
              </w:rPr>
            </w:pPr>
          </w:p>
          <w:p w:rsidR="00E20ECF" w:rsidRPr="00A406E5" w:rsidRDefault="00E20ECF" w:rsidP="00E20ECF">
            <w:pPr>
              <w:jc w:val="center"/>
              <w:rPr>
                <w:rFonts w:ascii="Arial" w:hAnsi="Arial" w:cs="Arial"/>
                <w:sz w:val="32"/>
              </w:rPr>
            </w:pPr>
            <w:r>
              <w:rPr>
                <w:rFonts w:ascii="Arial" w:hAnsi="Arial" w:cs="Arial"/>
                <w:sz w:val="32"/>
              </w:rPr>
              <w:t>1</w:t>
            </w:r>
            <w:r w:rsidR="00704C9E">
              <w:rPr>
                <w:rFonts w:ascii="Arial" w:hAnsi="Arial" w:cs="Arial"/>
                <w:sz w:val="32"/>
              </w:rPr>
              <w:t>0</w:t>
            </w:r>
          </w:p>
        </w:tc>
      </w:tr>
      <w:tr w:rsidR="00E20ECF" w:rsidRPr="00A406E5" w:rsidTr="006C5FD6">
        <w:trPr>
          <w:trHeight w:val="451"/>
        </w:trPr>
        <w:tc>
          <w:tcPr>
            <w:tcW w:w="4169" w:type="pct"/>
            <w:vMerge/>
            <w:tcBorders>
              <w:left w:val="single" w:sz="4" w:space="0" w:color="auto"/>
              <w:bottom w:val="single" w:sz="4" w:space="0" w:color="auto"/>
              <w:right w:val="single" w:sz="4" w:space="0" w:color="auto"/>
            </w:tcBorders>
          </w:tcPr>
          <w:p w:rsidR="00E20ECF" w:rsidRPr="00A406E5" w:rsidRDefault="00E20ECF" w:rsidP="00E20ECF">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r>
              <w:rPr>
                <w:rFonts w:ascii="Arial" w:hAnsi="Arial" w:cs="Arial"/>
                <w:sz w:val="32"/>
              </w:rPr>
              <w:t>25</w:t>
            </w:r>
          </w:p>
        </w:tc>
        <w:tc>
          <w:tcPr>
            <w:tcW w:w="415" w:type="pct"/>
            <w:vMerge/>
            <w:tcBorders>
              <w:top w:val="single" w:sz="4" w:space="0" w:color="auto"/>
              <w:left w:val="single" w:sz="4" w:space="0" w:color="auto"/>
              <w:bottom w:val="single" w:sz="4" w:space="0" w:color="auto"/>
              <w:right w:val="single" w:sz="4" w:space="0" w:color="auto"/>
            </w:tcBorders>
          </w:tcPr>
          <w:p w:rsidR="00E20ECF" w:rsidRPr="00A406E5" w:rsidRDefault="00E20ECF" w:rsidP="00E20ECF">
            <w:pPr>
              <w:jc w:val="center"/>
              <w:rPr>
                <w:rFonts w:ascii="Arial" w:hAnsi="Arial" w:cs="Arial"/>
                <w:sz w:val="32"/>
              </w:rPr>
            </w:pPr>
          </w:p>
        </w:tc>
      </w:tr>
      <w:tr w:rsidR="00E20ECF"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E20ECF" w:rsidRPr="00A406E5" w:rsidRDefault="00E20ECF" w:rsidP="00E20ECF">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E20ECF" w:rsidRPr="00A406E5" w:rsidRDefault="00E20ECF" w:rsidP="00E20ECF">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E20ECF" w:rsidRPr="00A406E5" w:rsidRDefault="00E20ECF" w:rsidP="00E20ECF">
            <w:pPr>
              <w:jc w:val="center"/>
              <w:rPr>
                <w:rFonts w:ascii="Arial" w:hAnsi="Arial" w:cs="Arial"/>
                <w:sz w:val="32"/>
              </w:rPr>
            </w:pPr>
          </w:p>
        </w:tc>
      </w:tr>
      <w:tr w:rsidR="00DA55BD" w:rsidRPr="00A406E5" w:rsidTr="006C5FD6">
        <w:trPr>
          <w:trHeight w:val="451"/>
        </w:trPr>
        <w:tc>
          <w:tcPr>
            <w:tcW w:w="4169" w:type="pct"/>
            <w:vMerge w:val="restart"/>
            <w:tcBorders>
              <w:top w:val="single" w:sz="4" w:space="0" w:color="auto"/>
              <w:left w:val="single" w:sz="4" w:space="0" w:color="auto"/>
              <w:right w:val="single" w:sz="4" w:space="0" w:color="auto"/>
            </w:tcBorders>
          </w:tcPr>
          <w:p w:rsidR="003D6CC6" w:rsidRPr="00B669B1" w:rsidRDefault="00704C9E" w:rsidP="003D6CC6">
            <w:pPr>
              <w:rPr>
                <w:rFonts w:ascii="Arial" w:hAnsi="Arial" w:cs="Arial"/>
              </w:rPr>
            </w:pPr>
            <w:r>
              <w:rPr>
                <w:rFonts w:ascii="Arial" w:hAnsi="Arial" w:cs="Arial"/>
              </w:rPr>
              <w:t xml:space="preserve">Some </w:t>
            </w:r>
            <w:r w:rsidR="003D6CC6" w:rsidRPr="00B669B1">
              <w:rPr>
                <w:rFonts w:ascii="Arial" w:hAnsi="Arial" w:cs="Arial"/>
              </w:rPr>
              <w:t xml:space="preserve">application of a range of </w:t>
            </w:r>
            <w:r w:rsidR="003D6CC6" w:rsidRPr="008A5056">
              <w:rPr>
                <w:rFonts w:ascii="Arial" w:hAnsi="Arial" w:cs="Arial"/>
              </w:rPr>
              <w:t xml:space="preserve">established </w:t>
            </w:r>
            <w:r w:rsidR="003D6CC6" w:rsidRPr="00B669B1">
              <w:rPr>
                <w:rFonts w:ascii="Arial" w:hAnsi="Arial" w:cs="Arial"/>
              </w:rPr>
              <w:t>methods, materials, tools and/or techniques.</w:t>
            </w:r>
          </w:p>
          <w:p w:rsidR="00DA55BD" w:rsidRPr="00B669B1" w:rsidRDefault="003D6CC6" w:rsidP="003D6CC6">
            <w:pPr>
              <w:rPr>
                <w:rFonts w:ascii="Arial" w:hAnsi="Arial" w:cs="Arial"/>
              </w:rPr>
            </w:pPr>
            <w:r w:rsidRPr="00B669B1">
              <w:rPr>
                <w:rFonts w:ascii="Arial" w:hAnsi="Arial" w:cs="Arial"/>
              </w:rPr>
              <w:t xml:space="preserve">The context of the </w:t>
            </w:r>
            <w:r w:rsidR="00CB03EE">
              <w:rPr>
                <w:rFonts w:ascii="Arial" w:hAnsi="Arial" w:cs="Arial"/>
              </w:rPr>
              <w:t>application is well considered</w:t>
            </w:r>
            <w:r w:rsidRPr="00B669B1">
              <w:rPr>
                <w:rFonts w:ascii="Arial" w:hAnsi="Arial" w:cs="Arial"/>
              </w:rPr>
              <w:t>.</w:t>
            </w:r>
            <w:r>
              <w:rPr>
                <w:rFonts w:ascii="Arial" w:hAnsi="Arial" w:cs="Arial"/>
              </w:rPr>
              <w:t xml:space="preserve"> 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sidR="00CB03EE">
              <w:rPr>
                <w:rFonts w:ascii="Arial" w:hAnsi="Arial" w:cs="Arial"/>
              </w:rPr>
              <w:t xml:space="preserve"> but scope of the study is limited and opportunities for a more detailed consideration were missed.</w:t>
            </w:r>
          </w:p>
        </w:tc>
        <w:tc>
          <w:tcPr>
            <w:tcW w:w="416" w:type="pct"/>
            <w:tcBorders>
              <w:top w:val="single" w:sz="4" w:space="0" w:color="auto"/>
              <w:left w:val="single" w:sz="4" w:space="0" w:color="auto"/>
              <w:right w:val="single" w:sz="4" w:space="0" w:color="auto"/>
            </w:tcBorders>
          </w:tcPr>
          <w:p w:rsidR="00DA55BD" w:rsidRDefault="00DA55BD" w:rsidP="00DA55BD">
            <w:pPr>
              <w:jc w:val="center"/>
              <w:rPr>
                <w:rFonts w:ascii="Arial" w:hAnsi="Arial" w:cs="Arial"/>
                <w:sz w:val="32"/>
              </w:rPr>
            </w:pPr>
          </w:p>
          <w:p w:rsidR="00DA55BD" w:rsidRPr="00A406E5" w:rsidRDefault="00DA55BD" w:rsidP="00DA55BD">
            <w:pPr>
              <w:jc w:val="center"/>
              <w:rPr>
                <w:rFonts w:ascii="Arial" w:hAnsi="Arial" w:cs="Arial"/>
                <w:sz w:val="32"/>
              </w:rPr>
            </w:pPr>
            <w:r>
              <w:rPr>
                <w:rFonts w:ascii="Arial" w:hAnsi="Arial" w:cs="Arial"/>
                <w:sz w:val="32"/>
              </w:rPr>
              <w:t>25</w:t>
            </w:r>
          </w:p>
        </w:tc>
        <w:tc>
          <w:tcPr>
            <w:tcW w:w="415" w:type="pct"/>
            <w:vMerge w:val="restart"/>
            <w:tcBorders>
              <w:top w:val="single" w:sz="4" w:space="0" w:color="auto"/>
              <w:left w:val="single" w:sz="4" w:space="0" w:color="auto"/>
              <w:bottom w:val="single" w:sz="4" w:space="0" w:color="auto"/>
              <w:right w:val="single" w:sz="4" w:space="0" w:color="auto"/>
            </w:tcBorders>
          </w:tcPr>
          <w:p w:rsidR="00DA55BD" w:rsidRDefault="00DA55BD" w:rsidP="00DA55BD">
            <w:pPr>
              <w:jc w:val="center"/>
              <w:rPr>
                <w:rFonts w:ascii="Arial" w:hAnsi="Arial" w:cs="Arial"/>
                <w:sz w:val="32"/>
              </w:rPr>
            </w:pPr>
          </w:p>
          <w:p w:rsidR="00DA55BD" w:rsidRPr="00A406E5" w:rsidRDefault="00DA55BD" w:rsidP="00DA55BD">
            <w:pPr>
              <w:jc w:val="center"/>
              <w:rPr>
                <w:rFonts w:ascii="Arial" w:hAnsi="Arial" w:cs="Arial"/>
                <w:sz w:val="32"/>
              </w:rPr>
            </w:pPr>
            <w:r>
              <w:rPr>
                <w:rFonts w:ascii="Arial" w:hAnsi="Arial" w:cs="Arial"/>
                <w:sz w:val="32"/>
              </w:rPr>
              <w:t>1</w:t>
            </w:r>
            <w:r w:rsidR="00704C9E">
              <w:rPr>
                <w:rFonts w:ascii="Arial" w:hAnsi="Arial" w:cs="Arial"/>
                <w:sz w:val="32"/>
              </w:rPr>
              <w:t>0</w:t>
            </w:r>
          </w:p>
        </w:tc>
      </w:tr>
      <w:tr w:rsidR="00DA55BD" w:rsidRPr="00A406E5" w:rsidTr="006C5FD6">
        <w:trPr>
          <w:trHeight w:val="450"/>
        </w:trPr>
        <w:tc>
          <w:tcPr>
            <w:tcW w:w="4169" w:type="pct"/>
            <w:vMerge/>
            <w:tcBorders>
              <w:left w:val="single" w:sz="4" w:space="0" w:color="auto"/>
              <w:bottom w:val="single" w:sz="4" w:space="0" w:color="auto"/>
              <w:right w:val="single" w:sz="4" w:space="0" w:color="auto"/>
            </w:tcBorders>
          </w:tcPr>
          <w:p w:rsidR="00DA55BD" w:rsidRPr="00A406E5" w:rsidRDefault="00DA55BD" w:rsidP="00DA55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p>
        </w:tc>
      </w:tr>
      <w:tr w:rsidR="00DA55BD" w:rsidRPr="00A406E5" w:rsidTr="006C5FD6">
        <w:trPr>
          <w:trHeight w:val="450"/>
        </w:trPr>
        <w:tc>
          <w:tcPr>
            <w:tcW w:w="4169" w:type="pct"/>
            <w:tcBorders>
              <w:top w:val="single" w:sz="4" w:space="0" w:color="auto"/>
              <w:left w:val="single" w:sz="4" w:space="0" w:color="auto"/>
              <w:right w:val="single" w:sz="4" w:space="0" w:color="auto"/>
            </w:tcBorders>
            <w:shd w:val="clear" w:color="auto" w:fill="D9D9D9"/>
          </w:tcPr>
          <w:p w:rsidR="00DA55BD" w:rsidRPr="00A406E5" w:rsidRDefault="00DA55BD" w:rsidP="00DA55BD">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A55BD" w:rsidRPr="00A406E5" w:rsidRDefault="00DA55BD" w:rsidP="00DA55B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A55BD" w:rsidRPr="00A406E5" w:rsidRDefault="00DA55BD" w:rsidP="00DA55BD">
            <w:pPr>
              <w:jc w:val="center"/>
              <w:rPr>
                <w:rFonts w:ascii="Arial" w:hAnsi="Arial" w:cs="Arial"/>
                <w:sz w:val="32"/>
              </w:rPr>
            </w:pP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A55BD" w:rsidRPr="00A406E5" w:rsidRDefault="00DA55BD" w:rsidP="00DA55BD">
            <w:pPr>
              <w:jc w:val="center"/>
              <w:rPr>
                <w:rFonts w:ascii="Arial" w:hAnsi="Arial" w:cs="Arial"/>
                <w:sz w:val="32"/>
              </w:rPr>
            </w:pPr>
          </w:p>
        </w:tc>
      </w:tr>
      <w:tr w:rsidR="00DA55BD" w:rsidRPr="00A406E5" w:rsidTr="006C5FD6">
        <w:trPr>
          <w:trHeight w:val="451"/>
        </w:trPr>
        <w:tc>
          <w:tcPr>
            <w:tcW w:w="4169" w:type="pct"/>
            <w:vMerge w:val="restart"/>
            <w:tcBorders>
              <w:top w:val="single" w:sz="4" w:space="0" w:color="auto"/>
              <w:left w:val="single" w:sz="4" w:space="0" w:color="auto"/>
              <w:right w:val="single" w:sz="4" w:space="0" w:color="auto"/>
            </w:tcBorders>
          </w:tcPr>
          <w:p w:rsidR="00DA55BD" w:rsidRPr="00E07BE3" w:rsidRDefault="003D6CC6" w:rsidP="00D47C7B">
            <w:pPr>
              <w:rPr>
                <w:rFonts w:ascii="Arial" w:hAnsi="Arial" w:cs="Arial"/>
              </w:rPr>
            </w:pPr>
            <w:r>
              <w:rPr>
                <w:rFonts w:ascii="Arial" w:hAnsi="Arial" w:cs="Arial"/>
              </w:rPr>
              <w:t xml:space="preserve">Work is </w:t>
            </w:r>
            <w:r w:rsidR="00D47C7B">
              <w:rPr>
                <w:rFonts w:ascii="Arial" w:hAnsi="Arial" w:cs="Arial"/>
              </w:rPr>
              <w:t xml:space="preserve">reasonably </w:t>
            </w:r>
            <w:r>
              <w:rPr>
                <w:rFonts w:ascii="Arial" w:hAnsi="Arial" w:cs="Arial"/>
              </w:rPr>
              <w:t>coherent, fluent, well-</w:t>
            </w:r>
            <w:r w:rsidR="00D47C7B">
              <w:rPr>
                <w:rFonts w:ascii="Arial" w:hAnsi="Arial" w:cs="Arial"/>
              </w:rPr>
              <w:t>structured and organised but descriptive in tone,</w:t>
            </w:r>
          </w:p>
        </w:tc>
        <w:tc>
          <w:tcPr>
            <w:tcW w:w="416" w:type="pct"/>
            <w:tcBorders>
              <w:top w:val="single" w:sz="4" w:space="0" w:color="auto"/>
              <w:left w:val="single" w:sz="4" w:space="0" w:color="auto"/>
              <w:right w:val="single" w:sz="4" w:space="0" w:color="auto"/>
            </w:tcBorders>
          </w:tcPr>
          <w:p w:rsidR="00DA55BD" w:rsidRPr="00A406E5" w:rsidRDefault="00DA55BD" w:rsidP="00DA55BD">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A55BD" w:rsidRDefault="00DA55BD" w:rsidP="00DA55BD">
            <w:pPr>
              <w:rPr>
                <w:rFonts w:ascii="Arial" w:hAnsi="Arial" w:cs="Arial"/>
                <w:sz w:val="32"/>
              </w:rPr>
            </w:pPr>
          </w:p>
          <w:p w:rsidR="00DA55BD" w:rsidRPr="00A406E5" w:rsidRDefault="00DA55BD" w:rsidP="00DA55BD">
            <w:pPr>
              <w:rPr>
                <w:rFonts w:ascii="Arial" w:hAnsi="Arial" w:cs="Arial"/>
                <w:sz w:val="32"/>
              </w:rPr>
            </w:pPr>
            <w:r>
              <w:rPr>
                <w:rFonts w:ascii="Arial" w:hAnsi="Arial" w:cs="Arial"/>
                <w:sz w:val="32"/>
              </w:rPr>
              <w:t xml:space="preserve"> 1</w:t>
            </w:r>
            <w:r w:rsidR="00704C9E">
              <w:rPr>
                <w:rFonts w:ascii="Arial" w:hAnsi="Arial" w:cs="Arial"/>
                <w:sz w:val="32"/>
              </w:rPr>
              <w:t>0</w:t>
            </w:r>
          </w:p>
        </w:tc>
      </w:tr>
      <w:tr w:rsidR="00DA55BD" w:rsidRPr="00A406E5" w:rsidTr="006C5FD6">
        <w:trPr>
          <w:trHeight w:val="450"/>
        </w:trPr>
        <w:tc>
          <w:tcPr>
            <w:tcW w:w="4169" w:type="pct"/>
            <w:vMerge/>
            <w:tcBorders>
              <w:left w:val="single" w:sz="4" w:space="0" w:color="auto"/>
              <w:bottom w:val="single" w:sz="4" w:space="0" w:color="auto"/>
              <w:right w:val="single" w:sz="4" w:space="0" w:color="auto"/>
            </w:tcBorders>
          </w:tcPr>
          <w:p w:rsidR="00DA55BD" w:rsidRPr="00A406E5" w:rsidRDefault="00DA55BD" w:rsidP="00DA55B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r>
              <w:rPr>
                <w:rFonts w:ascii="Arial" w:hAnsi="Arial" w:cs="Arial"/>
                <w:sz w:val="32"/>
              </w:rPr>
              <w:t>20</w:t>
            </w:r>
          </w:p>
        </w:tc>
        <w:tc>
          <w:tcPr>
            <w:tcW w:w="415" w:type="pct"/>
            <w:vMerge/>
            <w:tcBorders>
              <w:top w:val="single" w:sz="4" w:space="0" w:color="auto"/>
              <w:left w:val="single" w:sz="4" w:space="0" w:color="auto"/>
              <w:bottom w:val="single" w:sz="4" w:space="0" w:color="auto"/>
              <w:right w:val="single" w:sz="4" w:space="0" w:color="auto"/>
            </w:tcBorders>
          </w:tcPr>
          <w:p w:rsidR="00DA55BD" w:rsidRPr="00A406E5" w:rsidRDefault="00DA55BD" w:rsidP="00DA55BD">
            <w:pPr>
              <w:jc w:val="center"/>
              <w:rPr>
                <w:rFonts w:ascii="Arial" w:hAnsi="Arial" w:cs="Arial"/>
                <w:sz w:val="32"/>
              </w:rPr>
            </w:pPr>
          </w:p>
        </w:tc>
      </w:tr>
    </w:tbl>
    <w:p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rsidTr="00152E9D">
        <w:trPr>
          <w:cantSplit/>
        </w:trPr>
        <w:tc>
          <w:tcPr>
            <w:tcW w:w="6062" w:type="dxa"/>
            <w:vMerge w:val="restart"/>
            <w:shd w:val="pct15" w:color="auto" w:fill="auto"/>
            <w:vAlign w:val="center"/>
          </w:tcPr>
          <w:p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152E9D" w:rsidRPr="00A406E5" w:rsidRDefault="00704C9E" w:rsidP="00A305D5">
            <w:pPr>
              <w:jc w:val="center"/>
              <w:rPr>
                <w:rFonts w:ascii="Arial" w:hAnsi="Arial" w:cs="Arial"/>
                <w:b/>
                <w:bCs/>
              </w:rPr>
            </w:pPr>
            <w:r>
              <w:rPr>
                <w:rFonts w:ascii="Arial" w:hAnsi="Arial" w:cs="Arial"/>
                <w:b/>
                <w:bCs/>
              </w:rPr>
              <w:t>42</w:t>
            </w:r>
            <w:bookmarkStart w:id="0" w:name="_GoBack"/>
            <w:bookmarkEnd w:id="0"/>
            <w:r w:rsidR="00152E9D" w:rsidRPr="00A406E5">
              <w:rPr>
                <w:rFonts w:ascii="Arial" w:hAnsi="Arial" w:cs="Arial"/>
                <w:b/>
                <w:bCs/>
              </w:rPr>
              <w:t>%</w:t>
            </w: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leftChars="71" w:left="142"/>
              <w:rPr>
                <w:rFonts w:ascii="Arial" w:hAnsi="Arial" w:cs="Arial"/>
              </w:rPr>
            </w:pPr>
          </w:p>
        </w:tc>
      </w:tr>
      <w:tr w:rsidR="00152E9D" w:rsidRPr="00A406E5" w:rsidTr="00152E9D">
        <w:trPr>
          <w:cantSplit/>
        </w:trPr>
        <w:tc>
          <w:tcPr>
            <w:tcW w:w="6062" w:type="dxa"/>
            <w:vMerge/>
            <w:vAlign w:val="bottom"/>
          </w:tcPr>
          <w:p w:rsidR="00152E9D" w:rsidRPr="00A406E5" w:rsidRDefault="00152E9D" w:rsidP="00152E9D">
            <w:pPr>
              <w:rPr>
                <w:rFonts w:ascii="Arial" w:hAnsi="Arial" w:cs="Arial"/>
              </w:rPr>
            </w:pPr>
          </w:p>
        </w:tc>
        <w:tc>
          <w:tcPr>
            <w:tcW w:w="2903" w:type="dxa"/>
            <w:vAlign w:val="bottom"/>
          </w:tcPr>
          <w:p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rsidR="00152E9D" w:rsidRPr="00A406E5" w:rsidRDefault="00152E9D" w:rsidP="00152E9D">
            <w:pPr>
              <w:jc w:val="center"/>
              <w:rPr>
                <w:rFonts w:ascii="Arial" w:hAnsi="Arial" w:cs="Arial"/>
                <w:sz w:val="12"/>
                <w:szCs w:val="12"/>
              </w:rPr>
            </w:pPr>
          </w:p>
        </w:tc>
        <w:tc>
          <w:tcPr>
            <w:tcW w:w="1060" w:type="dxa"/>
            <w:vMerge/>
            <w:vAlign w:val="bottom"/>
          </w:tcPr>
          <w:p w:rsidR="00152E9D" w:rsidRPr="00A406E5" w:rsidRDefault="00152E9D" w:rsidP="00152E9D">
            <w:pPr>
              <w:ind w:firstLineChars="141" w:firstLine="282"/>
              <w:rPr>
                <w:rFonts w:ascii="Arial" w:hAnsi="Arial" w:cs="Arial"/>
              </w:rPr>
            </w:pPr>
          </w:p>
        </w:tc>
      </w:tr>
    </w:tbl>
    <w:p w:rsidR="00C073F1" w:rsidRDefault="00C073F1" w:rsidP="00152E9D">
      <w:pPr>
        <w:rPr>
          <w:rFonts w:ascii="Arial" w:hAnsi="Arial" w:cs="Arial"/>
          <w:vanish/>
        </w:rPr>
        <w:sectPr w:rsidR="00C073F1" w:rsidSect="00F61A20">
          <w:footerReference w:type="default" r:id="rId11"/>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sectPr w:rsidR="00C073F1" w:rsidSect="00C073F1">
          <w:pgSz w:w="16834" w:h="11894" w:orient="landscape"/>
          <w:pgMar w:top="720" w:right="720" w:bottom="720" w:left="720" w:header="706" w:footer="706" w:gutter="0"/>
          <w:paperSrc w:first="1" w:other="1"/>
          <w:cols w:space="720"/>
          <w:docGrid w:linePitch="272"/>
        </w:sectPr>
      </w:pPr>
    </w:p>
    <w:p w:rsidR="00C073F1" w:rsidRPr="00A406E5" w:rsidRDefault="00C073F1"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firstRow="1" w:lastRow="0" w:firstColumn="1" w:lastColumn="0" w:noHBand="0" w:noVBand="1"/>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4B7474" w:rsidRDefault="004B7474">
      <w:r>
        <w:separator/>
      </w:r>
    </w:p>
  </w:endnote>
  <w:endnote w:type="continuationSeparator" w:id="0">
    <w:p w:rsidR="004B7474" w:rsidRDefault="004B747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04C9E">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04C9E">
      <w:rPr>
        <w:b/>
        <w:noProof/>
      </w:rPr>
      <w:t>5</w:t>
    </w:r>
    <w:r w:rsidR="0017512A">
      <w:rPr>
        <w:b/>
        <w:sz w:val="24"/>
        <w:szCs w:val="24"/>
      </w:rPr>
      <w:fldChar w:fldCharType="end"/>
    </w:r>
  </w:p>
  <w:p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4B7474" w:rsidRDefault="004B7474">
      <w:r>
        <w:separator/>
      </w:r>
    </w:p>
  </w:footnote>
  <w:footnote w:type="continuationSeparator" w:id="0">
    <w:p w:rsidR="004B7474" w:rsidRDefault="004B747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0B67F02"/>
    <w:multiLevelType w:val="hybridMultilevel"/>
    <w:tmpl w:val="560A580C"/>
    <w:lvl w:ilvl="0" w:tplc="187CCA52">
      <w:start w:val="1"/>
      <w:numFmt w:val="decimal"/>
      <w:lvlText w:val="%1."/>
      <w:lvlJc w:val="left"/>
      <w:pPr>
        <w:ind w:left="360" w:hanging="360"/>
      </w:pPr>
      <w:rPr>
        <w:rFonts w:hint="default"/>
        <w:color w:val="00000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10A36E0F"/>
    <w:multiLevelType w:val="hybridMultilevel"/>
    <w:tmpl w:val="B144144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cs="Wingdings" w:hint="default"/>
      </w:rPr>
    </w:lvl>
    <w:lvl w:ilvl="3" w:tplc="08090001">
      <w:start w:val="1"/>
      <w:numFmt w:val="bullet"/>
      <w:lvlText w:val=""/>
      <w:lvlJc w:val="left"/>
      <w:pPr>
        <w:ind w:left="2880" w:hanging="360"/>
      </w:pPr>
      <w:rPr>
        <w:rFonts w:ascii="Symbol" w:hAnsi="Symbol" w:cs="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cs="Wingdings" w:hint="default"/>
      </w:rPr>
    </w:lvl>
    <w:lvl w:ilvl="6" w:tplc="08090001">
      <w:start w:val="1"/>
      <w:numFmt w:val="bullet"/>
      <w:lvlText w:val=""/>
      <w:lvlJc w:val="left"/>
      <w:pPr>
        <w:ind w:left="5040" w:hanging="360"/>
      </w:pPr>
      <w:rPr>
        <w:rFonts w:ascii="Symbol" w:hAnsi="Symbol" w:cs="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cs="Wingdings" w:hint="default"/>
      </w:rPr>
    </w:lvl>
  </w:abstractNum>
  <w:abstractNum w:abstractNumId="3"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814688A"/>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6"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8"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7C74A9A"/>
    <w:multiLevelType w:val="multilevel"/>
    <w:tmpl w:val="897AAD38"/>
    <w:lvl w:ilvl="0">
      <w:start w:val="1"/>
      <w:numFmt w:val="decimal"/>
      <w:lvlText w:val="%1"/>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10"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1"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4"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5"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6"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0667F4C"/>
    <w:multiLevelType w:val="hybridMultilevel"/>
    <w:tmpl w:val="8CD07CB0"/>
    <w:lvl w:ilvl="0" w:tplc="243437A8">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3"/>
  </w:num>
  <w:num w:numId="2">
    <w:abstractNumId w:val="13"/>
  </w:num>
  <w:num w:numId="3">
    <w:abstractNumId w:val="20"/>
  </w:num>
  <w:num w:numId="4">
    <w:abstractNumId w:val="15"/>
  </w:num>
  <w:num w:numId="5">
    <w:abstractNumId w:val="11"/>
  </w:num>
  <w:num w:numId="6">
    <w:abstractNumId w:val="19"/>
  </w:num>
  <w:num w:numId="7">
    <w:abstractNumId w:val="4"/>
  </w:num>
  <w:num w:numId="8">
    <w:abstractNumId w:val="18"/>
  </w:num>
  <w:num w:numId="9">
    <w:abstractNumId w:val="14"/>
  </w:num>
  <w:num w:numId="10">
    <w:abstractNumId w:val="7"/>
  </w:num>
  <w:num w:numId="11">
    <w:abstractNumId w:val="8"/>
  </w:num>
  <w:num w:numId="12">
    <w:abstractNumId w:val="12"/>
  </w:num>
  <w:num w:numId="13">
    <w:abstractNumId w:val="16"/>
  </w:num>
  <w:num w:numId="14">
    <w:abstractNumId w:val="6"/>
  </w:num>
  <w:num w:numId="15">
    <w:abstractNumId w:val="0"/>
  </w:num>
  <w:num w:numId="16">
    <w:abstractNumId w:val="10"/>
  </w:num>
  <w:num w:numId="17">
    <w:abstractNumId w:val="9"/>
  </w:num>
  <w:num w:numId="18">
    <w:abstractNumId w:val="2"/>
  </w:num>
  <w:num w:numId="19">
    <w:abstractNumId w:val="1"/>
  </w:num>
  <w:num w:numId="20">
    <w:abstractNumId w:val="17"/>
  </w:num>
  <w:num w:numId="21">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17E69"/>
    <w:rsid w:val="00026B02"/>
    <w:rsid w:val="00057119"/>
    <w:rsid w:val="000822E5"/>
    <w:rsid w:val="000971FC"/>
    <w:rsid w:val="000A2A3A"/>
    <w:rsid w:val="000A492A"/>
    <w:rsid w:val="000D2F80"/>
    <w:rsid w:val="000E413A"/>
    <w:rsid w:val="000F5AA3"/>
    <w:rsid w:val="00100396"/>
    <w:rsid w:val="00100B5C"/>
    <w:rsid w:val="001106E9"/>
    <w:rsid w:val="00124CA5"/>
    <w:rsid w:val="00134F77"/>
    <w:rsid w:val="00137C0F"/>
    <w:rsid w:val="00147CA7"/>
    <w:rsid w:val="00152E9D"/>
    <w:rsid w:val="00154487"/>
    <w:rsid w:val="0017512A"/>
    <w:rsid w:val="00184651"/>
    <w:rsid w:val="00196958"/>
    <w:rsid w:val="001A1E39"/>
    <w:rsid w:val="001A24F3"/>
    <w:rsid w:val="001B405C"/>
    <w:rsid w:val="001B5F45"/>
    <w:rsid w:val="001E1050"/>
    <w:rsid w:val="001E1E1F"/>
    <w:rsid w:val="001E2007"/>
    <w:rsid w:val="001E57C1"/>
    <w:rsid w:val="001F07EF"/>
    <w:rsid w:val="001F50B6"/>
    <w:rsid w:val="001F6D7A"/>
    <w:rsid w:val="00210962"/>
    <w:rsid w:val="0022746E"/>
    <w:rsid w:val="00235F71"/>
    <w:rsid w:val="002444CA"/>
    <w:rsid w:val="00260DE6"/>
    <w:rsid w:val="00273FEE"/>
    <w:rsid w:val="0028204E"/>
    <w:rsid w:val="00282E03"/>
    <w:rsid w:val="0028591B"/>
    <w:rsid w:val="002878BF"/>
    <w:rsid w:val="00291841"/>
    <w:rsid w:val="002C449B"/>
    <w:rsid w:val="002C6040"/>
    <w:rsid w:val="002D5B3F"/>
    <w:rsid w:val="002E272E"/>
    <w:rsid w:val="002F5778"/>
    <w:rsid w:val="003223E0"/>
    <w:rsid w:val="00352C4A"/>
    <w:rsid w:val="00362560"/>
    <w:rsid w:val="003732FD"/>
    <w:rsid w:val="003753B2"/>
    <w:rsid w:val="00376559"/>
    <w:rsid w:val="00382BAA"/>
    <w:rsid w:val="00384D73"/>
    <w:rsid w:val="00393EB6"/>
    <w:rsid w:val="003A3CE5"/>
    <w:rsid w:val="003B366F"/>
    <w:rsid w:val="003B3F9D"/>
    <w:rsid w:val="003B6C95"/>
    <w:rsid w:val="003D6CC6"/>
    <w:rsid w:val="003E5751"/>
    <w:rsid w:val="003F4C05"/>
    <w:rsid w:val="00402084"/>
    <w:rsid w:val="004046A9"/>
    <w:rsid w:val="00404C50"/>
    <w:rsid w:val="00416DC9"/>
    <w:rsid w:val="00423934"/>
    <w:rsid w:val="00426244"/>
    <w:rsid w:val="0043144A"/>
    <w:rsid w:val="004510F2"/>
    <w:rsid w:val="00451810"/>
    <w:rsid w:val="00470A38"/>
    <w:rsid w:val="00477880"/>
    <w:rsid w:val="004874DE"/>
    <w:rsid w:val="004B5334"/>
    <w:rsid w:val="004B6C14"/>
    <w:rsid w:val="004B7474"/>
    <w:rsid w:val="004D5E9B"/>
    <w:rsid w:val="004D63D9"/>
    <w:rsid w:val="004E6585"/>
    <w:rsid w:val="0050249F"/>
    <w:rsid w:val="00505E8B"/>
    <w:rsid w:val="00524566"/>
    <w:rsid w:val="00527E60"/>
    <w:rsid w:val="00530BEF"/>
    <w:rsid w:val="00552351"/>
    <w:rsid w:val="00561F00"/>
    <w:rsid w:val="00562C4E"/>
    <w:rsid w:val="00562DEC"/>
    <w:rsid w:val="00576AB4"/>
    <w:rsid w:val="00577917"/>
    <w:rsid w:val="00590667"/>
    <w:rsid w:val="005943DF"/>
    <w:rsid w:val="005969E2"/>
    <w:rsid w:val="005A1689"/>
    <w:rsid w:val="005B61CD"/>
    <w:rsid w:val="005D1D58"/>
    <w:rsid w:val="005D432C"/>
    <w:rsid w:val="005E285E"/>
    <w:rsid w:val="005E72F8"/>
    <w:rsid w:val="005F0579"/>
    <w:rsid w:val="005F3A53"/>
    <w:rsid w:val="0060141A"/>
    <w:rsid w:val="006062A3"/>
    <w:rsid w:val="00610E08"/>
    <w:rsid w:val="006140BF"/>
    <w:rsid w:val="006161BE"/>
    <w:rsid w:val="00620787"/>
    <w:rsid w:val="00632434"/>
    <w:rsid w:val="0063478F"/>
    <w:rsid w:val="0063764D"/>
    <w:rsid w:val="006379DF"/>
    <w:rsid w:val="00644256"/>
    <w:rsid w:val="00661D6F"/>
    <w:rsid w:val="006628E9"/>
    <w:rsid w:val="0066725E"/>
    <w:rsid w:val="006716C7"/>
    <w:rsid w:val="00681208"/>
    <w:rsid w:val="00681FA9"/>
    <w:rsid w:val="00691EA9"/>
    <w:rsid w:val="006934D4"/>
    <w:rsid w:val="006A6DC3"/>
    <w:rsid w:val="006C5FD6"/>
    <w:rsid w:val="006D49ED"/>
    <w:rsid w:val="006D55CE"/>
    <w:rsid w:val="006D637A"/>
    <w:rsid w:val="006D6F24"/>
    <w:rsid w:val="006F0F95"/>
    <w:rsid w:val="006F45BF"/>
    <w:rsid w:val="006F60E0"/>
    <w:rsid w:val="00702F71"/>
    <w:rsid w:val="00704C9E"/>
    <w:rsid w:val="00730DF1"/>
    <w:rsid w:val="007366DF"/>
    <w:rsid w:val="00757839"/>
    <w:rsid w:val="00770C81"/>
    <w:rsid w:val="00791024"/>
    <w:rsid w:val="00793F0A"/>
    <w:rsid w:val="007A2657"/>
    <w:rsid w:val="007C682C"/>
    <w:rsid w:val="007D2385"/>
    <w:rsid w:val="007F214F"/>
    <w:rsid w:val="00800069"/>
    <w:rsid w:val="008042F0"/>
    <w:rsid w:val="008310A0"/>
    <w:rsid w:val="00835D29"/>
    <w:rsid w:val="00842E7F"/>
    <w:rsid w:val="00852933"/>
    <w:rsid w:val="008566E5"/>
    <w:rsid w:val="008566FE"/>
    <w:rsid w:val="00865B46"/>
    <w:rsid w:val="008827AC"/>
    <w:rsid w:val="00896134"/>
    <w:rsid w:val="008A62BC"/>
    <w:rsid w:val="008B43E7"/>
    <w:rsid w:val="008D46BA"/>
    <w:rsid w:val="008D763F"/>
    <w:rsid w:val="008F036F"/>
    <w:rsid w:val="008F1308"/>
    <w:rsid w:val="008F4DA6"/>
    <w:rsid w:val="008F78C2"/>
    <w:rsid w:val="00904568"/>
    <w:rsid w:val="00911394"/>
    <w:rsid w:val="00923EF2"/>
    <w:rsid w:val="00926D25"/>
    <w:rsid w:val="00926E9D"/>
    <w:rsid w:val="009315A0"/>
    <w:rsid w:val="00932C6E"/>
    <w:rsid w:val="00933F10"/>
    <w:rsid w:val="009433C5"/>
    <w:rsid w:val="00965881"/>
    <w:rsid w:val="009871FF"/>
    <w:rsid w:val="00990799"/>
    <w:rsid w:val="00995D51"/>
    <w:rsid w:val="009A0631"/>
    <w:rsid w:val="009B10ED"/>
    <w:rsid w:val="009D3EA4"/>
    <w:rsid w:val="009D649C"/>
    <w:rsid w:val="009E4BC1"/>
    <w:rsid w:val="009F34FE"/>
    <w:rsid w:val="009F5CB2"/>
    <w:rsid w:val="00A03BB8"/>
    <w:rsid w:val="00A16E98"/>
    <w:rsid w:val="00A176F1"/>
    <w:rsid w:val="00A305D5"/>
    <w:rsid w:val="00A3505D"/>
    <w:rsid w:val="00A4036F"/>
    <w:rsid w:val="00A406E5"/>
    <w:rsid w:val="00A457CD"/>
    <w:rsid w:val="00A4641C"/>
    <w:rsid w:val="00A55876"/>
    <w:rsid w:val="00A67FB1"/>
    <w:rsid w:val="00A85BFE"/>
    <w:rsid w:val="00AB6FE7"/>
    <w:rsid w:val="00AB7AD7"/>
    <w:rsid w:val="00AD2430"/>
    <w:rsid w:val="00AD36B4"/>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64C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03EE"/>
    <w:rsid w:val="00CC241A"/>
    <w:rsid w:val="00CE4035"/>
    <w:rsid w:val="00CE65AB"/>
    <w:rsid w:val="00CF4266"/>
    <w:rsid w:val="00D22D9C"/>
    <w:rsid w:val="00D241F1"/>
    <w:rsid w:val="00D275CB"/>
    <w:rsid w:val="00D30DFA"/>
    <w:rsid w:val="00D463A5"/>
    <w:rsid w:val="00D46727"/>
    <w:rsid w:val="00D4710D"/>
    <w:rsid w:val="00D47C7B"/>
    <w:rsid w:val="00D47D25"/>
    <w:rsid w:val="00D62A30"/>
    <w:rsid w:val="00D62ACD"/>
    <w:rsid w:val="00DA36EE"/>
    <w:rsid w:val="00DA55BD"/>
    <w:rsid w:val="00DB116D"/>
    <w:rsid w:val="00DB4AC6"/>
    <w:rsid w:val="00DD17CC"/>
    <w:rsid w:val="00DE217A"/>
    <w:rsid w:val="00DF321B"/>
    <w:rsid w:val="00E14C59"/>
    <w:rsid w:val="00E20ECF"/>
    <w:rsid w:val="00E230E0"/>
    <w:rsid w:val="00E27F15"/>
    <w:rsid w:val="00E51AAC"/>
    <w:rsid w:val="00E621FC"/>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7C3"/>
    <w:rsid w:val="00F63DD9"/>
    <w:rsid w:val="00F66489"/>
    <w:rsid w:val="00F67644"/>
    <w:rsid w:val="00F7620E"/>
    <w:rsid w:val="00F8381F"/>
    <w:rsid w:val="00FA04CD"/>
    <w:rsid w:val="00FA25F5"/>
    <w:rsid w:val="00FA2810"/>
    <w:rsid w:val="00FA68F8"/>
    <w:rsid w:val="00FB1DC0"/>
    <w:rsid w:val="00FB3B4E"/>
    <w:rsid w:val="00FB4521"/>
    <w:rsid w:val="00FB4F84"/>
    <w:rsid w:val="00FB58B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7D255C1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customStyle="1" w:styleId="bullet">
    <w:name w:val="bullet"/>
    <w:link w:val="bulletChar"/>
    <w:rsid w:val="00730DF1"/>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730DF1"/>
    <w:rPr>
      <w:sz w:val="24"/>
      <w:lang w:eastAsia="en-GB"/>
    </w:rPr>
  </w:style>
  <w:style w:type="character" w:styleId="CommentReference">
    <w:name w:val="annotation reference"/>
    <w:basedOn w:val="DefaultParagraphFont"/>
    <w:semiHidden/>
    <w:unhideWhenUsed/>
    <w:rsid w:val="00F637C3"/>
    <w:rPr>
      <w:sz w:val="16"/>
      <w:szCs w:val="16"/>
    </w:rPr>
  </w:style>
  <w:style w:type="paragraph" w:styleId="CommentText">
    <w:name w:val="annotation text"/>
    <w:basedOn w:val="Normal"/>
    <w:link w:val="CommentTextChar"/>
    <w:semiHidden/>
    <w:unhideWhenUsed/>
    <w:rsid w:val="00F637C3"/>
  </w:style>
  <w:style w:type="character" w:customStyle="1" w:styleId="CommentTextChar">
    <w:name w:val="Comment Text Char"/>
    <w:basedOn w:val="DefaultParagraphFont"/>
    <w:link w:val="CommentText"/>
    <w:semiHidden/>
    <w:rsid w:val="00F637C3"/>
    <w:rPr>
      <w:lang w:eastAsia="en-GB"/>
    </w:rPr>
  </w:style>
  <w:style w:type="paragraph" w:styleId="CommentSubject">
    <w:name w:val="annotation subject"/>
    <w:basedOn w:val="CommentText"/>
    <w:next w:val="CommentText"/>
    <w:link w:val="CommentSubjectChar"/>
    <w:semiHidden/>
    <w:unhideWhenUsed/>
    <w:rsid w:val="00F637C3"/>
    <w:rPr>
      <w:b/>
      <w:bCs/>
    </w:rPr>
  </w:style>
  <w:style w:type="character" w:customStyle="1" w:styleId="CommentSubjectChar">
    <w:name w:val="Comment Subject Char"/>
    <w:basedOn w:val="CommentTextChar"/>
    <w:link w:val="CommentSubject"/>
    <w:semiHidden/>
    <w:rsid w:val="00F637C3"/>
    <w:rPr>
      <w:b/>
      <w:bCs/>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A7BE41C-8CA7-4346-8022-57D62DF57D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2</TotalTime>
  <Pages>5</Pages>
  <Words>2415</Words>
  <Characters>13769</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16152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LauraH Davies</cp:lastModifiedBy>
  <cp:revision>3</cp:revision>
  <cp:lastPrinted>2014-10-10T07:42:00Z</cp:lastPrinted>
  <dcterms:created xsi:type="dcterms:W3CDTF">2020-05-12T13:40:00Z</dcterms:created>
  <dcterms:modified xsi:type="dcterms:W3CDTF">2020-05-19T11:48:00Z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