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EC6022" w14:textId="2E738BA1" w:rsidR="00A95EFC" w:rsidRPr="00797711" w:rsidRDefault="00797711" w:rsidP="009B4D3A">
      <w:pPr>
        <w:spacing w:line="360" w:lineRule="auto"/>
        <w:rPr>
          <w:sz w:val="24"/>
          <w:szCs w:val="24"/>
          <w:u w:val="single"/>
        </w:rPr>
      </w:pPr>
      <w:r w:rsidRPr="00797711">
        <w:rPr>
          <w:sz w:val="24"/>
          <w:szCs w:val="24"/>
          <w:u w:val="single"/>
        </w:rPr>
        <w:t xml:space="preserve">Rhestr </w:t>
      </w:r>
      <w:r w:rsidR="00A95EFC" w:rsidRPr="00797711">
        <w:rPr>
          <w:sz w:val="24"/>
          <w:szCs w:val="24"/>
          <w:u w:val="single"/>
        </w:rPr>
        <w:t>Cyfeirnodi</w:t>
      </w:r>
    </w:p>
    <w:p w14:paraId="26EC3FB0" w14:textId="77777777" w:rsidR="009B4D3A" w:rsidRPr="00797711" w:rsidRDefault="009B4D3A" w:rsidP="009B4D3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Ayre, D. (2017). “ </w:t>
      </w:r>
      <w:r w:rsidRPr="00D95F1F">
        <w:rPr>
          <w:sz w:val="24"/>
          <w:szCs w:val="24"/>
        </w:rPr>
        <w:t>Poor Mental Health</w:t>
      </w:r>
      <w:r>
        <w:rPr>
          <w:sz w:val="24"/>
          <w:szCs w:val="24"/>
        </w:rPr>
        <w:t xml:space="preserve">. </w:t>
      </w:r>
      <w:r w:rsidRPr="00D95F1F">
        <w:rPr>
          <w:sz w:val="24"/>
          <w:szCs w:val="24"/>
        </w:rPr>
        <w:t>The links between child poverty and mental health problems</w:t>
      </w:r>
      <w:r>
        <w:rPr>
          <w:sz w:val="24"/>
          <w:szCs w:val="24"/>
        </w:rPr>
        <w:t xml:space="preserve">” </w:t>
      </w:r>
      <w:r w:rsidRPr="00D95F1F">
        <w:rPr>
          <w:sz w:val="24"/>
          <w:szCs w:val="24"/>
        </w:rPr>
        <w:t xml:space="preserve"> </w:t>
      </w:r>
      <w:hyperlink r:id="rId4" w:history="1">
        <w:r w:rsidRPr="00797711">
          <w:rPr>
            <w:rStyle w:val="Hyperlink"/>
            <w:sz w:val="24"/>
            <w:szCs w:val="24"/>
          </w:rPr>
          <w:t>https ://www.childrenssociety.org.uk/sites/default/files/poor_mental_health_report.pdf</w:t>
        </w:r>
      </w:hyperlink>
      <w:r>
        <w:rPr>
          <w:rStyle w:val="Hyperlink"/>
          <w:sz w:val="24"/>
          <w:szCs w:val="24"/>
        </w:rPr>
        <w:t xml:space="preserve"> </w:t>
      </w:r>
      <w:r w:rsidRPr="006C633B">
        <w:rPr>
          <w:rStyle w:val="Hyperlink"/>
          <w:color w:val="0D0D0D" w:themeColor="text1" w:themeTint="F2"/>
          <w:sz w:val="24"/>
          <w:szCs w:val="24"/>
          <w:u w:val="none"/>
        </w:rPr>
        <w:t>[Accessed: 15th February 2020]</w:t>
      </w:r>
      <w:r w:rsidRPr="006C633B">
        <w:rPr>
          <w:color w:val="0D0D0D" w:themeColor="text1" w:themeTint="F2"/>
          <w:sz w:val="24"/>
          <w:szCs w:val="24"/>
        </w:rPr>
        <w:t xml:space="preserve"> </w:t>
      </w:r>
    </w:p>
    <w:p w14:paraId="50540A58" w14:textId="77777777" w:rsidR="009B4D3A" w:rsidRPr="00797711" w:rsidRDefault="009B4D3A" w:rsidP="009B4D3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Barnados. (2020). “</w:t>
      </w:r>
      <w:r w:rsidRPr="006D3625">
        <w:rPr>
          <w:sz w:val="24"/>
          <w:szCs w:val="24"/>
        </w:rPr>
        <w:t>Mental health and emotional wellbeing</w:t>
      </w:r>
      <w:r>
        <w:rPr>
          <w:sz w:val="24"/>
          <w:szCs w:val="24"/>
        </w:rPr>
        <w:t xml:space="preserve">” </w:t>
      </w:r>
      <w:hyperlink r:id="rId5" w:history="1">
        <w:r w:rsidRPr="0078198B">
          <w:rPr>
            <w:rStyle w:val="Hyperlink"/>
            <w:sz w:val="24"/>
            <w:szCs w:val="24"/>
          </w:rPr>
          <w:t>https://www.barnardos.org.uk/what-we-do/helping-families/mental-health?gclid=EAIaIQobChMIkpiHuoLZ5wIVmeFRCh2rPQx2EAAYASAAEgLG5fD_BwE</w:t>
        </w:r>
      </w:hyperlink>
      <w:r w:rsidRPr="00797711">
        <w:rPr>
          <w:sz w:val="24"/>
          <w:szCs w:val="24"/>
        </w:rPr>
        <w:t xml:space="preserve"> </w:t>
      </w:r>
      <w:r>
        <w:rPr>
          <w:sz w:val="24"/>
          <w:szCs w:val="24"/>
        </w:rPr>
        <w:t>[Accessed 15th February 2020]</w:t>
      </w:r>
    </w:p>
    <w:p w14:paraId="431DAFC7" w14:textId="77777777" w:rsidR="009B4D3A" w:rsidRPr="00797711" w:rsidRDefault="009B4D3A" w:rsidP="009B4D3A">
      <w:pPr>
        <w:spacing w:line="360" w:lineRule="auto"/>
        <w:rPr>
          <w:sz w:val="24"/>
          <w:szCs w:val="24"/>
        </w:rPr>
      </w:pPr>
      <w:r w:rsidRPr="006D3625">
        <w:rPr>
          <w:sz w:val="24"/>
          <w:szCs w:val="24"/>
        </w:rPr>
        <w:t xml:space="preserve">Cambridge University Press (2020). </w:t>
      </w:r>
      <w:r>
        <w:rPr>
          <w:sz w:val="24"/>
          <w:szCs w:val="24"/>
        </w:rPr>
        <w:t xml:space="preserve">“health” </w:t>
      </w:r>
      <w:hyperlink r:id="rId6" w:history="1">
        <w:r w:rsidRPr="00B278EF">
          <w:rPr>
            <w:rStyle w:val="Hyperlink"/>
            <w:sz w:val="24"/>
            <w:szCs w:val="24"/>
          </w:rPr>
          <w:t>https://dictionary.cambridge.org/dictionary/english/health</w:t>
        </w:r>
      </w:hyperlink>
      <w:r>
        <w:rPr>
          <w:rStyle w:val="Hyperlink"/>
          <w:sz w:val="24"/>
          <w:szCs w:val="24"/>
        </w:rPr>
        <w:t xml:space="preserve"> </w:t>
      </w:r>
      <w:r w:rsidRPr="009B4D3A">
        <w:rPr>
          <w:rStyle w:val="Hyperlink"/>
          <w:color w:val="0D0D0D" w:themeColor="text1" w:themeTint="F2"/>
          <w:sz w:val="24"/>
          <w:szCs w:val="24"/>
          <w:u w:val="none"/>
        </w:rPr>
        <w:t>[Accessed 11th February 2020]</w:t>
      </w:r>
    </w:p>
    <w:p w14:paraId="64ED4F04" w14:textId="77777777" w:rsidR="009B4D3A" w:rsidRPr="00797711" w:rsidRDefault="009B4D3A" w:rsidP="009B4D3A">
      <w:pPr>
        <w:spacing w:line="360" w:lineRule="auto"/>
        <w:rPr>
          <w:sz w:val="24"/>
          <w:szCs w:val="24"/>
        </w:rPr>
      </w:pPr>
      <w:r w:rsidRPr="006D3625">
        <w:rPr>
          <w:sz w:val="24"/>
          <w:szCs w:val="24"/>
        </w:rPr>
        <w:t xml:space="preserve">Cambridge University Press </w:t>
      </w:r>
      <w:r>
        <w:rPr>
          <w:sz w:val="24"/>
          <w:szCs w:val="24"/>
        </w:rPr>
        <w:t>(</w:t>
      </w:r>
      <w:r w:rsidRPr="006D3625">
        <w:rPr>
          <w:sz w:val="24"/>
          <w:szCs w:val="24"/>
        </w:rPr>
        <w:t>2020</w:t>
      </w:r>
      <w:r>
        <w:rPr>
          <w:sz w:val="24"/>
          <w:szCs w:val="24"/>
        </w:rPr>
        <w:t>). “</w:t>
      </w:r>
      <w:r w:rsidRPr="006D3625">
        <w:rPr>
          <w:sz w:val="24"/>
          <w:szCs w:val="24"/>
        </w:rPr>
        <w:t>way of life</w:t>
      </w:r>
      <w:r>
        <w:rPr>
          <w:sz w:val="24"/>
          <w:szCs w:val="24"/>
        </w:rPr>
        <w:t xml:space="preserve">” </w:t>
      </w:r>
      <w:hyperlink r:id="rId7" w:history="1">
        <w:r w:rsidRPr="0078198B">
          <w:rPr>
            <w:rStyle w:val="Hyperlink"/>
            <w:sz w:val="24"/>
            <w:szCs w:val="24"/>
          </w:rPr>
          <w:t>https://dictionary.cambridge.org/dictionary/english/way-of-life</w:t>
        </w:r>
      </w:hyperlink>
      <w:r w:rsidRPr="00797711">
        <w:rPr>
          <w:sz w:val="24"/>
          <w:szCs w:val="24"/>
        </w:rPr>
        <w:t xml:space="preserve"> </w:t>
      </w:r>
      <w:r>
        <w:rPr>
          <w:sz w:val="24"/>
          <w:szCs w:val="24"/>
        </w:rPr>
        <w:t>[Accessed 11th February 2020]</w:t>
      </w:r>
    </w:p>
    <w:p w14:paraId="7EFD319A" w14:textId="77777777" w:rsidR="009B4D3A" w:rsidRPr="00797711" w:rsidRDefault="009B4D3A" w:rsidP="009B4D3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CampBell, D. (2018). “</w:t>
      </w:r>
      <w:r w:rsidRPr="006C633B">
        <w:rPr>
          <w:sz w:val="24"/>
          <w:szCs w:val="24"/>
        </w:rPr>
        <w:t>Why do more young people have mental health problems?</w:t>
      </w:r>
      <w:r>
        <w:rPr>
          <w:sz w:val="24"/>
          <w:szCs w:val="24"/>
        </w:rPr>
        <w:t xml:space="preserve">” </w:t>
      </w:r>
      <w:hyperlink r:id="rId8" w:history="1">
        <w:r w:rsidRPr="0078198B">
          <w:rPr>
            <w:rStyle w:val="Hyperlink"/>
            <w:sz w:val="24"/>
            <w:szCs w:val="24"/>
          </w:rPr>
          <w:t>https://www.theguardian.com/society/2018/nov/22/why-do-more-young-people-have-mental-health-problems</w:t>
        </w:r>
      </w:hyperlink>
      <w:r>
        <w:rPr>
          <w:sz w:val="24"/>
          <w:szCs w:val="24"/>
        </w:rPr>
        <w:t xml:space="preserve"> [Accessed 11th February 2020] </w:t>
      </w:r>
    </w:p>
    <w:p w14:paraId="5264E964" w14:textId="77777777" w:rsidR="009B4D3A" w:rsidRPr="00797711" w:rsidRDefault="009B4D3A" w:rsidP="009B4D3A">
      <w:pPr>
        <w:spacing w:line="360" w:lineRule="auto"/>
        <w:rPr>
          <w:sz w:val="24"/>
          <w:szCs w:val="24"/>
        </w:rPr>
      </w:pPr>
      <w:r w:rsidRPr="009B4D3A">
        <w:rPr>
          <w:sz w:val="24"/>
          <w:szCs w:val="24"/>
        </w:rPr>
        <w:t xml:space="preserve">Collins </w:t>
      </w:r>
      <w:r>
        <w:rPr>
          <w:sz w:val="24"/>
          <w:szCs w:val="24"/>
        </w:rPr>
        <w:t>(</w:t>
      </w:r>
      <w:r w:rsidRPr="009B4D3A">
        <w:rPr>
          <w:sz w:val="24"/>
          <w:szCs w:val="24"/>
        </w:rPr>
        <w:t>2020</w:t>
      </w:r>
      <w:r>
        <w:rPr>
          <w:sz w:val="24"/>
          <w:szCs w:val="24"/>
        </w:rPr>
        <w:t>). “</w:t>
      </w:r>
      <w:r w:rsidRPr="009B4D3A">
        <w:rPr>
          <w:sz w:val="24"/>
          <w:szCs w:val="24"/>
        </w:rPr>
        <w:t>Definition of 'welfare</w:t>
      </w:r>
      <w:r>
        <w:rPr>
          <w:sz w:val="24"/>
          <w:szCs w:val="24"/>
        </w:rPr>
        <w:t xml:space="preserve">” </w:t>
      </w:r>
      <w:hyperlink r:id="rId9" w:history="1">
        <w:r w:rsidRPr="00B278EF">
          <w:rPr>
            <w:rStyle w:val="Hyperlink"/>
            <w:sz w:val="24"/>
            <w:szCs w:val="24"/>
          </w:rPr>
          <w:t>https://www.collinsdictionary.com/dictionary/english/welfare</w:t>
        </w:r>
      </w:hyperlink>
      <w:r w:rsidRPr="00797711">
        <w:rPr>
          <w:sz w:val="24"/>
          <w:szCs w:val="24"/>
        </w:rPr>
        <w:t xml:space="preserve"> </w:t>
      </w:r>
      <w:r>
        <w:rPr>
          <w:sz w:val="24"/>
          <w:szCs w:val="24"/>
        </w:rPr>
        <w:t>[Accessed 11th February 2020]</w:t>
      </w:r>
    </w:p>
    <w:p w14:paraId="045A7254" w14:textId="77777777" w:rsidR="009B4D3A" w:rsidRPr="00797711" w:rsidRDefault="009B4D3A" w:rsidP="009B4D3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Hooper, E. (2020). “</w:t>
      </w:r>
      <w:r w:rsidRPr="00917A4F">
        <w:rPr>
          <w:sz w:val="24"/>
          <w:szCs w:val="24"/>
        </w:rPr>
        <w:t>Maslow's Hierarchy of Needs Explained</w:t>
      </w:r>
      <w:r>
        <w:rPr>
          <w:sz w:val="24"/>
          <w:szCs w:val="24"/>
        </w:rPr>
        <w:t xml:space="preserve">” </w:t>
      </w:r>
      <w:hyperlink r:id="rId10" w:history="1">
        <w:r w:rsidRPr="0078198B">
          <w:rPr>
            <w:rStyle w:val="Hyperlink"/>
            <w:sz w:val="24"/>
            <w:szCs w:val="24"/>
          </w:rPr>
          <w:t>https://www.thoughtco.com/maslows-hierarchy-of-needs-4582571</w:t>
        </w:r>
      </w:hyperlink>
      <w:r w:rsidRPr="00797711">
        <w:rPr>
          <w:sz w:val="24"/>
          <w:szCs w:val="24"/>
        </w:rPr>
        <w:t xml:space="preserve"> </w:t>
      </w:r>
      <w:r>
        <w:rPr>
          <w:sz w:val="24"/>
          <w:szCs w:val="24"/>
        </w:rPr>
        <w:t>[Accessed: 13th February 2020]</w:t>
      </w:r>
    </w:p>
    <w:p w14:paraId="1CE0C18E" w14:textId="77777777" w:rsidR="009B4D3A" w:rsidRPr="00797711" w:rsidRDefault="009B4D3A" w:rsidP="009B4D3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Mathes, E. (1981). “</w:t>
      </w:r>
      <w:r w:rsidRPr="00DE047B">
        <w:rPr>
          <w:sz w:val="24"/>
          <w:szCs w:val="24"/>
        </w:rPr>
        <w:t>Maslow's Hierarchy of Needs as a Guide for Living</w:t>
      </w:r>
      <w:r>
        <w:rPr>
          <w:sz w:val="24"/>
          <w:szCs w:val="24"/>
        </w:rPr>
        <w:t>”</w:t>
      </w:r>
      <w:r w:rsidRPr="00DE047B">
        <w:rPr>
          <w:sz w:val="24"/>
          <w:szCs w:val="24"/>
        </w:rPr>
        <w:t xml:space="preserve"> </w:t>
      </w:r>
      <w:hyperlink r:id="rId11" w:history="1">
        <w:r w:rsidRPr="0078198B">
          <w:rPr>
            <w:rStyle w:val="Hyperlink"/>
            <w:sz w:val="24"/>
            <w:szCs w:val="24"/>
          </w:rPr>
          <w:t>https://journals.sagepub.com/doi/abs/10.1177/002216788102100406?journalCode=jhpa</w:t>
        </w:r>
      </w:hyperlink>
      <w:r w:rsidRPr="00797711">
        <w:rPr>
          <w:sz w:val="24"/>
          <w:szCs w:val="24"/>
        </w:rPr>
        <w:t xml:space="preserve"> </w:t>
      </w:r>
      <w:r>
        <w:rPr>
          <w:sz w:val="24"/>
          <w:szCs w:val="24"/>
        </w:rPr>
        <w:t>[Accessed: 13th February 2020]</w:t>
      </w:r>
    </w:p>
    <w:p w14:paraId="756E3189" w14:textId="77777777" w:rsidR="009B4D3A" w:rsidRPr="00797711" w:rsidRDefault="009B4D3A" w:rsidP="009B4D3A">
      <w:pPr>
        <w:spacing w:line="360" w:lineRule="auto"/>
        <w:rPr>
          <w:sz w:val="24"/>
          <w:szCs w:val="24"/>
        </w:rPr>
      </w:pPr>
      <w:r w:rsidRPr="00DE047B">
        <w:rPr>
          <w:sz w:val="24"/>
          <w:szCs w:val="24"/>
        </w:rPr>
        <w:lastRenderedPageBreak/>
        <w:t xml:space="preserve">McLeod, S. A. (2007). </w:t>
      </w:r>
      <w:r>
        <w:rPr>
          <w:sz w:val="24"/>
          <w:szCs w:val="24"/>
        </w:rPr>
        <w:t>“</w:t>
      </w:r>
      <w:r w:rsidRPr="00DE047B">
        <w:rPr>
          <w:sz w:val="24"/>
          <w:szCs w:val="24"/>
        </w:rPr>
        <w:t>Maslow's Hierarchy of Needs</w:t>
      </w:r>
      <w:r>
        <w:rPr>
          <w:sz w:val="24"/>
          <w:szCs w:val="24"/>
        </w:rPr>
        <w:t>”. Available at:</w:t>
      </w:r>
      <w:r w:rsidRPr="00DE047B">
        <w:rPr>
          <w:sz w:val="24"/>
          <w:szCs w:val="24"/>
        </w:rPr>
        <w:t xml:space="preserve"> </w:t>
      </w:r>
      <w:hyperlink r:id="rId12" w:history="1">
        <w:r w:rsidRPr="00797711">
          <w:rPr>
            <w:rStyle w:val="Hyperlink"/>
            <w:sz w:val="24"/>
            <w:szCs w:val="24"/>
          </w:rPr>
          <w:t>http://highgatecounselling.org.uk/members/certificate/CT2%20Paper%201.pdf</w:t>
        </w:r>
      </w:hyperlink>
      <w:r w:rsidRPr="0079771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[Accessed: 15th February 2020] </w:t>
      </w:r>
    </w:p>
    <w:p w14:paraId="1F6F4384" w14:textId="77777777" w:rsidR="009B4D3A" w:rsidRPr="00797711" w:rsidRDefault="009B4D3A" w:rsidP="009B4D3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Mental Health Foundation. (2020). “</w:t>
      </w:r>
      <w:r w:rsidRPr="006C633B">
        <w:rPr>
          <w:sz w:val="24"/>
          <w:szCs w:val="24"/>
        </w:rPr>
        <w:t>Mental health statistics: children and young people</w:t>
      </w:r>
      <w:r>
        <w:rPr>
          <w:sz w:val="24"/>
          <w:szCs w:val="24"/>
        </w:rPr>
        <w:t xml:space="preserve">” </w:t>
      </w:r>
      <w:hyperlink r:id="rId13" w:history="1">
        <w:r w:rsidRPr="00797711">
          <w:rPr>
            <w:rStyle w:val="Hyperlink"/>
            <w:sz w:val="24"/>
            <w:szCs w:val="24"/>
          </w:rPr>
          <w:t>https://www.mentalhealth.org.uk/statistics/mental-health-statistics-children-and-young-people</w:t>
        </w:r>
      </w:hyperlink>
      <w:r w:rsidRPr="00797711">
        <w:rPr>
          <w:sz w:val="24"/>
          <w:szCs w:val="24"/>
        </w:rPr>
        <w:t xml:space="preserve"> </w:t>
      </w:r>
      <w:r>
        <w:rPr>
          <w:sz w:val="24"/>
          <w:szCs w:val="24"/>
        </w:rPr>
        <w:t>[Accessed 11th February 2020]</w:t>
      </w:r>
    </w:p>
    <w:p w14:paraId="0A7DE46A" w14:textId="77777777" w:rsidR="009B4D3A" w:rsidRPr="00797711" w:rsidRDefault="009B4D3A" w:rsidP="009B4D3A">
      <w:pPr>
        <w:spacing w:line="360" w:lineRule="auto"/>
        <w:rPr>
          <w:sz w:val="24"/>
          <w:szCs w:val="24"/>
        </w:rPr>
      </w:pPr>
      <w:r w:rsidRPr="00797711">
        <w:rPr>
          <w:sz w:val="24"/>
          <w:szCs w:val="24"/>
        </w:rPr>
        <w:t xml:space="preserve">Musgrave, J. (2017) Supporting children's health and wellbeing London: Sage. </w:t>
      </w:r>
    </w:p>
    <w:p w14:paraId="1AB07899" w14:textId="77777777" w:rsidR="009B4D3A" w:rsidRPr="00797711" w:rsidRDefault="009B4D3A" w:rsidP="009B4D3A">
      <w:pPr>
        <w:spacing w:line="360" w:lineRule="auto"/>
        <w:rPr>
          <w:sz w:val="24"/>
          <w:szCs w:val="24"/>
        </w:rPr>
      </w:pPr>
      <w:r w:rsidRPr="00D95F1F">
        <w:rPr>
          <w:sz w:val="24"/>
          <w:szCs w:val="24"/>
        </w:rPr>
        <w:t>National Assembly for Wales</w:t>
      </w:r>
      <w:r>
        <w:rPr>
          <w:sz w:val="24"/>
          <w:szCs w:val="24"/>
        </w:rPr>
        <w:t>. (2018). “</w:t>
      </w:r>
      <w:r w:rsidRPr="00DE047B">
        <w:rPr>
          <w:sz w:val="24"/>
          <w:szCs w:val="24"/>
        </w:rPr>
        <w:t>Mind over matter</w:t>
      </w:r>
      <w:r>
        <w:rPr>
          <w:sz w:val="24"/>
          <w:szCs w:val="24"/>
        </w:rPr>
        <w:t>” Available at:</w:t>
      </w:r>
      <w:r w:rsidRPr="00DE047B">
        <w:rPr>
          <w:sz w:val="24"/>
          <w:szCs w:val="24"/>
        </w:rPr>
        <w:t xml:space="preserve"> </w:t>
      </w:r>
      <w:hyperlink r:id="rId14" w:history="1">
        <w:r w:rsidRPr="0078198B">
          <w:rPr>
            <w:rStyle w:val="Hyperlink"/>
            <w:sz w:val="24"/>
            <w:szCs w:val="24"/>
          </w:rPr>
          <w:t>https://moodle.uwtsd.ac.uk/pluginfile.php/344060/mod_resource/content/0/Mental%20Health.pdf</w:t>
        </w:r>
      </w:hyperlink>
      <w:r w:rsidRPr="00797711">
        <w:rPr>
          <w:sz w:val="24"/>
          <w:szCs w:val="24"/>
        </w:rPr>
        <w:t xml:space="preserve"> </w:t>
      </w:r>
      <w:r>
        <w:rPr>
          <w:sz w:val="24"/>
          <w:szCs w:val="24"/>
        </w:rPr>
        <w:t>[Accessed 11th February 2020]</w:t>
      </w:r>
    </w:p>
    <w:p w14:paraId="7F0F40FF" w14:textId="77777777" w:rsidR="009B4D3A" w:rsidRPr="00797711" w:rsidRDefault="009B4D3A" w:rsidP="009B4D3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NHS (2017)</w:t>
      </w:r>
      <w:r>
        <w:t>. “</w:t>
      </w:r>
      <w:r w:rsidRPr="00917A4F">
        <w:rPr>
          <w:sz w:val="24"/>
          <w:szCs w:val="24"/>
        </w:rPr>
        <w:t>Depression in children and teenagers</w:t>
      </w:r>
      <w:r>
        <w:rPr>
          <w:sz w:val="24"/>
          <w:szCs w:val="24"/>
        </w:rPr>
        <w:t xml:space="preserve">” </w:t>
      </w:r>
      <w:hyperlink r:id="rId15" w:history="1">
        <w:r w:rsidRPr="0078198B">
          <w:rPr>
            <w:rStyle w:val="Hyperlink"/>
            <w:sz w:val="24"/>
            <w:szCs w:val="24"/>
          </w:rPr>
          <w:t>https://www.nhs.uk/conditions/stress-anxiety-depression/children-depressed-signs/</w:t>
        </w:r>
      </w:hyperlink>
      <w:r w:rsidRPr="00797711">
        <w:rPr>
          <w:sz w:val="24"/>
          <w:szCs w:val="24"/>
        </w:rPr>
        <w:t xml:space="preserve"> </w:t>
      </w:r>
      <w:r>
        <w:rPr>
          <w:sz w:val="24"/>
          <w:szCs w:val="24"/>
        </w:rPr>
        <w:t>[Accessed: 15th February 2020]</w:t>
      </w:r>
    </w:p>
    <w:p w14:paraId="073D786B" w14:textId="77777777" w:rsidR="009B4D3A" w:rsidRPr="00797711" w:rsidRDefault="009B4D3A" w:rsidP="009B4D3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NHS (2019).</w:t>
      </w:r>
      <w:r w:rsidRPr="00917A4F">
        <w:t xml:space="preserve"> </w:t>
      </w:r>
      <w:r>
        <w:t>“</w:t>
      </w:r>
      <w:r w:rsidRPr="00917A4F">
        <w:rPr>
          <w:sz w:val="24"/>
          <w:szCs w:val="24"/>
        </w:rPr>
        <w:t>Child and adolescent mental health services (CAMHS)</w:t>
      </w:r>
      <w:r>
        <w:rPr>
          <w:sz w:val="24"/>
          <w:szCs w:val="24"/>
        </w:rPr>
        <w:t xml:space="preserve">” </w:t>
      </w:r>
      <w:hyperlink r:id="rId16" w:history="1">
        <w:r w:rsidRPr="0078198B">
          <w:rPr>
            <w:rStyle w:val="Hyperlink"/>
            <w:sz w:val="24"/>
            <w:szCs w:val="24"/>
          </w:rPr>
          <w:t>https://www.nhs.uk/using-the-nhs/nhs-services/mental-health-services/child-and-adolescent-mental-health-services-camhs/</w:t>
        </w:r>
      </w:hyperlink>
      <w:r w:rsidRPr="00797711">
        <w:rPr>
          <w:sz w:val="24"/>
          <w:szCs w:val="24"/>
        </w:rPr>
        <w:t xml:space="preserve"> </w:t>
      </w:r>
      <w:r>
        <w:rPr>
          <w:sz w:val="24"/>
          <w:szCs w:val="24"/>
        </w:rPr>
        <w:t>[Accessed: 15th February 2020]</w:t>
      </w:r>
    </w:p>
    <w:p w14:paraId="5C41450F" w14:textId="77777777" w:rsidR="009B4D3A" w:rsidRPr="00797711" w:rsidRDefault="009B4D3A" w:rsidP="009B4D3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NHS. (2020). “What do health visitors do” </w:t>
      </w:r>
      <w:hyperlink r:id="rId17" w:history="1">
        <w:r w:rsidRPr="0078198B">
          <w:rPr>
            <w:rStyle w:val="Hyperlink"/>
            <w:sz w:val="24"/>
            <w:szCs w:val="24"/>
          </w:rPr>
          <w:t>https://www.nhs.uk/flashcont/altflash/what-does-a-health-visitor-do.htm</w:t>
        </w:r>
      </w:hyperlink>
      <w:r w:rsidRPr="00797711">
        <w:rPr>
          <w:sz w:val="24"/>
          <w:szCs w:val="24"/>
        </w:rPr>
        <w:t xml:space="preserve"> </w:t>
      </w:r>
      <w:r>
        <w:rPr>
          <w:sz w:val="24"/>
          <w:szCs w:val="24"/>
        </w:rPr>
        <w:t>[Accessed 13th February]</w:t>
      </w:r>
    </w:p>
    <w:p w14:paraId="4F034663" w14:textId="77777777" w:rsidR="009B4D3A" w:rsidRPr="00797711" w:rsidRDefault="009B4D3A" w:rsidP="009B4D3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ROMPA (2019). “</w:t>
      </w:r>
      <w:r w:rsidRPr="006D3625">
        <w:rPr>
          <w:sz w:val="24"/>
          <w:szCs w:val="24"/>
        </w:rPr>
        <w:t>Positive Play Support Programme</w:t>
      </w:r>
      <w:r>
        <w:rPr>
          <w:sz w:val="24"/>
          <w:szCs w:val="24"/>
        </w:rPr>
        <w:t xml:space="preserve">” </w:t>
      </w:r>
      <w:hyperlink r:id="rId18" w:history="1">
        <w:r w:rsidRPr="0078198B">
          <w:rPr>
            <w:rStyle w:val="Hyperlink"/>
            <w:sz w:val="24"/>
            <w:szCs w:val="24"/>
          </w:rPr>
          <w:t>www.rompa.com/positive-play</w:t>
        </w:r>
      </w:hyperlink>
      <w:r w:rsidRPr="00797711">
        <w:rPr>
          <w:sz w:val="24"/>
          <w:szCs w:val="24"/>
        </w:rPr>
        <w:t xml:space="preserve"> </w:t>
      </w:r>
      <w:r>
        <w:rPr>
          <w:sz w:val="24"/>
          <w:szCs w:val="24"/>
        </w:rPr>
        <w:t>[Accessed 11th February 2020]</w:t>
      </w:r>
    </w:p>
    <w:p w14:paraId="4BB01A0F" w14:textId="77777777" w:rsidR="009B4D3A" w:rsidRPr="00797711" w:rsidRDefault="009B4D3A" w:rsidP="009B4D3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Speakr (2019) </w:t>
      </w:r>
      <w:hyperlink r:id="rId19" w:history="1">
        <w:r w:rsidRPr="00B278EF">
          <w:rPr>
            <w:rStyle w:val="Hyperlink"/>
            <w:sz w:val="24"/>
            <w:szCs w:val="24"/>
          </w:rPr>
          <w:t>https://www.speakr.co.uk/</w:t>
        </w:r>
      </w:hyperlink>
      <w:r w:rsidRPr="00797711">
        <w:rPr>
          <w:sz w:val="24"/>
          <w:szCs w:val="24"/>
        </w:rPr>
        <w:t xml:space="preserve"> </w:t>
      </w:r>
      <w:r>
        <w:rPr>
          <w:sz w:val="24"/>
          <w:szCs w:val="24"/>
        </w:rPr>
        <w:t>[Accessed 13th February]</w:t>
      </w:r>
    </w:p>
    <w:p w14:paraId="3DE47FF9" w14:textId="77777777" w:rsidR="009B4D3A" w:rsidRPr="00797711" w:rsidRDefault="009B4D3A" w:rsidP="009B4D3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Speakr “(2019) “</w:t>
      </w:r>
      <w:r w:rsidRPr="006D3625">
        <w:rPr>
          <w:sz w:val="24"/>
          <w:szCs w:val="24"/>
        </w:rPr>
        <w:t>How does Speakr work?</w:t>
      </w:r>
      <w:r>
        <w:rPr>
          <w:sz w:val="24"/>
          <w:szCs w:val="24"/>
        </w:rPr>
        <w:t xml:space="preserve">” </w:t>
      </w:r>
      <w:hyperlink r:id="rId20" w:history="1">
        <w:r w:rsidRPr="00B278EF">
          <w:rPr>
            <w:rStyle w:val="Hyperlink"/>
            <w:sz w:val="24"/>
            <w:szCs w:val="24"/>
          </w:rPr>
          <w:t>https://www.speakr.co.uk/how-it-works/</w:t>
        </w:r>
      </w:hyperlink>
      <w:r w:rsidRPr="00797711">
        <w:rPr>
          <w:sz w:val="24"/>
          <w:szCs w:val="24"/>
        </w:rPr>
        <w:t xml:space="preserve"> </w:t>
      </w:r>
      <w:r>
        <w:rPr>
          <w:sz w:val="24"/>
          <w:szCs w:val="24"/>
        </w:rPr>
        <w:t>[Accessed 13th February]</w:t>
      </w:r>
    </w:p>
    <w:p w14:paraId="020E5B16" w14:textId="77777777" w:rsidR="009B4D3A" w:rsidRPr="009B4D3A" w:rsidRDefault="009B4D3A" w:rsidP="009B4D3A">
      <w:pPr>
        <w:spacing w:line="360" w:lineRule="auto"/>
        <w:rPr>
          <w:sz w:val="24"/>
          <w:szCs w:val="24"/>
        </w:rPr>
      </w:pPr>
      <w:r w:rsidRPr="009B4D3A">
        <w:rPr>
          <w:sz w:val="24"/>
          <w:szCs w:val="24"/>
        </w:rPr>
        <w:t xml:space="preserve">Wales Online (2015). “Fith of Welsh Children now living in poverty as ‘society fails to protect them” </w:t>
      </w:r>
      <w:hyperlink r:id="rId21" w:history="1">
        <w:r w:rsidRPr="009B4D3A">
          <w:rPr>
            <w:rStyle w:val="Hyperlink"/>
            <w:sz w:val="24"/>
            <w:szCs w:val="24"/>
          </w:rPr>
          <w:t>http://www.walesonline.co.uk/news/wales-news/fifth-welsh-children-now-living-9524140</w:t>
        </w:r>
      </w:hyperlink>
      <w:r w:rsidRPr="009B4D3A">
        <w:rPr>
          <w:sz w:val="24"/>
          <w:szCs w:val="24"/>
        </w:rPr>
        <w:t xml:space="preserve"> [Accessed: 15th February 2020].</w:t>
      </w:r>
      <w:bookmarkStart w:id="0" w:name="_GoBack"/>
      <w:bookmarkEnd w:id="0"/>
    </w:p>
    <w:sectPr w:rsidR="009B4D3A" w:rsidRPr="009B4D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F7F"/>
    <w:rsid w:val="00070045"/>
    <w:rsid w:val="00094A13"/>
    <w:rsid w:val="00095C8E"/>
    <w:rsid w:val="00146E58"/>
    <w:rsid w:val="00155E8F"/>
    <w:rsid w:val="0024401B"/>
    <w:rsid w:val="00247F7F"/>
    <w:rsid w:val="004C15C7"/>
    <w:rsid w:val="0066711A"/>
    <w:rsid w:val="00695AE2"/>
    <w:rsid w:val="006C633B"/>
    <w:rsid w:val="006D3625"/>
    <w:rsid w:val="00717C20"/>
    <w:rsid w:val="00797711"/>
    <w:rsid w:val="00826748"/>
    <w:rsid w:val="008551D6"/>
    <w:rsid w:val="00874940"/>
    <w:rsid w:val="00887593"/>
    <w:rsid w:val="008F5B56"/>
    <w:rsid w:val="00917A4F"/>
    <w:rsid w:val="009B4D3A"/>
    <w:rsid w:val="00A11FCC"/>
    <w:rsid w:val="00A150FE"/>
    <w:rsid w:val="00A25655"/>
    <w:rsid w:val="00A33820"/>
    <w:rsid w:val="00A86692"/>
    <w:rsid w:val="00A95EFC"/>
    <w:rsid w:val="00AB1264"/>
    <w:rsid w:val="00B13D8E"/>
    <w:rsid w:val="00B14253"/>
    <w:rsid w:val="00B306E2"/>
    <w:rsid w:val="00B35D7D"/>
    <w:rsid w:val="00B66984"/>
    <w:rsid w:val="00C71415"/>
    <w:rsid w:val="00C740B5"/>
    <w:rsid w:val="00CC4DEC"/>
    <w:rsid w:val="00D95F1F"/>
    <w:rsid w:val="00DC6403"/>
    <w:rsid w:val="00DE047B"/>
    <w:rsid w:val="00E63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0457A"/>
  <w15:chartTrackingRefBased/>
  <w15:docId w15:val="{8D2F9CA5-7070-4E78-ABCB-0D98847EF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95EF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5E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guardian.com/society/2018/nov/22/why-do-more-young-people-have-mental-health-problems" TargetMode="External"/><Relationship Id="rId13" Type="http://schemas.openxmlformats.org/officeDocument/2006/relationships/hyperlink" Target="https://www.mentalhealth.org.uk/statistics/mental-health-statistics-children-and-young-people" TargetMode="External"/><Relationship Id="rId18" Type="http://schemas.openxmlformats.org/officeDocument/2006/relationships/hyperlink" Target="http://www.rompa.com/positive-play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walesonline.co.uk/news/wales-news/fifth-welsh-children-now-living-9524140" TargetMode="External"/><Relationship Id="rId7" Type="http://schemas.openxmlformats.org/officeDocument/2006/relationships/hyperlink" Target="https://dictionary.cambridge.org/dictionary/english/way-of-life" TargetMode="External"/><Relationship Id="rId12" Type="http://schemas.openxmlformats.org/officeDocument/2006/relationships/hyperlink" Target="http://highgatecounselling.org.uk/members/certificate/CT2%20Paper%201.pdf" TargetMode="External"/><Relationship Id="rId17" Type="http://schemas.openxmlformats.org/officeDocument/2006/relationships/hyperlink" Target="https://www.nhs.uk/flashcont/altflash/what-does-a-health-visitor-do.htm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nhs.uk/using-the-nhs/nhs-services/mental-health-services/child-and-adolescent-mental-health-services-camhs/" TargetMode="External"/><Relationship Id="rId20" Type="http://schemas.openxmlformats.org/officeDocument/2006/relationships/hyperlink" Target="https://www.speakr.co.uk/how-it-works/" TargetMode="External"/><Relationship Id="rId1" Type="http://schemas.openxmlformats.org/officeDocument/2006/relationships/styles" Target="styles.xml"/><Relationship Id="rId6" Type="http://schemas.openxmlformats.org/officeDocument/2006/relationships/hyperlink" Target="https://dictionary.cambridge.org/dictionary/english/health" TargetMode="External"/><Relationship Id="rId11" Type="http://schemas.openxmlformats.org/officeDocument/2006/relationships/hyperlink" Target="https://journals.sagepub.com/doi/abs/10.1177/002216788102100406?journalCode=jhpa" TargetMode="External"/><Relationship Id="rId5" Type="http://schemas.openxmlformats.org/officeDocument/2006/relationships/hyperlink" Target="https://www.barnardos.org.uk/what-we-do/helping-families/mental-health?gclid=EAIaIQobChMIkpiHuoLZ5wIVmeFRCh2rPQx2EAAYASAAEgLG5fD_BwE" TargetMode="External"/><Relationship Id="rId15" Type="http://schemas.openxmlformats.org/officeDocument/2006/relationships/hyperlink" Target="https://www.nhs.uk/conditions/stress-anxiety-depression/children-depressed-signs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thoughtco.com/maslows-hierarchy-of-needs-4582571" TargetMode="External"/><Relationship Id="rId19" Type="http://schemas.openxmlformats.org/officeDocument/2006/relationships/hyperlink" Target="https://www.speakr.co.uk/" TargetMode="External"/><Relationship Id="rId4" Type="http://schemas.openxmlformats.org/officeDocument/2006/relationships/hyperlink" Target="https://www.childrenssociety.org.uk/sites/default/files/poor_mental_health_report.pdf" TargetMode="External"/><Relationship Id="rId9" Type="http://schemas.openxmlformats.org/officeDocument/2006/relationships/hyperlink" Target="https://www.collinsdictionary.com/dictionary/english/welfare" TargetMode="External"/><Relationship Id="rId14" Type="http://schemas.openxmlformats.org/officeDocument/2006/relationships/hyperlink" Target="https://moodle.uwtsd.ac.uk/pluginfile.php/344060/mod_resource/content/0/Mental%20Health.pdf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705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Emmanuel</dc:creator>
  <cp:keywords/>
  <dc:description/>
  <cp:lastModifiedBy>Amy Emmanuel</cp:lastModifiedBy>
  <cp:revision>2</cp:revision>
  <dcterms:created xsi:type="dcterms:W3CDTF">2020-02-20T17:20:00Z</dcterms:created>
  <dcterms:modified xsi:type="dcterms:W3CDTF">2020-02-20T17:20:00Z</dcterms:modified>
</cp:coreProperties>
</file>