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84C268" w14:textId="437C9034" w:rsidR="00C6371F" w:rsidRDefault="00592083" w:rsidP="00484EC1">
      <w:r>
        <w:rPr>
          <w:noProof/>
          <w:lang w:eastAsia="en-GB"/>
        </w:rPr>
        <w:drawing>
          <wp:inline distT="0" distB="0" distL="0" distR="0" wp14:anchorId="75E641A9" wp14:editId="2A5F6D06">
            <wp:extent cx="1810385" cy="7251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5B22C61A" w14:textId="77777777" w:rsidR="00FD2CFF" w:rsidRDefault="00FD2CFF" w:rsidP="00FD2CFF"/>
    <w:p w14:paraId="6016C7BB" w14:textId="77777777" w:rsidR="00C536A6" w:rsidRPr="004969BD" w:rsidRDefault="00EB1F41" w:rsidP="00EB1F41">
      <w:pPr>
        <w:pStyle w:val="Modcode"/>
        <w:jc w:val="left"/>
        <w:rPr>
          <w:rFonts w:ascii="Arial" w:hAnsi="Arial" w:cs="Arial"/>
        </w:rPr>
      </w:pPr>
      <w:r w:rsidRPr="004969BD">
        <w:rPr>
          <w:rFonts w:ascii="Arial" w:hAnsi="Arial" w:cs="Arial"/>
        </w:rPr>
        <w:t xml:space="preserve">LEVEL </w:t>
      </w:r>
      <w:r w:rsidR="006469A4" w:rsidRPr="004969BD">
        <w:rPr>
          <w:rFonts w:ascii="Arial" w:hAnsi="Arial" w:cs="Arial"/>
        </w:rPr>
        <w:t>6</w:t>
      </w:r>
      <w:r w:rsidRPr="004969BD">
        <w:rPr>
          <w:rFonts w:ascii="Arial" w:hAnsi="Arial" w:cs="Arial"/>
        </w:rPr>
        <w:t xml:space="preserve">       </w:t>
      </w:r>
    </w:p>
    <w:p w14:paraId="64F94D8A" w14:textId="77777777" w:rsidR="00EB1F41" w:rsidRPr="004969BD" w:rsidRDefault="00EB1F41" w:rsidP="00EB1F41">
      <w:pPr>
        <w:pStyle w:val="Modcode"/>
        <w:jc w:val="left"/>
        <w:rPr>
          <w:rFonts w:ascii="Arial" w:hAnsi="Arial" w:cs="Arial"/>
        </w:rPr>
      </w:pPr>
      <w:r w:rsidRPr="004969BD">
        <w:rPr>
          <w:rFonts w:ascii="Arial" w:hAnsi="Arial" w:cs="Arial"/>
        </w:rPr>
        <w:t xml:space="preserve">                                                                      </w:t>
      </w:r>
    </w:p>
    <w:p w14:paraId="4B208398" w14:textId="77777777" w:rsidR="00EB1F41" w:rsidRPr="004969BD" w:rsidRDefault="00EB1F41" w:rsidP="00EB1F41">
      <w:pPr>
        <w:pStyle w:val="Modcode"/>
        <w:jc w:val="left"/>
        <w:rPr>
          <w:rFonts w:ascii="Arial" w:hAnsi="Arial" w:cs="Arial"/>
        </w:rPr>
      </w:pPr>
      <w:r w:rsidRPr="004969BD">
        <w:rPr>
          <w:rFonts w:ascii="Arial" w:hAnsi="Arial" w:cs="Arial"/>
        </w:rPr>
        <w:t xml:space="preserve">SEMESTER 1                                                                         </w:t>
      </w:r>
    </w:p>
    <w:p w14:paraId="39653D9A" w14:textId="77777777" w:rsidR="00C536A6" w:rsidRPr="004969BD" w:rsidRDefault="00C536A6" w:rsidP="00EB1F41">
      <w:pPr>
        <w:pStyle w:val="Modcode"/>
        <w:jc w:val="left"/>
        <w:rPr>
          <w:rFonts w:ascii="Arial" w:hAnsi="Arial" w:cs="Arial"/>
        </w:rPr>
      </w:pPr>
    </w:p>
    <w:p w14:paraId="7BF91F8C" w14:textId="1FB2BEAB" w:rsidR="00C536A6" w:rsidRPr="004969BD" w:rsidRDefault="00C536A6" w:rsidP="00EB1F41">
      <w:pPr>
        <w:pStyle w:val="Modcode"/>
        <w:jc w:val="left"/>
        <w:rPr>
          <w:rFonts w:ascii="Arial" w:hAnsi="Arial" w:cs="Arial"/>
        </w:rPr>
      </w:pPr>
    </w:p>
    <w:p w14:paraId="1F3C3F90" w14:textId="3280132A" w:rsidR="00EB1F41" w:rsidRPr="004969BD" w:rsidRDefault="00EB1F41" w:rsidP="00EB1F41">
      <w:pPr>
        <w:pStyle w:val="Modcode"/>
        <w:rPr>
          <w:rFonts w:ascii="Arial" w:hAnsi="Arial" w:cs="Arial"/>
        </w:rPr>
      </w:pPr>
      <w:r w:rsidRPr="004969BD">
        <w:rPr>
          <w:rFonts w:ascii="Arial" w:hAnsi="Arial" w:cs="Arial"/>
        </w:rPr>
        <w:t xml:space="preserve">MODULE CODE: </w:t>
      </w:r>
      <w:r w:rsidR="00383F98">
        <w:rPr>
          <w:rFonts w:ascii="Arial" w:hAnsi="Arial" w:cs="Arial"/>
        </w:rPr>
        <w:t>BMOE6003</w:t>
      </w:r>
    </w:p>
    <w:p w14:paraId="655F3AF9" w14:textId="77777777" w:rsidR="00EB1F41" w:rsidRPr="004969BD" w:rsidRDefault="003E50DE" w:rsidP="00EB1F41">
      <w:pPr>
        <w:pStyle w:val="Modname"/>
        <w:rPr>
          <w:rFonts w:ascii="Arial" w:hAnsi="Arial" w:cs="Arial"/>
        </w:rPr>
      </w:pPr>
      <w:r w:rsidRPr="004969BD">
        <w:rPr>
          <w:rFonts w:ascii="Arial" w:hAnsi="Arial" w:cs="Arial"/>
        </w:rPr>
        <w:t>Landscape and Sustainable Recreation</w:t>
      </w:r>
    </w:p>
    <w:p w14:paraId="11663D20" w14:textId="77777777" w:rsidR="00C536A6" w:rsidRPr="004969BD" w:rsidRDefault="00EB1F41" w:rsidP="00C536A6">
      <w:pPr>
        <w:pStyle w:val="Time"/>
        <w:rPr>
          <w:rFonts w:ascii="Arial" w:hAnsi="Arial" w:cs="Arial"/>
          <w:szCs w:val="28"/>
        </w:rPr>
      </w:pPr>
      <w:r w:rsidRPr="004969BD">
        <w:rPr>
          <w:rFonts w:ascii="Arial" w:hAnsi="Arial" w:cs="Arial"/>
          <w:szCs w:val="28"/>
        </w:rPr>
        <w:t xml:space="preserve">aSSESSMENT TYPE: aSSIGNMENT </w:t>
      </w:r>
    </w:p>
    <w:p w14:paraId="1A439FDC" w14:textId="77777777" w:rsidR="00C3093A" w:rsidRPr="004969BD" w:rsidRDefault="00C3093A" w:rsidP="00C3093A">
      <w:pPr>
        <w:pStyle w:val="Answer"/>
        <w:rPr>
          <w:rFonts w:ascii="Arial" w:hAnsi="Arial" w:cs="Arial"/>
          <w:szCs w:val="28"/>
        </w:rPr>
      </w:pPr>
      <w:r w:rsidRPr="004969BD">
        <w:rPr>
          <w:rFonts w:ascii="Arial" w:hAnsi="Arial" w:cs="Arial"/>
          <w:szCs w:val="28"/>
        </w:rPr>
        <w:t>Assessment</w:t>
      </w:r>
      <w:r w:rsidR="00C536A6" w:rsidRPr="004969BD">
        <w:rPr>
          <w:rFonts w:ascii="Arial" w:hAnsi="Arial" w:cs="Arial"/>
          <w:szCs w:val="28"/>
        </w:rPr>
        <w:t>:</w:t>
      </w:r>
      <w:r w:rsidRPr="004969BD">
        <w:rPr>
          <w:rFonts w:ascii="Arial" w:hAnsi="Arial" w:cs="Arial"/>
          <w:szCs w:val="28"/>
        </w:rPr>
        <w:t xml:space="preserve"> 1</w:t>
      </w:r>
    </w:p>
    <w:p w14:paraId="2F588D58" w14:textId="77777777" w:rsidR="00401D59" w:rsidRPr="004969BD" w:rsidRDefault="00401D59" w:rsidP="00401D59">
      <w:pPr>
        <w:pStyle w:val="BodyText"/>
        <w:rPr>
          <w:rFonts w:ascii="Arial" w:hAnsi="Arial" w:cs="Arial"/>
          <w:b/>
        </w:rPr>
      </w:pPr>
    </w:p>
    <w:p w14:paraId="73333B50" w14:textId="77777777" w:rsidR="00401D59" w:rsidRPr="004969BD" w:rsidRDefault="00401D59" w:rsidP="00401D59">
      <w:pPr>
        <w:pStyle w:val="BodyText"/>
        <w:rPr>
          <w:rFonts w:ascii="Arial" w:hAnsi="Arial" w:cs="Arial"/>
          <w:b/>
          <w:sz w:val="28"/>
          <w:szCs w:val="28"/>
          <w:u w:val="single"/>
        </w:rPr>
      </w:pPr>
      <w:r w:rsidRPr="004969BD">
        <w:rPr>
          <w:rFonts w:ascii="Arial" w:hAnsi="Arial" w:cs="Arial"/>
          <w:b/>
          <w:sz w:val="28"/>
          <w:szCs w:val="28"/>
        </w:rPr>
        <w:t xml:space="preserve">COMPONENT WEIGHTING: </w:t>
      </w:r>
      <w:r w:rsidR="003E50DE" w:rsidRPr="004969BD">
        <w:rPr>
          <w:rFonts w:ascii="Arial" w:hAnsi="Arial" w:cs="Arial"/>
          <w:b/>
          <w:sz w:val="28"/>
          <w:szCs w:val="28"/>
        </w:rPr>
        <w:t>50</w:t>
      </w:r>
      <w:r w:rsidRPr="004969BD">
        <w:rPr>
          <w:rFonts w:ascii="Arial" w:hAnsi="Arial" w:cs="Arial"/>
          <w:b/>
          <w:sz w:val="28"/>
          <w:szCs w:val="28"/>
        </w:rPr>
        <w:t>%</w:t>
      </w:r>
    </w:p>
    <w:p w14:paraId="0F775DCF" w14:textId="77777777" w:rsidR="00C536A6" w:rsidRPr="004969BD" w:rsidRDefault="00C536A6" w:rsidP="00C536A6">
      <w:pPr>
        <w:pStyle w:val="BodyText"/>
        <w:rPr>
          <w:rFonts w:ascii="Arial" w:hAnsi="Arial" w:cs="Arial"/>
          <w:b/>
        </w:rPr>
      </w:pPr>
    </w:p>
    <w:p w14:paraId="7156777B" w14:textId="2AD12625" w:rsidR="00C536A6" w:rsidRPr="004969BD" w:rsidRDefault="00EB1F41" w:rsidP="00EB1F41">
      <w:pPr>
        <w:pStyle w:val="BodyText"/>
        <w:rPr>
          <w:rFonts w:ascii="Arial" w:hAnsi="Arial" w:cs="Arial"/>
          <w:b/>
          <w:sz w:val="28"/>
          <w:szCs w:val="28"/>
          <w:u w:val="single"/>
        </w:rPr>
      </w:pPr>
      <w:r w:rsidRPr="004969BD">
        <w:rPr>
          <w:rFonts w:ascii="Arial" w:hAnsi="Arial" w:cs="Arial"/>
          <w:b/>
          <w:sz w:val="28"/>
          <w:szCs w:val="28"/>
        </w:rPr>
        <w:t xml:space="preserve">WORD COUNT: </w:t>
      </w:r>
      <w:r w:rsidR="003E50DE" w:rsidRPr="004969BD">
        <w:rPr>
          <w:rFonts w:ascii="Arial" w:hAnsi="Arial" w:cs="Arial"/>
          <w:b/>
          <w:sz w:val="28"/>
          <w:szCs w:val="28"/>
        </w:rPr>
        <w:t>2</w:t>
      </w:r>
      <w:r w:rsidR="00756595">
        <w:rPr>
          <w:rFonts w:ascii="Arial" w:hAnsi="Arial" w:cs="Arial"/>
          <w:b/>
          <w:sz w:val="28"/>
          <w:szCs w:val="28"/>
        </w:rPr>
        <w:t>,</w:t>
      </w:r>
      <w:r w:rsidR="003E50DE" w:rsidRPr="004969BD">
        <w:rPr>
          <w:rFonts w:ascii="Arial" w:hAnsi="Arial" w:cs="Arial"/>
          <w:b/>
          <w:sz w:val="28"/>
          <w:szCs w:val="28"/>
        </w:rPr>
        <w:t>500</w:t>
      </w:r>
      <w:r w:rsidR="00756595">
        <w:rPr>
          <w:rFonts w:ascii="Arial" w:hAnsi="Arial" w:cs="Arial"/>
          <w:b/>
          <w:sz w:val="28"/>
          <w:szCs w:val="28"/>
        </w:rPr>
        <w:t xml:space="preserve"> </w:t>
      </w:r>
      <w:r w:rsidRPr="004969BD">
        <w:rPr>
          <w:rFonts w:ascii="Arial" w:hAnsi="Arial" w:cs="Arial"/>
          <w:b/>
          <w:sz w:val="28"/>
          <w:szCs w:val="28"/>
        </w:rPr>
        <w:t>WORDS</w:t>
      </w:r>
      <w:r w:rsidRPr="004969BD">
        <w:rPr>
          <w:rFonts w:ascii="Arial" w:hAnsi="Arial" w:cs="Arial"/>
          <w:b/>
          <w:sz w:val="28"/>
          <w:szCs w:val="28"/>
          <w:u w:val="single"/>
        </w:rPr>
        <w:t xml:space="preserve"> </w:t>
      </w:r>
    </w:p>
    <w:p w14:paraId="1D32AD1C" w14:textId="77777777" w:rsidR="00C536A6" w:rsidRPr="004969BD" w:rsidRDefault="00C536A6" w:rsidP="00EB1F41">
      <w:pPr>
        <w:pStyle w:val="BodyText"/>
        <w:rPr>
          <w:rFonts w:ascii="Arial" w:hAnsi="Arial" w:cs="Arial"/>
          <w:sz w:val="28"/>
          <w:szCs w:val="28"/>
          <w:u w:val="single"/>
        </w:rPr>
      </w:pPr>
    </w:p>
    <w:p w14:paraId="3C27D5BA" w14:textId="702E579A" w:rsidR="00A02860" w:rsidRPr="004969BD" w:rsidRDefault="00A02860" w:rsidP="00EB1F41">
      <w:pPr>
        <w:pStyle w:val="BodyText"/>
        <w:rPr>
          <w:rFonts w:ascii="Arial" w:hAnsi="Arial" w:cs="Arial"/>
          <w:sz w:val="28"/>
          <w:szCs w:val="28"/>
          <w:u w:val="single"/>
        </w:rPr>
      </w:pPr>
      <w:r w:rsidRPr="004969BD">
        <w:rPr>
          <w:rFonts w:ascii="Arial" w:hAnsi="Arial" w:cs="Arial"/>
          <w:b/>
          <w:sz w:val="28"/>
          <w:szCs w:val="28"/>
        </w:rPr>
        <w:t>MODULE TUTOR</w:t>
      </w:r>
      <w:r w:rsidRPr="004969BD">
        <w:rPr>
          <w:rFonts w:ascii="Arial" w:hAnsi="Arial" w:cs="Arial"/>
          <w:sz w:val="28"/>
          <w:szCs w:val="28"/>
        </w:rPr>
        <w:t xml:space="preserve">: </w:t>
      </w:r>
      <w:r w:rsidR="004A1010">
        <w:rPr>
          <w:rFonts w:ascii="Arial" w:hAnsi="Arial" w:cs="Arial"/>
          <w:sz w:val="28"/>
          <w:szCs w:val="28"/>
        </w:rPr>
        <w:t>Anthony Burns</w:t>
      </w:r>
      <w:r w:rsidRPr="004969BD">
        <w:rPr>
          <w:rFonts w:ascii="Arial" w:hAnsi="Arial" w:cs="Arial"/>
          <w:sz w:val="28"/>
          <w:szCs w:val="28"/>
          <w:u w:val="single"/>
        </w:rPr>
        <w:t xml:space="preserve"> </w:t>
      </w:r>
    </w:p>
    <w:p w14:paraId="5F3F1025" w14:textId="0893FC5F" w:rsidR="00C3093A" w:rsidRPr="004969BD" w:rsidRDefault="00C3093A" w:rsidP="00EB1F41">
      <w:pPr>
        <w:pStyle w:val="BodyText"/>
        <w:rPr>
          <w:rFonts w:ascii="Arial" w:hAnsi="Arial" w:cs="Arial"/>
          <w:sz w:val="28"/>
          <w:szCs w:val="28"/>
          <w:u w:val="single"/>
        </w:rPr>
      </w:pPr>
    </w:p>
    <w:p w14:paraId="724E7B15" w14:textId="5480DB41" w:rsidR="00FD30DE" w:rsidRDefault="000C3CF1" w:rsidP="00EB1F41">
      <w:pPr>
        <w:pStyle w:val="BodyText"/>
        <w:rPr>
          <w:rFonts w:ascii="Arial" w:hAnsi="Arial" w:cs="Arial"/>
          <w:sz w:val="28"/>
          <w:szCs w:val="28"/>
        </w:rPr>
      </w:pPr>
      <w:r>
        <w:rPr>
          <w:rFonts w:ascii="Arial" w:hAnsi="Arial" w:cs="Arial"/>
          <w:sz w:val="28"/>
          <w:szCs w:val="28"/>
        </w:rPr>
        <w:t>Critically evaluate</w:t>
      </w:r>
      <w:r w:rsidR="00E378A0">
        <w:rPr>
          <w:rFonts w:ascii="Arial" w:hAnsi="Arial" w:cs="Arial"/>
          <w:sz w:val="28"/>
          <w:szCs w:val="28"/>
        </w:rPr>
        <w:t xml:space="preserve"> </w:t>
      </w:r>
      <w:r w:rsidR="00FD30DE">
        <w:rPr>
          <w:rFonts w:ascii="Arial" w:hAnsi="Arial" w:cs="Arial"/>
          <w:sz w:val="28"/>
          <w:szCs w:val="28"/>
        </w:rPr>
        <w:t xml:space="preserve">the forces </w:t>
      </w:r>
      <w:r w:rsidR="009B267A">
        <w:rPr>
          <w:rFonts w:ascii="Arial" w:hAnsi="Arial" w:cs="Arial"/>
          <w:sz w:val="28"/>
          <w:szCs w:val="28"/>
        </w:rPr>
        <w:t xml:space="preserve">and concepts </w:t>
      </w:r>
      <w:r w:rsidR="00FD30DE">
        <w:rPr>
          <w:rFonts w:ascii="Arial" w:hAnsi="Arial" w:cs="Arial"/>
          <w:sz w:val="28"/>
          <w:szCs w:val="28"/>
        </w:rPr>
        <w:t>that shape our perception of landscape.</w:t>
      </w:r>
    </w:p>
    <w:p w14:paraId="7288234B" w14:textId="77777777" w:rsidR="003E50DE" w:rsidRPr="004969BD" w:rsidRDefault="003E50DE" w:rsidP="003E50DE">
      <w:pPr>
        <w:pStyle w:val="BodyText"/>
        <w:rPr>
          <w:rFonts w:ascii="Arial" w:hAnsi="Arial" w:cs="Arial"/>
          <w:sz w:val="28"/>
          <w:szCs w:val="28"/>
        </w:rPr>
      </w:pPr>
    </w:p>
    <w:p w14:paraId="70966B99" w14:textId="571909F7" w:rsidR="00831B9B" w:rsidRDefault="003E50DE" w:rsidP="003E50DE">
      <w:pPr>
        <w:pStyle w:val="BodyText"/>
        <w:rPr>
          <w:rFonts w:ascii="Arial" w:hAnsi="Arial" w:cs="Arial"/>
          <w:sz w:val="28"/>
          <w:szCs w:val="28"/>
        </w:rPr>
      </w:pPr>
      <w:r w:rsidRPr="004969BD">
        <w:rPr>
          <w:rFonts w:ascii="Arial" w:hAnsi="Arial" w:cs="Arial"/>
          <w:sz w:val="28"/>
          <w:szCs w:val="28"/>
        </w:rPr>
        <w:t>In your</w:t>
      </w:r>
      <w:r w:rsidR="00831B9B">
        <w:rPr>
          <w:rFonts w:ascii="Arial" w:hAnsi="Arial" w:cs="Arial"/>
          <w:sz w:val="28"/>
          <w:szCs w:val="28"/>
        </w:rPr>
        <w:t xml:space="preserve"> discussion you should consider</w:t>
      </w:r>
      <w:r w:rsidR="009B267A">
        <w:rPr>
          <w:rFonts w:ascii="Arial" w:hAnsi="Arial" w:cs="Arial"/>
          <w:sz w:val="28"/>
          <w:szCs w:val="28"/>
        </w:rPr>
        <w:t xml:space="preserve"> the following</w:t>
      </w:r>
      <w:r w:rsidR="00831B9B">
        <w:rPr>
          <w:rFonts w:ascii="Arial" w:hAnsi="Arial" w:cs="Arial"/>
          <w:sz w:val="28"/>
          <w:szCs w:val="28"/>
        </w:rPr>
        <w:t>:</w:t>
      </w:r>
    </w:p>
    <w:p w14:paraId="4742EC26" w14:textId="7B82A29C" w:rsidR="00831B9B" w:rsidRPr="00831B9B" w:rsidRDefault="00BE14C6" w:rsidP="00831B9B">
      <w:pPr>
        <w:pStyle w:val="BodyText"/>
        <w:numPr>
          <w:ilvl w:val="0"/>
          <w:numId w:val="2"/>
        </w:numPr>
        <w:rPr>
          <w:rFonts w:ascii="Arial" w:hAnsi="Arial" w:cs="Arial"/>
          <w:sz w:val="28"/>
          <w:szCs w:val="28"/>
        </w:rPr>
      </w:pPr>
      <w:r>
        <w:rPr>
          <w:rFonts w:ascii="Arial" w:hAnsi="Arial" w:cs="Arial"/>
          <w:sz w:val="28"/>
          <w:szCs w:val="28"/>
        </w:rPr>
        <w:t>W</w:t>
      </w:r>
      <w:r w:rsidR="003E50DE" w:rsidRPr="004969BD">
        <w:rPr>
          <w:rFonts w:ascii="Arial" w:hAnsi="Arial" w:cs="Arial"/>
          <w:sz w:val="28"/>
          <w:szCs w:val="28"/>
        </w:rPr>
        <w:t>hat landscape means to t</w:t>
      </w:r>
      <w:r w:rsidR="00831B9B">
        <w:rPr>
          <w:rFonts w:ascii="Arial" w:hAnsi="Arial" w:cs="Arial"/>
          <w:sz w:val="28"/>
          <w:szCs w:val="28"/>
        </w:rPr>
        <w:t xml:space="preserve">he people who interact with it, </w:t>
      </w:r>
      <w:r w:rsidR="009B267A">
        <w:rPr>
          <w:rFonts w:ascii="Arial" w:hAnsi="Arial" w:cs="Arial"/>
          <w:sz w:val="28"/>
          <w:szCs w:val="28"/>
        </w:rPr>
        <w:t>including</w:t>
      </w:r>
      <w:r w:rsidR="003E50DE" w:rsidRPr="00831B9B">
        <w:rPr>
          <w:rFonts w:ascii="Arial" w:hAnsi="Arial" w:cs="Arial"/>
          <w:sz w:val="28"/>
          <w:szCs w:val="28"/>
        </w:rPr>
        <w:t xml:space="preserve"> what variables, both internal and external to the individual or group affect this interaction.  </w:t>
      </w:r>
    </w:p>
    <w:p w14:paraId="6BBEDBDF" w14:textId="6F26391B" w:rsidR="003E50DE" w:rsidRPr="004969BD" w:rsidRDefault="003E50DE" w:rsidP="00831B9B">
      <w:pPr>
        <w:pStyle w:val="BodyText"/>
        <w:numPr>
          <w:ilvl w:val="0"/>
          <w:numId w:val="2"/>
        </w:numPr>
        <w:rPr>
          <w:rFonts w:ascii="Arial" w:hAnsi="Arial" w:cs="Arial"/>
          <w:sz w:val="28"/>
          <w:szCs w:val="28"/>
        </w:rPr>
      </w:pPr>
      <w:r w:rsidRPr="004969BD">
        <w:rPr>
          <w:rFonts w:ascii="Arial" w:hAnsi="Arial" w:cs="Arial"/>
          <w:sz w:val="28"/>
          <w:szCs w:val="28"/>
        </w:rPr>
        <w:t xml:space="preserve">You should also draw from your own </w:t>
      </w:r>
      <w:r w:rsidR="009B267A">
        <w:rPr>
          <w:rFonts w:ascii="Arial" w:hAnsi="Arial" w:cs="Arial"/>
          <w:sz w:val="28"/>
          <w:szCs w:val="28"/>
        </w:rPr>
        <w:t xml:space="preserve">perceptions </w:t>
      </w:r>
      <w:r w:rsidRPr="004969BD">
        <w:rPr>
          <w:rFonts w:ascii="Arial" w:hAnsi="Arial" w:cs="Arial"/>
          <w:sz w:val="28"/>
          <w:szCs w:val="28"/>
        </w:rPr>
        <w:t>– why, if at all, does landscape matter to you?</w:t>
      </w:r>
    </w:p>
    <w:p w14:paraId="1405DBF2" w14:textId="77777777" w:rsidR="00EB1F41" w:rsidRPr="004969BD" w:rsidRDefault="003E50DE" w:rsidP="003E50DE">
      <w:pPr>
        <w:pStyle w:val="BodyText"/>
        <w:rPr>
          <w:rFonts w:ascii="Arial" w:hAnsi="Arial" w:cs="Arial"/>
          <w:sz w:val="28"/>
        </w:rPr>
      </w:pPr>
      <w:r w:rsidRPr="004969BD">
        <w:rPr>
          <w:rFonts w:ascii="Arial" w:hAnsi="Arial" w:cs="Arial"/>
          <w:sz w:val="28"/>
          <w:szCs w:val="28"/>
        </w:rPr>
        <w:t>Academic and case study material should be used to underpin your argument throughout your work.</w:t>
      </w:r>
    </w:p>
    <w:p w14:paraId="3FD395FA" w14:textId="77777777" w:rsidR="00FD2CFF" w:rsidRPr="004969BD" w:rsidRDefault="00FD2CFF">
      <w:pPr>
        <w:rPr>
          <w:rFonts w:ascii="Arial" w:hAnsi="Arial" w:cs="Arial"/>
          <w:sz w:val="28"/>
          <w:szCs w:val="28"/>
        </w:rPr>
      </w:pPr>
    </w:p>
    <w:p w14:paraId="332D611A" w14:textId="77777777" w:rsidR="00FD2CFF" w:rsidRPr="004969BD" w:rsidRDefault="00BF3F1C">
      <w:pPr>
        <w:rPr>
          <w:rFonts w:ascii="Arial" w:hAnsi="Arial" w:cs="Arial"/>
          <w:b/>
          <w:sz w:val="28"/>
          <w:szCs w:val="28"/>
        </w:rPr>
      </w:pPr>
      <w:r w:rsidRPr="004969BD">
        <w:rPr>
          <w:rFonts w:ascii="Arial" w:hAnsi="Arial" w:cs="Arial"/>
          <w:b/>
          <w:sz w:val="28"/>
          <w:szCs w:val="28"/>
        </w:rPr>
        <w:t xml:space="preserve">SUBMISSION DETAILS:    </w:t>
      </w:r>
    </w:p>
    <w:p w14:paraId="6EF2EEA5" w14:textId="77777777" w:rsidR="00A12FB0" w:rsidRPr="004969BD" w:rsidRDefault="00A12FB0">
      <w:pPr>
        <w:rPr>
          <w:rFonts w:ascii="Arial" w:hAnsi="Arial" w:cs="Arial"/>
          <w:b/>
          <w:sz w:val="28"/>
          <w:szCs w:val="28"/>
        </w:rPr>
      </w:pPr>
    </w:p>
    <w:p w14:paraId="78BA25BA" w14:textId="3974449B" w:rsidR="00A12FB0" w:rsidRPr="004969BD" w:rsidRDefault="00A12FB0">
      <w:pPr>
        <w:rPr>
          <w:rFonts w:ascii="Arial" w:hAnsi="Arial" w:cs="Arial"/>
          <w:sz w:val="28"/>
          <w:szCs w:val="28"/>
        </w:rPr>
      </w:pPr>
      <w:r w:rsidRPr="004969BD">
        <w:rPr>
          <w:rFonts w:ascii="Arial" w:hAnsi="Arial" w:cs="Arial"/>
          <w:sz w:val="28"/>
          <w:szCs w:val="28"/>
        </w:rPr>
        <w:t xml:space="preserve">Submit by Turnitin on or before </w:t>
      </w:r>
      <w:r w:rsidR="00775D13">
        <w:rPr>
          <w:rFonts w:ascii="Arial" w:hAnsi="Arial" w:cs="Arial"/>
          <w:sz w:val="28"/>
          <w:szCs w:val="28"/>
        </w:rPr>
        <w:t>11</w:t>
      </w:r>
      <w:r w:rsidR="00775D13" w:rsidRPr="00775D13">
        <w:rPr>
          <w:rFonts w:ascii="Arial" w:hAnsi="Arial" w:cs="Arial"/>
          <w:sz w:val="28"/>
          <w:szCs w:val="28"/>
          <w:vertAlign w:val="superscript"/>
        </w:rPr>
        <w:t>th</w:t>
      </w:r>
      <w:r w:rsidR="00775D13">
        <w:rPr>
          <w:rFonts w:ascii="Arial" w:hAnsi="Arial" w:cs="Arial"/>
          <w:sz w:val="28"/>
          <w:szCs w:val="28"/>
        </w:rPr>
        <w:t xml:space="preserve"> December </w:t>
      </w:r>
      <w:r w:rsidR="00E378A0">
        <w:rPr>
          <w:rFonts w:ascii="Arial" w:hAnsi="Arial" w:cs="Arial"/>
          <w:sz w:val="28"/>
          <w:szCs w:val="28"/>
        </w:rPr>
        <w:t>2020</w:t>
      </w:r>
    </w:p>
    <w:p w14:paraId="071C3B2E" w14:textId="5552C828" w:rsidR="00370849" w:rsidRPr="004969BD" w:rsidRDefault="00370849">
      <w:pPr>
        <w:rPr>
          <w:rFonts w:ascii="Arial" w:hAnsi="Arial" w:cs="Arial"/>
          <w:sz w:val="28"/>
          <w:szCs w:val="28"/>
        </w:rPr>
      </w:pPr>
      <w:r w:rsidRPr="004969BD">
        <w:rPr>
          <w:rFonts w:ascii="Arial" w:hAnsi="Arial" w:cs="Arial"/>
          <w:sz w:val="28"/>
          <w:szCs w:val="28"/>
        </w:rPr>
        <w:lastRenderedPageBreak/>
        <w:t>Feedback to be returned</w:t>
      </w:r>
      <w:r w:rsidR="00A35476">
        <w:rPr>
          <w:rFonts w:ascii="Arial" w:hAnsi="Arial" w:cs="Arial"/>
          <w:sz w:val="28"/>
          <w:szCs w:val="28"/>
        </w:rPr>
        <w:t xml:space="preserve"> to student: on or before </w:t>
      </w:r>
      <w:r w:rsidR="00A0775C">
        <w:rPr>
          <w:rFonts w:ascii="Arial" w:hAnsi="Arial" w:cs="Arial"/>
          <w:sz w:val="28"/>
          <w:szCs w:val="28"/>
        </w:rPr>
        <w:t>29</w:t>
      </w:r>
      <w:r w:rsidR="00775D13" w:rsidRPr="00775D13">
        <w:rPr>
          <w:rFonts w:ascii="Arial" w:hAnsi="Arial" w:cs="Arial"/>
          <w:sz w:val="28"/>
          <w:szCs w:val="28"/>
          <w:vertAlign w:val="superscript"/>
        </w:rPr>
        <w:t>th</w:t>
      </w:r>
      <w:r w:rsidR="00775D13">
        <w:rPr>
          <w:rFonts w:ascii="Arial" w:hAnsi="Arial" w:cs="Arial"/>
          <w:sz w:val="28"/>
          <w:szCs w:val="28"/>
        </w:rPr>
        <w:t xml:space="preserve"> January </w:t>
      </w:r>
      <w:r w:rsidR="00E378A0" w:rsidRPr="00E378A0">
        <w:rPr>
          <w:rFonts w:ascii="Arial" w:hAnsi="Arial" w:cs="Arial"/>
          <w:sz w:val="28"/>
          <w:szCs w:val="28"/>
        </w:rPr>
        <w:t>202</w:t>
      </w:r>
      <w:r w:rsidR="009A2040">
        <w:rPr>
          <w:rFonts w:ascii="Arial" w:hAnsi="Arial" w:cs="Arial"/>
          <w:sz w:val="28"/>
          <w:szCs w:val="28"/>
        </w:rPr>
        <w:t>1</w:t>
      </w:r>
    </w:p>
    <w:p w14:paraId="18463F18" w14:textId="77777777" w:rsidR="00317441" w:rsidRDefault="00317441">
      <w:pPr>
        <w:rPr>
          <w:rFonts w:ascii="Times New Roman" w:hAnsi="Times New Roman" w:cs="Times New Roman"/>
          <w:b/>
          <w:sz w:val="28"/>
          <w:szCs w:val="28"/>
        </w:rPr>
      </w:pPr>
    </w:p>
    <w:p w14:paraId="7DC5F980" w14:textId="77777777" w:rsidR="00D6095A" w:rsidRPr="007A2699" w:rsidRDefault="00D6095A" w:rsidP="00D6095A">
      <w:pPr>
        <w:pStyle w:val="Title"/>
      </w:pPr>
      <w:r w:rsidRPr="007A2699">
        <w:t>School of Sport, Health &amp; Outdoor Education</w:t>
      </w:r>
    </w:p>
    <w:p w14:paraId="2F01AF78" w14:textId="77777777" w:rsidR="00D6095A" w:rsidRPr="00DB29C9" w:rsidRDefault="00D6095A" w:rsidP="00D6095A">
      <w:pPr>
        <w:rPr>
          <w:b/>
          <w:bCs/>
          <w:sz w:val="16"/>
          <w:szCs w:val="16"/>
        </w:rPr>
      </w:pPr>
    </w:p>
    <w:p w14:paraId="6EB54DC1" w14:textId="77777777" w:rsidR="00D6095A" w:rsidRPr="007A2699" w:rsidRDefault="00D6095A" w:rsidP="00D6095A">
      <w:pPr>
        <w:pStyle w:val="Subtitle"/>
      </w:pPr>
      <w:r>
        <w:t>Assessment Feedback Sheet</w:t>
      </w:r>
    </w:p>
    <w:p w14:paraId="3C74EA09" w14:textId="77777777" w:rsidR="00D6095A" w:rsidRPr="00DB29C9" w:rsidRDefault="00D6095A" w:rsidP="00D6095A">
      <w:pPr>
        <w:pStyle w:val="Subtitle"/>
        <w:rPr>
          <w:sz w:val="16"/>
          <w:szCs w:val="16"/>
        </w:rPr>
      </w:pPr>
    </w:p>
    <w:p w14:paraId="6C433E19" w14:textId="5E8D2739" w:rsidR="00D6095A" w:rsidRPr="003B78F4" w:rsidRDefault="00D6095A" w:rsidP="00D6095A">
      <w:pPr>
        <w:pStyle w:val="Subtitle"/>
        <w:jc w:val="both"/>
        <w:rPr>
          <w:b/>
          <w:bCs/>
          <w:sz w:val="24"/>
          <w:szCs w:val="24"/>
          <w:u w:val="none"/>
        </w:rPr>
      </w:pPr>
      <w:r w:rsidRPr="00952485">
        <w:rPr>
          <w:b/>
          <w:bCs/>
          <w:sz w:val="24"/>
          <w:szCs w:val="24"/>
          <w:u w:val="none"/>
        </w:rPr>
        <w:tab/>
        <w:t xml:space="preserve">            </w:t>
      </w:r>
      <w:r>
        <w:rPr>
          <w:b/>
          <w:bCs/>
          <w:sz w:val="24"/>
          <w:szCs w:val="24"/>
          <w:u w:val="none"/>
        </w:rPr>
        <w:t xml:space="preserve">    Student No./Name:</w:t>
      </w:r>
      <w:r w:rsidR="003B78F4">
        <w:rPr>
          <w:b/>
          <w:bCs/>
          <w:sz w:val="24"/>
          <w:szCs w:val="24"/>
          <w:u w:val="none"/>
        </w:rPr>
        <w:t xml:space="preserve"> Madeleine Barnes-Watson</w:t>
      </w:r>
      <w:r>
        <w:rPr>
          <w:b/>
          <w:bCs/>
          <w:sz w:val="24"/>
          <w:szCs w:val="24"/>
          <w:u w:val="none"/>
        </w:rPr>
        <w:tab/>
      </w:r>
    </w:p>
    <w:p w14:paraId="6AB23553" w14:textId="146BD6C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3B78F4">
        <w:rPr>
          <w:b/>
          <w:bCs/>
          <w:sz w:val="24"/>
          <w:szCs w:val="24"/>
          <w:u w:val="none"/>
        </w:rPr>
        <w:t xml:space="preserve"> Landscape and Sustainable Recreation</w:t>
      </w:r>
      <w:r>
        <w:rPr>
          <w:b/>
          <w:bCs/>
          <w:sz w:val="24"/>
          <w:szCs w:val="24"/>
          <w:u w:val="none"/>
        </w:rPr>
        <w:tab/>
      </w:r>
    </w:p>
    <w:p w14:paraId="51B48EE3"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702B69E"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0011B942"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E24AD1B"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30D323E2"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2FCC14A"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900315" w14:textId="77777777" w:rsidR="00D6095A" w:rsidRPr="00313008" w:rsidRDefault="00D6095A" w:rsidP="00B55440">
            <w:pPr>
              <w:pStyle w:val="Subtitle"/>
              <w:rPr>
                <w:b/>
                <w:bCs/>
                <w:sz w:val="24"/>
                <w:szCs w:val="24"/>
                <w:u w:val="none"/>
              </w:rPr>
            </w:pPr>
          </w:p>
        </w:tc>
      </w:tr>
      <w:tr w:rsidR="00D6095A" w:rsidRPr="00313008" w14:paraId="03AB5406"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145444"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9F19343" w14:textId="77777777" w:rsidR="00D6095A" w:rsidRPr="00313008" w:rsidRDefault="00D6095A" w:rsidP="00B55440">
            <w:pPr>
              <w:pStyle w:val="Subtitle"/>
              <w:rPr>
                <w:b/>
                <w:bCs/>
                <w:sz w:val="24"/>
                <w:szCs w:val="24"/>
                <w:u w:val="none"/>
              </w:rPr>
            </w:pPr>
          </w:p>
        </w:tc>
      </w:tr>
      <w:tr w:rsidR="00D6095A" w:rsidRPr="00313008" w14:paraId="5F589B6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C3261F"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F9A5916" w14:textId="77777777" w:rsidR="00D6095A" w:rsidRPr="00313008" w:rsidRDefault="00D6095A" w:rsidP="00B55440">
            <w:pPr>
              <w:pStyle w:val="Subtitle"/>
              <w:rPr>
                <w:b/>
                <w:bCs/>
                <w:sz w:val="24"/>
                <w:szCs w:val="24"/>
                <w:u w:val="none"/>
              </w:rPr>
            </w:pPr>
          </w:p>
        </w:tc>
      </w:tr>
      <w:tr w:rsidR="00D6095A" w:rsidRPr="00313008" w14:paraId="075A9049"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654F76F1" w14:textId="77777777" w:rsidR="00D6095A" w:rsidRPr="00313008" w:rsidRDefault="00D6095A" w:rsidP="00B55440">
            <w:pPr>
              <w:pStyle w:val="Subtitle"/>
              <w:jc w:val="left"/>
              <w:rPr>
                <w:b/>
                <w:bCs/>
                <w:sz w:val="24"/>
                <w:szCs w:val="24"/>
                <w:u w:val="none"/>
              </w:rPr>
            </w:pPr>
          </w:p>
          <w:p w14:paraId="3492ED4B"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3A625C0" w14:textId="77777777" w:rsidR="00D6095A" w:rsidRPr="00313008" w:rsidRDefault="00D6095A" w:rsidP="00B55440">
            <w:pPr>
              <w:ind w:left="113" w:right="113"/>
              <w:rPr>
                <w:sz w:val="16"/>
                <w:szCs w:val="16"/>
              </w:rPr>
            </w:pPr>
            <w:r w:rsidRPr="00313008">
              <w:rPr>
                <w:sz w:val="16"/>
                <w:szCs w:val="16"/>
              </w:rPr>
              <w:t>Learning</w:t>
            </w:r>
          </w:p>
          <w:p w14:paraId="1802DF84" w14:textId="77777777" w:rsidR="00D6095A" w:rsidRPr="00313008" w:rsidRDefault="00D6095A" w:rsidP="00B55440">
            <w:pPr>
              <w:ind w:left="113" w:right="113"/>
              <w:rPr>
                <w:sz w:val="16"/>
                <w:szCs w:val="16"/>
              </w:rPr>
            </w:pPr>
            <w:r w:rsidRPr="00313008">
              <w:rPr>
                <w:sz w:val="16"/>
                <w:szCs w:val="16"/>
              </w:rPr>
              <w:t>Outcomes</w:t>
            </w:r>
          </w:p>
          <w:p w14:paraId="4145773C" w14:textId="77777777" w:rsidR="00D6095A" w:rsidRPr="00313008" w:rsidRDefault="00D6095A" w:rsidP="00B55440">
            <w:pPr>
              <w:ind w:left="113" w:right="113"/>
              <w:rPr>
                <w:sz w:val="16"/>
                <w:szCs w:val="16"/>
              </w:rPr>
            </w:pPr>
          </w:p>
          <w:p w14:paraId="20FC200D"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36651BE"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456E5B7D" w14:textId="77777777" w:rsidTr="00B55440">
        <w:trPr>
          <w:cantSplit/>
        </w:trPr>
        <w:tc>
          <w:tcPr>
            <w:tcW w:w="2305" w:type="dxa"/>
            <w:vMerge/>
            <w:tcBorders>
              <w:top w:val="single" w:sz="6" w:space="0" w:color="auto"/>
              <w:left w:val="thinThickLargeGap" w:sz="24" w:space="0" w:color="auto"/>
              <w:bottom w:val="single" w:sz="6" w:space="0" w:color="auto"/>
            </w:tcBorders>
          </w:tcPr>
          <w:p w14:paraId="385E0514"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09F5B1D3"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1B3B229" w14:textId="77777777" w:rsidR="00D6095A" w:rsidRPr="003E3041" w:rsidRDefault="00D6095A" w:rsidP="00B55440">
            <w:pPr>
              <w:pStyle w:val="Subtitle"/>
              <w:rPr>
                <w:b/>
                <w:bCs/>
                <w:sz w:val="16"/>
                <w:szCs w:val="16"/>
                <w:u w:val="none"/>
              </w:rPr>
            </w:pPr>
            <w:r>
              <w:rPr>
                <w:b/>
                <w:bCs/>
                <w:sz w:val="16"/>
                <w:szCs w:val="16"/>
                <w:u w:val="none"/>
              </w:rPr>
              <w:t>Poor</w:t>
            </w:r>
          </w:p>
          <w:p w14:paraId="55C6A5CF"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40D3EB03"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1CEBB2C0" w14:textId="77777777" w:rsidR="00D6095A" w:rsidRDefault="00D6095A" w:rsidP="00B55440">
            <w:pPr>
              <w:pStyle w:val="Subtitle"/>
              <w:rPr>
                <w:b/>
                <w:sz w:val="16"/>
                <w:szCs w:val="16"/>
                <w:u w:val="none"/>
              </w:rPr>
            </w:pPr>
            <w:r>
              <w:rPr>
                <w:b/>
                <w:sz w:val="16"/>
                <w:szCs w:val="16"/>
                <w:u w:val="none"/>
              </w:rPr>
              <w:t>Weak</w:t>
            </w:r>
          </w:p>
          <w:p w14:paraId="19352F5E"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866E4CB" w14:textId="77777777" w:rsidR="00D6095A" w:rsidRPr="003E3041" w:rsidRDefault="00D6095A" w:rsidP="00B55440">
            <w:pPr>
              <w:pStyle w:val="Subtitle"/>
              <w:rPr>
                <w:b/>
                <w:bCs/>
                <w:sz w:val="16"/>
                <w:szCs w:val="16"/>
                <w:u w:val="none"/>
              </w:rPr>
            </w:pPr>
            <w:r>
              <w:rPr>
                <w:b/>
                <w:bCs/>
                <w:sz w:val="16"/>
                <w:szCs w:val="16"/>
                <w:u w:val="none"/>
              </w:rPr>
              <w:t>Unsatisfactory</w:t>
            </w:r>
          </w:p>
          <w:p w14:paraId="0E6409B4"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D4FC95"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3BEAB0D4"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358E808B" w14:textId="77777777" w:rsidR="00D6095A" w:rsidRPr="003E3041" w:rsidRDefault="00D6095A" w:rsidP="00B55440">
            <w:pPr>
              <w:pStyle w:val="Subtitle"/>
              <w:rPr>
                <w:b/>
                <w:bCs/>
                <w:sz w:val="16"/>
                <w:szCs w:val="16"/>
                <w:u w:val="none"/>
              </w:rPr>
            </w:pPr>
            <w:r w:rsidRPr="003E3041">
              <w:rPr>
                <w:b/>
                <w:bCs/>
                <w:sz w:val="16"/>
                <w:szCs w:val="16"/>
                <w:u w:val="none"/>
              </w:rPr>
              <w:t>Good</w:t>
            </w:r>
          </w:p>
          <w:p w14:paraId="36E631EF"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81664B5" w14:textId="77777777" w:rsidR="00D6095A" w:rsidRPr="003E3041" w:rsidRDefault="00D6095A" w:rsidP="00B55440">
            <w:pPr>
              <w:pStyle w:val="Subtitle"/>
              <w:rPr>
                <w:b/>
                <w:bCs/>
                <w:sz w:val="16"/>
                <w:szCs w:val="16"/>
                <w:u w:val="none"/>
              </w:rPr>
            </w:pPr>
            <w:r w:rsidRPr="003E3041">
              <w:rPr>
                <w:b/>
                <w:bCs/>
                <w:sz w:val="16"/>
                <w:szCs w:val="16"/>
                <w:u w:val="none"/>
              </w:rPr>
              <w:t>Very Good</w:t>
            </w:r>
          </w:p>
          <w:p w14:paraId="4E224726"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4105D04" w14:textId="77777777" w:rsidR="00D6095A" w:rsidRPr="003E3041" w:rsidRDefault="00D6095A" w:rsidP="00B55440">
            <w:pPr>
              <w:pStyle w:val="Subtitle"/>
              <w:rPr>
                <w:b/>
                <w:bCs/>
                <w:sz w:val="16"/>
                <w:szCs w:val="16"/>
                <w:u w:val="none"/>
              </w:rPr>
            </w:pPr>
            <w:r w:rsidRPr="003E3041">
              <w:rPr>
                <w:b/>
                <w:bCs/>
                <w:sz w:val="16"/>
                <w:szCs w:val="16"/>
                <w:u w:val="none"/>
              </w:rPr>
              <w:t>Excellent</w:t>
            </w:r>
          </w:p>
          <w:p w14:paraId="52CD1E9F"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1C8E22" w14:textId="77777777" w:rsidR="00D6095A" w:rsidRDefault="00D6095A" w:rsidP="00B55440">
            <w:pPr>
              <w:pStyle w:val="Subtitle"/>
              <w:rPr>
                <w:b/>
                <w:bCs/>
                <w:sz w:val="16"/>
                <w:szCs w:val="16"/>
                <w:u w:val="none"/>
              </w:rPr>
            </w:pPr>
            <w:r>
              <w:rPr>
                <w:b/>
                <w:bCs/>
                <w:sz w:val="16"/>
                <w:szCs w:val="16"/>
                <w:u w:val="none"/>
              </w:rPr>
              <w:t>Exceptional</w:t>
            </w:r>
          </w:p>
          <w:p w14:paraId="3C85760F"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70EF0C4" w14:textId="77777777" w:rsidR="00D6095A" w:rsidRPr="00313008" w:rsidRDefault="00D6095A" w:rsidP="00B55440">
            <w:pPr>
              <w:pStyle w:val="Subtitle"/>
              <w:jc w:val="left"/>
              <w:rPr>
                <w:b/>
                <w:bCs/>
                <w:sz w:val="18"/>
                <w:szCs w:val="18"/>
                <w:u w:val="none"/>
              </w:rPr>
            </w:pPr>
          </w:p>
          <w:p w14:paraId="43378EC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28B74622" w14:textId="77777777" w:rsidTr="00B55440">
        <w:tc>
          <w:tcPr>
            <w:tcW w:w="2305" w:type="dxa"/>
            <w:tcBorders>
              <w:top w:val="single" w:sz="6" w:space="0" w:color="auto"/>
              <w:left w:val="thinThickLargeGap" w:sz="24" w:space="0" w:color="auto"/>
              <w:bottom w:val="single" w:sz="6" w:space="0" w:color="auto"/>
            </w:tcBorders>
          </w:tcPr>
          <w:p w14:paraId="35B89E68" w14:textId="77777777" w:rsidR="00D6095A" w:rsidRPr="009B5330" w:rsidRDefault="003E50DE" w:rsidP="00A12FB0">
            <w:pPr>
              <w:pStyle w:val="Subtitle"/>
              <w:jc w:val="left"/>
              <w:rPr>
                <w:sz w:val="18"/>
                <w:szCs w:val="18"/>
                <w:u w:val="none"/>
              </w:rPr>
            </w:pPr>
            <w:r>
              <w:rPr>
                <w:sz w:val="18"/>
                <w:szCs w:val="18"/>
                <w:u w:val="none"/>
              </w:rPr>
              <w:t xml:space="preserve">Your </w:t>
            </w:r>
            <w:r w:rsidR="00A12FB0">
              <w:rPr>
                <w:sz w:val="18"/>
                <w:szCs w:val="18"/>
                <w:u w:val="none"/>
              </w:rPr>
              <w:t>critical discussion</w:t>
            </w:r>
            <w:r>
              <w:rPr>
                <w:sz w:val="18"/>
                <w:szCs w:val="18"/>
                <w:u w:val="none"/>
              </w:rPr>
              <w:t xml:space="preserve"> of</w:t>
            </w:r>
            <w:r w:rsidRPr="003E50DE">
              <w:rPr>
                <w:sz w:val="18"/>
                <w:szCs w:val="18"/>
                <w:u w:val="none"/>
              </w:rPr>
              <w:t xml:space="preserve"> </w:t>
            </w:r>
            <w:r w:rsidR="00A12FB0">
              <w:rPr>
                <w:sz w:val="18"/>
                <w:szCs w:val="18"/>
                <w:u w:val="none"/>
              </w:rPr>
              <w:t>the</w:t>
            </w:r>
            <w:r w:rsidRPr="003E50DE">
              <w:rPr>
                <w:sz w:val="18"/>
                <w:szCs w:val="18"/>
                <w:u w:val="none"/>
              </w:rPr>
              <w:t xml:space="preserve"> philosophical and practical debate concerning the concept of ‘landscape’</w:t>
            </w:r>
          </w:p>
        </w:tc>
        <w:tc>
          <w:tcPr>
            <w:tcW w:w="540" w:type="dxa"/>
            <w:gridSpan w:val="2"/>
            <w:tcBorders>
              <w:top w:val="single" w:sz="6" w:space="0" w:color="auto"/>
              <w:bottom w:val="single" w:sz="6" w:space="0" w:color="auto"/>
              <w:right w:val="single" w:sz="6" w:space="0" w:color="auto"/>
            </w:tcBorders>
          </w:tcPr>
          <w:p w14:paraId="06A1C703" w14:textId="77777777" w:rsidR="00D6095A" w:rsidRPr="00313008" w:rsidRDefault="00D6095A" w:rsidP="00B55440">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075C7FA8"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029A010A"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6926882A"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42A18F"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3C9D73"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712EF3"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2E2308E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1118691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8490E3" w14:textId="77777777" w:rsidR="00D6095A" w:rsidRPr="00313008" w:rsidRDefault="00D6095A" w:rsidP="00B55440">
            <w:pPr>
              <w:pStyle w:val="Subtitle"/>
              <w:jc w:val="left"/>
              <w:rPr>
                <w:b/>
                <w:bCs/>
                <w:sz w:val="18"/>
                <w:szCs w:val="18"/>
                <w:u w:val="none"/>
              </w:rPr>
            </w:pPr>
            <w:r>
              <w:rPr>
                <w:b/>
                <w:bCs/>
                <w:sz w:val="18"/>
                <w:szCs w:val="18"/>
                <w:u w:val="none"/>
              </w:rPr>
              <w:t>3</w:t>
            </w:r>
            <w:r w:rsidRPr="00313008">
              <w:rPr>
                <w:b/>
                <w:bCs/>
                <w:sz w:val="18"/>
                <w:szCs w:val="18"/>
                <w:u w:val="none"/>
              </w:rPr>
              <w:t>0%</w:t>
            </w:r>
          </w:p>
        </w:tc>
      </w:tr>
      <w:tr w:rsidR="00D6095A" w:rsidRPr="00313008" w14:paraId="5B1CBE76" w14:textId="77777777" w:rsidTr="00B55440">
        <w:tc>
          <w:tcPr>
            <w:tcW w:w="2305" w:type="dxa"/>
            <w:tcBorders>
              <w:top w:val="single" w:sz="6" w:space="0" w:color="auto"/>
              <w:left w:val="thinThickLargeGap" w:sz="24" w:space="0" w:color="auto"/>
              <w:bottom w:val="single" w:sz="6" w:space="0" w:color="auto"/>
            </w:tcBorders>
          </w:tcPr>
          <w:p w14:paraId="1A0A4EF6" w14:textId="77777777" w:rsidR="00D6095A" w:rsidRPr="009B5330" w:rsidRDefault="00A12FB0" w:rsidP="00B55440">
            <w:pPr>
              <w:pStyle w:val="Subtitle"/>
              <w:jc w:val="left"/>
              <w:rPr>
                <w:sz w:val="18"/>
                <w:szCs w:val="18"/>
                <w:u w:val="none"/>
              </w:rPr>
            </w:pPr>
            <w:r>
              <w:rPr>
                <w:sz w:val="18"/>
                <w:szCs w:val="18"/>
                <w:u w:val="none"/>
              </w:rPr>
              <w:t>Your critical evaluation of</w:t>
            </w:r>
            <w:r w:rsidRPr="00A12FB0">
              <w:rPr>
                <w:sz w:val="18"/>
                <w:szCs w:val="18"/>
                <w:u w:val="none"/>
              </w:rPr>
              <w:t xml:space="preserve"> the role of society, history and personal experience </w:t>
            </w:r>
            <w:proofErr w:type="gramStart"/>
            <w:r w:rsidRPr="00A12FB0">
              <w:rPr>
                <w:sz w:val="18"/>
                <w:szCs w:val="18"/>
                <w:u w:val="none"/>
              </w:rPr>
              <w:t>in  contributing</w:t>
            </w:r>
            <w:proofErr w:type="gramEnd"/>
            <w:r w:rsidRPr="00A12FB0">
              <w:rPr>
                <w:sz w:val="18"/>
                <w:szCs w:val="18"/>
                <w:u w:val="none"/>
              </w:rPr>
              <w:t xml:space="preserve"> to perceptions of landscape</w:t>
            </w:r>
          </w:p>
        </w:tc>
        <w:tc>
          <w:tcPr>
            <w:tcW w:w="540" w:type="dxa"/>
            <w:gridSpan w:val="2"/>
            <w:tcBorders>
              <w:top w:val="single" w:sz="6" w:space="0" w:color="auto"/>
              <w:bottom w:val="single" w:sz="6" w:space="0" w:color="auto"/>
              <w:right w:val="single" w:sz="6" w:space="0" w:color="auto"/>
            </w:tcBorders>
          </w:tcPr>
          <w:p w14:paraId="1883E738" w14:textId="77777777" w:rsidR="00D6095A" w:rsidRPr="00313008" w:rsidRDefault="00A12FB0" w:rsidP="00B55440">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174A1D7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115A55ED"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519F0ED5"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08E1E3"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CE9982"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E3D41D" w14:textId="77777777" w:rsidR="00D6095A" w:rsidRDefault="00D6095A" w:rsidP="00B55440"/>
        </w:tc>
        <w:tc>
          <w:tcPr>
            <w:tcW w:w="922" w:type="dxa"/>
            <w:gridSpan w:val="2"/>
            <w:tcBorders>
              <w:left w:val="single" w:sz="6" w:space="0" w:color="auto"/>
              <w:right w:val="single" w:sz="6" w:space="0" w:color="auto"/>
            </w:tcBorders>
          </w:tcPr>
          <w:p w14:paraId="0C4D25BE"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06ADAF43"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294A85" w14:textId="77777777" w:rsidR="00D6095A" w:rsidRPr="00313008" w:rsidRDefault="00A12FB0" w:rsidP="00B55440">
            <w:pPr>
              <w:pStyle w:val="Subtitle"/>
              <w:jc w:val="left"/>
              <w:rPr>
                <w:b/>
                <w:bCs/>
                <w:sz w:val="18"/>
                <w:szCs w:val="18"/>
                <w:u w:val="none"/>
              </w:rPr>
            </w:pPr>
            <w:r>
              <w:rPr>
                <w:b/>
                <w:bCs/>
                <w:sz w:val="18"/>
                <w:szCs w:val="18"/>
                <w:u w:val="none"/>
              </w:rPr>
              <w:t>3</w:t>
            </w:r>
            <w:r w:rsidR="00D6095A">
              <w:rPr>
                <w:b/>
                <w:bCs/>
                <w:sz w:val="18"/>
                <w:szCs w:val="18"/>
                <w:u w:val="none"/>
              </w:rPr>
              <w:t>0</w:t>
            </w:r>
            <w:r w:rsidR="00D6095A" w:rsidRPr="00313008">
              <w:rPr>
                <w:b/>
                <w:bCs/>
                <w:sz w:val="18"/>
                <w:szCs w:val="18"/>
                <w:u w:val="none"/>
              </w:rPr>
              <w:t>%</w:t>
            </w:r>
          </w:p>
        </w:tc>
      </w:tr>
      <w:tr w:rsidR="00D6095A" w:rsidRPr="00313008" w14:paraId="04D69C64" w14:textId="77777777" w:rsidTr="00B55440">
        <w:tc>
          <w:tcPr>
            <w:tcW w:w="2305" w:type="dxa"/>
            <w:tcBorders>
              <w:top w:val="single" w:sz="6" w:space="0" w:color="auto"/>
              <w:left w:val="thinThickLargeGap" w:sz="24" w:space="0" w:color="auto"/>
              <w:bottom w:val="single" w:sz="6" w:space="0" w:color="auto"/>
            </w:tcBorders>
          </w:tcPr>
          <w:p w14:paraId="78C38F27" w14:textId="77777777" w:rsidR="00D6095A" w:rsidRPr="009B5330" w:rsidRDefault="00A12FB0" w:rsidP="00B55440">
            <w:pPr>
              <w:pStyle w:val="Subtitle"/>
              <w:ind w:left="-15"/>
              <w:jc w:val="left"/>
              <w:rPr>
                <w:sz w:val="18"/>
                <w:szCs w:val="18"/>
                <w:u w:val="none"/>
              </w:rPr>
            </w:pPr>
            <w:r>
              <w:rPr>
                <w:sz w:val="18"/>
                <w:szCs w:val="18"/>
                <w:u w:val="none"/>
              </w:rPr>
              <w:t>Your use of case studies to illustrate the relationship between landscape and recreation</w:t>
            </w:r>
          </w:p>
        </w:tc>
        <w:tc>
          <w:tcPr>
            <w:tcW w:w="540" w:type="dxa"/>
            <w:gridSpan w:val="2"/>
            <w:tcBorders>
              <w:top w:val="single" w:sz="6" w:space="0" w:color="auto"/>
              <w:bottom w:val="single" w:sz="6" w:space="0" w:color="auto"/>
              <w:right w:val="single" w:sz="6" w:space="0" w:color="auto"/>
            </w:tcBorders>
          </w:tcPr>
          <w:p w14:paraId="0157C6A7" w14:textId="77777777" w:rsidR="00D6095A" w:rsidRPr="00313008" w:rsidRDefault="00D6095A" w:rsidP="00B55440">
            <w:pPr>
              <w:pStyle w:val="Subtitle"/>
              <w:rPr>
                <w:b/>
                <w:bCs/>
                <w:sz w:val="18"/>
                <w:szCs w:val="18"/>
                <w:u w:val="none"/>
              </w:rPr>
            </w:pPr>
          </w:p>
          <w:p w14:paraId="1F6CB555" w14:textId="77777777" w:rsidR="00D6095A" w:rsidRPr="00313008" w:rsidRDefault="00A12FB0"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28754E5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374BBB2F"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6F58CC28"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9D0707"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2371FB"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D88D3D"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7AF3C18"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8A143E0"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B5DC70" w14:textId="77777777" w:rsidR="00D6095A" w:rsidRPr="00313008" w:rsidRDefault="00A12FB0"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06AA9AE" w14:textId="77777777" w:rsidTr="00B55440">
        <w:tc>
          <w:tcPr>
            <w:tcW w:w="2305" w:type="dxa"/>
            <w:tcBorders>
              <w:top w:val="single" w:sz="6" w:space="0" w:color="auto"/>
              <w:left w:val="thinThickLargeGap" w:sz="24" w:space="0" w:color="auto"/>
              <w:bottom w:val="single" w:sz="4" w:space="0" w:color="auto"/>
            </w:tcBorders>
          </w:tcPr>
          <w:p w14:paraId="383A6ACA" w14:textId="77777777" w:rsidR="00D6095A" w:rsidRPr="009B5330" w:rsidRDefault="00A12FB0" w:rsidP="00B55440">
            <w:pPr>
              <w:pStyle w:val="Subtitle"/>
              <w:ind w:left="-15"/>
              <w:jc w:val="left"/>
              <w:rPr>
                <w:sz w:val="18"/>
                <w:szCs w:val="18"/>
                <w:u w:val="none"/>
              </w:rPr>
            </w:pPr>
            <w:r>
              <w:rPr>
                <w:sz w:val="18"/>
                <w:szCs w:val="18"/>
                <w:u w:val="none"/>
              </w:rPr>
              <w:t>Your identification and use of relevant academic and other material to help inform and develop your argument</w:t>
            </w:r>
          </w:p>
        </w:tc>
        <w:tc>
          <w:tcPr>
            <w:tcW w:w="540" w:type="dxa"/>
            <w:gridSpan w:val="2"/>
            <w:tcBorders>
              <w:top w:val="single" w:sz="6" w:space="0" w:color="auto"/>
              <w:bottom w:val="single" w:sz="4" w:space="0" w:color="auto"/>
              <w:right w:val="single" w:sz="6" w:space="0" w:color="auto"/>
            </w:tcBorders>
          </w:tcPr>
          <w:p w14:paraId="341FA5A5" w14:textId="77777777" w:rsidR="00D6095A" w:rsidRPr="00313008" w:rsidRDefault="00A12FB0" w:rsidP="00B55440">
            <w:pPr>
              <w:pStyle w:val="Subtitle"/>
              <w:rPr>
                <w:b/>
                <w:bCs/>
                <w:sz w:val="18"/>
                <w:szCs w:val="18"/>
                <w:u w:val="none"/>
              </w:rPr>
            </w:pPr>
            <w:r>
              <w:rPr>
                <w:b/>
                <w:bCs/>
                <w:sz w:val="18"/>
                <w:szCs w:val="18"/>
                <w:u w:val="none"/>
              </w:rPr>
              <w:t>1,2,3</w:t>
            </w:r>
          </w:p>
        </w:tc>
        <w:tc>
          <w:tcPr>
            <w:tcW w:w="922" w:type="dxa"/>
            <w:tcBorders>
              <w:left w:val="single" w:sz="6" w:space="0" w:color="auto"/>
              <w:bottom w:val="single" w:sz="4" w:space="0" w:color="auto"/>
              <w:right w:val="single" w:sz="6" w:space="0" w:color="auto"/>
            </w:tcBorders>
          </w:tcPr>
          <w:p w14:paraId="3D2271C0" w14:textId="77777777" w:rsidR="00D6095A" w:rsidRPr="00313008" w:rsidRDefault="00D6095A" w:rsidP="00B5544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D729F2D" w14:textId="77777777" w:rsidR="00D6095A" w:rsidRPr="00313008" w:rsidRDefault="00D6095A" w:rsidP="00B55440">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15165AD"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AB68015"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65C5E21"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093C9D0"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0B228BF" w14:textId="77777777" w:rsidR="00D6095A" w:rsidRPr="00313008" w:rsidRDefault="00D6095A" w:rsidP="00B55440">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D20EB6"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E8B4889" w14:textId="77777777" w:rsidR="00D6095A" w:rsidRPr="00313008" w:rsidRDefault="00A12FB0" w:rsidP="00B55440">
            <w:pPr>
              <w:pStyle w:val="Subtitle"/>
              <w:jc w:val="left"/>
              <w:rPr>
                <w:b/>
                <w:bCs/>
                <w:sz w:val="18"/>
                <w:szCs w:val="18"/>
                <w:u w:val="none"/>
              </w:rPr>
            </w:pPr>
            <w:r>
              <w:rPr>
                <w:b/>
                <w:bCs/>
                <w:sz w:val="18"/>
                <w:szCs w:val="18"/>
                <w:u w:val="none"/>
              </w:rPr>
              <w:t>2</w:t>
            </w:r>
            <w:r w:rsidR="00D6095A">
              <w:rPr>
                <w:b/>
                <w:bCs/>
                <w:sz w:val="18"/>
                <w:szCs w:val="18"/>
                <w:u w:val="none"/>
              </w:rPr>
              <w:t>0%</w:t>
            </w:r>
          </w:p>
        </w:tc>
      </w:tr>
      <w:tr w:rsidR="00D6095A" w:rsidRPr="00313008" w14:paraId="01344C53" w14:textId="77777777" w:rsidTr="00B55440">
        <w:trPr>
          <w:cantSplit/>
          <w:trHeight w:val="282"/>
        </w:trPr>
        <w:tc>
          <w:tcPr>
            <w:tcW w:w="10225" w:type="dxa"/>
            <w:gridSpan w:val="13"/>
            <w:tcBorders>
              <w:left w:val="thinThickLargeGap" w:sz="24" w:space="0" w:color="auto"/>
              <w:right w:val="single" w:sz="4" w:space="0" w:color="auto"/>
            </w:tcBorders>
          </w:tcPr>
          <w:p w14:paraId="56FC4011"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632AD6F" w14:textId="77777777" w:rsidR="00D6095A" w:rsidRPr="00313008" w:rsidRDefault="00D6095A" w:rsidP="00B55440">
            <w:pPr>
              <w:pStyle w:val="Subtitle"/>
              <w:jc w:val="left"/>
              <w:rPr>
                <w:b/>
                <w:bCs/>
                <w:sz w:val="24"/>
                <w:szCs w:val="24"/>
                <w:u w:val="none"/>
              </w:rPr>
            </w:pPr>
          </w:p>
        </w:tc>
      </w:tr>
      <w:tr w:rsidR="00D6095A" w:rsidRPr="00313008" w14:paraId="6CA7D591" w14:textId="77777777" w:rsidTr="00B55440">
        <w:trPr>
          <w:cantSplit/>
          <w:trHeight w:val="4341"/>
        </w:trPr>
        <w:tc>
          <w:tcPr>
            <w:tcW w:w="10945" w:type="dxa"/>
            <w:gridSpan w:val="14"/>
            <w:tcBorders>
              <w:left w:val="thinThickLargeGap" w:sz="24" w:space="0" w:color="auto"/>
              <w:right w:val="thinThickLargeGap" w:sz="24" w:space="0" w:color="auto"/>
            </w:tcBorders>
          </w:tcPr>
          <w:p w14:paraId="4E60CD31" w14:textId="77777777" w:rsidR="00D6095A" w:rsidRPr="00313008" w:rsidRDefault="00D6095A" w:rsidP="00B55440">
            <w:pPr>
              <w:pStyle w:val="Subtitle"/>
              <w:jc w:val="left"/>
              <w:rPr>
                <w:b/>
                <w:bCs/>
                <w:sz w:val="24"/>
                <w:szCs w:val="24"/>
                <w:u w:val="none"/>
              </w:rPr>
            </w:pPr>
            <w:r w:rsidRPr="00313008">
              <w:rPr>
                <w:b/>
                <w:bCs/>
                <w:sz w:val="24"/>
                <w:szCs w:val="24"/>
                <w:u w:val="none"/>
              </w:rPr>
              <w:lastRenderedPageBreak/>
              <w:t>TUTOR COMMENTS:</w:t>
            </w:r>
          </w:p>
          <w:p w14:paraId="72AC9DC0" w14:textId="77777777" w:rsidR="00D6095A" w:rsidRDefault="00D6095A" w:rsidP="00B55440">
            <w:pPr>
              <w:pStyle w:val="Subtitle"/>
              <w:ind w:left="937" w:right="1152"/>
              <w:jc w:val="both"/>
              <w:rPr>
                <w:b/>
                <w:bCs/>
                <w:sz w:val="24"/>
                <w:szCs w:val="24"/>
                <w:u w:val="none"/>
              </w:rPr>
            </w:pPr>
          </w:p>
          <w:p w14:paraId="632CC8F5" w14:textId="77777777" w:rsidR="00D6095A" w:rsidRDefault="00D6095A" w:rsidP="00B55440">
            <w:pPr>
              <w:pStyle w:val="Subtitle"/>
              <w:ind w:left="937" w:right="1152"/>
              <w:jc w:val="both"/>
              <w:rPr>
                <w:b/>
                <w:bCs/>
                <w:sz w:val="24"/>
                <w:szCs w:val="24"/>
                <w:u w:val="none"/>
              </w:rPr>
            </w:pPr>
          </w:p>
          <w:p w14:paraId="482642BC" w14:textId="77777777" w:rsidR="00D6095A" w:rsidRDefault="00D6095A" w:rsidP="00B55440">
            <w:pPr>
              <w:pStyle w:val="Subtitle"/>
              <w:ind w:left="937" w:right="1152"/>
              <w:jc w:val="both"/>
              <w:rPr>
                <w:b/>
                <w:bCs/>
                <w:sz w:val="24"/>
                <w:szCs w:val="24"/>
                <w:u w:val="none"/>
              </w:rPr>
            </w:pPr>
          </w:p>
          <w:p w14:paraId="7EDAF711" w14:textId="77777777" w:rsidR="00D6095A" w:rsidRDefault="00D6095A" w:rsidP="00B55440">
            <w:pPr>
              <w:pStyle w:val="Subtitle"/>
              <w:ind w:left="937" w:right="1152"/>
              <w:jc w:val="both"/>
              <w:rPr>
                <w:b/>
                <w:bCs/>
                <w:sz w:val="24"/>
                <w:szCs w:val="24"/>
                <w:u w:val="none"/>
              </w:rPr>
            </w:pPr>
          </w:p>
          <w:p w14:paraId="1AC758D6" w14:textId="77777777" w:rsidR="00D6095A" w:rsidRPr="00313008" w:rsidRDefault="00D6095A" w:rsidP="00B55440">
            <w:pPr>
              <w:pStyle w:val="Subtitle"/>
              <w:ind w:left="937" w:right="1152"/>
              <w:jc w:val="both"/>
              <w:rPr>
                <w:b/>
                <w:bCs/>
                <w:sz w:val="24"/>
                <w:szCs w:val="24"/>
                <w:u w:val="none"/>
              </w:rPr>
            </w:pPr>
          </w:p>
        </w:tc>
      </w:tr>
      <w:tr w:rsidR="00D6095A" w:rsidRPr="00313008" w14:paraId="35049D49" w14:textId="77777777" w:rsidTr="00B55440">
        <w:trPr>
          <w:cantSplit/>
          <w:trHeight w:val="365"/>
        </w:trPr>
        <w:tc>
          <w:tcPr>
            <w:tcW w:w="2661" w:type="dxa"/>
            <w:gridSpan w:val="2"/>
            <w:tcBorders>
              <w:left w:val="thinThickLargeGap" w:sz="24" w:space="0" w:color="auto"/>
              <w:bottom w:val="thickThinLargeGap" w:sz="24" w:space="0" w:color="auto"/>
            </w:tcBorders>
          </w:tcPr>
          <w:p w14:paraId="7DB914F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4066E462"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6545F8A" w14:textId="77777777" w:rsidR="00D6095A" w:rsidRPr="00313008" w:rsidRDefault="00D6095A" w:rsidP="00B55440">
            <w:pPr>
              <w:pStyle w:val="Subtitle"/>
              <w:jc w:val="left"/>
              <w:rPr>
                <w:b/>
                <w:bCs/>
                <w:sz w:val="18"/>
                <w:szCs w:val="18"/>
                <w:u w:val="none"/>
              </w:rPr>
            </w:pPr>
            <w:r>
              <w:rPr>
                <w:b/>
                <w:bCs/>
                <w:sz w:val="18"/>
                <w:szCs w:val="18"/>
                <w:u w:val="none"/>
              </w:rPr>
              <w:t>Return date:</w:t>
            </w:r>
          </w:p>
          <w:p w14:paraId="2DE2061A"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10EC89"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B4F1C7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0D12C400" w14:textId="77777777" w:rsidR="00D6095A" w:rsidRDefault="00D6095A" w:rsidP="00D6095A">
      <w:pPr>
        <w:rPr>
          <w:sz w:val="24"/>
          <w:szCs w:val="24"/>
        </w:rPr>
      </w:pPr>
    </w:p>
    <w:p w14:paraId="23F5FC9C"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EE8A086" w14:textId="77777777" w:rsidR="00D6095A" w:rsidRPr="009574BA" w:rsidRDefault="00D6095A" w:rsidP="00D6095A">
      <w:pPr>
        <w:pStyle w:val="Title"/>
        <w:ind w:left="-284"/>
      </w:pPr>
    </w:p>
    <w:p w14:paraId="2D6302D5"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4A706A2A"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5A59D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928C9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A276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25CF4CBB"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CBF6B2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67E094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5C38159B"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A1C9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4FBD214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5B3581F"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C486C3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16D24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32C483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14DB519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CD56E5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2F5BAD8"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80DCA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428499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89C333E" w14:textId="404BEC04"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7014675A" w14:textId="77777777" w:rsidR="003A190D" w:rsidRPr="003A190D" w:rsidRDefault="003A190D" w:rsidP="003A190D">
      <w:pPr>
        <w:rPr>
          <w:rFonts w:eastAsia="Times New Roman"/>
          <w:bCs/>
          <w:sz w:val="24"/>
          <w:szCs w:val="24"/>
        </w:rPr>
      </w:pPr>
    </w:p>
    <w:p w14:paraId="59CDE772" w14:textId="77777777" w:rsidR="003A190D" w:rsidRPr="003A190D" w:rsidRDefault="003A190D" w:rsidP="003A190D">
      <w:pPr>
        <w:rPr>
          <w:rFonts w:eastAsia="Times New Roman"/>
          <w:bCs/>
          <w:sz w:val="24"/>
          <w:szCs w:val="24"/>
        </w:rPr>
      </w:pPr>
    </w:p>
    <w:p w14:paraId="4B34F514"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The term landscape is ambiguous and can be interpreted differently by individuals and groups, but put simply, landscape is the visible features of an area of land, its landforms, and how they integrate with natural or man-made features (</w:t>
      </w:r>
      <w:proofErr w:type="spellStart"/>
      <w:r w:rsidRPr="003A190D">
        <w:rPr>
          <w:rFonts w:ascii="Times New Roman" w:eastAsia="Times New Roman" w:hAnsi="Times New Roman" w:cs="Times New Roman"/>
          <w:bCs/>
          <w:sz w:val="24"/>
          <w:szCs w:val="24"/>
        </w:rPr>
        <w:t>Menatti</w:t>
      </w:r>
      <w:proofErr w:type="spellEnd"/>
      <w:r w:rsidRPr="003A190D">
        <w:rPr>
          <w:rFonts w:ascii="Times New Roman" w:eastAsia="Times New Roman" w:hAnsi="Times New Roman" w:cs="Times New Roman"/>
          <w:bCs/>
          <w:sz w:val="24"/>
          <w:szCs w:val="24"/>
        </w:rPr>
        <w:t xml:space="preserve"> and Casado da Rocha, 2016). Cosgrove (1984) argues that landscape is an ideological concept, it represents a way people imagine their relationship with nature. It is formed through their different experiences, cultures and more and these experiences will shape an individual perception of landscape (Cosgrove, 1984). This philosophical and practical debate regarding the concept of landscape will be discussed throughout.  The perception of landscape has changed considerably over time, and the reason for this will be investigated. </w:t>
      </w:r>
    </w:p>
    <w:p w14:paraId="25036F76" w14:textId="28FABF1A" w:rsidR="003A190D" w:rsidRPr="003A190D" w:rsidRDefault="003A190D" w:rsidP="003A190D">
      <w:pPr>
        <w:spacing w:line="360" w:lineRule="auto"/>
        <w:rPr>
          <w:rFonts w:ascii="Times New Roman" w:eastAsia="Times New Roman" w:hAnsi="Times New Roman" w:cs="Times New Roman"/>
          <w:bCs/>
          <w:sz w:val="24"/>
          <w:szCs w:val="24"/>
        </w:rPr>
      </w:pPr>
    </w:p>
    <w:p w14:paraId="0FD7D2DE"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Nature is seen as a counterpart to human culture, as something independent from human influence a concept that has dominated the Western world since Aristotle (Jackson, 1984). As Jackson (1984) wrote in Discovering the vernacular landscape, originally, the term landscape did not even mean a view, but rather a picture of it, “an artist interpretation.” In the </w:t>
      </w:r>
      <w:proofErr w:type="gramStart"/>
      <w:r w:rsidRPr="003A190D">
        <w:rPr>
          <w:rFonts w:ascii="Times New Roman" w:eastAsia="Times New Roman" w:hAnsi="Times New Roman" w:cs="Times New Roman"/>
          <w:bCs/>
          <w:sz w:val="24"/>
          <w:szCs w:val="24"/>
        </w:rPr>
        <w:t>UK</w:t>
      </w:r>
      <w:proofErr w:type="gramEnd"/>
      <w:r w:rsidRPr="003A190D">
        <w:rPr>
          <w:rFonts w:ascii="Times New Roman" w:eastAsia="Times New Roman" w:hAnsi="Times New Roman" w:cs="Times New Roman"/>
          <w:bCs/>
          <w:sz w:val="24"/>
          <w:szCs w:val="24"/>
        </w:rPr>
        <w:t xml:space="preserve"> the earliest known landscape perspective is by the Pagan religion (Larsen, 1992). At this point nature was viewed as a tyrant, an all-powerful ‘god’, and that spirits were present in the trees, </w:t>
      </w:r>
      <w:proofErr w:type="gramStart"/>
      <w:r w:rsidRPr="003A190D">
        <w:rPr>
          <w:rFonts w:ascii="Times New Roman" w:eastAsia="Times New Roman" w:hAnsi="Times New Roman" w:cs="Times New Roman"/>
          <w:bCs/>
          <w:sz w:val="24"/>
          <w:szCs w:val="24"/>
        </w:rPr>
        <w:t>earth</w:t>
      </w:r>
      <w:proofErr w:type="gramEnd"/>
      <w:r w:rsidRPr="003A190D">
        <w:rPr>
          <w:rFonts w:ascii="Times New Roman" w:eastAsia="Times New Roman" w:hAnsi="Times New Roman" w:cs="Times New Roman"/>
          <w:bCs/>
          <w:sz w:val="24"/>
          <w:szCs w:val="24"/>
        </w:rPr>
        <w:t xml:space="preserve"> and water (Larsen, 1992). Nature was something to be venerated, </w:t>
      </w:r>
      <w:proofErr w:type="gramStart"/>
      <w:r w:rsidRPr="003A190D">
        <w:rPr>
          <w:rFonts w:ascii="Times New Roman" w:eastAsia="Times New Roman" w:hAnsi="Times New Roman" w:cs="Times New Roman"/>
          <w:bCs/>
          <w:sz w:val="24"/>
          <w:szCs w:val="24"/>
        </w:rPr>
        <w:t>obeyed</w:t>
      </w:r>
      <w:proofErr w:type="gramEnd"/>
      <w:r w:rsidRPr="003A190D">
        <w:rPr>
          <w:rFonts w:ascii="Times New Roman" w:eastAsia="Times New Roman" w:hAnsi="Times New Roman" w:cs="Times New Roman"/>
          <w:bCs/>
          <w:sz w:val="24"/>
          <w:szCs w:val="24"/>
        </w:rPr>
        <w:t xml:space="preserve"> and worshipped and was set apart from and above mankind (Murrey and Kluckhohn, 1953). Although, there was a respect and love of the earth, elements of the natural world, for example, mountains and untamed landscapes were viewed with fear and anxiousness (Larsen, 1992). As shown in the appendices, the landscape can change significantly over time, which connects with the change of seasons (appendix 1), climate change (appendix 2) and impact of man (appendix 3). </w:t>
      </w:r>
    </w:p>
    <w:p w14:paraId="560BF635" w14:textId="154D3B5C" w:rsidR="003A190D" w:rsidRPr="003A190D" w:rsidRDefault="003A190D" w:rsidP="003A190D">
      <w:pPr>
        <w:spacing w:line="360" w:lineRule="auto"/>
        <w:rPr>
          <w:rFonts w:ascii="Times New Roman" w:eastAsia="Times New Roman" w:hAnsi="Times New Roman" w:cs="Times New Roman"/>
          <w:bCs/>
          <w:sz w:val="24"/>
          <w:szCs w:val="24"/>
        </w:rPr>
      </w:pPr>
    </w:p>
    <w:p w14:paraId="23F13AEE"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Atkins et al (1998) researched into the different meanings of landscape, such as scenery, tomography, nature, environment or habitat, artefact and place, </w:t>
      </w:r>
      <w:proofErr w:type="gramStart"/>
      <w:r w:rsidRPr="003A190D">
        <w:rPr>
          <w:rFonts w:ascii="Times New Roman" w:eastAsia="Times New Roman" w:hAnsi="Times New Roman" w:cs="Times New Roman"/>
          <w:bCs/>
          <w:sz w:val="24"/>
          <w:szCs w:val="24"/>
        </w:rPr>
        <w:t>location</w:t>
      </w:r>
      <w:proofErr w:type="gramEnd"/>
      <w:r w:rsidRPr="003A190D">
        <w:rPr>
          <w:rFonts w:ascii="Times New Roman" w:eastAsia="Times New Roman" w:hAnsi="Times New Roman" w:cs="Times New Roman"/>
          <w:bCs/>
          <w:sz w:val="24"/>
          <w:szCs w:val="24"/>
        </w:rPr>
        <w:t xml:space="preserve"> and territory. However, Jackson (1984) also researched into the vernacular landscape as a cultural landscape. ‘The beauty that we see in the vernacular landscape is the image of our common humanity: hard work, stubborn hope, and mutual forbearance striving to be love’ (Jackson, 1984). The practical concept of landscape can be described as “landscape for Living”, meaning that people are a part of the landscape and must respect it. Dynamic interactions between natural and cultural forces change landscapes, impacting not only the physical </w:t>
      </w:r>
      <w:r w:rsidRPr="003A190D">
        <w:rPr>
          <w:rFonts w:ascii="Times New Roman" w:eastAsia="Times New Roman" w:hAnsi="Times New Roman" w:cs="Times New Roman"/>
          <w:bCs/>
          <w:sz w:val="24"/>
          <w:szCs w:val="24"/>
        </w:rPr>
        <w:lastRenderedPageBreak/>
        <w:t xml:space="preserve">environment, but importantly people's perceptions and values towards the landscape affect the ways in which landscapes are consequently shaped and used (Llewelyn et al, 2017). Landscape is not just the idea people have of it (what sociology calls “collective representation”), but rather encompasses also the practical actions performed on the environment </w:t>
      </w:r>
      <w:proofErr w:type="gramStart"/>
      <w:r w:rsidRPr="003A190D">
        <w:rPr>
          <w:rFonts w:ascii="Times New Roman" w:eastAsia="Times New Roman" w:hAnsi="Times New Roman" w:cs="Times New Roman"/>
          <w:bCs/>
          <w:sz w:val="24"/>
          <w:szCs w:val="24"/>
        </w:rPr>
        <w:t>in order to</w:t>
      </w:r>
      <w:proofErr w:type="gramEnd"/>
      <w:r w:rsidRPr="003A190D">
        <w:rPr>
          <w:rFonts w:ascii="Times New Roman" w:eastAsia="Times New Roman" w:hAnsi="Times New Roman" w:cs="Times New Roman"/>
          <w:bCs/>
          <w:sz w:val="24"/>
          <w:szCs w:val="24"/>
        </w:rPr>
        <w:t xml:space="preserve"> adapt the actual landscape to the representations produced by society (</w:t>
      </w:r>
      <w:proofErr w:type="spellStart"/>
      <w:r w:rsidRPr="003A190D">
        <w:rPr>
          <w:rFonts w:ascii="Times New Roman" w:eastAsia="Times New Roman" w:hAnsi="Times New Roman" w:cs="Times New Roman"/>
          <w:bCs/>
          <w:sz w:val="24"/>
          <w:szCs w:val="24"/>
        </w:rPr>
        <w:t>Menatti</w:t>
      </w:r>
      <w:proofErr w:type="spellEnd"/>
      <w:r w:rsidRPr="003A190D">
        <w:rPr>
          <w:rFonts w:ascii="Times New Roman" w:eastAsia="Times New Roman" w:hAnsi="Times New Roman" w:cs="Times New Roman"/>
          <w:bCs/>
          <w:sz w:val="24"/>
          <w:szCs w:val="24"/>
        </w:rPr>
        <w:t xml:space="preserve"> and Casado da Rocha, 2016). In other words, landscape implies at the same time both reality and the appearance of reality, however, the European perspective of Landscape was born within painting and the creative arts (</w:t>
      </w:r>
      <w:proofErr w:type="spellStart"/>
      <w:r w:rsidRPr="003A190D">
        <w:rPr>
          <w:rFonts w:ascii="Times New Roman" w:eastAsia="Times New Roman" w:hAnsi="Times New Roman" w:cs="Times New Roman"/>
          <w:bCs/>
          <w:sz w:val="24"/>
          <w:szCs w:val="24"/>
        </w:rPr>
        <w:t>Menatti</w:t>
      </w:r>
      <w:proofErr w:type="spellEnd"/>
      <w:r w:rsidRPr="003A190D">
        <w:rPr>
          <w:rFonts w:ascii="Times New Roman" w:eastAsia="Times New Roman" w:hAnsi="Times New Roman" w:cs="Times New Roman"/>
          <w:bCs/>
          <w:sz w:val="24"/>
          <w:szCs w:val="24"/>
        </w:rPr>
        <w:t xml:space="preserve"> and Casado de Rocha, 2016).  </w:t>
      </w:r>
    </w:p>
    <w:p w14:paraId="01B85968" w14:textId="26523B99" w:rsidR="003A190D" w:rsidRPr="003A190D" w:rsidRDefault="003A190D" w:rsidP="003A190D">
      <w:pPr>
        <w:spacing w:line="360" w:lineRule="auto"/>
        <w:rPr>
          <w:rFonts w:ascii="Times New Roman" w:eastAsia="Times New Roman" w:hAnsi="Times New Roman" w:cs="Times New Roman"/>
          <w:bCs/>
          <w:sz w:val="24"/>
          <w:szCs w:val="24"/>
        </w:rPr>
      </w:pPr>
    </w:p>
    <w:p w14:paraId="184A9CFC" w14:textId="77777777" w:rsidR="003A190D" w:rsidRPr="003A190D" w:rsidRDefault="003A190D" w:rsidP="003A190D">
      <w:pPr>
        <w:spacing w:line="360" w:lineRule="auto"/>
        <w:rPr>
          <w:rFonts w:ascii="Times New Roman" w:eastAsia="Times New Roman" w:hAnsi="Times New Roman" w:cs="Times New Roman"/>
          <w:bCs/>
          <w:sz w:val="24"/>
          <w:szCs w:val="24"/>
        </w:rPr>
      </w:pPr>
      <w:proofErr w:type="spellStart"/>
      <w:r w:rsidRPr="003A190D">
        <w:rPr>
          <w:rFonts w:ascii="Times New Roman" w:eastAsia="Times New Roman" w:hAnsi="Times New Roman" w:cs="Times New Roman"/>
          <w:bCs/>
          <w:sz w:val="24"/>
          <w:szCs w:val="24"/>
        </w:rPr>
        <w:t>Menatti</w:t>
      </w:r>
      <w:proofErr w:type="spellEnd"/>
      <w:r w:rsidRPr="003A190D">
        <w:rPr>
          <w:rFonts w:ascii="Times New Roman" w:eastAsia="Times New Roman" w:hAnsi="Times New Roman" w:cs="Times New Roman"/>
          <w:bCs/>
          <w:sz w:val="24"/>
          <w:szCs w:val="24"/>
        </w:rPr>
        <w:t xml:space="preserve"> and Casado de Rocha (2016) researched how affordances- what the environment offers the individual (Gibson, 1986), explains people's perception of landscape. They investigate why environment, culture and perception cannot be separated in an individual person, how a continuous process of construction, emerging from the mutual determination of the agent (cultural and physical) and the structure (the environment, the landscape and its manifestation as place and space) occur within the individual while perceiving the landscape around them (</w:t>
      </w:r>
      <w:proofErr w:type="spellStart"/>
      <w:r w:rsidRPr="003A190D">
        <w:rPr>
          <w:rFonts w:ascii="Times New Roman" w:eastAsia="Times New Roman" w:hAnsi="Times New Roman" w:cs="Times New Roman"/>
          <w:bCs/>
          <w:sz w:val="24"/>
          <w:szCs w:val="24"/>
        </w:rPr>
        <w:t>Manetti</w:t>
      </w:r>
      <w:proofErr w:type="spellEnd"/>
      <w:r w:rsidRPr="003A190D">
        <w:rPr>
          <w:rFonts w:ascii="Times New Roman" w:eastAsia="Times New Roman" w:hAnsi="Times New Roman" w:cs="Times New Roman"/>
          <w:bCs/>
          <w:sz w:val="24"/>
          <w:szCs w:val="24"/>
        </w:rPr>
        <w:t xml:space="preserve"> and Casado de Rocha, 2016). Therefore, landscape is not just the cultural product of our society, but rather also the result of our ongoing encounter with ecology and the physical realm, which has traditionally been studied exclusively from the point of view of scientific theories </w:t>
      </w:r>
      <w:proofErr w:type="spellStart"/>
      <w:r w:rsidRPr="003A190D">
        <w:rPr>
          <w:rFonts w:ascii="Times New Roman" w:eastAsia="Times New Roman" w:hAnsi="Times New Roman" w:cs="Times New Roman"/>
          <w:bCs/>
          <w:sz w:val="24"/>
          <w:szCs w:val="24"/>
        </w:rPr>
        <w:t>Manetti</w:t>
      </w:r>
      <w:proofErr w:type="spellEnd"/>
      <w:r w:rsidRPr="003A190D">
        <w:rPr>
          <w:rFonts w:ascii="Times New Roman" w:eastAsia="Times New Roman" w:hAnsi="Times New Roman" w:cs="Times New Roman"/>
          <w:bCs/>
          <w:sz w:val="24"/>
          <w:szCs w:val="24"/>
        </w:rPr>
        <w:t xml:space="preserve"> and Casado de Rocha, 2016).  </w:t>
      </w:r>
    </w:p>
    <w:p w14:paraId="6F0D07BD" w14:textId="44FD366B" w:rsidR="003A190D" w:rsidRPr="003A190D" w:rsidRDefault="003A190D" w:rsidP="003A190D">
      <w:pPr>
        <w:spacing w:line="360" w:lineRule="auto"/>
        <w:rPr>
          <w:rFonts w:ascii="Times New Roman" w:eastAsia="Times New Roman" w:hAnsi="Times New Roman" w:cs="Times New Roman"/>
          <w:bCs/>
          <w:sz w:val="24"/>
          <w:szCs w:val="24"/>
        </w:rPr>
      </w:pPr>
    </w:p>
    <w:p w14:paraId="61EECB3E"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An aspect of landscape which needs to be discussed is individualistic perception of landscape from an education and interest perspective. A geologist's perception of landscape would be different from an artist, a developer's perspective from a ‘nature warrior’. This point is further researched by Dupont, </w:t>
      </w:r>
      <w:proofErr w:type="spellStart"/>
      <w:r w:rsidRPr="003A190D">
        <w:rPr>
          <w:rFonts w:ascii="Times New Roman" w:eastAsia="Times New Roman" w:hAnsi="Times New Roman" w:cs="Times New Roman"/>
          <w:bCs/>
          <w:sz w:val="24"/>
          <w:szCs w:val="24"/>
        </w:rPr>
        <w:t>Antrop</w:t>
      </w:r>
      <w:proofErr w:type="spellEnd"/>
      <w:r w:rsidRPr="003A190D">
        <w:rPr>
          <w:rFonts w:ascii="Times New Roman" w:eastAsia="Times New Roman" w:hAnsi="Times New Roman" w:cs="Times New Roman"/>
          <w:bCs/>
          <w:sz w:val="24"/>
          <w:szCs w:val="24"/>
        </w:rPr>
        <w:t xml:space="preserve">, and Van </w:t>
      </w:r>
      <w:proofErr w:type="spellStart"/>
      <w:r w:rsidRPr="003A190D">
        <w:rPr>
          <w:rFonts w:ascii="Times New Roman" w:eastAsia="Times New Roman" w:hAnsi="Times New Roman" w:cs="Times New Roman"/>
          <w:bCs/>
          <w:sz w:val="24"/>
          <w:szCs w:val="24"/>
        </w:rPr>
        <w:t>Eetvelde</w:t>
      </w:r>
      <w:proofErr w:type="spellEnd"/>
      <w:r w:rsidRPr="003A190D">
        <w:rPr>
          <w:rFonts w:ascii="Times New Roman" w:eastAsia="Times New Roman" w:hAnsi="Times New Roman" w:cs="Times New Roman"/>
          <w:bCs/>
          <w:sz w:val="24"/>
          <w:szCs w:val="24"/>
        </w:rPr>
        <w:t xml:space="preserve"> (2015), who investigated whether landscape expertise effected the individual's perception of landscape, especially landscape photographs.  It is also suggested in the research that an understanding of the cultural, natural and history of landscape increase the visual perception and understanding of the landscape (Dupont, </w:t>
      </w:r>
      <w:proofErr w:type="spellStart"/>
      <w:r w:rsidRPr="003A190D">
        <w:rPr>
          <w:rFonts w:ascii="Times New Roman" w:eastAsia="Times New Roman" w:hAnsi="Times New Roman" w:cs="Times New Roman"/>
          <w:bCs/>
          <w:sz w:val="24"/>
          <w:szCs w:val="24"/>
        </w:rPr>
        <w:t>Antrop</w:t>
      </w:r>
      <w:proofErr w:type="spellEnd"/>
      <w:r w:rsidRPr="003A190D">
        <w:rPr>
          <w:rFonts w:ascii="Times New Roman" w:eastAsia="Times New Roman" w:hAnsi="Times New Roman" w:cs="Times New Roman"/>
          <w:bCs/>
          <w:sz w:val="24"/>
          <w:szCs w:val="24"/>
        </w:rPr>
        <w:t xml:space="preserve">, and Van </w:t>
      </w:r>
      <w:proofErr w:type="spellStart"/>
      <w:r w:rsidRPr="003A190D">
        <w:rPr>
          <w:rFonts w:ascii="Times New Roman" w:eastAsia="Times New Roman" w:hAnsi="Times New Roman" w:cs="Times New Roman"/>
          <w:bCs/>
          <w:sz w:val="24"/>
          <w:szCs w:val="24"/>
        </w:rPr>
        <w:t>Eetvelde</w:t>
      </w:r>
      <w:proofErr w:type="spellEnd"/>
      <w:r w:rsidRPr="003A190D">
        <w:rPr>
          <w:rFonts w:ascii="Times New Roman" w:eastAsia="Times New Roman" w:hAnsi="Times New Roman" w:cs="Times New Roman"/>
          <w:bCs/>
          <w:sz w:val="24"/>
          <w:szCs w:val="24"/>
        </w:rPr>
        <w:t xml:space="preserve">, 2015). It is also reported by Tang, </w:t>
      </w:r>
      <w:proofErr w:type="gramStart"/>
      <w:r w:rsidRPr="003A190D">
        <w:rPr>
          <w:rFonts w:ascii="Times New Roman" w:eastAsia="Times New Roman" w:hAnsi="Times New Roman" w:cs="Times New Roman"/>
          <w:bCs/>
          <w:sz w:val="24"/>
          <w:szCs w:val="24"/>
        </w:rPr>
        <w:t>Sullivan</w:t>
      </w:r>
      <w:proofErr w:type="gramEnd"/>
      <w:r w:rsidRPr="003A190D">
        <w:rPr>
          <w:rFonts w:ascii="Times New Roman" w:eastAsia="Times New Roman" w:hAnsi="Times New Roman" w:cs="Times New Roman"/>
          <w:bCs/>
          <w:sz w:val="24"/>
          <w:szCs w:val="24"/>
        </w:rPr>
        <w:t xml:space="preserve"> and Chang (2015) that a personal connection to nature is likely to enhance a person’s perceptual experiences of natural landscapes.  </w:t>
      </w:r>
    </w:p>
    <w:p w14:paraId="4828FD5D" w14:textId="54AF63F9" w:rsidR="003A190D" w:rsidRPr="003A190D" w:rsidRDefault="003A190D" w:rsidP="003A190D">
      <w:pPr>
        <w:spacing w:line="360" w:lineRule="auto"/>
        <w:rPr>
          <w:rFonts w:ascii="Times New Roman" w:eastAsia="Times New Roman" w:hAnsi="Times New Roman" w:cs="Times New Roman"/>
          <w:bCs/>
          <w:sz w:val="24"/>
          <w:szCs w:val="24"/>
        </w:rPr>
      </w:pPr>
    </w:p>
    <w:p w14:paraId="678CC43B" w14:textId="3319AEA0"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It is suggested by Johnston (2009) that there are two ways in which the perception of landscape is considered: the explicit and the inherent approach. The explicit approach isolates perception within the landscape as something between the observed and the cognitive. While </w:t>
      </w:r>
      <w:r w:rsidRPr="003A190D">
        <w:rPr>
          <w:rFonts w:ascii="Times New Roman" w:eastAsia="Times New Roman" w:hAnsi="Times New Roman" w:cs="Times New Roman"/>
          <w:bCs/>
          <w:sz w:val="24"/>
          <w:szCs w:val="24"/>
        </w:rPr>
        <w:lastRenderedPageBreak/>
        <w:t xml:space="preserve">an inherent approach does not isolate perception because it is embedded within ways of living - or being (Johnston, 2009). Kluckhohn (1953) has three categories which show shift in landscape perceptions over time, man subjugated to nature, man in nature and man over nature. However, </w:t>
      </w:r>
      <w:proofErr w:type="spellStart"/>
      <w:r w:rsidRPr="003A190D">
        <w:rPr>
          <w:rFonts w:ascii="Times New Roman" w:eastAsia="Times New Roman" w:hAnsi="Times New Roman" w:cs="Times New Roman"/>
          <w:bCs/>
          <w:sz w:val="24"/>
          <w:szCs w:val="24"/>
        </w:rPr>
        <w:t>Manetti</w:t>
      </w:r>
      <w:proofErr w:type="spellEnd"/>
      <w:r w:rsidRPr="003A190D">
        <w:rPr>
          <w:rFonts w:ascii="Times New Roman" w:eastAsia="Times New Roman" w:hAnsi="Times New Roman" w:cs="Times New Roman"/>
          <w:bCs/>
          <w:sz w:val="24"/>
          <w:szCs w:val="24"/>
        </w:rPr>
        <w:t xml:space="preserve"> and Casado de Rocha (2016) argue that landscape perception: roles effecting the agent, is affected by three separate components; psychological; individual psychological history of the agent, biology: embodiment theory, evolutionary theory</w:t>
      </w:r>
      <w:r w:rsidRPr="003A190D">
        <w:rPr>
          <w:rFonts w:ascii="Times New Roman" w:eastAsia="Times New Roman" w:hAnsi="Times New Roman" w:cs="Times New Roman"/>
          <w:bCs/>
          <w:sz w:val="24"/>
          <w:szCs w:val="24"/>
        </w:rPr>
        <w:t>,</w:t>
      </w:r>
      <w:r w:rsidRPr="003A190D">
        <w:rPr>
          <w:rFonts w:ascii="Times New Roman" w:eastAsia="Times New Roman" w:hAnsi="Times New Roman" w:cs="Times New Roman"/>
          <w:bCs/>
          <w:sz w:val="24"/>
          <w:szCs w:val="24"/>
        </w:rPr>
        <w:t xml:space="preserve"> and ecological psychology, and finally culture: different histories or stories (in the postmodern theory) concurring to the idea of landscape (</w:t>
      </w:r>
      <w:proofErr w:type="spellStart"/>
      <w:r w:rsidRPr="003A190D">
        <w:rPr>
          <w:rFonts w:ascii="Times New Roman" w:eastAsia="Times New Roman" w:hAnsi="Times New Roman" w:cs="Times New Roman"/>
          <w:bCs/>
          <w:sz w:val="24"/>
          <w:szCs w:val="24"/>
        </w:rPr>
        <w:t>Manetti</w:t>
      </w:r>
      <w:proofErr w:type="spellEnd"/>
      <w:r w:rsidRPr="003A190D">
        <w:rPr>
          <w:rFonts w:ascii="Times New Roman" w:eastAsia="Times New Roman" w:hAnsi="Times New Roman" w:cs="Times New Roman"/>
          <w:bCs/>
          <w:sz w:val="24"/>
          <w:szCs w:val="24"/>
        </w:rPr>
        <w:t xml:space="preserve"> and Casado de Rocha, 2016). </w:t>
      </w:r>
    </w:p>
    <w:p w14:paraId="08675861" w14:textId="7334291A" w:rsidR="003A190D" w:rsidRPr="003A190D" w:rsidRDefault="003A190D" w:rsidP="003A190D">
      <w:pPr>
        <w:spacing w:line="360" w:lineRule="auto"/>
        <w:rPr>
          <w:rFonts w:ascii="Times New Roman" w:eastAsia="Times New Roman" w:hAnsi="Times New Roman" w:cs="Times New Roman"/>
          <w:bCs/>
          <w:sz w:val="24"/>
          <w:szCs w:val="24"/>
        </w:rPr>
      </w:pPr>
    </w:p>
    <w:p w14:paraId="7FB63709" w14:textId="4BA7AA4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People’s relations with places are frequently saturated with emotions. For places, it is possible to have feelings and bonds like those that are established between people and equally ambivalent (González, 2005). In historical context the Romantic movement changed people's perspective of the landscape dramatically in the 19th century. The romantic movement emphasized feelings of emotion, joy, </w:t>
      </w:r>
      <w:proofErr w:type="gramStart"/>
      <w:r w:rsidRPr="003A190D">
        <w:rPr>
          <w:rFonts w:ascii="Times New Roman" w:eastAsia="Times New Roman" w:hAnsi="Times New Roman" w:cs="Times New Roman"/>
          <w:bCs/>
          <w:sz w:val="24"/>
          <w:szCs w:val="24"/>
        </w:rPr>
        <w:t>freedom</w:t>
      </w:r>
      <w:proofErr w:type="gramEnd"/>
      <w:r w:rsidRPr="003A190D">
        <w:rPr>
          <w:rFonts w:ascii="Times New Roman" w:eastAsia="Times New Roman" w:hAnsi="Times New Roman" w:cs="Times New Roman"/>
          <w:bCs/>
          <w:sz w:val="24"/>
          <w:szCs w:val="24"/>
        </w:rPr>
        <w:t xml:space="preserve"> and beauty gained from visiting ‘untamed’ landscapes, which allows for a feeling of escapism, especially in the Victorian era when industrialization was very prominent in the city's individuals were seeking out free spaces and a relief from work, supporting González topophilia and </w:t>
      </w:r>
      <w:proofErr w:type="spellStart"/>
      <w:r w:rsidRPr="003A190D">
        <w:rPr>
          <w:rFonts w:ascii="Times New Roman" w:eastAsia="Times New Roman" w:hAnsi="Times New Roman" w:cs="Times New Roman"/>
          <w:bCs/>
          <w:sz w:val="24"/>
          <w:szCs w:val="24"/>
        </w:rPr>
        <w:t>topophobia</w:t>
      </w:r>
      <w:proofErr w:type="spellEnd"/>
      <w:r w:rsidRPr="003A190D">
        <w:rPr>
          <w:rFonts w:ascii="Times New Roman" w:eastAsia="Times New Roman" w:hAnsi="Times New Roman" w:cs="Times New Roman"/>
          <w:bCs/>
          <w:sz w:val="24"/>
          <w:szCs w:val="24"/>
        </w:rPr>
        <w:t xml:space="preserve"> theory that places has both positive and negative emotions to individuals (2005). The social landscape of a time also impacts how landscape is perceived, it creates, </w:t>
      </w:r>
      <w:r w:rsidRPr="003A190D">
        <w:rPr>
          <w:rFonts w:ascii="Times New Roman" w:eastAsia="Times New Roman" w:hAnsi="Times New Roman" w:cs="Times New Roman"/>
          <w:bCs/>
          <w:sz w:val="24"/>
          <w:szCs w:val="24"/>
        </w:rPr>
        <w:t>sustains,</w:t>
      </w:r>
      <w:r w:rsidRPr="003A190D">
        <w:rPr>
          <w:rFonts w:ascii="Times New Roman" w:eastAsia="Times New Roman" w:hAnsi="Times New Roman" w:cs="Times New Roman"/>
          <w:bCs/>
          <w:sz w:val="24"/>
          <w:szCs w:val="24"/>
        </w:rPr>
        <w:t xml:space="preserve"> and reforms landscape perception impacts a society and culture (Simmel, 2007).  </w:t>
      </w:r>
    </w:p>
    <w:p w14:paraId="1B00D155" w14:textId="69E8BDEF" w:rsidR="003A190D" w:rsidRPr="003A190D" w:rsidRDefault="003A190D" w:rsidP="003A190D">
      <w:pPr>
        <w:spacing w:line="360" w:lineRule="auto"/>
        <w:rPr>
          <w:rFonts w:ascii="Times New Roman" w:eastAsia="Times New Roman" w:hAnsi="Times New Roman" w:cs="Times New Roman"/>
          <w:bCs/>
          <w:sz w:val="24"/>
          <w:szCs w:val="24"/>
        </w:rPr>
      </w:pPr>
    </w:p>
    <w:p w14:paraId="096B776F" w14:textId="0C6E402D"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Landscape perspective is vastly different between religions, such as Catholicism and paganism. Both view the landscape as being separate from people, however religions like Catholicism view landscape and nature as belonging to man not man is a part of the landscape. Jackson (1984) delves into this further, a landscape is not a natural feature of the environment but a synthetic space, a man-made system of spaces superimposed on the face of the land, </w:t>
      </w:r>
      <w:r w:rsidRPr="003A190D">
        <w:rPr>
          <w:rFonts w:ascii="Times New Roman" w:eastAsia="Times New Roman" w:hAnsi="Times New Roman" w:cs="Times New Roman"/>
          <w:bCs/>
          <w:sz w:val="24"/>
          <w:szCs w:val="24"/>
        </w:rPr>
        <w:t>functioning,</w:t>
      </w:r>
      <w:r w:rsidRPr="003A190D">
        <w:rPr>
          <w:rFonts w:ascii="Times New Roman" w:eastAsia="Times New Roman" w:hAnsi="Times New Roman" w:cs="Times New Roman"/>
          <w:bCs/>
          <w:sz w:val="24"/>
          <w:szCs w:val="24"/>
        </w:rPr>
        <w:t xml:space="preserve"> and evolving not according to natural laws but to serve a community. </w:t>
      </w:r>
    </w:p>
    <w:p w14:paraId="17F32D05" w14:textId="3E901DC5" w:rsidR="003A190D" w:rsidRPr="003A190D" w:rsidRDefault="003A190D" w:rsidP="003A190D">
      <w:pPr>
        <w:spacing w:line="360" w:lineRule="auto"/>
        <w:rPr>
          <w:rFonts w:ascii="Times New Roman" w:eastAsia="Times New Roman" w:hAnsi="Times New Roman" w:cs="Times New Roman"/>
          <w:bCs/>
          <w:sz w:val="24"/>
          <w:szCs w:val="24"/>
        </w:rPr>
      </w:pPr>
    </w:p>
    <w:p w14:paraId="6712C745" w14:textId="5E8BCE14"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Using Mountains as an example, Tuan (1990) chronicles how attitudes have changed over time in both Eastern and Western cultures: the Hebrews viewed maintains as a sign of peace, the Greeks viewed mountains as wild and terrifying, the Chinese viewed mountains with fear and aversion, and finally the Roman culture viewed maintains as hostile and desolate. “In both civilizations the change was from a religious attitude in which awe was combined with aversion, to an aesthetic attitude that shifted from a sense of the sublime to a feeling for the </w:t>
      </w:r>
      <w:r w:rsidRPr="003A190D">
        <w:rPr>
          <w:rFonts w:ascii="Times New Roman" w:eastAsia="Times New Roman" w:hAnsi="Times New Roman" w:cs="Times New Roman"/>
          <w:bCs/>
          <w:sz w:val="24"/>
          <w:szCs w:val="24"/>
        </w:rPr>
        <w:lastRenderedPageBreak/>
        <w:t xml:space="preserve">picturesque, to the modern evaluation of mountains as a recreational resource” (Tuan, 1990, p71). There are many factors that influence the relationship between the landscape and outdoor recreation in the UK and internationally. The landscape, topography, </w:t>
      </w:r>
      <w:r w:rsidRPr="003A190D">
        <w:rPr>
          <w:rFonts w:ascii="Times New Roman" w:eastAsia="Times New Roman" w:hAnsi="Times New Roman" w:cs="Times New Roman"/>
          <w:bCs/>
          <w:sz w:val="24"/>
          <w:szCs w:val="24"/>
        </w:rPr>
        <w:t>geology,</w:t>
      </w:r>
      <w:r w:rsidRPr="003A190D">
        <w:rPr>
          <w:rFonts w:ascii="Times New Roman" w:eastAsia="Times New Roman" w:hAnsi="Times New Roman" w:cs="Times New Roman"/>
          <w:bCs/>
          <w:sz w:val="24"/>
          <w:szCs w:val="24"/>
        </w:rPr>
        <w:t xml:space="preserve"> and nature effects what type of recreation occur. Outdoor adventurous activities are very popular in landscapes that are perceived as wild, and often risky.  </w:t>
      </w:r>
    </w:p>
    <w:p w14:paraId="11FDD37C" w14:textId="27063AEA" w:rsidR="003A190D" w:rsidRPr="003A190D" w:rsidRDefault="003A190D" w:rsidP="003A190D">
      <w:pPr>
        <w:spacing w:line="360" w:lineRule="auto"/>
        <w:rPr>
          <w:rFonts w:ascii="Times New Roman" w:eastAsia="Times New Roman" w:hAnsi="Times New Roman" w:cs="Times New Roman"/>
          <w:bCs/>
          <w:sz w:val="24"/>
          <w:szCs w:val="24"/>
        </w:rPr>
      </w:pPr>
    </w:p>
    <w:p w14:paraId="51A6E734"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There is a </w:t>
      </w:r>
      <w:proofErr w:type="spellStart"/>
      <w:r w:rsidRPr="003A190D">
        <w:rPr>
          <w:rFonts w:ascii="Times New Roman" w:eastAsia="Times New Roman" w:hAnsi="Times New Roman" w:cs="Times New Roman"/>
          <w:bCs/>
          <w:sz w:val="24"/>
          <w:szCs w:val="24"/>
        </w:rPr>
        <w:t>stong</w:t>
      </w:r>
      <w:proofErr w:type="spellEnd"/>
      <w:r w:rsidRPr="003A190D">
        <w:rPr>
          <w:rFonts w:ascii="Times New Roman" w:eastAsia="Times New Roman" w:hAnsi="Times New Roman" w:cs="Times New Roman"/>
          <w:bCs/>
          <w:sz w:val="24"/>
          <w:szCs w:val="24"/>
        </w:rPr>
        <w:t xml:space="preserve"> relationship between the landscape and recreation in England at </w:t>
      </w:r>
      <w:proofErr w:type="spellStart"/>
      <w:r w:rsidRPr="003A190D">
        <w:rPr>
          <w:rFonts w:ascii="Times New Roman" w:eastAsia="Times New Roman" w:hAnsi="Times New Roman" w:cs="Times New Roman"/>
          <w:bCs/>
          <w:sz w:val="24"/>
          <w:szCs w:val="24"/>
        </w:rPr>
        <w:t>Chedder</w:t>
      </w:r>
      <w:proofErr w:type="spellEnd"/>
      <w:r w:rsidRPr="003A190D">
        <w:rPr>
          <w:rFonts w:ascii="Times New Roman" w:eastAsia="Times New Roman" w:hAnsi="Times New Roman" w:cs="Times New Roman"/>
          <w:bCs/>
          <w:sz w:val="24"/>
          <w:szCs w:val="24"/>
        </w:rPr>
        <w:t xml:space="preserve"> Gorge. The site has been recognized for its importance as a Site of Special Scientific Interest (SSSI) with its numerous caves. These caves fired the imagination of JRR Tolkien, author of the Lord of The Rings trilogy, Tolkien's perspective of the site at the time was from an artistic perspective, using its beauty and topography to fuel his imagination. Which resulted in a huge lasting impact on western culture recreationally and can be seen through its influence the books and movies had on people, to the likes of Star Trek and Doctor Who. The link between the geology of the landscape and recreation is very evident at Cheddar Gorge. Geologists or geomorphologists study landscapes as assemblages of landforms and  </w:t>
      </w:r>
    </w:p>
    <w:p w14:paraId="0B00A7B6"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structures. The Cheddar Gorge landscape is excellent for recreational activities like caving and climbing, which has also greatly impacting the cultural landscape of Cheddar town.  </w:t>
      </w:r>
    </w:p>
    <w:p w14:paraId="332EA139" w14:textId="77777777" w:rsidR="003A190D" w:rsidRPr="003A190D" w:rsidRDefault="003A190D" w:rsidP="003A190D">
      <w:pPr>
        <w:spacing w:line="360" w:lineRule="auto"/>
        <w:rPr>
          <w:rFonts w:ascii="Times New Roman" w:eastAsia="Times New Roman" w:hAnsi="Times New Roman" w:cs="Times New Roman"/>
          <w:bCs/>
          <w:sz w:val="24"/>
          <w:szCs w:val="24"/>
        </w:rPr>
      </w:pPr>
    </w:p>
    <w:p w14:paraId="1EEBD2B6"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  </w:t>
      </w:r>
    </w:p>
    <w:p w14:paraId="57FF6323" w14:textId="77777777" w:rsidR="003A190D" w:rsidRPr="003A190D" w:rsidRDefault="003A190D" w:rsidP="003A190D">
      <w:pPr>
        <w:spacing w:line="360" w:lineRule="auto"/>
        <w:rPr>
          <w:rFonts w:ascii="Times New Roman" w:eastAsia="Times New Roman" w:hAnsi="Times New Roman" w:cs="Times New Roman"/>
          <w:bCs/>
          <w:sz w:val="24"/>
          <w:szCs w:val="24"/>
        </w:rPr>
      </w:pPr>
    </w:p>
    <w:p w14:paraId="7B8B1971"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Simmel (2007 p.21) suggest ‘for there to be a landscape, our consciousness must acquire a wholeness, a unity, over and above its component elements, without being tied to their specificity or mechanistically composed of them’. Spiritual belief and history influence on the landscape has impacted Australians use of Uluru (Stewart, 2008). There is now a ban on climbing the sacred rock. People are no longer allowed to scramble up the mountain because Uluru is sacred to its indigenous custodians, the Anangu people and people are no longer climbing Uluru to respect the Anangu people wishes.  As a result of the shifting interpretation of non-indigenous Australians, the Australian Government made a conscious decision to stop all recreation at Ayers Rock/ Uluru, to respect the aboriginals spiritual and cultural perspective of Uluru. When the European settlers arrived in Australia in the 1700s, their perspective and practical concept of landscape was vastly different to the Aboriginal people (Stewart, 2008). As a result of the Europeans lack of religious interpretation of the landscape, the settlers increased the urbanization of the landscape, and subsequently increased the outdoor adventure culture of the wild landscape. These different perspectives and practical </w:t>
      </w:r>
      <w:r w:rsidRPr="003A190D">
        <w:rPr>
          <w:rFonts w:ascii="Times New Roman" w:eastAsia="Times New Roman" w:hAnsi="Times New Roman" w:cs="Times New Roman"/>
          <w:bCs/>
          <w:sz w:val="24"/>
          <w:szCs w:val="24"/>
        </w:rPr>
        <w:lastRenderedPageBreak/>
        <w:t xml:space="preserve">usage of landscape resulted in conflict between the Aboriginals and the Europeans (Stewart, 2008). </w:t>
      </w:r>
    </w:p>
    <w:p w14:paraId="117493E2" w14:textId="6B70D937" w:rsidR="003A190D" w:rsidRPr="003A190D" w:rsidRDefault="003A190D" w:rsidP="003A190D">
      <w:pPr>
        <w:spacing w:line="360" w:lineRule="auto"/>
        <w:rPr>
          <w:rFonts w:ascii="Times New Roman" w:eastAsia="Times New Roman" w:hAnsi="Times New Roman" w:cs="Times New Roman"/>
          <w:bCs/>
          <w:sz w:val="24"/>
          <w:szCs w:val="24"/>
        </w:rPr>
      </w:pPr>
    </w:p>
    <w:p w14:paraId="405A041E"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Since 1992 the United Nations has recognized interactions between people and landscape as official cultural landscapes. Cultural landscape is how societies perceive the landscape. The landscape does not exist by itself: the landscape exists when people observe the terrain, and the landscape becomes subjective based on their personal experience of that view. But the landscape is also objective when it becomes the bearer of the cultural identity of a land and of its people (</w:t>
      </w:r>
      <w:proofErr w:type="spellStart"/>
      <w:r w:rsidRPr="003A190D">
        <w:rPr>
          <w:rFonts w:ascii="Times New Roman" w:eastAsia="Times New Roman" w:hAnsi="Times New Roman" w:cs="Times New Roman"/>
          <w:bCs/>
          <w:sz w:val="24"/>
          <w:szCs w:val="24"/>
        </w:rPr>
        <w:t>Gambassi</w:t>
      </w:r>
      <w:proofErr w:type="spellEnd"/>
      <w:r w:rsidRPr="003A190D">
        <w:rPr>
          <w:rFonts w:ascii="Times New Roman" w:eastAsia="Times New Roman" w:hAnsi="Times New Roman" w:cs="Times New Roman"/>
          <w:bCs/>
          <w:sz w:val="24"/>
          <w:szCs w:val="24"/>
        </w:rPr>
        <w:t xml:space="preserve">, 2017). To the Andean Mountain people, the landscape is perceived as being a direct representation of folklore involving their gods and goddesses, a sense of place and placemaking is a </w:t>
      </w:r>
      <w:proofErr w:type="spellStart"/>
      <w:r w:rsidRPr="003A190D">
        <w:rPr>
          <w:rFonts w:ascii="Times New Roman" w:eastAsia="Times New Roman" w:hAnsi="Times New Roman" w:cs="Times New Roman"/>
          <w:bCs/>
          <w:sz w:val="24"/>
          <w:szCs w:val="24"/>
        </w:rPr>
        <w:t>stong</w:t>
      </w:r>
      <w:proofErr w:type="spellEnd"/>
      <w:r w:rsidRPr="003A190D">
        <w:rPr>
          <w:rFonts w:ascii="Times New Roman" w:eastAsia="Times New Roman" w:hAnsi="Times New Roman" w:cs="Times New Roman"/>
          <w:bCs/>
          <w:sz w:val="24"/>
          <w:szCs w:val="24"/>
        </w:rPr>
        <w:t xml:space="preserve"> component of the communities in the Andes, as shown by the Bolivian communities in the article by </w:t>
      </w:r>
      <w:proofErr w:type="spellStart"/>
      <w:r w:rsidRPr="003A190D">
        <w:rPr>
          <w:rFonts w:ascii="Times New Roman" w:eastAsia="Times New Roman" w:hAnsi="Times New Roman" w:cs="Times New Roman"/>
          <w:bCs/>
          <w:sz w:val="24"/>
          <w:szCs w:val="24"/>
        </w:rPr>
        <w:t>Sikkink</w:t>
      </w:r>
      <w:proofErr w:type="spellEnd"/>
      <w:r w:rsidRPr="003A190D">
        <w:rPr>
          <w:rFonts w:ascii="Times New Roman" w:eastAsia="Times New Roman" w:hAnsi="Times New Roman" w:cs="Times New Roman"/>
          <w:bCs/>
          <w:sz w:val="24"/>
          <w:szCs w:val="24"/>
        </w:rPr>
        <w:t xml:space="preserve"> and </w:t>
      </w:r>
      <w:proofErr w:type="spellStart"/>
      <w:r w:rsidRPr="003A190D">
        <w:rPr>
          <w:rFonts w:ascii="Times New Roman" w:eastAsia="Times New Roman" w:hAnsi="Times New Roman" w:cs="Times New Roman"/>
          <w:bCs/>
          <w:sz w:val="24"/>
          <w:szCs w:val="24"/>
        </w:rPr>
        <w:t>Choque</w:t>
      </w:r>
      <w:proofErr w:type="spellEnd"/>
      <w:r w:rsidRPr="003A190D">
        <w:rPr>
          <w:rFonts w:ascii="Times New Roman" w:eastAsia="Times New Roman" w:hAnsi="Times New Roman" w:cs="Times New Roman"/>
          <w:bCs/>
          <w:sz w:val="24"/>
          <w:szCs w:val="24"/>
        </w:rPr>
        <w:t xml:space="preserve"> (1999). Their cultural landscape is directly impacted by the topography and geology of Bolivia.  </w:t>
      </w:r>
    </w:p>
    <w:p w14:paraId="3006F5B8" w14:textId="0C6AE7F8" w:rsidR="003A190D" w:rsidRPr="003A190D" w:rsidRDefault="003A190D" w:rsidP="003A190D">
      <w:pPr>
        <w:spacing w:line="360" w:lineRule="auto"/>
        <w:rPr>
          <w:rFonts w:ascii="Times New Roman" w:eastAsia="Times New Roman" w:hAnsi="Times New Roman" w:cs="Times New Roman"/>
          <w:bCs/>
          <w:sz w:val="24"/>
          <w:szCs w:val="24"/>
        </w:rPr>
      </w:pPr>
    </w:p>
    <w:p w14:paraId="160D5A81"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For thousands of generations, people have modified the landscape to improve their access to resources, security, and comfort, a prominent example of this is in China. In 2003 the Chinese government had completed building the Three Gorges Dam on the Yangtze river - which is the largest dam in the world (Liu et al, 2016). This shows how the Chinese Government perceive the landscape as a financial commodity, instead of respecting the natural landscape and ecology. By accident as well as design, human activity has become the primary agent of change in the global landscape, therefore effecting our perception of landscape by using urbanization, de-forestation, global transport routes, war, and  </w:t>
      </w:r>
    </w:p>
    <w:p w14:paraId="1955C55B" w14:textId="77777777" w:rsidR="003A190D" w:rsidRPr="003A190D" w:rsidRDefault="003A190D" w:rsidP="003A190D">
      <w:pPr>
        <w:spacing w:line="360" w:lineRule="auto"/>
        <w:rPr>
          <w:rFonts w:ascii="Times New Roman" w:eastAsia="Times New Roman" w:hAnsi="Times New Roman" w:cs="Times New Roman"/>
          <w:bCs/>
          <w:sz w:val="24"/>
          <w:szCs w:val="24"/>
        </w:rPr>
      </w:pPr>
    </w:p>
    <w:p w14:paraId="0A80FA45"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integrating divergent cultures (Murphy, 2016).  In the context of landscape ecology, quantifying human activity in shaping the dynamic landscape is a key topic in theory and practice, which helps develop holistic policies for sustaining ecosystem services in the changing landscape (Liu et al, 2016). According to Jackson (1984) the beauty of a landscape was the expression of some transcendent law: the conformity to certain universal </w:t>
      </w:r>
      <w:proofErr w:type="spellStart"/>
      <w:r w:rsidRPr="003A190D">
        <w:rPr>
          <w:rFonts w:ascii="Times New Roman" w:eastAsia="Times New Roman" w:hAnsi="Times New Roman" w:cs="Times New Roman"/>
          <w:bCs/>
          <w:sz w:val="24"/>
          <w:szCs w:val="24"/>
        </w:rPr>
        <w:t>esthetic</w:t>
      </w:r>
      <w:proofErr w:type="spellEnd"/>
      <w:r w:rsidRPr="003A190D">
        <w:rPr>
          <w:rFonts w:ascii="Times New Roman" w:eastAsia="Times New Roman" w:hAnsi="Times New Roman" w:cs="Times New Roman"/>
          <w:bCs/>
          <w:sz w:val="24"/>
          <w:szCs w:val="24"/>
        </w:rPr>
        <w:t xml:space="preserve"> principles or the conformity to certain biological or ecological laws. But this is true only of formal or planned political landscapes such as Three Gorges Dam and its effect on the surrounding landscapes, this suggests that the political landscape takes precedence over natural landscape of China. Liu et al illustrate that there is a noticeable positive relationship between the effect the Three Gorges Dam had on the landscape and recreational activities up-river.  </w:t>
      </w:r>
    </w:p>
    <w:p w14:paraId="3A061BF8" w14:textId="7B5F0714" w:rsidR="003A190D" w:rsidRPr="003A190D" w:rsidRDefault="003A190D" w:rsidP="003A190D">
      <w:pPr>
        <w:spacing w:line="360" w:lineRule="auto"/>
        <w:rPr>
          <w:rFonts w:ascii="Times New Roman" w:eastAsia="Times New Roman" w:hAnsi="Times New Roman" w:cs="Times New Roman"/>
          <w:bCs/>
          <w:sz w:val="24"/>
          <w:szCs w:val="24"/>
        </w:rPr>
      </w:pPr>
    </w:p>
    <w:p w14:paraId="176BC6CC" w14:textId="77777777" w:rsidR="003A190D" w:rsidRP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Understanding people’s and society’s perspective of landscape is very important. Due to its effect on policymakers and their decisions about the future, and peoples use of the landscape are impacted by their perspective. There is a firm link between a population's positive perspective on landscape and their efforts towards sustainability (</w:t>
      </w:r>
      <w:proofErr w:type="spellStart"/>
      <w:r w:rsidRPr="003A190D">
        <w:rPr>
          <w:rFonts w:ascii="Times New Roman" w:eastAsia="Times New Roman" w:hAnsi="Times New Roman" w:cs="Times New Roman"/>
          <w:bCs/>
          <w:sz w:val="24"/>
          <w:szCs w:val="24"/>
        </w:rPr>
        <w:t>Musacchio</w:t>
      </w:r>
      <w:proofErr w:type="spellEnd"/>
      <w:r w:rsidRPr="003A190D">
        <w:rPr>
          <w:rFonts w:ascii="Times New Roman" w:eastAsia="Times New Roman" w:hAnsi="Times New Roman" w:cs="Times New Roman"/>
          <w:bCs/>
          <w:sz w:val="24"/>
          <w:szCs w:val="24"/>
        </w:rPr>
        <w:t xml:space="preserve">, 2009), which is evident in Wales where there is a positive perspective on the natural and cultural landscape, leading to the Welsh Government passing the Well-being of Future Generations Act. The change in perspective in Wales toward a focused positive perception on the natural landscape could be due to the increase in adventure tourism, especially in areas like Snowdonia, </w:t>
      </w:r>
      <w:proofErr w:type="spellStart"/>
      <w:r w:rsidRPr="003A190D">
        <w:rPr>
          <w:rFonts w:ascii="Times New Roman" w:eastAsia="Times New Roman" w:hAnsi="Times New Roman" w:cs="Times New Roman"/>
          <w:bCs/>
          <w:sz w:val="24"/>
          <w:szCs w:val="24"/>
        </w:rPr>
        <w:t>Breacon</w:t>
      </w:r>
      <w:proofErr w:type="spellEnd"/>
      <w:r w:rsidRPr="003A190D">
        <w:rPr>
          <w:rFonts w:ascii="Times New Roman" w:eastAsia="Times New Roman" w:hAnsi="Times New Roman" w:cs="Times New Roman"/>
          <w:bCs/>
          <w:sz w:val="24"/>
          <w:szCs w:val="24"/>
        </w:rPr>
        <w:t xml:space="preserve"> Beacons and West Wales. Recreation/ tourism can enhance the conservation of land on a landscape scale, leading to habitat protection and biodiversity preservation (Burger, 2000), which is increasing important as the human population increase, and people want to protect their homes and environment sustainably. </w:t>
      </w:r>
    </w:p>
    <w:p w14:paraId="00C5516D" w14:textId="7254C97D" w:rsidR="003A190D" w:rsidRPr="003A190D" w:rsidRDefault="003A190D" w:rsidP="003A190D">
      <w:pPr>
        <w:spacing w:line="360" w:lineRule="auto"/>
        <w:rPr>
          <w:rFonts w:ascii="Times New Roman" w:eastAsia="Times New Roman" w:hAnsi="Times New Roman" w:cs="Times New Roman"/>
          <w:bCs/>
          <w:sz w:val="24"/>
          <w:szCs w:val="24"/>
        </w:rPr>
      </w:pPr>
    </w:p>
    <w:p w14:paraId="2CD1630B" w14:textId="5455AFA9" w:rsidR="003A190D" w:rsidRDefault="003A190D" w:rsidP="003A190D">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Landscape is not fixed and pre-given, but rather a dynamic ecological system, in which both cultural and ecological elements play an important role in perception</w:t>
      </w:r>
      <w:r w:rsidRPr="003A190D">
        <w:rPr>
          <w:rFonts w:ascii="Times New Roman" w:eastAsia="Times New Roman" w:hAnsi="Times New Roman" w:cs="Times New Roman"/>
          <w:bCs/>
          <w:sz w:val="24"/>
          <w:szCs w:val="24"/>
        </w:rPr>
        <w:t xml:space="preserve"> </w:t>
      </w:r>
      <w:r w:rsidRPr="003A190D">
        <w:rPr>
          <w:rFonts w:ascii="Times New Roman" w:eastAsia="Times New Roman" w:hAnsi="Times New Roman" w:cs="Times New Roman"/>
          <w:bCs/>
          <w:sz w:val="24"/>
          <w:szCs w:val="24"/>
        </w:rPr>
        <w:t>(</w:t>
      </w:r>
      <w:proofErr w:type="spellStart"/>
      <w:r w:rsidRPr="003A190D">
        <w:rPr>
          <w:rFonts w:ascii="Times New Roman" w:eastAsia="Times New Roman" w:hAnsi="Times New Roman" w:cs="Times New Roman"/>
          <w:bCs/>
          <w:sz w:val="24"/>
          <w:szCs w:val="24"/>
        </w:rPr>
        <w:t>Kudryavtsev</w:t>
      </w:r>
      <w:proofErr w:type="spellEnd"/>
      <w:r w:rsidRPr="003A190D">
        <w:rPr>
          <w:rFonts w:ascii="Times New Roman" w:eastAsia="Times New Roman" w:hAnsi="Times New Roman" w:cs="Times New Roman"/>
          <w:bCs/>
          <w:sz w:val="24"/>
          <w:szCs w:val="24"/>
        </w:rPr>
        <w:t xml:space="preserve">, Stedman &amp; Krasny, 2012). This leading to my own personal experiences with various landscapes, like </w:t>
      </w:r>
      <w:proofErr w:type="spellStart"/>
      <w:r w:rsidRPr="003A190D">
        <w:rPr>
          <w:rFonts w:ascii="Times New Roman" w:eastAsia="Times New Roman" w:hAnsi="Times New Roman" w:cs="Times New Roman"/>
          <w:bCs/>
          <w:sz w:val="24"/>
          <w:szCs w:val="24"/>
        </w:rPr>
        <w:t>Pembrey</w:t>
      </w:r>
      <w:proofErr w:type="spellEnd"/>
      <w:r w:rsidRPr="003A190D">
        <w:rPr>
          <w:rFonts w:ascii="Times New Roman" w:eastAsia="Times New Roman" w:hAnsi="Times New Roman" w:cs="Times New Roman"/>
          <w:bCs/>
          <w:sz w:val="24"/>
          <w:szCs w:val="24"/>
        </w:rPr>
        <w:t xml:space="preserve"> Country Park where I perceive the landscape to be some of the best in the world. I think this is contributed to my memories of a great childhood time spent there and the beauty of the forest and beach there. However, my perception of various landscapes has certainly changed as I have grown up and my education and priorities have changed. This shows how my landscape perception is affected my where I grew up, in the countryside, mainly spending my time outdoors result in a healthy respect for nature which people who grew up in the city can sometimes lack or misinterpret nature as something dangerous and wild</w:t>
      </w:r>
      <w:r w:rsidRPr="003A190D">
        <w:rPr>
          <w:rFonts w:ascii="Times New Roman" w:eastAsia="Times New Roman" w:hAnsi="Times New Roman" w:cs="Times New Roman"/>
          <w:bCs/>
          <w:sz w:val="24"/>
          <w:szCs w:val="24"/>
        </w:rPr>
        <w:t xml:space="preserve"> (</w:t>
      </w:r>
      <w:proofErr w:type="spellStart"/>
      <w:r w:rsidRPr="003A190D">
        <w:rPr>
          <w:rFonts w:ascii="Times New Roman" w:eastAsia="Times New Roman" w:hAnsi="Times New Roman" w:cs="Times New Roman"/>
          <w:bCs/>
          <w:sz w:val="24"/>
          <w:szCs w:val="24"/>
        </w:rPr>
        <w:t>Kudryavtsev</w:t>
      </w:r>
      <w:proofErr w:type="spellEnd"/>
      <w:r w:rsidRPr="003A190D">
        <w:rPr>
          <w:rFonts w:ascii="Times New Roman" w:eastAsia="Times New Roman" w:hAnsi="Times New Roman" w:cs="Times New Roman"/>
          <w:bCs/>
          <w:sz w:val="24"/>
          <w:szCs w:val="24"/>
        </w:rPr>
        <w:t>, Stedman</w:t>
      </w:r>
      <w:r w:rsidRPr="003A190D">
        <w:rPr>
          <w:rFonts w:ascii="Times New Roman" w:eastAsia="Times New Roman" w:hAnsi="Times New Roman" w:cs="Times New Roman"/>
          <w:bCs/>
          <w:sz w:val="24"/>
          <w:szCs w:val="24"/>
        </w:rPr>
        <w:t xml:space="preserve"> </w:t>
      </w:r>
      <w:r w:rsidRPr="003A190D">
        <w:rPr>
          <w:rFonts w:ascii="Times New Roman" w:eastAsia="Times New Roman" w:hAnsi="Times New Roman" w:cs="Times New Roman"/>
          <w:bCs/>
          <w:sz w:val="24"/>
          <w:szCs w:val="24"/>
        </w:rPr>
        <w:t>&amp; Krasny</w:t>
      </w:r>
      <w:r w:rsidRPr="003A190D">
        <w:rPr>
          <w:rFonts w:ascii="Times New Roman" w:eastAsia="Times New Roman" w:hAnsi="Times New Roman" w:cs="Times New Roman"/>
          <w:bCs/>
          <w:sz w:val="24"/>
          <w:szCs w:val="24"/>
        </w:rPr>
        <w:t>, 2012).</w:t>
      </w:r>
      <w:r w:rsidRPr="003A190D">
        <w:rPr>
          <w:rFonts w:ascii="Times New Roman" w:eastAsia="Times New Roman" w:hAnsi="Times New Roman" w:cs="Times New Roman"/>
          <w:bCs/>
          <w:sz w:val="24"/>
          <w:szCs w:val="24"/>
        </w:rPr>
        <w:t xml:space="preserve"> </w:t>
      </w:r>
    </w:p>
    <w:p w14:paraId="7640BD4F" w14:textId="2CAB7484" w:rsidR="00A05454" w:rsidRDefault="00A05454" w:rsidP="003A190D">
      <w:pPr>
        <w:spacing w:line="360" w:lineRule="auto"/>
        <w:rPr>
          <w:rFonts w:ascii="Times New Roman" w:eastAsia="Times New Roman" w:hAnsi="Times New Roman" w:cs="Times New Roman"/>
          <w:bCs/>
          <w:sz w:val="24"/>
          <w:szCs w:val="24"/>
        </w:rPr>
      </w:pPr>
    </w:p>
    <w:p w14:paraId="48A1A652" w14:textId="13D85979" w:rsidR="00A05454" w:rsidRDefault="00A05454" w:rsidP="003A190D">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2340 words.</w:t>
      </w:r>
    </w:p>
    <w:p w14:paraId="69CEFE2E" w14:textId="44FA1B7A" w:rsidR="00A05454" w:rsidRDefault="00A05454" w:rsidP="003A190D">
      <w:pPr>
        <w:spacing w:line="360" w:lineRule="auto"/>
        <w:rPr>
          <w:rFonts w:ascii="Times New Roman" w:eastAsia="Times New Roman" w:hAnsi="Times New Roman" w:cs="Times New Roman"/>
          <w:bCs/>
          <w:sz w:val="24"/>
          <w:szCs w:val="24"/>
        </w:rPr>
      </w:pPr>
    </w:p>
    <w:p w14:paraId="49FCFF52" w14:textId="77777777" w:rsidR="00A05454" w:rsidRPr="003A190D" w:rsidRDefault="00A05454" w:rsidP="003A190D">
      <w:pPr>
        <w:spacing w:line="360" w:lineRule="auto"/>
        <w:rPr>
          <w:rFonts w:ascii="Times New Roman" w:eastAsia="Times New Roman" w:hAnsi="Times New Roman" w:cs="Times New Roman"/>
          <w:bCs/>
          <w:sz w:val="24"/>
          <w:szCs w:val="24"/>
        </w:rPr>
      </w:pPr>
    </w:p>
    <w:p w14:paraId="77D1696C" w14:textId="77777777" w:rsidR="003A190D" w:rsidRPr="003A190D" w:rsidRDefault="003A190D" w:rsidP="003A190D">
      <w:pPr>
        <w:rPr>
          <w:rFonts w:eastAsia="Times New Roman"/>
          <w:bCs/>
          <w:sz w:val="24"/>
          <w:szCs w:val="24"/>
        </w:rPr>
      </w:pPr>
    </w:p>
    <w:p w14:paraId="032C4710" w14:textId="357818BF" w:rsidR="003A190D" w:rsidRDefault="003A190D" w:rsidP="003A190D">
      <w:pPr>
        <w:rPr>
          <w:rFonts w:eastAsia="Times New Roman"/>
          <w:bCs/>
          <w:sz w:val="24"/>
          <w:szCs w:val="24"/>
        </w:rPr>
      </w:pPr>
      <w:r w:rsidRPr="003A190D">
        <w:rPr>
          <w:rFonts w:eastAsia="Times New Roman"/>
          <w:bCs/>
          <w:sz w:val="24"/>
          <w:szCs w:val="24"/>
        </w:rPr>
        <w:t xml:space="preserve"> </w:t>
      </w:r>
    </w:p>
    <w:p w14:paraId="5B5A2F5A" w14:textId="77777777" w:rsidR="003A190D" w:rsidRPr="003A190D" w:rsidRDefault="003A190D" w:rsidP="003A190D">
      <w:pPr>
        <w:rPr>
          <w:rFonts w:eastAsia="Times New Roman"/>
          <w:bCs/>
          <w:sz w:val="24"/>
          <w:szCs w:val="24"/>
        </w:rPr>
      </w:pPr>
    </w:p>
    <w:p w14:paraId="543294B2" w14:textId="7B8F6745" w:rsidR="003A190D" w:rsidRDefault="003A190D" w:rsidP="003A190D">
      <w:pPr>
        <w:rPr>
          <w:rFonts w:eastAsia="Times New Roman"/>
          <w:bCs/>
          <w:sz w:val="24"/>
          <w:szCs w:val="24"/>
        </w:rPr>
      </w:pPr>
      <w:r w:rsidRPr="003A190D">
        <w:rPr>
          <w:rFonts w:eastAsia="Times New Roman"/>
          <w:bCs/>
          <w:sz w:val="24"/>
          <w:szCs w:val="24"/>
        </w:rPr>
        <w:t xml:space="preserve"> </w:t>
      </w:r>
    </w:p>
    <w:p w14:paraId="4779C50A" w14:textId="77777777" w:rsidR="003A190D" w:rsidRPr="003A190D" w:rsidRDefault="003A190D" w:rsidP="003A190D">
      <w:pPr>
        <w:rPr>
          <w:rFonts w:eastAsia="Times New Roman"/>
          <w:bCs/>
          <w:sz w:val="24"/>
          <w:szCs w:val="24"/>
        </w:rPr>
      </w:pPr>
    </w:p>
    <w:p w14:paraId="337F4F86" w14:textId="77777777" w:rsidR="003A190D" w:rsidRPr="003A190D" w:rsidRDefault="003A190D" w:rsidP="003A190D">
      <w:pPr>
        <w:rPr>
          <w:rFonts w:ascii="Times New Roman" w:eastAsia="Times New Roman" w:hAnsi="Times New Roman" w:cs="Times New Roman"/>
          <w:bCs/>
          <w:sz w:val="28"/>
          <w:szCs w:val="28"/>
          <w:u w:val="single"/>
        </w:rPr>
      </w:pPr>
      <w:r w:rsidRPr="003A190D">
        <w:rPr>
          <w:rFonts w:ascii="Times New Roman" w:eastAsia="Times New Roman" w:hAnsi="Times New Roman" w:cs="Times New Roman"/>
          <w:bCs/>
          <w:sz w:val="28"/>
          <w:szCs w:val="28"/>
          <w:u w:val="single"/>
        </w:rPr>
        <w:lastRenderedPageBreak/>
        <w:t xml:space="preserve">References </w:t>
      </w:r>
    </w:p>
    <w:p w14:paraId="361A9FDF" w14:textId="77777777" w:rsidR="003A190D" w:rsidRPr="003A190D" w:rsidRDefault="003A190D" w:rsidP="00A05454">
      <w:pPr>
        <w:spacing w:line="360" w:lineRule="auto"/>
        <w:rPr>
          <w:rFonts w:eastAsia="Times New Roman"/>
          <w:bCs/>
          <w:sz w:val="24"/>
          <w:szCs w:val="24"/>
        </w:rPr>
      </w:pPr>
    </w:p>
    <w:p w14:paraId="46F266BD" w14:textId="1312E548"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Cosgrove, D. (1984) Social Formation and Symbolic Landscape. Croom Helm: London. Available at: </w:t>
      </w:r>
    </w:p>
    <w:p w14:paraId="5C5C2D29" w14:textId="77777777" w:rsidR="003A190D" w:rsidRPr="003A190D" w:rsidRDefault="003A190D" w:rsidP="00A05454">
      <w:pPr>
        <w:spacing w:line="360" w:lineRule="auto"/>
        <w:rPr>
          <w:rFonts w:ascii="Times New Roman" w:eastAsia="Times New Roman" w:hAnsi="Times New Roman" w:cs="Times New Roman"/>
          <w:bCs/>
          <w:sz w:val="24"/>
          <w:szCs w:val="24"/>
        </w:rPr>
      </w:pPr>
    </w:p>
    <w:p w14:paraId="573D6931"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Social Formation and Symbolic Landscape - Denis E. Cosgrove - Google Books. (Accessed 7th December 2020). </w:t>
      </w:r>
    </w:p>
    <w:p w14:paraId="69F95AD5" w14:textId="77777777" w:rsidR="003A190D" w:rsidRPr="003A190D" w:rsidRDefault="003A190D" w:rsidP="00A05454">
      <w:pPr>
        <w:spacing w:line="360" w:lineRule="auto"/>
        <w:rPr>
          <w:rFonts w:ascii="Times New Roman" w:eastAsia="Times New Roman" w:hAnsi="Times New Roman" w:cs="Times New Roman"/>
          <w:bCs/>
          <w:sz w:val="24"/>
          <w:szCs w:val="24"/>
        </w:rPr>
      </w:pPr>
    </w:p>
    <w:p w14:paraId="05999829" w14:textId="398D0B0F"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Burger, J. (2000) ‘Landscapes, tourism, and conservation’, The Science of the total environment, 249(1), pp.39–49. DOI: https://doi.org/10.1016/S0048-9697(99)00509-4. </w:t>
      </w:r>
    </w:p>
    <w:p w14:paraId="7E94785E" w14:textId="73C3CC99" w:rsidR="003A190D" w:rsidRPr="003A190D" w:rsidRDefault="003A190D" w:rsidP="00A05454">
      <w:pPr>
        <w:spacing w:line="360" w:lineRule="auto"/>
        <w:rPr>
          <w:rFonts w:ascii="Times New Roman" w:eastAsia="Times New Roman" w:hAnsi="Times New Roman" w:cs="Times New Roman"/>
          <w:bCs/>
          <w:sz w:val="24"/>
          <w:szCs w:val="24"/>
        </w:rPr>
      </w:pPr>
    </w:p>
    <w:p w14:paraId="20DA99E6"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Llewellyn, D.H. </w:t>
      </w:r>
      <w:proofErr w:type="spellStart"/>
      <w:r w:rsidRPr="003A190D">
        <w:rPr>
          <w:rFonts w:ascii="Times New Roman" w:eastAsia="Times New Roman" w:hAnsi="Times New Roman" w:cs="Times New Roman"/>
          <w:bCs/>
          <w:sz w:val="24"/>
          <w:szCs w:val="24"/>
        </w:rPr>
        <w:t>Rhose</w:t>
      </w:r>
      <w:proofErr w:type="spellEnd"/>
      <w:r w:rsidRPr="003A190D">
        <w:rPr>
          <w:rFonts w:ascii="Times New Roman" w:eastAsia="Times New Roman" w:hAnsi="Times New Roman" w:cs="Times New Roman"/>
          <w:bCs/>
          <w:sz w:val="24"/>
          <w:szCs w:val="24"/>
        </w:rPr>
        <w:t xml:space="preserve">, M. Day, R. and Fyfe, H. (2017) ‘Evolving energy landscapes in the South Wales Valleys: Exploring community perception and participation’, Energy policy, 108, pp.818–828. DOI: https://doi.org/10.1016/j.enpol.2017.04.028. </w:t>
      </w:r>
    </w:p>
    <w:p w14:paraId="5254B721" w14:textId="3D487F3F" w:rsidR="003A190D" w:rsidRPr="003A190D" w:rsidRDefault="003A190D" w:rsidP="00A05454">
      <w:pPr>
        <w:spacing w:line="360" w:lineRule="auto"/>
        <w:rPr>
          <w:rFonts w:ascii="Times New Roman" w:eastAsia="Times New Roman" w:hAnsi="Times New Roman" w:cs="Times New Roman"/>
          <w:bCs/>
          <w:sz w:val="24"/>
          <w:szCs w:val="24"/>
        </w:rPr>
      </w:pPr>
    </w:p>
    <w:p w14:paraId="17023FF0"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Tuan, Y. (1990) Topophilia A Study of Environmental Perceptions, Attitudes, and Values. </w:t>
      </w:r>
      <w:proofErr w:type="spellStart"/>
      <w:r w:rsidRPr="003A190D">
        <w:rPr>
          <w:rFonts w:ascii="Times New Roman" w:eastAsia="Times New Roman" w:hAnsi="Times New Roman" w:cs="Times New Roman"/>
          <w:bCs/>
          <w:sz w:val="24"/>
          <w:szCs w:val="24"/>
        </w:rPr>
        <w:t>Colmbia</w:t>
      </w:r>
      <w:proofErr w:type="spellEnd"/>
      <w:r w:rsidRPr="003A190D">
        <w:rPr>
          <w:rFonts w:ascii="Times New Roman" w:eastAsia="Times New Roman" w:hAnsi="Times New Roman" w:cs="Times New Roman"/>
          <w:bCs/>
          <w:sz w:val="24"/>
          <w:szCs w:val="24"/>
        </w:rPr>
        <w:t xml:space="preserve"> University. Available at: Topophilia: A Study of Environmental Perceptions, Attitudes, and Values - Yi-Fu Tuan - Google Books. (Accessed 9th December 2020). </w:t>
      </w:r>
    </w:p>
    <w:p w14:paraId="31DD6B16" w14:textId="53E27EAA" w:rsidR="003A190D" w:rsidRPr="003A190D" w:rsidRDefault="003A190D" w:rsidP="00A05454">
      <w:pPr>
        <w:spacing w:line="360" w:lineRule="auto"/>
        <w:rPr>
          <w:rFonts w:ascii="Times New Roman" w:eastAsia="Times New Roman" w:hAnsi="Times New Roman" w:cs="Times New Roman"/>
          <w:bCs/>
          <w:sz w:val="24"/>
          <w:szCs w:val="24"/>
        </w:rPr>
      </w:pPr>
    </w:p>
    <w:p w14:paraId="166207D5" w14:textId="2F3A2ECF"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Simmel, G. (2007.) ‘The Philosophy of Landscape’, Theory, culture &amp; society, 24(7-8), pp.20–29. Available at:</w:t>
      </w:r>
      <w:r w:rsidRPr="003A190D">
        <w:rPr>
          <w:rFonts w:ascii="Times New Roman" w:eastAsia="Times New Roman" w:hAnsi="Times New Roman" w:cs="Times New Roman"/>
          <w:bCs/>
          <w:sz w:val="24"/>
          <w:szCs w:val="24"/>
        </w:rPr>
        <w:t xml:space="preserve"> </w:t>
      </w:r>
      <w:r w:rsidRPr="003A190D">
        <w:rPr>
          <w:rFonts w:ascii="Times New Roman" w:eastAsia="Times New Roman" w:hAnsi="Times New Roman" w:cs="Times New Roman"/>
          <w:bCs/>
          <w:sz w:val="24"/>
          <w:szCs w:val="24"/>
        </w:rPr>
        <w:t xml:space="preserve">The Philosophy of Landscape (uwtsd.ac.uk), (Accessed 4th December 2020).  </w:t>
      </w:r>
    </w:p>
    <w:p w14:paraId="555943DF" w14:textId="635E2EE7" w:rsidR="003A190D" w:rsidRPr="003A190D" w:rsidRDefault="003A190D" w:rsidP="00A05454">
      <w:pPr>
        <w:spacing w:line="360" w:lineRule="auto"/>
        <w:rPr>
          <w:rFonts w:ascii="Times New Roman" w:eastAsia="Times New Roman" w:hAnsi="Times New Roman" w:cs="Times New Roman"/>
          <w:bCs/>
          <w:sz w:val="24"/>
          <w:szCs w:val="24"/>
        </w:rPr>
      </w:pPr>
    </w:p>
    <w:p w14:paraId="5C8D9A5A"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Johnston, R. (2009) ‘Approaches to the perception of landscape: Philosophy, theory, methodology’. Archaeological Dialogues, 5(1), pp. 54-68. DOI:10.1017/S1380203800001161.  </w:t>
      </w:r>
    </w:p>
    <w:p w14:paraId="316B52CE" w14:textId="46DA6C5D" w:rsidR="003A190D" w:rsidRPr="003A190D" w:rsidRDefault="003A190D" w:rsidP="00A05454">
      <w:pPr>
        <w:spacing w:line="360" w:lineRule="auto"/>
        <w:rPr>
          <w:rFonts w:ascii="Times New Roman" w:eastAsia="Times New Roman" w:hAnsi="Times New Roman" w:cs="Times New Roman"/>
          <w:bCs/>
          <w:sz w:val="24"/>
          <w:szCs w:val="24"/>
        </w:rPr>
      </w:pPr>
    </w:p>
    <w:p w14:paraId="7D546E4B"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Stewart, A. (2008) ‘Whose place, whose history? Outdoor environmental education pedagogy as ‘reading’ the landscape’, Journal of Adventure Education &amp; Outdoor Learning, 8(2), pp. 79-98. Available at: Whose place, whose history? Outdoor environmental education pedagogy as ‘reading’ the landscape (uwtsd.ac.uk), (Accessed 4th December 2020).  </w:t>
      </w:r>
    </w:p>
    <w:p w14:paraId="1E727992" w14:textId="21552803" w:rsidR="003A190D" w:rsidRPr="003A190D" w:rsidRDefault="003A190D" w:rsidP="00A05454">
      <w:pPr>
        <w:spacing w:line="360" w:lineRule="auto"/>
        <w:rPr>
          <w:rFonts w:ascii="Times New Roman" w:eastAsia="Times New Roman" w:hAnsi="Times New Roman" w:cs="Times New Roman"/>
          <w:bCs/>
          <w:sz w:val="24"/>
          <w:szCs w:val="24"/>
        </w:rPr>
      </w:pPr>
    </w:p>
    <w:p w14:paraId="28AE985A"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Gibson, J.J. (1986) The ecological approach to visual perception, USA: Erlbaum. </w:t>
      </w:r>
    </w:p>
    <w:p w14:paraId="11D71354" w14:textId="64A3422C" w:rsidR="003A190D" w:rsidRPr="003A190D" w:rsidRDefault="003A190D" w:rsidP="00A05454">
      <w:pPr>
        <w:spacing w:line="360" w:lineRule="auto"/>
        <w:rPr>
          <w:rFonts w:ascii="Times New Roman" w:eastAsia="Times New Roman" w:hAnsi="Times New Roman" w:cs="Times New Roman"/>
          <w:bCs/>
          <w:sz w:val="24"/>
          <w:szCs w:val="24"/>
        </w:rPr>
      </w:pPr>
    </w:p>
    <w:p w14:paraId="030D4287" w14:textId="77777777" w:rsidR="003A190D" w:rsidRPr="003A190D" w:rsidRDefault="003A190D" w:rsidP="00A05454">
      <w:pPr>
        <w:spacing w:line="360" w:lineRule="auto"/>
        <w:rPr>
          <w:rFonts w:ascii="Times New Roman" w:eastAsia="Times New Roman" w:hAnsi="Times New Roman" w:cs="Times New Roman"/>
          <w:bCs/>
          <w:sz w:val="24"/>
          <w:szCs w:val="24"/>
        </w:rPr>
      </w:pPr>
      <w:proofErr w:type="spellStart"/>
      <w:r w:rsidRPr="003A190D">
        <w:rPr>
          <w:rFonts w:ascii="Times New Roman" w:eastAsia="Times New Roman" w:hAnsi="Times New Roman" w:cs="Times New Roman"/>
          <w:bCs/>
          <w:sz w:val="24"/>
          <w:szCs w:val="24"/>
        </w:rPr>
        <w:lastRenderedPageBreak/>
        <w:t>Kudryavtsev</w:t>
      </w:r>
      <w:proofErr w:type="spellEnd"/>
      <w:r w:rsidRPr="003A190D">
        <w:rPr>
          <w:rFonts w:ascii="Times New Roman" w:eastAsia="Times New Roman" w:hAnsi="Times New Roman" w:cs="Times New Roman"/>
          <w:bCs/>
          <w:sz w:val="24"/>
          <w:szCs w:val="24"/>
        </w:rPr>
        <w:t xml:space="preserve">, A. Stedman, R. C. &amp; Krasny, M. E. (2012) ‘Sense of place in environmental education’, Environmental Education Research, 18(2), pp. 229-250. Available at: Sense of place in environmental education (uwtsd.ac.uk), (Accessed: 5th December 2020).  </w:t>
      </w:r>
    </w:p>
    <w:p w14:paraId="00D10704" w14:textId="164548FF" w:rsidR="003A190D" w:rsidRPr="003A190D" w:rsidRDefault="003A190D" w:rsidP="00A05454">
      <w:pPr>
        <w:spacing w:line="360" w:lineRule="auto"/>
        <w:rPr>
          <w:rFonts w:ascii="Times New Roman" w:eastAsia="Times New Roman" w:hAnsi="Times New Roman" w:cs="Times New Roman"/>
          <w:bCs/>
          <w:sz w:val="24"/>
          <w:szCs w:val="24"/>
        </w:rPr>
      </w:pPr>
    </w:p>
    <w:p w14:paraId="6E06D4B4" w14:textId="77777777" w:rsidR="003A190D" w:rsidRPr="003A190D" w:rsidRDefault="003A190D" w:rsidP="00A05454">
      <w:pPr>
        <w:spacing w:line="360" w:lineRule="auto"/>
        <w:rPr>
          <w:rFonts w:ascii="Times New Roman" w:eastAsia="Times New Roman" w:hAnsi="Times New Roman" w:cs="Times New Roman"/>
          <w:bCs/>
          <w:sz w:val="24"/>
          <w:szCs w:val="24"/>
        </w:rPr>
      </w:pPr>
      <w:proofErr w:type="spellStart"/>
      <w:r w:rsidRPr="003A190D">
        <w:rPr>
          <w:rFonts w:ascii="Times New Roman" w:eastAsia="Times New Roman" w:hAnsi="Times New Roman" w:cs="Times New Roman"/>
          <w:bCs/>
          <w:sz w:val="24"/>
          <w:szCs w:val="24"/>
        </w:rPr>
        <w:t>Sikkink</w:t>
      </w:r>
      <w:proofErr w:type="spellEnd"/>
      <w:r w:rsidRPr="003A190D">
        <w:rPr>
          <w:rFonts w:ascii="Times New Roman" w:eastAsia="Times New Roman" w:hAnsi="Times New Roman" w:cs="Times New Roman"/>
          <w:bCs/>
          <w:sz w:val="24"/>
          <w:szCs w:val="24"/>
        </w:rPr>
        <w:t xml:space="preserve">, L. and </w:t>
      </w:r>
      <w:proofErr w:type="spellStart"/>
      <w:r w:rsidRPr="003A190D">
        <w:rPr>
          <w:rFonts w:ascii="Times New Roman" w:eastAsia="Times New Roman" w:hAnsi="Times New Roman" w:cs="Times New Roman"/>
          <w:bCs/>
          <w:sz w:val="24"/>
          <w:szCs w:val="24"/>
        </w:rPr>
        <w:t>Choque</w:t>
      </w:r>
      <w:proofErr w:type="spellEnd"/>
      <w:r w:rsidRPr="003A190D">
        <w:rPr>
          <w:rFonts w:ascii="Times New Roman" w:eastAsia="Times New Roman" w:hAnsi="Times New Roman" w:cs="Times New Roman"/>
          <w:bCs/>
          <w:sz w:val="24"/>
          <w:szCs w:val="24"/>
        </w:rPr>
        <w:t xml:space="preserve"> M. B. (1999) ‘Landscape, Gender, and Community: Andean Mountain Stories’, Anthropological Quarterly, 72(4), pp. 167-182. Available </w:t>
      </w:r>
      <w:proofErr w:type="spellStart"/>
      <w:proofErr w:type="gramStart"/>
      <w:r w:rsidRPr="003A190D">
        <w:rPr>
          <w:rFonts w:ascii="Times New Roman" w:eastAsia="Times New Roman" w:hAnsi="Times New Roman" w:cs="Times New Roman"/>
          <w:bCs/>
          <w:sz w:val="24"/>
          <w:szCs w:val="24"/>
        </w:rPr>
        <w:t>at:Landscape</w:t>
      </w:r>
      <w:proofErr w:type="spellEnd"/>
      <w:proofErr w:type="gramEnd"/>
      <w:r w:rsidRPr="003A190D">
        <w:rPr>
          <w:rFonts w:ascii="Times New Roman" w:eastAsia="Times New Roman" w:hAnsi="Times New Roman" w:cs="Times New Roman"/>
          <w:bCs/>
          <w:sz w:val="24"/>
          <w:szCs w:val="24"/>
        </w:rPr>
        <w:t xml:space="preserve">, Gender, and Community: Andean Mountain Stories (uwtsd.ac.uk), (Accessed 7th December 2020).  </w:t>
      </w:r>
    </w:p>
    <w:p w14:paraId="6A17767B" w14:textId="6B501B8E" w:rsidR="003A190D" w:rsidRPr="003A190D" w:rsidRDefault="003A190D" w:rsidP="00A05454">
      <w:pPr>
        <w:spacing w:line="360" w:lineRule="auto"/>
        <w:rPr>
          <w:rFonts w:ascii="Times New Roman" w:eastAsia="Times New Roman" w:hAnsi="Times New Roman" w:cs="Times New Roman"/>
          <w:bCs/>
          <w:sz w:val="24"/>
          <w:szCs w:val="24"/>
        </w:rPr>
      </w:pPr>
    </w:p>
    <w:p w14:paraId="21294A31" w14:textId="467CDFA3" w:rsidR="003A190D" w:rsidRPr="003A190D" w:rsidRDefault="003A190D" w:rsidP="00A05454">
      <w:pPr>
        <w:spacing w:line="360" w:lineRule="auto"/>
        <w:rPr>
          <w:rFonts w:ascii="Times New Roman" w:eastAsia="Times New Roman" w:hAnsi="Times New Roman" w:cs="Times New Roman"/>
          <w:bCs/>
          <w:sz w:val="24"/>
          <w:szCs w:val="24"/>
        </w:rPr>
      </w:pPr>
      <w:proofErr w:type="spellStart"/>
      <w:r w:rsidRPr="003A190D">
        <w:rPr>
          <w:rFonts w:ascii="Times New Roman" w:eastAsia="Times New Roman" w:hAnsi="Times New Roman" w:cs="Times New Roman"/>
          <w:bCs/>
          <w:sz w:val="24"/>
          <w:szCs w:val="24"/>
        </w:rPr>
        <w:t>Menatti</w:t>
      </w:r>
      <w:proofErr w:type="spellEnd"/>
      <w:r w:rsidRPr="003A190D">
        <w:rPr>
          <w:rFonts w:ascii="Times New Roman" w:eastAsia="Times New Roman" w:hAnsi="Times New Roman" w:cs="Times New Roman"/>
          <w:bCs/>
          <w:sz w:val="24"/>
          <w:szCs w:val="24"/>
        </w:rPr>
        <w:t>, L. and Casado da Rocha, A. (2016) ‘Landscape and health: Connecting psychology, aesthetics and philosophy through the concept of affordance’, 7, DOI:</w:t>
      </w:r>
      <w:r w:rsidRPr="003A190D">
        <w:rPr>
          <w:rFonts w:ascii="Times New Roman" w:eastAsia="Times New Roman" w:hAnsi="Times New Roman" w:cs="Times New Roman"/>
          <w:bCs/>
          <w:sz w:val="24"/>
          <w:szCs w:val="24"/>
        </w:rPr>
        <w:t xml:space="preserve"> </w:t>
      </w:r>
      <w:r w:rsidRPr="003A190D">
        <w:rPr>
          <w:rFonts w:ascii="Times New Roman" w:eastAsia="Times New Roman" w:hAnsi="Times New Roman" w:cs="Times New Roman"/>
          <w:bCs/>
          <w:sz w:val="24"/>
          <w:szCs w:val="24"/>
        </w:rPr>
        <w:t xml:space="preserve">https://doi.org/10.3389/fpsyg.2016.00571. </w:t>
      </w:r>
    </w:p>
    <w:p w14:paraId="34801602" w14:textId="41286A25" w:rsidR="003A190D" w:rsidRPr="003A190D" w:rsidRDefault="003A190D" w:rsidP="00A05454">
      <w:pPr>
        <w:spacing w:line="360" w:lineRule="auto"/>
        <w:rPr>
          <w:rFonts w:ascii="Times New Roman" w:eastAsia="Times New Roman" w:hAnsi="Times New Roman" w:cs="Times New Roman"/>
          <w:bCs/>
          <w:sz w:val="24"/>
          <w:szCs w:val="24"/>
        </w:rPr>
      </w:pPr>
    </w:p>
    <w:p w14:paraId="30D90EC3" w14:textId="77777777" w:rsidR="003A190D" w:rsidRPr="003A190D" w:rsidRDefault="003A190D" w:rsidP="00A05454">
      <w:pPr>
        <w:spacing w:line="360" w:lineRule="auto"/>
        <w:rPr>
          <w:rFonts w:ascii="Times New Roman" w:eastAsia="Times New Roman" w:hAnsi="Times New Roman" w:cs="Times New Roman"/>
          <w:bCs/>
          <w:sz w:val="24"/>
          <w:szCs w:val="24"/>
        </w:rPr>
      </w:pPr>
      <w:proofErr w:type="spellStart"/>
      <w:r w:rsidRPr="003A190D">
        <w:rPr>
          <w:rFonts w:ascii="Times New Roman" w:eastAsia="Times New Roman" w:hAnsi="Times New Roman" w:cs="Times New Roman"/>
          <w:bCs/>
          <w:sz w:val="24"/>
          <w:szCs w:val="24"/>
        </w:rPr>
        <w:t>Musacchio</w:t>
      </w:r>
      <w:proofErr w:type="spellEnd"/>
      <w:r w:rsidRPr="003A190D">
        <w:rPr>
          <w:rFonts w:ascii="Times New Roman" w:eastAsia="Times New Roman" w:hAnsi="Times New Roman" w:cs="Times New Roman"/>
          <w:bCs/>
          <w:sz w:val="24"/>
          <w:szCs w:val="24"/>
        </w:rPr>
        <w:t xml:space="preserve">, L.R. (2009) ‘The scientific basis for the design of landscape sustainability: A conceptual framework for translational landscape research and practice of designed landscapes and the six Es of landscape sustainability’, Landscape Ecology, 24(8), pp.993–1013. DOI: https://doi-org.ezproxy.uwtsd.ac.uk/10.1007/s10980-009-9396-y. </w:t>
      </w:r>
    </w:p>
    <w:p w14:paraId="1EC00F6E" w14:textId="333D7B18" w:rsidR="003A190D" w:rsidRPr="003A190D" w:rsidRDefault="003A190D" w:rsidP="00A05454">
      <w:pPr>
        <w:spacing w:line="360" w:lineRule="auto"/>
        <w:rPr>
          <w:rFonts w:ascii="Times New Roman" w:eastAsia="Times New Roman" w:hAnsi="Times New Roman" w:cs="Times New Roman"/>
          <w:bCs/>
          <w:sz w:val="24"/>
          <w:szCs w:val="24"/>
        </w:rPr>
      </w:pPr>
    </w:p>
    <w:p w14:paraId="491CAFB3"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Murphy, M.D. (2016) Landscape Architecture Theory, An Ecological Approach, Washington, DC: Island Press, DOI: https://doi.org/10.5822/978-1-61091-751-3. </w:t>
      </w:r>
    </w:p>
    <w:p w14:paraId="0CB75BD5" w14:textId="3EE4CF05" w:rsidR="003A190D" w:rsidRPr="003A190D" w:rsidRDefault="003A190D" w:rsidP="00A05454">
      <w:pPr>
        <w:spacing w:line="360" w:lineRule="auto"/>
        <w:rPr>
          <w:rFonts w:ascii="Times New Roman" w:eastAsia="Times New Roman" w:hAnsi="Times New Roman" w:cs="Times New Roman"/>
          <w:bCs/>
          <w:sz w:val="24"/>
          <w:szCs w:val="24"/>
        </w:rPr>
      </w:pPr>
    </w:p>
    <w:p w14:paraId="69BF1CBE" w14:textId="4B1FBC4B"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Jackson, J.B. (1984) Discovering the Vernacular Landscape, Available </w:t>
      </w:r>
      <w:proofErr w:type="spellStart"/>
      <w:proofErr w:type="gramStart"/>
      <w:r w:rsidRPr="003A190D">
        <w:rPr>
          <w:rFonts w:ascii="Times New Roman" w:eastAsia="Times New Roman" w:hAnsi="Times New Roman" w:cs="Times New Roman"/>
          <w:bCs/>
          <w:sz w:val="24"/>
          <w:szCs w:val="24"/>
        </w:rPr>
        <w:t>at:Discovering</w:t>
      </w:r>
      <w:proofErr w:type="spellEnd"/>
      <w:proofErr w:type="gramEnd"/>
      <w:r w:rsidRPr="003A190D">
        <w:rPr>
          <w:rFonts w:ascii="Times New Roman" w:eastAsia="Times New Roman" w:hAnsi="Times New Roman" w:cs="Times New Roman"/>
          <w:bCs/>
          <w:sz w:val="24"/>
          <w:szCs w:val="24"/>
        </w:rPr>
        <w:t xml:space="preserve"> the Vernacular Landscape - John Brinckerhoff Jackson - Google Books. (Accessed 11th December 2020). </w:t>
      </w:r>
    </w:p>
    <w:p w14:paraId="1B875DB1" w14:textId="77777777" w:rsidR="003A190D" w:rsidRPr="003A190D" w:rsidRDefault="003A190D" w:rsidP="00A05454">
      <w:pPr>
        <w:spacing w:line="360" w:lineRule="auto"/>
        <w:rPr>
          <w:rFonts w:ascii="Times New Roman" w:eastAsia="Times New Roman" w:hAnsi="Times New Roman" w:cs="Times New Roman"/>
          <w:bCs/>
          <w:sz w:val="24"/>
          <w:szCs w:val="24"/>
        </w:rPr>
      </w:pPr>
    </w:p>
    <w:p w14:paraId="63BE8AD9"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Atkins, P. Simmons, I. and Roberts, B. (1998) People, </w:t>
      </w:r>
      <w:proofErr w:type="gramStart"/>
      <w:r w:rsidRPr="003A190D">
        <w:rPr>
          <w:rFonts w:ascii="Times New Roman" w:eastAsia="Times New Roman" w:hAnsi="Times New Roman" w:cs="Times New Roman"/>
          <w:bCs/>
          <w:sz w:val="24"/>
          <w:szCs w:val="24"/>
        </w:rPr>
        <w:t>land</w:t>
      </w:r>
      <w:proofErr w:type="gramEnd"/>
      <w:r w:rsidRPr="003A190D">
        <w:rPr>
          <w:rFonts w:ascii="Times New Roman" w:eastAsia="Times New Roman" w:hAnsi="Times New Roman" w:cs="Times New Roman"/>
          <w:bCs/>
          <w:sz w:val="24"/>
          <w:szCs w:val="24"/>
        </w:rPr>
        <w:t xml:space="preserve"> and time: an historical introduction to the relations between landscape, culture and environment. New York: Taylor and Francis Group. Available </w:t>
      </w:r>
      <w:proofErr w:type="spellStart"/>
      <w:proofErr w:type="gramStart"/>
      <w:r w:rsidRPr="003A190D">
        <w:rPr>
          <w:rFonts w:ascii="Times New Roman" w:eastAsia="Times New Roman" w:hAnsi="Times New Roman" w:cs="Times New Roman"/>
          <w:bCs/>
          <w:sz w:val="24"/>
          <w:szCs w:val="24"/>
        </w:rPr>
        <w:t>at:People</w:t>
      </w:r>
      <w:proofErr w:type="spellEnd"/>
      <w:proofErr w:type="gramEnd"/>
      <w:r w:rsidRPr="003A190D">
        <w:rPr>
          <w:rFonts w:ascii="Times New Roman" w:eastAsia="Times New Roman" w:hAnsi="Times New Roman" w:cs="Times New Roman"/>
          <w:bCs/>
          <w:sz w:val="24"/>
          <w:szCs w:val="24"/>
        </w:rPr>
        <w:t xml:space="preserve">, Land and Time: An Historical Introduction to the Relations Between ... - Brian Roberts, Peter Atkins, Ian Simmons - Google Books </w:t>
      </w:r>
    </w:p>
    <w:p w14:paraId="17DB7E5D" w14:textId="541E4D83" w:rsidR="003A190D" w:rsidRPr="003A190D" w:rsidRDefault="003A190D" w:rsidP="00A05454">
      <w:pPr>
        <w:spacing w:line="360" w:lineRule="auto"/>
        <w:rPr>
          <w:rFonts w:ascii="Times New Roman" w:eastAsia="Times New Roman" w:hAnsi="Times New Roman" w:cs="Times New Roman"/>
          <w:bCs/>
          <w:sz w:val="24"/>
          <w:szCs w:val="24"/>
        </w:rPr>
      </w:pPr>
    </w:p>
    <w:p w14:paraId="5A8B6729"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Liu, Y. Wu, G. Guo, R. and Wan, R. (2016) ‘Changing landscapes by damming: The Three Gorges Dam causes downstream lake shrinkage and severe droughts,’ Landscape ecology, 31(8), pp.1883–1890. DOI: https://doi-org.ezproxy.uwtsd.ac.uk/10.1007/s10980-016-0391-9. </w:t>
      </w:r>
    </w:p>
    <w:p w14:paraId="0F02DC3C" w14:textId="2C7FB3A6" w:rsidR="003A190D" w:rsidRPr="003A190D" w:rsidRDefault="003A190D" w:rsidP="00A05454">
      <w:pPr>
        <w:spacing w:line="360" w:lineRule="auto"/>
        <w:rPr>
          <w:rFonts w:ascii="Times New Roman" w:eastAsia="Times New Roman" w:hAnsi="Times New Roman" w:cs="Times New Roman"/>
          <w:bCs/>
          <w:sz w:val="24"/>
          <w:szCs w:val="24"/>
        </w:rPr>
      </w:pPr>
    </w:p>
    <w:p w14:paraId="7BC7A510"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lastRenderedPageBreak/>
        <w:t xml:space="preserve">Daniels, S. &amp; American Association of Geographers. (2011) Envisioning landscapes, making worlds geography and the humanities, Milton Park, Abingdon, Oxon; New York: Routledge. Available at: Envisioning Landscapes, Making Worlds: Geography and the Humanities - Google Books. (Accessed 9th December 2020).  </w:t>
      </w:r>
    </w:p>
    <w:p w14:paraId="73AA52CB" w14:textId="12B19EE6" w:rsidR="003A190D" w:rsidRPr="003A190D" w:rsidRDefault="003A190D" w:rsidP="00A05454">
      <w:pPr>
        <w:spacing w:line="360" w:lineRule="auto"/>
        <w:rPr>
          <w:rFonts w:ascii="Times New Roman" w:eastAsia="Times New Roman" w:hAnsi="Times New Roman" w:cs="Times New Roman"/>
          <w:bCs/>
          <w:sz w:val="24"/>
          <w:szCs w:val="24"/>
        </w:rPr>
      </w:pPr>
    </w:p>
    <w:p w14:paraId="68373100"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Dupont, L. </w:t>
      </w:r>
      <w:proofErr w:type="spellStart"/>
      <w:r w:rsidRPr="003A190D">
        <w:rPr>
          <w:rFonts w:ascii="Times New Roman" w:eastAsia="Times New Roman" w:hAnsi="Times New Roman" w:cs="Times New Roman"/>
          <w:bCs/>
          <w:sz w:val="24"/>
          <w:szCs w:val="24"/>
        </w:rPr>
        <w:t>Antrop</w:t>
      </w:r>
      <w:proofErr w:type="spellEnd"/>
      <w:r w:rsidRPr="003A190D">
        <w:rPr>
          <w:rFonts w:ascii="Times New Roman" w:eastAsia="Times New Roman" w:hAnsi="Times New Roman" w:cs="Times New Roman"/>
          <w:bCs/>
          <w:sz w:val="24"/>
          <w:szCs w:val="24"/>
        </w:rPr>
        <w:t xml:space="preserve">, M. &amp; Van </w:t>
      </w:r>
      <w:proofErr w:type="spellStart"/>
      <w:r w:rsidRPr="003A190D">
        <w:rPr>
          <w:rFonts w:ascii="Times New Roman" w:eastAsia="Times New Roman" w:hAnsi="Times New Roman" w:cs="Times New Roman"/>
          <w:bCs/>
          <w:sz w:val="24"/>
          <w:szCs w:val="24"/>
        </w:rPr>
        <w:t>Eetvelde</w:t>
      </w:r>
      <w:proofErr w:type="spellEnd"/>
      <w:r w:rsidRPr="003A190D">
        <w:rPr>
          <w:rFonts w:ascii="Times New Roman" w:eastAsia="Times New Roman" w:hAnsi="Times New Roman" w:cs="Times New Roman"/>
          <w:bCs/>
          <w:sz w:val="24"/>
          <w:szCs w:val="24"/>
        </w:rPr>
        <w:t xml:space="preserve">, V. (2015) ‘Does landscape related expertise influence the visual perception of landscape photographs? Implications for participatory landscape planning and management’, Landscape and urban planning, 141, pp.68–77. DOI: https://doi.org/10.1016/j.landurbplan.2015.05.003. </w:t>
      </w:r>
    </w:p>
    <w:p w14:paraId="7149DDDA" w14:textId="06A9EF91" w:rsidR="003A190D" w:rsidRPr="003A190D" w:rsidRDefault="003A190D" w:rsidP="00A05454">
      <w:pPr>
        <w:spacing w:line="360" w:lineRule="auto"/>
        <w:rPr>
          <w:rFonts w:ascii="Times New Roman" w:eastAsia="Times New Roman" w:hAnsi="Times New Roman" w:cs="Times New Roman"/>
          <w:bCs/>
          <w:sz w:val="24"/>
          <w:szCs w:val="24"/>
        </w:rPr>
      </w:pPr>
    </w:p>
    <w:p w14:paraId="39D0E902"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Tang, I. Sullivan, W. C. &amp; Chang, C. (2015) ‘Perceptual Evaluation of Natural Landscapes’, Environment and </w:t>
      </w:r>
      <w:proofErr w:type="spellStart"/>
      <w:r w:rsidRPr="003A190D">
        <w:rPr>
          <w:rFonts w:ascii="Times New Roman" w:eastAsia="Times New Roman" w:hAnsi="Times New Roman" w:cs="Times New Roman"/>
          <w:bCs/>
          <w:sz w:val="24"/>
          <w:szCs w:val="24"/>
        </w:rPr>
        <w:t>behavior</w:t>
      </w:r>
      <w:proofErr w:type="spellEnd"/>
      <w:r w:rsidRPr="003A190D">
        <w:rPr>
          <w:rFonts w:ascii="Times New Roman" w:eastAsia="Times New Roman" w:hAnsi="Times New Roman" w:cs="Times New Roman"/>
          <w:bCs/>
          <w:sz w:val="24"/>
          <w:szCs w:val="24"/>
        </w:rPr>
        <w:t xml:space="preserve">, 47(6), pp.595–617. DOI: https://doi-org.ezproxy.uwtsd.ac.uk/10.1177/0013916513520604.  </w:t>
      </w:r>
    </w:p>
    <w:p w14:paraId="5BA1BF73" w14:textId="15443669"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 </w:t>
      </w:r>
    </w:p>
    <w:p w14:paraId="0CDFF1A4" w14:textId="14DFB3FC" w:rsidR="003A190D" w:rsidRPr="003A190D" w:rsidRDefault="003A190D" w:rsidP="00A05454">
      <w:pPr>
        <w:spacing w:line="360" w:lineRule="auto"/>
        <w:rPr>
          <w:rFonts w:ascii="Times New Roman" w:eastAsia="Times New Roman" w:hAnsi="Times New Roman" w:cs="Times New Roman"/>
          <w:bCs/>
          <w:sz w:val="24"/>
          <w:szCs w:val="24"/>
        </w:rPr>
      </w:pPr>
      <w:proofErr w:type="spellStart"/>
      <w:r w:rsidRPr="003A190D">
        <w:rPr>
          <w:rFonts w:ascii="Times New Roman" w:eastAsia="Times New Roman" w:hAnsi="Times New Roman" w:cs="Times New Roman"/>
          <w:bCs/>
          <w:sz w:val="24"/>
          <w:szCs w:val="24"/>
        </w:rPr>
        <w:t>Gambassi</w:t>
      </w:r>
      <w:proofErr w:type="spellEnd"/>
      <w:r w:rsidRPr="003A190D">
        <w:rPr>
          <w:rFonts w:ascii="Times New Roman" w:eastAsia="Times New Roman" w:hAnsi="Times New Roman" w:cs="Times New Roman"/>
          <w:bCs/>
          <w:sz w:val="24"/>
          <w:szCs w:val="24"/>
        </w:rPr>
        <w:t xml:space="preserve">, R. (2017) ‘Reading a Landscape’, Architecture and Engineering, 2(1), pp. 3-23. DOI: https://doi.org/10.23968/2500-0055-2017-2-1-3-23.  </w:t>
      </w:r>
    </w:p>
    <w:p w14:paraId="650894E0" w14:textId="77777777" w:rsidR="003A190D" w:rsidRPr="003A190D" w:rsidRDefault="003A190D" w:rsidP="00A05454">
      <w:pPr>
        <w:spacing w:line="360" w:lineRule="auto"/>
        <w:rPr>
          <w:rFonts w:ascii="Times New Roman" w:eastAsia="Times New Roman" w:hAnsi="Times New Roman" w:cs="Times New Roman"/>
          <w:bCs/>
          <w:sz w:val="24"/>
          <w:szCs w:val="24"/>
        </w:rPr>
      </w:pPr>
    </w:p>
    <w:p w14:paraId="0645C79F"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González, B. M. (2005) ‘Topophilia and </w:t>
      </w:r>
      <w:proofErr w:type="spellStart"/>
      <w:proofErr w:type="gramStart"/>
      <w:r w:rsidRPr="003A190D">
        <w:rPr>
          <w:rFonts w:ascii="Times New Roman" w:eastAsia="Times New Roman" w:hAnsi="Times New Roman" w:cs="Times New Roman"/>
          <w:bCs/>
          <w:sz w:val="24"/>
          <w:szCs w:val="24"/>
        </w:rPr>
        <w:t>Topophobia</w:t>
      </w:r>
      <w:proofErr w:type="spellEnd"/>
      <w:r w:rsidRPr="003A190D">
        <w:rPr>
          <w:rFonts w:ascii="Times New Roman" w:eastAsia="Times New Roman" w:hAnsi="Times New Roman" w:cs="Times New Roman"/>
          <w:bCs/>
          <w:sz w:val="24"/>
          <w:szCs w:val="24"/>
        </w:rPr>
        <w:t xml:space="preserve"> :</w:t>
      </w:r>
      <w:proofErr w:type="gramEnd"/>
      <w:r w:rsidRPr="003A190D">
        <w:rPr>
          <w:rFonts w:ascii="Times New Roman" w:eastAsia="Times New Roman" w:hAnsi="Times New Roman" w:cs="Times New Roman"/>
          <w:bCs/>
          <w:sz w:val="24"/>
          <w:szCs w:val="24"/>
        </w:rPr>
        <w:t xml:space="preserve"> The Home as an Evocative Place of Contradictory Emotions’, Space and Culture, 8(2), pp. 193-213, DOI: 10.1177/1206331204273984. </w:t>
      </w:r>
    </w:p>
    <w:p w14:paraId="4F434E37" w14:textId="6C60668C" w:rsidR="003A190D" w:rsidRPr="003A190D" w:rsidRDefault="003A190D" w:rsidP="00A05454">
      <w:pPr>
        <w:spacing w:line="360" w:lineRule="auto"/>
        <w:rPr>
          <w:rFonts w:ascii="Times New Roman" w:eastAsia="Times New Roman" w:hAnsi="Times New Roman" w:cs="Times New Roman"/>
          <w:bCs/>
          <w:sz w:val="24"/>
          <w:szCs w:val="24"/>
        </w:rPr>
      </w:pPr>
    </w:p>
    <w:p w14:paraId="641C68DF" w14:textId="77777777"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Burns, A. (2020) Landscape Perception PowerPoint. Available at: Course: Landscape and Sustainable Recreation (BMOE6003) (uwtsd.ac.uk) (Accessed 10th December 2020). </w:t>
      </w:r>
    </w:p>
    <w:p w14:paraId="43BAEC3B" w14:textId="77777777" w:rsidR="003A190D" w:rsidRPr="003A190D" w:rsidRDefault="003A190D" w:rsidP="00A05454">
      <w:pPr>
        <w:spacing w:line="360" w:lineRule="auto"/>
        <w:rPr>
          <w:rFonts w:ascii="Times New Roman" w:eastAsia="Times New Roman" w:hAnsi="Times New Roman" w:cs="Times New Roman"/>
          <w:bCs/>
          <w:sz w:val="24"/>
          <w:szCs w:val="24"/>
        </w:rPr>
      </w:pPr>
    </w:p>
    <w:p w14:paraId="6981EECA" w14:textId="692ECEA8" w:rsidR="003A190D" w:rsidRPr="003A190D" w:rsidRDefault="003A190D" w:rsidP="00A05454">
      <w:pPr>
        <w:spacing w:line="360" w:lineRule="auto"/>
        <w:rPr>
          <w:rFonts w:ascii="Times New Roman" w:eastAsia="Times New Roman" w:hAnsi="Times New Roman" w:cs="Times New Roman"/>
          <w:bCs/>
          <w:sz w:val="24"/>
          <w:szCs w:val="24"/>
        </w:rPr>
      </w:pPr>
      <w:r w:rsidRPr="003A190D">
        <w:rPr>
          <w:rFonts w:ascii="Times New Roman" w:eastAsia="Times New Roman" w:hAnsi="Times New Roman" w:cs="Times New Roman"/>
          <w:bCs/>
          <w:sz w:val="24"/>
          <w:szCs w:val="24"/>
        </w:rPr>
        <w:t xml:space="preserve">Larsen, (1992) Is nature </w:t>
      </w:r>
      <w:proofErr w:type="gramStart"/>
      <w:r w:rsidRPr="003A190D">
        <w:rPr>
          <w:rFonts w:ascii="Times New Roman" w:eastAsia="Times New Roman" w:hAnsi="Times New Roman" w:cs="Times New Roman"/>
          <w:bCs/>
          <w:sz w:val="24"/>
          <w:szCs w:val="24"/>
        </w:rPr>
        <w:t>really natural</w:t>
      </w:r>
      <w:proofErr w:type="gramEnd"/>
      <w:r w:rsidRPr="003A190D">
        <w:rPr>
          <w:rFonts w:ascii="Times New Roman" w:eastAsia="Times New Roman" w:hAnsi="Times New Roman" w:cs="Times New Roman"/>
          <w:bCs/>
          <w:sz w:val="24"/>
          <w:szCs w:val="24"/>
        </w:rPr>
        <w:t xml:space="preserve">? Routledge </w:t>
      </w:r>
    </w:p>
    <w:p w14:paraId="0A90E102" w14:textId="1DF7F5C6" w:rsidR="003A190D" w:rsidRPr="003A190D" w:rsidRDefault="003A190D" w:rsidP="00A05454">
      <w:pPr>
        <w:spacing w:line="360" w:lineRule="auto"/>
        <w:rPr>
          <w:rFonts w:ascii="Times New Roman" w:eastAsia="Times New Roman" w:hAnsi="Times New Roman" w:cs="Times New Roman"/>
          <w:bCs/>
          <w:sz w:val="24"/>
          <w:szCs w:val="24"/>
        </w:rPr>
      </w:pPr>
    </w:p>
    <w:p w14:paraId="5C3F675E" w14:textId="07237CA6" w:rsidR="003A190D" w:rsidRDefault="003A190D" w:rsidP="00A05454">
      <w:pPr>
        <w:spacing w:line="360" w:lineRule="auto"/>
        <w:rPr>
          <w:rFonts w:ascii="Times New Roman" w:hAnsi="Times New Roman" w:cs="Times New Roman"/>
        </w:rPr>
      </w:pPr>
      <w:r w:rsidRPr="003A190D">
        <w:rPr>
          <w:rFonts w:ascii="Times New Roman" w:hAnsi="Times New Roman" w:cs="Times New Roman"/>
        </w:rPr>
        <w:t>Murray, H. A. and Kluckhohn, C. (1953) Personality in Nature, Society, and Culture</w:t>
      </w:r>
    </w:p>
    <w:p w14:paraId="77719C68" w14:textId="5C8A3325" w:rsidR="00A05454" w:rsidRPr="00A05454" w:rsidRDefault="00A05454" w:rsidP="00A05454">
      <w:pPr>
        <w:rPr>
          <w:rFonts w:ascii="Times New Roman" w:hAnsi="Times New Roman" w:cs="Times New Roman"/>
        </w:rPr>
      </w:pPr>
    </w:p>
    <w:p w14:paraId="3CD90BE7" w14:textId="1CAEE9CC" w:rsidR="00A05454" w:rsidRDefault="00A05454" w:rsidP="00A05454">
      <w:pPr>
        <w:rPr>
          <w:rFonts w:ascii="Times New Roman" w:hAnsi="Times New Roman" w:cs="Times New Roman"/>
        </w:rPr>
      </w:pPr>
    </w:p>
    <w:p w14:paraId="7D4C0B2D" w14:textId="6955B5E8" w:rsidR="00A05454" w:rsidRDefault="00A05454" w:rsidP="00A05454">
      <w:pPr>
        <w:rPr>
          <w:rFonts w:ascii="Times New Roman" w:hAnsi="Times New Roman" w:cs="Times New Roman"/>
        </w:rPr>
      </w:pPr>
    </w:p>
    <w:p w14:paraId="1830692A" w14:textId="143F289B" w:rsidR="00A05454" w:rsidRDefault="00A05454" w:rsidP="00A05454">
      <w:pPr>
        <w:rPr>
          <w:rFonts w:ascii="Times New Roman" w:hAnsi="Times New Roman" w:cs="Times New Roman"/>
        </w:rPr>
      </w:pPr>
    </w:p>
    <w:p w14:paraId="56058C90" w14:textId="2DEE4A61" w:rsidR="00A05454" w:rsidRDefault="00A05454" w:rsidP="00A05454">
      <w:pPr>
        <w:rPr>
          <w:rFonts w:ascii="Times New Roman" w:hAnsi="Times New Roman" w:cs="Times New Roman"/>
        </w:rPr>
      </w:pPr>
    </w:p>
    <w:p w14:paraId="29A82B74" w14:textId="3397CE2B" w:rsidR="00A05454" w:rsidRDefault="00A05454" w:rsidP="00A05454">
      <w:pPr>
        <w:rPr>
          <w:rFonts w:ascii="Times New Roman" w:hAnsi="Times New Roman" w:cs="Times New Roman"/>
        </w:rPr>
      </w:pPr>
    </w:p>
    <w:p w14:paraId="61CD16F8" w14:textId="13F70FA6" w:rsidR="00A05454" w:rsidRDefault="00A05454" w:rsidP="00A05454">
      <w:pPr>
        <w:rPr>
          <w:rFonts w:ascii="Times New Roman" w:hAnsi="Times New Roman" w:cs="Times New Roman"/>
        </w:rPr>
      </w:pPr>
    </w:p>
    <w:p w14:paraId="5B0D525F" w14:textId="77777777" w:rsidR="00A05454" w:rsidRDefault="00A05454" w:rsidP="00A05454">
      <w:pPr>
        <w:rPr>
          <w:rFonts w:ascii="Times New Roman" w:hAnsi="Times New Roman" w:cs="Times New Roman"/>
        </w:rPr>
      </w:pPr>
    </w:p>
    <w:p w14:paraId="043E8DAE" w14:textId="77777777" w:rsidR="00A05454" w:rsidRPr="00A05454" w:rsidRDefault="00A05454" w:rsidP="00A05454">
      <w:pPr>
        <w:pStyle w:val="paragraph"/>
        <w:spacing w:before="0" w:beforeAutospacing="0" w:after="0" w:afterAutospacing="0"/>
        <w:textAlignment w:val="baseline"/>
        <w:rPr>
          <w:sz w:val="18"/>
          <w:szCs w:val="18"/>
        </w:rPr>
      </w:pPr>
      <w:r w:rsidRPr="00A05454">
        <w:rPr>
          <w:rStyle w:val="eop"/>
        </w:rPr>
        <w:t> </w:t>
      </w:r>
    </w:p>
    <w:p w14:paraId="6ECDF8A4" w14:textId="291E0059" w:rsidR="00A05454" w:rsidRDefault="00A05454" w:rsidP="00A05454">
      <w:pPr>
        <w:pStyle w:val="paragraph"/>
        <w:spacing w:before="0" w:beforeAutospacing="0" w:after="0" w:afterAutospacing="0"/>
        <w:textAlignment w:val="baseline"/>
        <w:rPr>
          <w:rStyle w:val="eop"/>
        </w:rPr>
      </w:pPr>
      <w:r w:rsidRPr="00A05454">
        <w:rPr>
          <w:rStyle w:val="normaltextrun"/>
          <w:u w:val="single"/>
          <w:lang w:val="en-US"/>
        </w:rPr>
        <w:lastRenderedPageBreak/>
        <w:t>Appendix 1</w:t>
      </w:r>
      <w:r w:rsidRPr="00A05454">
        <w:rPr>
          <w:rStyle w:val="normaltextrun"/>
          <w:lang w:val="en-US"/>
        </w:rPr>
        <w:t> </w:t>
      </w:r>
      <w:r w:rsidRPr="00A05454">
        <w:rPr>
          <w:rStyle w:val="eop"/>
        </w:rPr>
        <w:t> </w:t>
      </w:r>
    </w:p>
    <w:p w14:paraId="7F001724" w14:textId="77777777" w:rsidR="00A05454" w:rsidRPr="00A05454" w:rsidRDefault="00A05454" w:rsidP="00A05454">
      <w:pPr>
        <w:pStyle w:val="paragraph"/>
        <w:spacing w:before="0" w:beforeAutospacing="0" w:after="0" w:afterAutospacing="0"/>
        <w:textAlignment w:val="baseline"/>
        <w:rPr>
          <w:sz w:val="18"/>
          <w:szCs w:val="18"/>
        </w:rPr>
      </w:pPr>
    </w:p>
    <w:p w14:paraId="6EC8A0C3" w14:textId="77777777" w:rsidR="00A05454" w:rsidRDefault="00A05454" w:rsidP="00A05454">
      <w:pPr>
        <w:pStyle w:val="paragraph"/>
        <w:spacing w:before="0" w:beforeAutospacing="0" w:after="0" w:afterAutospacing="0"/>
        <w:textAlignment w:val="baseline"/>
        <w:rPr>
          <w:rFonts w:ascii="Segoe UI" w:hAnsi="Segoe UI" w:cs="Segoe UI"/>
          <w:sz w:val="18"/>
          <w:szCs w:val="18"/>
        </w:rPr>
      </w:pPr>
      <w:r>
        <w:rPr>
          <w:rFonts w:eastAsiaTheme="minorHAnsi"/>
          <w:noProof/>
          <w:sz w:val="22"/>
          <w:szCs w:val="22"/>
          <w:lang w:eastAsia="en-US"/>
        </w:rPr>
        <w:drawing>
          <wp:inline distT="0" distB="0" distL="0" distR="0" wp14:anchorId="2F31B556" wp14:editId="2106777D">
            <wp:extent cx="406146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1460" cy="2743200"/>
                    </a:xfrm>
                    <a:prstGeom prst="rect">
                      <a:avLst/>
                    </a:prstGeom>
                    <a:noFill/>
                    <a:ln>
                      <a:noFill/>
                    </a:ln>
                  </pic:spPr>
                </pic:pic>
              </a:graphicData>
            </a:graphic>
          </wp:inline>
        </w:drawing>
      </w:r>
      <w:r>
        <w:rPr>
          <w:rStyle w:val="eop"/>
          <w:rFonts w:ascii="Calibri" w:hAnsi="Calibri" w:cs="Calibri"/>
        </w:rPr>
        <w:t> </w:t>
      </w:r>
    </w:p>
    <w:p w14:paraId="21CC5C57" w14:textId="77777777" w:rsidR="00A05454" w:rsidRPr="00A05454" w:rsidRDefault="00A05454" w:rsidP="00A05454">
      <w:pPr>
        <w:pStyle w:val="paragraph"/>
        <w:spacing w:before="0" w:beforeAutospacing="0" w:after="0" w:afterAutospacing="0"/>
        <w:textAlignment w:val="baseline"/>
        <w:rPr>
          <w:sz w:val="18"/>
          <w:szCs w:val="18"/>
        </w:rPr>
      </w:pPr>
      <w:r w:rsidRPr="00A05454">
        <w:rPr>
          <w:rStyle w:val="normaltextrun"/>
          <w:lang w:val="en-US"/>
        </w:rPr>
        <w:t>(Burns, 2020).</w:t>
      </w:r>
      <w:r w:rsidRPr="00A05454">
        <w:rPr>
          <w:rStyle w:val="eop"/>
        </w:rPr>
        <w:t> </w:t>
      </w:r>
    </w:p>
    <w:p w14:paraId="37FF470E" w14:textId="77777777" w:rsidR="00A05454" w:rsidRPr="00A05454" w:rsidRDefault="00A05454" w:rsidP="00A05454">
      <w:pPr>
        <w:pStyle w:val="paragraph"/>
        <w:spacing w:before="0" w:beforeAutospacing="0" w:after="0" w:afterAutospacing="0"/>
        <w:textAlignment w:val="baseline"/>
        <w:rPr>
          <w:sz w:val="18"/>
          <w:szCs w:val="18"/>
        </w:rPr>
      </w:pPr>
      <w:r w:rsidRPr="00A05454">
        <w:rPr>
          <w:rStyle w:val="eop"/>
        </w:rPr>
        <w:t> </w:t>
      </w:r>
    </w:p>
    <w:p w14:paraId="5755A892" w14:textId="4184C4DA" w:rsidR="00A05454" w:rsidRDefault="00A05454" w:rsidP="00A05454">
      <w:pPr>
        <w:pStyle w:val="paragraph"/>
        <w:spacing w:before="0" w:beforeAutospacing="0" w:after="0" w:afterAutospacing="0"/>
        <w:textAlignment w:val="baseline"/>
        <w:rPr>
          <w:rStyle w:val="eop"/>
        </w:rPr>
      </w:pPr>
      <w:r w:rsidRPr="00A05454">
        <w:rPr>
          <w:rStyle w:val="normaltextrun"/>
          <w:u w:val="single"/>
          <w:lang w:val="en-US"/>
        </w:rPr>
        <w:t>Appendix 2</w:t>
      </w:r>
      <w:r w:rsidRPr="00A05454">
        <w:rPr>
          <w:rStyle w:val="eop"/>
        </w:rPr>
        <w:t> </w:t>
      </w:r>
    </w:p>
    <w:p w14:paraId="1D80B3F1" w14:textId="77777777" w:rsidR="00A05454" w:rsidRPr="00A05454" w:rsidRDefault="00A05454" w:rsidP="00A05454">
      <w:pPr>
        <w:pStyle w:val="paragraph"/>
        <w:spacing w:before="0" w:beforeAutospacing="0" w:after="0" w:afterAutospacing="0"/>
        <w:textAlignment w:val="baseline"/>
        <w:rPr>
          <w:sz w:val="18"/>
          <w:szCs w:val="18"/>
        </w:rPr>
      </w:pPr>
    </w:p>
    <w:p w14:paraId="0C30C3A1" w14:textId="77777777" w:rsidR="00A05454" w:rsidRDefault="00A05454" w:rsidP="00A05454">
      <w:pPr>
        <w:pStyle w:val="paragraph"/>
        <w:spacing w:before="0" w:beforeAutospacing="0" w:after="0" w:afterAutospacing="0"/>
        <w:textAlignment w:val="baseline"/>
        <w:rPr>
          <w:rFonts w:ascii="Segoe UI" w:hAnsi="Segoe UI" w:cs="Segoe UI"/>
          <w:sz w:val="18"/>
          <w:szCs w:val="18"/>
        </w:rPr>
      </w:pPr>
      <w:r>
        <w:rPr>
          <w:rFonts w:eastAsiaTheme="minorHAnsi"/>
          <w:noProof/>
          <w:sz w:val="22"/>
          <w:szCs w:val="22"/>
          <w:lang w:eastAsia="en-US"/>
        </w:rPr>
        <w:drawing>
          <wp:inline distT="0" distB="0" distL="0" distR="0" wp14:anchorId="1022C8AF" wp14:editId="651CB4E7">
            <wp:extent cx="6118860" cy="2299374"/>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46443" cy="2309739"/>
                    </a:xfrm>
                    <a:prstGeom prst="rect">
                      <a:avLst/>
                    </a:prstGeom>
                    <a:noFill/>
                    <a:ln>
                      <a:noFill/>
                    </a:ln>
                  </pic:spPr>
                </pic:pic>
              </a:graphicData>
            </a:graphic>
          </wp:inline>
        </w:drawing>
      </w:r>
      <w:r>
        <w:rPr>
          <w:rStyle w:val="eop"/>
          <w:rFonts w:ascii="Calibri" w:hAnsi="Calibri" w:cs="Calibri"/>
        </w:rPr>
        <w:t> </w:t>
      </w:r>
    </w:p>
    <w:p w14:paraId="45CDC21E" w14:textId="77777777" w:rsidR="00A05454" w:rsidRPr="00A05454" w:rsidRDefault="00A05454" w:rsidP="00A05454">
      <w:pPr>
        <w:pStyle w:val="paragraph"/>
        <w:spacing w:before="0" w:beforeAutospacing="0" w:after="0" w:afterAutospacing="0"/>
        <w:textAlignment w:val="baseline"/>
        <w:rPr>
          <w:sz w:val="18"/>
          <w:szCs w:val="18"/>
        </w:rPr>
      </w:pPr>
      <w:r w:rsidRPr="00A05454">
        <w:rPr>
          <w:rStyle w:val="normaltextrun"/>
          <w:lang w:val="en-US"/>
        </w:rPr>
        <w:t>(Burns, 2020).</w:t>
      </w:r>
      <w:r w:rsidRPr="00A05454">
        <w:rPr>
          <w:rStyle w:val="eop"/>
        </w:rPr>
        <w:t> </w:t>
      </w:r>
    </w:p>
    <w:p w14:paraId="77CEF405" w14:textId="2B550CC6" w:rsidR="00A05454" w:rsidRPr="00A05454" w:rsidRDefault="00A05454" w:rsidP="00A05454">
      <w:pPr>
        <w:pStyle w:val="paragraph"/>
        <w:spacing w:before="0" w:beforeAutospacing="0" w:after="0" w:afterAutospacing="0"/>
        <w:textAlignment w:val="baseline"/>
        <w:rPr>
          <w:rFonts w:ascii="Segoe UI" w:hAnsi="Segoe UI" w:cs="Segoe UI"/>
          <w:sz w:val="18"/>
          <w:szCs w:val="18"/>
        </w:rPr>
      </w:pPr>
      <w:r>
        <w:rPr>
          <w:rFonts w:eastAsiaTheme="minorHAnsi"/>
          <w:noProof/>
          <w:sz w:val="22"/>
          <w:szCs w:val="22"/>
          <w:lang w:eastAsia="en-US"/>
        </w:rPr>
        <w:lastRenderedPageBreak/>
        <w:drawing>
          <wp:inline distT="0" distB="0" distL="0" distR="0" wp14:anchorId="52E1882B" wp14:editId="37C82F18">
            <wp:extent cx="5897880" cy="269352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6747" cy="2715837"/>
                    </a:xfrm>
                    <a:prstGeom prst="rect">
                      <a:avLst/>
                    </a:prstGeom>
                    <a:noFill/>
                    <a:ln>
                      <a:noFill/>
                    </a:ln>
                  </pic:spPr>
                </pic:pic>
              </a:graphicData>
            </a:graphic>
          </wp:inline>
        </w:drawing>
      </w:r>
      <w:r>
        <w:rPr>
          <w:rStyle w:val="eop"/>
          <w:rFonts w:ascii="Calibri" w:hAnsi="Calibri" w:cs="Calibri"/>
        </w:rPr>
        <w:t> </w:t>
      </w:r>
      <w:r w:rsidRPr="00A05454">
        <w:rPr>
          <w:rStyle w:val="normaltextrun"/>
          <w:lang w:val="en-US"/>
        </w:rPr>
        <w:t>(Burns, 2020).</w:t>
      </w:r>
      <w:r w:rsidRPr="00A05454">
        <w:rPr>
          <w:rStyle w:val="eop"/>
        </w:rPr>
        <w:t> </w:t>
      </w:r>
    </w:p>
    <w:p w14:paraId="59745914" w14:textId="77777777" w:rsidR="00A05454" w:rsidRPr="00A05454" w:rsidRDefault="00A05454" w:rsidP="00A05454">
      <w:pPr>
        <w:pStyle w:val="paragraph"/>
        <w:spacing w:before="0" w:beforeAutospacing="0" w:after="0" w:afterAutospacing="0"/>
        <w:textAlignment w:val="baseline"/>
        <w:rPr>
          <w:sz w:val="18"/>
          <w:szCs w:val="18"/>
        </w:rPr>
      </w:pPr>
      <w:r w:rsidRPr="00A05454">
        <w:rPr>
          <w:rStyle w:val="eop"/>
        </w:rPr>
        <w:t> </w:t>
      </w:r>
    </w:p>
    <w:p w14:paraId="5F8A43FB" w14:textId="15C38C02" w:rsidR="00A05454" w:rsidRPr="00A05454" w:rsidRDefault="00A05454" w:rsidP="00A05454">
      <w:pPr>
        <w:pStyle w:val="paragraph"/>
        <w:spacing w:before="0" w:beforeAutospacing="0" w:after="0" w:afterAutospacing="0"/>
        <w:textAlignment w:val="baseline"/>
        <w:rPr>
          <w:rStyle w:val="eop"/>
        </w:rPr>
      </w:pPr>
      <w:r w:rsidRPr="00A05454">
        <w:rPr>
          <w:rStyle w:val="normaltextrun"/>
          <w:u w:val="single"/>
          <w:lang w:val="en-US"/>
        </w:rPr>
        <w:t>Appendix 3</w:t>
      </w:r>
      <w:r w:rsidRPr="00A05454">
        <w:rPr>
          <w:rStyle w:val="eop"/>
        </w:rPr>
        <w:t> </w:t>
      </w:r>
    </w:p>
    <w:p w14:paraId="09DEDC81" w14:textId="77777777" w:rsidR="00A05454" w:rsidRDefault="00A05454" w:rsidP="00A05454">
      <w:pPr>
        <w:pStyle w:val="paragraph"/>
        <w:spacing w:before="0" w:beforeAutospacing="0" w:after="0" w:afterAutospacing="0"/>
        <w:textAlignment w:val="baseline"/>
        <w:rPr>
          <w:rFonts w:ascii="Segoe UI" w:hAnsi="Segoe UI" w:cs="Segoe UI"/>
          <w:sz w:val="18"/>
          <w:szCs w:val="18"/>
        </w:rPr>
      </w:pPr>
    </w:p>
    <w:p w14:paraId="565EEDB7" w14:textId="77777777" w:rsidR="00A05454" w:rsidRDefault="00A05454" w:rsidP="00A05454">
      <w:pPr>
        <w:pStyle w:val="paragraph"/>
        <w:spacing w:before="0" w:beforeAutospacing="0" w:after="0" w:afterAutospacing="0"/>
        <w:textAlignment w:val="baseline"/>
        <w:rPr>
          <w:rFonts w:ascii="Segoe UI" w:hAnsi="Segoe UI" w:cs="Segoe UI"/>
          <w:sz w:val="18"/>
          <w:szCs w:val="18"/>
        </w:rPr>
      </w:pPr>
      <w:r>
        <w:rPr>
          <w:rFonts w:eastAsiaTheme="minorHAnsi"/>
          <w:noProof/>
          <w:sz w:val="22"/>
          <w:szCs w:val="22"/>
          <w:lang w:eastAsia="en-US"/>
        </w:rPr>
        <w:drawing>
          <wp:inline distT="0" distB="0" distL="0" distR="0" wp14:anchorId="59151AAE" wp14:editId="19AD5AB5">
            <wp:extent cx="3657600" cy="52273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00" cy="5227320"/>
                    </a:xfrm>
                    <a:prstGeom prst="rect">
                      <a:avLst/>
                    </a:prstGeom>
                    <a:noFill/>
                    <a:ln>
                      <a:noFill/>
                    </a:ln>
                  </pic:spPr>
                </pic:pic>
              </a:graphicData>
            </a:graphic>
          </wp:inline>
        </w:drawing>
      </w:r>
      <w:r>
        <w:rPr>
          <w:rStyle w:val="eop"/>
          <w:rFonts w:ascii="Calibri" w:hAnsi="Calibri" w:cs="Calibri"/>
        </w:rPr>
        <w:t> </w:t>
      </w:r>
    </w:p>
    <w:p w14:paraId="12D27726" w14:textId="77777777" w:rsidR="00A05454" w:rsidRPr="00A05454" w:rsidRDefault="00A05454" w:rsidP="00A05454">
      <w:pPr>
        <w:pStyle w:val="paragraph"/>
        <w:spacing w:before="0" w:beforeAutospacing="0" w:after="0" w:afterAutospacing="0"/>
        <w:textAlignment w:val="baseline"/>
        <w:rPr>
          <w:sz w:val="18"/>
          <w:szCs w:val="18"/>
        </w:rPr>
      </w:pPr>
      <w:r w:rsidRPr="00A05454">
        <w:rPr>
          <w:rStyle w:val="normaltextrun"/>
          <w:lang w:val="en-US"/>
        </w:rPr>
        <w:t>(Burns, 2020).</w:t>
      </w:r>
      <w:r w:rsidRPr="00A05454">
        <w:rPr>
          <w:rStyle w:val="eop"/>
        </w:rPr>
        <w:t> </w:t>
      </w:r>
    </w:p>
    <w:p w14:paraId="3C61C744" w14:textId="77777777" w:rsidR="00A05454" w:rsidRPr="00A05454" w:rsidRDefault="00A05454" w:rsidP="00A05454">
      <w:pPr>
        <w:rPr>
          <w:rFonts w:ascii="Times New Roman" w:hAnsi="Times New Roman" w:cs="Times New Roman"/>
        </w:rPr>
      </w:pPr>
    </w:p>
    <w:sectPr w:rsidR="00A05454" w:rsidRPr="00A0545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73E89" w14:textId="77777777" w:rsidR="004E01EF" w:rsidRDefault="004E01EF" w:rsidP="0077207E">
      <w:pPr>
        <w:spacing w:line="240" w:lineRule="auto"/>
      </w:pPr>
      <w:r>
        <w:separator/>
      </w:r>
    </w:p>
  </w:endnote>
  <w:endnote w:type="continuationSeparator" w:id="0">
    <w:p w14:paraId="541E5B97" w14:textId="77777777" w:rsidR="004E01EF" w:rsidRDefault="004E01E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7262190"/>
      <w:docPartObj>
        <w:docPartGallery w:val="Page Numbers (Bottom of Page)"/>
        <w:docPartUnique/>
      </w:docPartObj>
    </w:sdtPr>
    <w:sdtEndPr>
      <w:rPr>
        <w:noProof/>
      </w:rPr>
    </w:sdtEndPr>
    <w:sdtContent>
      <w:p w14:paraId="041E16BC" w14:textId="68B5472C" w:rsidR="003A190D" w:rsidRDefault="003A19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B8015F" w14:textId="77777777" w:rsidR="003A190D" w:rsidRDefault="003A1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CA9318" w14:textId="77777777" w:rsidR="004E01EF" w:rsidRDefault="004E01EF" w:rsidP="0077207E">
      <w:pPr>
        <w:spacing w:line="240" w:lineRule="auto"/>
      </w:pPr>
      <w:r>
        <w:separator/>
      </w:r>
    </w:p>
  </w:footnote>
  <w:footnote w:type="continuationSeparator" w:id="0">
    <w:p w14:paraId="32BDA503" w14:textId="77777777" w:rsidR="004E01EF" w:rsidRDefault="004E01EF"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AA1076"/>
    <w:multiLevelType w:val="hybridMultilevel"/>
    <w:tmpl w:val="88AE1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C3CF1"/>
    <w:rsid w:val="000D4291"/>
    <w:rsid w:val="001F7154"/>
    <w:rsid w:val="001F7C59"/>
    <w:rsid w:val="00284793"/>
    <w:rsid w:val="00317441"/>
    <w:rsid w:val="00344249"/>
    <w:rsid w:val="00370849"/>
    <w:rsid w:val="00383F98"/>
    <w:rsid w:val="003A190D"/>
    <w:rsid w:val="003B78F4"/>
    <w:rsid w:val="003E50DE"/>
    <w:rsid w:val="00401D59"/>
    <w:rsid w:val="004150A6"/>
    <w:rsid w:val="00417FA2"/>
    <w:rsid w:val="00424460"/>
    <w:rsid w:val="00437D19"/>
    <w:rsid w:val="0045238E"/>
    <w:rsid w:val="00484EC1"/>
    <w:rsid w:val="004969BD"/>
    <w:rsid w:val="004A1010"/>
    <w:rsid w:val="004E01EF"/>
    <w:rsid w:val="004E5105"/>
    <w:rsid w:val="005374BB"/>
    <w:rsid w:val="00541133"/>
    <w:rsid w:val="00554F23"/>
    <w:rsid w:val="00592083"/>
    <w:rsid w:val="006157F5"/>
    <w:rsid w:val="006469A4"/>
    <w:rsid w:val="006923FD"/>
    <w:rsid w:val="00756595"/>
    <w:rsid w:val="0076191D"/>
    <w:rsid w:val="0077207E"/>
    <w:rsid w:val="00775D13"/>
    <w:rsid w:val="007D0028"/>
    <w:rsid w:val="007D2445"/>
    <w:rsid w:val="007D332B"/>
    <w:rsid w:val="00811F73"/>
    <w:rsid w:val="00831B9B"/>
    <w:rsid w:val="00846882"/>
    <w:rsid w:val="008613AA"/>
    <w:rsid w:val="008840B9"/>
    <w:rsid w:val="00931C59"/>
    <w:rsid w:val="00976D98"/>
    <w:rsid w:val="009A2040"/>
    <w:rsid w:val="009B267A"/>
    <w:rsid w:val="00A02860"/>
    <w:rsid w:val="00A05454"/>
    <w:rsid w:val="00A0775C"/>
    <w:rsid w:val="00A12FB0"/>
    <w:rsid w:val="00A35476"/>
    <w:rsid w:val="00A72A53"/>
    <w:rsid w:val="00BE14C6"/>
    <w:rsid w:val="00BF3F1C"/>
    <w:rsid w:val="00C10F21"/>
    <w:rsid w:val="00C3093A"/>
    <w:rsid w:val="00C536A6"/>
    <w:rsid w:val="00C6371F"/>
    <w:rsid w:val="00CA255D"/>
    <w:rsid w:val="00CB1CB8"/>
    <w:rsid w:val="00CE521A"/>
    <w:rsid w:val="00D34C76"/>
    <w:rsid w:val="00D6095A"/>
    <w:rsid w:val="00DF5A32"/>
    <w:rsid w:val="00E10195"/>
    <w:rsid w:val="00E378A0"/>
    <w:rsid w:val="00EA5C3F"/>
    <w:rsid w:val="00EB1F41"/>
    <w:rsid w:val="00EE29ED"/>
    <w:rsid w:val="00FD2CFF"/>
    <w:rsid w:val="00FD30D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6625"/>
    <o:shapelayout v:ext="edit">
      <o:idmap v:ext="edit" data="1"/>
    </o:shapelayout>
  </w:shapeDefaults>
  <w:decimalSymbol w:val="."/>
  <w:listSeparator w:val=","/>
  <w14:docId w14:val="101C545D"/>
  <w15:docId w15:val="{40E72B8E-3357-48F3-8B2B-C46195C45C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paragraph">
    <w:name w:val="paragraph"/>
    <w:basedOn w:val="Normal"/>
    <w:rsid w:val="00A054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A05454"/>
  </w:style>
  <w:style w:type="character" w:customStyle="1" w:styleId="normaltextrun">
    <w:name w:val="normaltextrun"/>
    <w:basedOn w:val="DefaultParagraphFont"/>
    <w:rsid w:val="00A054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6323572">
      <w:bodyDiv w:val="1"/>
      <w:marLeft w:val="0"/>
      <w:marRight w:val="0"/>
      <w:marTop w:val="0"/>
      <w:marBottom w:val="0"/>
      <w:divBdr>
        <w:top w:val="none" w:sz="0" w:space="0" w:color="auto"/>
        <w:left w:val="none" w:sz="0" w:space="0" w:color="auto"/>
        <w:bottom w:val="none" w:sz="0" w:space="0" w:color="auto"/>
        <w:right w:val="none" w:sz="0" w:space="0" w:color="auto"/>
      </w:divBdr>
    </w:div>
    <w:div w:id="1098254316">
      <w:bodyDiv w:val="1"/>
      <w:marLeft w:val="0"/>
      <w:marRight w:val="0"/>
      <w:marTop w:val="0"/>
      <w:marBottom w:val="0"/>
      <w:divBdr>
        <w:top w:val="none" w:sz="0" w:space="0" w:color="auto"/>
        <w:left w:val="none" w:sz="0" w:space="0" w:color="auto"/>
        <w:bottom w:val="none" w:sz="0" w:space="0" w:color="auto"/>
        <w:right w:val="none" w:sz="0" w:space="0" w:color="auto"/>
      </w:divBdr>
      <w:divsChild>
        <w:div w:id="662398437">
          <w:marLeft w:val="0"/>
          <w:marRight w:val="0"/>
          <w:marTop w:val="0"/>
          <w:marBottom w:val="0"/>
          <w:divBdr>
            <w:top w:val="none" w:sz="0" w:space="0" w:color="auto"/>
            <w:left w:val="none" w:sz="0" w:space="0" w:color="auto"/>
            <w:bottom w:val="none" w:sz="0" w:space="0" w:color="auto"/>
            <w:right w:val="none" w:sz="0" w:space="0" w:color="auto"/>
          </w:divBdr>
        </w:div>
        <w:div w:id="924874411">
          <w:marLeft w:val="0"/>
          <w:marRight w:val="0"/>
          <w:marTop w:val="0"/>
          <w:marBottom w:val="0"/>
          <w:divBdr>
            <w:top w:val="none" w:sz="0" w:space="0" w:color="auto"/>
            <w:left w:val="none" w:sz="0" w:space="0" w:color="auto"/>
            <w:bottom w:val="none" w:sz="0" w:space="0" w:color="auto"/>
            <w:right w:val="none" w:sz="0" w:space="0" w:color="auto"/>
          </w:divBdr>
        </w:div>
        <w:div w:id="807431417">
          <w:marLeft w:val="0"/>
          <w:marRight w:val="0"/>
          <w:marTop w:val="0"/>
          <w:marBottom w:val="0"/>
          <w:divBdr>
            <w:top w:val="none" w:sz="0" w:space="0" w:color="auto"/>
            <w:left w:val="none" w:sz="0" w:space="0" w:color="auto"/>
            <w:bottom w:val="none" w:sz="0" w:space="0" w:color="auto"/>
            <w:right w:val="none" w:sz="0" w:space="0" w:color="auto"/>
          </w:divBdr>
        </w:div>
        <w:div w:id="1169102462">
          <w:marLeft w:val="0"/>
          <w:marRight w:val="0"/>
          <w:marTop w:val="0"/>
          <w:marBottom w:val="0"/>
          <w:divBdr>
            <w:top w:val="none" w:sz="0" w:space="0" w:color="auto"/>
            <w:left w:val="none" w:sz="0" w:space="0" w:color="auto"/>
            <w:bottom w:val="none" w:sz="0" w:space="0" w:color="auto"/>
            <w:right w:val="none" w:sz="0" w:space="0" w:color="auto"/>
          </w:divBdr>
        </w:div>
        <w:div w:id="1884323127">
          <w:marLeft w:val="0"/>
          <w:marRight w:val="0"/>
          <w:marTop w:val="0"/>
          <w:marBottom w:val="0"/>
          <w:divBdr>
            <w:top w:val="none" w:sz="0" w:space="0" w:color="auto"/>
            <w:left w:val="none" w:sz="0" w:space="0" w:color="auto"/>
            <w:bottom w:val="none" w:sz="0" w:space="0" w:color="auto"/>
            <w:right w:val="none" w:sz="0" w:space="0" w:color="auto"/>
          </w:divBdr>
        </w:div>
        <w:div w:id="1109198755">
          <w:marLeft w:val="0"/>
          <w:marRight w:val="0"/>
          <w:marTop w:val="0"/>
          <w:marBottom w:val="0"/>
          <w:divBdr>
            <w:top w:val="none" w:sz="0" w:space="0" w:color="auto"/>
            <w:left w:val="none" w:sz="0" w:space="0" w:color="auto"/>
            <w:bottom w:val="none" w:sz="0" w:space="0" w:color="auto"/>
            <w:right w:val="none" w:sz="0" w:space="0" w:color="auto"/>
          </w:divBdr>
        </w:div>
        <w:div w:id="287973021">
          <w:marLeft w:val="0"/>
          <w:marRight w:val="0"/>
          <w:marTop w:val="0"/>
          <w:marBottom w:val="0"/>
          <w:divBdr>
            <w:top w:val="none" w:sz="0" w:space="0" w:color="auto"/>
            <w:left w:val="none" w:sz="0" w:space="0" w:color="auto"/>
            <w:bottom w:val="none" w:sz="0" w:space="0" w:color="auto"/>
            <w:right w:val="none" w:sz="0" w:space="0" w:color="auto"/>
          </w:divBdr>
        </w:div>
        <w:div w:id="2003001132">
          <w:marLeft w:val="0"/>
          <w:marRight w:val="0"/>
          <w:marTop w:val="0"/>
          <w:marBottom w:val="0"/>
          <w:divBdr>
            <w:top w:val="none" w:sz="0" w:space="0" w:color="auto"/>
            <w:left w:val="none" w:sz="0" w:space="0" w:color="auto"/>
            <w:bottom w:val="none" w:sz="0" w:space="0" w:color="auto"/>
            <w:right w:val="none" w:sz="0" w:space="0" w:color="auto"/>
          </w:divBdr>
        </w:div>
        <w:div w:id="1270964988">
          <w:marLeft w:val="0"/>
          <w:marRight w:val="0"/>
          <w:marTop w:val="0"/>
          <w:marBottom w:val="0"/>
          <w:divBdr>
            <w:top w:val="none" w:sz="0" w:space="0" w:color="auto"/>
            <w:left w:val="none" w:sz="0" w:space="0" w:color="auto"/>
            <w:bottom w:val="none" w:sz="0" w:space="0" w:color="auto"/>
            <w:right w:val="none" w:sz="0" w:space="0" w:color="auto"/>
          </w:divBdr>
        </w:div>
        <w:div w:id="2044011336">
          <w:marLeft w:val="0"/>
          <w:marRight w:val="0"/>
          <w:marTop w:val="0"/>
          <w:marBottom w:val="0"/>
          <w:divBdr>
            <w:top w:val="none" w:sz="0" w:space="0" w:color="auto"/>
            <w:left w:val="none" w:sz="0" w:space="0" w:color="auto"/>
            <w:bottom w:val="none" w:sz="0" w:space="0" w:color="auto"/>
            <w:right w:val="none" w:sz="0" w:space="0" w:color="auto"/>
          </w:divBdr>
        </w:div>
        <w:div w:id="90590832">
          <w:marLeft w:val="0"/>
          <w:marRight w:val="0"/>
          <w:marTop w:val="0"/>
          <w:marBottom w:val="0"/>
          <w:divBdr>
            <w:top w:val="none" w:sz="0" w:space="0" w:color="auto"/>
            <w:left w:val="none" w:sz="0" w:space="0" w:color="auto"/>
            <w:bottom w:val="none" w:sz="0" w:space="0" w:color="auto"/>
            <w:right w:val="none" w:sz="0" w:space="0" w:color="auto"/>
          </w:divBdr>
        </w:div>
        <w:div w:id="1007169344">
          <w:marLeft w:val="0"/>
          <w:marRight w:val="0"/>
          <w:marTop w:val="0"/>
          <w:marBottom w:val="0"/>
          <w:divBdr>
            <w:top w:val="none" w:sz="0" w:space="0" w:color="auto"/>
            <w:left w:val="none" w:sz="0" w:space="0" w:color="auto"/>
            <w:bottom w:val="none" w:sz="0" w:space="0" w:color="auto"/>
            <w:right w:val="none" w:sz="0" w:space="0" w:color="auto"/>
          </w:divBdr>
        </w:div>
        <w:div w:id="998994621">
          <w:marLeft w:val="0"/>
          <w:marRight w:val="0"/>
          <w:marTop w:val="0"/>
          <w:marBottom w:val="0"/>
          <w:divBdr>
            <w:top w:val="none" w:sz="0" w:space="0" w:color="auto"/>
            <w:left w:val="none" w:sz="0" w:space="0" w:color="auto"/>
            <w:bottom w:val="none" w:sz="0" w:space="0" w:color="auto"/>
            <w:right w:val="none" w:sz="0" w:space="0" w:color="auto"/>
          </w:divBdr>
        </w:div>
        <w:div w:id="1626424530">
          <w:marLeft w:val="0"/>
          <w:marRight w:val="0"/>
          <w:marTop w:val="0"/>
          <w:marBottom w:val="0"/>
          <w:divBdr>
            <w:top w:val="none" w:sz="0" w:space="0" w:color="auto"/>
            <w:left w:val="none" w:sz="0" w:space="0" w:color="auto"/>
            <w:bottom w:val="none" w:sz="0" w:space="0" w:color="auto"/>
            <w:right w:val="none" w:sz="0" w:space="0" w:color="auto"/>
          </w:divBdr>
        </w:div>
      </w:divsChild>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16</Pages>
  <Words>3691</Words>
  <Characters>21043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Madeleine Barnes-Watson</cp:lastModifiedBy>
  <cp:revision>2</cp:revision>
  <cp:lastPrinted>2014-08-18T15:50:00Z</cp:lastPrinted>
  <dcterms:created xsi:type="dcterms:W3CDTF">2020-12-11T12:05:00Z</dcterms:created>
  <dcterms:modified xsi:type="dcterms:W3CDTF">2020-12-11T12:05:00Z</dcterms:modified>
</cp:coreProperties>
</file>